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D183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12" w:beforeAutospacing="0" w:after="0" w:afterAutospacing="0" w:line="585" w:lineRule="atLeast"/>
        <w:ind w:left="0" w:right="0"/>
        <w:jc w:val="left"/>
        <w:rPr>
          <w:rFonts w:hint="eastAsia" w:ascii="黑体" w:eastAsia="黑体" w:cs="黑体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eastAsia="黑体" w:cs="黑体"/>
          <w:color w:val="333333"/>
          <w:spacing w:val="0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hint="eastAsia" w:ascii="黑体" w:eastAsia="黑体" w:cs="黑体"/>
          <w:color w:val="333333"/>
          <w:spacing w:val="0"/>
          <w:sz w:val="32"/>
          <w:szCs w:val="32"/>
          <w:shd w:val="clear" w:color="auto" w:fill="FFFFFF"/>
          <w:lang w:val="en-US" w:eastAsia="zh-CN" w:bidi="ar-SA"/>
        </w:rPr>
        <w:t>1</w:t>
      </w:r>
    </w:p>
    <w:p w14:paraId="7BE1366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lang w:eastAsia="zh-CN"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 w:bidi="ar-SA"/>
        </w:rPr>
        <w:t>“综合查一次”联合执法检查任务清单</w:t>
      </w:r>
    </w:p>
    <w:p w14:paraId="7C69EDF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eastAsia="仿宋_GB2312" w:cs="仿宋_GB2312"/>
          <w:sz w:val="24"/>
          <w:szCs w:val="24"/>
          <w:lang w:val="en-US" w:eastAsia="zh-CN" w:bidi="ar-SA"/>
        </w:rPr>
      </w:pPr>
    </w:p>
    <w:tbl>
      <w:tblPr>
        <w:tblStyle w:val="8"/>
        <w:tblW w:w="15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507"/>
        <w:gridCol w:w="1688"/>
        <w:gridCol w:w="1973"/>
        <w:gridCol w:w="3750"/>
        <w:gridCol w:w="3764"/>
        <w:gridCol w:w="802"/>
        <w:gridCol w:w="1402"/>
      </w:tblGrid>
      <w:tr w14:paraId="3D90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tblHeader/>
          <w:jc w:val="center"/>
        </w:trPr>
        <w:tc>
          <w:tcPr>
            <w:tcW w:w="668" w:type="dxa"/>
            <w:noWrap w:val="0"/>
            <w:vAlign w:val="center"/>
          </w:tcPr>
          <w:p w14:paraId="32C88EAE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</w:p>
          <w:p w14:paraId="10E0C26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07" w:type="dxa"/>
            <w:noWrap w:val="0"/>
            <w:vAlign w:val="center"/>
          </w:tcPr>
          <w:p w14:paraId="1593609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bidi="ar-SA"/>
              </w:rPr>
              <w:t>检查对象及</w:t>
            </w:r>
          </w:p>
          <w:p w14:paraId="0B8A006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bidi="ar-SA"/>
              </w:rPr>
              <w:t>事项名称</w:t>
            </w:r>
          </w:p>
        </w:tc>
        <w:tc>
          <w:tcPr>
            <w:tcW w:w="1688" w:type="dxa"/>
            <w:noWrap w:val="0"/>
            <w:vAlign w:val="center"/>
          </w:tcPr>
          <w:p w14:paraId="62AF040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4"/>
                <w:sz w:val="24"/>
                <w:szCs w:val="24"/>
                <w:lang w:bidi="ar-SA"/>
              </w:rPr>
              <w:t>牵头部门</w:t>
            </w:r>
          </w:p>
        </w:tc>
        <w:tc>
          <w:tcPr>
            <w:tcW w:w="1973" w:type="dxa"/>
            <w:noWrap w:val="0"/>
            <w:vAlign w:val="center"/>
          </w:tcPr>
          <w:p w14:paraId="43334F1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"/>
                <w:sz w:val="24"/>
                <w:szCs w:val="24"/>
                <w:lang w:bidi="ar-SA"/>
              </w:rPr>
              <w:t>联合检查部门</w:t>
            </w:r>
          </w:p>
        </w:tc>
        <w:tc>
          <w:tcPr>
            <w:tcW w:w="3750" w:type="dxa"/>
            <w:noWrap w:val="0"/>
            <w:vAlign w:val="center"/>
          </w:tcPr>
          <w:p w14:paraId="1213557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"/>
                <w:sz w:val="24"/>
                <w:szCs w:val="24"/>
                <w:lang w:bidi="ar-SA"/>
              </w:rPr>
              <w:t>主要执法检查内容</w:t>
            </w:r>
          </w:p>
        </w:tc>
        <w:tc>
          <w:tcPr>
            <w:tcW w:w="3764" w:type="dxa"/>
            <w:noWrap w:val="0"/>
            <w:vAlign w:val="center"/>
          </w:tcPr>
          <w:p w14:paraId="5F760313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检查依据</w:t>
            </w:r>
          </w:p>
        </w:tc>
        <w:tc>
          <w:tcPr>
            <w:tcW w:w="802" w:type="dxa"/>
            <w:noWrap w:val="0"/>
            <w:vAlign w:val="center"/>
          </w:tcPr>
          <w:p w14:paraId="475F81B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35"/>
              <w:jc w:val="left"/>
              <w:textAlignment w:val="baseline"/>
              <w:rPr>
                <w:rFonts w:hint="eastAsia" w:ascii="Times New Roman" w:hAnsi="Times New Roman" w:eastAsia="黑体" w:cs="黑体"/>
                <w:color w:val="auto"/>
                <w:spacing w:val="-3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3"/>
                <w:sz w:val="24"/>
                <w:szCs w:val="24"/>
                <w:lang w:bidi="ar-SA"/>
              </w:rPr>
              <w:t>检查</w:t>
            </w:r>
          </w:p>
          <w:p w14:paraId="4678B411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35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20"/>
                <w:sz w:val="24"/>
                <w:szCs w:val="24"/>
                <w:lang w:bidi="ar-SA"/>
              </w:rPr>
              <w:t>比例</w:t>
            </w:r>
          </w:p>
        </w:tc>
        <w:tc>
          <w:tcPr>
            <w:tcW w:w="1402" w:type="dxa"/>
            <w:noWrap w:val="0"/>
            <w:vAlign w:val="center"/>
          </w:tcPr>
          <w:p w14:paraId="7B5D505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"/>
                <w:sz w:val="24"/>
                <w:szCs w:val="24"/>
                <w:lang w:bidi="ar-SA"/>
              </w:rPr>
              <w:t>检查</w:t>
            </w:r>
          </w:p>
          <w:p w14:paraId="2358367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baseline"/>
              <w:rPr>
                <w:rFonts w:hint="eastAsia" w:ascii="Times New Roman" w:hAnsi="Times New Roman" w:eastAsia="黑体" w:cs="黑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pacing w:val="-1"/>
                <w:sz w:val="24"/>
                <w:szCs w:val="24"/>
                <w:lang w:bidi="ar-SA"/>
              </w:rPr>
              <w:t>频次</w:t>
            </w:r>
          </w:p>
        </w:tc>
      </w:tr>
      <w:tr w14:paraId="6312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19816CA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19ED06C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粮食流通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>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一次</w:t>
            </w:r>
          </w:p>
          <w:p w14:paraId="5C4053D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05E0123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bidi="ar-SA"/>
              </w:rPr>
              <w:t>州发展改革委</w:t>
            </w:r>
          </w:p>
        </w:tc>
        <w:tc>
          <w:tcPr>
            <w:tcW w:w="1973" w:type="dxa"/>
            <w:noWrap w:val="0"/>
            <w:vAlign w:val="center"/>
          </w:tcPr>
          <w:p w14:paraId="4F2E77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州发展改革委</w:t>
            </w:r>
          </w:p>
        </w:tc>
        <w:tc>
          <w:tcPr>
            <w:tcW w:w="3750" w:type="dxa"/>
            <w:noWrap w:val="0"/>
            <w:vAlign w:val="center"/>
          </w:tcPr>
          <w:p w14:paraId="16A9DE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对粮食收购、储存、运输和政策性粮食的购销活动，以及执行国家粮食流通统计制度的情况进行监督检查。</w:t>
            </w:r>
          </w:p>
        </w:tc>
        <w:tc>
          <w:tcPr>
            <w:tcW w:w="3764" w:type="dxa"/>
            <w:noWrap w:val="0"/>
            <w:vAlign w:val="center"/>
          </w:tcPr>
          <w:p w14:paraId="352515C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  <w:t>中华人民共和国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粮食安全保障法》《粮食流通管理条例》《四川省粮食安全保障条例》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34F457D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pacing w:val="-2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eastAsia="zh-CN" w:bidi="ar-SA"/>
              </w:rPr>
              <w:t>双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随机抽查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22B3E9F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3CCD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6006BF22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6EA89B73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666FEC7B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6FB5D71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州市场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  <w:t>监管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局</w:t>
            </w:r>
          </w:p>
        </w:tc>
        <w:tc>
          <w:tcPr>
            <w:tcW w:w="3750" w:type="dxa"/>
            <w:noWrap w:val="0"/>
            <w:vAlign w:val="center"/>
          </w:tcPr>
          <w:p w14:paraId="6602189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对粮食经营活动中的扰乱市场秩序行为、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shd w:val="clear" w:color="auto" w:fill="auto"/>
                <w:lang w:bidi="ar-SA"/>
              </w:rPr>
              <w:t>违法交易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行为以及价格违法行为进行监督检查。</w:t>
            </w:r>
          </w:p>
        </w:tc>
        <w:tc>
          <w:tcPr>
            <w:tcW w:w="3764" w:type="dxa"/>
            <w:noWrap w:val="0"/>
            <w:vAlign w:val="center"/>
          </w:tcPr>
          <w:p w14:paraId="76E0706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  <w:t>中华人民共和国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粮食安全保障法》《粮食流通管理条例》《四川省粮食安全保障条例》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1D9876E5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3A8115DF">
            <w:pPr>
              <w:jc w:val="left"/>
            </w:pPr>
          </w:p>
        </w:tc>
      </w:tr>
      <w:tr w14:paraId="7F658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04349E04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62ED3FBB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7B498F17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62351C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州农业农村局</w:t>
            </w:r>
          </w:p>
        </w:tc>
        <w:tc>
          <w:tcPr>
            <w:tcW w:w="3750" w:type="dxa"/>
            <w:noWrap w:val="0"/>
            <w:vAlign w:val="center"/>
          </w:tcPr>
          <w:p w14:paraId="103CE7B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对生产环节超标粮食进行监督检查；配合粮食储备部门在粮食收购环节对超标粮食进行监督检查。</w:t>
            </w:r>
          </w:p>
        </w:tc>
        <w:tc>
          <w:tcPr>
            <w:tcW w:w="3764" w:type="dxa"/>
            <w:noWrap w:val="0"/>
            <w:vAlign w:val="center"/>
          </w:tcPr>
          <w:p w14:paraId="24C29DA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  <w:t>中华人民共和国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bidi="ar-SA"/>
              </w:rPr>
              <w:t>粮食安全保障法》《粮食流通管理条例》《四川省粮食安全保障条例》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46861EB2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1389EFB5">
            <w:pPr>
              <w:jc w:val="left"/>
            </w:pPr>
          </w:p>
        </w:tc>
      </w:tr>
      <w:tr w14:paraId="52B8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1F90934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43A7AB7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对车辆维修</w:t>
            </w:r>
          </w:p>
          <w:p w14:paraId="4D6EC5C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经营活动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综合</w:t>
            </w:r>
          </w:p>
          <w:p w14:paraId="5BBF54E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查一次事项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43DD6B53">
            <w:pPr>
              <w:jc w:val="left"/>
              <w:rPr>
                <w:rFonts w:hint="eastAsia" w:ascii="方正仿宋_GBK" w:eastAsia="方正仿宋_GBK" w:cs="方正仿宋_GBK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 w:bidi="ar-SA"/>
              </w:rPr>
              <w:t>州交通运输局</w:t>
            </w:r>
          </w:p>
        </w:tc>
        <w:tc>
          <w:tcPr>
            <w:tcW w:w="1973" w:type="dxa"/>
            <w:noWrap w:val="0"/>
            <w:vAlign w:val="center"/>
          </w:tcPr>
          <w:p w14:paraId="05FA0FDA">
            <w:pPr>
              <w:jc w:val="left"/>
              <w:rPr>
                <w:rFonts w:hint="eastAsia" w:ascii="方正仿宋_GBK" w:eastAsia="方正仿宋_GBK" w:cs="方正仿宋_GBK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sz w:val="24"/>
                <w:szCs w:val="24"/>
                <w:lang w:eastAsia="zh-CN" w:bidi="ar-SA"/>
              </w:rPr>
              <w:t>州交通运输局</w:t>
            </w:r>
          </w:p>
        </w:tc>
        <w:tc>
          <w:tcPr>
            <w:tcW w:w="3750" w:type="dxa"/>
            <w:noWrap w:val="0"/>
            <w:vAlign w:val="center"/>
          </w:tcPr>
          <w:p w14:paraId="4566DD0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  <w:t>对车辆维修企业经营活动情况的检查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00B9CBF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  <w:t>《机动车维修管理规定》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23924F11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sz w:val="24"/>
                <w:szCs w:val="24"/>
                <w:lang w:bidi="ar-SA"/>
              </w:rPr>
              <w:t>4.6%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7798E5C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0166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1F116C56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30BB8DC5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2298DED0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5032B2C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  <w:t>生态环境局</w:t>
            </w:r>
          </w:p>
        </w:tc>
        <w:tc>
          <w:tcPr>
            <w:tcW w:w="3750" w:type="dxa"/>
            <w:noWrap w:val="0"/>
            <w:vAlign w:val="center"/>
          </w:tcPr>
          <w:p w14:paraId="31FC0AE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  <w:t>对车辆维修企业空气污染防治措施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eastAsia="zh-CN" w:bidi="ar-SA"/>
              </w:rPr>
              <w:t>、机动车维修尾气治理达标情况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  <w:t>的检查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390A1A0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val="en-US" w:eastAsia="zh-CN" w:bidi="ar-SA"/>
              </w:rPr>
              <w:t>《中华人民共和国大气污染防治法》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0E0B984B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02855E36">
            <w:pPr>
              <w:jc w:val="left"/>
            </w:pPr>
          </w:p>
        </w:tc>
      </w:tr>
      <w:tr w14:paraId="3562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6725C0BB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466F0EE3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05959A23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1C11E2A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  <w:t>公安局</w:t>
            </w:r>
          </w:p>
        </w:tc>
        <w:tc>
          <w:tcPr>
            <w:tcW w:w="3750" w:type="dxa"/>
            <w:noWrap w:val="0"/>
            <w:vAlign w:val="center"/>
          </w:tcPr>
          <w:p w14:paraId="42A6EE2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pacing w:val="-1"/>
                <w:sz w:val="24"/>
                <w:szCs w:val="24"/>
                <w:highlight w:val="none"/>
                <w:lang w:bidi="ar-SA"/>
              </w:rPr>
              <w:t>对车辆维修企业治安防范情况、登记承修车辆信息情况的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3F883B9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val="en-US" w:eastAsia="zh-CN" w:bidi="ar-SA"/>
              </w:rPr>
              <w:t>《机动车修理业、报废机动车回收业治安管理办法》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616F794E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A3F50C9">
            <w:pPr>
              <w:jc w:val="left"/>
            </w:pPr>
          </w:p>
        </w:tc>
      </w:tr>
      <w:tr w14:paraId="2882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25737389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32FC669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对危险货物</w:t>
            </w:r>
          </w:p>
          <w:p w14:paraId="3BADD78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运输企业的</w:t>
            </w:r>
          </w:p>
          <w:p w14:paraId="2E8841D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shd w:val="clear" w:color="auto" w:fill="auto"/>
                <w:lang w:eastAsia="zh-CN" w:bidi="ar-SA"/>
              </w:rPr>
              <w:t>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一次</w:t>
            </w:r>
          </w:p>
          <w:p w14:paraId="50B59B9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7AF2D64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交通运输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局</w:t>
            </w:r>
          </w:p>
        </w:tc>
        <w:tc>
          <w:tcPr>
            <w:tcW w:w="1973" w:type="dxa"/>
            <w:noWrap w:val="0"/>
            <w:vAlign w:val="center"/>
          </w:tcPr>
          <w:p w14:paraId="66827B79">
            <w:pPr>
              <w:jc w:val="left"/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eastAsia="zh-CN" w:bidi="ar-SA"/>
              </w:rPr>
              <w:t>州交通运输局</w:t>
            </w:r>
          </w:p>
        </w:tc>
        <w:tc>
          <w:tcPr>
            <w:tcW w:w="3750" w:type="dxa"/>
            <w:noWrap w:val="0"/>
            <w:vAlign w:val="center"/>
          </w:tcPr>
          <w:p w14:paraId="655B1F49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对危险货物运输企业经营活动情况的检查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63444804"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FFFFFF"/>
              <w:suppressAutoHyphens/>
              <w:wordWrap/>
              <w:overflowPunct/>
              <w:topLinePunct w:val="0"/>
              <w:bidi w:val="0"/>
              <w:spacing w:before="0" w:beforeAutospacing="0" w:after="0" w:afterAutospacing="0" w:line="400" w:lineRule="exact"/>
              <w:ind w:left="0" w:firstLine="0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val="en-US" w:eastAsia="zh-CN" w:bidi="ar-SA"/>
              </w:rPr>
              <w:t>《中华人民共和国道路运输条例》《道路货物运输及站场管理规定》《道路危险货物运输管理规定》《危险化学品安全管理条例》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546A9B38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sz w:val="24"/>
                <w:szCs w:val="24"/>
                <w:lang w:bidi="ar-SA"/>
              </w:rPr>
              <w:t>25%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217E439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sz w:val="24"/>
                <w:szCs w:val="24"/>
                <w:lang w:bidi="ar-SA"/>
              </w:rPr>
              <w:t>每季度</w:t>
            </w:r>
          </w:p>
          <w:p w14:paraId="0A2A1751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sz w:val="24"/>
                <w:szCs w:val="24"/>
                <w:lang w:bidi="ar-SA"/>
              </w:rPr>
              <w:t>次</w:t>
            </w:r>
          </w:p>
        </w:tc>
      </w:tr>
      <w:tr w14:paraId="38596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1DFD7AC6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799E69BD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170FBC78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57D0B6C3">
            <w:pPr>
              <w:jc w:val="left"/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bidi="ar-SA"/>
              </w:rPr>
              <w:t>公安局</w:t>
            </w:r>
          </w:p>
        </w:tc>
        <w:tc>
          <w:tcPr>
            <w:tcW w:w="3750" w:type="dxa"/>
            <w:noWrap w:val="0"/>
            <w:vAlign w:val="center"/>
          </w:tcPr>
          <w:p w14:paraId="29859621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对危险货物运输企业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highlight w:val="none"/>
                <w:lang w:bidi="ar-SA"/>
              </w:rPr>
              <w:t>剧毒化学品道路运输通行证和危险货物运输车辆线路管理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highlight w:val="none"/>
                <w:lang w:bidi="ar-SA"/>
              </w:rPr>
              <w:t>；民爆物品、烟花爆竹、放射性物品运输许可以及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从业人员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shd w:val="clear" w:color="auto" w:fill="auto"/>
                <w:lang w:bidi="ar-SA"/>
              </w:rPr>
              <w:t>违法犯罪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60F9BB0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《中华人民共和国道路交通安全法》《民用爆炸物品安全管理条例》《危险化学品安全管理条例》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《中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华人民共和国人民警察法》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5F518D56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D8A7584">
            <w:pPr>
              <w:jc w:val="left"/>
            </w:pPr>
          </w:p>
        </w:tc>
      </w:tr>
      <w:tr w14:paraId="6EA94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7A32C23C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53C932E7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156C2C73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02FA503F">
            <w:pPr>
              <w:jc w:val="left"/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bidi="ar-SA"/>
              </w:rPr>
              <w:t>应急管理局</w:t>
            </w:r>
          </w:p>
        </w:tc>
        <w:tc>
          <w:tcPr>
            <w:tcW w:w="3750" w:type="dxa"/>
            <w:noWrap w:val="0"/>
            <w:vAlign w:val="center"/>
          </w:tcPr>
          <w:p w14:paraId="759FE1A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对危险货物运输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执行安全生产的法律、法规和国家标准或者行业标准的情况的检查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6B47024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《中华人民共和国安全生产法》</w:t>
            </w:r>
          </w:p>
          <w:p w14:paraId="442D7483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  <w:t>《危险化学品安全管理条例》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29FDCDCA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088DCC35">
            <w:pPr>
              <w:jc w:val="left"/>
            </w:pPr>
          </w:p>
        </w:tc>
      </w:tr>
      <w:tr w14:paraId="500B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26AE74C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52FAE583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right="161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lang w:bidi="ar-SA"/>
              </w:rPr>
              <w:t>医疗机构</w:t>
            </w:r>
          </w:p>
          <w:p w14:paraId="3243D2C1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right="161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8"/>
                <w:sz w:val="24"/>
                <w:szCs w:val="24"/>
                <w:lang w:bidi="ar-SA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bidi="ar-SA"/>
              </w:rPr>
              <w:t>查一次事项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09E9C528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  <w:p w14:paraId="49B518AF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102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val="en-US" w:eastAsia="zh-CN" w:bidi="ar-SA"/>
              </w:rPr>
              <w:t>州卫生健康委</w:t>
            </w:r>
          </w:p>
        </w:tc>
        <w:tc>
          <w:tcPr>
            <w:tcW w:w="1973" w:type="dxa"/>
            <w:noWrap w:val="0"/>
            <w:vAlign w:val="center"/>
          </w:tcPr>
          <w:p w14:paraId="4B80FD8E">
            <w:pPr>
              <w:jc w:val="left"/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bidi="ar-SA"/>
              </w:rPr>
              <w:t>卫生健康委</w:t>
            </w:r>
          </w:p>
        </w:tc>
        <w:tc>
          <w:tcPr>
            <w:tcW w:w="3750" w:type="dxa"/>
            <w:noWrap w:val="0"/>
            <w:vAlign w:val="center"/>
          </w:tcPr>
          <w:p w14:paraId="2FB9E6F0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38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对医疗机构的依法执业情况的检查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086551BB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《医疗机构管理条例》第五条第二款；《医疗机构管理条例》第三十九条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24A51AA0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bidi="ar-SA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72A01358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</w:p>
          <w:p w14:paraId="25C7719B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spacing w:before="1" w:line="400" w:lineRule="exact"/>
              <w:ind w:right="74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bidi="ar-SA"/>
              </w:rPr>
              <w:t>每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  <w:t>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bidi="ar-SA"/>
              </w:rPr>
              <w:t>年</w:t>
            </w:r>
          </w:p>
          <w:p w14:paraId="53A9C6F2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spacing w:before="1" w:line="400" w:lineRule="exact"/>
              <w:ind w:right="74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0"/>
                <w:sz w:val="24"/>
                <w:szCs w:val="24"/>
                <w:lang w:bidi="ar-SA"/>
              </w:rPr>
              <w:t>次</w:t>
            </w:r>
          </w:p>
        </w:tc>
      </w:tr>
      <w:tr w14:paraId="59A5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6024B662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2F3F1DBC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71B9D3A6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1EB2FEE0">
            <w:pPr>
              <w:jc w:val="left"/>
              <w:rPr>
                <w:rFonts w:hint="eastAsia" w:ascii="方正仿宋_GBK" w:eastAsia="方正仿宋_GBK" w:cs="方正仿宋_GBK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  <w:t>消防救援支队</w:t>
            </w:r>
          </w:p>
        </w:tc>
        <w:tc>
          <w:tcPr>
            <w:tcW w:w="3750" w:type="dxa"/>
            <w:noWrap w:val="0"/>
            <w:vAlign w:val="center"/>
          </w:tcPr>
          <w:p w14:paraId="098219B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对医疗机构遵守消防法律、法规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val="en-US" w:eastAsia="zh-CN" w:bidi="ar-SA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7C1FFD38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《中华人民共和国消防法》第五十三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50404F4E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1A2392C">
            <w:pPr>
              <w:jc w:val="left"/>
            </w:pPr>
          </w:p>
        </w:tc>
      </w:tr>
      <w:tr w14:paraId="4A07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676B94D1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048EC4E5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4DE042A4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7DBCD31C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224" w:line="400" w:lineRule="exact"/>
              <w:ind w:left="23" w:right="5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  <w:t>州市场监管局</w:t>
            </w:r>
          </w:p>
        </w:tc>
        <w:tc>
          <w:tcPr>
            <w:tcW w:w="3750" w:type="dxa"/>
            <w:noWrap w:val="0"/>
            <w:vAlign w:val="center"/>
          </w:tcPr>
          <w:p w14:paraId="13143C1D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68" w:line="400" w:lineRule="exact"/>
              <w:ind w:right="143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  <w:t>对医疗机构的特种设备、药品和医疗器械质量管理、食堂餐饮食品安全、医疗收费等情况的检查。</w:t>
            </w:r>
          </w:p>
        </w:tc>
        <w:tc>
          <w:tcPr>
            <w:tcW w:w="3764" w:type="dxa"/>
            <w:noWrap w:val="0"/>
            <w:vAlign w:val="center"/>
          </w:tcPr>
          <w:p w14:paraId="1BB62A87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  <w:t>《中华人民共和国特种设备安全法》第五十七条；《中华人民共和国药品管理法》第九十九条；《医疗器械监督管理条例》第四条；《中华人民共和国食品安全法》第一百一十条；《中华人民共和国价格法》第三十三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  <w:t>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124A235B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6637D6A7">
            <w:pPr>
              <w:jc w:val="left"/>
            </w:pPr>
          </w:p>
        </w:tc>
      </w:tr>
      <w:tr w14:paraId="01E38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6A4A5285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734831B2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252506DD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5DD6A92B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38" w:line="400" w:lineRule="exact"/>
              <w:ind w:left="23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6"/>
                <w:sz w:val="24"/>
                <w:szCs w:val="24"/>
                <w:lang w:bidi="ar-SA"/>
              </w:rPr>
              <w:t>医疗局</w:t>
            </w:r>
          </w:p>
        </w:tc>
        <w:tc>
          <w:tcPr>
            <w:tcW w:w="3750" w:type="dxa"/>
            <w:noWrap w:val="0"/>
            <w:vAlign w:val="center"/>
          </w:tcPr>
          <w:p w14:paraId="088C1405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38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对医保定点医疗机构执行医保政策情况的检查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1CCE7302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《中华人民共和国社会保险法》第七十七条，《中华人民共和国基本医疗卫生与健康促进法》第八十七条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6FF316D1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0A19A97C">
            <w:pPr>
              <w:jc w:val="left"/>
            </w:pPr>
          </w:p>
        </w:tc>
      </w:tr>
      <w:tr w14:paraId="155E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5B23AFF3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4A911FD9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03D9D085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1A63DC8F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39" w:line="400" w:lineRule="exact"/>
              <w:ind w:left="23" w:right="5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  <w:t>生态环境局</w:t>
            </w:r>
          </w:p>
        </w:tc>
        <w:tc>
          <w:tcPr>
            <w:tcW w:w="3750" w:type="dxa"/>
            <w:noWrap w:val="0"/>
            <w:vAlign w:val="center"/>
          </w:tcPr>
          <w:p w14:paraId="549CC14A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before="39"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对医疗机构的医疗固废管理处置情况的检查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7F62727A">
            <w:pPr>
              <w:pStyle w:val="11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pacing w:val="-2"/>
                <w:kern w:val="0"/>
                <w:position w:val="-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《医疗废物管理条例》第三十四条；《中华人民共和国固体废物污染环境防治法》第二十六条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4581CB61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358677AA">
            <w:pPr>
              <w:jc w:val="left"/>
            </w:pPr>
          </w:p>
        </w:tc>
      </w:tr>
      <w:tr w14:paraId="774D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33704B5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48E86C0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娱乐场所</w:t>
            </w:r>
          </w:p>
          <w:p w14:paraId="7F2B420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shd w:val="clear" w:color="auto" w:fill="auto"/>
                <w:lang w:eastAsia="zh-CN" w:bidi="ar-SA"/>
              </w:rPr>
              <w:t>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一次</w:t>
            </w:r>
          </w:p>
          <w:p w14:paraId="3C81A15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636AC74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bidi="ar-SA"/>
              </w:rPr>
              <w:t>文广旅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局</w:t>
            </w:r>
          </w:p>
        </w:tc>
        <w:tc>
          <w:tcPr>
            <w:tcW w:w="1973" w:type="dxa"/>
            <w:noWrap w:val="0"/>
            <w:vAlign w:val="center"/>
          </w:tcPr>
          <w:p w14:paraId="39901EE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文广旅局</w:t>
            </w:r>
          </w:p>
        </w:tc>
        <w:tc>
          <w:tcPr>
            <w:tcW w:w="3750" w:type="dxa"/>
            <w:noWrap w:val="0"/>
            <w:vAlign w:val="center"/>
          </w:tcPr>
          <w:p w14:paraId="76988AF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12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4"/>
                <w:szCs w:val="24"/>
                <w:lang w:bidi="ar-SA"/>
              </w:rPr>
              <w:t>对娱乐场所涉及违规接纳未成年人、播放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24"/>
                <w:szCs w:val="24"/>
                <w:lang w:bidi="ar-SA"/>
              </w:rPr>
              <w:t>的曲目含有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《娱乐场所管理条例》禁止内容等情况的检查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3C358EB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娱乐场所管理条例》第十八条、第二十三条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5A2ABEC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63F2116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每季度</w:t>
            </w:r>
          </w:p>
          <w:p w14:paraId="32CFE2B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40D4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6C65C12F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15615C9E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38398A04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2A69700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州公安局</w:t>
            </w:r>
          </w:p>
        </w:tc>
        <w:tc>
          <w:tcPr>
            <w:tcW w:w="3750" w:type="dxa"/>
            <w:noWrap w:val="0"/>
            <w:vAlign w:val="center"/>
          </w:tcPr>
          <w:p w14:paraId="0FBF088D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12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对娱乐场所的安全防范、治安和信息网络安全等情况的检查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2BBB4EC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12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中华人民共和国网络安全法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》</w:t>
            </w:r>
          </w:p>
          <w:p w14:paraId="7B8F649E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12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互联网上网服务营业场所管理条例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207395CF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0C6C46CB">
            <w:pPr>
              <w:jc w:val="left"/>
            </w:pPr>
          </w:p>
        </w:tc>
      </w:tr>
      <w:tr w14:paraId="4F38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7336705E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2E3EAE8E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1E5A4F28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5857AAD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12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bidi="ar-SA"/>
              </w:rPr>
              <w:t>市场监管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eastAsia="zh-CN" w:bidi="ar-SA"/>
              </w:rPr>
              <w:t>局</w:t>
            </w:r>
          </w:p>
        </w:tc>
        <w:tc>
          <w:tcPr>
            <w:tcW w:w="3750" w:type="dxa"/>
            <w:noWrap w:val="0"/>
            <w:vAlign w:val="center"/>
          </w:tcPr>
          <w:p w14:paraId="799755C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12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个体、企业经营主体资格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bidi="ar-SA"/>
              </w:rPr>
              <w:t>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、证的检查以及发现经营过程中涉嫌存在违法行为的查处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7B9A01F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《市场主体登记管理条例》第五条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7E5B9952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E6728B9">
            <w:pPr>
              <w:jc w:val="left"/>
            </w:pPr>
          </w:p>
        </w:tc>
      </w:tr>
      <w:tr w14:paraId="793C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391499F8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21B1F755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710F2DE2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19A700F3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  <w:t>消防救援支队</w:t>
            </w:r>
          </w:p>
        </w:tc>
        <w:tc>
          <w:tcPr>
            <w:tcW w:w="3750" w:type="dxa"/>
            <w:noWrap w:val="0"/>
            <w:vAlign w:val="center"/>
          </w:tcPr>
          <w:p w14:paraId="6DF9ED1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对娱乐场所遵守消防法律、法规情况的检查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4822682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《中华人民共和国消防法》第五十三条；《消防监督检查规定》（公安部令2012年第120号）第六条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17B2739A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0C81978">
            <w:pPr>
              <w:jc w:val="left"/>
            </w:pPr>
          </w:p>
        </w:tc>
      </w:tr>
      <w:tr w14:paraId="3320E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6F0239C3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524EE2D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eastAsia="zh-CN" w:bidi="ar-SA"/>
              </w:rPr>
            </w:pPr>
          </w:p>
          <w:p w14:paraId="78DD704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eastAsia="zh-CN" w:bidi="ar-SA"/>
              </w:rPr>
            </w:pPr>
          </w:p>
          <w:p w14:paraId="7F1C4A1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eastAsia="zh-CN" w:bidi="ar-SA"/>
              </w:rPr>
            </w:pPr>
          </w:p>
          <w:p w14:paraId="5CCB65D1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eastAsia="zh-CN" w:bidi="ar-SA"/>
              </w:rPr>
            </w:pPr>
          </w:p>
          <w:p w14:paraId="1533289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jc w:val="left"/>
              <w:textAlignment w:val="baseline"/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eastAsia="zh-CN" w:bidi="ar-SA"/>
              </w:rPr>
            </w:pPr>
          </w:p>
          <w:p w14:paraId="6B89D9C9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pacing w:val="-2"/>
                <w:sz w:val="24"/>
                <w:szCs w:val="24"/>
                <w:lang w:eastAsia="zh-CN" w:bidi="ar-SA"/>
              </w:rPr>
              <w:t>互联网上网服务营业场所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  <w:lang w:eastAsia="zh-CN" w:bidi="ar-SA"/>
              </w:rPr>
              <w:t>综合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  <w:shd w:val="clear" w:color="auto" w:fill="auto"/>
                <w:lang w:eastAsia="zh-CN" w:bidi="ar-SA"/>
              </w:rPr>
              <w:t>查</w:t>
            </w:r>
            <w:r>
              <w:rPr>
                <w:rFonts w:hint="eastAsia" w:ascii="Times New Roman" w:hAnsi="Times New Roman" w:eastAsia="仿宋_GB2312" w:cs="仿宋_GB2312"/>
                <w:color w:val="auto"/>
                <w:spacing w:val="-1"/>
                <w:sz w:val="24"/>
                <w:szCs w:val="24"/>
                <w:lang w:eastAsia="zh-CN" w:bidi="ar-SA"/>
              </w:rPr>
              <w:t>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45B45AE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bidi="ar-SA"/>
              </w:rPr>
              <w:t>文广旅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局</w:t>
            </w:r>
          </w:p>
        </w:tc>
        <w:tc>
          <w:tcPr>
            <w:tcW w:w="1973" w:type="dxa"/>
            <w:noWrap w:val="0"/>
            <w:vAlign w:val="center"/>
          </w:tcPr>
          <w:p w14:paraId="1F56984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val="en-US" w:eastAsia="zh-CN" w:bidi="ar-SA"/>
              </w:rPr>
              <w:t>州文广旅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  <w:t>局</w:t>
            </w:r>
          </w:p>
        </w:tc>
        <w:tc>
          <w:tcPr>
            <w:tcW w:w="3750" w:type="dxa"/>
            <w:noWrap w:val="0"/>
            <w:vAlign w:val="center"/>
          </w:tcPr>
          <w:p w14:paraId="663B9FB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互联网上网服务营业场所经营情况的检查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3DDDB4F3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《互联网上网服务营业场所管理条例》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1028526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3B80514E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每季度</w:t>
            </w:r>
          </w:p>
          <w:p w14:paraId="4D7EA22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3935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5A987121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0349F449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4F7612CC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17F3413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州市场监管局</w:t>
            </w:r>
          </w:p>
        </w:tc>
        <w:tc>
          <w:tcPr>
            <w:tcW w:w="3750" w:type="dxa"/>
            <w:noWrap w:val="0"/>
            <w:vAlign w:val="center"/>
          </w:tcPr>
          <w:p w14:paraId="2AFA61B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个体、企业经营主体资格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shd w:val="clear" w:color="auto" w:fill="auto"/>
                <w:lang w:bidi="ar-SA"/>
              </w:rPr>
              <w:t>照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、证的检查以及发现经营过程中涉嫌存在违法行为的查处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643CDE7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《市场主体登记管理条例》第五条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0D9407B1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31B3DC3E">
            <w:pPr>
              <w:jc w:val="left"/>
            </w:pPr>
          </w:p>
        </w:tc>
      </w:tr>
      <w:tr w14:paraId="7B704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04CAAB7B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51C3BE9E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19611597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272A7B2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州公安局</w:t>
            </w:r>
          </w:p>
        </w:tc>
        <w:tc>
          <w:tcPr>
            <w:tcW w:w="3750" w:type="dxa"/>
            <w:noWrap w:val="0"/>
            <w:vAlign w:val="center"/>
          </w:tcPr>
          <w:p w14:paraId="01BD6C7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对场所的安全防范、治安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信息网络安全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和上网实名制落实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等情况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进行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bidi="ar-SA"/>
              </w:rPr>
              <w:t>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38B85218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90"/>
              </w:tabs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《行业场所管理办法》《娱乐场所治安管理办法》《互联网安全保护技术措施规定》《互联网上网服务营业场所管理条例》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376BD789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3938DCEE">
            <w:pPr>
              <w:jc w:val="left"/>
            </w:pPr>
          </w:p>
        </w:tc>
      </w:tr>
      <w:tr w14:paraId="59E5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020D906E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7116E059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020099C5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2DB0C73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  <w:t>消防救援支队</w:t>
            </w:r>
          </w:p>
        </w:tc>
        <w:tc>
          <w:tcPr>
            <w:tcW w:w="3750" w:type="dxa"/>
            <w:noWrap w:val="0"/>
            <w:vAlign w:val="center"/>
          </w:tcPr>
          <w:p w14:paraId="3F0F750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对娱乐场所遵守消防法律、法规情况的检查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41AD917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90"/>
              </w:tabs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《中华人民共和国消防法》第五十三条；《消防监督检查规定》（公安部令2012年第120号）第六条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2934F2A3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15C8CC2B">
            <w:pPr>
              <w:jc w:val="left"/>
            </w:pPr>
          </w:p>
        </w:tc>
      </w:tr>
      <w:tr w14:paraId="4D36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097098AD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7F44B3F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建筑“两工地”起重机械综合查一次事项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45A34053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住房城乡建设局</w:t>
            </w:r>
          </w:p>
        </w:tc>
        <w:tc>
          <w:tcPr>
            <w:tcW w:w="1973" w:type="dxa"/>
            <w:noWrap w:val="0"/>
            <w:vAlign w:val="center"/>
          </w:tcPr>
          <w:p w14:paraId="557EA99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州住房城乡</w:t>
            </w:r>
          </w:p>
          <w:p w14:paraId="568BD21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建设局</w:t>
            </w:r>
          </w:p>
        </w:tc>
        <w:tc>
          <w:tcPr>
            <w:tcW w:w="3750" w:type="dxa"/>
            <w:noWrap w:val="0"/>
            <w:vAlign w:val="center"/>
          </w:tcPr>
          <w:p w14:paraId="7166F43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bidi="ar-SA"/>
              </w:rPr>
              <w:t>对建筑“两工地”租赁、安装、拆卸、使用建筑起重机械行为的监督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shd w:val="clear" w:color="auto" w:fill="auto"/>
                <w:lang w:bidi="ar-SA"/>
              </w:rPr>
              <w:t>检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783D1EC6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90"/>
              </w:tabs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0"/>
                <w:sz w:val="24"/>
                <w:szCs w:val="24"/>
                <w:shd w:val="clear" w:color="auto" w:fill="FFFFFF"/>
                <w:lang w:eastAsia="zh-CN" w:bidi="ar-SA"/>
              </w:rPr>
              <w:t>《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spacing w:val="0"/>
                <w:sz w:val="24"/>
                <w:szCs w:val="24"/>
                <w:shd w:val="clear" w:color="auto" w:fill="FFFFFF"/>
                <w:lang w:bidi="ar-SA"/>
              </w:rPr>
              <w:t>建筑起重机械安全监督管理规定》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0"/>
                <w:sz w:val="24"/>
                <w:szCs w:val="24"/>
                <w:shd w:val="clear" w:color="auto" w:fill="FFFFFF"/>
                <w:lang w:eastAsia="zh-CN" w:bidi="ar-SA"/>
              </w:rPr>
              <w:t>（建设部令第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0"/>
                <w:sz w:val="24"/>
                <w:szCs w:val="24"/>
                <w:shd w:val="clear" w:color="auto" w:fill="FFFFFF"/>
                <w:lang w:val="en-US" w:eastAsia="zh-CN" w:bidi="ar-SA"/>
              </w:rPr>
              <w:t>166号）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spacing w:val="0"/>
                <w:sz w:val="24"/>
                <w:szCs w:val="24"/>
                <w:shd w:val="clear" w:color="auto" w:fill="FFFFFF"/>
                <w:lang w:eastAsia="zh-CN" w:bidi="ar-SA"/>
              </w:rPr>
              <w:t>第三条。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77A4C3D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20台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5898FC91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79EA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18B17FC2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5B1D1160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57E0CEC2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47AF890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bidi="ar-SA"/>
              </w:rPr>
              <w:t>市场监管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eastAsia="zh-CN" w:bidi="ar-SA"/>
              </w:rPr>
              <w:t>局</w:t>
            </w:r>
          </w:p>
        </w:tc>
        <w:tc>
          <w:tcPr>
            <w:tcW w:w="3750" w:type="dxa"/>
            <w:noWrap w:val="0"/>
            <w:vAlign w:val="center"/>
          </w:tcPr>
          <w:p w14:paraId="34A9370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对起重机械检验机构的监督检查。</w:t>
            </w:r>
          </w:p>
        </w:tc>
        <w:tc>
          <w:tcPr>
            <w:tcW w:w="3764" w:type="dxa"/>
            <w:noWrap w:val="0"/>
            <w:vAlign w:val="center"/>
          </w:tcPr>
          <w:p w14:paraId="7AB42C9D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《中华人民共和国特种设备安全法》第五十条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18425ABF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6A971FD">
            <w:pPr>
              <w:jc w:val="left"/>
            </w:pPr>
          </w:p>
        </w:tc>
      </w:tr>
      <w:tr w14:paraId="32F0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5B81BD18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78C937D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燃气经营抽查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综合查一次事项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6C9B8379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州住房城乡建设局</w:t>
            </w:r>
          </w:p>
        </w:tc>
        <w:tc>
          <w:tcPr>
            <w:tcW w:w="1973" w:type="dxa"/>
            <w:noWrap w:val="0"/>
            <w:vAlign w:val="center"/>
          </w:tcPr>
          <w:p w14:paraId="6E665CC3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州住房城乡</w:t>
            </w:r>
          </w:p>
          <w:p w14:paraId="4ECFE5D8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建设局</w:t>
            </w:r>
          </w:p>
        </w:tc>
        <w:tc>
          <w:tcPr>
            <w:tcW w:w="3750" w:type="dxa"/>
            <w:noWrap w:val="0"/>
            <w:vAlign w:val="center"/>
          </w:tcPr>
          <w:p w14:paraId="169CBD58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bidi="ar-SA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燃气生产经营企业的监督检查。</w:t>
            </w:r>
          </w:p>
        </w:tc>
        <w:tc>
          <w:tcPr>
            <w:tcW w:w="3764" w:type="dxa"/>
            <w:noWrap w:val="0"/>
            <w:vAlign w:val="center"/>
          </w:tcPr>
          <w:p w14:paraId="3D542E21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90"/>
              </w:tabs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bidi="ar-SA"/>
              </w:rPr>
              <w:t>《城镇燃气管理条例》国务院令第583号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shd w:val="clear" w:color="auto" w:fill="FFFFFF"/>
                <w:lang w:bidi="ar-SA"/>
              </w:rPr>
              <w:t>《四川省燃气管理条例》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34FCC72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2%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2D420D2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3C73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1CA14667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0A27C887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7B3D9697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596E451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州市场监管局</w:t>
            </w:r>
          </w:p>
        </w:tc>
        <w:tc>
          <w:tcPr>
            <w:tcW w:w="3750" w:type="dxa"/>
            <w:noWrap w:val="0"/>
            <w:vAlign w:val="center"/>
          </w:tcPr>
          <w:p w14:paraId="613C2F6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燃气气瓶充装环节及燃气相关特种设备的监督检查；燃气具产品质量的监督检查。</w:t>
            </w:r>
          </w:p>
        </w:tc>
        <w:tc>
          <w:tcPr>
            <w:tcW w:w="3764" w:type="dxa"/>
            <w:noWrap w:val="0"/>
            <w:vAlign w:val="center"/>
          </w:tcPr>
          <w:p w14:paraId="4E468A3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《中华人民共和国特种设备安全法》第四十九条、第五十七条；《中华人民共和国产品质量法》第八条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54F984CD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6B468AA">
            <w:pPr>
              <w:jc w:val="left"/>
            </w:pPr>
          </w:p>
        </w:tc>
      </w:tr>
      <w:tr w14:paraId="04FB1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7B2C699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4DB010E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省级及以上工业园区污水处理设施污染防治情况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eastAsia="zh-CN" w:bidi="ar-SA"/>
              </w:rPr>
              <w:t>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6ABFD78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bidi="ar-SA"/>
              </w:rPr>
              <w:t>生态环境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局</w:t>
            </w:r>
          </w:p>
        </w:tc>
        <w:tc>
          <w:tcPr>
            <w:tcW w:w="1973" w:type="dxa"/>
            <w:noWrap w:val="0"/>
            <w:vAlign w:val="center"/>
          </w:tcPr>
          <w:p w14:paraId="75069F7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bidi="ar-SA"/>
              </w:rPr>
              <w:t>生态环境局</w:t>
            </w:r>
          </w:p>
        </w:tc>
        <w:tc>
          <w:tcPr>
            <w:tcW w:w="3750" w:type="dxa"/>
            <w:noWrap w:val="0"/>
            <w:vAlign w:val="center"/>
          </w:tcPr>
          <w:p w14:paraId="24536E9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对工业园区污水处理设施的建设进度、运营情况和排污口的检查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743D335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  <w:t>《中华人民共和国水污染防治法》第四十五条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 w:bidi="ar-SA"/>
              </w:rPr>
              <w:t>。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36944A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30%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6281116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21EE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32E99EF7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622A287C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3DC63C47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01FCF77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bidi="ar-SA"/>
              </w:rPr>
              <w:t>经济和信息化局</w:t>
            </w:r>
          </w:p>
        </w:tc>
        <w:tc>
          <w:tcPr>
            <w:tcW w:w="3750" w:type="dxa"/>
            <w:noWrap w:val="0"/>
            <w:vAlign w:val="center"/>
          </w:tcPr>
          <w:p w14:paraId="51E2AEB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5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szCs w:val="24"/>
                <w:highlight w:val="no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对工业园区污水处理基础设施建设情况和运维情况的检查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21014BE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  <w:t>《中华人民共和国水污染防治法》第四十五条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6FFAFC6A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69D4A04C">
            <w:pPr>
              <w:jc w:val="left"/>
            </w:pPr>
          </w:p>
        </w:tc>
      </w:tr>
      <w:tr w14:paraId="38072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6AFB868E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5215F3E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7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城乡生活污水处理设施污染防治情况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综合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auto"/>
                <w:lang w:eastAsia="zh-CN" w:bidi="ar-SA"/>
              </w:rPr>
              <w:t>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052264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bidi="ar-SA"/>
              </w:rPr>
              <w:t>生态环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境局</w:t>
            </w:r>
          </w:p>
        </w:tc>
        <w:tc>
          <w:tcPr>
            <w:tcW w:w="1973" w:type="dxa"/>
            <w:noWrap w:val="0"/>
            <w:vAlign w:val="center"/>
          </w:tcPr>
          <w:p w14:paraId="386B1F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生态环境局</w:t>
            </w:r>
          </w:p>
        </w:tc>
        <w:tc>
          <w:tcPr>
            <w:tcW w:w="3750" w:type="dxa"/>
            <w:noWrap w:val="0"/>
            <w:vAlign w:val="center"/>
          </w:tcPr>
          <w:p w14:paraId="2B78359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对企业污染物达标排放情况的检查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30A499C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  <w:t>《中华人民共和国水污染防治法》第五十条、四十四条、四十五条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 w:bidi="ar-SA"/>
              </w:rPr>
              <w:t>。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3B8691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  <w:t>30%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405F7F6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7A0B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00FEB075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7F6F045A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703877F9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5A8A054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州住房城乡</w:t>
            </w:r>
          </w:p>
          <w:p w14:paraId="18E777B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建设局</w:t>
            </w:r>
          </w:p>
        </w:tc>
        <w:tc>
          <w:tcPr>
            <w:tcW w:w="3750" w:type="dxa"/>
            <w:noWrap w:val="0"/>
            <w:vAlign w:val="center"/>
          </w:tcPr>
          <w:p w14:paraId="6A7FB5FD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城镇生活污水处理设施运维情况及管网配套情况的检查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66DC767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  <w:t>《城镇排水与污水处理条例》（中华人民共和国国务院令第641条）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554812B0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B179D09">
            <w:pPr>
              <w:jc w:val="left"/>
            </w:pPr>
          </w:p>
        </w:tc>
      </w:tr>
      <w:tr w14:paraId="181F4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0876EBD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71BBDE1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  <w:t>快开门式压力容器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综合查一次事项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5EB752B1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973" w:type="dxa"/>
            <w:noWrap w:val="0"/>
            <w:vAlign w:val="center"/>
          </w:tcPr>
          <w:p w14:paraId="421C5AA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市场监管局</w:t>
            </w:r>
          </w:p>
        </w:tc>
        <w:tc>
          <w:tcPr>
            <w:tcW w:w="3750" w:type="dxa"/>
            <w:noWrap w:val="0"/>
            <w:vAlign w:val="center"/>
          </w:tcPr>
          <w:p w14:paraId="489E529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对快开门式压力容器设备登记、检验检定等情况开展检查。</w:t>
            </w:r>
          </w:p>
        </w:tc>
        <w:tc>
          <w:tcPr>
            <w:tcW w:w="3764" w:type="dxa"/>
            <w:noWrap w:val="0"/>
            <w:vAlign w:val="center"/>
          </w:tcPr>
          <w:p w14:paraId="09BE1F2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  <w:t>《中华人民共和国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特种设备安全法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  <w:t>》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第五十七条；《中华人民共和国产品质量法》第八条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11F43CF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6BED864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每年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  <w:t>次</w:t>
            </w:r>
          </w:p>
        </w:tc>
      </w:tr>
      <w:tr w14:paraId="535CD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12E929FF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69F3E2BC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4A5A1D8C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0F0059F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卫生健康委</w:t>
            </w:r>
          </w:p>
        </w:tc>
        <w:tc>
          <w:tcPr>
            <w:tcW w:w="3750" w:type="dxa"/>
            <w:noWrap w:val="0"/>
            <w:vAlign w:val="center"/>
          </w:tcPr>
          <w:p w14:paraId="1E23D15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落实行业主体监管检查。</w:t>
            </w:r>
          </w:p>
        </w:tc>
        <w:tc>
          <w:tcPr>
            <w:tcW w:w="3764" w:type="dxa"/>
            <w:noWrap w:val="0"/>
            <w:vAlign w:val="center"/>
          </w:tcPr>
          <w:p w14:paraId="256815E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 w:bidi="ar-SA"/>
              </w:rPr>
              <w:t>作为行业主管配合检查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eastAsia="zh-CN" w:bidi="ar-SA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335165B7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BE56CD7">
            <w:pPr>
              <w:jc w:val="left"/>
            </w:pPr>
          </w:p>
        </w:tc>
      </w:tr>
      <w:tr w14:paraId="2CF8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3D6B734B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271C94E4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66BA9AAE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64A46A0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3750" w:type="dxa"/>
            <w:noWrap w:val="0"/>
            <w:vAlign w:val="center"/>
          </w:tcPr>
          <w:p w14:paraId="1A1F64D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对企业重点设备、场所安全生产等情况的检查。</w:t>
            </w:r>
          </w:p>
        </w:tc>
        <w:tc>
          <w:tcPr>
            <w:tcW w:w="3764" w:type="dxa"/>
            <w:noWrap w:val="0"/>
            <w:vAlign w:val="center"/>
          </w:tcPr>
          <w:p w14:paraId="240E5E6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《中华人民共和国安全生产法》</w:t>
            </w:r>
          </w:p>
          <w:p w14:paraId="038660C9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四川省安全生产条例》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697A4B7E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6727ECE">
            <w:pPr>
              <w:jc w:val="left"/>
            </w:pPr>
          </w:p>
        </w:tc>
      </w:tr>
      <w:tr w14:paraId="65E9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4D557899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402C03E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  <w:t>烟花爆竹</w:t>
            </w:r>
          </w:p>
          <w:p w14:paraId="3BB6FA2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  <w:t>批发企业</w:t>
            </w:r>
          </w:p>
          <w:p w14:paraId="38DA9DA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 w:bidi="ar-SA"/>
              </w:rPr>
              <w:t>综合查一次事项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2051EE5E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24"/>
                <w:szCs w:val="24"/>
                <w:lang w:bidi="ar-SA"/>
              </w:rPr>
              <w:t>应急管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理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eastAsia="zh-CN" w:bidi="ar-SA"/>
              </w:rPr>
              <w:t>局</w:t>
            </w:r>
          </w:p>
        </w:tc>
        <w:tc>
          <w:tcPr>
            <w:tcW w:w="1973" w:type="dxa"/>
            <w:noWrap w:val="0"/>
            <w:vAlign w:val="center"/>
          </w:tcPr>
          <w:p w14:paraId="51AD979D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应急管理局</w:t>
            </w:r>
          </w:p>
        </w:tc>
        <w:tc>
          <w:tcPr>
            <w:tcW w:w="3750" w:type="dxa"/>
            <w:noWrap w:val="0"/>
            <w:vAlign w:val="center"/>
          </w:tcPr>
          <w:p w14:paraId="26C8B03F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风险隐患排查：安全生产责任制是否健全，全员安全职责是否明确。2.安全管理制度及操作规程是否完善，是否定期修订。3.储存仓库是否符合《烟花爆竹工程设计安全规范》，安全距离、建筑结构是否达标。4.仓库内堆垛高度、通道宽度是否符合标准，货物分类存放是否规范。5.防雷、防静电、防潮、防火等安全设施是否完好有效。6.是否制定专项应急预案并定期演练。7.从业人员是否经安全培训合格，特种作业人员是否持证上岗。</w:t>
            </w:r>
          </w:p>
        </w:tc>
        <w:tc>
          <w:tcPr>
            <w:tcW w:w="3764" w:type="dxa"/>
            <w:noWrap w:val="0"/>
            <w:vAlign w:val="center"/>
          </w:tcPr>
          <w:p w14:paraId="0031D87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bidi="ar-SA"/>
              </w:rPr>
              <w:t>《中华人民共和国安全生产法》</w:t>
            </w:r>
          </w:p>
          <w:p w14:paraId="547FD60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  <w:t>《烟花爆竹安全管理条例》</w:t>
            </w:r>
          </w:p>
          <w:p w14:paraId="61661B2A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00" w:lineRule="exact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  <w:t>烟花爆竹经营许可实施办法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val="en-US" w:eastAsia="zh-CN" w:bidi="ar-SA"/>
              </w:rPr>
              <w:t>》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389E8F9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bidi="ar-SA"/>
              </w:rPr>
              <w:t>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625A93F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2025年</w:t>
            </w:r>
          </w:p>
          <w:p w14:paraId="1513B42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adjustRightInd w:val="0"/>
              <w:snapToGrid w:val="0"/>
              <w:spacing w:line="400" w:lineRule="exact"/>
              <w:ind w:lef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eastAsia="zh-CN" w:bidi="ar-SA"/>
              </w:rPr>
              <w:t>开展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val="en-US" w:eastAsia="zh-CN" w:bidi="ar-SA"/>
              </w:rPr>
              <w:t>1次</w:t>
            </w:r>
          </w:p>
        </w:tc>
      </w:tr>
      <w:tr w14:paraId="58B1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5D31504D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15E4E2D9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6A3E181E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46B97BA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州公安局</w:t>
            </w:r>
          </w:p>
        </w:tc>
        <w:tc>
          <w:tcPr>
            <w:tcW w:w="3750" w:type="dxa"/>
            <w:noWrap w:val="0"/>
            <w:vAlign w:val="center"/>
          </w:tcPr>
          <w:p w14:paraId="0FFA7F0D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运输许可及非法运输。2.烟花爆竹运输车辆是否持有《烟花爆竹道路运输许可证》。3.运输许可内容是否与实际运输情况一致，运输车辆是否符合危险品运输要求，是否悬挂警示标志。4.是否存在超许可范围运输、伪装运输等非法运输行为。5.押运人员是否具备相应资质，是否全程押运。6.企业是否存在违规储存、销售超标、违禁产品行为。</w:t>
            </w:r>
          </w:p>
        </w:tc>
        <w:tc>
          <w:tcPr>
            <w:tcW w:w="3764" w:type="dxa"/>
            <w:noWrap w:val="0"/>
            <w:vAlign w:val="center"/>
          </w:tcPr>
          <w:p w14:paraId="45AE26D5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vertAlign w:val="baseline"/>
                <w:lang w:eastAsia="zh-CN" w:bidi="ar-SA"/>
              </w:rPr>
              <w:t>《烟花爆竹安全管理条例》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37F4F96F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34E3938">
            <w:pPr>
              <w:jc w:val="left"/>
            </w:pPr>
          </w:p>
        </w:tc>
      </w:tr>
      <w:tr w14:paraId="67E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0C2B08DC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1A9B34D6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1CE414B0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42F33936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州市场监管局</w:t>
            </w:r>
          </w:p>
        </w:tc>
        <w:tc>
          <w:tcPr>
            <w:tcW w:w="3750" w:type="dxa"/>
            <w:noWrap w:val="0"/>
            <w:vAlign w:val="center"/>
          </w:tcPr>
          <w:p w14:paraId="1BA40957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对烟花爆竹销售主体开展监督检查，对辖区烟花爆竹进行监督抽查，抽查其烟花爆竹等产品是否达到标准要求，有无假冒伪劣产品。</w:t>
            </w:r>
          </w:p>
        </w:tc>
        <w:tc>
          <w:tcPr>
            <w:tcW w:w="3764" w:type="dxa"/>
            <w:noWrap w:val="0"/>
            <w:vAlign w:val="center"/>
          </w:tcPr>
          <w:p w14:paraId="45BE314D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《中华人民共和国产品质量法》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502B8990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77D0EB26">
            <w:pPr>
              <w:jc w:val="left"/>
            </w:pPr>
          </w:p>
        </w:tc>
      </w:tr>
      <w:tr w14:paraId="59144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1ECEC16F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1172697A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51E5ACC2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3DBC110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州邮政管理局</w:t>
            </w:r>
          </w:p>
        </w:tc>
        <w:tc>
          <w:tcPr>
            <w:tcW w:w="3750" w:type="dxa"/>
            <w:noWrap w:val="0"/>
            <w:vAlign w:val="center"/>
          </w:tcPr>
          <w:p w14:paraId="1A5B646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对寄递企业落实“三项制度”情况的检查。</w:t>
            </w:r>
          </w:p>
        </w:tc>
        <w:tc>
          <w:tcPr>
            <w:tcW w:w="3764" w:type="dxa"/>
            <w:noWrap w:val="0"/>
            <w:vAlign w:val="center"/>
          </w:tcPr>
          <w:p w14:paraId="69408679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《中华人民共和国安全生产法》《中华人民共和国邮政法》《快递市场管理办法》《快递暂行条例》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6850F91A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5334CF81">
            <w:pPr>
              <w:jc w:val="left"/>
            </w:pPr>
          </w:p>
        </w:tc>
      </w:tr>
      <w:tr w14:paraId="33B9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56E6A8B3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01DC03D3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325FC48D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3517F71D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  <w:t>州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bidi="ar-SA"/>
              </w:rPr>
              <w:t>消防救援支队</w:t>
            </w:r>
          </w:p>
        </w:tc>
        <w:tc>
          <w:tcPr>
            <w:tcW w:w="3750" w:type="dxa"/>
            <w:noWrap w:val="0"/>
            <w:vAlign w:val="center"/>
          </w:tcPr>
          <w:p w14:paraId="70F6EC6D">
            <w:pPr>
              <w:keepNext w:val="0"/>
              <w:keepLines w:val="0"/>
              <w:pageBreakBefore w:val="0"/>
              <w:widowControl w:val="0"/>
              <w:tabs>
                <w:tab w:val="left" w:pos="742"/>
              </w:tabs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对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eastAsia="zh-CN" w:bidi="ar-SA"/>
              </w:rPr>
              <w:t>烟花爆竹批发企业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遵守消防法律、法规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val="en-US" w:eastAsia="zh-CN" w:bidi="ar-SA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bidi="ar-SA"/>
              </w:rPr>
              <w:t>的检查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3764" w:type="dxa"/>
            <w:noWrap w:val="0"/>
            <w:vAlign w:val="center"/>
          </w:tcPr>
          <w:p w14:paraId="2D853F1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shd w:val="clear" w:color="auto" w:fill="FFFFFF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《中华人民共和国消防法》第十九条、第二十二条、第二十三条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5A67C4F2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556383B4">
            <w:pPr>
              <w:jc w:val="left"/>
            </w:pPr>
          </w:p>
        </w:tc>
      </w:tr>
      <w:tr w14:paraId="3012A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668" w:type="dxa"/>
            <w:vMerge w:val="restart"/>
            <w:noWrap w:val="0"/>
            <w:vAlign w:val="center"/>
          </w:tcPr>
          <w:p w14:paraId="6FCC9C62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 w14:paraId="35423B30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农资经营店综合查一次事项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2B178DC3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4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州农业农村局</w:t>
            </w:r>
          </w:p>
        </w:tc>
        <w:tc>
          <w:tcPr>
            <w:tcW w:w="1973" w:type="dxa"/>
            <w:noWrap w:val="0"/>
            <w:vAlign w:val="center"/>
          </w:tcPr>
          <w:p w14:paraId="6AF7CA2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州农业农村局</w:t>
            </w:r>
          </w:p>
        </w:tc>
        <w:tc>
          <w:tcPr>
            <w:tcW w:w="3750" w:type="dxa"/>
            <w:noWrap w:val="0"/>
            <w:vAlign w:val="center"/>
          </w:tcPr>
          <w:p w14:paraId="3A9565DA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药生产经营试验资质、档案管理、台账管理、农药标识标签等。是否按照《肥料登记管理办法》要求确定并实施。种子经营主体是否合法，是否依法备案登记；种子标签和使用说明是否规范；销售行为合法性及种子质量是否达标。</w:t>
            </w:r>
          </w:p>
        </w:tc>
        <w:tc>
          <w:tcPr>
            <w:tcW w:w="3764" w:type="dxa"/>
            <w:noWrap w:val="0"/>
            <w:vAlign w:val="center"/>
          </w:tcPr>
          <w:p w14:paraId="7C542D74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《四川省农药管理条例》第三十八条；《农药管理条例》第四十一条；《中华人民共和国种子法》第五十条；《农作物种子质量监督抽查管理办法》第二条；《中华人民共和国农产品质量安全法》第二十一条第二款；《肥料登记管理办法》第二十五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02" w:type="dxa"/>
            <w:vMerge w:val="restart"/>
            <w:noWrap w:val="0"/>
            <w:vAlign w:val="center"/>
          </w:tcPr>
          <w:p w14:paraId="71A5C81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24"/>
                <w:szCs w:val="24"/>
                <w:lang w:val="en-US" w:eastAsia="zh-CN" w:bidi="ar-SA"/>
              </w:rPr>
              <w:t>20%－30%</w:t>
            </w:r>
          </w:p>
        </w:tc>
        <w:tc>
          <w:tcPr>
            <w:tcW w:w="1402" w:type="dxa"/>
            <w:vMerge w:val="restart"/>
            <w:noWrap w:val="0"/>
            <w:vAlign w:val="center"/>
          </w:tcPr>
          <w:p w14:paraId="18BD353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每季度</w:t>
            </w:r>
          </w:p>
          <w:p w14:paraId="43F40DA4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</w:tr>
      <w:tr w14:paraId="5A36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668" w:type="dxa"/>
            <w:vMerge w:val="continue"/>
            <w:noWrap w:val="0"/>
            <w:vAlign w:val="center"/>
          </w:tcPr>
          <w:p w14:paraId="78FC5BE6">
            <w:pPr>
              <w:jc w:val="left"/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 w14:paraId="636239A4">
            <w:pPr>
              <w:jc w:val="left"/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02875A41">
            <w:pPr>
              <w:jc w:val="left"/>
            </w:pPr>
          </w:p>
        </w:tc>
        <w:tc>
          <w:tcPr>
            <w:tcW w:w="1973" w:type="dxa"/>
            <w:noWrap w:val="0"/>
            <w:vAlign w:val="center"/>
          </w:tcPr>
          <w:p w14:paraId="5C82312B">
            <w:pPr>
              <w:keepNext w:val="0"/>
              <w:keepLines w:val="0"/>
              <w:pageBreakBefore w:val="0"/>
              <w:widowControl w:val="0"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12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州市场监管局</w:t>
            </w:r>
          </w:p>
        </w:tc>
        <w:tc>
          <w:tcPr>
            <w:tcW w:w="3750" w:type="dxa"/>
            <w:noWrap w:val="0"/>
            <w:vAlign w:val="center"/>
          </w:tcPr>
          <w:p w14:paraId="64EBC731">
            <w:pPr>
              <w:keepNext w:val="0"/>
              <w:keepLines w:val="0"/>
              <w:pageBreakBefore w:val="0"/>
              <w:widowControl w:val="0"/>
              <w:tabs>
                <w:tab w:val="left" w:pos="742"/>
              </w:tabs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val="en-US" w:eastAsia="zh-CN" w:bidi="ar-SA"/>
              </w:rPr>
              <w:t>对农资经营店开展监督检查，对化肥、农膜等重点工业产品进行监督抽查，抽查其化肥、农膜等产品是否达到标准要求，有无假冒伪劣产品。</w:t>
            </w:r>
          </w:p>
        </w:tc>
        <w:tc>
          <w:tcPr>
            <w:tcW w:w="3764" w:type="dxa"/>
            <w:noWrap w:val="0"/>
            <w:vAlign w:val="center"/>
          </w:tcPr>
          <w:p w14:paraId="5421106E">
            <w:pPr>
              <w:keepNext w:val="0"/>
              <w:keepLines w:val="0"/>
              <w:pageBreakBefore w:val="0"/>
              <w:widowControl w:val="0"/>
              <w:tabs>
                <w:tab w:val="left" w:pos="742"/>
              </w:tabs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24"/>
                <w:szCs w:val="24"/>
                <w:lang w:val="en-US" w:eastAsia="zh-CN" w:bidi="ar-SA"/>
              </w:rPr>
              <w:t>《中华人民共和国产品质量法》</w:t>
            </w:r>
          </w:p>
        </w:tc>
        <w:tc>
          <w:tcPr>
            <w:tcW w:w="802" w:type="dxa"/>
            <w:vMerge w:val="continue"/>
            <w:noWrap w:val="0"/>
            <w:vAlign w:val="center"/>
          </w:tcPr>
          <w:p w14:paraId="103BA8D5">
            <w:pPr>
              <w:jc w:val="left"/>
            </w:pPr>
          </w:p>
        </w:tc>
        <w:tc>
          <w:tcPr>
            <w:tcW w:w="1402" w:type="dxa"/>
            <w:vMerge w:val="continue"/>
            <w:noWrap w:val="0"/>
            <w:vAlign w:val="center"/>
          </w:tcPr>
          <w:p w14:paraId="24005ECF">
            <w:pPr>
              <w:jc w:val="left"/>
            </w:pPr>
          </w:p>
        </w:tc>
      </w:tr>
    </w:tbl>
    <w:p w14:paraId="0B0FD0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12" w:beforeAutospacing="0" w:after="0" w:afterAutospacing="0" w:line="585" w:lineRule="atLeast"/>
        <w:ind w:left="0" w:right="0"/>
        <w:jc w:val="left"/>
        <w:rPr>
          <w:rFonts w:hint="eastAsia" w:ascii="黑体" w:eastAsia="黑体" w:cs="黑体"/>
          <w:color w:val="auto"/>
          <w:spacing w:val="0"/>
          <w:sz w:val="32"/>
          <w:szCs w:val="32"/>
          <w:shd w:val="clear" w:color="auto" w:fill="FFFFFF"/>
          <w:lang w:eastAsia="zh-CN" w:bidi="ar-SA"/>
        </w:rPr>
      </w:pPr>
    </w:p>
    <w:p w14:paraId="008B028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12" w:beforeAutospacing="0" w:after="0" w:afterAutospacing="0" w:line="585" w:lineRule="atLeast"/>
        <w:ind w:left="0" w:right="0"/>
        <w:jc w:val="both"/>
        <w:rPr>
          <w:rFonts w:hint="eastAsia" w:ascii="黑体" w:eastAsia="黑体" w:cs="黑体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eastAsia="黑体" w:cs="黑体"/>
          <w:color w:val="auto"/>
          <w:spacing w:val="0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hint="eastAsia" w:ascii="黑体" w:eastAsia="黑体" w:cs="黑体"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2</w:t>
      </w:r>
    </w:p>
    <w:p w14:paraId="16ACA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eastAsia="方正小标宋_GBK" w:cs="方正小标宋_GBK"/>
          <w:color w:val="auto"/>
          <w:spacing w:val="0"/>
          <w:sz w:val="43"/>
          <w:szCs w:val="43"/>
          <w:shd w:val="clear" w:color="auto" w:fill="FFFFFF"/>
          <w:lang w:bidi="ar-SA"/>
        </w:rPr>
      </w:pPr>
    </w:p>
    <w:p w14:paraId="2FFC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eastAsia="方正公文小标宋" w:cs="方正公文小标宋"/>
          <w:color w:val="auto"/>
          <w:spacing w:val="0"/>
          <w:sz w:val="43"/>
          <w:szCs w:val="43"/>
          <w:shd w:val="clear" w:color="auto" w:fill="FFFFFF"/>
          <w:lang w:bidi="ar-SA"/>
        </w:rPr>
      </w:pPr>
      <w:r>
        <w:rPr>
          <w:rFonts w:hint="eastAsia" w:ascii="方正公文小标宋" w:eastAsia="方正公文小标宋" w:cs="方正公文小标宋"/>
          <w:color w:val="auto"/>
          <w:spacing w:val="0"/>
          <w:sz w:val="43"/>
          <w:szCs w:val="43"/>
          <w:shd w:val="clear" w:color="auto" w:fill="FFFFFF"/>
          <w:lang w:bidi="ar-SA"/>
        </w:rPr>
        <w:t>“综合查一次”</w:t>
      </w:r>
      <w:r>
        <w:rPr>
          <w:rFonts w:hint="eastAsia" w:ascii="方正公文小标宋" w:eastAsia="方正公文小标宋" w:cs="方正公文小标宋"/>
          <w:color w:val="auto"/>
          <w:spacing w:val="0"/>
          <w:sz w:val="43"/>
          <w:szCs w:val="43"/>
          <w:shd w:val="clear" w:color="auto" w:fill="FFFFFF"/>
          <w:lang w:eastAsia="zh-CN" w:bidi="ar-SA"/>
        </w:rPr>
        <w:t>联合执法检查</w:t>
      </w:r>
      <w:r>
        <w:rPr>
          <w:rFonts w:hint="eastAsia" w:ascii="方正公文小标宋" w:eastAsia="方正公文小标宋" w:cs="方正公文小标宋"/>
          <w:color w:val="auto"/>
          <w:spacing w:val="0"/>
          <w:sz w:val="43"/>
          <w:szCs w:val="43"/>
          <w:shd w:val="clear" w:color="auto" w:fill="FFFFFF"/>
          <w:lang w:bidi="ar-SA"/>
        </w:rPr>
        <w:t>计划表</w:t>
      </w:r>
    </w:p>
    <w:p w14:paraId="117C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eastAsia="方正公文小标宋" w:cs="方正公文小标宋"/>
          <w:color w:val="auto"/>
          <w:spacing w:val="0"/>
          <w:sz w:val="43"/>
          <w:szCs w:val="43"/>
          <w:shd w:val="clear" w:color="auto" w:fill="FFFFFF"/>
          <w:lang w:eastAsia="zh-CN" w:bidi="ar-SA"/>
        </w:rPr>
      </w:pPr>
      <w:bookmarkStart w:id="0" w:name="_GoBack"/>
      <w:bookmarkEnd w:id="0"/>
    </w:p>
    <w:tbl>
      <w:tblPr>
        <w:tblStyle w:val="8"/>
        <w:tblW w:w="13967" w:type="dxa"/>
        <w:jc w:val="center"/>
        <w:tblBorders>
          <w:top w:val="single" w:color="EEEEEE" w:sz="6" w:space="0"/>
          <w:left w:val="single" w:color="EEEEEE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459"/>
        <w:gridCol w:w="1432"/>
        <w:gridCol w:w="1463"/>
        <w:gridCol w:w="1800"/>
        <w:gridCol w:w="1486"/>
        <w:gridCol w:w="1500"/>
        <w:gridCol w:w="1909"/>
        <w:gridCol w:w="1991"/>
      </w:tblGrid>
      <w:tr w14:paraId="0946286D"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9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FCB9F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eastAsia="zh-CN" w:bidi="ar-SA"/>
              </w:rPr>
            </w:pPr>
            <w:r>
              <w:rPr>
                <w:rFonts w:hint="eastAsia" w:ascii="黑体" w:eastAsia="黑体" w:cs="黑体"/>
                <w:color w:val="auto"/>
                <w:lang w:eastAsia="zh-CN" w:bidi="ar-SA"/>
              </w:rPr>
              <w:t>序号</w:t>
            </w:r>
          </w:p>
        </w:tc>
        <w:tc>
          <w:tcPr>
            <w:tcW w:w="145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39E9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事项名称</w:t>
            </w:r>
          </w:p>
          <w:p w14:paraId="468CFA1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及检查对象</w:t>
            </w:r>
          </w:p>
        </w:tc>
        <w:tc>
          <w:tcPr>
            <w:tcW w:w="143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7ECB16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时间安排</w:t>
            </w:r>
          </w:p>
          <w:p w14:paraId="19C0C62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（天）</w:t>
            </w:r>
          </w:p>
        </w:tc>
        <w:tc>
          <w:tcPr>
            <w:tcW w:w="1463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C7612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检查对象</w:t>
            </w:r>
          </w:p>
          <w:p w14:paraId="2FAF996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数量</w:t>
            </w:r>
          </w:p>
        </w:tc>
        <w:tc>
          <w:tcPr>
            <w:tcW w:w="18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349F9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黑体" w:eastAsia="黑体" w:cs="黑体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检查对象</w:t>
            </w:r>
          </w:p>
          <w:p w14:paraId="31F733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产生方式</w:t>
            </w:r>
          </w:p>
        </w:tc>
        <w:tc>
          <w:tcPr>
            <w:tcW w:w="148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5980A3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检查方式</w:t>
            </w:r>
          </w:p>
        </w:tc>
        <w:tc>
          <w:tcPr>
            <w:tcW w:w="150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5E90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发起部门</w:t>
            </w:r>
          </w:p>
        </w:tc>
        <w:tc>
          <w:tcPr>
            <w:tcW w:w="1909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9C1F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联合检查部门</w:t>
            </w:r>
          </w:p>
        </w:tc>
        <w:tc>
          <w:tcPr>
            <w:tcW w:w="199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A0933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微软雅黑" w:eastAsia="微软雅黑" w:cs="微软雅黑"/>
                <w:color w:val="auto"/>
                <w:lang w:bidi="ar-SA"/>
              </w:rPr>
            </w:pPr>
            <w:r>
              <w:rPr>
                <w:rFonts w:hint="eastAsia" w:ascii="黑体" w:eastAsia="黑体" w:cs="黑体"/>
                <w:color w:val="auto"/>
                <w:lang w:bidi="ar-SA"/>
              </w:rPr>
              <w:t>备注</w:t>
            </w:r>
          </w:p>
        </w:tc>
      </w:tr>
      <w:tr w14:paraId="2F8EBDD1"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27" w:type="dxa"/>
            <w:vMerge w:val="restart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DFA9EC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1</w:t>
            </w:r>
          </w:p>
        </w:tc>
        <w:tc>
          <w:tcPr>
            <w:tcW w:w="1459" w:type="dxa"/>
            <w:vMerge w:val="restart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DF4C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例：</w:t>
            </w:r>
          </w:p>
          <w:p w14:paraId="5F4AE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食品安全</w:t>
            </w:r>
          </w:p>
          <w:p w14:paraId="22819F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/生产企业</w:t>
            </w:r>
          </w:p>
        </w:tc>
        <w:tc>
          <w:tcPr>
            <w:tcW w:w="143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FA95CC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1月（2天）</w:t>
            </w:r>
          </w:p>
        </w:tc>
        <w:tc>
          <w:tcPr>
            <w:tcW w:w="1463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17767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6—10家</w:t>
            </w:r>
          </w:p>
        </w:tc>
        <w:tc>
          <w:tcPr>
            <w:tcW w:w="180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34AF1F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双随机、重点督查对象</w:t>
            </w:r>
          </w:p>
        </w:tc>
        <w:tc>
          <w:tcPr>
            <w:tcW w:w="148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CF4BC6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现场检查</w:t>
            </w:r>
          </w:p>
        </w:tc>
        <w:tc>
          <w:tcPr>
            <w:tcW w:w="150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395D22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市场监管局</w:t>
            </w:r>
          </w:p>
        </w:tc>
        <w:tc>
          <w:tcPr>
            <w:tcW w:w="1909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3E237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生态环境局</w:t>
            </w:r>
          </w:p>
          <w:p w14:paraId="16FE574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消防救援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支队</w:t>
            </w:r>
          </w:p>
        </w:tc>
        <w:tc>
          <w:tcPr>
            <w:tcW w:w="1991" w:type="dxa"/>
            <w:vMerge w:val="restart"/>
            <w:tcBorders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DD4041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lang w:bidi="ar-SA"/>
              </w:rPr>
              <w:t>具体时间安排、检查对象数量、检查方式等由牵头部门协商联合检查部门确定</w:t>
            </w:r>
            <w:r>
              <w:rPr>
                <w:rFonts w:hint="default" w:ascii="Times New Roman" w:hAnsi="Times New Roman" w:eastAsia="方正仿宋_GBK" w:cs="Times New Roman"/>
                <w:color w:val="auto"/>
                <w:lang w:eastAsia="zh-CN" w:bidi="ar-SA"/>
              </w:rPr>
              <w:t>，并在“天府入企码”系统上发起检查。</w:t>
            </w:r>
          </w:p>
        </w:tc>
      </w:tr>
      <w:tr w14:paraId="2F4AAFEE"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9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C6B2DD">
            <w:pPr>
              <w:jc w:val="center"/>
            </w:pPr>
          </w:p>
        </w:tc>
        <w:tc>
          <w:tcPr>
            <w:tcW w:w="1459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81FC96B">
            <w:pPr>
              <w:jc w:val="center"/>
            </w:pPr>
          </w:p>
        </w:tc>
        <w:tc>
          <w:tcPr>
            <w:tcW w:w="143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06FF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4月（2天）</w:t>
            </w:r>
          </w:p>
        </w:tc>
        <w:tc>
          <w:tcPr>
            <w:tcW w:w="1463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C6B6A2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6—10家</w:t>
            </w:r>
          </w:p>
        </w:tc>
        <w:tc>
          <w:tcPr>
            <w:tcW w:w="180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E2A05C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双随机、投诉举报对象</w:t>
            </w:r>
          </w:p>
        </w:tc>
        <w:tc>
          <w:tcPr>
            <w:tcW w:w="148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8BB9E5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现场检查</w:t>
            </w:r>
          </w:p>
        </w:tc>
        <w:tc>
          <w:tcPr>
            <w:tcW w:w="150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EAE0AC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市场监管局</w:t>
            </w:r>
          </w:p>
        </w:tc>
        <w:tc>
          <w:tcPr>
            <w:tcW w:w="1909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F539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生态环境局</w:t>
            </w:r>
          </w:p>
          <w:p w14:paraId="4790080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消防救援</w:t>
            </w:r>
            <w:r>
              <w:rPr>
                <w:rFonts w:hint="default" w:ascii="Times New Roman" w:hAnsi="Times New Roman" w:eastAsia="方正仿宋_GBK" w:cs="Times New Roman"/>
                <w:color w:val="333333"/>
                <w:lang w:eastAsia="zh-CN" w:bidi="ar-SA"/>
              </w:rPr>
              <w:t>支队</w:t>
            </w:r>
          </w:p>
        </w:tc>
        <w:tc>
          <w:tcPr>
            <w:tcW w:w="1991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6EC9AB4">
            <w:pPr>
              <w:jc w:val="center"/>
            </w:pPr>
          </w:p>
        </w:tc>
      </w:tr>
      <w:tr w14:paraId="4FB85EC5"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89A76DF">
            <w:pPr>
              <w:jc w:val="center"/>
            </w:pPr>
          </w:p>
        </w:tc>
        <w:tc>
          <w:tcPr>
            <w:tcW w:w="1459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D71098">
            <w:pPr>
              <w:jc w:val="center"/>
            </w:pPr>
          </w:p>
        </w:tc>
        <w:tc>
          <w:tcPr>
            <w:tcW w:w="143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7BAEA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8月（3天）</w:t>
            </w:r>
          </w:p>
        </w:tc>
        <w:tc>
          <w:tcPr>
            <w:tcW w:w="1463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9B14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6—10家</w:t>
            </w:r>
          </w:p>
        </w:tc>
        <w:tc>
          <w:tcPr>
            <w:tcW w:w="180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10A71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双随机</w:t>
            </w:r>
          </w:p>
        </w:tc>
        <w:tc>
          <w:tcPr>
            <w:tcW w:w="148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F1908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现场检查</w:t>
            </w:r>
          </w:p>
        </w:tc>
        <w:tc>
          <w:tcPr>
            <w:tcW w:w="150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4EBED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市场监管局</w:t>
            </w:r>
          </w:p>
        </w:tc>
        <w:tc>
          <w:tcPr>
            <w:tcW w:w="1909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25F13E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生态环境局</w:t>
            </w:r>
          </w:p>
          <w:p w14:paraId="73D16C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消防救援</w:t>
            </w:r>
            <w:r>
              <w:rPr>
                <w:rFonts w:hint="default" w:ascii="Times New Roman" w:hAnsi="Times New Roman" w:eastAsia="方正仿宋_GBK" w:cs="Times New Roman"/>
                <w:color w:val="333333"/>
                <w:lang w:eastAsia="zh-CN" w:bidi="ar-SA"/>
              </w:rPr>
              <w:t>支队</w:t>
            </w:r>
          </w:p>
        </w:tc>
        <w:tc>
          <w:tcPr>
            <w:tcW w:w="1991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835961C">
            <w:pPr>
              <w:jc w:val="center"/>
            </w:pPr>
          </w:p>
        </w:tc>
      </w:tr>
      <w:tr w14:paraId="02298451">
        <w:tblPrEx>
          <w:tblBorders>
            <w:top w:val="single" w:color="EEEEEE" w:sz="6" w:space="0"/>
            <w:left w:val="single" w:color="EEEEEE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92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6764862">
            <w:pPr>
              <w:jc w:val="center"/>
            </w:pPr>
          </w:p>
        </w:tc>
        <w:tc>
          <w:tcPr>
            <w:tcW w:w="1459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2879259">
            <w:pPr>
              <w:jc w:val="center"/>
            </w:pPr>
          </w:p>
        </w:tc>
        <w:tc>
          <w:tcPr>
            <w:tcW w:w="1432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33410F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11月（2天）</w:t>
            </w:r>
          </w:p>
        </w:tc>
        <w:tc>
          <w:tcPr>
            <w:tcW w:w="1463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C640C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6—10家</w:t>
            </w:r>
          </w:p>
        </w:tc>
        <w:tc>
          <w:tcPr>
            <w:tcW w:w="180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B582F6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双随机</w:t>
            </w:r>
          </w:p>
        </w:tc>
        <w:tc>
          <w:tcPr>
            <w:tcW w:w="1486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4D42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现场检查</w:t>
            </w:r>
          </w:p>
        </w:tc>
        <w:tc>
          <w:tcPr>
            <w:tcW w:w="1500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543B3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市场监管局</w:t>
            </w:r>
          </w:p>
        </w:tc>
        <w:tc>
          <w:tcPr>
            <w:tcW w:w="1909" w:type="dxa"/>
            <w:tcBorders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ADAE6C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生态环境局</w:t>
            </w:r>
          </w:p>
          <w:p w14:paraId="6963A2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lang w:bidi="ar-SA"/>
              </w:rPr>
              <w:t>消防救援</w:t>
            </w:r>
            <w:r>
              <w:rPr>
                <w:rFonts w:hint="default" w:ascii="Times New Roman" w:hAnsi="Times New Roman" w:eastAsia="方正仿宋_GBK" w:cs="Times New Roman"/>
                <w:color w:val="333333"/>
                <w:lang w:eastAsia="zh-CN" w:bidi="ar-SA"/>
              </w:rPr>
              <w:t>支队</w:t>
            </w:r>
          </w:p>
        </w:tc>
        <w:tc>
          <w:tcPr>
            <w:tcW w:w="1991" w:type="dxa"/>
            <w:vMerge w:val="continue"/>
            <w:tcBorders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32FD1DB">
            <w:pPr>
              <w:jc w:val="center"/>
            </w:pPr>
          </w:p>
        </w:tc>
      </w:tr>
    </w:tbl>
    <w:p w14:paraId="2F6CA4EC">
      <w:pPr>
        <w:jc w:val="left"/>
      </w:pPr>
    </w:p>
    <w:sectPr>
      <w:pgSz w:w="11906" w:h="16838"/>
      <w:pgMar w:top="1440" w:right="1800" w:bottom="1440" w:left="20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D3AD9"/>
    <w:rsid w:val="0B1D3AD9"/>
    <w:rsid w:val="0B6F026D"/>
    <w:rsid w:val="3D0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next w:val="4"/>
    <w:qFormat/>
    <w:uiPriority w:val="0"/>
    <w:pPr>
      <w:widowControl w:val="0"/>
      <w:suppressAutoHyphens/>
      <w:spacing w:before="100" w:beforeAutospacing="1" w:after="100" w:afterAutospacing="1" w:line="240" w:lineRule="auto"/>
      <w:jc w:val="left"/>
    </w:pPr>
    <w:rPr>
      <w:rFonts w:ascii="Courier New" w:hAnsi="Courier New" w:eastAsia="宋体"/>
      <w:kern w:val="2"/>
      <w:sz w:val="20"/>
      <w:szCs w:val="21"/>
      <w:lang w:val="en-US" w:eastAsia="zh-CN"/>
    </w:rPr>
  </w:style>
  <w:style w:type="paragraph" w:customStyle="1" w:styleId="4">
    <w:name w:val="Body Text First Indent 21"/>
    <w:basedOn w:val="5"/>
    <w:next w:val="1"/>
    <w:uiPriority w:val="0"/>
    <w:pPr>
      <w:widowControl w:val="0"/>
      <w:ind w:left="200" w:leftChars="2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5">
    <w:name w:val="Body Text Indent1"/>
    <w:basedOn w:val="1"/>
    <w:next w:val="4"/>
    <w:uiPriority w:val="0"/>
    <w:pPr>
      <w:ind w:left="200" w:leftChars="200"/>
    </w:pPr>
    <w:rPr>
      <w:rFonts w:ascii="Times New Roman" w:hAnsi="Times New Roman"/>
    </w:rPr>
  </w:style>
  <w:style w:type="paragraph" w:styleId="6">
    <w:name w:val="Normal (Web)"/>
    <w:basedOn w:val="1"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7">
    <w:name w:val="Body Text First Indent 2"/>
    <w:basedOn w:val="1"/>
    <w:uiPriority w:val="0"/>
    <w:pPr>
      <w:widowControl w:val="0"/>
      <w:ind w:left="313" w:leftChars="313" w:firstLine="200" w:firstLineChars="200"/>
      <w:jc w:val="both"/>
    </w:pPr>
    <w:rPr>
      <w:rFonts w:ascii="仿宋_GB2312" w:eastAsia="仿宋_GB2312" w:cs="仿宋_GB2312"/>
      <w:kern w:val="2"/>
      <w:sz w:val="32"/>
      <w:szCs w:val="32"/>
      <w:lang w:val="en-US" w:eastAsia="zh-CN" w:bidi="ar-SA"/>
    </w:rPr>
  </w:style>
  <w:style w:type="character" w:styleId="10">
    <w:name w:val="Strong"/>
    <w:basedOn w:val="9"/>
    <w:uiPriority w:val="0"/>
    <w:rPr>
      <w:b/>
    </w:rPr>
  </w:style>
  <w:style w:type="paragraph" w:customStyle="1" w:styleId="11">
    <w:name w:val="Table Paragraph"/>
    <w:basedOn w:val="1"/>
    <w:qFormat/>
    <w:uiPriority w:val="0"/>
    <w:rPr>
      <w:rFonts w:asci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2026-03-11T03:38:00Z</dcterms:created>
  <dc:creator>一个笨蛋</dc:creator>
  <cp:lastModifiedBy>一个笨蛋</cp:lastModifiedBy>
  <dcterms:modified xsi:type="dcterms:W3CDTF">2026-03-11T03:44:14Z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22BFA35E27FF4E608B4AA70E89AA934B_11</vt:lpwstr>
  </property>
  <property fmtid="{D5CDD505-2E9C-101B-9397-08002B2CF9AE}" pid="4" name="KSOTemplateDocerSaveRecord">
    <vt:lpwstr>eyJoZGlkIjoiYjllZGNkZWEzYjg0NDNmNTQ5MjkzNjk0ODlhNmVkYzAiLCJ1c2VySWQiOiI0MTAxMDQ4MDkifQ==</vt:lpwstr>
  </property>
</Properties>
</file>