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E34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3009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阿坝州市场监督管理局</w:t>
      </w:r>
    </w:p>
    <w:p w14:paraId="4E261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关于公开征集市场监管领域涉黑涉恶线索的公告</w:t>
      </w:r>
    </w:p>
    <w:p w14:paraId="577FC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2BA5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为认真贯彻落实党中央、国务院关于深化扫黑除恶专项斗争的决策部署，依法严厉打击突出黑恶违法犯罪，切实维护公平竞争的市场秩序和人民群众合法权益，现面向社会公开征集市场监管领域涉黑涉恶违法犯罪线索。有关事项公告如下：</w:t>
      </w:r>
    </w:p>
    <w:p w14:paraId="013AE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sz w:val="32"/>
          <w:szCs w:val="32"/>
        </w:rPr>
        <w:t>一、线索征集重点范围</w:t>
      </w:r>
      <w:bookmarkEnd w:id="0"/>
    </w:p>
    <w:p w14:paraId="6C9FD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聚焦市场监管职能领域，重点征集以下涉黑涉恶线索：</w:t>
      </w:r>
    </w:p>
    <w:p w14:paraId="463067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一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）恶意索赔类。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团伙化、有组织假借消费维权、侵权索赔、职业打假名义，通过多头投诉举报、网络差评曝光、上门滋扰纠缠、限制人身自由等软暴力方式胁迫商家，牟取非法利益的涉恶线索。</w:t>
      </w:r>
    </w:p>
    <w:p w14:paraId="43B5E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二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）强迫消费类。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在旅游购物、餐饮住宿、食品药品等民生领域，以诱骗、胁迫、限制离店、辱骂威胁等方式强迫或变相强迫消费，背后有黑恶势力支撑的线索。</w:t>
      </w:r>
    </w:p>
    <w:p w14:paraId="1CF34602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三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）</w:t>
      </w:r>
      <w:r>
        <w:rPr>
          <w:rFonts w:hint="eastAsia" w:ascii="方正楷体_GBK" w:eastAsia="方正楷体_GBK"/>
          <w:color w:val="000000"/>
          <w:sz w:val="32"/>
          <w:szCs w:val="32"/>
        </w:rPr>
        <w:t>欺行霸市</w:t>
      </w:r>
      <w:r>
        <w:rPr>
          <w:rFonts w:hint="eastAsia" w:ascii="方正楷体_GBK" w:eastAsia="方正楷体_GBK"/>
          <w:color w:val="000000"/>
          <w:sz w:val="32"/>
          <w:szCs w:val="32"/>
          <w:lang w:val="en-US" w:eastAsia="zh-CN"/>
        </w:rPr>
        <w:t>类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盘踞农贸市场、商贸集市、旅游景区等场所，以暴力、威胁、软暴力手段欺行霸市、强买强卖、垄断货源、操控价格、霸占摊位、违规收取“保护费”“管理费”，排挤打压合法经营者的黑恶势力线索。或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市场监管领域公职人员包庇纵容黑恶势力，为涉黑涉恶违法经营说情打招呼、通风报信、充当"保护伞"的线索。</w:t>
      </w:r>
    </w:p>
    <w:p w14:paraId="27C6D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（</w:t>
      </w:r>
      <w:r>
        <w:rPr>
          <w:rFonts w:hint="eastAsia" w:ascii="方正楷体_GB2312" w:hAnsi="方正楷体_GB2312" w:eastAsia="方正楷体_GB2312" w:cs="方正楷体_GB2312"/>
          <w:sz w:val="32"/>
          <w:szCs w:val="32"/>
          <w:lang w:val="en-US" w:eastAsia="zh-CN"/>
        </w:rPr>
        <w:t>四</w:t>
      </w:r>
      <w:r>
        <w:rPr>
          <w:rFonts w:hint="eastAsia" w:ascii="方正楷体_GB2312" w:hAnsi="方正楷体_GB2312" w:eastAsia="方正楷体_GB2312" w:cs="方正楷体_GB2312"/>
          <w:sz w:val="32"/>
          <w:szCs w:val="32"/>
        </w:rPr>
        <w:t>）其他涉黑涉恶类。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其他发生在市场监管领域，具有组织化、暴力化特征，严重破坏市场秩序和营商环境的涉黑涉恶违法犯罪线索。</w:t>
      </w:r>
    </w:p>
    <w:p w14:paraId="6F1C5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sz w:val="32"/>
          <w:szCs w:val="32"/>
        </w:rPr>
        <w:t>二、举报须知</w:t>
      </w:r>
      <w:bookmarkEnd w:id="1"/>
    </w:p>
    <w:p w14:paraId="13A50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（一）举报线索应当客观真实，尽可能载明涉黑涉恶主体名称、所在地点、违法事实、发生时间及涉及人员，并提供相关证据材料（如票据、照片、视频、录音等），便于核查处置。</w:t>
      </w:r>
    </w:p>
    <w:p w14:paraId="5F9DB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（二）鼓励实名举报。我局将严格保密举报人个人信息，依法保护举报人合法权益；对打击报复举报人的，联合公安机关依法从严查处。</w:t>
      </w:r>
    </w:p>
    <w:p w14:paraId="7403F9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（三）举报人须对举报内容真实性负责，不得捏造、歪曲事实诬告陷害他人，违者依法追究相应法律责任。</w:t>
      </w:r>
    </w:p>
    <w:p w14:paraId="666EF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2" w:name="heading_2"/>
      <w:r>
        <w:rPr>
          <w:rFonts w:hint="eastAsia" w:ascii="黑体" w:hAnsi="黑体" w:eastAsia="黑体" w:cs="黑体"/>
          <w:sz w:val="32"/>
          <w:szCs w:val="32"/>
        </w:rPr>
        <w:t>三、举报渠道</w:t>
      </w:r>
      <w:bookmarkEnd w:id="2"/>
    </w:p>
    <w:p w14:paraId="302BD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（一）电话举报。0837-12315。</w:t>
      </w:r>
    </w:p>
    <w:p w14:paraId="78604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（二）来信举报。四川省阿坝州马尔康市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达萨街369号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阿坝州市场监督管理局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办公室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（收）（备注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当面签收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并转局扫黑办</w:t>
      </w:r>
      <w:bookmarkStart w:id="4" w:name="_GoBack"/>
      <w:bookmarkEnd w:id="4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），邮编：624000。</w:t>
      </w:r>
    </w:p>
    <w:p w14:paraId="764C1D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（三）网络举报。通过全国12315平台（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fldChar w:fldCharType="begin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instrText xml:space="preserve"> HYPERLINK "https://www.12315.cn" \h </w:instrTex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fldChar w:fldCharType="separate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www.12315.cn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fldChar w:fldCharType="end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）或"全国12315平台"微信小程序、支付宝小程序线上提交线索。</w:t>
      </w:r>
    </w:p>
    <w:p w14:paraId="411AC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3" w:name="heading_3"/>
      <w:r>
        <w:rPr>
          <w:rFonts w:hint="eastAsia" w:ascii="黑体" w:hAnsi="黑体" w:eastAsia="黑体" w:cs="黑体"/>
          <w:sz w:val="32"/>
          <w:szCs w:val="32"/>
        </w:rPr>
        <w:t>四、线索处置</w:t>
      </w:r>
      <w:bookmarkEnd w:id="3"/>
    </w:p>
    <w:p w14:paraId="5B63E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我局对收到的线索将严格按照规定登记研判、分流核查，依法及时处理：</w:t>
      </w:r>
    </w:p>
    <w:p w14:paraId="16315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（一）属于市场监管职责范围的，依法立案查处；</w:t>
      </w:r>
    </w:p>
    <w:p w14:paraId="66715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（二）涉嫌犯罪的，及时移送公安机关依法处理；</w:t>
      </w:r>
    </w:p>
    <w:p w14:paraId="27D0A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（三）涉及其他部门职责的，及时移送有关部门办理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。</w:t>
      </w:r>
    </w:p>
    <w:p w14:paraId="6FE97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4D363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9" w:leftChars="2128" w:hanging="960" w:hangingChars="3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阿坝州市场监督管理局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br w:type="textWrapping"/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2026年8月18日</w:t>
      </w:r>
    </w:p>
    <w:p w14:paraId="16753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CCBDDD-54BD-4C3A-8D80-CBA91A5856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C25995A-9D24-4D3D-9A10-CC2E71B69F2D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72A5299-6973-4F7F-8ABA-B3966E78CBF5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7CC03B75-D38E-4C9A-8347-1FD3F9CB20F9}"/>
  </w:font>
  <w:font w:name="AR PL UKai CN">
    <w:altName w:val="宋体"/>
    <w:panose1 w:val="02000503000000000000"/>
    <w:charset w:val="86"/>
    <w:family w:val="script"/>
    <w:pitch w:val="default"/>
    <w:sig w:usb0="00000000" w:usb1="00000000" w:usb2="00000036" w:usb3="00000000" w:csb0="2016009F" w:csb1="DFD7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1226E7CB-7381-4AF4-824B-ABC0048F54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F9E01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D55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D7E97"/>
    <w:rsid w:val="07EC308B"/>
    <w:rsid w:val="0C674136"/>
    <w:rsid w:val="17C93012"/>
    <w:rsid w:val="19A660D3"/>
    <w:rsid w:val="1BFD50DB"/>
    <w:rsid w:val="1DDC538E"/>
    <w:rsid w:val="33180DE1"/>
    <w:rsid w:val="34262F80"/>
    <w:rsid w:val="35906DC0"/>
    <w:rsid w:val="4C75742D"/>
    <w:rsid w:val="5F772BAC"/>
    <w:rsid w:val="613E500F"/>
    <w:rsid w:val="61520DF4"/>
    <w:rsid w:val="62716891"/>
    <w:rsid w:val="68202DFA"/>
    <w:rsid w:val="7BDA7A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975</Words>
  <Characters>1014</Characters>
  <TotalTime>0</TotalTime>
  <ScaleCrop>false</ScaleCrop>
  <LinksUpToDate>false</LinksUpToDate>
  <CharactersWithSpaces>1014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2026-08-18T01:08:00Z</dcterms:created>
  <dc:creator>Apache POI</dc:creator>
  <cp:lastModifiedBy>Albert</cp:lastModifiedBy>
  <dcterms:modified xsi:type="dcterms:W3CDTF">2026-08-18T04:40:07Z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{"Label":"1","ContentProducer":"001191110102MACQD9K64010000","ProduceID":"7675172168128662827","ReservedCode1":"","ContentPropagator":"","PropagateID":"","ReservedCode2":""}</vt:lpwstr>
  </property>
  <property fmtid="{D5CDD505-2E9C-101B-9397-08002B2CF9AE}" pid="3" name="KSOProductBuildVer">
    <vt:lpwstr>2052-12.1.0.28043</vt:lpwstr>
  </property>
  <property fmtid="{D5CDD505-2E9C-101B-9397-08002B2CF9AE}" pid="4" name="ICV">
    <vt:lpwstr>B35B1BCAC65E4A2FA24DC492B0990513_13</vt:lpwstr>
  </property>
  <property fmtid="{D5CDD505-2E9C-101B-9397-08002B2CF9AE}" pid="5" name="KSOTemplateDocerSaveRecord">
    <vt:lpwstr>eyJoZGlkIjoiYzAwMjhkNTlhMDRlYTAxOTU4MzAzODFiNWVjY2QzYTMiLCJ1c2VySWQiOiIzNDgzNzQyMTkifQ==</vt:lpwstr>
  </property>
</Properties>
</file>