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r>
        <w:rPr>
          <w:rFonts w:hint="eastAsia" w:ascii="黑体" w:eastAsia="黑体"/>
          <w:sz w:val="32"/>
          <w:szCs w:val="32"/>
        </w:rPr>
        <w:t>附件2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eastAsia="zh-CN"/>
        </w:rPr>
        <w:t>阿坝州新华书店</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022年部门预算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hint="eastAsia"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2"/>
        <w:ind w:firstLine="0" w:firstLineChars="0"/>
        <w:rPr>
          <w:rFonts w:ascii="黑体" w:eastAsia="黑体"/>
          <w:sz w:val="32"/>
          <w:szCs w:val="32"/>
        </w:rPr>
      </w:pPr>
      <w:r>
        <w:rPr>
          <w:rFonts w:hint="eastAsia" w:ascii="黑体" w:eastAsia="黑体"/>
          <w:sz w:val="32"/>
          <w:szCs w:val="32"/>
        </w:rPr>
        <w:t>一、基本职能及主要工作</w:t>
      </w:r>
    </w:p>
    <w:p>
      <w:pPr>
        <w:rPr>
          <w:rFonts w:ascii="仿宋_GB2312" w:eastAsia="仿宋_GB2312"/>
          <w:sz w:val="32"/>
          <w:szCs w:val="32"/>
        </w:rPr>
      </w:pPr>
      <w:r>
        <w:rPr>
          <w:rFonts w:hint="eastAsia" w:ascii="仿宋_GB2312" w:eastAsia="仿宋_GB2312"/>
          <w:sz w:val="32"/>
          <w:szCs w:val="32"/>
        </w:rPr>
        <w:t>（一）部门职能简介</w:t>
      </w:r>
    </w:p>
    <w:p>
      <w:pPr>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22年重点工作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pPr>
        <w:rPr>
          <w:rFonts w:ascii="仿宋_GB2312" w:eastAsia="仿宋_GB2312"/>
          <w:sz w:val="32"/>
          <w:szCs w:val="32"/>
        </w:rPr>
      </w:pPr>
      <w:r>
        <w:rPr>
          <w:rFonts w:hint="eastAsia" w:ascii="仿宋_GB2312" w:eastAsia="仿宋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仿宋_GB2312" w:eastAsia="仿宋_GB2312"/>
          <w:sz w:val="32"/>
          <w:szCs w:val="32"/>
          <w:lang w:eastAsia="zh-CN"/>
        </w:rPr>
      </w:pPr>
      <w:r>
        <w:rPr>
          <w:rFonts w:hint="eastAsia" w:ascii="仿宋_GB2312" w:eastAsia="仿宋_GB2312"/>
          <w:sz w:val="32"/>
          <w:szCs w:val="32"/>
        </w:rPr>
        <w:t>（一）一般公共预算当年拨款规模变化情况</w:t>
      </w:r>
    </w:p>
    <w:p>
      <w:pPr>
        <w:rPr>
          <w:rFonts w:hint="eastAsia" w:ascii="仿宋_GB2312" w:eastAsia="仿宋_GB2312"/>
          <w:sz w:val="32"/>
          <w:szCs w:val="32"/>
          <w:lang w:eastAsia="zh-CN"/>
        </w:rPr>
      </w:pPr>
      <w:r>
        <w:rPr>
          <w:rFonts w:hint="eastAsia" w:ascii="仿宋_GB2312" w:eastAsia="仿宋_GB2312"/>
          <w:sz w:val="32"/>
          <w:szCs w:val="32"/>
        </w:rPr>
        <w:t>（二）一般公共预算当年拨款结构情况</w:t>
      </w:r>
    </w:p>
    <w:p>
      <w:pPr>
        <w:rPr>
          <w:rFonts w:hint="eastAsia" w:ascii="仿宋_GB2312" w:eastAsia="仿宋_GB2312"/>
          <w:sz w:val="32"/>
          <w:szCs w:val="32"/>
          <w:lang w:eastAsia="zh-CN"/>
        </w:rPr>
      </w:pPr>
      <w:r>
        <w:rPr>
          <w:rFonts w:hint="eastAsia" w:ascii="仿宋_GB2312" w:eastAsia="仿宋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2"/>
        <w:ind w:firstLine="0" w:firstLineChars="0"/>
        <w:rPr>
          <w:rFonts w:ascii="黑体" w:eastAsia="黑体"/>
          <w:sz w:val="32"/>
          <w:szCs w:val="32"/>
        </w:rPr>
      </w:pPr>
      <w:r>
        <w:rPr>
          <w:rFonts w:hint="eastAsia" w:ascii="黑体" w:eastAsia="黑体"/>
          <w:sz w:val="32"/>
          <w:szCs w:val="32"/>
        </w:rPr>
        <w:t>一、基本职能及主要工作</w:t>
      </w:r>
    </w:p>
    <w:p>
      <w:pPr>
        <w:numPr>
          <w:ilvl w:val="0"/>
          <w:numId w:val="1"/>
        </w:numPr>
        <w:rPr>
          <w:rFonts w:ascii="仿宋_GB2312" w:eastAsia="仿宋_GB2312"/>
          <w:b/>
          <w:bCs/>
          <w:sz w:val="32"/>
          <w:szCs w:val="32"/>
        </w:rPr>
      </w:pPr>
      <w:r>
        <w:rPr>
          <w:rFonts w:hint="eastAsia" w:ascii="仿宋_GB2312" w:eastAsia="仿宋_GB2312"/>
          <w:b/>
          <w:bCs/>
          <w:sz w:val="32"/>
          <w:szCs w:val="32"/>
        </w:rPr>
        <w:t>部门职能简介</w:t>
      </w:r>
    </w:p>
    <w:p>
      <w:pPr>
        <w:pStyle w:val="13"/>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主要负责马尔康地区中小学教材教辅、一般图书、藏文图书等出版物的征订发行；负责全州新华书店教材教辅、一般图书的中转运输；负责全州新华书店主营业务的业务指导工作。</w:t>
      </w:r>
    </w:p>
    <w:p>
      <w:pPr>
        <w:rPr>
          <w:rFonts w:ascii="仿宋_GB2312" w:eastAsia="仿宋_GB2312"/>
          <w:b/>
          <w:bCs/>
          <w:sz w:val="32"/>
          <w:szCs w:val="32"/>
        </w:rPr>
      </w:pPr>
      <w:r>
        <w:rPr>
          <w:rFonts w:hint="eastAsia" w:ascii="仿宋_GB2312" w:eastAsia="仿宋_GB2312"/>
          <w:b/>
          <w:bCs/>
          <w:sz w:val="32"/>
          <w:szCs w:val="32"/>
        </w:rPr>
        <w:t>（二）</w:t>
      </w:r>
      <w:r>
        <w:rPr>
          <w:rFonts w:ascii="仿宋_GB2312" w:eastAsia="仿宋_GB2312"/>
          <w:b/>
          <w:bCs/>
          <w:sz w:val="32"/>
          <w:szCs w:val="32"/>
        </w:rPr>
        <w:t>20</w:t>
      </w:r>
      <w:r>
        <w:rPr>
          <w:rFonts w:hint="eastAsia" w:ascii="仿宋_GB2312" w:eastAsia="仿宋_GB2312"/>
          <w:b/>
          <w:bCs/>
          <w:sz w:val="32"/>
          <w:szCs w:val="32"/>
        </w:rPr>
        <w:t>22年重点工作</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继续扎实做好</w:t>
      </w:r>
      <w:r>
        <w:rPr>
          <w:rFonts w:hint="eastAsia" w:ascii="仿宋_GB2312" w:hAnsi="仿宋_GB2312" w:eastAsia="仿宋_GB2312" w:cs="仿宋_GB2312"/>
          <w:b w:val="0"/>
          <w:bCs w:val="0"/>
          <w:sz w:val="32"/>
          <w:szCs w:val="32"/>
          <w:lang w:eastAsia="zh-CN"/>
        </w:rPr>
        <w:t>马尔康地区</w:t>
      </w:r>
      <w:r>
        <w:rPr>
          <w:rFonts w:hint="eastAsia" w:ascii="仿宋_GB2312" w:hAnsi="仿宋_GB2312" w:eastAsia="仿宋_GB2312" w:cs="仿宋_GB2312"/>
          <w:b w:val="0"/>
          <w:bCs w:val="0"/>
          <w:sz w:val="32"/>
          <w:szCs w:val="32"/>
        </w:rPr>
        <w:t>春秋两季教材教辅的征订发行工作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对全州各县店</w:t>
      </w:r>
      <w:r>
        <w:rPr>
          <w:rFonts w:hint="eastAsia" w:ascii="仿宋_GB2312" w:hAnsi="仿宋_GB2312" w:eastAsia="仿宋_GB2312" w:cs="仿宋_GB2312"/>
          <w:b w:val="0"/>
          <w:bCs w:val="0"/>
          <w:sz w:val="32"/>
          <w:szCs w:val="32"/>
          <w:lang w:eastAsia="zh-CN"/>
        </w:rPr>
        <w:t>春秋</w:t>
      </w:r>
      <w:r>
        <w:rPr>
          <w:rFonts w:hint="eastAsia" w:ascii="仿宋_GB2312" w:hAnsi="仿宋_GB2312" w:eastAsia="仿宋_GB2312" w:cs="仿宋_GB2312"/>
          <w:b w:val="0"/>
          <w:bCs w:val="0"/>
          <w:sz w:val="32"/>
          <w:szCs w:val="32"/>
        </w:rPr>
        <w:t>两季教材教辅征订发行工作做好业务指导和培训。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z w:val="32"/>
          <w:szCs w:val="32"/>
        </w:rPr>
        <w:t>加强一般图书、文体用品、纺织品、文创产品的进、销、存、调、退、运、结算工作</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做好政治读物、重点图书的征订发行工作</w:t>
      </w:r>
      <w:r>
        <w:rPr>
          <w:rFonts w:hint="eastAsia" w:ascii="仿宋_GB2312" w:hAnsi="仿宋_GB2312" w:eastAsia="仿宋_GB2312" w:cs="仿宋_GB2312"/>
          <w:b w:val="0"/>
          <w:bCs w:val="0"/>
          <w:sz w:val="32"/>
          <w:szCs w:val="32"/>
        </w:rPr>
        <w:t>。强化对全州12县门店业务工作的指导。结合重要</w:t>
      </w:r>
      <w:r>
        <w:rPr>
          <w:rFonts w:hint="eastAsia" w:ascii="仿宋_GB2312" w:hAnsi="仿宋_GB2312" w:eastAsia="仿宋_GB2312" w:cs="仿宋_GB2312"/>
          <w:b w:val="0"/>
          <w:bCs w:val="0"/>
          <w:sz w:val="32"/>
          <w:szCs w:val="32"/>
          <w:lang w:val="en-US" w:eastAsia="zh-CN"/>
        </w:rPr>
        <w:t>时间</w:t>
      </w:r>
      <w:r>
        <w:rPr>
          <w:rFonts w:hint="eastAsia" w:ascii="仿宋_GB2312" w:hAnsi="仿宋_GB2312" w:eastAsia="仿宋_GB2312" w:cs="仿宋_GB2312"/>
          <w:b w:val="0"/>
          <w:bCs w:val="0"/>
          <w:sz w:val="32"/>
          <w:szCs w:val="32"/>
        </w:rPr>
        <w:t>节点开展图书展示展销</w:t>
      </w:r>
      <w:r>
        <w:rPr>
          <w:rFonts w:hint="eastAsia" w:ascii="仿宋_GB2312" w:hAnsi="仿宋_GB2312" w:eastAsia="仿宋_GB2312" w:cs="仿宋_GB2312"/>
          <w:b w:val="0"/>
          <w:bCs w:val="0"/>
          <w:sz w:val="32"/>
          <w:szCs w:val="32"/>
          <w:lang w:eastAsia="zh-CN"/>
        </w:rPr>
        <w:t>惠民</w:t>
      </w:r>
      <w:r>
        <w:rPr>
          <w:rFonts w:hint="eastAsia" w:ascii="仿宋_GB2312" w:hAnsi="仿宋_GB2312" w:eastAsia="仿宋_GB2312" w:cs="仿宋_GB2312"/>
          <w:b w:val="0"/>
          <w:bCs w:val="0"/>
          <w:sz w:val="32"/>
          <w:szCs w:val="32"/>
        </w:rPr>
        <w:t>活动。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．加强</w:t>
      </w:r>
      <w:r>
        <w:rPr>
          <w:rFonts w:hint="eastAsia" w:ascii="仿宋_GB2312" w:hAnsi="仿宋_GB2312" w:eastAsia="仿宋_GB2312" w:cs="仿宋_GB2312"/>
          <w:b w:val="0"/>
          <w:bCs w:val="0"/>
          <w:sz w:val="32"/>
          <w:szCs w:val="32"/>
          <w:lang w:eastAsia="zh-CN"/>
        </w:rPr>
        <w:t>图书</w:t>
      </w:r>
      <w:r>
        <w:rPr>
          <w:rFonts w:hint="eastAsia" w:ascii="仿宋_GB2312" w:hAnsi="仿宋_GB2312" w:eastAsia="仿宋_GB2312" w:cs="仿宋_GB2312"/>
          <w:b w:val="0"/>
          <w:bCs w:val="0"/>
          <w:sz w:val="32"/>
          <w:szCs w:val="32"/>
        </w:rPr>
        <w:t>中转</w:t>
      </w:r>
      <w:r>
        <w:rPr>
          <w:rFonts w:hint="eastAsia" w:ascii="仿宋_GB2312" w:hAnsi="仿宋_GB2312" w:eastAsia="仿宋_GB2312" w:cs="仿宋_GB2312"/>
          <w:b w:val="0"/>
          <w:bCs w:val="0"/>
          <w:sz w:val="32"/>
          <w:szCs w:val="32"/>
          <w:lang w:eastAsia="zh-CN"/>
        </w:rPr>
        <w:t>运输</w:t>
      </w:r>
      <w:r>
        <w:rPr>
          <w:rFonts w:hint="eastAsia" w:ascii="仿宋_GB2312" w:hAnsi="仿宋_GB2312" w:eastAsia="仿宋_GB2312" w:cs="仿宋_GB2312"/>
          <w:b w:val="0"/>
          <w:bCs w:val="0"/>
          <w:sz w:val="32"/>
          <w:szCs w:val="32"/>
        </w:rPr>
        <w:t>工作。继续做好全州新华书店</w:t>
      </w:r>
      <w:r>
        <w:rPr>
          <w:rFonts w:hint="eastAsia" w:ascii="仿宋_GB2312" w:hAnsi="仿宋_GB2312" w:eastAsia="仿宋_GB2312" w:cs="仿宋_GB2312"/>
          <w:b w:val="0"/>
          <w:bCs w:val="0"/>
          <w:sz w:val="32"/>
          <w:szCs w:val="32"/>
          <w:lang w:eastAsia="zh-CN"/>
        </w:rPr>
        <w:t>一般</w:t>
      </w:r>
      <w:r>
        <w:rPr>
          <w:rFonts w:hint="eastAsia" w:ascii="仿宋_GB2312" w:hAnsi="仿宋_GB2312" w:eastAsia="仿宋_GB2312" w:cs="仿宋_GB2312"/>
          <w:b w:val="0"/>
          <w:bCs w:val="0"/>
          <w:sz w:val="32"/>
          <w:szCs w:val="32"/>
        </w:rPr>
        <w:t>图书、教材教辅等的中转运输工作。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．认真做好</w:t>
      </w:r>
      <w:r>
        <w:rPr>
          <w:rFonts w:hint="eastAsia" w:ascii="仿宋_GB2312" w:hAnsi="仿宋_GB2312" w:eastAsia="仿宋_GB2312" w:cs="仿宋_GB2312"/>
          <w:b w:val="0"/>
          <w:bCs w:val="0"/>
          <w:sz w:val="32"/>
          <w:szCs w:val="32"/>
          <w:lang w:eastAsia="zh-CN"/>
        </w:rPr>
        <w:t>“全民阅读”等工作。一</w:t>
      </w:r>
      <w:r>
        <w:rPr>
          <w:rFonts w:hint="eastAsia" w:ascii="仿宋_GB2312" w:hAnsi="仿宋_GB2312" w:eastAsia="仿宋_GB2312" w:cs="仿宋_GB2312"/>
          <w:b w:val="0"/>
          <w:bCs w:val="0"/>
          <w:sz w:val="32"/>
          <w:szCs w:val="32"/>
        </w:rPr>
        <w:t>是利用节假日开展下乡流动售书活动。</w:t>
      </w:r>
      <w:r>
        <w:rPr>
          <w:rFonts w:hint="eastAsia" w:ascii="仿宋_GB2312" w:hAnsi="仿宋_GB2312" w:eastAsia="仿宋_GB2312" w:cs="仿宋_GB2312"/>
          <w:b w:val="0"/>
          <w:bCs w:val="0"/>
          <w:sz w:val="32"/>
          <w:szCs w:val="32"/>
          <w:lang w:eastAsia="zh-CN"/>
        </w:rPr>
        <w:t>二是组织全州新华书店开展“天府书展”相关阅读活动。</w:t>
      </w:r>
      <w:r>
        <w:rPr>
          <w:rFonts w:hint="eastAsia" w:ascii="仿宋_GB2312" w:hAnsi="仿宋_GB2312" w:eastAsia="仿宋_GB2312" w:cs="仿宋_GB2312"/>
          <w:b w:val="0"/>
          <w:bCs w:val="0"/>
          <w:sz w:val="32"/>
          <w:szCs w:val="32"/>
        </w:rPr>
        <w:t>三是完成202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eastAsia="zh-CN"/>
        </w:rPr>
        <w:t>全州</w:t>
      </w:r>
      <w:r>
        <w:rPr>
          <w:rFonts w:hint="eastAsia" w:ascii="仿宋_GB2312" w:hAnsi="仿宋_GB2312" w:eastAsia="仿宋_GB2312" w:cs="仿宋_GB2312"/>
          <w:b w:val="0"/>
          <w:bCs w:val="0"/>
          <w:sz w:val="32"/>
          <w:szCs w:val="32"/>
        </w:rPr>
        <w:t>寺庙书屋</w:t>
      </w:r>
      <w:r>
        <w:rPr>
          <w:rFonts w:hint="eastAsia" w:ascii="仿宋_GB2312" w:hAnsi="仿宋_GB2312" w:eastAsia="仿宋_GB2312" w:cs="仿宋_GB2312"/>
          <w:b w:val="0"/>
          <w:bCs w:val="0"/>
          <w:sz w:val="32"/>
          <w:szCs w:val="32"/>
          <w:lang w:eastAsia="zh-CN"/>
        </w:rPr>
        <w:t>补充出版物的</w:t>
      </w:r>
      <w:r>
        <w:rPr>
          <w:rFonts w:hint="eastAsia" w:ascii="仿宋_GB2312" w:hAnsi="仿宋_GB2312" w:eastAsia="仿宋_GB2312" w:cs="仿宋_GB2312"/>
          <w:b w:val="0"/>
          <w:bCs w:val="0"/>
          <w:sz w:val="32"/>
          <w:szCs w:val="32"/>
        </w:rPr>
        <w:t>配送工作。</w:t>
      </w:r>
    </w:p>
    <w:p>
      <w:pPr>
        <w:rPr>
          <w:rFonts w:ascii="黑体" w:eastAsia="黑体"/>
          <w:sz w:val="32"/>
          <w:szCs w:val="32"/>
        </w:rPr>
      </w:pPr>
      <w:r>
        <w:rPr>
          <w:rFonts w:hint="eastAsia" w:ascii="黑体" w:eastAsia="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阿坝州新华书店</w:t>
      </w:r>
      <w:r>
        <w:rPr>
          <w:rFonts w:hint="eastAsia" w:ascii="仿宋_GB2312" w:hAnsi="仿宋_GB2312" w:eastAsia="仿宋_GB2312" w:cs="仿宋_GB2312"/>
          <w:b w:val="0"/>
          <w:bCs w:val="0"/>
          <w:sz w:val="32"/>
          <w:szCs w:val="32"/>
        </w:rPr>
        <w:t>属二级预算单位，下属二级预算单位0个，其中：行政单位0个；参照公务员法管理的事业单位0个；其他事业单位1个。</w:t>
      </w:r>
      <w:r>
        <w:rPr>
          <w:rFonts w:hint="eastAsia" w:ascii="仿宋_GB2312" w:hAnsi="仿宋_GB2312" w:eastAsia="仿宋_GB2312" w:cs="仿宋_GB2312"/>
          <w:b w:val="0"/>
          <w:bCs w:val="0"/>
          <w:sz w:val="32"/>
          <w:szCs w:val="32"/>
          <w:lang w:val="en-US" w:eastAsia="zh-CN"/>
        </w:rPr>
        <w:t>其为</w:t>
      </w:r>
      <w:r>
        <w:rPr>
          <w:rFonts w:hint="eastAsia" w:ascii="仿宋_GB2312" w:hAnsi="仿宋_GB2312" w:eastAsia="仿宋_GB2312" w:cs="仿宋_GB2312"/>
          <w:b w:val="0"/>
          <w:bCs w:val="0"/>
          <w:sz w:val="32"/>
          <w:szCs w:val="32"/>
        </w:rPr>
        <w:t>：公益二类事业单位。</w:t>
      </w:r>
    </w:p>
    <w:p>
      <w:pPr>
        <w:pStyle w:val="12"/>
        <w:numPr>
          <w:ilvl w:val="0"/>
          <w:numId w:val="3"/>
        </w:numPr>
        <w:ind w:firstLineChars="0"/>
        <w:rPr>
          <w:rFonts w:ascii="黑体" w:eastAsia="黑体"/>
          <w:sz w:val="32"/>
          <w:szCs w:val="32"/>
        </w:rPr>
      </w:pPr>
      <w:r>
        <w:rPr>
          <w:rFonts w:hint="eastAsia" w:ascii="黑体" w:eastAsia="黑体"/>
          <w:sz w:val="32"/>
          <w:szCs w:val="32"/>
        </w:rPr>
        <w:t>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（一）收入预算情况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阿坝州新华书店</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年收入预</w:t>
      </w:r>
      <w:r>
        <w:rPr>
          <w:rFonts w:hint="eastAsia" w:ascii="仿宋_GB2312" w:hAnsi="仿宋_GB2312" w:eastAsia="仿宋_GB2312" w:cs="仿宋_GB2312"/>
          <w:b w:val="0"/>
          <w:bCs w:val="0"/>
          <w:sz w:val="32"/>
          <w:szCs w:val="32"/>
          <w:lang w:eastAsia="zh-CN"/>
        </w:rPr>
        <w:t>算</w:t>
      </w:r>
      <w:r>
        <w:rPr>
          <w:rFonts w:hint="eastAsia" w:ascii="仿宋_GB2312" w:hAnsi="仿宋_GB2312" w:eastAsia="仿宋_GB2312" w:cs="仿宋_GB2312"/>
          <w:b w:val="0"/>
          <w:bCs w:val="0"/>
          <w:sz w:val="32"/>
          <w:szCs w:val="32"/>
          <w:lang w:val="en-US" w:eastAsia="zh-CN"/>
        </w:rPr>
        <w:t>720.69</w:t>
      </w:r>
      <w:r>
        <w:rPr>
          <w:rFonts w:hint="eastAsia" w:ascii="仿宋_GB2312" w:hAnsi="仿宋_GB2312" w:eastAsia="仿宋_GB2312" w:cs="仿宋_GB2312"/>
          <w:b w:val="0"/>
          <w:bCs w:val="0"/>
          <w:sz w:val="32"/>
          <w:szCs w:val="32"/>
        </w:rPr>
        <w:t>万元，其中：上年结转0万元，占0%；一般公共预算拨款收入</w:t>
      </w:r>
      <w:r>
        <w:rPr>
          <w:rFonts w:hint="eastAsia" w:ascii="仿宋_GB2312" w:hAnsi="仿宋_GB2312" w:eastAsia="仿宋_GB2312" w:cs="仿宋_GB2312"/>
          <w:b w:val="0"/>
          <w:bCs w:val="0"/>
          <w:sz w:val="32"/>
          <w:szCs w:val="32"/>
          <w:lang w:val="en-US" w:eastAsia="zh-CN"/>
        </w:rPr>
        <w:t>720.69</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val="en-US" w:eastAsia="zh-CN"/>
        </w:rPr>
        <w:t>占100%；事业收入0万元，占0%；其他收入0万元，占0%。</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（二）支出预算情况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阿坝州新华书店</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年支出预算</w:t>
      </w:r>
      <w:r>
        <w:rPr>
          <w:rFonts w:hint="eastAsia" w:ascii="仿宋_GB2312" w:hAnsi="仿宋_GB2312" w:eastAsia="仿宋_GB2312" w:cs="仿宋_GB2312"/>
          <w:b w:val="0"/>
          <w:bCs w:val="0"/>
          <w:sz w:val="32"/>
          <w:szCs w:val="32"/>
          <w:lang w:val="en-US" w:eastAsia="zh-CN"/>
        </w:rPr>
        <w:t>720.69</w:t>
      </w:r>
      <w:r>
        <w:rPr>
          <w:rFonts w:hint="eastAsia" w:ascii="仿宋_GB2312" w:hAnsi="仿宋_GB2312" w:eastAsia="仿宋_GB2312" w:cs="仿宋_GB2312"/>
          <w:b w:val="0"/>
          <w:bCs w:val="0"/>
          <w:sz w:val="32"/>
          <w:szCs w:val="32"/>
        </w:rPr>
        <w:t>万元，其中：基本支出</w:t>
      </w:r>
      <w:r>
        <w:rPr>
          <w:rFonts w:hint="eastAsia" w:ascii="仿宋_GB2312" w:hAnsi="仿宋_GB2312" w:eastAsia="仿宋_GB2312" w:cs="仿宋_GB2312"/>
          <w:b w:val="0"/>
          <w:bCs w:val="0"/>
          <w:sz w:val="32"/>
          <w:szCs w:val="32"/>
          <w:lang w:val="en-US" w:eastAsia="zh-CN"/>
        </w:rPr>
        <w:t>316.29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43.89</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项目支出</w:t>
      </w:r>
      <w:r>
        <w:rPr>
          <w:rFonts w:hint="eastAsia" w:ascii="仿宋_GB2312" w:hAnsi="仿宋_GB2312" w:eastAsia="仿宋_GB2312" w:cs="仿宋_GB2312"/>
          <w:b w:val="0"/>
          <w:bCs w:val="0"/>
          <w:sz w:val="32"/>
          <w:szCs w:val="32"/>
          <w:lang w:val="en-US" w:eastAsia="zh-CN"/>
        </w:rPr>
        <w:t>404.4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56.11</w:t>
      </w:r>
      <w:r>
        <w:rPr>
          <w:rFonts w:hint="eastAsia" w:ascii="仿宋_GB2312" w:hAnsi="仿宋_GB2312" w:eastAsia="仿宋_GB2312" w:cs="仿宋_GB2312"/>
          <w:b w:val="0"/>
          <w:bCs w:val="0"/>
          <w:sz w:val="32"/>
          <w:szCs w:val="32"/>
        </w:rPr>
        <w:t>%。</w:t>
      </w:r>
    </w:p>
    <w:p>
      <w:pPr>
        <w:rPr>
          <w:rFonts w:hint="eastAsia" w:ascii="黑体" w:eastAsia="黑体"/>
          <w:sz w:val="32"/>
          <w:szCs w:val="32"/>
          <w:lang w:eastAsia="zh-CN"/>
        </w:rPr>
      </w:pPr>
      <w:r>
        <w:rPr>
          <w:rFonts w:hint="eastAsia" w:asci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阿坝州新华书店</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年收支总预算</w:t>
      </w:r>
      <w:r>
        <w:rPr>
          <w:rFonts w:hint="eastAsia" w:ascii="仿宋_GB2312" w:hAnsi="仿宋_GB2312" w:eastAsia="仿宋_GB2312" w:cs="仿宋_GB2312"/>
          <w:b w:val="0"/>
          <w:bCs w:val="0"/>
          <w:sz w:val="32"/>
          <w:szCs w:val="32"/>
          <w:lang w:val="en-US" w:eastAsia="zh-CN"/>
        </w:rPr>
        <w:t>720.69</w:t>
      </w:r>
      <w:r>
        <w:rPr>
          <w:rFonts w:hint="eastAsia" w:ascii="仿宋_GB2312" w:hAnsi="仿宋_GB2312" w:eastAsia="仿宋_GB2312" w:cs="仿宋_GB2312"/>
          <w:b w:val="0"/>
          <w:bCs w:val="0"/>
          <w:sz w:val="32"/>
          <w:szCs w:val="32"/>
        </w:rPr>
        <w:t>万元，比20</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rPr>
        <w:t>年收支预算总数增加</w:t>
      </w:r>
      <w:r>
        <w:rPr>
          <w:rFonts w:hint="eastAsia" w:ascii="仿宋_GB2312" w:hAnsi="仿宋_GB2312" w:eastAsia="仿宋_GB2312" w:cs="仿宋_GB2312"/>
          <w:b w:val="0"/>
          <w:bCs w:val="0"/>
          <w:sz w:val="32"/>
          <w:szCs w:val="32"/>
          <w:lang w:val="en-US" w:eastAsia="zh-CN"/>
        </w:rPr>
        <w:t>216.17</w:t>
      </w:r>
      <w:r>
        <w:rPr>
          <w:rFonts w:hint="eastAsia" w:ascii="仿宋_GB2312" w:hAnsi="仿宋_GB2312" w:eastAsia="仿宋_GB2312" w:cs="仿宋_GB2312"/>
          <w:b w:val="0"/>
          <w:bCs w:val="0"/>
          <w:sz w:val="32"/>
          <w:szCs w:val="32"/>
        </w:rPr>
        <w:t>万元，主要原因</w:t>
      </w:r>
      <w:r>
        <w:rPr>
          <w:rFonts w:hint="eastAsia" w:ascii="仿宋_GB2312" w:hAnsi="仿宋_GB2312" w:eastAsia="仿宋_GB2312" w:cs="仿宋_GB2312"/>
          <w:b w:val="0"/>
          <w:bCs w:val="0"/>
          <w:sz w:val="32"/>
          <w:szCs w:val="32"/>
          <w:lang w:eastAsia="zh-CN"/>
        </w:rPr>
        <w:t>：业务需要增加项目费用</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收入包括：一般公共预算拨款收入</w:t>
      </w:r>
      <w:r>
        <w:rPr>
          <w:rFonts w:hint="eastAsia" w:ascii="仿宋_GB2312" w:hAnsi="仿宋_GB2312" w:eastAsia="仿宋_GB2312" w:cs="仿宋_GB2312"/>
          <w:b w:val="0"/>
          <w:bCs w:val="0"/>
          <w:sz w:val="32"/>
          <w:szCs w:val="32"/>
          <w:lang w:val="en-US" w:eastAsia="zh-CN"/>
        </w:rPr>
        <w:t>720.69</w:t>
      </w:r>
      <w:r>
        <w:rPr>
          <w:rFonts w:hint="eastAsia" w:ascii="仿宋_GB2312" w:hAnsi="仿宋_GB2312" w:eastAsia="仿宋_GB2312" w:cs="仿宋_GB2312"/>
          <w:b w:val="0"/>
          <w:bCs w:val="0"/>
          <w:sz w:val="32"/>
          <w:szCs w:val="32"/>
        </w:rPr>
        <w:t>万元，事业收入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万元，其他收入0万元，上年结转0万元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支出包括：一般公共服务支出0万元，教育支出0万元，文化体育与传媒支出</w:t>
      </w:r>
      <w:r>
        <w:rPr>
          <w:rFonts w:hint="eastAsia" w:ascii="仿宋_GB2312" w:hAnsi="仿宋_GB2312" w:eastAsia="仿宋_GB2312" w:cs="仿宋_GB2312"/>
          <w:b w:val="0"/>
          <w:bCs w:val="0"/>
          <w:sz w:val="32"/>
          <w:szCs w:val="32"/>
          <w:lang w:val="en-US" w:eastAsia="zh-CN"/>
        </w:rPr>
        <w:t>620.81</w:t>
      </w:r>
      <w:r>
        <w:rPr>
          <w:rFonts w:hint="eastAsia" w:ascii="仿宋_GB2312" w:hAnsi="仿宋_GB2312" w:eastAsia="仿宋_GB2312" w:cs="仿宋_GB2312"/>
          <w:b w:val="0"/>
          <w:bCs w:val="0"/>
          <w:sz w:val="32"/>
          <w:szCs w:val="32"/>
        </w:rPr>
        <w:t>万元，社会保障和就业支出</w:t>
      </w:r>
      <w:r>
        <w:rPr>
          <w:rFonts w:hint="eastAsia" w:ascii="仿宋_GB2312" w:hAnsi="仿宋_GB2312" w:eastAsia="仿宋_GB2312" w:cs="仿宋_GB2312"/>
          <w:b w:val="0"/>
          <w:bCs w:val="0"/>
          <w:sz w:val="32"/>
          <w:szCs w:val="32"/>
          <w:lang w:val="en-US" w:eastAsia="zh-CN"/>
        </w:rPr>
        <w:t>46.84</w:t>
      </w:r>
      <w:r>
        <w:rPr>
          <w:rFonts w:hint="eastAsia" w:ascii="仿宋_GB2312" w:hAnsi="仿宋_GB2312" w:eastAsia="仿宋_GB2312" w:cs="仿宋_GB2312"/>
          <w:b w:val="0"/>
          <w:bCs w:val="0"/>
          <w:sz w:val="32"/>
          <w:szCs w:val="32"/>
        </w:rPr>
        <w:t>万元，医疗卫生与计划生育支出</w:t>
      </w:r>
      <w:r>
        <w:rPr>
          <w:rFonts w:hint="eastAsia" w:ascii="仿宋_GB2312" w:hAnsi="仿宋_GB2312" w:eastAsia="仿宋_GB2312" w:cs="仿宋_GB2312"/>
          <w:b w:val="0"/>
          <w:bCs w:val="0"/>
          <w:sz w:val="32"/>
          <w:szCs w:val="32"/>
          <w:lang w:val="en-US" w:eastAsia="zh-CN"/>
        </w:rPr>
        <w:t>22.82</w:t>
      </w:r>
      <w:r>
        <w:rPr>
          <w:rFonts w:hint="eastAsia" w:ascii="仿宋_GB2312" w:hAnsi="仿宋_GB2312" w:eastAsia="仿宋_GB2312" w:cs="仿宋_GB2312"/>
          <w:b w:val="0"/>
          <w:bCs w:val="0"/>
          <w:sz w:val="32"/>
          <w:szCs w:val="32"/>
        </w:rPr>
        <w:t>万元，住房保障支出</w:t>
      </w:r>
      <w:r>
        <w:rPr>
          <w:rFonts w:hint="eastAsia" w:ascii="仿宋_GB2312" w:hAnsi="仿宋_GB2312" w:eastAsia="仿宋_GB2312" w:cs="仿宋_GB2312"/>
          <w:b w:val="0"/>
          <w:bCs w:val="0"/>
          <w:sz w:val="32"/>
          <w:szCs w:val="32"/>
          <w:lang w:val="en-US" w:eastAsia="zh-CN"/>
        </w:rPr>
        <w:t>30.22</w:t>
      </w:r>
      <w:r>
        <w:rPr>
          <w:rFonts w:hint="eastAsia" w:ascii="仿宋_GB2312" w:hAnsi="仿宋_GB2312" w:eastAsia="仿宋_GB2312" w:cs="仿宋_GB2312"/>
          <w:b w:val="0"/>
          <w:bCs w:val="0"/>
          <w:sz w:val="32"/>
          <w:szCs w:val="32"/>
        </w:rPr>
        <w:t>万元。</w:t>
      </w:r>
    </w:p>
    <w:p>
      <w:pPr>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（一）一般公共预算当年拨款规模变化情况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阿坝州新华书店</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年一般公共预算当年拨款</w:t>
      </w:r>
      <w:r>
        <w:rPr>
          <w:rFonts w:hint="eastAsia" w:ascii="仿宋_GB2312" w:hAnsi="仿宋_GB2312" w:eastAsia="仿宋_GB2312" w:cs="仿宋_GB2312"/>
          <w:b w:val="0"/>
          <w:bCs w:val="0"/>
          <w:sz w:val="32"/>
          <w:szCs w:val="32"/>
          <w:lang w:val="en-US" w:eastAsia="zh-CN"/>
        </w:rPr>
        <w:t>720.69</w:t>
      </w:r>
      <w:r>
        <w:rPr>
          <w:rFonts w:hint="eastAsia" w:ascii="仿宋_GB2312" w:hAnsi="仿宋_GB2312" w:eastAsia="仿宋_GB2312" w:cs="仿宋_GB2312"/>
          <w:b w:val="0"/>
          <w:bCs w:val="0"/>
          <w:sz w:val="32"/>
          <w:szCs w:val="32"/>
        </w:rPr>
        <w:t>万元，比202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年预算数增加</w:t>
      </w:r>
      <w:r>
        <w:rPr>
          <w:rFonts w:hint="eastAsia" w:ascii="仿宋_GB2312" w:hAnsi="仿宋_GB2312" w:eastAsia="仿宋_GB2312" w:cs="仿宋_GB2312"/>
          <w:b w:val="0"/>
          <w:bCs w:val="0"/>
          <w:sz w:val="32"/>
          <w:szCs w:val="32"/>
          <w:lang w:val="en-US" w:eastAsia="zh-CN"/>
        </w:rPr>
        <w:t>216.17</w:t>
      </w:r>
      <w:r>
        <w:rPr>
          <w:rFonts w:hint="eastAsia" w:ascii="仿宋_GB2312" w:hAnsi="仿宋_GB2312" w:eastAsia="仿宋_GB2312" w:cs="仿宋_GB2312"/>
          <w:b w:val="0"/>
          <w:bCs w:val="0"/>
          <w:sz w:val="32"/>
          <w:szCs w:val="32"/>
        </w:rPr>
        <w:t>万元，主要原因</w:t>
      </w:r>
      <w:r>
        <w:rPr>
          <w:rFonts w:hint="eastAsia" w:ascii="仿宋_GB2312" w:hAnsi="仿宋_GB2312" w:eastAsia="仿宋_GB2312" w:cs="仿宋_GB2312"/>
          <w:b w:val="0"/>
          <w:bCs w:val="0"/>
          <w:sz w:val="32"/>
          <w:szCs w:val="32"/>
          <w:lang w:eastAsia="zh-CN"/>
        </w:rPr>
        <w:t>：业务需要增加项目费用</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一般公共预算当年拨款结构情况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阿坝州新华书店</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年一般公共服务支出0万元，占0%</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教育支出0万元，占0%；文化体育与传媒支出</w:t>
      </w:r>
      <w:r>
        <w:rPr>
          <w:rFonts w:hint="eastAsia" w:ascii="仿宋_GB2312" w:hAnsi="仿宋_GB2312" w:eastAsia="仿宋_GB2312" w:cs="仿宋_GB2312"/>
          <w:b w:val="0"/>
          <w:bCs w:val="0"/>
          <w:sz w:val="32"/>
          <w:szCs w:val="32"/>
          <w:lang w:val="en-US" w:eastAsia="zh-CN"/>
        </w:rPr>
        <w:t>620.81</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86.14</w:t>
      </w:r>
      <w:r>
        <w:rPr>
          <w:rFonts w:hint="eastAsia"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sz w:val="32"/>
          <w:szCs w:val="32"/>
          <w:lang w:val="en-US" w:eastAsia="zh-CN"/>
        </w:rPr>
        <w:t>46.84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6.50</w:t>
      </w:r>
      <w:r>
        <w:rPr>
          <w:rFonts w:hint="eastAsia" w:ascii="仿宋_GB2312" w:hAnsi="仿宋_GB2312" w:eastAsia="仿宋_GB2312" w:cs="仿宋_GB2312"/>
          <w:b w:val="0"/>
          <w:bCs w:val="0"/>
          <w:sz w:val="32"/>
          <w:szCs w:val="32"/>
        </w:rPr>
        <w:t>%；医疗卫生与计划生育支出</w:t>
      </w:r>
      <w:r>
        <w:rPr>
          <w:rFonts w:hint="eastAsia" w:ascii="仿宋_GB2312" w:hAnsi="仿宋_GB2312" w:eastAsia="仿宋_GB2312" w:cs="仿宋_GB2312"/>
          <w:b w:val="0"/>
          <w:bCs w:val="0"/>
          <w:sz w:val="32"/>
          <w:szCs w:val="32"/>
          <w:lang w:val="en-US" w:eastAsia="zh-CN"/>
        </w:rPr>
        <w:t>22.82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3.17</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30.22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4.19</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一般公共预算当年拨款具体使用情况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．一般公共服务（207）</w:t>
      </w:r>
      <w:r>
        <w:rPr>
          <w:rFonts w:hint="eastAsia" w:ascii="仿宋_GB2312" w:hAnsi="仿宋_GB2312" w:eastAsia="仿宋_GB2312" w:cs="仿宋_GB2312"/>
          <w:b w:val="0"/>
          <w:bCs w:val="0"/>
          <w:kern w:val="0"/>
          <w:sz w:val="32"/>
          <w:szCs w:val="32"/>
        </w:rPr>
        <w:t>文化旅游体育与传媒支出</w:t>
      </w:r>
      <w:r>
        <w:rPr>
          <w:rFonts w:hint="eastAsia" w:ascii="仿宋_GB2312" w:hAnsi="仿宋_GB2312" w:eastAsia="仿宋_GB2312" w:cs="仿宋_GB2312"/>
          <w:b w:val="0"/>
          <w:bCs w:val="0"/>
          <w:sz w:val="32"/>
          <w:szCs w:val="32"/>
        </w:rPr>
        <w:t>（06）出版发行（05）202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年预算数为</w:t>
      </w:r>
      <w:r>
        <w:rPr>
          <w:rFonts w:hint="eastAsia" w:ascii="仿宋_GB2312" w:hAnsi="仿宋_GB2312" w:eastAsia="仿宋_GB2312" w:cs="仿宋_GB2312"/>
          <w:b w:val="0"/>
          <w:bCs w:val="0"/>
          <w:sz w:val="32"/>
          <w:szCs w:val="32"/>
          <w:lang w:val="en-US" w:eastAsia="zh-CN"/>
        </w:rPr>
        <w:t>620.81</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基本工资、津贴补贴、绩效工资、其他工资福利支出、离休费、奖励金、其他对个人和家庭的补助支出、办公费、印刷费、手续费、水费、电费、邮电费、差旅费、维修（护）费、租赁费、会议费、培训费、劳务费、工会经费、福利费、其他交通工具运行维护费、其他商品和服务支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_GB2312" w:hAnsi="仿宋_GB2312" w:eastAsia="仿宋_GB2312" w:cs="仿宋_GB2312"/>
          <w:b w:val="0"/>
          <w:bCs w:val="0"/>
          <w:color w:val="363636"/>
          <w:kern w:val="0"/>
          <w:sz w:val="32"/>
          <w:szCs w:val="32"/>
        </w:rPr>
      </w:pPr>
      <w:r>
        <w:rPr>
          <w:rFonts w:hint="eastAsia" w:ascii="仿宋_GB2312" w:hAnsi="仿宋_GB2312" w:eastAsia="仿宋_GB2312" w:cs="仿宋_GB2312"/>
          <w:b w:val="0"/>
          <w:bCs w:val="0"/>
          <w:sz w:val="32"/>
          <w:szCs w:val="32"/>
        </w:rPr>
        <w:t>2．社会保障和就业支出社会保障和就业支出（208）行政事业单位离退休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05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机关事业单位基本养老保险缴费支出（05）202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年预算数为</w:t>
      </w:r>
      <w:r>
        <w:rPr>
          <w:rFonts w:hint="eastAsia" w:ascii="仿宋_GB2312" w:hAnsi="仿宋_GB2312" w:eastAsia="仿宋_GB2312" w:cs="仿宋_GB2312"/>
          <w:b w:val="0"/>
          <w:bCs w:val="0"/>
          <w:sz w:val="32"/>
          <w:szCs w:val="32"/>
          <w:lang w:val="en-US" w:eastAsia="zh-CN"/>
        </w:rPr>
        <w:t>33.47</w:t>
      </w:r>
      <w:r>
        <w:rPr>
          <w:rFonts w:hint="eastAsia" w:ascii="仿宋_GB2312" w:hAnsi="仿宋_GB2312" w:eastAsia="仿宋_GB2312" w:cs="仿宋_GB2312"/>
          <w:b w:val="0"/>
          <w:bCs w:val="0"/>
          <w:sz w:val="32"/>
          <w:szCs w:val="32"/>
        </w:rPr>
        <w:t>万元，主要用于：机关事业单位基本养老保险缴费。</w:t>
      </w:r>
    </w:p>
    <w:p>
      <w:pPr>
        <w:pStyle w:val="13"/>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3．社会保障和就业支出（208）行政事业单位离退休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05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机关事业单位职业年金缴费支出（06）202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年预算数为</w:t>
      </w:r>
      <w:r>
        <w:rPr>
          <w:rFonts w:hint="eastAsia" w:ascii="仿宋_GB2312" w:hAnsi="仿宋_GB2312" w:eastAsia="仿宋_GB2312" w:cs="仿宋_GB2312"/>
          <w:b w:val="0"/>
          <w:bCs w:val="0"/>
          <w:sz w:val="32"/>
          <w:szCs w:val="32"/>
          <w:lang w:val="en-US" w:eastAsia="zh-CN"/>
        </w:rPr>
        <w:t>13.37</w:t>
      </w:r>
      <w:r>
        <w:rPr>
          <w:rFonts w:hint="eastAsia" w:ascii="仿宋_GB2312" w:hAnsi="仿宋_GB2312" w:eastAsia="仿宋_GB2312" w:cs="仿宋_GB2312"/>
          <w:b w:val="0"/>
          <w:bCs w:val="0"/>
          <w:sz w:val="32"/>
          <w:szCs w:val="32"/>
        </w:rPr>
        <w:t>万元，主要用于：职业年金缴费。</w:t>
      </w:r>
    </w:p>
    <w:p>
      <w:pPr>
        <w:pStyle w:val="13"/>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4．医疗卫生与计划生育支出（210）行政事业单位医疗（11）事业单位医疗（02）202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年预算数为</w:t>
      </w:r>
      <w:r>
        <w:rPr>
          <w:rFonts w:hint="eastAsia" w:ascii="仿宋_GB2312" w:hAnsi="仿宋_GB2312" w:eastAsia="仿宋_GB2312" w:cs="仿宋_GB2312"/>
          <w:b w:val="0"/>
          <w:bCs w:val="0"/>
          <w:sz w:val="32"/>
          <w:szCs w:val="32"/>
          <w:lang w:val="en-US" w:eastAsia="zh-CN"/>
        </w:rPr>
        <w:t>10.72</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b w:val="0"/>
          <w:bCs w:val="0"/>
          <w:sz w:val="32"/>
          <w:szCs w:val="32"/>
          <w:lang w:val="en-US" w:eastAsia="zh-CN"/>
        </w:rPr>
        <w:t>基本医疗保障缴费、</w:t>
      </w:r>
      <w:r>
        <w:rPr>
          <w:rFonts w:hint="eastAsia" w:ascii="仿宋_GB2312" w:hAnsi="仿宋_GB2312" w:eastAsia="仿宋_GB2312" w:cs="仿宋_GB2312"/>
          <w:b w:val="0"/>
          <w:bCs w:val="0"/>
          <w:sz w:val="32"/>
          <w:szCs w:val="32"/>
        </w:rPr>
        <w:t>其他社会保障缴费。</w:t>
      </w:r>
    </w:p>
    <w:p>
      <w:pPr>
        <w:pStyle w:val="13"/>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5．医疗卫生与计划生育支出（210）行政事业单位医疗（11）事业单位医疗（99）202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年预算数为</w:t>
      </w:r>
      <w:r>
        <w:rPr>
          <w:rFonts w:hint="eastAsia" w:ascii="仿宋_GB2312" w:hAnsi="仿宋_GB2312" w:eastAsia="仿宋_GB2312" w:cs="仿宋_GB2312"/>
          <w:b w:val="0"/>
          <w:bCs w:val="0"/>
          <w:sz w:val="32"/>
          <w:szCs w:val="32"/>
          <w:lang w:val="en-US" w:eastAsia="zh-CN"/>
        </w:rPr>
        <w:t>3.54</w:t>
      </w:r>
      <w:r>
        <w:rPr>
          <w:rFonts w:hint="eastAsia" w:ascii="仿宋_GB2312" w:hAnsi="仿宋_GB2312" w:eastAsia="仿宋_GB2312" w:cs="仿宋_GB2312"/>
          <w:b w:val="0"/>
          <w:bCs w:val="0"/>
          <w:sz w:val="32"/>
          <w:szCs w:val="32"/>
        </w:rPr>
        <w:t>万元，主要用于：其他社会保障缴费。</w:t>
      </w:r>
    </w:p>
    <w:p>
      <w:pPr>
        <w:pStyle w:val="13"/>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．医疗卫生与计划生育支出（210）行政事业单位医疗（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1）其他卫生健康管理事务支出（99）202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年预算数为</w:t>
      </w:r>
      <w:r>
        <w:rPr>
          <w:rFonts w:hint="eastAsia" w:ascii="仿宋_GB2312" w:hAnsi="仿宋_GB2312" w:eastAsia="仿宋_GB2312" w:cs="仿宋_GB2312"/>
          <w:b w:val="0"/>
          <w:bCs w:val="0"/>
          <w:sz w:val="32"/>
          <w:szCs w:val="32"/>
          <w:lang w:val="en-US" w:eastAsia="zh-CN"/>
        </w:rPr>
        <w:t>8.56</w:t>
      </w:r>
      <w:r>
        <w:rPr>
          <w:rFonts w:hint="eastAsia" w:ascii="仿宋_GB2312" w:hAnsi="仿宋_GB2312" w:eastAsia="仿宋_GB2312" w:cs="仿宋_GB2312"/>
          <w:b w:val="0"/>
          <w:bCs w:val="0"/>
          <w:sz w:val="32"/>
          <w:szCs w:val="32"/>
        </w:rPr>
        <w:t>万元，主要用于：其他卫生健康管理事务支出</w:t>
      </w:r>
    </w:p>
    <w:p>
      <w:pPr>
        <w:pStyle w:val="13"/>
        <w:keepNext w:val="0"/>
        <w:keepLines w:val="0"/>
        <w:pageBreakBefore w:val="0"/>
        <w:widowControl w:val="0"/>
        <w:kinsoku/>
        <w:wordWrap/>
        <w:overflowPunct/>
        <w:topLinePunct w:val="0"/>
        <w:autoSpaceDE/>
        <w:autoSpaceDN/>
        <w:bidi w:val="0"/>
        <w:adjustRightInd/>
        <w:snapToGrid/>
        <w:spacing w:before="0" w:beforeAutospacing="0" w:afterAutospacing="0" w:line="576" w:lineRule="exact"/>
        <w:ind w:right="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．住房保障支出（221）住房改革支出（02）住房公积金（01）20</w:t>
      </w: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rPr>
        <w:t>年预算数为</w:t>
      </w:r>
      <w:r>
        <w:rPr>
          <w:rFonts w:hint="eastAsia" w:ascii="仿宋_GB2312" w:hAnsi="仿宋_GB2312" w:eastAsia="仿宋_GB2312" w:cs="仿宋_GB2312"/>
          <w:b w:val="0"/>
          <w:bCs w:val="0"/>
          <w:sz w:val="32"/>
          <w:szCs w:val="32"/>
          <w:lang w:val="en-US" w:eastAsia="zh-CN"/>
        </w:rPr>
        <w:t>30.22</w:t>
      </w:r>
      <w:r>
        <w:rPr>
          <w:rFonts w:hint="eastAsia" w:ascii="仿宋_GB2312" w:hAnsi="仿宋_GB2312" w:eastAsia="仿宋_GB2312" w:cs="仿宋_GB2312"/>
          <w:b w:val="0"/>
          <w:bCs w:val="0"/>
          <w:sz w:val="32"/>
          <w:szCs w:val="32"/>
        </w:rPr>
        <w:t>万元，主要用于：住房公积金</w:t>
      </w:r>
      <w:r>
        <w:rPr>
          <w:rFonts w:hint="eastAsia" w:ascii="仿宋_GB2312" w:hAnsi="仿宋_GB2312" w:eastAsia="仿宋_GB2312" w:cs="仿宋_GB2312"/>
          <w:b w:val="0"/>
          <w:bCs w:val="0"/>
          <w:sz w:val="32"/>
          <w:szCs w:val="32"/>
          <w:lang w:eastAsia="zh-CN"/>
        </w:rPr>
        <w:t>。</w:t>
      </w:r>
    </w:p>
    <w:p>
      <w:pPr>
        <w:pStyle w:val="13"/>
        <w:spacing w:before="0" w:line="360" w:lineRule="auto"/>
        <w:rPr>
          <w:rFonts w:ascii="黑体" w:eastAsia="黑体"/>
          <w:sz w:val="32"/>
          <w:szCs w:val="32"/>
        </w:rPr>
      </w:pPr>
      <w:r>
        <w:rPr>
          <w:rFonts w:hint="eastAsia" w:ascii="黑体" w:eastAsia="黑体"/>
          <w:sz w:val="32"/>
          <w:szCs w:val="32"/>
        </w:rPr>
        <w:t>六、一般公共预算基本支出情况说明</w:t>
      </w:r>
    </w:p>
    <w:p>
      <w:pPr>
        <w:pStyle w:val="13"/>
        <w:spacing w:before="0" w:line="360" w:lineRule="auto"/>
        <w:ind w:firstLine="640" w:firstLineChars="200"/>
        <w:rPr>
          <w:rFonts w:cs="仿宋_GB2312"/>
          <w:kern w:val="2"/>
          <w:sz w:val="32"/>
          <w:szCs w:val="32"/>
        </w:rPr>
      </w:pPr>
      <w:r>
        <w:rPr>
          <w:rFonts w:hint="eastAsia" w:cs="仿宋_GB2312"/>
          <w:kern w:val="2"/>
          <w:sz w:val="32"/>
          <w:szCs w:val="32"/>
          <w:lang w:eastAsia="zh-CN"/>
        </w:rPr>
        <w:t>阿坝州新华书店</w:t>
      </w:r>
      <w:r>
        <w:rPr>
          <w:rFonts w:hint="eastAsia" w:cs="仿宋_GB2312"/>
          <w:kern w:val="2"/>
          <w:sz w:val="32"/>
          <w:szCs w:val="32"/>
        </w:rPr>
        <w:t>2022年一般公共预算基本支出</w:t>
      </w:r>
      <w:r>
        <w:rPr>
          <w:rFonts w:hint="eastAsia" w:cs="仿宋_GB2312"/>
          <w:kern w:val="2"/>
          <w:sz w:val="32"/>
          <w:szCs w:val="32"/>
          <w:lang w:val="en-US" w:eastAsia="zh-CN"/>
        </w:rPr>
        <w:t>316.29</w:t>
      </w:r>
      <w:r>
        <w:rPr>
          <w:rFonts w:hint="eastAsia" w:cs="仿宋_GB2312"/>
          <w:kern w:val="2"/>
          <w:sz w:val="32"/>
          <w:szCs w:val="32"/>
        </w:rPr>
        <w:t>万元，其中：人员经费</w:t>
      </w:r>
      <w:r>
        <w:rPr>
          <w:rFonts w:hint="eastAsia" w:cs="仿宋_GB2312"/>
          <w:kern w:val="2"/>
          <w:sz w:val="32"/>
          <w:szCs w:val="32"/>
          <w:lang w:val="en-US" w:eastAsia="zh-CN"/>
        </w:rPr>
        <w:t>282.47</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3"/>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公用经费</w:t>
      </w:r>
      <w:r>
        <w:rPr>
          <w:rFonts w:hint="eastAsia" w:cs="仿宋_GB2312"/>
          <w:kern w:val="2"/>
          <w:sz w:val="32"/>
          <w:szCs w:val="32"/>
          <w:lang w:val="en-US" w:eastAsia="zh-CN"/>
        </w:rPr>
        <w:t>33.82</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p>
    <w:p>
      <w:pPr>
        <w:pStyle w:val="13"/>
        <w:spacing w:before="0" w:line="360" w:lineRule="auto"/>
        <w:rPr>
          <w:rFonts w:ascii="黑体" w:eastAsia="黑体"/>
          <w:sz w:val="32"/>
          <w:szCs w:val="32"/>
        </w:rPr>
      </w:pPr>
      <w:r>
        <w:rPr>
          <w:rFonts w:hint="eastAsia" w:ascii="黑体" w:eastAsia="黑体"/>
          <w:sz w:val="32"/>
          <w:szCs w:val="32"/>
        </w:rPr>
        <w:t>七、“三公”经费财政拨款预算安排情况说明</w:t>
      </w:r>
    </w:p>
    <w:p>
      <w:pPr>
        <w:pStyle w:val="13"/>
        <w:spacing w:before="0" w:line="360" w:lineRule="auto"/>
        <w:ind w:firstLine="640" w:firstLineChars="200"/>
        <w:rPr>
          <w:rFonts w:hint="eastAsia" w:ascii="仿宋_GB2312" w:hAnsi="仿宋_GB2312" w:eastAsia="仿宋_GB2312" w:cs="仿宋_GB2312"/>
          <w:kern w:val="2"/>
          <w:sz w:val="32"/>
          <w:szCs w:val="32"/>
        </w:rPr>
      </w:pPr>
      <w:r>
        <w:rPr>
          <w:rFonts w:hint="eastAsia" w:hAnsi="仿宋_GB2312" w:cs="仿宋_GB2312"/>
          <w:kern w:val="2"/>
          <w:sz w:val="32"/>
          <w:szCs w:val="32"/>
          <w:lang w:eastAsia="zh-CN"/>
        </w:rPr>
        <w:t>阿坝州新华书店</w:t>
      </w:r>
      <w:r>
        <w:rPr>
          <w:rFonts w:hint="eastAsia" w:ascii="仿宋_GB2312" w:hAnsi="仿宋_GB2312" w:eastAsia="仿宋_GB2312" w:cs="仿宋_GB2312"/>
          <w:kern w:val="2"/>
          <w:sz w:val="32"/>
          <w:szCs w:val="32"/>
        </w:rPr>
        <w:t>2022年“三公”经费财政拨款预算数</w:t>
      </w:r>
      <w:r>
        <w:rPr>
          <w:rFonts w:hint="eastAsia" w:ascii="仿宋_GB2312" w:hAnsi="仿宋_GB2312" w:eastAsia="仿宋_GB2312" w:cs="仿宋_GB2312"/>
          <w:kern w:val="2"/>
          <w:sz w:val="32"/>
          <w:szCs w:val="32"/>
          <w:lang w:val="en-US" w:eastAsia="zh-CN"/>
        </w:rPr>
        <w:t>5.54</w:t>
      </w:r>
      <w:r>
        <w:rPr>
          <w:rFonts w:hint="eastAsia" w:ascii="仿宋_GB2312" w:hAnsi="仿宋_GB2312" w:eastAsia="仿宋_GB2312" w:cs="仿宋_GB2312"/>
          <w:kern w:val="2"/>
          <w:sz w:val="32"/>
          <w:szCs w:val="32"/>
        </w:rPr>
        <w:t>万元，其中：因公出国（境）经费</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万元，公务接待费</w:t>
      </w:r>
      <w:r>
        <w:rPr>
          <w:rFonts w:hint="eastAsia" w:ascii="仿宋_GB2312" w:hAnsi="仿宋_GB2312" w:eastAsia="仿宋_GB2312" w:cs="仿宋_GB2312"/>
          <w:kern w:val="2"/>
          <w:sz w:val="32"/>
          <w:szCs w:val="32"/>
          <w:lang w:val="en-US" w:eastAsia="zh-CN"/>
        </w:rPr>
        <w:t>0.50</w:t>
      </w:r>
      <w:r>
        <w:rPr>
          <w:rFonts w:hint="eastAsia" w:ascii="仿宋_GB2312" w:hAnsi="仿宋_GB2312" w:eastAsia="仿宋_GB2312" w:cs="仿宋_GB2312"/>
          <w:kern w:val="2"/>
          <w:sz w:val="32"/>
          <w:szCs w:val="32"/>
        </w:rPr>
        <w:t>万元，公务用车购置及运行维护费</w:t>
      </w:r>
      <w:r>
        <w:rPr>
          <w:rFonts w:hint="eastAsia" w:ascii="仿宋_GB2312" w:hAnsi="仿宋_GB2312" w:eastAsia="仿宋_GB2312" w:cs="仿宋_GB2312"/>
          <w:kern w:val="2"/>
          <w:sz w:val="32"/>
          <w:szCs w:val="32"/>
          <w:lang w:val="en-US" w:eastAsia="zh-CN"/>
        </w:rPr>
        <w:t>5.04</w:t>
      </w:r>
      <w:r>
        <w:rPr>
          <w:rFonts w:hint="eastAsia" w:ascii="仿宋_GB2312" w:hAnsi="仿宋_GB2312" w:eastAsia="仿宋_GB2312" w:cs="仿宋_GB2312"/>
          <w:kern w:val="2"/>
          <w:sz w:val="32"/>
          <w:szCs w:val="32"/>
        </w:rPr>
        <w:t>万元。</w:t>
      </w:r>
    </w:p>
    <w:p>
      <w:pPr>
        <w:pStyle w:val="13"/>
        <w:spacing w:before="0" w:line="360" w:lineRule="auto"/>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（一）2022年因公出国（境）经费</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2"/>
          <w:sz w:val="32"/>
          <w:szCs w:val="32"/>
        </w:rPr>
        <w:t>万元。</w:t>
      </w:r>
    </w:p>
    <w:p>
      <w:pPr>
        <w:pStyle w:val="13"/>
        <w:spacing w:before="0" w:line="360" w:lineRule="auto"/>
        <w:ind w:firstLine="640" w:firstLineChars="200"/>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color w:val="000000"/>
          <w:kern w:val="2"/>
          <w:sz w:val="32"/>
          <w:szCs w:val="32"/>
        </w:rPr>
        <w:t>2022年公务接待经费</w:t>
      </w:r>
      <w:r>
        <w:rPr>
          <w:rFonts w:hint="eastAsia" w:ascii="仿宋_GB2312" w:hAnsi="仿宋_GB2312" w:eastAsia="仿宋_GB2312" w:cs="仿宋_GB2312"/>
          <w:color w:val="000000"/>
          <w:kern w:val="2"/>
          <w:sz w:val="32"/>
          <w:szCs w:val="32"/>
          <w:lang w:val="en-US" w:eastAsia="zh-CN"/>
        </w:rPr>
        <w:t>0.50</w:t>
      </w:r>
      <w:r>
        <w:rPr>
          <w:rFonts w:hint="eastAsia" w:ascii="仿宋_GB2312" w:hAnsi="仿宋_GB2312" w:eastAsia="仿宋_GB2312" w:cs="仿宋_GB2312"/>
          <w:color w:val="000000"/>
          <w:kern w:val="2"/>
          <w:sz w:val="32"/>
          <w:szCs w:val="32"/>
        </w:rPr>
        <w:t>万元</w:t>
      </w:r>
      <w:r>
        <w:rPr>
          <w:rFonts w:hint="eastAsia" w:hAnsi="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1</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color w:val="000000"/>
          <w:kern w:val="2"/>
          <w:sz w:val="32"/>
          <w:szCs w:val="32"/>
        </w:rPr>
        <w:t>万元，</w:t>
      </w:r>
      <w:r>
        <w:rPr>
          <w:rFonts w:hint="eastAsia" w:ascii="仿宋_GB2312" w:hAnsi="仿宋_GB2312" w:eastAsia="仿宋_GB2312" w:cs="仿宋_GB2312"/>
          <w:sz w:val="32"/>
          <w:szCs w:val="32"/>
        </w:rPr>
        <w:t>增长</w:t>
      </w:r>
      <w:r>
        <w:rPr>
          <w:rFonts w:hint="eastAsia" w:ascii="仿宋_GB2312" w:hAnsi="仿宋_GB2312" w:eastAsia="仿宋_GB2312" w:cs="仿宋_GB2312"/>
          <w:color w:val="000000"/>
          <w:kern w:val="2"/>
          <w:sz w:val="32"/>
          <w:szCs w:val="32"/>
          <w:lang w:val="en-US" w:eastAsia="zh-CN"/>
        </w:rPr>
        <w:t>16.27</w:t>
      </w:r>
      <w:r>
        <w:rPr>
          <w:rFonts w:hint="eastAsia" w:ascii="仿宋_GB2312" w:hAnsi="仿宋_GB2312" w:eastAsia="仿宋_GB2312" w:cs="仿宋_GB2312"/>
          <w:color w:val="000000"/>
          <w:kern w:val="2"/>
          <w:sz w:val="32"/>
          <w:szCs w:val="32"/>
        </w:rPr>
        <w:t>%。</w:t>
      </w:r>
    </w:p>
    <w:p>
      <w:pPr>
        <w:pStyle w:val="13"/>
        <w:spacing w:before="0" w:line="360" w:lineRule="auto"/>
        <w:ind w:firstLine="640" w:firstLineChars="200"/>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rPr>
        <w:t>（三）2022年公务用车购置及运行维护费</w:t>
      </w:r>
      <w:r>
        <w:rPr>
          <w:rFonts w:hint="eastAsia" w:hAnsi="仿宋_GB2312" w:cs="仿宋_GB2312"/>
          <w:color w:val="000000"/>
          <w:kern w:val="2"/>
          <w:sz w:val="32"/>
          <w:szCs w:val="32"/>
          <w:lang w:val="en-US" w:eastAsia="zh-CN"/>
        </w:rPr>
        <w:t>5.04</w:t>
      </w:r>
      <w:r>
        <w:rPr>
          <w:rFonts w:hint="eastAsia" w:ascii="仿宋_GB2312" w:hAnsi="仿宋_GB2312" w:eastAsia="仿宋_GB2312" w:cs="仿宋_GB2312"/>
          <w:color w:val="000000"/>
          <w:kern w:val="2"/>
          <w:sz w:val="32"/>
          <w:szCs w:val="32"/>
        </w:rPr>
        <w:t>万元</w:t>
      </w:r>
      <w:r>
        <w:rPr>
          <w:rFonts w:hint="eastAsia" w:hAnsi="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较202</w:t>
      </w:r>
      <w:r>
        <w:rPr>
          <w:rFonts w:hint="eastAsia" w:ascii="仿宋_GB2312" w:hAnsi="仿宋_GB2312" w:eastAsia="仿宋_GB2312" w:cs="仿宋_GB2312"/>
          <w:color w:val="000000"/>
          <w:kern w:val="2"/>
          <w:sz w:val="32"/>
          <w:szCs w:val="32"/>
          <w:lang w:val="en-US" w:eastAsia="zh-CN"/>
        </w:rPr>
        <w:t>1</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color w:val="000000"/>
          <w:kern w:val="2"/>
          <w:sz w:val="32"/>
          <w:szCs w:val="32"/>
        </w:rPr>
        <w:t>万元，增长</w:t>
      </w:r>
      <w:r>
        <w:rPr>
          <w:rFonts w:hint="eastAsia" w:ascii="仿宋_GB2312" w:hAnsi="仿宋_GB2312" w:eastAsia="仿宋_GB2312" w:cs="仿宋_GB2312"/>
          <w:color w:val="000000"/>
          <w:kern w:val="2"/>
          <w:sz w:val="32"/>
          <w:szCs w:val="32"/>
          <w:lang w:val="en-US" w:eastAsia="zh-CN"/>
        </w:rPr>
        <w:t>25.06</w:t>
      </w:r>
      <w:r>
        <w:rPr>
          <w:rFonts w:hint="eastAsia" w:ascii="仿宋_GB2312" w:hAnsi="仿宋_GB2312" w:eastAsia="仿宋_GB2312" w:cs="仿宋_GB2312"/>
          <w:color w:val="000000"/>
          <w:kern w:val="2"/>
          <w:sz w:val="32"/>
          <w:szCs w:val="32"/>
        </w:rPr>
        <w:t>%，主要原因</w:t>
      </w:r>
      <w:r>
        <w:rPr>
          <w:rFonts w:hint="eastAsia" w:ascii="仿宋_GB2312" w:hAnsi="仿宋_GB2312" w:eastAsia="仿宋_GB2312" w:cs="仿宋_GB2312"/>
          <w:color w:val="000000"/>
          <w:kern w:val="2"/>
          <w:sz w:val="32"/>
          <w:szCs w:val="32"/>
          <w:lang w:val="en-US" w:eastAsia="zh-CN"/>
        </w:rPr>
        <w:t>2021年购置新车一辆</w:t>
      </w:r>
      <w:r>
        <w:rPr>
          <w:rFonts w:hint="eastAsia" w:ascii="仿宋_GB2312" w:hAnsi="仿宋_GB2312" w:eastAsia="仿宋_GB2312" w:cs="仿宋_GB2312"/>
          <w:color w:val="000000"/>
          <w:kern w:val="2"/>
          <w:sz w:val="32"/>
          <w:szCs w:val="32"/>
        </w:rPr>
        <w:t>。</w:t>
      </w:r>
    </w:p>
    <w:p>
      <w:pPr>
        <w:pStyle w:val="13"/>
        <w:spacing w:before="0" w:line="360" w:lineRule="auto"/>
        <w:rPr>
          <w:rFonts w:hint="eastAsia" w:ascii="黑体" w:hAnsi="黑体" w:eastAsia="黑体" w:cs="黑体"/>
          <w:sz w:val="32"/>
          <w:szCs w:val="32"/>
        </w:rPr>
      </w:pPr>
      <w:r>
        <w:rPr>
          <w:rFonts w:hint="eastAsia" w:ascii="黑体" w:hAnsi="黑体" w:eastAsia="黑体" w:cs="黑体"/>
          <w:sz w:val="32"/>
          <w:szCs w:val="32"/>
        </w:rPr>
        <w:t>八、政府性基金</w:t>
      </w:r>
      <w:r>
        <w:rPr>
          <w:rFonts w:hint="eastAsia" w:ascii="黑体" w:hAnsi="黑体" w:eastAsia="黑体" w:cs="黑体"/>
          <w:kern w:val="2"/>
          <w:sz w:val="32"/>
          <w:szCs w:val="32"/>
        </w:rPr>
        <w:t>预算</w:t>
      </w:r>
      <w:r>
        <w:rPr>
          <w:rFonts w:hint="eastAsia" w:ascii="黑体" w:hAnsi="黑体" w:eastAsia="黑体" w:cs="黑体"/>
          <w:sz w:val="32"/>
          <w:szCs w:val="32"/>
        </w:rPr>
        <w:t>支出情况说明</w:t>
      </w:r>
    </w:p>
    <w:p>
      <w:pPr>
        <w:pStyle w:val="13"/>
        <w:spacing w:before="0" w:line="360" w:lineRule="auto"/>
        <w:ind w:firstLine="640" w:firstLineChars="200"/>
        <w:rPr>
          <w:rFonts w:cs="仿宋_GB2312"/>
          <w:kern w:val="2"/>
          <w:sz w:val="32"/>
          <w:szCs w:val="32"/>
        </w:rPr>
      </w:pPr>
      <w:r>
        <w:rPr>
          <w:rFonts w:hint="eastAsia" w:cs="仿宋_GB2312"/>
          <w:kern w:val="2"/>
          <w:sz w:val="32"/>
          <w:szCs w:val="32"/>
          <w:lang w:eastAsia="zh-CN"/>
        </w:rPr>
        <w:t>阿坝州新华书店</w:t>
      </w:r>
      <w:r>
        <w:rPr>
          <w:rFonts w:hint="eastAsia" w:cs="仿宋_GB2312"/>
          <w:kern w:val="2"/>
          <w:sz w:val="32"/>
          <w:szCs w:val="32"/>
        </w:rPr>
        <w:t>2022年政府性基金预算拨款安排的支出</w:t>
      </w:r>
      <w:r>
        <w:rPr>
          <w:rFonts w:hint="eastAsia" w:cs="仿宋_GB2312"/>
          <w:kern w:val="2"/>
          <w:sz w:val="32"/>
          <w:szCs w:val="32"/>
          <w:lang w:val="en-US" w:eastAsia="zh-CN"/>
        </w:rPr>
        <w:t>0</w:t>
      </w:r>
      <w:r>
        <w:rPr>
          <w:rFonts w:hint="eastAsia" w:cs="仿宋_GB2312"/>
          <w:kern w:val="2"/>
          <w:sz w:val="32"/>
          <w:szCs w:val="32"/>
        </w:rPr>
        <w:t>万元。较2021年预算经费</w:t>
      </w:r>
      <w:r>
        <w:rPr>
          <w:rFonts w:hint="eastAsia"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pPr>
        <w:pStyle w:val="13"/>
        <w:spacing w:before="0" w:line="360" w:lineRule="auto"/>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（一）机关运行经费</w:t>
      </w:r>
    </w:p>
    <w:p>
      <w:pPr>
        <w:pStyle w:val="13"/>
        <w:spacing w:before="0" w:line="360" w:lineRule="auto"/>
        <w:ind w:firstLine="320" w:firstLineChars="100"/>
        <w:rPr>
          <w:rFonts w:cs="仿宋_GB2312"/>
          <w:color w:val="FF0000"/>
          <w:kern w:val="2"/>
          <w:sz w:val="32"/>
          <w:szCs w:val="32"/>
        </w:rPr>
      </w:pPr>
      <w:r>
        <w:rPr>
          <w:rFonts w:hint="eastAsia" w:cs="仿宋_GB2312"/>
          <w:kern w:val="2"/>
          <w:sz w:val="32"/>
          <w:szCs w:val="32"/>
        </w:rPr>
        <w:t xml:space="preserve"> </w:t>
      </w:r>
      <w:r>
        <w:rPr>
          <w:rFonts w:hint="eastAsia" w:cs="仿宋_GB2312"/>
          <w:kern w:val="2"/>
          <w:sz w:val="32"/>
          <w:szCs w:val="32"/>
          <w:lang w:eastAsia="zh-CN"/>
        </w:rPr>
        <w:t>阿坝州新华书店</w:t>
      </w:r>
      <w:r>
        <w:rPr>
          <w:rFonts w:hint="eastAsia" w:cs="仿宋_GB2312"/>
          <w:kern w:val="2"/>
          <w:sz w:val="32"/>
          <w:szCs w:val="32"/>
        </w:rPr>
        <w:t>2022年机关运行经费财政拨款预算为</w:t>
      </w:r>
      <w:r>
        <w:rPr>
          <w:rFonts w:hint="eastAsia" w:cs="仿宋_GB2312"/>
          <w:kern w:val="2"/>
          <w:sz w:val="32"/>
          <w:szCs w:val="32"/>
          <w:lang w:val="en-US" w:eastAsia="zh-CN"/>
        </w:rPr>
        <w:t>316.29</w:t>
      </w:r>
      <w:r>
        <w:rPr>
          <w:rFonts w:hint="eastAsia" w:cs="仿宋_GB2312"/>
          <w:kern w:val="2"/>
          <w:sz w:val="32"/>
          <w:szCs w:val="32"/>
        </w:rPr>
        <w:t>万元，比2021 年预算</w:t>
      </w:r>
      <w:r>
        <w:rPr>
          <w:rFonts w:hint="eastAsia" w:cs="宋体"/>
          <w:sz w:val="32"/>
          <w:szCs w:val="32"/>
          <w:lang w:eastAsia="zh-CN"/>
        </w:rPr>
        <w:t>减少</w:t>
      </w:r>
      <w:r>
        <w:rPr>
          <w:rFonts w:hint="eastAsia" w:cs="宋体"/>
          <w:sz w:val="32"/>
          <w:szCs w:val="32"/>
          <w:lang w:val="en-US" w:eastAsia="zh-CN"/>
        </w:rPr>
        <w:t>3.23</w:t>
      </w:r>
      <w:r>
        <w:rPr>
          <w:rFonts w:hint="eastAsia" w:cs="仿宋_GB2312"/>
          <w:color w:val="000000"/>
          <w:kern w:val="2"/>
          <w:sz w:val="32"/>
          <w:szCs w:val="32"/>
        </w:rPr>
        <w:t>万元，</w:t>
      </w:r>
      <w:r>
        <w:rPr>
          <w:rFonts w:hint="eastAsia" w:cs="仿宋_GB2312"/>
          <w:color w:val="000000"/>
          <w:kern w:val="2"/>
          <w:sz w:val="32"/>
          <w:szCs w:val="32"/>
          <w:lang w:val="en-US" w:eastAsia="zh-CN"/>
        </w:rPr>
        <w:t>减少1</w:t>
      </w:r>
      <w:r>
        <w:rPr>
          <w:rFonts w:hint="eastAsia" w:cs="仿宋_GB2312"/>
          <w:color w:val="000000"/>
          <w:kern w:val="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（二）政府采购情况</w:t>
      </w:r>
    </w:p>
    <w:p>
      <w:pPr>
        <w:pStyle w:val="13"/>
        <w:spacing w:before="0" w:line="360" w:lineRule="auto"/>
        <w:ind w:firstLine="640" w:firstLineChars="200"/>
        <w:rPr>
          <w:rFonts w:hint="eastAsia" w:eastAsia="仿宋_GB2312" w:cs="仿宋_GB2312"/>
          <w:kern w:val="2"/>
          <w:sz w:val="32"/>
          <w:szCs w:val="32"/>
          <w:lang w:eastAsia="zh-CN"/>
        </w:rPr>
      </w:pPr>
      <w:r>
        <w:rPr>
          <w:rFonts w:hint="eastAsia" w:cs="仿宋_GB2312"/>
          <w:color w:val="000000"/>
          <w:kern w:val="2"/>
          <w:sz w:val="32"/>
          <w:szCs w:val="32"/>
          <w:lang w:eastAsia="zh-CN"/>
        </w:rPr>
        <w:t>阿坝州新华书店</w:t>
      </w:r>
      <w:r>
        <w:rPr>
          <w:rFonts w:hint="eastAsia" w:cs="仿宋_GB2312"/>
          <w:color w:val="000000"/>
          <w:kern w:val="2"/>
          <w:sz w:val="32"/>
          <w:szCs w:val="32"/>
        </w:rPr>
        <w:t>2022年安排政府采购预算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（三）国有资产占有使用情况</w:t>
      </w:r>
    </w:p>
    <w:p>
      <w:pPr>
        <w:pStyle w:val="7"/>
        <w:keepNext w:val="0"/>
        <w:keepLines w:val="0"/>
        <w:widowControl/>
        <w:suppressLineNumbers w:val="0"/>
        <w:spacing w:before="105" w:beforeAutospacing="0" w:after="406" w:afterAutospacing="0" w:line="3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b w:val="0"/>
          <w:bCs w:val="0"/>
          <w:sz w:val="32"/>
          <w:szCs w:val="32"/>
          <w:lang w:eastAsia="zh-CN"/>
        </w:rPr>
        <w:t>截至</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12月31号</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阿坝州新华书店固定</w:t>
      </w:r>
      <w:r>
        <w:rPr>
          <w:rFonts w:hint="eastAsia" w:ascii="仿宋_GB2312" w:hAnsi="仿宋_GB2312" w:eastAsia="仿宋_GB2312" w:cs="仿宋_GB2312"/>
          <w:b w:val="0"/>
          <w:bCs w:val="0"/>
          <w:sz w:val="32"/>
          <w:szCs w:val="32"/>
        </w:rPr>
        <w:t>资产</w:t>
      </w:r>
      <w:r>
        <w:rPr>
          <w:rFonts w:hint="eastAsia" w:ascii="仿宋_GB2312" w:hAnsi="仿宋_GB2312" w:eastAsia="仿宋_GB2312" w:cs="仿宋_GB2312"/>
          <w:b w:val="0"/>
          <w:bCs w:val="0"/>
          <w:sz w:val="32"/>
          <w:szCs w:val="32"/>
          <w:lang w:eastAsia="zh-CN"/>
        </w:rPr>
        <w:t>总</w:t>
      </w:r>
      <w:r>
        <w:rPr>
          <w:rFonts w:hint="eastAsia" w:ascii="仿宋_GB2312" w:hAnsi="仿宋_GB2312" w:eastAsia="仿宋_GB2312" w:cs="仿宋_GB2312"/>
          <w:b w:val="0"/>
          <w:bCs w:val="0"/>
          <w:sz w:val="32"/>
          <w:szCs w:val="32"/>
        </w:rPr>
        <w:t>额为</w:t>
      </w:r>
      <w:r>
        <w:rPr>
          <w:rFonts w:hint="eastAsia" w:ascii="仿宋_GB2312" w:hAnsi="仿宋_GB2312" w:eastAsia="仿宋_GB2312" w:cs="仿宋_GB2312"/>
          <w:b w:val="0"/>
          <w:bCs w:val="0"/>
          <w:sz w:val="32"/>
          <w:szCs w:val="32"/>
          <w:lang w:val="en-US" w:eastAsia="zh-CN"/>
        </w:rPr>
        <w:t>2313.57</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kern w:val="2"/>
          <w:sz w:val="32"/>
          <w:szCs w:val="32"/>
          <w:lang w:val="en-US" w:eastAsia="zh-CN"/>
        </w:rPr>
        <w:t xml:space="preserve">（四）绩效目标设置情况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FFFFFF" w:themeColor="background1"/>
          <w:sz w:val="32"/>
          <w:szCs w:val="32"/>
          <w:lang w:val="en-US" w:eastAsia="zh-CN"/>
          <w14:textFill>
            <w14:solidFill>
              <w14:schemeClr w14:val="bg1"/>
            </w14:solidFill>
          </w14:textFill>
        </w:rPr>
        <w:t xml:space="preserve">你 </w:t>
      </w:r>
      <w:r>
        <w:rPr>
          <w:rFonts w:hint="eastAsia" w:ascii="仿宋_GB2312" w:hAnsi="仿宋_GB2312" w:eastAsia="仿宋_GB2312" w:cs="仿宋_GB2312"/>
          <w:b w:val="0"/>
          <w:bCs w:val="0"/>
          <w:sz w:val="32"/>
          <w:szCs w:val="32"/>
          <w:lang w:val="en-US" w:eastAsia="zh-CN"/>
        </w:rPr>
        <w:t xml:space="preserve"> 2022年阿坝州新华书店通用项目和专用项目均按要求实行绩效目标管理，涉及一般公共预算当年拨款404.4</w:t>
      </w:r>
      <w:bookmarkStart w:id="0" w:name="_GoBack"/>
      <w:bookmarkEnd w:id="0"/>
      <w:r>
        <w:rPr>
          <w:rFonts w:hint="eastAsia" w:ascii="仿宋_GB2312" w:hAnsi="仿宋_GB2312" w:eastAsia="仿宋_GB2312" w:cs="仿宋_GB2312"/>
          <w:b w:val="0"/>
          <w:bCs w:val="0"/>
          <w:sz w:val="32"/>
          <w:szCs w:val="32"/>
          <w:lang w:val="en-US" w:eastAsia="zh-CN"/>
        </w:rPr>
        <w:t>万元。</w:t>
      </w:r>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黑体" w:eastAsia="黑体"/>
          <w:sz w:val="32"/>
          <w:szCs w:val="32"/>
        </w:rPr>
        <w:t xml:space="preserve">十、名称解释 </w:t>
      </w:r>
      <w:r>
        <w:rPr>
          <w:rFonts w:hint="eastAsia" w:ascii="黑体" w:eastAsia="黑体"/>
          <w:sz w:val="32"/>
          <w:szCs w:val="32"/>
          <w:lang w:val="en-US" w:eastAsia="zh-CN"/>
        </w:rPr>
        <w:t xml:space="preserve">                                        </w:t>
      </w:r>
      <w:r>
        <w:rPr>
          <w:rFonts w:hint="eastAsia" w:ascii="仿宋_GB2312" w:hAnsi="仿宋_GB2312" w:eastAsia="仿宋_GB2312" w:cs="仿宋_GB2312"/>
          <w:kern w:val="2"/>
          <w:sz w:val="32"/>
          <w:szCs w:val="32"/>
        </w:rPr>
        <w:t>（一）财政拨款收入：指由财政拨款形成的部门收入。按现行管理制度，部门预算中反映的财政拨款仅包括一般公共预算拨款和政府性基金预算拨款。</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（二）事业收入：指所属事业单位开展专业业务活动及辅助活动所取得的收入</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三）事业单位经营收入：指所属事业单位在专业业务活动及其辅助活动之外开展非独立核算经营活动取得的收入。（四）其他收入：指除上述“财政拨款收入”、“事业收入”、“事业单位经营收入”等以外的收入，主要是所属行政事业单位按规定动用的售房收入、存款利息收入等。</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_GB2312" w:eastAsia="仿宋_GB2312" w:cs="仿宋_GB2312"/>
          <w:kern w:val="2"/>
          <w:sz w:val="32"/>
          <w:szCs w:val="32"/>
          <w:lang w:val="en-US" w:eastAsia="zh-CN"/>
        </w:rPr>
        <w:t xml:space="preserve">   </w:t>
      </w:r>
      <w:r>
        <w:rPr>
          <w:rFonts w:hint="eastAsia" w:ascii="仿宋_GB2312" w:hAnsi="仿宋_GB2312" w:eastAsia="仿宋_GB2312" w:cs="仿宋_GB2312"/>
          <w:kern w:val="2"/>
          <w:sz w:val="32"/>
          <w:szCs w:val="32"/>
        </w:rPr>
        <w:t>（六）上年结转：指所属行政事业单位以前年度尚未完成、结转至本年按原规定用途继续使用的资金和以前年度已完成项目剩余资金经批准用于新用途使用的资金。</w:t>
      </w:r>
    </w:p>
    <w:p>
      <w:pP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4796"/>
    <w:multiLevelType w:val="singleLevel"/>
    <w:tmpl w:val="AADE4796"/>
    <w:lvl w:ilvl="0" w:tentative="0">
      <w:start w:val="1"/>
      <w:numFmt w:val="chineseCounting"/>
      <w:suff w:val="nothing"/>
      <w:lvlText w:val="（%1）"/>
      <w:lvlJc w:val="left"/>
      <w:pPr>
        <w:ind w:left="0" w:firstLine="0"/>
      </w:pPr>
      <w:rPr>
        <w:rFonts w:hint="eastAsia"/>
      </w:rPr>
    </w:lvl>
  </w:abstractNum>
  <w:abstractNum w:abstractNumId="1">
    <w:nsid w:val="16AA25D2"/>
    <w:multiLevelType w:val="multilevel"/>
    <w:tmpl w:val="16AA25D2"/>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E70750"/>
    <w:multiLevelType w:val="singleLevel"/>
    <w:tmpl w:val="4EE70750"/>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92750"/>
    <w:rsid w:val="0D971A96"/>
    <w:rsid w:val="12891287"/>
    <w:rsid w:val="17AE54CD"/>
    <w:rsid w:val="1C057BD0"/>
    <w:rsid w:val="21D56297"/>
    <w:rsid w:val="2714224E"/>
    <w:rsid w:val="2E870919"/>
    <w:rsid w:val="37E56DDC"/>
    <w:rsid w:val="39C30715"/>
    <w:rsid w:val="3CA21EA6"/>
    <w:rsid w:val="3D296AAD"/>
    <w:rsid w:val="3D5F222C"/>
    <w:rsid w:val="40A71D3A"/>
    <w:rsid w:val="42310D53"/>
    <w:rsid w:val="43795545"/>
    <w:rsid w:val="460B1B79"/>
    <w:rsid w:val="4C8D7E27"/>
    <w:rsid w:val="558B695A"/>
    <w:rsid w:val="55B260A9"/>
    <w:rsid w:val="58B23093"/>
    <w:rsid w:val="59441031"/>
    <w:rsid w:val="5A781545"/>
    <w:rsid w:val="61A3716F"/>
    <w:rsid w:val="66645C01"/>
    <w:rsid w:val="66C83A12"/>
    <w:rsid w:val="66D14F9A"/>
    <w:rsid w:val="6A8A7DE8"/>
    <w:rsid w:val="6C687B08"/>
    <w:rsid w:val="6EBF246D"/>
    <w:rsid w:val="705F643D"/>
    <w:rsid w:val="72C139C6"/>
    <w:rsid w:val="756B067D"/>
    <w:rsid w:val="7BD30CB9"/>
    <w:rsid w:val="7C533324"/>
    <w:rsid w:val="7EF01889"/>
    <w:rsid w:val="7F1777C8"/>
    <w:rsid w:val="7FB41C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llowedHyperlink"/>
    <w:basedOn w:val="9"/>
    <w:uiPriority w:val="0"/>
    <w:rPr>
      <w:color w:val="333333"/>
      <w:u w:val="none"/>
    </w:rPr>
  </w:style>
  <w:style w:type="character" w:styleId="11">
    <w:name w:val="Hyperlink"/>
    <w:basedOn w:val="9"/>
    <w:qFormat/>
    <w:uiPriority w:val="0"/>
    <w:rPr>
      <w:color w:val="333333"/>
      <w:u w:val="none"/>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3</Words>
  <Characters>3</Characters>
  <Lines>1</Lines>
  <Paragraphs>1</Paragraphs>
  <TotalTime>11</TotalTime>
  <ScaleCrop>false</ScaleCrop>
  <LinksUpToDate>false</LinksUpToDate>
  <CharactersWithSpaces>3</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cp:lastModifiedBy>
  <cp:lastPrinted>2022-01-25T01:30:00Z</cp:lastPrinted>
  <dcterms:modified xsi:type="dcterms:W3CDTF">2022-01-25T02:50:17Z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EFBD9FE132AF44B3A7EA16E85A41BB50</vt:lpwstr>
  </property>
</Properties>
</file>