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F55CF8">
      <w:pPr>
        <w:rPr>
          <w:rFonts w:ascii="Times New Roman" w:hAnsi="Times New Roman"/>
        </w:rPr>
      </w:pPr>
    </w:p>
    <w:p w14:paraId="189EC0D0">
      <w:pPr>
        <w:rPr>
          <w:rFonts w:ascii="Times New Roman" w:hAnsi="Times New Roman"/>
        </w:rPr>
      </w:pPr>
    </w:p>
    <w:p w14:paraId="7D1FE5C9">
      <w:pPr>
        <w:rPr>
          <w:rFonts w:ascii="Times New Roman" w:hAnsi="Times New Roman"/>
        </w:rPr>
      </w:pPr>
    </w:p>
    <w:p w14:paraId="06023656">
      <w:pPr>
        <w:ind w:firstLine="1050" w:firstLineChars="500"/>
        <w:rPr>
          <w:rFonts w:ascii="Times New Roman" w:hAnsi="Times New Roman"/>
        </w:rPr>
      </w:pPr>
    </w:p>
    <w:p w14:paraId="6F5CBCF4">
      <w:pPr>
        <w:ind w:firstLine="1050" w:firstLineChars="500"/>
        <w:rPr>
          <w:rFonts w:ascii="Times New Roman" w:hAnsi="Times New Roman"/>
        </w:rPr>
      </w:pPr>
      <w:bookmarkStart w:id="0" w:name="_GoBack"/>
      <w:bookmarkEnd w:id="0"/>
    </w:p>
    <w:p w14:paraId="5C81F88F">
      <w:pPr>
        <w:ind w:firstLine="1760" w:firstLineChars="400"/>
        <w:rPr>
          <w:rFonts w:ascii="Times New Roman" w:hAnsi="Times New Roman" w:eastAsia="黑体"/>
          <w:sz w:val="44"/>
          <w:szCs w:val="44"/>
        </w:rPr>
      </w:pPr>
    </w:p>
    <w:p w14:paraId="01D3B2A5">
      <w:pPr>
        <w:ind w:firstLine="1760" w:firstLineChars="400"/>
        <w:rPr>
          <w:rFonts w:ascii="Times New Roman" w:hAnsi="Times New Roman" w:eastAsia="黑体"/>
          <w:sz w:val="44"/>
          <w:szCs w:val="44"/>
        </w:rPr>
      </w:pPr>
    </w:p>
    <w:p w14:paraId="78F8A8D9">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阿坝州归国华侨联合会</w:t>
      </w:r>
    </w:p>
    <w:p w14:paraId="6176C225">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2023年预算</w:t>
      </w:r>
    </w:p>
    <w:p w14:paraId="09C541CC">
      <w:pPr>
        <w:jc w:val="center"/>
        <w:rPr>
          <w:rFonts w:ascii="Times New Roman" w:hAnsi="Times New Roman" w:eastAsia="方正小标宋_GBK"/>
          <w:sz w:val="44"/>
          <w:szCs w:val="44"/>
        </w:rPr>
      </w:pPr>
    </w:p>
    <w:p w14:paraId="0C14AE2D">
      <w:pPr>
        <w:jc w:val="center"/>
        <w:rPr>
          <w:rFonts w:ascii="Times New Roman" w:hAnsi="Times New Roman" w:eastAsia="方正小标宋_GBK"/>
          <w:sz w:val="44"/>
          <w:szCs w:val="44"/>
        </w:rPr>
      </w:pPr>
    </w:p>
    <w:p w14:paraId="72F489F9">
      <w:pPr>
        <w:jc w:val="center"/>
        <w:rPr>
          <w:rFonts w:ascii="Times New Roman" w:hAnsi="Times New Roman" w:eastAsia="方正小标宋_GBK"/>
          <w:sz w:val="44"/>
          <w:szCs w:val="44"/>
        </w:rPr>
      </w:pPr>
    </w:p>
    <w:p w14:paraId="6208ABA6">
      <w:pPr>
        <w:jc w:val="center"/>
        <w:rPr>
          <w:rFonts w:ascii="Times New Roman" w:hAnsi="Times New Roman" w:eastAsia="方正小标宋_GBK"/>
          <w:sz w:val="44"/>
          <w:szCs w:val="44"/>
        </w:rPr>
      </w:pPr>
    </w:p>
    <w:p w14:paraId="7BDB376C">
      <w:pPr>
        <w:jc w:val="center"/>
        <w:rPr>
          <w:rFonts w:ascii="Times New Roman" w:hAnsi="Times New Roman" w:eastAsia="楷体_GB2312"/>
          <w:sz w:val="32"/>
          <w:szCs w:val="32"/>
        </w:rPr>
      </w:pPr>
      <w:r>
        <w:rPr>
          <w:rFonts w:hint="eastAsia" w:ascii="楷体_GB2312" w:eastAsia="楷体_GB2312" w:cs="楷体_GB2312"/>
          <w:sz w:val="32"/>
          <w:szCs w:val="32"/>
        </w:rPr>
        <w:t>（已经保密审</w:t>
      </w:r>
      <w:r>
        <w:rPr>
          <w:rFonts w:ascii="Times New Roman" w:hAnsi="Times New Roman" w:eastAsia="楷体_GB2312"/>
          <w:sz w:val="32"/>
          <w:szCs w:val="32"/>
        </w:rPr>
        <w:t>查、内容审定、同意对外公开）</w:t>
      </w:r>
    </w:p>
    <w:p w14:paraId="272CCCA9">
      <w:pPr>
        <w:jc w:val="center"/>
        <w:rPr>
          <w:rFonts w:ascii="Times New Roman" w:hAnsi="Times New Roman" w:eastAsia="楷体_GB2312"/>
          <w:sz w:val="32"/>
          <w:szCs w:val="32"/>
        </w:rPr>
      </w:pPr>
      <w:r>
        <w:rPr>
          <w:rFonts w:ascii="Times New Roman" w:hAnsi="Times New Roman" w:eastAsia="楷体_GB2312"/>
          <w:sz w:val="32"/>
          <w:szCs w:val="32"/>
        </w:rPr>
        <w:t>2023年1月</w:t>
      </w:r>
      <w:r>
        <w:rPr>
          <w:rFonts w:hint="eastAsia" w:ascii="Times New Roman" w:hAnsi="Times New Roman" w:eastAsia="楷体_GB2312"/>
          <w:sz w:val="32"/>
          <w:szCs w:val="32"/>
          <w:lang w:val="en-US" w:eastAsia="zh-CN"/>
        </w:rPr>
        <w:t>18</w:t>
      </w:r>
      <w:r>
        <w:rPr>
          <w:rFonts w:ascii="Times New Roman" w:hAnsi="Times New Roman" w:eastAsia="楷体_GB2312"/>
          <w:sz w:val="32"/>
          <w:szCs w:val="32"/>
        </w:rPr>
        <w:t>日</w:t>
      </w:r>
    </w:p>
    <w:p w14:paraId="6B70FF4E">
      <w:pPr>
        <w:ind w:firstLine="1760" w:firstLineChars="400"/>
        <w:rPr>
          <w:rFonts w:ascii="Times New Roman" w:hAnsi="Times New Roman" w:eastAsia="黑体"/>
          <w:sz w:val="44"/>
          <w:szCs w:val="44"/>
        </w:rPr>
      </w:pPr>
    </w:p>
    <w:p w14:paraId="02CA0704">
      <w:pPr>
        <w:ind w:firstLine="1760" w:firstLineChars="400"/>
        <w:rPr>
          <w:rFonts w:ascii="Times New Roman" w:hAnsi="Times New Roman" w:eastAsia="黑体"/>
          <w:sz w:val="44"/>
          <w:szCs w:val="44"/>
        </w:rPr>
      </w:pPr>
    </w:p>
    <w:p w14:paraId="65EBC82B">
      <w:pPr>
        <w:ind w:firstLine="1760" w:firstLineChars="400"/>
        <w:rPr>
          <w:rFonts w:ascii="Times New Roman" w:hAnsi="Times New Roman" w:eastAsia="黑体"/>
          <w:sz w:val="44"/>
          <w:szCs w:val="44"/>
        </w:rPr>
      </w:pPr>
    </w:p>
    <w:p w14:paraId="2144F6A8">
      <w:pPr>
        <w:ind w:firstLine="1760" w:firstLineChars="400"/>
        <w:rPr>
          <w:rFonts w:ascii="Times New Roman" w:hAnsi="Times New Roman" w:eastAsia="黑体"/>
          <w:sz w:val="44"/>
          <w:szCs w:val="44"/>
        </w:rPr>
      </w:pPr>
    </w:p>
    <w:p w14:paraId="61750651">
      <w:pPr>
        <w:ind w:firstLine="1760" w:firstLineChars="400"/>
        <w:rPr>
          <w:rFonts w:ascii="Times New Roman" w:hAnsi="Times New Roman" w:eastAsia="黑体"/>
          <w:sz w:val="44"/>
          <w:szCs w:val="44"/>
        </w:rPr>
      </w:pPr>
    </w:p>
    <w:p w14:paraId="0F20FAC2">
      <w:pPr>
        <w:rPr>
          <w:rFonts w:ascii="Times New Roman" w:hAnsi="Times New Roman" w:eastAsia="黑体"/>
          <w:sz w:val="44"/>
          <w:szCs w:val="44"/>
        </w:rPr>
      </w:pPr>
    </w:p>
    <w:p w14:paraId="1C2F03EF">
      <w:pPr>
        <w:ind w:firstLine="1760" w:firstLineChars="400"/>
        <w:rPr>
          <w:rFonts w:ascii="Times New Roman" w:hAnsi="Times New Roman" w:eastAsia="黑体"/>
          <w:sz w:val="44"/>
          <w:szCs w:val="44"/>
        </w:rPr>
      </w:pPr>
    </w:p>
    <w:p w14:paraId="49250CB4">
      <w:pPr>
        <w:rPr>
          <w:rFonts w:ascii="Times New Roman" w:hAnsi="Times New Roman" w:eastAsia="黑体"/>
          <w:sz w:val="44"/>
          <w:szCs w:val="44"/>
        </w:rPr>
      </w:pPr>
    </w:p>
    <w:p w14:paraId="2083B770">
      <w:pPr>
        <w:jc w:val="center"/>
        <w:rPr>
          <w:rFonts w:ascii="Times New Roman" w:hAnsi="Times New Roman" w:eastAsia="黑体"/>
          <w:sz w:val="52"/>
          <w:szCs w:val="52"/>
        </w:rPr>
        <w:sectPr>
          <w:headerReference r:id="rId3" w:type="default"/>
          <w:pgSz w:w="11906" w:h="16838"/>
          <w:pgMar w:top="1440" w:right="1800" w:bottom="1440" w:left="1800" w:header="851" w:footer="992" w:gutter="0"/>
          <w:pgNumType w:fmt="decimal" w:start="1"/>
          <w:cols w:space="720" w:num="1"/>
          <w:docGrid w:type="lines" w:linePitch="312" w:charSpace="0"/>
        </w:sectPr>
      </w:pPr>
    </w:p>
    <w:p w14:paraId="6782427C">
      <w:pPr>
        <w:jc w:val="center"/>
        <w:rPr>
          <w:rFonts w:ascii="Times New Roman" w:hAnsi="Times New Roman" w:eastAsia="黑体"/>
          <w:sz w:val="52"/>
          <w:szCs w:val="52"/>
        </w:rPr>
      </w:pPr>
      <w:r>
        <w:rPr>
          <w:rFonts w:ascii="Times New Roman" w:hAnsi="Times New Roman" w:eastAsia="黑体"/>
          <w:sz w:val="52"/>
          <w:szCs w:val="52"/>
        </w:rPr>
        <w:t>目录</w:t>
      </w:r>
    </w:p>
    <w:p w14:paraId="594CE590">
      <w:pPr>
        <w:ind w:firstLine="3080" w:firstLineChars="700"/>
        <w:rPr>
          <w:rFonts w:ascii="Times New Roman" w:hAnsi="Times New Roman" w:eastAsia="黑体"/>
          <w:sz w:val="44"/>
          <w:szCs w:val="44"/>
        </w:rPr>
      </w:pPr>
    </w:p>
    <w:p w14:paraId="659D359C">
      <w:pPr>
        <w:pStyle w:val="11"/>
        <w:ind w:firstLine="0" w:firstLineChars="0"/>
        <w:rPr>
          <w:rFonts w:ascii="Times New Roman" w:hAnsi="Times New Roman" w:eastAsia="黑体"/>
          <w:sz w:val="32"/>
          <w:szCs w:val="32"/>
        </w:rPr>
      </w:pPr>
      <w:r>
        <w:rPr>
          <w:rFonts w:ascii="Times New Roman" w:hAnsi="Times New Roman" w:eastAsia="黑体"/>
          <w:sz w:val="32"/>
          <w:szCs w:val="32"/>
        </w:rPr>
        <w:t>一、基本职能及主要工作</w:t>
      </w:r>
      <w:r>
        <w:rPr>
          <w:rFonts w:ascii="Times New Roman" w:hAnsi="Times New Roman" w:eastAsia="仿宋_GB2312"/>
          <w:sz w:val="32"/>
          <w:szCs w:val="32"/>
        </w:rPr>
        <w:t>...........................................................</w:t>
      </w:r>
      <w:r>
        <w:rPr>
          <w:rFonts w:ascii="Times New Roman" w:hAnsi="Times New Roman" w:eastAsia="黑体"/>
          <w:sz w:val="32"/>
          <w:szCs w:val="32"/>
        </w:rPr>
        <w:t>1</w:t>
      </w:r>
    </w:p>
    <w:p w14:paraId="0DBD636B">
      <w:pPr>
        <w:rPr>
          <w:rFonts w:ascii="Times New Roman" w:hAnsi="Times New Roman" w:eastAsia="仿宋_GB2312"/>
          <w:sz w:val="32"/>
          <w:szCs w:val="32"/>
        </w:rPr>
      </w:pPr>
      <w:r>
        <w:rPr>
          <w:rFonts w:ascii="Times New Roman" w:hAnsi="Times New Roman" w:eastAsia="仿宋_GB2312"/>
          <w:sz w:val="32"/>
          <w:szCs w:val="32"/>
        </w:rPr>
        <w:t>（一）部门职能简介..................................................................1</w:t>
      </w:r>
    </w:p>
    <w:p w14:paraId="1A1574F4">
      <w:pPr>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lang w:val="en-US" w:eastAsia="zh-CN"/>
        </w:rPr>
        <w:t>二</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机构设置情况</w:t>
      </w:r>
      <w:r>
        <w:rPr>
          <w:rFonts w:ascii="Times New Roman" w:hAnsi="Times New Roman" w:eastAsia="仿宋_GB2312"/>
          <w:sz w:val="32"/>
          <w:szCs w:val="32"/>
        </w:rPr>
        <w:t>..................................................................1</w:t>
      </w:r>
    </w:p>
    <w:p w14:paraId="79E272E9">
      <w:pPr>
        <w:rPr>
          <w:rFonts w:hint="eastAsia" w:ascii="Times New Roman" w:hAnsi="Times New Roman" w:eastAsia="仿宋_GB2312"/>
          <w:sz w:val="32"/>
          <w:szCs w:val="32"/>
          <w:lang w:val="en-US" w:eastAsia="zh-CN"/>
        </w:rPr>
      </w:pPr>
      <w:r>
        <w:rPr>
          <w:rFonts w:ascii="Times New Roman" w:hAnsi="Times New Roman" w:eastAsia="仿宋_GB2312"/>
          <w:sz w:val="32"/>
          <w:szCs w:val="32"/>
        </w:rPr>
        <w:t>（</w:t>
      </w:r>
      <w:r>
        <w:rPr>
          <w:rFonts w:hint="eastAsia" w:ascii="Times New Roman" w:hAnsi="Times New Roman" w:eastAsia="仿宋_GB2312"/>
          <w:sz w:val="32"/>
          <w:szCs w:val="32"/>
          <w:lang w:val="en-US" w:eastAsia="zh-CN"/>
        </w:rPr>
        <w:t>三</w:t>
      </w:r>
      <w:r>
        <w:rPr>
          <w:rFonts w:ascii="Times New Roman" w:hAnsi="Times New Roman" w:eastAsia="仿宋_GB2312"/>
          <w:sz w:val="32"/>
          <w:szCs w:val="32"/>
        </w:rPr>
        <w:t>）2023年重点工作..............................................................</w:t>
      </w:r>
      <w:r>
        <w:rPr>
          <w:rFonts w:hint="eastAsia" w:ascii="Times New Roman" w:hAnsi="Times New Roman" w:eastAsia="仿宋_GB2312"/>
          <w:sz w:val="32"/>
          <w:szCs w:val="32"/>
          <w:lang w:val="en-US" w:eastAsia="zh-CN"/>
        </w:rPr>
        <w:t>1</w:t>
      </w:r>
    </w:p>
    <w:p w14:paraId="4AECC49C">
      <w:pPr>
        <w:rPr>
          <w:rFonts w:hint="eastAsia" w:ascii="Times New Roman" w:hAnsi="Times New Roman" w:eastAsia="仿宋_GB2312"/>
          <w:sz w:val="32"/>
          <w:szCs w:val="32"/>
          <w:lang w:eastAsia="zh-CN"/>
        </w:rPr>
      </w:pPr>
      <w:r>
        <w:rPr>
          <w:rFonts w:ascii="Times New Roman" w:hAnsi="Times New Roman" w:eastAsia="黑体"/>
          <w:sz w:val="32"/>
          <w:szCs w:val="32"/>
        </w:rPr>
        <w:t>二、部门预算单位构成</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2</w:t>
      </w:r>
    </w:p>
    <w:p w14:paraId="408E6C71">
      <w:pPr>
        <w:rPr>
          <w:rFonts w:hint="eastAsia" w:ascii="Times New Roman" w:hAnsi="Times New Roman" w:eastAsia="仿宋_GB2312"/>
          <w:sz w:val="32"/>
          <w:szCs w:val="32"/>
          <w:lang w:val="en-US" w:eastAsia="zh-CN"/>
        </w:rPr>
      </w:pPr>
      <w:r>
        <w:rPr>
          <w:rFonts w:ascii="Times New Roman" w:hAnsi="Times New Roman" w:eastAsia="黑体"/>
          <w:sz w:val="32"/>
          <w:szCs w:val="32"/>
        </w:rPr>
        <w:t>三、收支预算情况说明</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3</w:t>
      </w:r>
      <w:r>
        <w:rPr>
          <w:rFonts w:ascii="Times New Roman" w:hAnsi="Times New Roman" w:eastAsia="黑体"/>
          <w:sz w:val="32"/>
          <w:szCs w:val="32"/>
        </w:rPr>
        <w:t>（</w:t>
      </w:r>
      <w:r>
        <w:rPr>
          <w:rFonts w:ascii="Times New Roman" w:hAnsi="Times New Roman" w:eastAsia="仿宋_GB2312"/>
          <w:sz w:val="32"/>
          <w:szCs w:val="32"/>
        </w:rPr>
        <w:t>一）收入预算情况..................................................................</w:t>
      </w:r>
      <w:r>
        <w:rPr>
          <w:rFonts w:hint="eastAsia" w:ascii="Times New Roman" w:hAnsi="Times New Roman" w:eastAsia="仿宋_GB2312"/>
          <w:sz w:val="32"/>
          <w:szCs w:val="32"/>
          <w:lang w:val="en-US" w:eastAsia="zh-CN"/>
        </w:rPr>
        <w:t>3</w:t>
      </w:r>
      <w:r>
        <w:rPr>
          <w:rFonts w:ascii="Times New Roman" w:hAnsi="Times New Roman" w:eastAsia="仿宋_GB2312"/>
          <w:sz w:val="32"/>
          <w:szCs w:val="32"/>
        </w:rPr>
        <w:t>（二）支出预算情况..................................................................</w:t>
      </w:r>
      <w:r>
        <w:rPr>
          <w:rFonts w:hint="eastAsia" w:ascii="Times New Roman" w:hAnsi="Times New Roman" w:eastAsia="仿宋_GB2312"/>
          <w:sz w:val="32"/>
          <w:szCs w:val="32"/>
          <w:lang w:val="en-US" w:eastAsia="zh-CN"/>
        </w:rPr>
        <w:t>3</w:t>
      </w:r>
    </w:p>
    <w:p w14:paraId="35EF8010">
      <w:pPr>
        <w:rPr>
          <w:rFonts w:hint="eastAsia" w:ascii="Times New Roman" w:hAnsi="Times New Roman" w:eastAsia="仿宋_GB2312"/>
          <w:sz w:val="32"/>
          <w:szCs w:val="32"/>
          <w:lang w:eastAsia="zh-CN"/>
        </w:rPr>
      </w:pPr>
      <w:r>
        <w:rPr>
          <w:rFonts w:ascii="Times New Roman" w:hAnsi="Times New Roman" w:eastAsia="黑体"/>
          <w:sz w:val="32"/>
          <w:szCs w:val="32"/>
        </w:rPr>
        <w:t>四、财政拨款收支预算情况说明</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3</w:t>
      </w:r>
    </w:p>
    <w:p w14:paraId="28643720">
      <w:pPr>
        <w:rPr>
          <w:rFonts w:hint="eastAsia" w:ascii="Times New Roman" w:hAnsi="Times New Roman" w:eastAsia="仿宋_GB2312"/>
          <w:sz w:val="32"/>
          <w:szCs w:val="32"/>
          <w:lang w:val="en-US" w:eastAsia="zh-CN"/>
        </w:rPr>
      </w:pPr>
      <w:r>
        <w:rPr>
          <w:rFonts w:ascii="Times New Roman" w:hAnsi="Times New Roman" w:eastAsia="黑体"/>
          <w:sz w:val="32"/>
          <w:szCs w:val="32"/>
        </w:rPr>
        <w:t>五、一般公共预算当年拨款情况说明</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4</w:t>
      </w:r>
      <w:r>
        <w:rPr>
          <w:rFonts w:ascii="Times New Roman" w:hAnsi="Times New Roman" w:eastAsia="仿宋_GB2312"/>
          <w:sz w:val="32"/>
          <w:szCs w:val="32"/>
        </w:rPr>
        <w:t>（一）一般公共预算当年拨款规模变化情况..........................</w:t>
      </w:r>
      <w:r>
        <w:rPr>
          <w:rFonts w:hint="eastAsia" w:ascii="Times New Roman" w:hAnsi="Times New Roman" w:eastAsia="仿宋_GB2312"/>
          <w:sz w:val="32"/>
          <w:szCs w:val="32"/>
          <w:lang w:val="en-US" w:eastAsia="zh-CN"/>
        </w:rPr>
        <w:t>4</w:t>
      </w:r>
    </w:p>
    <w:p w14:paraId="40C6B7D7">
      <w:pPr>
        <w:rPr>
          <w:rFonts w:hint="eastAsia" w:ascii="Times New Roman" w:hAnsi="Times New Roman" w:eastAsia="仿宋_GB2312"/>
          <w:sz w:val="32"/>
          <w:szCs w:val="32"/>
          <w:lang w:val="en-US" w:eastAsia="zh-CN"/>
        </w:rPr>
      </w:pPr>
      <w:r>
        <w:rPr>
          <w:rFonts w:ascii="Times New Roman" w:hAnsi="Times New Roman" w:eastAsia="仿宋_GB2312"/>
          <w:sz w:val="32"/>
          <w:szCs w:val="32"/>
        </w:rPr>
        <w:t>（二）一般公共预算当年拨款结构情况..................................</w:t>
      </w:r>
      <w:r>
        <w:rPr>
          <w:rFonts w:hint="eastAsia" w:ascii="Times New Roman" w:hAnsi="Times New Roman" w:eastAsia="仿宋_GB2312"/>
          <w:sz w:val="32"/>
          <w:szCs w:val="32"/>
          <w:lang w:val="en-US" w:eastAsia="zh-CN"/>
        </w:rPr>
        <w:t>4</w:t>
      </w:r>
      <w:r>
        <w:rPr>
          <w:rFonts w:ascii="Times New Roman" w:hAnsi="Times New Roman" w:eastAsia="仿宋_GB2312"/>
          <w:sz w:val="32"/>
          <w:szCs w:val="32"/>
        </w:rPr>
        <w:t>（三）一般公共预算当年拨款具体使用情况..........................</w:t>
      </w:r>
      <w:r>
        <w:rPr>
          <w:rFonts w:hint="eastAsia" w:ascii="Times New Roman" w:hAnsi="Times New Roman" w:eastAsia="仿宋_GB2312"/>
          <w:sz w:val="32"/>
          <w:szCs w:val="32"/>
          <w:lang w:val="en-US" w:eastAsia="zh-CN"/>
        </w:rPr>
        <w:t>4</w:t>
      </w:r>
    </w:p>
    <w:p w14:paraId="4913FF4A">
      <w:pPr>
        <w:rPr>
          <w:rFonts w:hint="eastAsia" w:ascii="Times New Roman" w:hAnsi="Times New Roman" w:eastAsia="仿宋_GB2312"/>
          <w:sz w:val="32"/>
          <w:szCs w:val="32"/>
          <w:lang w:eastAsia="zh-CN"/>
        </w:rPr>
      </w:pPr>
      <w:r>
        <w:rPr>
          <w:rFonts w:ascii="Times New Roman" w:hAnsi="Times New Roman" w:eastAsia="黑体"/>
          <w:sz w:val="32"/>
          <w:szCs w:val="32"/>
        </w:rPr>
        <w:t>六、一般公共预算基本支出情况说明</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5</w:t>
      </w:r>
    </w:p>
    <w:p w14:paraId="107187C7">
      <w:pPr>
        <w:rPr>
          <w:rFonts w:hint="eastAsia" w:ascii="Times New Roman" w:hAnsi="Times New Roman" w:eastAsia="仿宋_GB2312"/>
          <w:sz w:val="32"/>
          <w:szCs w:val="32"/>
          <w:lang w:eastAsia="zh-CN"/>
        </w:rPr>
      </w:pPr>
      <w:r>
        <w:rPr>
          <w:rFonts w:ascii="Times New Roman" w:hAnsi="Times New Roman" w:eastAsia="黑体"/>
          <w:sz w:val="32"/>
          <w:szCs w:val="32"/>
        </w:rPr>
        <w:t>七、“三公”经费财政拨款预算安排情况说明</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5</w:t>
      </w:r>
    </w:p>
    <w:p w14:paraId="4BE1AC88">
      <w:pPr>
        <w:rPr>
          <w:rFonts w:hint="eastAsia" w:ascii="Times New Roman" w:hAnsi="Times New Roman" w:eastAsia="黑体"/>
          <w:sz w:val="32"/>
          <w:szCs w:val="32"/>
          <w:lang w:val="en-US" w:eastAsia="zh-CN"/>
        </w:rPr>
      </w:pPr>
      <w:r>
        <w:rPr>
          <w:rFonts w:ascii="Times New Roman" w:hAnsi="Times New Roman" w:eastAsia="黑体"/>
          <w:sz w:val="32"/>
          <w:szCs w:val="32"/>
        </w:rPr>
        <w:t>八、政府性基金预算支出情况说明..........................................</w:t>
      </w:r>
      <w:r>
        <w:rPr>
          <w:rFonts w:hint="eastAsia" w:ascii="Times New Roman" w:hAnsi="Times New Roman" w:eastAsia="黑体"/>
          <w:sz w:val="32"/>
          <w:szCs w:val="32"/>
          <w:lang w:val="en-US" w:eastAsia="zh-CN"/>
        </w:rPr>
        <w:t>6</w:t>
      </w:r>
      <w:r>
        <w:rPr>
          <w:rFonts w:ascii="Times New Roman" w:hAnsi="Times New Roman" w:eastAsia="黑体"/>
          <w:sz w:val="32"/>
          <w:szCs w:val="32"/>
        </w:rPr>
        <w:t>九、</w:t>
      </w:r>
      <w:r>
        <w:rPr>
          <w:rFonts w:hint="eastAsia" w:ascii="Times New Roman" w:hAnsi="Times New Roman" w:eastAsia="黑体"/>
          <w:sz w:val="32"/>
          <w:szCs w:val="32"/>
          <w:lang w:val="en-US" w:eastAsia="zh-CN"/>
        </w:rPr>
        <w:t>国有资本经营预算支出</w:t>
      </w:r>
      <w:r>
        <w:rPr>
          <w:rFonts w:ascii="Times New Roman" w:hAnsi="Times New Roman" w:eastAsia="黑体"/>
          <w:sz w:val="32"/>
          <w:szCs w:val="32"/>
        </w:rPr>
        <w:t>情况说明......................................</w:t>
      </w:r>
      <w:r>
        <w:rPr>
          <w:rFonts w:hint="eastAsia" w:ascii="Times New Roman" w:hAnsi="Times New Roman" w:eastAsia="黑体"/>
          <w:sz w:val="32"/>
          <w:szCs w:val="32"/>
          <w:lang w:val="en-US" w:eastAsia="zh-CN"/>
        </w:rPr>
        <w:t>6</w:t>
      </w:r>
    </w:p>
    <w:p w14:paraId="66CE3575">
      <w:pPr>
        <w:rPr>
          <w:rFonts w:hint="eastAsia" w:ascii="Times New Roman" w:hAnsi="Times New Roman" w:eastAsia="黑体"/>
          <w:sz w:val="32"/>
          <w:szCs w:val="32"/>
          <w:lang w:val="en-US" w:eastAsia="zh-CN"/>
        </w:rPr>
      </w:pPr>
      <w:r>
        <w:rPr>
          <w:rFonts w:hint="eastAsia" w:ascii="Times New Roman" w:hAnsi="Times New Roman" w:eastAsia="黑体"/>
          <w:sz w:val="32"/>
          <w:szCs w:val="32"/>
          <w:lang w:val="en-US" w:eastAsia="zh-CN"/>
        </w:rPr>
        <w:t>十</w:t>
      </w:r>
      <w:r>
        <w:rPr>
          <w:rFonts w:ascii="Times New Roman" w:hAnsi="Times New Roman" w:eastAsia="黑体"/>
          <w:sz w:val="32"/>
          <w:szCs w:val="32"/>
        </w:rPr>
        <w:t>、其他重要事项的情况说明..................................................</w:t>
      </w:r>
      <w:r>
        <w:rPr>
          <w:rFonts w:hint="eastAsia" w:ascii="Times New Roman" w:hAnsi="Times New Roman" w:eastAsia="黑体"/>
          <w:sz w:val="32"/>
          <w:szCs w:val="32"/>
          <w:lang w:val="en-US" w:eastAsia="zh-CN"/>
        </w:rPr>
        <w:t>6</w:t>
      </w:r>
      <w:r>
        <w:rPr>
          <w:rFonts w:ascii="Times New Roman" w:hAnsi="Times New Roman" w:eastAsia="黑体"/>
          <w:sz w:val="32"/>
          <w:szCs w:val="32"/>
        </w:rPr>
        <w:t>十</w:t>
      </w:r>
      <w:r>
        <w:rPr>
          <w:rFonts w:hint="eastAsia" w:ascii="Times New Roman" w:hAnsi="Times New Roman" w:eastAsia="黑体"/>
          <w:sz w:val="32"/>
          <w:szCs w:val="32"/>
          <w:lang w:val="en-US" w:eastAsia="zh-CN"/>
        </w:rPr>
        <w:t>一</w:t>
      </w:r>
      <w:r>
        <w:rPr>
          <w:rFonts w:ascii="Times New Roman" w:hAnsi="Times New Roman" w:eastAsia="黑体"/>
          <w:sz w:val="32"/>
          <w:szCs w:val="32"/>
        </w:rPr>
        <w:t>、名称解释..........................................................................</w:t>
      </w:r>
      <w:r>
        <w:rPr>
          <w:rFonts w:hint="eastAsia" w:ascii="Times New Roman" w:hAnsi="Times New Roman" w:eastAsia="黑体"/>
          <w:sz w:val="32"/>
          <w:szCs w:val="32"/>
          <w:lang w:val="en-US" w:eastAsia="zh-CN"/>
        </w:rPr>
        <w:t>9</w:t>
      </w:r>
    </w:p>
    <w:p w14:paraId="6AB34182">
      <w:pPr>
        <w:widowControl/>
        <w:shd w:val="clear" w:color="auto" w:fill="FFFFFF"/>
        <w:spacing w:before="100" w:beforeAutospacing="1" w:after="100" w:afterAutospacing="1" w:line="290" w:lineRule="atLeast"/>
        <w:ind w:right="300"/>
        <w:jc w:val="left"/>
        <w:rPr>
          <w:rFonts w:ascii="Times New Roman" w:hAnsi="Times New Roman"/>
          <w:kern w:val="0"/>
          <w:sz w:val="12"/>
          <w:szCs w:val="12"/>
        </w:rPr>
      </w:pPr>
    </w:p>
    <w:p w14:paraId="3D532D6F">
      <w:pPr>
        <w:pStyle w:val="11"/>
        <w:rPr>
          <w:rFonts w:ascii="Times New Roman" w:hAnsi="Times New Roman" w:eastAsia="黑体"/>
          <w:sz w:val="32"/>
          <w:szCs w:val="32"/>
        </w:rPr>
        <w:sectPr>
          <w:footerReference r:id="rId4" w:type="default"/>
          <w:pgSz w:w="11906" w:h="16838"/>
          <w:pgMar w:top="1440" w:right="1800" w:bottom="1440" w:left="1800" w:header="851" w:footer="992" w:gutter="0"/>
          <w:pgNumType w:fmt="decimal" w:start="1"/>
          <w:cols w:space="720" w:num="1"/>
          <w:docGrid w:type="lines" w:linePitch="312" w:charSpace="0"/>
        </w:sectPr>
      </w:pPr>
    </w:p>
    <w:p w14:paraId="06E43620">
      <w:pPr>
        <w:pStyle w:val="11"/>
        <w:rPr>
          <w:rFonts w:ascii="Times New Roman" w:hAnsi="Times New Roman" w:eastAsia="黑体"/>
          <w:sz w:val="32"/>
          <w:szCs w:val="32"/>
        </w:rPr>
      </w:pPr>
      <w:r>
        <w:rPr>
          <w:rFonts w:ascii="Times New Roman" w:hAnsi="Times New Roman" w:eastAsia="黑体"/>
          <w:sz w:val="32"/>
          <w:szCs w:val="32"/>
        </w:rPr>
        <w:t>一、基本职能及主要工作</w:t>
      </w:r>
    </w:p>
    <w:p w14:paraId="02302D82">
      <w:pPr>
        <w:numPr>
          <w:ilvl w:val="0"/>
          <w:numId w:val="1"/>
        </w:numPr>
        <w:ind w:left="0" w:firstLine="640" w:firstLineChars="200"/>
        <w:rPr>
          <w:rFonts w:ascii="Times New Roman" w:hAnsi="Times New Roman" w:eastAsia="楷体_GB2312"/>
          <w:sz w:val="32"/>
          <w:szCs w:val="32"/>
        </w:rPr>
      </w:pPr>
      <w:r>
        <w:rPr>
          <w:rFonts w:ascii="Times New Roman" w:hAnsi="Times New Roman" w:eastAsia="楷体_GB2312"/>
          <w:sz w:val="32"/>
          <w:szCs w:val="32"/>
        </w:rPr>
        <w:t>单位职能简介</w:t>
      </w:r>
    </w:p>
    <w:p w14:paraId="58CFC037">
      <w:pPr>
        <w:spacing w:line="576" w:lineRule="exact"/>
        <w:ind w:firstLine="640" w:firstLineChars="200"/>
        <w:rPr>
          <w:rFonts w:ascii="Times New Roman" w:hAnsi="Times New Roman" w:eastAsia="仿宋"/>
          <w:color w:val="333333"/>
          <w:kern w:val="0"/>
          <w:sz w:val="32"/>
          <w:szCs w:val="32"/>
        </w:rPr>
      </w:pPr>
      <w:r>
        <w:rPr>
          <w:rFonts w:hint="default" w:ascii="Times New Roman" w:hAnsi="Times New Roman" w:eastAsia="方正仿宋_GBK" w:cs="Times New Roman"/>
          <w:color w:val="000000"/>
          <w:kern w:val="2"/>
          <w:sz w:val="32"/>
          <w:szCs w:val="32"/>
          <w:lang w:val="en-US" w:eastAsia="zh-CN" w:bidi="ar"/>
        </w:rPr>
        <w:t>根据文件规定，主要职责是：阿坝藏族羌族自治州归国华侨联合会（简称州侨联）是中共阿坝州委领导下由归侨侨眷组成的全州性人民团体，是党和政府联系广大归侨、侨眷和海外侨胞的桥梁和纽带。按照中国侨联章程开展工作。依法维护归侨侨眷的合法权益；协助有关部门和单位开展引进海外侨胞的资金、技术、人才工作；开展对归侨侨眷、基层侨联组织和海外华侨、华人及其社团的联系、团结工作；配合有关部门和单位开展对外经济、文化、教育等方面的交流与合作；做好相关联络、宣传和接待服务工作；开展有关专题调研；参与涉侨部门组织的侨法调研；开展涉侨法律、法规、规章、政策咨询服务；承办涉侨信访工作；配合有关部门推荐侨界人大代表、政协委员人选等。</w:t>
      </w:r>
    </w:p>
    <w:p w14:paraId="1243F03A">
      <w:pPr>
        <w:numPr>
          <w:ilvl w:val="0"/>
          <w:numId w:val="1"/>
        </w:numPr>
        <w:ind w:left="0" w:firstLine="640" w:firstLineChars="200"/>
        <w:rPr>
          <w:rFonts w:hint="eastAsia" w:ascii="Times New Roman" w:hAnsi="Times New Roman" w:eastAsia="楷体_GB2312" w:cs="Times New Roman"/>
          <w:sz w:val="32"/>
          <w:szCs w:val="32"/>
          <w:lang w:val="en-US" w:eastAsia="zh-CN"/>
        </w:rPr>
      </w:pPr>
      <w:r>
        <w:rPr>
          <w:rFonts w:hint="eastAsia" w:ascii="Times New Roman" w:hAnsi="Times New Roman" w:eastAsia="楷体_GB2312" w:cs="Times New Roman"/>
          <w:sz w:val="32"/>
          <w:szCs w:val="32"/>
          <w:lang w:val="en-US" w:eastAsia="zh-CN"/>
        </w:rPr>
        <w:t>机构设置情况</w:t>
      </w:r>
    </w:p>
    <w:p w14:paraId="266328FD">
      <w:pPr>
        <w:spacing w:line="576" w:lineRule="exact"/>
        <w:ind w:firstLine="640" w:firstLineChars="200"/>
        <w:rPr>
          <w:rFonts w:hint="default" w:ascii="Times New Roman" w:hAnsi="Times New Roman" w:eastAsia="方正仿宋_GBK" w:cs="Times New Roman"/>
          <w:color w:val="000000"/>
          <w:kern w:val="2"/>
          <w:sz w:val="32"/>
          <w:szCs w:val="32"/>
          <w:lang w:val="en-US" w:eastAsia="zh-CN" w:bidi="ar"/>
        </w:rPr>
      </w:pPr>
      <w:r>
        <w:rPr>
          <w:rFonts w:hint="default" w:ascii="Times New Roman" w:hAnsi="Times New Roman" w:eastAsia="方正仿宋_GBK" w:cs="Times New Roman"/>
          <w:color w:val="000000"/>
          <w:kern w:val="2"/>
          <w:sz w:val="32"/>
          <w:szCs w:val="32"/>
          <w:lang w:val="en-US" w:eastAsia="zh-CN" w:bidi="ar"/>
        </w:rPr>
        <w:t>内设机构1个：综合科。</w:t>
      </w:r>
    </w:p>
    <w:p w14:paraId="60146FF4">
      <w:pPr>
        <w:ind w:firstLine="640" w:firstLineChars="200"/>
        <w:rPr>
          <w:rFonts w:ascii="Times New Roman" w:hAnsi="Times New Roman" w:eastAsia="楷体_GB2312"/>
          <w:sz w:val="32"/>
          <w:szCs w:val="32"/>
        </w:rPr>
      </w:pPr>
      <w:r>
        <w:rPr>
          <w:rFonts w:ascii="Times New Roman" w:hAnsi="Times New Roman" w:eastAsia="楷体_GB2312"/>
          <w:sz w:val="32"/>
          <w:szCs w:val="32"/>
        </w:rPr>
        <w:t>（</w:t>
      </w:r>
      <w:r>
        <w:rPr>
          <w:rFonts w:hint="eastAsia" w:ascii="Times New Roman" w:hAnsi="Times New Roman" w:eastAsia="楷体_GB2312"/>
          <w:sz w:val="32"/>
          <w:szCs w:val="32"/>
          <w:lang w:val="en-US" w:eastAsia="zh-CN"/>
        </w:rPr>
        <w:t>三</w:t>
      </w:r>
      <w:r>
        <w:rPr>
          <w:rFonts w:ascii="Times New Roman" w:hAnsi="Times New Roman" w:eastAsia="楷体_GB2312"/>
          <w:sz w:val="32"/>
          <w:szCs w:val="32"/>
        </w:rPr>
        <w:t>）2023年重点工作</w:t>
      </w:r>
    </w:p>
    <w:p w14:paraId="57712EC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firstLine="640" w:firstLineChars="200"/>
        <w:rPr>
          <w:rFonts w:hint="default" w:ascii="Times New Roman" w:hAnsi="Times New Roman" w:eastAsia="方正仿宋_GBK" w:cs="Times New Roman"/>
          <w:color w:val="000000"/>
          <w:kern w:val="2"/>
          <w:sz w:val="32"/>
          <w:szCs w:val="32"/>
          <w:lang w:val="en-US" w:eastAsia="zh-CN" w:bidi="ar"/>
        </w:rPr>
      </w:pPr>
      <w:r>
        <w:rPr>
          <w:rFonts w:hint="eastAsia" w:ascii="Times New Roman" w:hAnsi="Times New Roman" w:eastAsia="方正仿宋_GBK" w:cs="Times New Roman"/>
          <w:color w:val="000000"/>
          <w:kern w:val="2"/>
          <w:sz w:val="32"/>
          <w:szCs w:val="32"/>
          <w:lang w:val="en-US" w:eastAsia="zh-CN" w:bidi="ar"/>
        </w:rPr>
        <w:t>2023年，主要任务是坚持以习近平新时代中国特色社会主义思想为指导，深入学习贯彻党的二十大精神，团结凝聚归侨侨眷人士的力量和智慧，进一步增强责任感和使命感，围绕中心，服务大局，履职尽责，积极开展各项工作，助推阿坝高质量发展。</w:t>
      </w:r>
    </w:p>
    <w:p w14:paraId="0F7FCDA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firstLine="640" w:firstLineChars="200"/>
        <w:rPr>
          <w:rFonts w:hint="eastAsia" w:ascii="Times New Roman" w:hAnsi="Times New Roman" w:eastAsia="方正仿宋_GBK" w:cs="Times New Roman"/>
          <w:color w:val="000000"/>
          <w:kern w:val="2"/>
          <w:sz w:val="32"/>
          <w:szCs w:val="32"/>
          <w:lang w:val="en-US" w:eastAsia="zh-CN" w:bidi="ar"/>
        </w:rPr>
      </w:pPr>
      <w:r>
        <w:rPr>
          <w:rFonts w:hint="eastAsia" w:ascii="Times New Roman" w:hAnsi="Times New Roman" w:eastAsia="方正仿宋_GBK" w:cs="Times New Roman"/>
          <w:color w:val="000000"/>
          <w:kern w:val="2"/>
          <w:sz w:val="32"/>
          <w:szCs w:val="32"/>
          <w:lang w:val="en-US" w:eastAsia="zh-CN" w:bidi="ar"/>
        </w:rPr>
        <w:t>1.加强学习，提升素质。一是根据主管单位州委统战部的计划安排，进一步加强业务工作和政治理论的学习，不断提高思想政治水平和科学文化素养，增强“四个意识”、坚定“四个自信”，做到“两个维护”，捍卫“两个确立”。二是认真学习、深刻领会党的二十大精神的重要意义和精神实质，结合侨联工作实际，采取专题培训、以会代训等多种形式，在港澳台同胞和侨界群众当中掀起学习高潮。强化侨界群众的凝聚力。</w:t>
      </w:r>
    </w:p>
    <w:p w14:paraId="782809E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firstLine="640" w:firstLineChars="200"/>
        <w:rPr>
          <w:rFonts w:hint="eastAsia" w:ascii="Times New Roman" w:hAnsi="Times New Roman" w:eastAsia="方正仿宋_GBK" w:cs="Times New Roman"/>
          <w:color w:val="000000"/>
          <w:kern w:val="2"/>
          <w:sz w:val="32"/>
          <w:szCs w:val="32"/>
          <w:lang w:val="en-US" w:eastAsia="zh-CN" w:bidi="ar"/>
        </w:rPr>
      </w:pPr>
      <w:r>
        <w:rPr>
          <w:rFonts w:hint="eastAsia" w:ascii="Times New Roman" w:hAnsi="Times New Roman" w:eastAsia="方正仿宋_GBK" w:cs="Times New Roman"/>
          <w:color w:val="000000"/>
          <w:kern w:val="2"/>
          <w:sz w:val="32"/>
          <w:szCs w:val="32"/>
          <w:lang w:val="en-US" w:eastAsia="zh-CN" w:bidi="ar"/>
        </w:rPr>
        <w:t>2.精心组织品牌活动。采取“请进来”方式积极开展海外联谊，邀请海外人士及社团到我州考察，做好外宾接待工作，确保与重点社团、重点人士的密切联系。为企业“走出去”服务，组织有需求的企业参会交流，为我州企业“走出去”提供优质高效的服务，推动企业与国内侨企、海外侨商的交流合作。</w:t>
      </w:r>
    </w:p>
    <w:p w14:paraId="25DF5C9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firstLine="640" w:firstLineChars="200"/>
        <w:rPr>
          <w:rFonts w:hint="eastAsia" w:ascii="Times New Roman" w:hAnsi="Times New Roman" w:eastAsia="方正仿宋_GBK" w:cs="Times New Roman"/>
          <w:color w:val="000000"/>
          <w:kern w:val="2"/>
          <w:sz w:val="32"/>
          <w:szCs w:val="32"/>
          <w:lang w:val="en-US" w:eastAsia="zh-CN" w:bidi="ar"/>
        </w:rPr>
      </w:pPr>
      <w:r>
        <w:rPr>
          <w:rFonts w:hint="eastAsia" w:ascii="Times New Roman" w:hAnsi="Times New Roman" w:eastAsia="方正仿宋_GBK" w:cs="Times New Roman"/>
          <w:color w:val="000000"/>
          <w:kern w:val="2"/>
          <w:sz w:val="32"/>
          <w:szCs w:val="32"/>
          <w:lang w:val="en-US" w:eastAsia="zh-CN" w:bidi="ar"/>
        </w:rPr>
        <w:t>3.切实做好护侨助侨工作。持续开展帮扶活动。深入侨界基层访侨情、解民忧，多渠道、多领域、多层面开展走访慰问、社会救济、就业帮扶等工作，加大对困难归侨侨誉的帮扶力度。依法开展侨法宣传活动，加强与司法、执法等部门的沟通和协调，认真做好维护侨益工作。认真做好来信来访工作，对归侨侨着反映较为突出的问题进行调查研究并及时向上级和有关部门反映、帮助解决问题。</w:t>
      </w:r>
    </w:p>
    <w:p w14:paraId="22A3CA82">
      <w:pPr>
        <w:ind w:firstLine="640" w:firstLineChars="200"/>
        <w:rPr>
          <w:rFonts w:ascii="Times New Roman" w:hAnsi="Times New Roman" w:eastAsia="黑体"/>
          <w:sz w:val="32"/>
          <w:szCs w:val="32"/>
        </w:rPr>
      </w:pPr>
      <w:r>
        <w:rPr>
          <w:rFonts w:ascii="Times New Roman" w:hAnsi="Times New Roman" w:eastAsia="黑体"/>
          <w:sz w:val="32"/>
          <w:szCs w:val="32"/>
        </w:rPr>
        <w:t>二、部门预算单位构成</w:t>
      </w:r>
    </w:p>
    <w:p w14:paraId="46313562">
      <w:pPr>
        <w:spacing w:line="540" w:lineRule="exact"/>
        <w:ind w:firstLine="640" w:firstLineChars="200"/>
        <w:rPr>
          <w:rFonts w:hint="eastAsia" w:ascii="Times New Roman" w:hAnsi="Times New Roman" w:eastAsia="方正仿宋_GBK" w:cs="Times New Roman"/>
          <w:color w:val="000000"/>
          <w:kern w:val="2"/>
          <w:sz w:val="32"/>
          <w:szCs w:val="32"/>
          <w:lang w:val="en-US" w:eastAsia="zh-CN" w:bidi="ar"/>
        </w:rPr>
      </w:pPr>
      <w:r>
        <w:rPr>
          <w:rFonts w:hint="eastAsia" w:ascii="Times New Roman" w:hAnsi="Times New Roman" w:eastAsia="方正仿宋_GBK" w:cs="Times New Roman"/>
          <w:color w:val="000000"/>
          <w:kern w:val="2"/>
          <w:sz w:val="32"/>
          <w:szCs w:val="32"/>
          <w:lang w:val="en-US" w:eastAsia="zh-CN" w:bidi="ar"/>
        </w:rPr>
        <w:t>州侨联为州委统战部下属二级预算单位。</w:t>
      </w:r>
    </w:p>
    <w:p w14:paraId="30E05C34">
      <w:pPr>
        <w:pStyle w:val="11"/>
        <w:rPr>
          <w:rFonts w:ascii="Times New Roman" w:hAnsi="Times New Roman" w:eastAsia="黑体"/>
          <w:sz w:val="32"/>
          <w:szCs w:val="32"/>
        </w:rPr>
      </w:pPr>
      <w:r>
        <w:rPr>
          <w:rFonts w:ascii="Times New Roman" w:hAnsi="Times New Roman" w:eastAsia="黑体"/>
          <w:sz w:val="32"/>
          <w:szCs w:val="32"/>
        </w:rPr>
        <w:t>三、收支预算情况说明</w:t>
      </w:r>
    </w:p>
    <w:p w14:paraId="29E6E3F3">
      <w:pPr>
        <w:spacing w:line="540" w:lineRule="exact"/>
        <w:ind w:firstLine="640" w:firstLineChars="200"/>
        <w:rPr>
          <w:rFonts w:hint="eastAsia" w:ascii="Times New Roman" w:hAnsi="Times New Roman" w:eastAsia="方正仿宋_GBK" w:cs="Times New Roman"/>
          <w:color w:val="000000"/>
          <w:kern w:val="2"/>
          <w:sz w:val="32"/>
          <w:szCs w:val="32"/>
          <w:lang w:val="en-US" w:eastAsia="zh-CN" w:bidi="ar"/>
        </w:rPr>
      </w:pPr>
      <w:r>
        <w:rPr>
          <w:rFonts w:hint="eastAsia" w:ascii="Times New Roman" w:hAnsi="Times New Roman" w:eastAsia="方正仿宋_GBK" w:cs="Times New Roman"/>
          <w:color w:val="000000"/>
          <w:kern w:val="2"/>
          <w:sz w:val="32"/>
          <w:szCs w:val="32"/>
          <w:lang w:val="en-US" w:eastAsia="zh-CN" w:bidi="ar"/>
        </w:rPr>
        <w:t>按照综合预算的原则，州侨联所有收入和支出均纳入部门预算管理。</w:t>
      </w:r>
    </w:p>
    <w:p w14:paraId="33E3D2EA">
      <w:pPr>
        <w:spacing w:line="540" w:lineRule="exact"/>
        <w:ind w:firstLine="640" w:firstLineChars="200"/>
        <w:rPr>
          <w:rFonts w:hint="eastAsia" w:ascii="Times New Roman" w:hAnsi="Times New Roman" w:eastAsia="方正仿宋_GBK" w:cs="Times New Roman"/>
          <w:color w:val="000000"/>
          <w:kern w:val="2"/>
          <w:sz w:val="32"/>
          <w:szCs w:val="32"/>
          <w:lang w:val="en-US" w:eastAsia="zh-CN" w:bidi="ar"/>
        </w:rPr>
      </w:pPr>
      <w:r>
        <w:rPr>
          <w:rFonts w:hint="eastAsia" w:ascii="Times New Roman" w:hAnsi="Times New Roman" w:eastAsia="方正仿宋_GBK" w:cs="Times New Roman"/>
          <w:color w:val="000000"/>
          <w:kern w:val="2"/>
          <w:sz w:val="32"/>
          <w:szCs w:val="32"/>
          <w:lang w:val="en-US" w:eastAsia="zh-CN" w:bidi="ar"/>
        </w:rPr>
        <w:t>（一）收入预算情况：州侨联2023年收入预算48.39万元，其中：上年结转0万元；一般公共预算拨款收入48.39万元，占100%。</w:t>
      </w:r>
    </w:p>
    <w:p w14:paraId="664EC078">
      <w:pPr>
        <w:spacing w:line="540" w:lineRule="exact"/>
        <w:ind w:firstLine="640" w:firstLineChars="200"/>
        <w:rPr>
          <w:rFonts w:hint="eastAsia" w:ascii="Times New Roman" w:hAnsi="Times New Roman" w:eastAsia="方正仿宋_GBK" w:cs="Times New Roman"/>
          <w:color w:val="000000"/>
          <w:kern w:val="2"/>
          <w:sz w:val="32"/>
          <w:szCs w:val="32"/>
          <w:lang w:val="en-US" w:eastAsia="zh-CN" w:bidi="ar"/>
        </w:rPr>
      </w:pPr>
      <w:r>
        <w:rPr>
          <w:rFonts w:hint="eastAsia" w:ascii="Times New Roman" w:hAnsi="Times New Roman" w:eastAsia="方正仿宋_GBK" w:cs="Times New Roman"/>
          <w:color w:val="000000"/>
          <w:kern w:val="2"/>
          <w:sz w:val="32"/>
          <w:szCs w:val="32"/>
          <w:lang w:val="en-US" w:eastAsia="zh-CN" w:bidi="ar"/>
        </w:rPr>
        <w:t>（二）支出预算情况：一般公共服务支出35.81万元，社会保障和就业支出6.31万元，卫生健康支出2.60万元，住房保障支出3.67万元。州侨联2023年收支总预算48.39万元,比2022（31.31万元）年收支预算总数增加17.08万元, 主要原因:工资福利支出增加, 公开考试新增1名事业单位人员。</w:t>
      </w:r>
    </w:p>
    <w:p w14:paraId="2C2344D8">
      <w:pPr>
        <w:spacing w:line="540" w:lineRule="exact"/>
        <w:ind w:firstLine="640" w:firstLineChars="200"/>
        <w:rPr>
          <w:rFonts w:hint="eastAsia" w:ascii="Times New Roman" w:hAnsi="Times New Roman" w:eastAsia="方正仿宋_GBK" w:cs="Times New Roman"/>
          <w:color w:val="000000"/>
          <w:kern w:val="2"/>
          <w:sz w:val="32"/>
          <w:szCs w:val="32"/>
          <w:lang w:val="en-US" w:eastAsia="zh-CN" w:bidi="ar"/>
        </w:rPr>
      </w:pPr>
      <w:r>
        <w:rPr>
          <w:rFonts w:hint="eastAsia" w:ascii="Times New Roman" w:hAnsi="Times New Roman" w:eastAsia="方正仿宋_GBK" w:cs="Times New Roman"/>
          <w:color w:val="000000"/>
          <w:kern w:val="2"/>
          <w:sz w:val="32"/>
          <w:szCs w:val="32"/>
          <w:lang w:val="en-US" w:eastAsia="zh-CN" w:bidi="ar"/>
        </w:rPr>
        <w:t>州侨联2023年支出预算48.39元，其中：基本支出42.39万元，占87.6%；项目支出6万元，占12.4%。</w:t>
      </w:r>
    </w:p>
    <w:p w14:paraId="763B3235">
      <w:pPr>
        <w:spacing w:line="576" w:lineRule="exact"/>
        <w:ind w:firstLine="640" w:firstLineChars="200"/>
        <w:rPr>
          <w:rFonts w:hint="eastAsia" w:ascii="Times New Roman" w:hAnsi="Times New Roman" w:eastAsia="黑体"/>
          <w:sz w:val="32"/>
          <w:szCs w:val="32"/>
          <w:lang w:eastAsia="zh-CN"/>
        </w:rPr>
      </w:pPr>
      <w:r>
        <w:rPr>
          <w:rFonts w:ascii="Times New Roman" w:hAnsi="Times New Roman" w:eastAsia="黑体"/>
          <w:sz w:val="32"/>
          <w:szCs w:val="32"/>
        </w:rPr>
        <w:t>四、财政拨款收支预算情况说明</w:t>
      </w:r>
    </w:p>
    <w:p w14:paraId="2C612E91">
      <w:pPr>
        <w:spacing w:line="540" w:lineRule="exact"/>
        <w:ind w:firstLine="640" w:firstLineChars="200"/>
        <w:rPr>
          <w:rFonts w:hint="eastAsia" w:ascii="Times New Roman" w:hAnsi="Times New Roman" w:eastAsia="方正仿宋_GBK" w:cs="Times New Roman"/>
          <w:color w:val="000000"/>
          <w:kern w:val="2"/>
          <w:sz w:val="32"/>
          <w:szCs w:val="32"/>
          <w:lang w:val="en-US" w:eastAsia="zh-CN" w:bidi="ar"/>
        </w:rPr>
      </w:pPr>
      <w:r>
        <w:rPr>
          <w:rFonts w:hint="eastAsia" w:ascii="Times New Roman" w:hAnsi="Times New Roman" w:eastAsia="方正仿宋_GBK" w:cs="Times New Roman"/>
          <w:color w:val="000000"/>
          <w:kern w:val="2"/>
          <w:sz w:val="32"/>
          <w:szCs w:val="32"/>
          <w:lang w:val="en-US" w:eastAsia="zh-CN" w:bidi="ar"/>
        </w:rPr>
        <w:t>2023年财政拨款收支总预算48.39万元,收支预算总数增加17.08万元, 主要原因:工资福利支出增加, 公开考试新增1名事业单位人员。</w:t>
      </w:r>
    </w:p>
    <w:p w14:paraId="10AA088F">
      <w:pPr>
        <w:spacing w:line="540" w:lineRule="exact"/>
        <w:ind w:firstLine="640" w:firstLineChars="200"/>
        <w:rPr>
          <w:rFonts w:hint="eastAsia" w:ascii="Times New Roman" w:hAnsi="Times New Roman" w:eastAsia="方正仿宋_GBK" w:cs="Times New Roman"/>
          <w:color w:val="000000"/>
          <w:kern w:val="2"/>
          <w:sz w:val="32"/>
          <w:szCs w:val="32"/>
          <w:lang w:val="en-US" w:eastAsia="zh-CN" w:bidi="ar"/>
        </w:rPr>
      </w:pPr>
      <w:r>
        <w:rPr>
          <w:rFonts w:hint="eastAsia" w:ascii="Times New Roman" w:hAnsi="Times New Roman" w:eastAsia="方正仿宋_GBK" w:cs="Times New Roman"/>
          <w:color w:val="000000"/>
          <w:kern w:val="2"/>
          <w:sz w:val="32"/>
          <w:szCs w:val="32"/>
          <w:lang w:val="en-US" w:eastAsia="zh-CN" w:bidi="ar"/>
        </w:rPr>
        <w:t>收入包括：事业运行29.81万元，一般行政管理事务6万元,机关事业单位基本养老保险缴费支出4.21万元，机关事业单位职业年金缴费支出2.1万元，事业单位医疗2.17万元，其他行政事业单位医疗支出0.43万元,住房公积金3.67万元。</w:t>
      </w:r>
    </w:p>
    <w:p w14:paraId="7663F47E">
      <w:pPr>
        <w:spacing w:line="540" w:lineRule="exact"/>
        <w:ind w:firstLine="640" w:firstLineChars="200"/>
        <w:rPr>
          <w:rFonts w:hint="eastAsia" w:ascii="Times New Roman" w:hAnsi="Times New Roman" w:eastAsia="方正仿宋_GBK" w:cs="Times New Roman"/>
          <w:color w:val="000000"/>
          <w:kern w:val="2"/>
          <w:sz w:val="32"/>
          <w:szCs w:val="32"/>
          <w:lang w:val="en-US" w:eastAsia="zh-CN" w:bidi="ar"/>
        </w:rPr>
      </w:pPr>
      <w:r>
        <w:rPr>
          <w:rFonts w:hint="eastAsia" w:ascii="Times New Roman" w:hAnsi="Times New Roman" w:eastAsia="方正仿宋_GBK" w:cs="Times New Roman"/>
          <w:color w:val="000000"/>
          <w:kern w:val="2"/>
          <w:sz w:val="32"/>
          <w:szCs w:val="32"/>
          <w:lang w:val="en-US" w:eastAsia="zh-CN" w:bidi="ar"/>
        </w:rPr>
        <w:t>支出包括：一般公共服务支出35.81万元，社会保障和就业支出6.31万元，卫生健康支出2.60万元，住房保障支出3.67万元。 </w:t>
      </w:r>
    </w:p>
    <w:p w14:paraId="40690739">
      <w:pPr>
        <w:ind w:firstLine="640" w:firstLineChars="200"/>
        <w:rPr>
          <w:rFonts w:ascii="Times New Roman" w:hAnsi="Times New Roman" w:eastAsia="黑体"/>
          <w:sz w:val="32"/>
          <w:szCs w:val="32"/>
        </w:rPr>
      </w:pPr>
      <w:r>
        <w:rPr>
          <w:rFonts w:ascii="Times New Roman" w:hAnsi="Times New Roman" w:eastAsia="黑体"/>
          <w:sz w:val="32"/>
          <w:szCs w:val="32"/>
        </w:rPr>
        <w:t>五、一般公共预算当年拨款情况说明</w:t>
      </w:r>
    </w:p>
    <w:p w14:paraId="43CAC94E">
      <w:pPr>
        <w:pStyle w:val="12"/>
        <w:spacing w:before="0" w:line="360" w:lineRule="auto"/>
        <w:ind w:firstLine="640" w:firstLineChars="200"/>
        <w:rPr>
          <w:rFonts w:hint="eastAsia" w:ascii="Times New Roman" w:hAnsi="Times New Roman" w:eastAsia="方正仿宋_GBK" w:cs="Times New Roman"/>
          <w:color w:val="000000"/>
          <w:kern w:val="2"/>
          <w:sz w:val="32"/>
          <w:szCs w:val="32"/>
          <w:lang w:val="en-US" w:eastAsia="zh-CN" w:bidi="ar"/>
        </w:rPr>
      </w:pPr>
      <w:r>
        <w:rPr>
          <w:rFonts w:hint="eastAsia" w:ascii="Times New Roman" w:hAnsi="Times New Roman" w:eastAsia="方正仿宋_GBK" w:cs="Times New Roman"/>
          <w:color w:val="000000"/>
          <w:kern w:val="2"/>
          <w:sz w:val="32"/>
          <w:szCs w:val="32"/>
          <w:lang w:val="en-US" w:eastAsia="zh-CN" w:bidi="ar"/>
        </w:rPr>
        <w:t>（一）一般公共预算当年拨款规模变化情况</w:t>
      </w:r>
    </w:p>
    <w:p w14:paraId="155CC00C">
      <w:pPr>
        <w:ind w:firstLine="640" w:firstLineChars="200"/>
        <w:rPr>
          <w:rFonts w:hint="eastAsia" w:ascii="Times New Roman" w:hAnsi="Times New Roman" w:eastAsia="方正仿宋_GBK" w:cs="Times New Roman"/>
          <w:color w:val="000000"/>
          <w:kern w:val="2"/>
          <w:sz w:val="32"/>
          <w:szCs w:val="32"/>
          <w:lang w:val="en-US" w:eastAsia="zh-CN" w:bidi="ar"/>
        </w:rPr>
      </w:pPr>
      <w:r>
        <w:rPr>
          <w:rFonts w:hint="eastAsia" w:ascii="Times New Roman" w:hAnsi="Times New Roman" w:eastAsia="方正仿宋_GBK" w:cs="Times New Roman"/>
          <w:color w:val="000000"/>
          <w:kern w:val="2"/>
          <w:sz w:val="32"/>
          <w:szCs w:val="32"/>
          <w:lang w:val="en-US" w:eastAsia="zh-CN" w:bidi="ar"/>
        </w:rPr>
        <w:t>2023年一般公共预算当年拨款48.39万元，比2022年预算数增加17.08万元, 主要原因:工资福利支出增加, 公开考试新增1名事业单位人员。</w:t>
      </w:r>
    </w:p>
    <w:p w14:paraId="2790EA31">
      <w:pPr>
        <w:pStyle w:val="12"/>
        <w:spacing w:before="0" w:line="360" w:lineRule="auto"/>
        <w:ind w:firstLine="640" w:firstLineChars="200"/>
        <w:rPr>
          <w:rFonts w:hint="eastAsia" w:ascii="Times New Roman" w:hAnsi="Times New Roman" w:eastAsia="方正仿宋_GBK" w:cs="Times New Roman"/>
          <w:color w:val="000000"/>
          <w:kern w:val="2"/>
          <w:sz w:val="32"/>
          <w:szCs w:val="32"/>
          <w:lang w:val="en-US" w:eastAsia="zh-CN" w:bidi="ar"/>
        </w:rPr>
      </w:pPr>
      <w:r>
        <w:rPr>
          <w:rFonts w:hint="eastAsia" w:ascii="Times New Roman" w:hAnsi="Times New Roman" w:eastAsia="方正仿宋_GBK" w:cs="Times New Roman"/>
          <w:color w:val="000000"/>
          <w:kern w:val="2"/>
          <w:sz w:val="32"/>
          <w:szCs w:val="32"/>
          <w:lang w:val="en-US" w:eastAsia="zh-CN" w:bidi="ar"/>
        </w:rPr>
        <w:t>（二）一般公共预算当年拨款结构情况</w:t>
      </w:r>
    </w:p>
    <w:p w14:paraId="6ECBBF97">
      <w:pPr>
        <w:pStyle w:val="12"/>
        <w:spacing w:before="0" w:line="360" w:lineRule="auto"/>
        <w:ind w:firstLine="640" w:firstLineChars="200"/>
        <w:rPr>
          <w:rFonts w:hint="eastAsia" w:ascii="Times New Roman" w:hAnsi="Times New Roman" w:eastAsia="方正仿宋_GBK" w:cs="Times New Roman"/>
          <w:color w:val="000000"/>
          <w:kern w:val="2"/>
          <w:sz w:val="32"/>
          <w:szCs w:val="32"/>
          <w:lang w:val="en-US" w:eastAsia="zh-CN" w:bidi="ar"/>
        </w:rPr>
      </w:pPr>
      <w:r>
        <w:rPr>
          <w:rFonts w:hint="eastAsia" w:ascii="Times New Roman" w:hAnsi="Times New Roman" w:eastAsia="方正仿宋_GBK" w:cs="Times New Roman"/>
          <w:color w:val="000000"/>
          <w:kern w:val="2"/>
          <w:sz w:val="32"/>
          <w:szCs w:val="32"/>
          <w:lang w:val="en-US" w:eastAsia="zh-CN" w:bidi="ar"/>
        </w:rPr>
        <w:t>一般公共服务支出35.81万元，占74.00%；社会保障和就业支出6.31万元，占13.05%；医疗卫生与计划生育支出2.60万元，占5.37%；住房保障支出3.67万元，占7.58%。</w:t>
      </w:r>
    </w:p>
    <w:p w14:paraId="7CC5B70F">
      <w:pPr>
        <w:pStyle w:val="12"/>
        <w:spacing w:before="0" w:line="360" w:lineRule="auto"/>
        <w:ind w:firstLine="640" w:firstLineChars="200"/>
        <w:rPr>
          <w:rFonts w:hint="eastAsia" w:ascii="Times New Roman" w:hAnsi="Times New Roman" w:eastAsia="方正仿宋_GBK" w:cs="Times New Roman"/>
          <w:color w:val="000000"/>
          <w:kern w:val="2"/>
          <w:sz w:val="32"/>
          <w:szCs w:val="32"/>
          <w:lang w:val="en-US" w:eastAsia="zh-CN" w:bidi="ar"/>
        </w:rPr>
      </w:pPr>
      <w:r>
        <w:rPr>
          <w:rFonts w:hint="eastAsia" w:ascii="Times New Roman" w:hAnsi="Times New Roman" w:eastAsia="方正仿宋_GBK" w:cs="Times New Roman"/>
          <w:color w:val="000000"/>
          <w:kern w:val="2"/>
          <w:sz w:val="32"/>
          <w:szCs w:val="32"/>
          <w:lang w:val="en-US" w:eastAsia="zh-CN" w:bidi="ar"/>
        </w:rPr>
        <w:t>（三）一般公共预算当年拨款具体使用情况</w:t>
      </w:r>
    </w:p>
    <w:p w14:paraId="24B7DDBF">
      <w:pPr>
        <w:rPr>
          <w:rFonts w:hint="eastAsia" w:ascii="Times New Roman" w:hAnsi="Times New Roman" w:eastAsia="方正仿宋_GBK" w:cs="Times New Roman"/>
          <w:color w:val="000000"/>
          <w:kern w:val="2"/>
          <w:sz w:val="32"/>
          <w:szCs w:val="32"/>
          <w:lang w:val="en-US" w:eastAsia="zh-CN" w:bidi="ar"/>
        </w:rPr>
      </w:pPr>
      <w:r>
        <w:rPr>
          <w:rFonts w:hint="eastAsia" w:ascii="Times New Roman" w:hAnsi="Times New Roman" w:eastAsia="方正仿宋_GBK" w:cs="Times New Roman"/>
          <w:color w:val="000000"/>
          <w:kern w:val="2"/>
          <w:sz w:val="32"/>
          <w:szCs w:val="32"/>
          <w:lang w:val="en-US" w:eastAsia="zh-CN" w:bidi="ar"/>
        </w:rPr>
        <w:t>　  1．一般公共服务统战事务行政运行经费（2012550）2023年预算数为29.81万元，主要用于:人员经费及日常公用经费支出。</w:t>
      </w:r>
    </w:p>
    <w:p w14:paraId="12405F15">
      <w:pPr>
        <w:rPr>
          <w:rFonts w:hint="eastAsia" w:ascii="Times New Roman" w:hAnsi="Times New Roman" w:eastAsia="方正仿宋_GBK" w:cs="Times New Roman"/>
          <w:color w:val="000000"/>
          <w:kern w:val="2"/>
          <w:sz w:val="32"/>
          <w:szCs w:val="32"/>
          <w:lang w:val="en-US" w:eastAsia="zh-CN" w:bidi="ar"/>
        </w:rPr>
      </w:pPr>
      <w:r>
        <w:rPr>
          <w:rFonts w:hint="eastAsia" w:ascii="Times New Roman" w:hAnsi="Times New Roman" w:eastAsia="方正仿宋_GBK" w:cs="Times New Roman"/>
          <w:color w:val="000000"/>
          <w:kern w:val="2"/>
          <w:sz w:val="32"/>
          <w:szCs w:val="32"/>
          <w:lang w:val="en-US" w:eastAsia="zh-CN" w:bidi="ar"/>
        </w:rPr>
        <w:t>　　2.一般公共服务统战事务一般行政管理事务经费（2013402）2023年预算数为6万元，主要用于:工作运转类项目经费支出。</w:t>
      </w:r>
    </w:p>
    <w:p w14:paraId="4666D4CC">
      <w:pPr>
        <w:rPr>
          <w:rFonts w:hint="eastAsia" w:ascii="Times New Roman" w:hAnsi="Times New Roman" w:eastAsia="方正仿宋_GBK" w:cs="Times New Roman"/>
          <w:color w:val="000000"/>
          <w:kern w:val="2"/>
          <w:sz w:val="32"/>
          <w:szCs w:val="32"/>
          <w:lang w:val="en-US" w:eastAsia="zh-CN" w:bidi="ar"/>
        </w:rPr>
      </w:pPr>
      <w:r>
        <w:rPr>
          <w:rFonts w:hint="eastAsia" w:ascii="Times New Roman" w:hAnsi="Times New Roman" w:eastAsia="方正仿宋_GBK" w:cs="Times New Roman"/>
          <w:color w:val="000000"/>
          <w:kern w:val="2"/>
          <w:sz w:val="32"/>
          <w:szCs w:val="32"/>
          <w:lang w:val="en-US" w:eastAsia="zh-CN" w:bidi="ar"/>
        </w:rPr>
        <w:t>　　3.机关事业单位基本养老保险缴费（2080505）2023年预算数为4.21万元。</w:t>
      </w:r>
    </w:p>
    <w:p w14:paraId="4C47C27E">
      <w:pPr>
        <w:rPr>
          <w:rFonts w:hint="eastAsia" w:ascii="Times New Roman" w:hAnsi="Times New Roman" w:eastAsia="方正仿宋_GBK" w:cs="Times New Roman"/>
          <w:color w:val="000000"/>
          <w:kern w:val="2"/>
          <w:sz w:val="32"/>
          <w:szCs w:val="32"/>
          <w:lang w:val="en-US" w:eastAsia="zh-CN" w:bidi="ar"/>
        </w:rPr>
      </w:pPr>
      <w:r>
        <w:rPr>
          <w:rFonts w:hint="eastAsia" w:ascii="Times New Roman" w:hAnsi="Times New Roman" w:eastAsia="方正仿宋_GBK" w:cs="Times New Roman"/>
          <w:color w:val="000000"/>
          <w:kern w:val="2"/>
          <w:sz w:val="32"/>
          <w:szCs w:val="32"/>
          <w:lang w:val="en-US" w:eastAsia="zh-CN" w:bidi="ar"/>
        </w:rPr>
        <w:t>　　4.机关事业单位职业年金缴费（2080506）2023年预算数为2.10万元。</w:t>
      </w:r>
    </w:p>
    <w:p w14:paraId="0F985160">
      <w:pPr>
        <w:ind w:firstLine="640" w:firstLineChars="200"/>
        <w:rPr>
          <w:rFonts w:hint="eastAsia" w:ascii="Times New Roman" w:hAnsi="Times New Roman" w:eastAsia="方正仿宋_GBK" w:cs="Times New Roman"/>
          <w:color w:val="000000"/>
          <w:kern w:val="2"/>
          <w:sz w:val="32"/>
          <w:szCs w:val="32"/>
          <w:lang w:val="en-US" w:eastAsia="zh-CN" w:bidi="ar"/>
        </w:rPr>
      </w:pPr>
      <w:r>
        <w:rPr>
          <w:rFonts w:hint="eastAsia" w:ascii="Times New Roman" w:hAnsi="Times New Roman" w:eastAsia="方正仿宋_GBK" w:cs="Times New Roman"/>
          <w:color w:val="000000"/>
          <w:kern w:val="2"/>
          <w:sz w:val="32"/>
          <w:szCs w:val="32"/>
          <w:lang w:val="en-US" w:eastAsia="zh-CN" w:bidi="ar"/>
        </w:rPr>
        <w:t>5.卫生健康支出行政事业单位医疗事业单位医疗（2101102）2023年预算数为2.17万元，主要用于事业单位医疗支出。 </w:t>
      </w:r>
    </w:p>
    <w:p w14:paraId="4BC1CD68">
      <w:pPr>
        <w:ind w:firstLine="640" w:firstLineChars="200"/>
        <w:rPr>
          <w:rFonts w:hint="eastAsia" w:ascii="Times New Roman" w:hAnsi="Times New Roman" w:eastAsia="方正仿宋_GBK" w:cs="Times New Roman"/>
          <w:color w:val="000000"/>
          <w:kern w:val="2"/>
          <w:sz w:val="32"/>
          <w:szCs w:val="32"/>
          <w:lang w:val="en-US" w:eastAsia="zh-CN" w:bidi="ar"/>
        </w:rPr>
      </w:pPr>
      <w:r>
        <w:rPr>
          <w:rFonts w:hint="eastAsia" w:ascii="Times New Roman" w:hAnsi="Times New Roman" w:eastAsia="方正仿宋_GBK" w:cs="Times New Roman"/>
          <w:color w:val="000000"/>
          <w:kern w:val="2"/>
          <w:sz w:val="32"/>
          <w:szCs w:val="32"/>
          <w:lang w:val="en-US" w:eastAsia="zh-CN" w:bidi="ar"/>
        </w:rPr>
        <w:t>7. 卫生健康支出其他行政事业单位医疗支出(2101199) 2023年预算数为0.43万元，主要用于事业单位医疗支出。</w:t>
      </w:r>
    </w:p>
    <w:p w14:paraId="55F280EF">
      <w:pPr>
        <w:rPr>
          <w:rFonts w:hint="eastAsia" w:ascii="Times New Roman" w:hAnsi="Times New Roman" w:eastAsia="方正仿宋_GBK" w:cs="Times New Roman"/>
          <w:color w:val="000000"/>
          <w:kern w:val="2"/>
          <w:sz w:val="32"/>
          <w:szCs w:val="32"/>
          <w:lang w:val="en-US" w:eastAsia="zh-CN" w:bidi="ar"/>
        </w:rPr>
      </w:pPr>
      <w:r>
        <w:rPr>
          <w:rFonts w:hint="eastAsia" w:ascii="Times New Roman" w:hAnsi="Times New Roman" w:eastAsia="方正仿宋_GBK" w:cs="Times New Roman"/>
          <w:color w:val="000000"/>
          <w:kern w:val="2"/>
          <w:sz w:val="32"/>
          <w:szCs w:val="32"/>
          <w:lang w:val="en-US" w:eastAsia="zh-CN" w:bidi="ar"/>
        </w:rPr>
        <w:t>　　6.住房公积金（2210201）2023年预算数为3.67万元。</w:t>
      </w:r>
    </w:p>
    <w:p w14:paraId="51EA1941">
      <w:pPr>
        <w:pStyle w:val="12"/>
        <w:spacing w:before="0" w:line="360" w:lineRule="auto"/>
        <w:ind w:firstLine="640" w:firstLineChars="200"/>
        <w:rPr>
          <w:rFonts w:hint="eastAsia" w:ascii="黑体" w:hAnsi="黑体" w:eastAsia="黑体" w:cs="黑体"/>
          <w:color w:val="000000"/>
          <w:kern w:val="2"/>
          <w:sz w:val="32"/>
          <w:szCs w:val="32"/>
          <w:lang w:val="en-US" w:eastAsia="zh-CN" w:bidi="ar"/>
        </w:rPr>
      </w:pPr>
      <w:r>
        <w:rPr>
          <w:rFonts w:hint="eastAsia" w:ascii="黑体" w:hAnsi="黑体" w:eastAsia="黑体" w:cs="黑体"/>
          <w:color w:val="000000"/>
          <w:kern w:val="2"/>
          <w:sz w:val="32"/>
          <w:szCs w:val="32"/>
          <w:lang w:val="en-US" w:eastAsia="zh-CN" w:bidi="ar"/>
        </w:rPr>
        <w:t>六、一般公共预算基本支出情况说明</w:t>
      </w:r>
    </w:p>
    <w:p w14:paraId="4C786481">
      <w:pPr>
        <w:pStyle w:val="12"/>
        <w:spacing w:before="0" w:line="360" w:lineRule="auto"/>
        <w:ind w:firstLine="640" w:firstLineChars="200"/>
        <w:rPr>
          <w:rFonts w:hint="eastAsia" w:ascii="Times New Roman" w:hAnsi="Times New Roman" w:eastAsia="方正仿宋_GBK" w:cs="Times New Roman"/>
          <w:color w:val="000000"/>
          <w:kern w:val="2"/>
          <w:sz w:val="32"/>
          <w:szCs w:val="32"/>
          <w:lang w:val="en-US" w:eastAsia="zh-CN" w:bidi="ar"/>
        </w:rPr>
      </w:pPr>
      <w:r>
        <w:rPr>
          <w:rFonts w:hint="eastAsia" w:ascii="Times New Roman" w:hAnsi="Times New Roman" w:eastAsia="方正仿宋_GBK" w:cs="Times New Roman"/>
          <w:color w:val="000000"/>
          <w:kern w:val="2"/>
          <w:sz w:val="32"/>
          <w:szCs w:val="32"/>
          <w:lang w:val="en-US" w:eastAsia="zh-CN" w:bidi="ar"/>
        </w:rPr>
        <w:t>2023年一般公共预算基本支出42.39万元，其中：人员经费38.79万元，主要包括：基本工资、津贴补贴、其他社会保障缴费、绩效工资、机关事业单位基本养老保险缴费、职工基本医疗保险缴费、职业年金缴费、住房公积金。</w:t>
      </w:r>
    </w:p>
    <w:p w14:paraId="10738819">
      <w:pPr>
        <w:pStyle w:val="12"/>
        <w:spacing w:before="0" w:line="360" w:lineRule="auto"/>
        <w:ind w:firstLine="640" w:firstLineChars="200"/>
        <w:rPr>
          <w:rFonts w:hint="eastAsia" w:ascii="Times New Roman" w:hAnsi="Times New Roman" w:eastAsia="方正仿宋_GBK" w:cs="Times New Roman"/>
          <w:color w:val="000000"/>
          <w:kern w:val="2"/>
          <w:sz w:val="32"/>
          <w:szCs w:val="32"/>
          <w:lang w:val="en-US" w:eastAsia="zh-CN" w:bidi="ar"/>
        </w:rPr>
      </w:pPr>
      <w:r>
        <w:rPr>
          <w:rFonts w:hint="eastAsia" w:ascii="Times New Roman" w:hAnsi="Times New Roman" w:eastAsia="方正仿宋_GBK" w:cs="Times New Roman"/>
          <w:color w:val="000000"/>
          <w:kern w:val="2"/>
          <w:sz w:val="32"/>
          <w:szCs w:val="32"/>
          <w:lang w:val="en-US" w:eastAsia="zh-CN" w:bidi="ar"/>
        </w:rPr>
        <w:t>公用经费3.60万元，主要包括：办公费、水费、邮电费、取暖费、差旅费、培训费、公务接待费、福利费、福利费、公务用车运行维护费、其他商品和服务支出。</w:t>
      </w:r>
    </w:p>
    <w:p w14:paraId="38E08FE0">
      <w:pPr>
        <w:pStyle w:val="12"/>
        <w:spacing w:before="0" w:line="360" w:lineRule="auto"/>
        <w:ind w:firstLine="640" w:firstLineChars="200"/>
        <w:rPr>
          <w:rFonts w:hint="eastAsia" w:ascii="黑体" w:hAnsi="黑体" w:eastAsia="黑体" w:cs="黑体"/>
          <w:color w:val="000000"/>
          <w:kern w:val="2"/>
          <w:sz w:val="32"/>
          <w:szCs w:val="32"/>
          <w:lang w:val="en-US" w:eastAsia="zh-CN" w:bidi="ar"/>
        </w:rPr>
      </w:pPr>
      <w:r>
        <w:rPr>
          <w:rFonts w:hint="eastAsia" w:ascii="黑体" w:hAnsi="黑体" w:eastAsia="黑体" w:cs="黑体"/>
          <w:color w:val="000000"/>
          <w:kern w:val="2"/>
          <w:sz w:val="32"/>
          <w:szCs w:val="32"/>
          <w:lang w:val="en-US" w:eastAsia="zh-CN" w:bidi="ar"/>
        </w:rPr>
        <w:t>七、“三公”经费财政拨款预算安排情况说明</w:t>
      </w:r>
    </w:p>
    <w:p w14:paraId="67A09C42">
      <w:pPr>
        <w:pStyle w:val="12"/>
        <w:spacing w:before="0" w:line="360" w:lineRule="auto"/>
        <w:ind w:firstLine="640" w:firstLineChars="200"/>
        <w:rPr>
          <w:rFonts w:hint="eastAsia" w:ascii="Times New Roman" w:hAnsi="Times New Roman" w:eastAsia="方正仿宋_GBK" w:cs="Times New Roman"/>
          <w:color w:val="000000"/>
          <w:kern w:val="2"/>
          <w:sz w:val="32"/>
          <w:szCs w:val="32"/>
          <w:lang w:val="en-US" w:eastAsia="zh-CN" w:bidi="ar"/>
        </w:rPr>
      </w:pPr>
      <w:r>
        <w:rPr>
          <w:rFonts w:hint="eastAsia" w:ascii="Times New Roman" w:hAnsi="Times New Roman" w:eastAsia="方正仿宋_GBK" w:cs="Times New Roman"/>
          <w:color w:val="000000"/>
          <w:kern w:val="2"/>
          <w:sz w:val="32"/>
          <w:szCs w:val="32"/>
          <w:lang w:val="en-US" w:eastAsia="zh-CN" w:bidi="ar"/>
        </w:rPr>
        <w:t>2023年“三公”经费财政拨款预算数2.03万元，其中：因公出国（境）经费0万元，公务接待费0.05万元，公务用车购置及运行维护费2万元。</w:t>
      </w:r>
    </w:p>
    <w:p w14:paraId="0D1299C2">
      <w:pPr>
        <w:pStyle w:val="12"/>
        <w:spacing w:before="0" w:line="360" w:lineRule="auto"/>
        <w:ind w:firstLine="640" w:firstLineChars="200"/>
        <w:rPr>
          <w:rFonts w:hint="eastAsia" w:ascii="Times New Roman" w:hAnsi="Times New Roman" w:eastAsia="方正仿宋_GBK" w:cs="Times New Roman"/>
          <w:color w:val="000000"/>
          <w:kern w:val="2"/>
          <w:sz w:val="32"/>
          <w:szCs w:val="32"/>
          <w:lang w:val="en-US" w:eastAsia="zh-CN" w:bidi="ar"/>
        </w:rPr>
      </w:pPr>
      <w:r>
        <w:rPr>
          <w:rFonts w:hint="eastAsia" w:ascii="Times New Roman" w:hAnsi="Times New Roman" w:eastAsia="方正仿宋_GBK" w:cs="Times New Roman"/>
          <w:color w:val="000000"/>
          <w:kern w:val="2"/>
          <w:sz w:val="32"/>
          <w:szCs w:val="32"/>
          <w:lang w:val="en-US" w:eastAsia="zh-CN" w:bidi="ar"/>
        </w:rPr>
        <w:t>（一）2023年因公出国（境）经费0万元。</w:t>
      </w:r>
    </w:p>
    <w:p w14:paraId="4E775743">
      <w:pPr>
        <w:pStyle w:val="12"/>
        <w:spacing w:before="0" w:line="360" w:lineRule="auto"/>
        <w:ind w:firstLine="640" w:firstLineChars="200"/>
        <w:rPr>
          <w:rFonts w:hint="eastAsia" w:ascii="Times New Roman" w:hAnsi="Times New Roman" w:eastAsia="方正仿宋_GBK" w:cs="Times New Roman"/>
          <w:color w:val="000000"/>
          <w:kern w:val="2"/>
          <w:sz w:val="32"/>
          <w:szCs w:val="32"/>
          <w:lang w:val="en-US" w:eastAsia="zh-CN" w:bidi="ar"/>
        </w:rPr>
      </w:pPr>
      <w:r>
        <w:rPr>
          <w:rFonts w:hint="eastAsia" w:ascii="Times New Roman" w:hAnsi="Times New Roman" w:eastAsia="方正仿宋_GBK" w:cs="Times New Roman"/>
          <w:color w:val="000000"/>
          <w:kern w:val="2"/>
          <w:sz w:val="32"/>
          <w:szCs w:val="32"/>
          <w:lang w:val="en-US" w:eastAsia="zh-CN" w:bidi="ar"/>
        </w:rPr>
        <w:t>（二）2023年公务接待经费0.05万元。较2022年预算经费0.3万元减少0.25万元，减少83.33%，主要原因是厉行节约、压减接待费。</w:t>
      </w:r>
    </w:p>
    <w:p w14:paraId="59739C3D">
      <w:pPr>
        <w:pStyle w:val="12"/>
        <w:spacing w:before="0" w:line="360" w:lineRule="auto"/>
        <w:ind w:firstLine="640" w:firstLineChars="200"/>
        <w:rPr>
          <w:rFonts w:hint="eastAsia" w:ascii="Times New Roman" w:hAnsi="Times New Roman" w:eastAsia="方正仿宋_GBK" w:cs="Times New Roman"/>
          <w:color w:val="000000"/>
          <w:kern w:val="2"/>
          <w:sz w:val="32"/>
          <w:szCs w:val="32"/>
          <w:lang w:val="en-US" w:eastAsia="zh-CN" w:bidi="ar"/>
        </w:rPr>
      </w:pPr>
      <w:r>
        <w:rPr>
          <w:rFonts w:hint="eastAsia" w:ascii="Times New Roman" w:hAnsi="Times New Roman" w:eastAsia="方正仿宋_GBK" w:cs="Times New Roman"/>
          <w:color w:val="000000"/>
          <w:kern w:val="2"/>
          <w:sz w:val="32"/>
          <w:szCs w:val="32"/>
          <w:lang w:val="en-US" w:eastAsia="zh-CN" w:bidi="ar"/>
        </w:rPr>
        <w:t>（三）2023年公务用车购置及运行维护费2万元，其中公务用车购置费0万元，公务用车运行费2万元。较2022年预算经费2万元无变化。</w:t>
      </w:r>
    </w:p>
    <w:p w14:paraId="1D0F8A08">
      <w:pPr>
        <w:pStyle w:val="12"/>
        <w:spacing w:before="0" w:line="360" w:lineRule="auto"/>
        <w:ind w:firstLine="640" w:firstLineChars="200"/>
        <w:rPr>
          <w:rFonts w:ascii="Times New Roman" w:hAnsi="Times New Roman" w:eastAsia="黑体"/>
          <w:sz w:val="32"/>
          <w:szCs w:val="32"/>
        </w:rPr>
      </w:pPr>
      <w:r>
        <w:rPr>
          <w:rFonts w:ascii="Times New Roman" w:hAnsi="Times New Roman" w:eastAsia="黑体"/>
          <w:sz w:val="32"/>
          <w:szCs w:val="32"/>
        </w:rPr>
        <w:t>八、政府性基金预算支出情况说明</w:t>
      </w:r>
    </w:p>
    <w:p w14:paraId="540BC9BC">
      <w:pPr>
        <w:pStyle w:val="12"/>
        <w:spacing w:before="0" w:line="360" w:lineRule="auto"/>
        <w:ind w:firstLine="640" w:firstLineChars="200"/>
        <w:rPr>
          <w:rFonts w:hint="eastAsia" w:ascii="Times New Roman" w:hAnsi="Times New Roman" w:eastAsia="方正仿宋_GBK" w:cs="Times New Roman"/>
          <w:color w:val="000000"/>
          <w:kern w:val="2"/>
          <w:sz w:val="32"/>
          <w:szCs w:val="32"/>
          <w:lang w:val="en-US" w:eastAsia="zh-CN" w:bidi="ar"/>
        </w:rPr>
      </w:pPr>
      <w:r>
        <w:rPr>
          <w:rFonts w:hint="eastAsia" w:ascii="Times New Roman" w:hAnsi="Times New Roman" w:eastAsia="方正仿宋_GBK" w:cs="Times New Roman"/>
          <w:color w:val="000000"/>
          <w:kern w:val="2"/>
          <w:sz w:val="32"/>
          <w:szCs w:val="32"/>
          <w:lang w:val="en-US" w:eastAsia="zh-CN" w:bidi="ar"/>
        </w:rPr>
        <w:t>2023年政府性基金预算拨款安排的支出0万元。较2022年预算经费增加/减少0万元，增长0%，本年无政府性基本预算安排。</w:t>
      </w:r>
    </w:p>
    <w:p w14:paraId="2E10891B">
      <w:pPr>
        <w:pStyle w:val="11"/>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黑体_GBK" w:cs="Times New Roman"/>
          <w:sz w:val="32"/>
          <w:szCs w:val="32"/>
        </w:rPr>
      </w:pPr>
      <w:r>
        <w:rPr>
          <w:rFonts w:hint="eastAsia" w:ascii="Times New Roman" w:hAnsi="Times New Roman" w:eastAsia="方正黑体_GBK" w:cs="Times New Roman"/>
          <w:sz w:val="32"/>
          <w:szCs w:val="32"/>
          <w:lang w:val="en-US" w:eastAsia="zh-CN"/>
        </w:rPr>
        <w:t>九</w:t>
      </w:r>
      <w:r>
        <w:rPr>
          <w:rFonts w:hint="default" w:ascii="Times New Roman" w:hAnsi="Times New Roman" w:eastAsia="方正黑体_GBK" w:cs="Times New Roman"/>
          <w:sz w:val="32"/>
          <w:szCs w:val="32"/>
        </w:rPr>
        <w:t>、</w:t>
      </w:r>
      <w:r>
        <w:rPr>
          <w:rFonts w:hint="eastAsia" w:ascii="Times New Roman" w:hAnsi="Times New Roman" w:eastAsia="方正黑体_GBK" w:cs="Times New Roman"/>
          <w:sz w:val="32"/>
          <w:szCs w:val="32"/>
          <w:lang w:val="en-US" w:eastAsia="zh-CN"/>
        </w:rPr>
        <w:t>国有资本经营</w:t>
      </w:r>
      <w:r>
        <w:rPr>
          <w:rFonts w:hint="default" w:ascii="Times New Roman" w:hAnsi="Times New Roman" w:eastAsia="方正黑体_GBK" w:cs="Times New Roman"/>
          <w:sz w:val="32"/>
          <w:szCs w:val="32"/>
        </w:rPr>
        <w:t>预算支出情况说明</w:t>
      </w:r>
    </w:p>
    <w:p w14:paraId="313AE866">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202</w:t>
      </w:r>
      <w:r>
        <w:rPr>
          <w:rFonts w:hint="eastAsia" w:ascii="Times New Roman" w:hAnsi="Times New Roman" w:eastAsia="方正仿宋_GBK" w:cs="Times New Roman"/>
          <w:kern w:val="0"/>
          <w:sz w:val="32"/>
          <w:szCs w:val="32"/>
          <w:lang w:val="en-US" w:eastAsia="zh-CN"/>
        </w:rPr>
        <w:t>3</w:t>
      </w:r>
      <w:r>
        <w:rPr>
          <w:rFonts w:hint="default" w:ascii="Times New Roman" w:hAnsi="Times New Roman" w:eastAsia="方正仿宋_GBK" w:cs="Times New Roman"/>
          <w:kern w:val="0"/>
          <w:sz w:val="32"/>
          <w:szCs w:val="32"/>
        </w:rPr>
        <w:t>年</w:t>
      </w:r>
      <w:r>
        <w:rPr>
          <w:rFonts w:hint="eastAsia" w:ascii="Times New Roman" w:hAnsi="Times New Roman" w:eastAsia="方正仿宋_GBK" w:cs="Times New Roman"/>
          <w:kern w:val="0"/>
          <w:sz w:val="32"/>
          <w:szCs w:val="32"/>
          <w:lang w:val="en-US" w:eastAsia="zh-CN"/>
        </w:rPr>
        <w:t>国有资本经营</w:t>
      </w:r>
      <w:r>
        <w:rPr>
          <w:rFonts w:hint="default" w:ascii="Times New Roman" w:hAnsi="Times New Roman" w:eastAsia="方正仿宋_GBK" w:cs="Times New Roman"/>
          <w:kern w:val="0"/>
          <w:sz w:val="32"/>
          <w:szCs w:val="32"/>
        </w:rPr>
        <w:t>预算拨款安排的支出0万元。较202</w:t>
      </w:r>
      <w:r>
        <w:rPr>
          <w:rFonts w:hint="eastAsia" w:ascii="Times New Roman" w:hAnsi="Times New Roman" w:eastAsia="方正仿宋_GBK" w:cs="Times New Roman"/>
          <w:kern w:val="0"/>
          <w:sz w:val="32"/>
          <w:szCs w:val="32"/>
          <w:lang w:val="en-US" w:eastAsia="zh-CN"/>
        </w:rPr>
        <w:t>2</w:t>
      </w:r>
      <w:r>
        <w:rPr>
          <w:rFonts w:hint="default" w:ascii="Times New Roman" w:hAnsi="Times New Roman" w:eastAsia="方正仿宋_GBK" w:cs="Times New Roman"/>
          <w:kern w:val="0"/>
          <w:sz w:val="32"/>
          <w:szCs w:val="32"/>
        </w:rPr>
        <w:t>年预算经费增加/减少0万元，增长0%。</w:t>
      </w:r>
    </w:p>
    <w:p w14:paraId="77A4C350">
      <w:pPr>
        <w:pStyle w:val="12"/>
        <w:spacing w:before="0" w:line="360" w:lineRule="auto"/>
        <w:ind w:firstLine="640" w:firstLineChars="200"/>
        <w:rPr>
          <w:rFonts w:ascii="Times New Roman" w:hAnsi="Times New Roman" w:eastAsia="黑体"/>
          <w:sz w:val="32"/>
          <w:szCs w:val="32"/>
        </w:rPr>
      </w:pPr>
      <w:r>
        <w:rPr>
          <w:rFonts w:hint="eastAsia" w:ascii="Times New Roman" w:hAnsi="Times New Roman" w:eastAsia="黑体"/>
          <w:sz w:val="32"/>
          <w:szCs w:val="32"/>
          <w:lang w:val="en-US" w:eastAsia="zh-CN"/>
        </w:rPr>
        <w:t>十</w:t>
      </w:r>
      <w:r>
        <w:rPr>
          <w:rFonts w:ascii="Times New Roman" w:hAnsi="Times New Roman" w:eastAsia="黑体"/>
          <w:sz w:val="32"/>
          <w:szCs w:val="32"/>
        </w:rPr>
        <w:t>、其他重要事项的情况说明</w:t>
      </w:r>
    </w:p>
    <w:p w14:paraId="48DC78A2">
      <w:pPr>
        <w:pStyle w:val="12"/>
        <w:spacing w:before="0" w:line="360" w:lineRule="auto"/>
        <w:ind w:firstLine="640" w:firstLineChars="200"/>
        <w:rPr>
          <w:rFonts w:hint="eastAsia" w:ascii="Times New Roman" w:hAnsi="Times New Roman" w:eastAsia="方正仿宋_GBK" w:cs="Times New Roman"/>
          <w:color w:val="000000"/>
          <w:kern w:val="2"/>
          <w:sz w:val="32"/>
          <w:szCs w:val="32"/>
          <w:lang w:val="en-US" w:eastAsia="zh-CN" w:bidi="ar"/>
        </w:rPr>
      </w:pPr>
      <w:r>
        <w:rPr>
          <w:rFonts w:hint="eastAsia" w:ascii="Times New Roman" w:hAnsi="Times New Roman" w:eastAsia="方正仿宋_GBK" w:cs="Times New Roman"/>
          <w:color w:val="000000"/>
          <w:kern w:val="2"/>
          <w:sz w:val="32"/>
          <w:szCs w:val="32"/>
          <w:lang w:val="en-US" w:eastAsia="zh-CN" w:bidi="ar"/>
        </w:rPr>
        <w:t>（一）机关运行经费</w:t>
      </w:r>
    </w:p>
    <w:p w14:paraId="08FC2FC6">
      <w:pPr>
        <w:pStyle w:val="12"/>
        <w:spacing w:before="0" w:line="360" w:lineRule="auto"/>
        <w:ind w:firstLine="640" w:firstLineChars="200"/>
        <w:rPr>
          <w:rFonts w:hint="eastAsia" w:ascii="Times New Roman" w:hAnsi="Times New Roman" w:eastAsia="方正仿宋_GBK" w:cs="Times New Roman"/>
          <w:color w:val="000000"/>
          <w:kern w:val="2"/>
          <w:sz w:val="32"/>
          <w:szCs w:val="32"/>
          <w:lang w:val="en-US" w:eastAsia="zh-CN" w:bidi="ar"/>
        </w:rPr>
      </w:pPr>
      <w:r>
        <w:rPr>
          <w:rFonts w:hint="eastAsia" w:ascii="Times New Roman" w:hAnsi="Times New Roman" w:eastAsia="方正仿宋_GBK" w:cs="Times New Roman"/>
          <w:color w:val="000000"/>
          <w:kern w:val="2"/>
          <w:sz w:val="32"/>
          <w:szCs w:val="32"/>
          <w:lang w:val="en-US" w:eastAsia="zh-CN" w:bidi="ar"/>
        </w:rPr>
        <w:t>2023年机关运行经费财政拨款预算为29.81万元，比2022 年预算23.53万元增加6.28万元，增加26.69%，主要原因是2022年12月新进1名事业人员。</w:t>
      </w:r>
    </w:p>
    <w:p w14:paraId="2C1D2078">
      <w:pPr>
        <w:pStyle w:val="12"/>
        <w:spacing w:before="0" w:line="360" w:lineRule="auto"/>
        <w:ind w:firstLine="640" w:firstLineChars="200"/>
        <w:rPr>
          <w:rFonts w:hint="eastAsia" w:ascii="Times New Roman" w:hAnsi="Times New Roman" w:eastAsia="方正仿宋_GBK" w:cs="Times New Roman"/>
          <w:color w:val="000000"/>
          <w:kern w:val="2"/>
          <w:sz w:val="32"/>
          <w:szCs w:val="32"/>
          <w:lang w:val="en-US" w:eastAsia="zh-CN" w:bidi="ar"/>
        </w:rPr>
      </w:pPr>
      <w:r>
        <w:rPr>
          <w:rFonts w:hint="eastAsia" w:ascii="Times New Roman" w:hAnsi="Times New Roman" w:eastAsia="方正仿宋_GBK" w:cs="Times New Roman"/>
          <w:color w:val="000000"/>
          <w:kern w:val="2"/>
          <w:sz w:val="32"/>
          <w:szCs w:val="32"/>
          <w:lang w:val="en-US" w:eastAsia="zh-CN" w:bidi="ar"/>
        </w:rPr>
        <w:t>（二）政府采购情况</w:t>
      </w:r>
    </w:p>
    <w:p w14:paraId="37178C14">
      <w:pPr>
        <w:pStyle w:val="12"/>
        <w:spacing w:before="0" w:line="360" w:lineRule="auto"/>
        <w:ind w:firstLine="640" w:firstLineChars="200"/>
        <w:rPr>
          <w:rFonts w:hint="eastAsia" w:ascii="Times New Roman" w:hAnsi="Times New Roman" w:eastAsia="方正仿宋_GBK" w:cs="Times New Roman"/>
          <w:color w:val="000000"/>
          <w:kern w:val="2"/>
          <w:sz w:val="32"/>
          <w:szCs w:val="32"/>
          <w:lang w:val="en-US" w:eastAsia="zh-CN" w:bidi="ar"/>
        </w:rPr>
      </w:pPr>
      <w:r>
        <w:rPr>
          <w:rFonts w:hint="eastAsia" w:ascii="Times New Roman" w:hAnsi="Times New Roman" w:eastAsia="方正仿宋_GBK" w:cs="Times New Roman"/>
          <w:color w:val="000000"/>
          <w:kern w:val="2"/>
          <w:sz w:val="32"/>
          <w:szCs w:val="32"/>
          <w:lang w:val="en-US" w:eastAsia="zh-CN" w:bidi="ar"/>
        </w:rPr>
        <w:t>2023年安排政府采购预算0万元。</w:t>
      </w:r>
    </w:p>
    <w:p w14:paraId="42F61C62">
      <w:pPr>
        <w:pStyle w:val="12"/>
        <w:spacing w:before="0" w:line="360" w:lineRule="auto"/>
        <w:ind w:firstLine="640" w:firstLineChars="200"/>
        <w:rPr>
          <w:rFonts w:hint="eastAsia" w:ascii="Times New Roman" w:hAnsi="Times New Roman" w:eastAsia="方正仿宋_GBK" w:cs="Times New Roman"/>
          <w:color w:val="000000"/>
          <w:kern w:val="2"/>
          <w:sz w:val="32"/>
          <w:szCs w:val="32"/>
          <w:lang w:val="en-US" w:eastAsia="zh-CN" w:bidi="ar"/>
        </w:rPr>
      </w:pPr>
      <w:r>
        <w:rPr>
          <w:rFonts w:hint="eastAsia" w:ascii="Times New Roman" w:hAnsi="Times New Roman" w:eastAsia="方正仿宋_GBK" w:cs="Times New Roman"/>
          <w:color w:val="000000"/>
          <w:kern w:val="2"/>
          <w:sz w:val="32"/>
          <w:szCs w:val="32"/>
          <w:lang w:val="en-US" w:eastAsia="zh-CN" w:bidi="ar"/>
        </w:rPr>
        <w:t>（三）国有资产占有使用情况</w:t>
      </w:r>
    </w:p>
    <w:p w14:paraId="02C991B4">
      <w:pPr>
        <w:pStyle w:val="12"/>
        <w:spacing w:before="0" w:line="360" w:lineRule="auto"/>
        <w:ind w:firstLine="640" w:firstLineChars="200"/>
        <w:rPr>
          <w:rFonts w:hint="eastAsia" w:ascii="Times New Roman" w:hAnsi="Times New Roman" w:eastAsia="方正仿宋_GBK" w:cs="Times New Roman"/>
          <w:color w:val="000000"/>
          <w:kern w:val="2"/>
          <w:sz w:val="32"/>
          <w:szCs w:val="32"/>
          <w:lang w:val="en-US" w:eastAsia="zh-CN" w:bidi="ar"/>
        </w:rPr>
      </w:pPr>
      <w:r>
        <w:rPr>
          <w:rFonts w:hint="eastAsia" w:ascii="Times New Roman" w:hAnsi="Times New Roman" w:eastAsia="方正仿宋_GBK" w:cs="Times New Roman"/>
          <w:color w:val="000000"/>
          <w:kern w:val="2"/>
          <w:sz w:val="32"/>
          <w:szCs w:val="32"/>
          <w:lang w:val="en-US" w:eastAsia="zh-CN" w:bidi="ar"/>
        </w:rPr>
        <w:t>截至2022年12月31日，我会固定资产0万元，我会固定资产未单独列分。</w:t>
      </w:r>
    </w:p>
    <w:p w14:paraId="399F3E82">
      <w:pPr>
        <w:pStyle w:val="12"/>
        <w:spacing w:before="0" w:line="360" w:lineRule="auto"/>
        <w:ind w:firstLine="640" w:firstLineChars="200"/>
        <w:rPr>
          <w:rFonts w:hint="eastAsia" w:ascii="Times New Roman" w:hAnsi="Times New Roman" w:eastAsia="方正仿宋_GBK" w:cs="Times New Roman"/>
          <w:color w:val="000000"/>
          <w:kern w:val="2"/>
          <w:sz w:val="32"/>
          <w:szCs w:val="32"/>
          <w:lang w:val="en-US" w:eastAsia="zh-CN" w:bidi="ar"/>
        </w:rPr>
      </w:pPr>
      <w:r>
        <w:rPr>
          <w:rFonts w:hint="eastAsia" w:ascii="Times New Roman" w:hAnsi="Times New Roman" w:eastAsia="方正仿宋_GBK" w:cs="Times New Roman"/>
          <w:color w:val="000000"/>
          <w:kern w:val="2"/>
          <w:sz w:val="32"/>
          <w:szCs w:val="32"/>
          <w:lang w:val="en-US" w:eastAsia="zh-CN" w:bidi="ar"/>
        </w:rPr>
        <w:t>（四）绩效目标设置情况</w:t>
      </w:r>
    </w:p>
    <w:p w14:paraId="4F6427D4">
      <w:pPr>
        <w:pStyle w:val="12"/>
        <w:spacing w:before="0" w:line="360" w:lineRule="auto"/>
        <w:ind w:firstLine="640" w:firstLineChars="200"/>
        <w:rPr>
          <w:rFonts w:hint="eastAsia" w:ascii="Times New Roman" w:hAnsi="Times New Roman" w:eastAsia="方正仿宋_GBK" w:cs="Times New Roman"/>
          <w:color w:val="000000"/>
          <w:kern w:val="2"/>
          <w:sz w:val="32"/>
          <w:szCs w:val="32"/>
          <w:lang w:val="en-US" w:eastAsia="zh-CN" w:bidi="ar"/>
        </w:rPr>
      </w:pPr>
      <w:r>
        <w:rPr>
          <w:rFonts w:hint="eastAsia" w:ascii="Times New Roman" w:hAnsi="Times New Roman" w:eastAsia="方正仿宋_GBK" w:cs="Times New Roman"/>
          <w:color w:val="000000"/>
          <w:kern w:val="2"/>
          <w:sz w:val="32"/>
          <w:szCs w:val="32"/>
          <w:lang w:val="en-US" w:eastAsia="zh-CN" w:bidi="ar"/>
        </w:rPr>
        <w:t>2023年通用项目和专用项目均按要求实行绩效目标管理，涉及一般公共预算当年拨款6万元。</w:t>
      </w:r>
    </w:p>
    <w:p w14:paraId="4EC329B7">
      <w:pPr>
        <w:pStyle w:val="12"/>
        <w:spacing w:before="0" w:line="360" w:lineRule="auto"/>
        <w:ind w:firstLine="640" w:firstLineChars="200"/>
        <w:rPr>
          <w:rFonts w:ascii="Times New Roman" w:hAnsi="Times New Roman" w:eastAsia="黑体"/>
          <w:sz w:val="32"/>
          <w:szCs w:val="32"/>
        </w:rPr>
      </w:pPr>
    </w:p>
    <w:p w14:paraId="5B4A2D12">
      <w:pPr>
        <w:pStyle w:val="12"/>
        <w:spacing w:before="0" w:line="360" w:lineRule="auto"/>
        <w:ind w:firstLine="640" w:firstLineChars="200"/>
        <w:rPr>
          <w:rFonts w:ascii="Times New Roman" w:hAnsi="Times New Roman" w:eastAsia="黑体"/>
          <w:sz w:val="32"/>
          <w:szCs w:val="32"/>
        </w:rPr>
      </w:pPr>
    </w:p>
    <w:p w14:paraId="0A005B2B">
      <w:pPr>
        <w:pStyle w:val="12"/>
        <w:spacing w:before="0" w:line="360" w:lineRule="auto"/>
        <w:ind w:firstLine="640" w:firstLineChars="200"/>
        <w:rPr>
          <w:rFonts w:ascii="Times New Roman" w:hAnsi="Times New Roman" w:eastAsia="黑体"/>
          <w:sz w:val="32"/>
          <w:szCs w:val="32"/>
        </w:rPr>
        <w:sectPr>
          <w:footerReference r:id="rId5" w:type="default"/>
          <w:pgSz w:w="11906" w:h="16838"/>
          <w:pgMar w:top="1440" w:right="1800" w:bottom="1440" w:left="1800" w:header="851" w:footer="992" w:gutter="0"/>
          <w:pgNumType w:fmt="decimal" w:start="1"/>
          <w:cols w:space="720" w:num="1"/>
          <w:docGrid w:type="lines" w:linePitch="312" w:charSpace="0"/>
        </w:sectPr>
      </w:pPr>
    </w:p>
    <w:p w14:paraId="17CE5298">
      <w:pPr>
        <w:pStyle w:val="12"/>
        <w:spacing w:before="0" w:line="360" w:lineRule="auto"/>
        <w:ind w:firstLine="640" w:firstLineChars="200"/>
        <w:rPr>
          <w:rFonts w:ascii="Times New Roman" w:hAnsi="Times New Roman" w:eastAsia="黑体"/>
          <w:sz w:val="32"/>
          <w:szCs w:val="32"/>
        </w:rPr>
      </w:pPr>
    </w:p>
    <w:tbl>
      <w:tblPr>
        <w:tblStyle w:val="8"/>
        <w:tblW w:w="0" w:type="auto"/>
        <w:tblInd w:w="0" w:type="dxa"/>
        <w:tblLayout w:type="autofit"/>
        <w:tblCellMar>
          <w:top w:w="0" w:type="dxa"/>
          <w:left w:w="108" w:type="dxa"/>
          <w:bottom w:w="0" w:type="dxa"/>
          <w:right w:w="108" w:type="dxa"/>
        </w:tblCellMar>
      </w:tblPr>
      <w:tblGrid>
        <w:gridCol w:w="222"/>
        <w:gridCol w:w="1144"/>
        <w:gridCol w:w="2193"/>
        <w:gridCol w:w="324"/>
        <w:gridCol w:w="1791"/>
        <w:gridCol w:w="1354"/>
        <w:gridCol w:w="1144"/>
        <w:gridCol w:w="2054"/>
        <w:gridCol w:w="1144"/>
        <w:gridCol w:w="577"/>
        <w:gridCol w:w="633"/>
        <w:gridCol w:w="476"/>
        <w:gridCol w:w="597"/>
        <w:gridCol w:w="260"/>
        <w:gridCol w:w="261"/>
      </w:tblGrid>
      <w:tr w14:paraId="1A38159E">
        <w:tblPrEx>
          <w:tblCellMar>
            <w:top w:w="0" w:type="dxa"/>
            <w:left w:w="108" w:type="dxa"/>
            <w:bottom w:w="0" w:type="dxa"/>
            <w:right w:w="108" w:type="dxa"/>
          </w:tblCellMar>
        </w:tblPrEx>
        <w:trPr>
          <w:trHeight w:val="88" w:hRule="atLeast"/>
        </w:trPr>
        <w:tc>
          <w:tcPr>
            <w:tcW w:w="0" w:type="auto"/>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1DEEAC44">
            <w:pPr>
              <w:widowControl/>
              <w:jc w:val="lef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BC29804">
            <w:pPr>
              <w:widowControl/>
              <w:jc w:val="lef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8321099">
            <w:pPr>
              <w:widowControl/>
              <w:jc w:val="lef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910D808">
            <w:pPr>
              <w:widowControl/>
              <w:jc w:val="lef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CEEF5EA">
            <w:pPr>
              <w:widowControl/>
              <w:jc w:val="lef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E91CE66">
            <w:pPr>
              <w:widowControl/>
              <w:jc w:val="center"/>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64C658F">
            <w:pPr>
              <w:widowControl/>
              <w:jc w:val="righ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451DE24">
            <w:pPr>
              <w:widowControl/>
              <w:jc w:val="righ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C2792B8">
            <w:pPr>
              <w:widowControl/>
              <w:jc w:val="center"/>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4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B8BAE1">
            <w:pPr>
              <w:widowControl/>
              <w:jc w:val="righ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4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FD3792">
            <w:pPr>
              <w:widowControl/>
              <w:jc w:val="lef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154B44F">
            <w:pPr>
              <w:widowControl/>
              <w:jc w:val="righ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CB91529">
            <w:pPr>
              <w:widowControl/>
              <w:jc w:val="lef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9CBDA70">
            <w:pPr>
              <w:widowControl/>
              <w:jc w:val="lef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25C5486">
            <w:pPr>
              <w:widowControl/>
              <w:jc w:val="lef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3074334A">
        <w:tblPrEx>
          <w:tblCellMar>
            <w:top w:w="0" w:type="dxa"/>
            <w:left w:w="108" w:type="dxa"/>
            <w:bottom w:w="0" w:type="dxa"/>
            <w:right w:w="108" w:type="dxa"/>
          </w:tblCellMar>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EFF2ADB">
            <w:pPr>
              <w:widowControl/>
              <w:jc w:val="lef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FFFFFF"/>
            <w:vAlign w:val="center"/>
          </w:tcPr>
          <w:p w14:paraId="26921083">
            <w:pPr>
              <w:widowControl/>
              <w:jc w:val="center"/>
              <w:rPr>
                <w:rFonts w:ascii="宋体" w:hAnsi="宋体" w:eastAsia="宋体" w:cs="宋体"/>
                <w:b w:val="0"/>
                <w:bCs/>
                <w:color w:val="000000"/>
                <w:kern w:val="0"/>
                <w:sz w:val="40"/>
                <w:szCs w:val="40"/>
              </w:rPr>
            </w:pPr>
            <w:r>
              <w:rPr>
                <w:rFonts w:hint="eastAsia" w:ascii="宋体" w:hAnsi="宋体" w:eastAsia="宋体" w:cs="宋体"/>
                <w:b w:val="0"/>
                <w:bCs/>
                <w:color w:val="000000"/>
                <w:kern w:val="0"/>
                <w:sz w:val="40"/>
                <w:szCs w:val="40"/>
              </w:rPr>
              <w:t>年度绩效目标表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0E694AF">
            <w:pPr>
              <w:widowControl/>
              <w:jc w:val="lef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2A886C1">
            <w:pPr>
              <w:widowControl/>
              <w:jc w:val="lef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1327D590">
        <w:tblPrEx>
          <w:tblCellMar>
            <w:top w:w="0" w:type="dxa"/>
            <w:left w:w="108" w:type="dxa"/>
            <w:bottom w:w="0" w:type="dxa"/>
            <w:right w:w="108" w:type="dxa"/>
          </w:tblCellMar>
        </w:tblPrEx>
        <w:trPr>
          <w:trHeight w:val="8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3A58F54">
            <w:pPr>
              <w:widowControl/>
              <w:jc w:val="lef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65A7156">
            <w:pPr>
              <w:widowControl/>
              <w:jc w:val="lef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A968D94">
            <w:pPr>
              <w:widowControl/>
              <w:jc w:val="lef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16756D8">
            <w:pPr>
              <w:widowControl/>
              <w:jc w:val="lef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F3276BB">
            <w:pPr>
              <w:widowControl/>
              <w:jc w:val="lef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113FE62">
            <w:pPr>
              <w:widowControl/>
              <w:jc w:val="center"/>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F00D82D">
            <w:pPr>
              <w:widowControl/>
              <w:jc w:val="righ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FAD3A64">
            <w:pPr>
              <w:widowControl/>
              <w:jc w:val="righ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C46CD0E">
            <w:pPr>
              <w:widowControl/>
              <w:jc w:val="center"/>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4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E8AD34">
            <w:pPr>
              <w:widowControl/>
              <w:jc w:val="righ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4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22EF99">
            <w:pPr>
              <w:widowControl/>
              <w:jc w:val="lef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1AD24E3">
            <w:pPr>
              <w:widowControl/>
              <w:jc w:val="righ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0E6C54B">
            <w:pPr>
              <w:widowControl/>
              <w:jc w:val="lef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A461869">
            <w:pPr>
              <w:widowControl/>
              <w:jc w:val="lef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5FE42D0">
            <w:pPr>
              <w:widowControl/>
              <w:jc w:val="lef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0E451844">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FA4837B">
            <w:pPr>
              <w:widowControl/>
              <w:jc w:val="lef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4E462B9">
            <w:pPr>
              <w:widowControl/>
              <w:jc w:val="righ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单位信息：</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B69E4DC">
            <w:pPr>
              <w:widowControl/>
              <w:jc w:val="lef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109002-州归国华侨联合会</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68F4194">
            <w:pPr>
              <w:widowControl/>
              <w:jc w:val="righ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预算项目：</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4662481">
            <w:pPr>
              <w:widowControl/>
              <w:jc w:val="lef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51320021T000000221084-侨联业务活动经费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C7107F6">
            <w:pPr>
              <w:widowControl/>
              <w:jc w:val="righ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职能职责与活动：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62F0EB46">
            <w:pPr>
              <w:widowControl/>
              <w:jc w:val="lef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23-侨联工作/01-业务活动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6439D04">
            <w:pPr>
              <w:widowControl/>
              <w:jc w:val="lef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9A2EACF">
            <w:pPr>
              <w:widowControl/>
              <w:jc w:val="lef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01359813">
        <w:tblPrEx>
          <w:tblCellMar>
            <w:top w:w="0" w:type="dxa"/>
            <w:left w:w="108" w:type="dxa"/>
            <w:bottom w:w="0" w:type="dxa"/>
            <w:right w:w="108" w:type="dxa"/>
          </w:tblCellMar>
        </w:tblPrEx>
        <w:trPr>
          <w:trHeight w:val="8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006C891">
            <w:pPr>
              <w:widowControl/>
              <w:jc w:val="lef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DA9A576">
            <w:pPr>
              <w:widowControl/>
              <w:jc w:val="lef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80B3C06">
            <w:pPr>
              <w:widowControl/>
              <w:jc w:val="lef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3FA9821">
            <w:pPr>
              <w:widowControl/>
              <w:jc w:val="lef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BBF88EB">
            <w:pPr>
              <w:widowControl/>
              <w:jc w:val="lef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E207C7E">
            <w:pPr>
              <w:widowControl/>
              <w:jc w:val="center"/>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3B6350D">
            <w:pPr>
              <w:widowControl/>
              <w:jc w:val="righ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C7ADEB9">
            <w:pPr>
              <w:widowControl/>
              <w:jc w:val="righ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F7DDD78">
            <w:pPr>
              <w:widowControl/>
              <w:jc w:val="center"/>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4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1D46FC">
            <w:pPr>
              <w:widowControl/>
              <w:jc w:val="righ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4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0F34AC">
            <w:pPr>
              <w:widowControl/>
              <w:jc w:val="lef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5938085">
            <w:pPr>
              <w:widowControl/>
              <w:jc w:val="righ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86531A1">
            <w:pPr>
              <w:widowControl/>
              <w:jc w:val="lef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53716FA">
            <w:pPr>
              <w:widowControl/>
              <w:jc w:val="lef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3E2A891">
            <w:pPr>
              <w:widowControl/>
              <w:jc w:val="lef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12BF1FCE">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779D7AA">
            <w:pPr>
              <w:widowControl/>
              <w:jc w:val="lef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2EF3ACD">
            <w:pPr>
              <w:widowControl/>
              <w:jc w:val="righ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4D5AA2F">
            <w:pPr>
              <w:widowControl/>
              <w:jc w:val="lef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109-州委统战部部门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E01A5F0">
            <w:pPr>
              <w:widowControl/>
              <w:jc w:val="righ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项目经办人：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72618BE">
            <w:pPr>
              <w:widowControl/>
              <w:jc w:val="lef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94D94E1">
            <w:pPr>
              <w:widowControl/>
              <w:jc w:val="righ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E19A82F">
            <w:pPr>
              <w:widowControl/>
              <w:jc w:val="righ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项目总额：</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1DBDCAE">
            <w:pPr>
              <w:widowControl/>
              <w:jc w:val="righ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2ADC5A3">
            <w:pPr>
              <w:widowControl/>
              <w:jc w:val="lef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193E633">
            <w:pPr>
              <w:widowControl/>
              <w:jc w:val="lef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18AC4B1">
            <w:pPr>
              <w:widowControl/>
              <w:jc w:val="lef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5BBCB8D7">
        <w:tblPrEx>
          <w:tblCellMar>
            <w:top w:w="0" w:type="dxa"/>
            <w:left w:w="108" w:type="dxa"/>
            <w:bottom w:w="0" w:type="dxa"/>
            <w:right w:w="108" w:type="dxa"/>
          </w:tblCellMar>
        </w:tblPrEx>
        <w:trPr>
          <w:trHeight w:val="8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1540F63">
            <w:pPr>
              <w:widowControl/>
              <w:jc w:val="lef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2B9B4E8">
            <w:pPr>
              <w:widowControl/>
              <w:jc w:val="lef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B6D2BE9">
            <w:pPr>
              <w:widowControl/>
              <w:jc w:val="lef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2703FDC">
            <w:pPr>
              <w:widowControl/>
              <w:jc w:val="lef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F65360C">
            <w:pPr>
              <w:widowControl/>
              <w:jc w:val="lef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6466C3F">
            <w:pPr>
              <w:widowControl/>
              <w:jc w:val="center"/>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EDFCAB2">
            <w:pPr>
              <w:widowControl/>
              <w:jc w:val="righ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D015648">
            <w:pPr>
              <w:widowControl/>
              <w:jc w:val="righ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B5729D8">
            <w:pPr>
              <w:widowControl/>
              <w:jc w:val="center"/>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4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719780">
            <w:pPr>
              <w:widowControl/>
              <w:jc w:val="righ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4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B4DA93">
            <w:pPr>
              <w:widowControl/>
              <w:jc w:val="lef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D09136A">
            <w:pPr>
              <w:widowControl/>
              <w:jc w:val="righ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0B38D0B">
            <w:pPr>
              <w:widowControl/>
              <w:jc w:val="lef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52EC3F3">
            <w:pPr>
              <w:widowControl/>
              <w:jc w:val="lef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6BB4DD1">
            <w:pPr>
              <w:widowControl/>
              <w:jc w:val="lef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3E3A76EF">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33D5D72">
            <w:pPr>
              <w:widowControl/>
              <w:jc w:val="lef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0FBCAFA">
            <w:pPr>
              <w:widowControl/>
              <w:jc w:val="righ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预算执行率权重：</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23FCD9A">
            <w:pPr>
              <w:widowControl/>
              <w:jc w:val="lef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0563134">
            <w:pPr>
              <w:widowControl/>
              <w:jc w:val="righ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项目经办人电话：</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9FC5C25">
            <w:pPr>
              <w:widowControl/>
              <w:jc w:val="lef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AD0BBD3">
            <w:pPr>
              <w:widowControl/>
              <w:jc w:val="righ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18E7F40">
            <w:pPr>
              <w:widowControl/>
              <w:jc w:val="righ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其中： 财政资金：</w:t>
            </w:r>
          </w:p>
        </w:tc>
        <w:tc>
          <w:tcPr>
            <w:tcW w:w="82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E52238E">
            <w:pPr>
              <w:widowControl/>
              <w:jc w:val="righ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1225840">
            <w:pPr>
              <w:widowControl/>
              <w:jc w:val="lef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93A5C33">
            <w:pPr>
              <w:widowControl/>
              <w:jc w:val="lef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23E94F4">
            <w:pPr>
              <w:widowControl/>
              <w:jc w:val="lef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24BAE8B8">
        <w:tblPrEx>
          <w:tblCellMar>
            <w:top w:w="0" w:type="dxa"/>
            <w:left w:w="108" w:type="dxa"/>
            <w:bottom w:w="0" w:type="dxa"/>
            <w:right w:w="108" w:type="dxa"/>
          </w:tblCellMar>
        </w:tblPrEx>
        <w:trPr>
          <w:trHeight w:val="8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16281F6">
            <w:pPr>
              <w:widowControl/>
              <w:jc w:val="lef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CE270CE">
            <w:pPr>
              <w:widowControl/>
              <w:jc w:val="lef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60E4636">
            <w:pPr>
              <w:widowControl/>
              <w:jc w:val="lef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02F4608">
            <w:pPr>
              <w:widowControl/>
              <w:jc w:val="lef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613AD48">
            <w:pPr>
              <w:widowControl/>
              <w:jc w:val="lef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BDAD33B">
            <w:pPr>
              <w:widowControl/>
              <w:jc w:val="center"/>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A1AD508">
            <w:pPr>
              <w:widowControl/>
              <w:jc w:val="righ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2826DC1">
            <w:pPr>
              <w:widowControl/>
              <w:jc w:val="righ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6492971">
            <w:pPr>
              <w:widowControl/>
              <w:jc w:val="center"/>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4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58D8F5">
            <w:pPr>
              <w:widowControl/>
              <w:jc w:val="righ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4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243BA9">
            <w:pPr>
              <w:widowControl/>
              <w:jc w:val="lef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604C42C">
            <w:pPr>
              <w:widowControl/>
              <w:jc w:val="righ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DD62D98">
            <w:pPr>
              <w:widowControl/>
              <w:jc w:val="lef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BCE2AE5">
            <w:pPr>
              <w:widowControl/>
              <w:jc w:val="lef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3543C7F">
            <w:pPr>
              <w:widowControl/>
              <w:jc w:val="lef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045779D0">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82166DB">
            <w:pPr>
              <w:widowControl/>
              <w:jc w:val="lef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177D3FA">
            <w:pPr>
              <w:widowControl/>
              <w:jc w:val="righ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年度目标：</w:t>
            </w:r>
          </w:p>
        </w:tc>
        <w:tc>
          <w:tcPr>
            <w:tcW w:w="0" w:type="auto"/>
            <w:gridSpan w:val="6"/>
            <w:vMerge w:val="restart"/>
            <w:tcBorders>
              <w:top w:val="single" w:color="000000" w:sz="4" w:space="0"/>
              <w:left w:val="single" w:color="000000" w:sz="4" w:space="0"/>
              <w:bottom w:val="single" w:color="000000" w:sz="4" w:space="0"/>
              <w:right w:val="single" w:color="000000" w:sz="4" w:space="0"/>
            </w:tcBorders>
            <w:shd w:val="clear" w:color="auto" w:fill="FFFFFF"/>
          </w:tcPr>
          <w:p w14:paraId="6C86FE78">
            <w:pPr>
              <w:widowControl/>
              <w:jc w:val="lef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1.协调州委编办，争取州侨联机构、人员设置。2.开展全州归侨侨眷整理统计工作。3.筹备州侨联换届工作，力争2021年完成换届工作。5.完成上级侨联组织交办工作</w:t>
            </w: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8078830">
            <w:pPr>
              <w:widowControl/>
              <w:jc w:val="righ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财政专户管理资金：</w:t>
            </w:r>
          </w:p>
        </w:tc>
        <w:tc>
          <w:tcPr>
            <w:tcW w:w="82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A24CF5A">
            <w:pPr>
              <w:widowControl/>
              <w:jc w:val="righ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48250B3">
            <w:pPr>
              <w:widowControl/>
              <w:jc w:val="lef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6DDD08B">
            <w:pPr>
              <w:widowControl/>
              <w:jc w:val="lef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B18D2E4">
            <w:pPr>
              <w:widowControl/>
              <w:jc w:val="lef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46A50C41">
        <w:tblPrEx>
          <w:tblCellMar>
            <w:top w:w="0" w:type="dxa"/>
            <w:left w:w="108" w:type="dxa"/>
            <w:bottom w:w="0" w:type="dxa"/>
            <w:right w:w="108" w:type="dxa"/>
          </w:tblCellMar>
        </w:tblPrEx>
        <w:trPr>
          <w:trHeight w:val="8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A204BAF">
            <w:pPr>
              <w:widowControl/>
              <w:jc w:val="lef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8BD804E">
            <w:pPr>
              <w:widowControl/>
              <w:jc w:val="lef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gridSpan w:val="6"/>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B072DCE">
            <w:pPr>
              <w:widowControl/>
              <w:jc w:val="left"/>
              <w:rPr>
                <w:rFonts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61FF0C8">
            <w:pPr>
              <w:widowControl/>
              <w:jc w:val="center"/>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4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85A141">
            <w:pPr>
              <w:widowControl/>
              <w:jc w:val="righ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4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19BC0F">
            <w:pPr>
              <w:widowControl/>
              <w:jc w:val="lef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22B6D7C">
            <w:pPr>
              <w:widowControl/>
              <w:jc w:val="righ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4B56C47">
            <w:pPr>
              <w:widowControl/>
              <w:jc w:val="lef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0E04A8D">
            <w:pPr>
              <w:widowControl/>
              <w:jc w:val="lef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3DC48DB">
            <w:pPr>
              <w:widowControl/>
              <w:jc w:val="lef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21A1D165">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5C24A45">
            <w:pPr>
              <w:widowControl/>
              <w:jc w:val="lef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3BC943B">
            <w:pPr>
              <w:widowControl/>
              <w:jc w:val="lef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gridSpan w:val="6"/>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5371F7">
            <w:pPr>
              <w:widowControl/>
              <w:jc w:val="left"/>
              <w:rPr>
                <w:rFonts w:ascii="宋体" w:hAnsi="宋体" w:eastAsia="宋体" w:cs="宋体"/>
                <w:b w:val="0"/>
                <w:color w:val="000000"/>
                <w:kern w:val="0"/>
                <w:sz w:val="20"/>
                <w:szCs w:val="20"/>
              </w:rPr>
            </w:pP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6037304">
            <w:pPr>
              <w:widowControl/>
              <w:jc w:val="righ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单位资金：</w:t>
            </w:r>
          </w:p>
        </w:tc>
        <w:tc>
          <w:tcPr>
            <w:tcW w:w="82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C32733C">
            <w:pPr>
              <w:widowControl/>
              <w:jc w:val="righ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A4E68F8">
            <w:pPr>
              <w:widowControl/>
              <w:jc w:val="lef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F4FE0FF">
            <w:pPr>
              <w:widowControl/>
              <w:jc w:val="lef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6A7615E">
            <w:pPr>
              <w:widowControl/>
              <w:jc w:val="lef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002F07DE">
        <w:tblPrEx>
          <w:tblCellMar>
            <w:top w:w="0" w:type="dxa"/>
            <w:left w:w="108" w:type="dxa"/>
            <w:bottom w:w="0" w:type="dxa"/>
            <w:right w:w="108" w:type="dxa"/>
          </w:tblCellMar>
        </w:tblPrEx>
        <w:trPr>
          <w:trHeight w:val="8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95B9AF0">
            <w:pPr>
              <w:widowControl/>
              <w:jc w:val="lef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1D44AE8">
            <w:pPr>
              <w:widowControl/>
              <w:jc w:val="lef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gridSpan w:val="6"/>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E66926">
            <w:pPr>
              <w:widowControl/>
              <w:jc w:val="left"/>
              <w:rPr>
                <w:rFonts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C2B854F">
            <w:pPr>
              <w:widowControl/>
              <w:jc w:val="center"/>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4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05F45B">
            <w:pPr>
              <w:widowControl/>
              <w:jc w:val="righ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4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075C98">
            <w:pPr>
              <w:widowControl/>
              <w:jc w:val="lef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2B8B0B4">
            <w:pPr>
              <w:widowControl/>
              <w:jc w:val="righ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802ECB9">
            <w:pPr>
              <w:widowControl/>
              <w:jc w:val="lef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C39EFEF">
            <w:pPr>
              <w:widowControl/>
              <w:jc w:val="lef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337B3BA">
            <w:pPr>
              <w:widowControl/>
              <w:jc w:val="lef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4C9A02C9">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7B2472A">
            <w:pPr>
              <w:widowControl/>
              <w:jc w:val="lef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54C4D85">
            <w:pPr>
              <w:widowControl/>
              <w:jc w:val="lef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gridSpan w:val="6"/>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7C63E6">
            <w:pPr>
              <w:widowControl/>
              <w:jc w:val="left"/>
              <w:rPr>
                <w:rFonts w:ascii="宋体" w:hAnsi="宋体" w:eastAsia="宋体" w:cs="宋体"/>
                <w:b w:val="0"/>
                <w:color w:val="000000"/>
                <w:kern w:val="0"/>
                <w:sz w:val="20"/>
                <w:szCs w:val="20"/>
              </w:rPr>
            </w:pP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3459731">
            <w:pPr>
              <w:widowControl/>
              <w:jc w:val="righ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社会投入资金：</w:t>
            </w:r>
          </w:p>
        </w:tc>
        <w:tc>
          <w:tcPr>
            <w:tcW w:w="82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C363676">
            <w:pPr>
              <w:widowControl/>
              <w:jc w:val="righ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4FEE9B9">
            <w:pPr>
              <w:widowControl/>
              <w:jc w:val="lef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16250CC">
            <w:pPr>
              <w:widowControl/>
              <w:jc w:val="lef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C85FD59">
            <w:pPr>
              <w:widowControl/>
              <w:jc w:val="lef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32654264">
        <w:tblPrEx>
          <w:tblCellMar>
            <w:top w:w="0" w:type="dxa"/>
            <w:left w:w="108" w:type="dxa"/>
            <w:bottom w:w="0" w:type="dxa"/>
            <w:right w:w="108" w:type="dxa"/>
          </w:tblCellMar>
        </w:tblPrEx>
        <w:trPr>
          <w:trHeight w:val="8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A64629A">
            <w:pPr>
              <w:widowControl/>
              <w:jc w:val="lef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9FFCE05">
            <w:pPr>
              <w:widowControl/>
              <w:jc w:val="lef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gridSpan w:val="6"/>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A57194">
            <w:pPr>
              <w:widowControl/>
              <w:jc w:val="left"/>
              <w:rPr>
                <w:rFonts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5F32948">
            <w:pPr>
              <w:widowControl/>
              <w:jc w:val="center"/>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4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2F194E">
            <w:pPr>
              <w:widowControl/>
              <w:jc w:val="righ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4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1C2399">
            <w:pPr>
              <w:widowControl/>
              <w:jc w:val="lef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80FB936">
            <w:pPr>
              <w:widowControl/>
              <w:jc w:val="righ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1173DE5">
            <w:pPr>
              <w:widowControl/>
              <w:jc w:val="lef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FF402B2">
            <w:pPr>
              <w:widowControl/>
              <w:jc w:val="lef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F52B049">
            <w:pPr>
              <w:widowControl/>
              <w:jc w:val="lef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739096E4">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E30B455">
            <w:pPr>
              <w:widowControl/>
              <w:jc w:val="lef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E9911BA">
            <w:pPr>
              <w:widowControl/>
              <w:jc w:val="lef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gridSpan w:val="6"/>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5DC78C">
            <w:pPr>
              <w:widowControl/>
              <w:jc w:val="left"/>
              <w:rPr>
                <w:rFonts w:ascii="宋体" w:hAnsi="宋体" w:eastAsia="宋体" w:cs="宋体"/>
                <w:b w:val="0"/>
                <w:color w:val="000000"/>
                <w:kern w:val="0"/>
                <w:sz w:val="20"/>
                <w:szCs w:val="20"/>
              </w:rPr>
            </w:pP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2712BBD">
            <w:pPr>
              <w:widowControl/>
              <w:jc w:val="righ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银行贷款：</w:t>
            </w:r>
          </w:p>
        </w:tc>
        <w:tc>
          <w:tcPr>
            <w:tcW w:w="82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0D772C0">
            <w:pPr>
              <w:widowControl/>
              <w:jc w:val="righ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0FCF280">
            <w:pPr>
              <w:widowControl/>
              <w:jc w:val="lef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6AAE661">
            <w:pPr>
              <w:widowControl/>
              <w:jc w:val="lef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2781E24">
            <w:pPr>
              <w:widowControl/>
              <w:jc w:val="lef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798B9EE7">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76CA7D5">
            <w:pPr>
              <w:widowControl/>
              <w:jc w:val="lef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62E362F">
            <w:pPr>
              <w:widowControl/>
              <w:jc w:val="lef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77B4A5E">
            <w:pPr>
              <w:widowControl/>
              <w:jc w:val="lef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5937783">
            <w:pPr>
              <w:widowControl/>
              <w:jc w:val="lef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DCEDC69">
            <w:pPr>
              <w:widowControl/>
              <w:jc w:val="lef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F8DCD98">
            <w:pPr>
              <w:widowControl/>
              <w:jc w:val="center"/>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6554935">
            <w:pPr>
              <w:widowControl/>
              <w:jc w:val="righ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B5C46A8">
            <w:pPr>
              <w:widowControl/>
              <w:jc w:val="righ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9529EF5">
            <w:pPr>
              <w:widowControl/>
              <w:jc w:val="center"/>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4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862608">
            <w:pPr>
              <w:widowControl/>
              <w:jc w:val="righ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4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208CD4">
            <w:pPr>
              <w:widowControl/>
              <w:jc w:val="lef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9873941">
            <w:pPr>
              <w:widowControl/>
              <w:jc w:val="righ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234C5DF">
            <w:pPr>
              <w:widowControl/>
              <w:jc w:val="lef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D727D56">
            <w:pPr>
              <w:widowControl/>
              <w:jc w:val="lef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CEE2CF7">
            <w:pPr>
              <w:widowControl/>
              <w:jc w:val="lef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4D28B32E">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EBEFF3" w:fill="FFFFFF"/>
            <w:vAlign w:val="center"/>
          </w:tcPr>
          <w:p w14:paraId="2A698ACB">
            <w:pPr>
              <w:widowControl/>
              <w:jc w:val="center"/>
              <w:rPr>
                <w:rFonts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EBEFF3" w:fill="FFFFFF"/>
            <w:vAlign w:val="center"/>
          </w:tcPr>
          <w:p w14:paraId="098EF6D7">
            <w:pPr>
              <w:widowControl/>
              <w:jc w:val="center"/>
              <w:rPr>
                <w:rFonts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一级指标</w:t>
            </w:r>
          </w:p>
        </w:tc>
        <w:tc>
          <w:tcPr>
            <w:tcW w:w="0" w:type="auto"/>
            <w:tcBorders>
              <w:top w:val="single" w:color="000000" w:sz="4" w:space="0"/>
              <w:left w:val="single" w:color="000000" w:sz="4" w:space="0"/>
              <w:bottom w:val="single" w:color="000000" w:sz="4" w:space="0"/>
              <w:right w:val="single" w:color="000000" w:sz="4" w:space="0"/>
            </w:tcBorders>
            <w:shd w:val="clear" w:color="EBEFF3" w:fill="FFFFFF"/>
            <w:vAlign w:val="center"/>
          </w:tcPr>
          <w:p w14:paraId="620670A5">
            <w:pPr>
              <w:widowControl/>
              <w:jc w:val="center"/>
              <w:rPr>
                <w:rFonts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EBEFF3" w:fill="FFFFFF"/>
            <w:vAlign w:val="center"/>
          </w:tcPr>
          <w:p w14:paraId="3E051398">
            <w:pPr>
              <w:widowControl/>
              <w:jc w:val="center"/>
              <w:rPr>
                <w:rFonts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三级指标</w:t>
            </w:r>
          </w:p>
        </w:tc>
        <w:tc>
          <w:tcPr>
            <w:tcW w:w="0" w:type="auto"/>
            <w:tcBorders>
              <w:top w:val="single" w:color="000000" w:sz="4" w:space="0"/>
              <w:left w:val="single" w:color="000000" w:sz="4" w:space="0"/>
              <w:bottom w:val="single" w:color="000000" w:sz="4" w:space="0"/>
              <w:right w:val="single" w:color="000000" w:sz="4" w:space="0"/>
            </w:tcBorders>
            <w:shd w:val="clear" w:color="EBEFF3" w:fill="FFFFFF"/>
            <w:vAlign w:val="center"/>
          </w:tcPr>
          <w:p w14:paraId="6ECD3848">
            <w:pPr>
              <w:widowControl/>
              <w:jc w:val="center"/>
              <w:rPr>
                <w:rFonts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指标性质</w:t>
            </w:r>
          </w:p>
        </w:tc>
        <w:tc>
          <w:tcPr>
            <w:tcW w:w="0" w:type="auto"/>
            <w:tcBorders>
              <w:top w:val="single" w:color="000000" w:sz="4" w:space="0"/>
              <w:left w:val="single" w:color="000000" w:sz="4" w:space="0"/>
              <w:bottom w:val="single" w:color="000000" w:sz="4" w:space="0"/>
              <w:right w:val="single" w:color="000000" w:sz="4" w:space="0"/>
            </w:tcBorders>
            <w:shd w:val="clear" w:color="EBEFF3" w:fill="FFFFFF"/>
            <w:vAlign w:val="center"/>
          </w:tcPr>
          <w:p w14:paraId="3BBD28A7">
            <w:pPr>
              <w:widowControl/>
              <w:jc w:val="center"/>
              <w:rPr>
                <w:rFonts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指标值</w:t>
            </w:r>
          </w:p>
        </w:tc>
        <w:tc>
          <w:tcPr>
            <w:tcW w:w="0" w:type="auto"/>
            <w:tcBorders>
              <w:top w:val="single" w:color="000000" w:sz="4" w:space="0"/>
              <w:left w:val="single" w:color="000000" w:sz="4" w:space="0"/>
              <w:bottom w:val="single" w:color="000000" w:sz="4" w:space="0"/>
              <w:right w:val="single" w:color="000000" w:sz="4" w:space="0"/>
            </w:tcBorders>
            <w:shd w:val="clear" w:color="EBEFF3" w:fill="FFFFFF"/>
            <w:vAlign w:val="center"/>
          </w:tcPr>
          <w:p w14:paraId="15DD8044">
            <w:pPr>
              <w:widowControl/>
              <w:jc w:val="center"/>
              <w:rPr>
                <w:rFonts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本年绩效指标值</w:t>
            </w:r>
          </w:p>
        </w:tc>
        <w:tc>
          <w:tcPr>
            <w:tcW w:w="0" w:type="auto"/>
            <w:tcBorders>
              <w:top w:val="single" w:color="000000" w:sz="4" w:space="0"/>
              <w:left w:val="single" w:color="000000" w:sz="4" w:space="0"/>
              <w:bottom w:val="single" w:color="000000" w:sz="4" w:space="0"/>
              <w:right w:val="single" w:color="000000" w:sz="4" w:space="0"/>
            </w:tcBorders>
            <w:shd w:val="clear" w:color="EBEFF3" w:fill="FFFFFF"/>
            <w:vAlign w:val="center"/>
          </w:tcPr>
          <w:p w14:paraId="20074180">
            <w:pPr>
              <w:widowControl/>
              <w:jc w:val="center"/>
              <w:rPr>
                <w:rFonts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度量单位</w:t>
            </w:r>
          </w:p>
        </w:tc>
        <w:tc>
          <w:tcPr>
            <w:tcW w:w="0" w:type="auto"/>
            <w:gridSpan w:val="2"/>
            <w:tcBorders>
              <w:top w:val="single" w:color="000000" w:sz="4" w:space="0"/>
              <w:left w:val="single" w:color="000000" w:sz="4" w:space="0"/>
              <w:bottom w:val="single" w:color="000000" w:sz="4" w:space="0"/>
              <w:right w:val="single" w:color="000000" w:sz="4" w:space="0"/>
            </w:tcBorders>
            <w:shd w:val="clear" w:color="EBEFF3" w:fill="FFFFFF"/>
            <w:vAlign w:val="center"/>
          </w:tcPr>
          <w:p w14:paraId="55766A54">
            <w:pPr>
              <w:widowControl/>
              <w:jc w:val="center"/>
              <w:rPr>
                <w:rFonts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权重（%）</w:t>
            </w:r>
          </w:p>
        </w:tc>
        <w:tc>
          <w:tcPr>
            <w:tcW w:w="0" w:type="auto"/>
            <w:gridSpan w:val="2"/>
            <w:tcBorders>
              <w:top w:val="single" w:color="000000" w:sz="4" w:space="0"/>
              <w:left w:val="single" w:color="000000" w:sz="4" w:space="0"/>
              <w:bottom w:val="single" w:color="000000" w:sz="4" w:space="0"/>
              <w:right w:val="single" w:color="000000" w:sz="4" w:space="0"/>
            </w:tcBorders>
            <w:shd w:val="clear" w:color="EBEFF3" w:fill="FFFFFF"/>
            <w:vAlign w:val="center"/>
          </w:tcPr>
          <w:p w14:paraId="037889FE">
            <w:pPr>
              <w:widowControl/>
              <w:jc w:val="center"/>
              <w:rPr>
                <w:rFonts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本年权重</w:t>
            </w:r>
          </w:p>
        </w:tc>
        <w:tc>
          <w:tcPr>
            <w:tcW w:w="0" w:type="auto"/>
            <w:gridSpan w:val="2"/>
            <w:tcBorders>
              <w:top w:val="single" w:color="000000" w:sz="4" w:space="0"/>
              <w:left w:val="single" w:color="000000" w:sz="4" w:space="0"/>
              <w:bottom w:val="single" w:color="000000" w:sz="4" w:space="0"/>
              <w:right w:val="single" w:color="000000" w:sz="4" w:space="0"/>
            </w:tcBorders>
            <w:shd w:val="clear" w:color="EBEFF3" w:fill="FFFFFF"/>
            <w:vAlign w:val="center"/>
          </w:tcPr>
          <w:p w14:paraId="3BC5BEAE">
            <w:pPr>
              <w:widowControl/>
              <w:jc w:val="center"/>
              <w:rPr>
                <w:rFonts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备注</w:t>
            </w:r>
          </w:p>
        </w:tc>
      </w:tr>
      <w:tr w14:paraId="326A3520">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8E2EA1B">
            <w:pPr>
              <w:widowControl/>
              <w:jc w:val="left"/>
              <w:rPr>
                <w:rFonts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0F282BE">
            <w:pPr>
              <w:widowControl/>
              <w:jc w:val="lef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56CA863">
            <w:pPr>
              <w:widowControl/>
              <w:jc w:val="lef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E27D6BE">
            <w:pPr>
              <w:widowControl/>
              <w:jc w:val="lef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2023年12月上旬完成</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C11DD2F">
            <w:pPr>
              <w:widowControl/>
              <w:jc w:val="center"/>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E4EF92B">
            <w:pPr>
              <w:widowControl/>
              <w:jc w:val="right"/>
              <w:rPr>
                <w:rFonts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ED551D2">
            <w:pPr>
              <w:widowControl/>
              <w:jc w:val="righ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220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B41046E">
            <w:pPr>
              <w:widowControl/>
              <w:jc w:val="center"/>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工作日</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5D43E61">
            <w:pPr>
              <w:widowControl/>
              <w:jc w:val="right"/>
              <w:rPr>
                <w:rFonts w:ascii="宋体" w:hAnsi="宋体" w:eastAsia="宋体" w:cs="宋体"/>
                <w:b w:val="0"/>
                <w:color w:val="000000"/>
                <w:kern w:val="0"/>
                <w:sz w:val="20"/>
                <w:szCs w:val="20"/>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C774BD6">
            <w:pPr>
              <w:widowControl/>
              <w:jc w:val="righ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6EB4E53">
            <w:pPr>
              <w:widowControl/>
              <w:jc w:val="left"/>
              <w:rPr>
                <w:rFonts w:ascii="宋体" w:hAnsi="宋体" w:eastAsia="宋体" w:cs="宋体"/>
                <w:b w:val="0"/>
                <w:color w:val="000000"/>
                <w:kern w:val="0"/>
                <w:sz w:val="20"/>
                <w:szCs w:val="20"/>
              </w:rPr>
            </w:pPr>
          </w:p>
        </w:tc>
      </w:tr>
      <w:tr w14:paraId="4D09BCC4">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A538A0C">
            <w:pPr>
              <w:widowControl/>
              <w:jc w:val="left"/>
              <w:rPr>
                <w:rFonts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6EC746D">
            <w:pPr>
              <w:widowControl/>
              <w:jc w:val="lef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097DAFD">
            <w:pPr>
              <w:widowControl/>
              <w:jc w:val="lef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E32FE4F">
            <w:pPr>
              <w:widowControl/>
              <w:jc w:val="lef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高效节约</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0887985">
            <w:pPr>
              <w:widowControl/>
              <w:jc w:val="center"/>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B5DADE7">
            <w:pPr>
              <w:widowControl/>
              <w:jc w:val="right"/>
              <w:rPr>
                <w:rFonts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6B37679">
            <w:pPr>
              <w:widowControl/>
              <w:jc w:val="righ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2272992">
            <w:pPr>
              <w:widowControl/>
              <w:jc w:val="center"/>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人次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487A72B">
            <w:pPr>
              <w:widowControl/>
              <w:jc w:val="right"/>
              <w:rPr>
                <w:rFonts w:ascii="宋体" w:hAnsi="宋体" w:eastAsia="宋体" w:cs="宋体"/>
                <w:b w:val="0"/>
                <w:color w:val="000000"/>
                <w:kern w:val="0"/>
                <w:sz w:val="20"/>
                <w:szCs w:val="20"/>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3CA9F07">
            <w:pPr>
              <w:widowControl/>
              <w:jc w:val="righ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CB68084">
            <w:pPr>
              <w:widowControl/>
              <w:jc w:val="left"/>
              <w:rPr>
                <w:rFonts w:ascii="宋体" w:hAnsi="宋体" w:eastAsia="宋体" w:cs="宋体"/>
                <w:b w:val="0"/>
                <w:color w:val="000000"/>
                <w:kern w:val="0"/>
                <w:sz w:val="20"/>
                <w:szCs w:val="20"/>
              </w:rPr>
            </w:pPr>
          </w:p>
        </w:tc>
      </w:tr>
      <w:tr w14:paraId="2EE0DC3E">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B0ED2B2">
            <w:pPr>
              <w:widowControl/>
              <w:jc w:val="left"/>
              <w:rPr>
                <w:rFonts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F2029E5">
            <w:pPr>
              <w:widowControl/>
              <w:jc w:val="lef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4D71CEC">
            <w:pPr>
              <w:widowControl/>
              <w:jc w:val="lef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324528D">
            <w:pPr>
              <w:widowControl/>
              <w:jc w:val="lef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保障工作正常开展</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8A85FA6">
            <w:pPr>
              <w:widowControl/>
              <w:jc w:val="center"/>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AF64081">
            <w:pPr>
              <w:widowControl/>
              <w:jc w:val="right"/>
              <w:rPr>
                <w:rFonts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A395426">
            <w:pPr>
              <w:widowControl/>
              <w:jc w:val="righ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741A595">
            <w:pPr>
              <w:widowControl/>
              <w:jc w:val="center"/>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人次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C361854">
            <w:pPr>
              <w:widowControl/>
              <w:jc w:val="right"/>
              <w:rPr>
                <w:rFonts w:ascii="宋体" w:hAnsi="宋体" w:eastAsia="宋体" w:cs="宋体"/>
                <w:b w:val="0"/>
                <w:color w:val="000000"/>
                <w:kern w:val="0"/>
                <w:sz w:val="20"/>
                <w:szCs w:val="20"/>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58E3A0A">
            <w:pPr>
              <w:widowControl/>
              <w:jc w:val="righ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1AA1429">
            <w:pPr>
              <w:widowControl/>
              <w:jc w:val="left"/>
              <w:rPr>
                <w:rFonts w:ascii="宋体" w:hAnsi="宋体" w:eastAsia="宋体" w:cs="宋体"/>
                <w:b w:val="0"/>
                <w:color w:val="000000"/>
                <w:kern w:val="0"/>
                <w:sz w:val="20"/>
                <w:szCs w:val="20"/>
              </w:rPr>
            </w:pPr>
          </w:p>
        </w:tc>
      </w:tr>
      <w:tr w14:paraId="0BB79ABF">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0D84E44">
            <w:pPr>
              <w:widowControl/>
              <w:jc w:val="left"/>
              <w:rPr>
                <w:rFonts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3632E61">
            <w:pPr>
              <w:widowControl/>
              <w:jc w:val="lef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90C82A2">
            <w:pPr>
              <w:widowControl/>
              <w:jc w:val="lef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BF9B041">
            <w:pPr>
              <w:widowControl/>
              <w:jc w:val="lef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维护社会稳定</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90717AD">
            <w:pPr>
              <w:widowControl/>
              <w:jc w:val="center"/>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40801C9">
            <w:pPr>
              <w:widowControl/>
              <w:jc w:val="right"/>
              <w:rPr>
                <w:rFonts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8B4C159">
            <w:pPr>
              <w:widowControl/>
              <w:jc w:val="righ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C96DE25">
            <w:pPr>
              <w:widowControl/>
              <w:jc w:val="center"/>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人次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A583113">
            <w:pPr>
              <w:widowControl/>
              <w:jc w:val="right"/>
              <w:rPr>
                <w:rFonts w:ascii="宋体" w:hAnsi="宋体" w:eastAsia="宋体" w:cs="宋体"/>
                <w:b w:val="0"/>
                <w:color w:val="000000"/>
                <w:kern w:val="0"/>
                <w:sz w:val="20"/>
                <w:szCs w:val="20"/>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1939D36">
            <w:pPr>
              <w:widowControl/>
              <w:jc w:val="righ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4AEC43D">
            <w:pPr>
              <w:widowControl/>
              <w:jc w:val="left"/>
              <w:rPr>
                <w:rFonts w:ascii="宋体" w:hAnsi="宋体" w:eastAsia="宋体" w:cs="宋体"/>
                <w:b w:val="0"/>
                <w:color w:val="000000"/>
                <w:kern w:val="0"/>
                <w:sz w:val="20"/>
                <w:szCs w:val="20"/>
              </w:rPr>
            </w:pPr>
          </w:p>
        </w:tc>
      </w:tr>
      <w:tr w14:paraId="5743627E">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460BA8B">
            <w:pPr>
              <w:widowControl/>
              <w:jc w:val="left"/>
              <w:rPr>
                <w:rFonts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A84A77B">
            <w:pPr>
              <w:widowControl/>
              <w:jc w:val="lef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28B5DD1">
            <w:pPr>
              <w:widowControl/>
              <w:jc w:val="lef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02A58F6">
            <w:pPr>
              <w:widowControl/>
              <w:jc w:val="lef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团结好侨胞</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52F9857">
            <w:pPr>
              <w:widowControl/>
              <w:jc w:val="center"/>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9C138CD">
            <w:pPr>
              <w:widowControl/>
              <w:jc w:val="right"/>
              <w:rPr>
                <w:rFonts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074A35C">
            <w:pPr>
              <w:widowControl/>
              <w:jc w:val="righ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07C8D38">
            <w:pPr>
              <w:widowControl/>
              <w:jc w:val="center"/>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人次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CEEB990">
            <w:pPr>
              <w:widowControl/>
              <w:jc w:val="right"/>
              <w:rPr>
                <w:rFonts w:ascii="宋体" w:hAnsi="宋体" w:eastAsia="宋体" w:cs="宋体"/>
                <w:b w:val="0"/>
                <w:color w:val="000000"/>
                <w:kern w:val="0"/>
                <w:sz w:val="20"/>
                <w:szCs w:val="20"/>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90603B9">
            <w:pPr>
              <w:widowControl/>
              <w:jc w:val="righ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6A62AF2">
            <w:pPr>
              <w:widowControl/>
              <w:jc w:val="left"/>
              <w:rPr>
                <w:rFonts w:ascii="宋体" w:hAnsi="宋体" w:eastAsia="宋体" w:cs="宋体"/>
                <w:b w:val="0"/>
                <w:color w:val="000000"/>
                <w:kern w:val="0"/>
                <w:sz w:val="20"/>
                <w:szCs w:val="20"/>
              </w:rPr>
            </w:pPr>
          </w:p>
        </w:tc>
      </w:tr>
    </w:tbl>
    <w:p w14:paraId="0DF9DF06">
      <w:pPr>
        <w:pStyle w:val="12"/>
        <w:spacing w:before="0" w:line="360" w:lineRule="auto"/>
        <w:ind w:firstLine="640" w:firstLineChars="200"/>
        <w:rPr>
          <w:rFonts w:ascii="Times New Roman" w:hAnsi="Times New Roman" w:eastAsia="黑体"/>
          <w:sz w:val="32"/>
          <w:szCs w:val="32"/>
        </w:rPr>
      </w:pPr>
    </w:p>
    <w:p w14:paraId="379DB353">
      <w:pPr>
        <w:pStyle w:val="12"/>
        <w:spacing w:before="0" w:line="360" w:lineRule="auto"/>
        <w:ind w:firstLine="640" w:firstLineChars="200"/>
        <w:rPr>
          <w:rFonts w:ascii="Times New Roman" w:hAnsi="Times New Roman" w:eastAsia="黑体"/>
          <w:sz w:val="32"/>
          <w:szCs w:val="32"/>
        </w:rPr>
      </w:pPr>
    </w:p>
    <w:p w14:paraId="6142AFC2">
      <w:pPr>
        <w:pStyle w:val="12"/>
        <w:spacing w:before="0" w:line="360" w:lineRule="auto"/>
        <w:ind w:firstLine="640" w:firstLineChars="200"/>
        <w:rPr>
          <w:rFonts w:ascii="Times New Roman" w:hAnsi="Times New Roman" w:eastAsia="黑体"/>
          <w:sz w:val="32"/>
          <w:szCs w:val="32"/>
        </w:rPr>
      </w:pPr>
    </w:p>
    <w:p w14:paraId="392C4BC3">
      <w:pPr>
        <w:pStyle w:val="12"/>
        <w:spacing w:before="0" w:line="360" w:lineRule="auto"/>
        <w:ind w:firstLine="640" w:firstLineChars="200"/>
        <w:rPr>
          <w:rFonts w:ascii="Times New Roman" w:hAnsi="Times New Roman" w:eastAsia="黑体"/>
          <w:sz w:val="32"/>
          <w:szCs w:val="32"/>
        </w:rPr>
      </w:pPr>
    </w:p>
    <w:p w14:paraId="7655E772">
      <w:pPr>
        <w:pStyle w:val="12"/>
        <w:spacing w:before="0" w:line="360" w:lineRule="auto"/>
        <w:ind w:firstLine="640" w:firstLineChars="200"/>
        <w:rPr>
          <w:rFonts w:ascii="Times New Roman" w:hAnsi="Times New Roman" w:eastAsia="黑体"/>
          <w:sz w:val="32"/>
          <w:szCs w:val="32"/>
        </w:rPr>
      </w:pPr>
    </w:p>
    <w:p w14:paraId="66BEFD60">
      <w:pPr>
        <w:pStyle w:val="12"/>
        <w:spacing w:before="0" w:line="360" w:lineRule="auto"/>
        <w:ind w:firstLine="640" w:firstLineChars="200"/>
        <w:rPr>
          <w:rFonts w:ascii="Times New Roman" w:hAnsi="Times New Roman" w:eastAsia="黑体"/>
          <w:sz w:val="32"/>
          <w:szCs w:val="32"/>
        </w:rPr>
      </w:pPr>
    </w:p>
    <w:p w14:paraId="29C9FD5B">
      <w:pPr>
        <w:pStyle w:val="12"/>
        <w:spacing w:before="0" w:line="360" w:lineRule="auto"/>
        <w:ind w:firstLine="640" w:firstLineChars="200"/>
        <w:rPr>
          <w:rFonts w:ascii="Times New Roman" w:hAnsi="Times New Roman" w:eastAsia="黑体"/>
          <w:sz w:val="32"/>
          <w:szCs w:val="32"/>
        </w:rPr>
      </w:pPr>
    </w:p>
    <w:p w14:paraId="3A6CEC93">
      <w:pPr>
        <w:pStyle w:val="12"/>
        <w:spacing w:before="0" w:line="360" w:lineRule="auto"/>
        <w:ind w:firstLine="640" w:firstLineChars="200"/>
        <w:rPr>
          <w:rFonts w:ascii="Times New Roman" w:hAnsi="Times New Roman" w:eastAsia="黑体"/>
          <w:sz w:val="32"/>
          <w:szCs w:val="32"/>
        </w:rPr>
      </w:pPr>
    </w:p>
    <w:p w14:paraId="1ED0309F">
      <w:pPr>
        <w:pStyle w:val="12"/>
        <w:spacing w:before="0" w:line="360" w:lineRule="auto"/>
        <w:ind w:firstLine="640" w:firstLineChars="200"/>
        <w:rPr>
          <w:rFonts w:ascii="Times New Roman" w:hAnsi="Times New Roman" w:eastAsia="黑体"/>
          <w:sz w:val="32"/>
          <w:szCs w:val="32"/>
        </w:rPr>
        <w:sectPr>
          <w:footerReference r:id="rId6" w:type="default"/>
          <w:pgSz w:w="16838" w:h="11906" w:orient="landscape"/>
          <w:pgMar w:top="1803" w:right="1440" w:bottom="1803" w:left="1440" w:header="851" w:footer="992" w:gutter="0"/>
          <w:pgNumType w:fmt="decimal" w:start="8"/>
          <w:cols w:space="0" w:num="1"/>
          <w:rtlGutter w:val="0"/>
          <w:docGrid w:type="lines" w:linePitch="319" w:charSpace="0"/>
        </w:sectPr>
      </w:pPr>
    </w:p>
    <w:p w14:paraId="329A4B56">
      <w:pPr>
        <w:pStyle w:val="12"/>
        <w:spacing w:before="0" w:line="360" w:lineRule="auto"/>
        <w:ind w:firstLine="640" w:firstLineChars="200"/>
        <w:rPr>
          <w:rFonts w:hint="eastAsia" w:ascii="Times New Roman" w:hAnsi="Times New Roman" w:eastAsia="黑体"/>
          <w:sz w:val="32"/>
          <w:szCs w:val="32"/>
          <w:lang w:eastAsia="zh-CN"/>
        </w:rPr>
      </w:pPr>
      <w:r>
        <w:rPr>
          <w:rFonts w:ascii="Times New Roman" w:hAnsi="Times New Roman" w:eastAsia="黑体"/>
          <w:sz w:val="32"/>
          <w:szCs w:val="32"/>
        </w:rPr>
        <w:t>十</w:t>
      </w:r>
      <w:r>
        <w:rPr>
          <w:rFonts w:hint="eastAsia" w:ascii="Times New Roman" w:hAnsi="Times New Roman" w:eastAsia="黑体"/>
          <w:sz w:val="32"/>
          <w:szCs w:val="32"/>
          <w:lang w:val="en-US" w:eastAsia="zh-CN"/>
        </w:rPr>
        <w:t>一</w:t>
      </w:r>
      <w:r>
        <w:rPr>
          <w:rFonts w:ascii="Times New Roman" w:hAnsi="Times New Roman" w:eastAsia="黑体"/>
          <w:sz w:val="32"/>
          <w:szCs w:val="32"/>
        </w:rPr>
        <w:t xml:space="preserve">、名称解释 </w:t>
      </w:r>
    </w:p>
    <w:p w14:paraId="640FADAF">
      <w:pPr>
        <w:pStyle w:val="12"/>
        <w:spacing w:before="0" w:line="360" w:lineRule="auto"/>
        <w:ind w:firstLine="320" w:firstLineChars="200"/>
        <w:rPr>
          <w:rFonts w:hint="eastAsia" w:ascii="Times New Roman" w:hAnsi="Times New Roman" w:eastAsia="方正仿宋_GBK" w:cs="Times New Roman"/>
          <w:color w:val="000000"/>
          <w:kern w:val="2"/>
          <w:sz w:val="32"/>
          <w:szCs w:val="32"/>
          <w:lang w:val="en-US" w:eastAsia="zh-CN" w:bidi="ar"/>
        </w:rPr>
      </w:pPr>
      <w:r>
        <w:rPr>
          <w:rFonts w:ascii="Times New Roman" w:hAnsi="Times New Roman" w:eastAsia="宋体"/>
          <w:sz w:val="16"/>
        </w:rPr>
        <w:t>　　</w:t>
      </w:r>
      <w:r>
        <w:rPr>
          <w:rFonts w:hint="eastAsia" w:ascii="Times New Roman" w:hAnsi="Times New Roman" w:eastAsia="方正仿宋_GBK" w:cs="Times New Roman"/>
          <w:color w:val="000000"/>
          <w:kern w:val="2"/>
          <w:sz w:val="32"/>
          <w:szCs w:val="32"/>
          <w:lang w:val="en-US" w:eastAsia="zh-CN" w:bidi="ar"/>
        </w:rPr>
        <w:t>（一）财政拨款收入：指由财政拨款形成的部门收入。按现行管理制度，部门预算中反映的财政拨款仅包括一般公共预算拨款和政府性基金预算拨款。</w:t>
      </w:r>
    </w:p>
    <w:p w14:paraId="50AF31BA">
      <w:pPr>
        <w:pStyle w:val="12"/>
        <w:spacing w:before="0" w:line="360" w:lineRule="auto"/>
        <w:ind w:firstLine="640" w:firstLineChars="200"/>
        <w:rPr>
          <w:rFonts w:hint="eastAsia" w:ascii="Times New Roman" w:hAnsi="Times New Roman" w:eastAsia="方正仿宋_GBK" w:cs="Times New Roman"/>
          <w:color w:val="000000"/>
          <w:kern w:val="2"/>
          <w:sz w:val="32"/>
          <w:szCs w:val="32"/>
          <w:lang w:val="en-US" w:eastAsia="zh-CN" w:bidi="ar"/>
        </w:rPr>
      </w:pPr>
      <w:r>
        <w:rPr>
          <w:rFonts w:hint="eastAsia" w:ascii="Times New Roman" w:hAnsi="Times New Roman" w:eastAsia="方正仿宋_GBK" w:cs="Times New Roman"/>
          <w:color w:val="000000"/>
          <w:kern w:val="2"/>
          <w:sz w:val="32"/>
          <w:szCs w:val="32"/>
          <w:lang w:val="en-US" w:eastAsia="zh-CN" w:bidi="ar"/>
        </w:rPr>
        <w:t>（二）事业收入：指所属事业单位开展专业业务活动及辅助活动所取得的收入。</w:t>
      </w:r>
    </w:p>
    <w:p w14:paraId="4640B55A">
      <w:pPr>
        <w:pStyle w:val="12"/>
        <w:spacing w:before="0" w:line="360" w:lineRule="auto"/>
        <w:ind w:firstLine="640" w:firstLineChars="200"/>
        <w:rPr>
          <w:rFonts w:hint="eastAsia" w:ascii="Times New Roman" w:hAnsi="Times New Roman" w:eastAsia="方正仿宋_GBK" w:cs="Times New Roman"/>
          <w:color w:val="000000"/>
          <w:kern w:val="2"/>
          <w:sz w:val="32"/>
          <w:szCs w:val="32"/>
          <w:lang w:val="en-US" w:eastAsia="zh-CN" w:bidi="ar"/>
        </w:rPr>
      </w:pPr>
      <w:r>
        <w:rPr>
          <w:rFonts w:hint="eastAsia" w:ascii="Times New Roman" w:hAnsi="Times New Roman" w:eastAsia="方正仿宋_GBK" w:cs="Times New Roman"/>
          <w:color w:val="000000"/>
          <w:kern w:val="2"/>
          <w:sz w:val="32"/>
          <w:szCs w:val="32"/>
          <w:lang w:val="en-US" w:eastAsia="zh-CN" w:bidi="ar"/>
        </w:rPr>
        <w:t>（三）事业单位经营收入：指所属事业单位在专业业务活动及其辅助活动之外开展非独立核算经营活动取得的收入。</w:t>
      </w:r>
    </w:p>
    <w:p w14:paraId="7BF9E72C">
      <w:pPr>
        <w:pStyle w:val="12"/>
        <w:spacing w:before="0" w:line="360" w:lineRule="auto"/>
        <w:ind w:firstLine="640" w:firstLineChars="200"/>
        <w:rPr>
          <w:rFonts w:hint="eastAsia" w:ascii="Times New Roman" w:hAnsi="Times New Roman" w:eastAsia="方正仿宋_GBK" w:cs="Times New Roman"/>
          <w:color w:val="000000"/>
          <w:kern w:val="2"/>
          <w:sz w:val="32"/>
          <w:szCs w:val="32"/>
          <w:lang w:val="en-US" w:eastAsia="zh-CN" w:bidi="ar"/>
        </w:rPr>
      </w:pPr>
      <w:r>
        <w:rPr>
          <w:rFonts w:hint="eastAsia" w:ascii="Times New Roman" w:hAnsi="Times New Roman" w:eastAsia="方正仿宋_GBK" w:cs="Times New Roman"/>
          <w:color w:val="000000"/>
          <w:kern w:val="2"/>
          <w:sz w:val="32"/>
          <w:szCs w:val="32"/>
          <w:lang w:val="en-US" w:eastAsia="zh-CN" w:bidi="ar"/>
        </w:rPr>
        <w:t>（四）其他收入：指除上述“财政拨款收入”、“事业收入”、“事业单位经营收入”等以外的收入，主要是所属行政事业单位按规定动用的售房收入、存款利息收入等。</w:t>
      </w:r>
    </w:p>
    <w:p w14:paraId="0E248308">
      <w:pPr>
        <w:pStyle w:val="12"/>
        <w:spacing w:before="0" w:line="360" w:lineRule="auto"/>
        <w:ind w:firstLine="640" w:firstLineChars="200"/>
        <w:rPr>
          <w:rFonts w:hint="eastAsia" w:ascii="Times New Roman" w:hAnsi="Times New Roman" w:eastAsia="方正仿宋_GBK" w:cs="Times New Roman"/>
          <w:color w:val="000000"/>
          <w:kern w:val="2"/>
          <w:sz w:val="32"/>
          <w:szCs w:val="32"/>
          <w:lang w:val="en-US" w:eastAsia="zh-CN" w:bidi="ar"/>
        </w:rPr>
      </w:pPr>
      <w:r>
        <w:rPr>
          <w:rFonts w:hint="eastAsia" w:ascii="Times New Roman" w:hAnsi="Times New Roman" w:eastAsia="方正仿宋_GBK" w:cs="Times New Roman"/>
          <w:color w:val="000000"/>
          <w:kern w:val="2"/>
          <w:sz w:val="32"/>
          <w:szCs w:val="32"/>
          <w:lang w:val="en-US" w:eastAsia="zh-CN" w:bidi="ar"/>
        </w:rPr>
        <w:t>　（五）用事业基金弥补收支差额：指所属事业单位在预计用当年的“财政拨款收入”、“事业收入”、“事业单位经营收入”、“其他收入”不足以安排当年支出的情况下，使用以前年度积累的事业基金弥补本年度收支缺口的资金。</w:t>
      </w:r>
    </w:p>
    <w:p w14:paraId="15B20C44">
      <w:pPr>
        <w:pStyle w:val="12"/>
        <w:spacing w:before="0" w:line="360" w:lineRule="auto"/>
        <w:ind w:firstLine="640" w:firstLineChars="200"/>
        <w:rPr>
          <w:rFonts w:hint="eastAsia" w:ascii="Times New Roman" w:hAnsi="Times New Roman" w:eastAsia="方正仿宋_GBK" w:cs="Times New Roman"/>
          <w:color w:val="000000"/>
          <w:kern w:val="2"/>
          <w:sz w:val="32"/>
          <w:szCs w:val="32"/>
          <w:lang w:val="en-US" w:eastAsia="zh-CN" w:bidi="ar"/>
        </w:rPr>
      </w:pPr>
      <w:r>
        <w:rPr>
          <w:rFonts w:hint="eastAsia" w:ascii="Times New Roman" w:hAnsi="Times New Roman" w:eastAsia="方正仿宋_GBK" w:cs="Times New Roman"/>
          <w:color w:val="000000"/>
          <w:kern w:val="2"/>
          <w:sz w:val="32"/>
          <w:szCs w:val="32"/>
          <w:lang w:val="en-US" w:eastAsia="zh-CN" w:bidi="ar"/>
        </w:rPr>
        <w:t>（六）上年结转：指所属行政事业单位以前年度尚未完成、结转至本年按原规定用途继续使用的资金和以前年度已完成项目剩余资金经批准用于新用途使用的资金。</w:t>
      </w:r>
    </w:p>
    <w:p w14:paraId="3F937CD1">
      <w:pPr>
        <w:pStyle w:val="12"/>
        <w:spacing w:before="0" w:line="360" w:lineRule="auto"/>
        <w:ind w:firstLine="640" w:firstLineChars="200"/>
        <w:rPr>
          <w:rFonts w:hint="eastAsia" w:ascii="Times New Roman" w:hAnsi="Times New Roman" w:eastAsia="方正仿宋_GBK" w:cs="Times New Roman"/>
          <w:color w:val="000000"/>
          <w:kern w:val="2"/>
          <w:sz w:val="32"/>
          <w:szCs w:val="32"/>
          <w:lang w:val="en-US" w:eastAsia="zh-CN" w:bidi="ar"/>
        </w:rPr>
      </w:pPr>
      <w:r>
        <w:rPr>
          <w:rFonts w:hint="eastAsia" w:ascii="Times New Roman" w:hAnsi="Times New Roman" w:eastAsia="方正仿宋_GBK" w:cs="Times New Roman"/>
          <w:color w:val="000000"/>
          <w:kern w:val="2"/>
          <w:sz w:val="32"/>
          <w:szCs w:val="32"/>
          <w:lang w:val="en-US" w:eastAsia="zh-CN" w:bidi="ar"/>
        </w:rPr>
        <w:t>（七）“三公”经费：纳入州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2449ECB7">
      <w:pPr>
        <w:pStyle w:val="12"/>
        <w:spacing w:before="0" w:line="360" w:lineRule="auto"/>
        <w:ind w:firstLine="640" w:firstLineChars="200"/>
        <w:rPr>
          <w:rFonts w:hint="eastAsia" w:ascii="Times New Roman" w:hAnsi="Times New Roman" w:eastAsia="方正仿宋_GBK" w:cs="Times New Roman"/>
          <w:color w:val="000000"/>
          <w:kern w:val="2"/>
          <w:sz w:val="32"/>
          <w:szCs w:val="32"/>
          <w:lang w:val="en-US" w:eastAsia="zh-CN" w:bidi="ar"/>
        </w:rPr>
      </w:pPr>
    </w:p>
    <w:p w14:paraId="4734882B">
      <w:pPr>
        <w:pStyle w:val="12"/>
        <w:spacing w:before="0" w:line="360" w:lineRule="auto"/>
        <w:ind w:firstLine="640" w:firstLineChars="200"/>
        <w:rPr>
          <w:rFonts w:hint="eastAsia" w:ascii="Times New Roman" w:hAnsi="Times New Roman" w:eastAsia="方正仿宋_GBK" w:cs="Times New Roman"/>
          <w:color w:val="000000"/>
          <w:kern w:val="2"/>
          <w:sz w:val="32"/>
          <w:szCs w:val="32"/>
          <w:lang w:val="en-US" w:eastAsia="zh-CN" w:bidi="ar"/>
        </w:rPr>
      </w:pPr>
    </w:p>
    <w:sectPr>
      <w:footerReference r:id="rId7" w:type="default"/>
      <w:pgSz w:w="11906" w:h="16838"/>
      <w:pgMar w:top="1440" w:right="1803" w:bottom="1440" w:left="1803" w:header="851" w:footer="992" w:gutter="0"/>
      <w:pgNumType w:fmt="decimal" w:start="1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黑体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304FB">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4EF3F">
    <w:pPr>
      <w:pStyle w:val="5"/>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444500" cy="230505"/>
              <wp:effectExtent l="0" t="0" r="0" b="0"/>
              <wp:wrapNone/>
              <wp:docPr id="1" name="文本框 3"/>
              <wp:cNvGraphicFramePr/>
              <a:graphic xmlns:a="http://schemas.openxmlformats.org/drawingml/2006/main">
                <a:graphicData uri="http://schemas.microsoft.com/office/word/2010/wordprocessingShape">
                  <wps:wsp>
                    <wps:cNvSpPr/>
                    <wps:spPr>
                      <a:xfrm>
                        <a:off x="0" y="0"/>
                        <a:ext cx="444499" cy="230251"/>
                      </a:xfrm>
                      <a:prstGeom prst="rect">
                        <a:avLst/>
                      </a:prstGeom>
                      <a:noFill/>
                      <a:ln w="9525" cap="flat" cmpd="sng">
                        <a:noFill/>
                        <a:prstDash val="solid"/>
                        <a:miter/>
                      </a:ln>
                    </wps:spPr>
                    <wps:txbx>
                      <w:txbxContent>
                        <w:p w14:paraId="16A77CF5">
                          <w:pPr>
                            <w:pStyle w:val="5"/>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t xml:space="preserve"> —</w:t>
                          </w:r>
                        </w:p>
                      </w:txbxContent>
                    </wps:txbx>
                    <wps:bodyPr vert="horz" wrap="none" lIns="0" tIns="0" rIns="0" bIns="0" anchor="t" anchorCtr="0" upright="1">
                      <a:spAutoFit/>
                    </wps:bodyPr>
                  </wps:wsp>
                </a:graphicData>
              </a:graphic>
            </wp:anchor>
          </w:drawing>
        </mc:Choice>
        <mc:Fallback>
          <w:pict>
            <v:rect id="文本框 3" o:spid="_x0000_s1026" o:spt="1" style="position:absolute;left:0pt;margin-top:0pt;height:18.15pt;width:35pt;mso-position-horizontal:center;mso-position-horizontal-relative:margin;mso-wrap-style:none;z-index:251659264;mso-width-relative:page;mso-height-relative:page;" filled="f" stroked="f" coordsize="21600,21600" o:gfxdata="UEsDBAoAAAAAAIdO4kAAAAAAAAAAAAAAAAAEAAAAZHJzL1BLAwQUAAAACACHTuJArY8BwtEAAAAD&#10;AQAADwAAAGRycy9kb3ducmV2LnhtbE2PzWrDMBCE74W8g9hAb42UBNLgWs6hEEhKL3H6AIq1/qHS&#10;ykhKnL59t720l4Fhlplvy93dO3HDmIZAGpYLBQKpCXagTsPHef+0BZGyIWtcINTwhQl21eyhNIUN&#10;E53wVudOcAmlwmjocx4LKVPTozdpEUYkztoQvclsYydtNBOXeydXSm2kNwPxQm9GfO2x+ayvXoM8&#10;1/tpW7uowtuqfXfHw6nFoPXjfKleQGS8579j+MFndKiY6RKuZJNwGviR/KucPSt2Fw3rzRpkVcr/&#10;7NU3UEsDBBQAAAAIAIdO4kCp5II8AwIAAPQDAAAOAAAAZHJzL2Uyb0RvYy54bWytU02O0zAY3SNx&#10;B8t7mjRDEY2ajkZTDUJCMNLAAVzHSSz5T/7cJuUAcANWbNhzrp5jPjtpOxo2syCL5Nn+8vy95+fV&#10;9aAV2QsP0pqKzmc5JcJwW0vTVvTb17s37ymBwEzNlDWiogcB9Hr9+tWqd6UobGdVLTxBEgNl7yra&#10;heDKLAPeCc1gZp0wuNhYr1nAoW+z2rMe2bXKijx/l/XW185bLgBwdjMu0onRv4TQNo3kYmP5TgsT&#10;RlYvFAsoCTrpgK5Tt00jePjSNCACURVFpSG9cRPE2/jO1itWtp65TvKpBfaSFp5p0kwa3PRMtWGB&#10;kZ2X/1Bpyb0F24QZtzobhSRHUMU8f+bNQ8ecSFrQanBn0+H/0fLP+3tPZI1JoMQwjQd+/PXz+Pvv&#10;8c8PchXt6R2UWPXg7v00AoRR69B4Hb+oggzJ0sPZUjEEwnHyLT7LJSUcl4qrvFjMI2d2+dl5CB+E&#10;1SSCino8sWQk23+CMJaeSuJext5JpXCelcqQvqLLRbFAeoZJbDABCLVDNWDaRPOkPtJsGHRkzzAM&#10;YJWsx+PXMoioDbtSBj9R8agxojBsB1yMcGvrA7qFlwc77az/TkmP0amowZtCifpo8GRiyk7An8D2&#10;BJjh+GNFsdER3oYxjTvnZdsh7zz1De5mF1BrsuCy99QdhiG1OwU3pu3pOFVdLuv6E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2PAcLRAAAAAwEAAA8AAAAAAAAAAQAgAAAAIgAAAGRycy9kb3ducmV2&#10;LnhtbFBLAQIUABQAAAAIAIdO4kCp5II8AwIAAPQDAAAOAAAAAAAAAAEAIAAAACABAABkcnMvZTJv&#10;RG9jLnhtbFBLBQYAAAAABgAGAFkBAACVBQAAAAA=&#10;">
              <v:fill on="f" focussize="0,0"/>
              <v:stroke on="f" joinstyle="miter"/>
              <v:imagedata o:title=""/>
              <o:lock v:ext="edit" aspectratio="f"/>
              <v:textbox inset="0mm,0mm,0mm,0mm" style="mso-fit-shape-to-text:t;">
                <w:txbxContent>
                  <w:p w14:paraId="16A77CF5">
                    <w:pPr>
                      <w:pStyle w:val="5"/>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t xml:space="preserve"> —</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58CCC">
    <w:pPr>
      <w:pStyle w:val="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8F599F0">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7</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v:fill on="f" focussize="0,0"/>
              <v:stroke on="f" weight="0.5pt"/>
              <v:imagedata o:title=""/>
              <o:lock v:ext="edit" aspectratio="f"/>
              <v:textbox inset="0mm,0mm,0mm,0mm" style="mso-fit-shape-to-text:t;">
                <w:txbxContent>
                  <w:p w14:paraId="38F599F0">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7</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r>
      <mc:AlternateContent>
        <mc:Choice Requires="wps">
          <w:drawing>
            <wp:anchor distT="0" distB="0" distL="113665" distR="113665" simplePos="0" relativeHeight="251660288" behindDoc="0" locked="0" layoutInCell="1" allowOverlap="1">
              <wp:simplePos x="0" y="0"/>
              <wp:positionH relativeFrom="margin">
                <wp:align>center</wp:align>
              </wp:positionH>
              <wp:positionV relativeFrom="paragraph">
                <wp:posOffset>0</wp:posOffset>
              </wp:positionV>
              <wp:extent cx="444500" cy="230505"/>
              <wp:effectExtent l="0" t="0" r="0" b="0"/>
              <wp:wrapNone/>
              <wp:docPr id="2" name="文本框 3"/>
              <wp:cNvGraphicFramePr/>
              <a:graphic xmlns:a="http://schemas.openxmlformats.org/drawingml/2006/main">
                <a:graphicData uri="http://schemas.microsoft.com/office/word/2010/wordprocessingShape">
                  <wps:wsp>
                    <wps:cNvSpPr/>
                    <wps:spPr>
                      <a:xfrm>
                        <a:off x="0" y="0"/>
                        <a:ext cx="444499" cy="230251"/>
                      </a:xfrm>
                      <a:prstGeom prst="rect">
                        <a:avLst/>
                      </a:prstGeom>
                      <a:noFill/>
                      <a:ln w="9525" cap="flat" cmpd="sng">
                        <a:noFill/>
                        <a:prstDash val="solid"/>
                        <a:miter/>
                      </a:ln>
                    </wps:spPr>
                    <wps:txbx>
                      <w:txbxContent>
                        <w:p w14:paraId="7DD00024">
                          <w:pPr>
                            <w:pStyle w:val="5"/>
                            <w:rPr>
                              <w:rFonts w:ascii="仿宋_GB2312" w:eastAsia="仿宋_GB2312" w:cs="仿宋_GB2312"/>
                              <w:sz w:val="28"/>
                              <w:szCs w:val="28"/>
                            </w:rPr>
                          </w:pPr>
                        </w:p>
                      </w:txbxContent>
                    </wps:txbx>
                    <wps:bodyPr vert="horz" wrap="none" lIns="0" tIns="0" rIns="0" bIns="0" anchor="t" anchorCtr="0" upright="1">
                      <a:spAutoFit/>
                    </wps:bodyPr>
                  </wps:wsp>
                </a:graphicData>
              </a:graphic>
            </wp:anchor>
          </w:drawing>
        </mc:Choice>
        <mc:Fallback>
          <w:pict>
            <v:rect id="文本框 3" o:spid="_x0000_s1026" o:spt="1" style="position:absolute;left:0pt;margin-top:0pt;height:18.15pt;width:35pt;mso-position-horizontal:center;mso-position-horizontal-relative:margin;mso-wrap-style:none;z-index:251660288;mso-width-relative:page;mso-height-relative:page;" filled="f" stroked="f" coordsize="21600,21600" o:gfxdata="UEsDBAoAAAAAAIdO4kAAAAAAAAAAAAAAAAAEAAAAZHJzL1BLAwQUAAAACACHTuJArY8BwtEAAAAD&#10;AQAADwAAAGRycy9kb3ducmV2LnhtbE2PzWrDMBCE74W8g9hAb42UBNLgWs6hEEhKL3H6AIq1/qHS&#10;ykhKnL59t720l4Fhlplvy93dO3HDmIZAGpYLBQKpCXagTsPHef+0BZGyIWtcINTwhQl21eyhNIUN&#10;E53wVudOcAmlwmjocx4LKVPTozdpEUYkztoQvclsYydtNBOXeydXSm2kNwPxQm9GfO2x+ayvXoM8&#10;1/tpW7uowtuqfXfHw6nFoPXjfKleQGS8579j+MFndKiY6RKuZJNwGviR/KucPSt2Fw3rzRpkVcr/&#10;7NU3UEsDBBQAAAAIAIdO4kAwVi6qAwIAAPQDAAAOAAAAZHJzL2Uyb0RvYy54bWytU02O0zAY3SNx&#10;B8t7mjRDEY2ajkZTDUJCMNLAAVzHSSz5T/7cJuUAcANWbNhzrp5jPjtpOxo2syCL5Nn+8vy95+fV&#10;9aAV2QsP0pqKzmc5JcJwW0vTVvTb17s37ymBwEzNlDWiogcB9Hr9+tWqd6UobGdVLTxBEgNl7yra&#10;heDKLAPeCc1gZp0wuNhYr1nAoW+z2rMe2bXKijx/l/XW185bLgBwdjMu0onRv4TQNo3kYmP5TgsT&#10;RlYvFAsoCTrpgK5Tt00jePjSNCACURVFpSG9cRPE2/jO1itWtp65TvKpBfaSFp5p0kwa3PRMtWGB&#10;kZ2X/1Bpyb0F24QZtzobhSRHUMU8f+bNQ8ecSFrQanBn0+H/0fLP+3tPZF3RghLDNB748dfP4++/&#10;xz8/yFW0p3dQYtWDu/fTCBBGrUPjdfyiCjIkSw9nS8UQCMfJt/gsl5RwXCqu8mIxj5zZ5WfnIXwQ&#10;VpMIKurxxJKRbP8Jwlh6Kol7GXsnlcJ5VipD+oouF8UC6RkmscEEINQO1YBpE82T+kizYdCRPcMw&#10;gFWyHo9fyyCiNuxKGfxExaPGiMKwHXAxwq2tD+gWXh7stLP+OyU9RqeiBm8KJeqjwZOJKTsBfwLb&#10;E2CG448VxUZHeBvGNO6cl22HvPPUN7ibXUCtyYLL3lN3GIbU7hTcmLan41R1uazrR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2PAcLRAAAAAwEAAA8AAAAAAAAAAQAgAAAAIgAAAGRycy9kb3ducmV2&#10;LnhtbFBLAQIUABQAAAAIAIdO4kAwVi6qAwIAAPQDAAAOAAAAAAAAAAEAIAAAACABAABkcnMvZTJv&#10;RG9jLnhtbFBLBQYAAAAABgAGAFkBAACVBQAAAAA=&#10;">
              <v:fill on="f" focussize="0,0"/>
              <v:stroke on="f" joinstyle="miter"/>
              <v:imagedata o:title=""/>
              <o:lock v:ext="edit" aspectratio="f"/>
              <v:textbox inset="0mm,0mm,0mm,0mm" style="mso-fit-shape-to-text:t;">
                <w:txbxContent>
                  <w:p w14:paraId="7DD00024">
                    <w:pPr>
                      <w:pStyle w:val="5"/>
                      <w:rPr>
                        <w:rFonts w:ascii="仿宋_GB2312" w:eastAsia="仿宋_GB2312" w:cs="仿宋_GB2312"/>
                        <w:sz w:val="28"/>
                        <w:szCs w:val="28"/>
                      </w:rPr>
                    </w:pP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96132">
    <w:pPr>
      <w:pStyle w:val="5"/>
    </w:pPr>
    <w:r>
      <mc:AlternateContent>
        <mc:Choice Requires="wps">
          <w:drawing>
            <wp:anchor distT="0" distB="0" distL="113665" distR="113665" simplePos="0" relativeHeight="251661312" behindDoc="0" locked="0" layoutInCell="1" allowOverlap="1">
              <wp:simplePos x="0" y="0"/>
              <wp:positionH relativeFrom="margin">
                <wp:align>center</wp:align>
              </wp:positionH>
              <wp:positionV relativeFrom="paragraph">
                <wp:posOffset>0</wp:posOffset>
              </wp:positionV>
              <wp:extent cx="444500" cy="230505"/>
              <wp:effectExtent l="0" t="0" r="0" b="0"/>
              <wp:wrapNone/>
              <wp:docPr id="3" name="文本框 3"/>
              <wp:cNvGraphicFramePr/>
              <a:graphic xmlns:a="http://schemas.openxmlformats.org/drawingml/2006/main">
                <a:graphicData uri="http://schemas.microsoft.com/office/word/2010/wordprocessingShape">
                  <wps:wsp>
                    <wps:cNvSpPr/>
                    <wps:spPr>
                      <a:xfrm>
                        <a:off x="0" y="0"/>
                        <a:ext cx="444499" cy="230251"/>
                      </a:xfrm>
                      <a:prstGeom prst="rect">
                        <a:avLst/>
                      </a:prstGeom>
                      <a:noFill/>
                      <a:ln w="9525" cap="flat" cmpd="sng">
                        <a:noFill/>
                        <a:prstDash val="solid"/>
                        <a:miter/>
                      </a:ln>
                    </wps:spPr>
                    <wps:txbx>
                      <w:txbxContent>
                        <w:p w14:paraId="115AE5F0">
                          <w:pPr>
                            <w:pStyle w:val="5"/>
                            <w:rPr>
                              <w:rFonts w:ascii="仿宋_GB2312" w:eastAsia="仿宋_GB2312" w:cs="仿宋_GB2312"/>
                              <w:sz w:val="28"/>
                              <w:szCs w:val="28"/>
                            </w:rPr>
                          </w:pP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9</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t xml:space="preserve"> </w:t>
                          </w:r>
                          <w:r>
                            <w:rPr>
                              <w:rFonts w:ascii="仿宋_GB2312" w:eastAsia="仿宋_GB2312" w:cs="仿宋_GB2312"/>
                              <w:sz w:val="28"/>
                              <w:szCs w:val="28"/>
                            </w:rPr>
                            <w:t>—</w:t>
                          </w:r>
                        </w:p>
                      </w:txbxContent>
                    </wps:txbx>
                    <wps:bodyPr vert="horz" wrap="none" lIns="0" tIns="0" rIns="0" bIns="0" anchor="t" anchorCtr="0" upright="1">
                      <a:spAutoFit/>
                    </wps:bodyPr>
                  </wps:wsp>
                </a:graphicData>
              </a:graphic>
            </wp:anchor>
          </w:drawing>
        </mc:Choice>
        <mc:Fallback>
          <w:pict>
            <v:rect id="文本框 3" o:spid="_x0000_s1026" o:spt="1" style="position:absolute;left:0pt;margin-top:0pt;height:18.15pt;width:35pt;mso-position-horizontal:center;mso-position-horizontal-relative:margin;mso-wrap-style:none;z-index:251661312;mso-width-relative:page;mso-height-relative:page;" filled="f" stroked="f" coordsize="21600,21600" o:gfxdata="UEsDBAoAAAAAAIdO4kAAAAAAAAAAAAAAAAAEAAAAZHJzL1BLAwQUAAAACACHTuJArY8BwtEAAAAD&#10;AQAADwAAAGRycy9kb3ducmV2LnhtbE2PzWrDMBCE74W8g9hAb42UBNLgWs6hEEhKL3H6AIq1/qHS&#10;ykhKnL59t720l4Fhlplvy93dO3HDmIZAGpYLBQKpCXagTsPHef+0BZGyIWtcINTwhQl21eyhNIUN&#10;E53wVudOcAmlwmjocx4LKVPTozdpEUYkztoQvclsYydtNBOXeydXSm2kNwPxQm9GfO2x+ayvXoM8&#10;1/tpW7uowtuqfXfHw6nFoPXjfKleQGS8579j+MFndKiY6RKuZJNwGviR/KucPSt2Fw3rzRpkVcr/&#10;7NU3UEsDBBQAAAAIAIdO4kBHOErYAwIAAPQDAAAOAAAAZHJzL2Uyb0RvYy54bWytU02O0zAY3SNx&#10;B8t7mjSliEZNR4hqEBKCkQYO4DpOYsl/8uc2KQeAG7Biw55z9Rzz2Unb0bCZBVkkz/aX5+89P69v&#10;Bq3IQXiQ1lR0PsspEYbbWpq2ot++3r56SwkEZmqmrBEVPQqgN5uXL9a9K0VhO6tq4QmSGCh7V9Eu&#10;BFdmGfBOaAYz64TBxcZ6zQIOfZvVnvXIrlVW5PmbrLe+dt5yAYCz23GRToz+OYS2aSQXW8v3Wpgw&#10;snqhWEBJ0EkHdJO6bRrBw5emARGIqigqDemNmyDexXe2WbOy9cx1kk8tsOe08ESTZtLgpheqLQuM&#10;7L38h0pL7i3YJsy41dkoJDmCKub5E2/uO+ZE0oJWg7uYDv+Pln8+3Hki64ouKDFM44Gffv08/f57&#10;+vODLKI9vYMSq+7dnZ9GgDBqHRqv4xdVkCFZerxYKoZAOE6+xme1ooTjUrHIi+U8cmbXn52H8EFY&#10;TSKoqMcTS0aywycIY+m5JO5l7K1UCudZqQzpK7paFkukZ5jEBhOAUDtUA6ZNNI/qI82WQUcODMMA&#10;Vsl6PH4tg4jasCtl8BMVjxojCsNuwMUId7Y+olt4ebDTzvrvlPQYnYoavCmUqI8GTyam7Az8GezO&#10;gBmOP1YUGx3h+zCmce+8bDvknae+wb3bB9SaLLjuPXWHYUjtTsGNaXs8TlXXy7p5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2PAcLRAAAAAwEAAA8AAAAAAAAAAQAgAAAAIgAAAGRycy9kb3ducmV2&#10;LnhtbFBLAQIUABQAAAAIAIdO4kBHOErYAwIAAPQDAAAOAAAAAAAAAAEAIAAAACABAABkcnMvZTJv&#10;RG9jLnhtbFBLBQYAAAAABgAGAFkBAACVBQAAAAA=&#10;">
              <v:fill on="f" focussize="0,0"/>
              <v:stroke on="f" joinstyle="miter"/>
              <v:imagedata o:title=""/>
              <o:lock v:ext="edit" aspectratio="f"/>
              <v:textbox inset="0mm,0mm,0mm,0mm" style="mso-fit-shape-to-text:t;">
                <w:txbxContent>
                  <w:p w14:paraId="115AE5F0">
                    <w:pPr>
                      <w:pStyle w:val="5"/>
                      <w:rPr>
                        <w:rFonts w:ascii="仿宋_GB2312" w:eastAsia="仿宋_GB2312" w:cs="仿宋_GB2312"/>
                        <w:sz w:val="28"/>
                        <w:szCs w:val="28"/>
                      </w:rPr>
                    </w:pP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9</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t xml:space="preserve"> </w:t>
                    </w:r>
                    <w:r>
                      <w:rPr>
                        <w:rFonts w:ascii="仿宋_GB2312" w:eastAsia="仿宋_GB2312" w:cs="仿宋_GB2312"/>
                        <w:sz w:val="28"/>
                        <w:szCs w:val="28"/>
                      </w:rPr>
                      <w:t>—</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DA958">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DE4796"/>
    <w:multiLevelType w:val="singleLevel"/>
    <w:tmpl w:val="AADE4796"/>
    <w:lvl w:ilvl="0" w:tentative="0">
      <w:start w:val="1"/>
      <w:numFmt w:val="chineseCounting"/>
      <w:suff w:val="nothing"/>
      <w:lvlText w:val="（%1）"/>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105"/>
  <w:drawingGridVerticalSpacing w:val="159"/>
  <w:displayHorizontalDrawingGridEvery w:val="0"/>
  <w:displayVerticalDrawingGridEvery w:val="2"/>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1ZTdkNDk2Y2YwNmYwNjM3MTY2OWE4NDM0Yjc0ZDEifQ=="/>
    <w:docVar w:name="KSO_WPS_MARK_KEY" w:val="892b4a0f-d3e8-45a3-ae0a-3c1b8e4cb5f8"/>
  </w:docVars>
  <w:rsids>
    <w:rsidRoot w:val="00000000"/>
    <w:rsid w:val="084E1401"/>
    <w:rsid w:val="08FA17F2"/>
    <w:rsid w:val="14FD094C"/>
    <w:rsid w:val="21D06385"/>
    <w:rsid w:val="2FD45DE0"/>
    <w:rsid w:val="34717B19"/>
    <w:rsid w:val="420E4F05"/>
    <w:rsid w:val="45101210"/>
    <w:rsid w:val="4DD92AE7"/>
    <w:rsid w:val="4FD01CC8"/>
    <w:rsid w:val="62AE40EB"/>
    <w:rsid w:val="69D64E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Times New Roman" w:hAnsi="Times New Roman"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rPr>
  </w:style>
  <w:style w:type="character" w:styleId="10">
    <w:name w:val="Strong"/>
    <w:basedOn w:val="9"/>
    <w:qFormat/>
    <w:uiPriority w:val="0"/>
    <w:rPr>
      <w:b/>
    </w:rPr>
  </w:style>
  <w:style w:type="paragraph" w:styleId="11">
    <w:name w:val="List Paragraph"/>
    <w:basedOn w:val="1"/>
    <w:qFormat/>
    <w:uiPriority w:val="0"/>
    <w:pPr>
      <w:ind w:firstLine="200" w:firstLineChars="200"/>
    </w:pPr>
  </w:style>
  <w:style w:type="paragraph" w:customStyle="1" w:styleId="12">
    <w:name w:val="正文文本1"/>
    <w:basedOn w:val="1"/>
    <w:qFormat/>
    <w:uiPriority w:val="0"/>
    <w:pPr>
      <w:spacing w:before="93"/>
    </w:pPr>
    <w:rPr>
      <w:rFonts w:ascii="仿宋_GB2312" w:eastAsia="仿宋_GB2312"/>
      <w:kern w:val="0"/>
      <w:sz w:val="30"/>
      <w:szCs w:val="20"/>
    </w:rPr>
  </w:style>
  <w:style w:type="character" w:customStyle="1" w:styleId="13">
    <w:name w:val="font11"/>
    <w:basedOn w:val="9"/>
    <w:qFormat/>
    <w:uiPriority w:val="0"/>
    <w:rPr>
      <w:rFonts w:asci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13</Pages>
  <Words>3833</Words>
  <Characters>5179</Characters>
  <Lines>202</Lines>
  <Paragraphs>75</Paragraphs>
  <TotalTime>4</TotalTime>
  <ScaleCrop>false</ScaleCrop>
  <LinksUpToDate>false</LinksUpToDate>
  <CharactersWithSpaces>5356</CharactersWithSpaces>
  <Application>WPS Office_12.1.0.17827_F1E327BC-269C-435d-A152-05C5408002CA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2023-01-10T10:35:00Z</dcterms:created>
  <dc:creator>疯丫头。。</dc:creator>
  <cp:lastModifiedBy>幽然</cp:lastModifiedBy>
  <cp:lastPrinted>2024-08-15T13:16:00Z</cp:lastPrinted>
  <dcterms:modified xsi:type="dcterms:W3CDTF">2024-08-16T01:19:22Z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48A41BDBF1104CC39B1881602A89AF52_13</vt:lpwstr>
  </property>
</Properties>
</file>