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rPr>
          <w:rFonts w:ascii="Times New Roman" w:hAnsi="Times New Roman"/>
        </w:rPr>
      </w:pPr>
    </w:p>
    <w:p>
      <w:pPr>
        <w:ind w:firstLine="1050" w:firstLineChars="500"/>
        <w:rPr>
          <w:rFonts w:ascii="Times New Roman" w:hAnsi="Times New Roman"/>
        </w:rPr>
      </w:pPr>
    </w:p>
    <w:p>
      <w:pPr>
        <w:ind w:firstLine="1050" w:firstLineChars="500"/>
        <w:rPr>
          <w:rFonts w:ascii="Times New Roman" w:hAnsi="Times New Roman"/>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jc w:val="center"/>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阿坝州归国华侨联合会</w:t>
      </w:r>
      <w:r>
        <w:rPr>
          <w:rFonts w:ascii="Times New Roman" w:hAnsi="Times New Roman" w:eastAsia="方正小标宋_GBK"/>
          <w:sz w:val="44"/>
          <w:szCs w:val="44"/>
        </w:rPr>
        <w:t>2024年预算</w:t>
      </w:r>
    </w:p>
    <w:p>
      <w:pPr>
        <w:ind w:firstLine="1280" w:firstLineChars="400"/>
        <w:rPr>
          <w:rFonts w:ascii="楷体_GB2312" w:eastAsia="楷体_GB2312" w:cs="楷体_GB2312"/>
          <w:sz w:val="32"/>
          <w:szCs w:val="32"/>
        </w:rPr>
      </w:pPr>
    </w:p>
    <w:p>
      <w:pPr>
        <w:jc w:val="center"/>
        <w:rPr>
          <w:rFonts w:ascii="楷体_GB2312" w:eastAsia="楷体_GB2312" w:cs="楷体_GB2312"/>
          <w:sz w:val="32"/>
          <w:szCs w:val="32"/>
        </w:rPr>
      </w:pPr>
    </w:p>
    <w:p>
      <w:pPr>
        <w:jc w:val="center"/>
        <w:rPr>
          <w:rFonts w:ascii="楷体_GB2312" w:eastAsia="楷体_GB2312" w:cs="楷体_GB2312"/>
          <w:sz w:val="32"/>
          <w:szCs w:val="32"/>
        </w:rPr>
      </w:pPr>
    </w:p>
    <w:p>
      <w:pPr>
        <w:jc w:val="center"/>
        <w:rPr>
          <w:rFonts w:ascii="楷体_GB2312" w:eastAsia="楷体_GB2312" w:cs="楷体_GB2312"/>
          <w:sz w:val="32"/>
          <w:szCs w:val="32"/>
        </w:rPr>
      </w:pPr>
    </w:p>
    <w:p>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pPr>
        <w:jc w:val="center"/>
        <w:rPr>
          <w:rFonts w:ascii="Times New Roman" w:hAnsi="Times New Roman" w:eastAsia="楷体_GB2312"/>
          <w:sz w:val="32"/>
          <w:szCs w:val="32"/>
        </w:rPr>
      </w:pPr>
      <w:r>
        <w:rPr>
          <w:rFonts w:ascii="Times New Roman" w:hAnsi="Times New Roman" w:eastAsia="楷体_GB2312"/>
          <w:sz w:val="32"/>
          <w:szCs w:val="32"/>
        </w:rPr>
        <w:t>2024年2月6日</w:t>
      </w:r>
    </w:p>
    <w:p>
      <w:pPr>
        <w:ind w:firstLine="1280" w:firstLineChars="400"/>
        <w:rPr>
          <w:rFonts w:ascii="楷体_GB2312" w:eastAsia="楷体_GB2312" w:cs="楷体_GB2312"/>
          <w:sz w:val="32"/>
          <w:szCs w:val="32"/>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bookmarkStart w:id="0" w:name="_GoBack"/>
      <w:bookmarkEnd w:id="0"/>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jc w:val="center"/>
        <w:rPr>
          <w:rFonts w:ascii="Times New Roman" w:hAnsi="Times New Roman" w:eastAsia="黑体"/>
          <w:sz w:val="52"/>
          <w:szCs w:val="52"/>
        </w:rPr>
      </w:pPr>
      <w:r>
        <w:rPr>
          <w:rFonts w:ascii="Times New Roman" w:hAnsi="Times New Roman" w:eastAsia="黑体"/>
          <w:sz w:val="52"/>
          <w:szCs w:val="52"/>
        </w:rPr>
        <w:t>目录</w:t>
      </w:r>
    </w:p>
    <w:p>
      <w:pPr>
        <w:ind w:firstLine="3080" w:firstLineChars="700"/>
        <w:rPr>
          <w:rFonts w:ascii="Times New Roman" w:hAnsi="Times New Roman" w:eastAsia="黑体"/>
          <w:sz w:val="44"/>
          <w:szCs w:val="44"/>
        </w:rPr>
      </w:pPr>
    </w:p>
    <w:p>
      <w:pPr>
        <w:pStyle w:val="9"/>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pPr>
        <w:rPr>
          <w:rFonts w:ascii="Times New Roman" w:hAnsi="Times New Roman" w:eastAsia="仿宋_GB2312"/>
          <w:sz w:val="32"/>
          <w:szCs w:val="32"/>
        </w:rPr>
      </w:pPr>
      <w:r>
        <w:rPr>
          <w:rFonts w:ascii="Times New Roman" w:hAnsi="Times New Roman" w:eastAsia="仿宋_GB2312"/>
          <w:sz w:val="32"/>
          <w:szCs w:val="32"/>
        </w:rPr>
        <w:t>（一）部门职能简介..................................................................1</w:t>
      </w:r>
    </w:p>
    <w:p>
      <w:pPr>
        <w:rPr>
          <w:rFonts w:ascii="Times New Roman" w:hAnsi="Times New Roman" w:eastAsia="仿宋_GB2312"/>
          <w:sz w:val="32"/>
          <w:szCs w:val="32"/>
        </w:rPr>
      </w:pPr>
      <w:r>
        <w:rPr>
          <w:rFonts w:ascii="Times New Roman" w:hAnsi="Times New Roman" w:eastAsia="仿宋_GB2312"/>
          <w:sz w:val="32"/>
          <w:szCs w:val="32"/>
        </w:rPr>
        <w:t>（二）2024年重点工作..............................................................1</w:t>
      </w:r>
    </w:p>
    <w:p>
      <w:pPr>
        <w:rPr>
          <w:rFonts w:ascii="Times New Roman" w:hAnsi="Times New Roman" w:eastAsia="仿宋_GB2312"/>
          <w:sz w:val="32"/>
          <w:szCs w:val="32"/>
        </w:rPr>
      </w:pPr>
      <w:r>
        <w:rPr>
          <w:rFonts w:ascii="Times New Roman" w:hAnsi="Times New Roman" w:eastAsia="黑体"/>
          <w:sz w:val="32"/>
          <w:szCs w:val="32"/>
        </w:rPr>
        <w:t>二、部门预算单位构成</w:t>
      </w:r>
      <w:r>
        <w:rPr>
          <w:rFonts w:ascii="Times New Roman" w:hAnsi="Times New Roman" w:eastAsia="仿宋_GB2312"/>
          <w:sz w:val="32"/>
          <w:szCs w:val="32"/>
        </w:rPr>
        <w:t>..............................................................1</w:t>
      </w:r>
    </w:p>
    <w:p>
      <w:pPr>
        <w:rPr>
          <w:rFonts w:hint="eastAsia" w:ascii="Times New Roman" w:hAnsi="Times New Roman" w:eastAsia="仿宋_GB2312"/>
          <w:sz w:val="32"/>
          <w:szCs w:val="32"/>
          <w:lang w:val="en-US" w:eastAsia="zh-CN"/>
        </w:rPr>
      </w:pPr>
      <w:r>
        <w:rPr>
          <w:rFonts w:ascii="Times New Roman" w:hAnsi="Times New Roman" w:eastAsia="黑体"/>
          <w:sz w:val="32"/>
          <w:szCs w:val="32"/>
        </w:rPr>
        <w:t>三、收支预算情况说明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p>
    <w:p>
      <w:pPr>
        <w:rPr>
          <w:rFonts w:hint="eastAsia" w:ascii="Times New Roman" w:hAnsi="Times New Roman" w:eastAsia="仿宋_GB2312"/>
          <w:sz w:val="32"/>
          <w:szCs w:val="32"/>
          <w:lang w:val="en-US" w:eastAsia="zh-CN"/>
        </w:rPr>
      </w:pPr>
      <w:r>
        <w:rPr>
          <w:rFonts w:ascii="Times New Roman" w:hAnsi="Times New Roman" w:eastAsia="黑体"/>
          <w:sz w:val="32"/>
          <w:szCs w:val="32"/>
        </w:rPr>
        <w:t>（</w:t>
      </w:r>
      <w:r>
        <w:rPr>
          <w:rFonts w:ascii="Times New Roman" w:hAnsi="Times New Roman" w:eastAsia="仿宋_GB2312"/>
          <w:sz w:val="32"/>
          <w:szCs w:val="32"/>
        </w:rPr>
        <w:t>一）收入预算情况..................................................................</w:t>
      </w:r>
      <w:r>
        <w:rPr>
          <w:rFonts w:hint="eastAsia" w:ascii="Times New Roman" w:hAnsi="Times New Roman" w:eastAsia="仿宋_GB2312"/>
          <w:sz w:val="32"/>
          <w:szCs w:val="32"/>
          <w:lang w:val="en-US" w:eastAsia="zh-CN"/>
        </w:rPr>
        <w:t>1</w:t>
      </w:r>
    </w:p>
    <w:p>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（二）支出预算情况..................................................................</w:t>
      </w:r>
      <w:r>
        <w:rPr>
          <w:rFonts w:hint="eastAsia" w:ascii="Times New Roman" w:hAnsi="Times New Roman" w:eastAsia="仿宋_GB2312"/>
          <w:sz w:val="32"/>
          <w:szCs w:val="32"/>
          <w:lang w:val="en-US" w:eastAsia="zh-CN"/>
        </w:rPr>
        <w:t>1</w:t>
      </w:r>
    </w:p>
    <w:p>
      <w:pPr>
        <w:rPr>
          <w:rFonts w:ascii="Times New Roman" w:hAnsi="Times New Roman" w:eastAsia="黑体"/>
          <w:sz w:val="32"/>
          <w:szCs w:val="32"/>
        </w:rPr>
      </w:pPr>
      <w:r>
        <w:rPr>
          <w:rFonts w:ascii="Times New Roman" w:hAnsi="Times New Roman" w:eastAsia="黑体"/>
          <w:sz w:val="32"/>
          <w:szCs w:val="32"/>
        </w:rPr>
        <w:t>四、财政拨款收支预算情况说明</w:t>
      </w:r>
      <w:r>
        <w:rPr>
          <w:rFonts w:ascii="Times New Roman" w:hAnsi="Times New Roman" w:eastAsia="仿宋_GB2312"/>
          <w:sz w:val="32"/>
          <w:szCs w:val="32"/>
        </w:rPr>
        <w:t>..............................................2</w:t>
      </w:r>
    </w:p>
    <w:p>
      <w:pPr>
        <w:rPr>
          <w:rFonts w:hint="eastAsia" w:ascii="Times New Roman" w:hAnsi="Times New Roman" w:eastAsia="仿宋_GB2312"/>
          <w:sz w:val="32"/>
          <w:szCs w:val="32"/>
          <w:lang w:val="en-US" w:eastAsia="zh-CN"/>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p>
    <w:p>
      <w:pPr>
        <w:rPr>
          <w:rFonts w:hint="eastAsia" w:ascii="Times New Roman" w:hAnsi="Times New Roman" w:eastAsia="仿宋_GB2312"/>
          <w:sz w:val="32"/>
          <w:szCs w:val="32"/>
          <w:lang w:val="en-US" w:eastAsia="zh-CN"/>
        </w:rPr>
      </w:pPr>
      <w:r>
        <w:rPr>
          <w:rFonts w:ascii="Times New Roman" w:hAnsi="Times New Roman" w:eastAsia="仿宋_GB2312"/>
          <w:sz w:val="32"/>
          <w:szCs w:val="32"/>
        </w:rPr>
        <w:t>（一）一般公共预算当年拨款规模变化情况..........................</w:t>
      </w:r>
      <w:r>
        <w:rPr>
          <w:rFonts w:hint="eastAsia" w:ascii="Times New Roman" w:hAnsi="Times New Roman" w:eastAsia="仿宋_GB2312"/>
          <w:sz w:val="32"/>
          <w:szCs w:val="32"/>
          <w:lang w:val="en-US" w:eastAsia="zh-CN"/>
        </w:rPr>
        <w:t>2</w:t>
      </w:r>
    </w:p>
    <w:p>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（二）一般公共预算当年拨款结构情况..................................</w:t>
      </w:r>
      <w:r>
        <w:rPr>
          <w:rFonts w:hint="eastAsia" w:ascii="Times New Roman" w:hAnsi="Times New Roman" w:eastAsia="仿宋_GB2312"/>
          <w:sz w:val="32"/>
          <w:szCs w:val="32"/>
          <w:lang w:val="en-US" w:eastAsia="zh-CN"/>
        </w:rPr>
        <w:t>2</w:t>
      </w:r>
    </w:p>
    <w:p>
      <w:pPr>
        <w:rPr>
          <w:rFonts w:ascii="Times New Roman" w:hAnsi="Times New Roman" w:eastAsia="黑体"/>
          <w:sz w:val="32"/>
          <w:szCs w:val="32"/>
        </w:rPr>
      </w:pPr>
      <w:r>
        <w:rPr>
          <w:rFonts w:ascii="Times New Roman" w:hAnsi="Times New Roman" w:eastAsia="仿宋_GB2312"/>
          <w:sz w:val="32"/>
          <w:szCs w:val="32"/>
        </w:rPr>
        <w:t>（三）一般公共预算当年拨款具体使用情况..........................3</w:t>
      </w:r>
    </w:p>
    <w:p>
      <w:pPr>
        <w:rPr>
          <w:rFonts w:hint="eastAsia" w:ascii="Times New Roman" w:hAnsi="Times New Roman" w:eastAsia="黑体"/>
          <w:sz w:val="32"/>
          <w:szCs w:val="32"/>
          <w:lang w:val="en-US" w:eastAsia="zh-CN"/>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黑体"/>
          <w:sz w:val="32"/>
          <w:szCs w:val="32"/>
        </w:rPr>
        <w:br w:type="textWrapping"/>
      </w: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...........................4</w:t>
      </w:r>
      <w:r>
        <w:rPr>
          <w:rFonts w:ascii="Times New Roman" w:hAnsi="Times New Roman" w:eastAsia="黑体"/>
          <w:sz w:val="32"/>
          <w:szCs w:val="32"/>
        </w:rPr>
        <w:br w:type="textWrapping"/>
      </w:r>
      <w:r>
        <w:rPr>
          <w:rFonts w:ascii="Times New Roman" w:hAnsi="Times New Roman" w:eastAsia="黑体"/>
          <w:sz w:val="32"/>
          <w:szCs w:val="32"/>
        </w:rPr>
        <w:t>八、政府性基金预算支出情况说明..........................................</w:t>
      </w:r>
      <w:r>
        <w:rPr>
          <w:rFonts w:hint="eastAsia" w:ascii="Times New Roman" w:hAnsi="Times New Roman" w:eastAsia="黑体"/>
          <w:sz w:val="32"/>
          <w:szCs w:val="32"/>
          <w:lang w:val="en-US" w:eastAsia="zh-CN"/>
        </w:rPr>
        <w:t>4</w:t>
      </w:r>
      <w:r>
        <w:rPr>
          <w:rFonts w:ascii="Times New Roman" w:hAnsi="Times New Roman" w:eastAsia="黑体"/>
          <w:sz w:val="32"/>
          <w:szCs w:val="32"/>
        </w:rPr>
        <w:br w:type="textWrapping"/>
      </w:r>
      <w:r>
        <w:rPr>
          <w:rFonts w:ascii="Times New Roman" w:hAnsi="Times New Roman" w:eastAsia="黑体"/>
          <w:sz w:val="32"/>
          <w:szCs w:val="32"/>
        </w:rPr>
        <w:t>九、其他重要事项的情况说明..................................................</w:t>
      </w:r>
      <w:r>
        <w:rPr>
          <w:rFonts w:hint="eastAsia" w:ascii="Times New Roman" w:hAnsi="Times New Roman" w:eastAsia="黑体"/>
          <w:sz w:val="32"/>
          <w:szCs w:val="32"/>
          <w:lang w:val="en-US" w:eastAsia="zh-CN"/>
        </w:rPr>
        <w:t>4</w:t>
      </w:r>
      <w:r>
        <w:rPr>
          <w:rFonts w:ascii="Times New Roman" w:hAnsi="Times New Roman" w:eastAsia="黑体"/>
          <w:sz w:val="32"/>
          <w:szCs w:val="32"/>
        </w:rPr>
        <w:br w:type="textWrapping"/>
      </w:r>
      <w:r>
        <w:rPr>
          <w:rFonts w:ascii="Times New Roman" w:hAnsi="Times New Roman" w:eastAsia="黑体"/>
          <w:sz w:val="32"/>
          <w:szCs w:val="32"/>
        </w:rPr>
        <w:t>十、名称解释...............................................................................</w:t>
      </w:r>
      <w:r>
        <w:rPr>
          <w:rFonts w:hint="eastAsia" w:ascii="Times New Roman" w:hAnsi="Times New Roman" w:eastAsia="黑体"/>
          <w:sz w:val="32"/>
          <w:szCs w:val="32"/>
          <w:lang w:val="en-US" w:eastAsia="zh-CN"/>
        </w:rPr>
        <w:t>5</w:t>
      </w:r>
    </w:p>
    <w:p>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pPr>
        <w:pStyle w:val="9"/>
        <w:rPr>
          <w:rFonts w:ascii="Times New Roman" w:hAnsi="Times New Roman" w:eastAsia="黑体"/>
          <w:sz w:val="32"/>
          <w:szCs w:val="32"/>
        </w:rPr>
        <w:sectPr>
          <w:headerReference r:id="rId3" w:type="default"/>
          <w:pgSz w:w="11906" w:h="16838"/>
          <w:pgMar w:top="1440" w:right="1800" w:bottom="1440" w:left="1800" w:header="851" w:footer="992" w:gutter="0"/>
          <w:pgNumType w:fmt="numberInDash" w:start="1"/>
          <w:cols w:space="720" w:num="1"/>
          <w:docGrid w:type="lines" w:linePitch="312" w:charSpace="0"/>
        </w:sectPr>
      </w:pP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一</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部门职能简介</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文件规定，阿坝藏族羌族自治州归国华侨联合会（简称州侨联）是中共阿坝州委领导下由归侨侨眷组成的全州性人民团体，是党和政府联系广大归侨、侨眷和海外侨胞的桥梁和纽带，按照中国侨联章程开展工作。</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color w:val="000000"/>
          <w:kern w:val="0"/>
          <w:sz w:val="32"/>
          <w:szCs w:val="32"/>
        </w:rPr>
      </w:pPr>
      <w:r>
        <w:rPr>
          <w:rFonts w:hint="default" w:ascii="Times New Roman" w:hAnsi="Times New Roman" w:eastAsia="方正楷体_GBK" w:cs="Times New Roman"/>
          <w:b/>
          <w:bCs/>
          <w:sz w:val="32"/>
          <w:szCs w:val="32"/>
        </w:rPr>
        <w:t>（二）2024年重点工作</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涉密（略）。</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阿坝州归国华侨联合会为州委统战部下设二级预算单位。</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按照综合预算的原则，州侨联所有收入和支出均纳入部门预算管理。</w:t>
      </w:r>
    </w:p>
    <w:p>
      <w:pPr>
        <w:keepNext w:val="0"/>
        <w:keepLines w:val="0"/>
        <w:pageBreakBefore w:val="0"/>
        <w:kinsoku/>
        <w:wordWrap/>
        <w:overflowPunct/>
        <w:topLinePunct w:val="0"/>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（一）收入预算情况：</w:t>
      </w:r>
      <w:r>
        <w:rPr>
          <w:rFonts w:hint="default" w:ascii="Times New Roman" w:hAnsi="Times New Roman" w:eastAsia="方正仿宋_GBK" w:cs="Times New Roman"/>
          <w:sz w:val="32"/>
          <w:szCs w:val="32"/>
        </w:rPr>
        <w:t>州侨联2024年收入预算44.38万元，其中：上年结转0万元；一般公共预算拨款收入44.38万元，占100%。</w:t>
      </w:r>
    </w:p>
    <w:p>
      <w:pPr>
        <w:keepNext w:val="0"/>
        <w:keepLines w:val="0"/>
        <w:pageBreakBefore w:val="0"/>
        <w:kinsoku/>
        <w:wordWrap/>
        <w:overflowPunct/>
        <w:topLinePunct w:val="0"/>
        <w:autoSpaceDN/>
        <w:bidi w:val="0"/>
        <w:adjustRightInd/>
        <w:snapToGrid/>
        <w:spacing w:line="576"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（二）支出预算情况：</w:t>
      </w:r>
      <w:r>
        <w:rPr>
          <w:rFonts w:hint="default" w:ascii="Times New Roman" w:hAnsi="Times New Roman" w:eastAsia="方正仿宋_GBK" w:cs="Times New Roman"/>
          <w:sz w:val="32"/>
          <w:szCs w:val="32"/>
        </w:rPr>
        <w:t>一般公共服务支出33.25万元，社会保障和就业支出5.55万元，卫生健康支出2.36万元，住房保障支出3.23万元。州侨联2024年收支总预算44.38万元,比2023（48.39万元）年收支预算总数减少4.01万元，主要原因:2023年计划新增一名事业单位人员，因年初无法确定等级，故2023年预算按照</w:t>
      </w:r>
      <w:r>
        <w:rPr>
          <w:rFonts w:hint="eastAsia" w:ascii="Times New Roman" w:hAnsi="Times New Roman" w:eastAsia="方正仿宋_GBK" w:cs="Times New Roman"/>
          <w:sz w:val="32"/>
          <w:szCs w:val="32"/>
          <w:lang w:val="en-US" w:eastAsia="zh-CN"/>
        </w:rPr>
        <w:t>正</w:t>
      </w:r>
      <w:r>
        <w:rPr>
          <w:rFonts w:hint="default" w:ascii="Times New Roman" w:hAnsi="Times New Roman" w:eastAsia="方正仿宋_GBK" w:cs="Times New Roman"/>
          <w:sz w:val="32"/>
          <w:szCs w:val="32"/>
        </w:rPr>
        <w:t>科级编制，2024年恢复。</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州侨联2024年支出预算44.38</w:t>
      </w:r>
      <w:r>
        <w:rPr>
          <w:rFonts w:hint="eastAsia" w:ascii="Times New Roman" w:hAnsi="Times New Roman" w:eastAsia="方正仿宋_GBK" w:cs="Times New Roman"/>
          <w:sz w:val="32"/>
          <w:szCs w:val="32"/>
          <w:lang w:val="en-US" w:eastAsia="zh-CN"/>
        </w:rPr>
        <w:t>万</w:t>
      </w:r>
      <w:r>
        <w:rPr>
          <w:rFonts w:hint="default" w:ascii="Times New Roman" w:hAnsi="Times New Roman" w:eastAsia="方正仿宋_GBK" w:cs="Times New Roman"/>
          <w:sz w:val="32"/>
          <w:szCs w:val="32"/>
        </w:rPr>
        <w:t>元，结转下年支出0万元，共计44.38万元。其中：基本支出38.38万元，占86.48%；项目支出6万元，占13.52%。</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2024年财政拨款收支总预算44.38万元,比2023年财政拨款收支总预算减少4.01万元，主要原因:2023年计划新增一名事业单位人员，因年初无法确定等级，故2023年预算按照</w:t>
      </w:r>
      <w:r>
        <w:rPr>
          <w:rFonts w:hint="eastAsia" w:ascii="Times New Roman" w:hAnsi="Times New Roman" w:eastAsia="方正仿宋_GBK" w:cs="Times New Roman"/>
          <w:sz w:val="32"/>
          <w:szCs w:val="32"/>
          <w:lang w:val="en-US" w:eastAsia="zh-CN"/>
        </w:rPr>
        <w:t>正</w:t>
      </w:r>
      <w:r>
        <w:rPr>
          <w:rFonts w:hint="default" w:ascii="Times New Roman" w:hAnsi="Times New Roman" w:eastAsia="方正仿宋_GBK" w:cs="Times New Roman"/>
          <w:sz w:val="32"/>
          <w:szCs w:val="32"/>
        </w:rPr>
        <w:t>科级编制，2024年恢复。</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收入包括：事业运行27.25万元，一般行政管理事务6万元，机关事业单位基本养老保险缴费支出3.70万元，机关事业单位职业年金缴费支出1.85万元，事业单位医疗1.92万元， 其他行政事业单位医疗支出0.43万元，住房公积金3.23万元。</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支出包括：行政运行27.25万元，一般行政管理事务6万元，机关事业单位基本养老保险缴费支出3.70万元，机关事业单位职业年金缴费支出1.85万元，事业单位医疗1.92万元， 其他行政事业单位医疗支出0.43万元，住房公积金3.23万元。</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（一）一般公共预算当年拨款规模变化情况</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2024年一般公共预算当年拨款44.38万元，比202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年预算数减少4.01万元，主要原因:2023年计划新增一名事业单位人员，因年初无法确定等级，故2023年预算按照</w:t>
      </w:r>
      <w:r>
        <w:rPr>
          <w:rFonts w:hint="eastAsia" w:ascii="Times New Roman" w:hAnsi="Times New Roman" w:eastAsia="方正仿宋_GBK" w:cs="Times New Roman"/>
          <w:sz w:val="32"/>
          <w:szCs w:val="32"/>
          <w:lang w:val="en-US" w:eastAsia="zh-CN"/>
        </w:rPr>
        <w:t>正</w:t>
      </w:r>
      <w:r>
        <w:rPr>
          <w:rFonts w:hint="default" w:ascii="Times New Roman" w:hAnsi="Times New Roman" w:eastAsia="方正仿宋_GBK" w:cs="Times New Roman"/>
          <w:sz w:val="32"/>
          <w:szCs w:val="32"/>
        </w:rPr>
        <w:t>科级编制，2024年恢复。</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一般公共预算当年拨款结构情况</w:t>
      </w:r>
    </w:p>
    <w:p>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一般公共服务支出33.25万元，占74.92%；社会保障和就业支出5.55万元，占12.51%；医疗卫生与计划生育支出2.36万元，占5.32%；住房保障支出3.23万元，占7.28%。</w:t>
      </w:r>
    </w:p>
    <w:p>
      <w:pPr>
        <w:keepNext w:val="0"/>
        <w:keepLines w:val="0"/>
        <w:pageBreakBefore w:val="0"/>
        <w:widowControl/>
        <w:numPr>
          <w:ilvl w:val="0"/>
          <w:numId w:val="1"/>
        </w:numPr>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lang w:eastAsia="zh-CN"/>
        </w:rPr>
        <w:t>一般公共预算当年拨款具体使用情况</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1．事业运行经费（2012550）2024年预算数为27.25万元，主要用于:人员经费及日常公用经费支出。</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2.一般行政管理事务经费（2013402）2024年预算数为6万元，主要用于:工作运转类项目经费支出、会议、培训和慰问支出。</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3.机关事业单位基本养老保险缴费（2080505）2024年预算数为3.70万元。</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4.机关事业单位职业年金缴费（2080506）2024年预算数为1.85万元。</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5.事业单位医疗（2101102）2024年预算数为1.92万元。</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 其他行政事业单位医疗支出（2101199）2024年预算数为0.43万元。</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7.住房公积金（2210201）2024年预算数为3.23万元。</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六、一般公共预算基本支出情况说明</w:t>
      </w:r>
    </w:p>
    <w:p>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一般公共预算基本支出38.38万元，其中：人员经费34.21万元，主要包括：基本工资、津贴补贴、奖金、其他社会保障缴费、绩效工资、机关事业单位基本养老保险缴费、职业年金缴费、其他工资福利支出、离休费、奖励金、住房公积金、其他对个人和家庭的补助支出。</w:t>
      </w:r>
    </w:p>
    <w:p>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公用经费4.17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七、“三公”经费财政拨款预算安排情况说明</w:t>
      </w:r>
    </w:p>
    <w:p>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2024年“三公”经费财政拨款预算数2.04万元，其中：因公出国（境）经费0万元，公务接待费0.04万元，公务用车购置及运行维护费2万元。</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（一）2024年因公出国（境）经费0万元。</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kern w:val="2"/>
          <w:sz w:val="32"/>
          <w:szCs w:val="32"/>
          <w:lang w:val="en-US" w:eastAsia="zh-CN" w:bidi="ar-SA"/>
        </w:rPr>
        <w:t>（二）2024年公务接待经费0.04万元。</w:t>
      </w:r>
      <w:r>
        <w:rPr>
          <w:rFonts w:hint="default" w:ascii="Times New Roman" w:hAnsi="Times New Roman" w:eastAsia="方正仿宋_GBK" w:cs="Times New Roman"/>
          <w:color w:val="000000"/>
          <w:kern w:val="2"/>
          <w:sz w:val="32"/>
          <w:szCs w:val="32"/>
        </w:rPr>
        <w:t>较2023年预算经费减少0.01万元，</w:t>
      </w:r>
      <w:r>
        <w:rPr>
          <w:rFonts w:hint="eastAsia" w:ascii="Times New Roman" w:hAnsi="Times New Roman" w:eastAsia="方正仿宋_GBK" w:cs="Times New Roman"/>
          <w:color w:val="000000"/>
          <w:kern w:val="2"/>
          <w:sz w:val="32"/>
          <w:szCs w:val="32"/>
          <w:lang w:val="en-US" w:eastAsia="zh-CN"/>
        </w:rPr>
        <w:t>减少</w:t>
      </w:r>
      <w:r>
        <w:rPr>
          <w:rFonts w:hint="default" w:ascii="Times New Roman" w:hAnsi="Times New Roman" w:eastAsia="方正仿宋_GBK" w:cs="Times New Roman"/>
          <w:sz w:val="32"/>
          <w:szCs w:val="32"/>
        </w:rPr>
        <w:t>20.00</w:t>
      </w:r>
      <w:r>
        <w:rPr>
          <w:rFonts w:hint="default"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rPr>
        <w:br w:type="textWrapping"/>
      </w:r>
      <w:r>
        <w:rPr>
          <w:rFonts w:hint="default" w:ascii="Times New Roman" w:hAnsi="Times New Roman" w:eastAsia="方正仿宋_GBK" w:cs="Times New Roman"/>
          <w:color w:val="FF0000"/>
          <w:kern w:val="2"/>
          <w:sz w:val="32"/>
          <w:szCs w:val="32"/>
        </w:rPr>
        <w:t>　　</w:t>
      </w:r>
      <w:r>
        <w:rPr>
          <w:rFonts w:hint="default" w:ascii="Times New Roman" w:hAnsi="Times New Roman" w:eastAsia="方正楷体_GBK" w:cs="Times New Roman"/>
          <w:b/>
          <w:bCs/>
          <w:kern w:val="2"/>
          <w:sz w:val="32"/>
          <w:szCs w:val="32"/>
          <w:lang w:val="en-US" w:eastAsia="zh-CN" w:bidi="ar-SA"/>
        </w:rPr>
        <w:t>（三）2024年公务用车购置及运行维护费2万元。</w:t>
      </w:r>
      <w:r>
        <w:rPr>
          <w:rFonts w:hint="default" w:ascii="Times New Roman" w:hAnsi="Times New Roman" w:eastAsia="方正仿宋_GBK" w:cs="Times New Roman"/>
          <w:color w:val="000000"/>
          <w:kern w:val="2"/>
          <w:sz w:val="32"/>
          <w:szCs w:val="32"/>
        </w:rPr>
        <w:t>较2023年预算经费</w:t>
      </w:r>
      <w:r>
        <w:rPr>
          <w:rFonts w:hint="eastAsia" w:ascii="Times New Roman" w:hAnsi="Times New Roman" w:eastAsia="方正仿宋_GBK" w:cs="Times New Roman"/>
          <w:sz w:val="32"/>
          <w:szCs w:val="32"/>
          <w:lang w:val="en-US" w:eastAsia="zh-CN"/>
        </w:rPr>
        <w:t>无变化</w:t>
      </w:r>
      <w:r>
        <w:rPr>
          <w:rFonts w:hint="default" w:ascii="Times New Roman" w:hAnsi="Times New Roman" w:eastAsia="方正仿宋_GBK" w:cs="Times New Roman"/>
          <w:color w:val="000000"/>
          <w:kern w:val="2"/>
          <w:sz w:val="32"/>
          <w:szCs w:val="32"/>
        </w:rPr>
        <w:t>。</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八、政府性基金预算支出情况说明</w:t>
      </w:r>
    </w:p>
    <w:p>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2024年政府性基金预算拨款安排的支出0万元。较202</w:t>
      </w:r>
      <w:r>
        <w:rPr>
          <w:rFonts w:hint="eastAsia"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年预算经费</w:t>
      </w:r>
      <w:r>
        <w:rPr>
          <w:rFonts w:hint="default" w:ascii="Times New Roman" w:hAnsi="Times New Roman" w:eastAsia="方正仿宋_GBK" w:cs="Times New Roman"/>
          <w:sz w:val="32"/>
          <w:szCs w:val="32"/>
        </w:rPr>
        <w:t>增加/</w:t>
      </w:r>
      <w:r>
        <w:rPr>
          <w:rFonts w:hint="default" w:ascii="Times New Roman" w:hAnsi="Times New Roman" w:eastAsia="方正仿宋_GBK" w:cs="Times New Roman"/>
          <w:color w:val="000000"/>
          <w:kern w:val="2"/>
          <w:sz w:val="32"/>
          <w:szCs w:val="32"/>
        </w:rPr>
        <w:t>减少</w:t>
      </w:r>
      <w:r>
        <w:rPr>
          <w:rFonts w:hint="default" w:ascii="Times New Roman" w:hAnsi="Times New Roman" w:eastAsia="方正仿宋_GBK" w:cs="Times New Roman"/>
          <w:kern w:val="2"/>
          <w:sz w:val="32"/>
          <w:szCs w:val="32"/>
        </w:rPr>
        <w:t>0万元，增长0%。</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九、其他重要事项的情况说明</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楷体_GBK" w:cs="Times New Roman"/>
          <w:b/>
          <w:bCs/>
          <w:kern w:val="2"/>
          <w:sz w:val="32"/>
          <w:szCs w:val="32"/>
          <w:lang w:val="en-US" w:eastAsia="zh-CN" w:bidi="ar-SA"/>
        </w:rPr>
        <w:t>（一）机关运行经费</w:t>
      </w:r>
      <w:r>
        <w:rPr>
          <w:rFonts w:hint="default" w:ascii="Times New Roman" w:hAnsi="Times New Roman" w:eastAsia="方正楷体_GBK" w:cs="Times New Roman"/>
          <w:b/>
          <w:bCs/>
          <w:kern w:val="2"/>
          <w:sz w:val="32"/>
          <w:szCs w:val="32"/>
          <w:lang w:val="en-US" w:eastAsia="zh-CN" w:bidi="ar-SA"/>
        </w:rPr>
        <w:br w:type="textWrapping"/>
      </w:r>
      <w:r>
        <w:rPr>
          <w:rFonts w:hint="default" w:ascii="Times New Roman" w:hAnsi="Times New Roman" w:eastAsia="方正仿宋_GBK" w:cs="Times New Roman"/>
          <w:kern w:val="2"/>
          <w:sz w:val="32"/>
          <w:szCs w:val="32"/>
        </w:rPr>
        <w:t>　  2024年机关运行经费财政拨款预算为27.25万元，</w:t>
      </w:r>
      <w:r>
        <w:rPr>
          <w:rFonts w:hint="eastAsia" w:ascii="Times New Roman" w:hAnsi="Times New Roman" w:eastAsia="方正仿宋_GBK" w:cs="Times New Roman"/>
          <w:kern w:val="2"/>
          <w:sz w:val="32"/>
          <w:szCs w:val="32"/>
          <w:lang w:val="en-US" w:eastAsia="zh-CN"/>
        </w:rPr>
        <w:t>较</w:t>
      </w:r>
      <w:r>
        <w:rPr>
          <w:rFonts w:hint="default" w:ascii="Times New Roman" w:hAnsi="Times New Roman" w:eastAsia="方正仿宋_GBK" w:cs="Times New Roman"/>
          <w:kern w:val="2"/>
          <w:sz w:val="32"/>
          <w:szCs w:val="32"/>
        </w:rPr>
        <w:t>2023年预算减少2.56</w:t>
      </w:r>
      <w:r>
        <w:rPr>
          <w:rFonts w:hint="default" w:ascii="Times New Roman" w:hAnsi="Times New Roman" w:eastAsia="方正仿宋_GBK" w:cs="Times New Roman"/>
          <w:color w:val="000000"/>
          <w:kern w:val="2"/>
          <w:sz w:val="32"/>
          <w:szCs w:val="32"/>
        </w:rPr>
        <w:t>万元，减少8.59%。主要原因是</w:t>
      </w:r>
      <w:r>
        <w:rPr>
          <w:rFonts w:hint="default" w:ascii="Times New Roman" w:hAnsi="Times New Roman" w:eastAsia="方正仿宋_GBK" w:cs="Times New Roman"/>
          <w:sz w:val="32"/>
          <w:szCs w:val="32"/>
        </w:rPr>
        <w:t>2023年计划新增一名事业单位人员，因年初无法确定等级，故2023年预算按照</w:t>
      </w:r>
      <w:r>
        <w:rPr>
          <w:rFonts w:hint="eastAsia" w:ascii="Times New Roman" w:hAnsi="Times New Roman" w:eastAsia="方正仿宋_GBK" w:cs="Times New Roman"/>
          <w:sz w:val="32"/>
          <w:szCs w:val="32"/>
          <w:lang w:val="en-US" w:eastAsia="zh-CN"/>
        </w:rPr>
        <w:t>正</w:t>
      </w:r>
      <w:r>
        <w:rPr>
          <w:rFonts w:hint="default" w:ascii="Times New Roman" w:hAnsi="Times New Roman" w:eastAsia="方正仿宋_GBK" w:cs="Times New Roman"/>
          <w:sz w:val="32"/>
          <w:szCs w:val="32"/>
        </w:rPr>
        <w:t>科级编制，2024年恢复</w:t>
      </w:r>
      <w:r>
        <w:rPr>
          <w:rFonts w:hint="default" w:ascii="Times New Roman" w:hAnsi="Times New Roman" w:eastAsia="方正仿宋_GBK" w:cs="Times New Roman"/>
          <w:color w:val="000000"/>
          <w:kern w:val="2"/>
          <w:sz w:val="32"/>
          <w:szCs w:val="32"/>
        </w:rPr>
        <w:t>。</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（二）政府采购情况</w:t>
      </w:r>
    </w:p>
    <w:p>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2024年安排政府采购预算0万元。</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（三）国有资产占有使用情况</w:t>
      </w:r>
    </w:p>
    <w:p>
      <w:pPr>
        <w:pStyle w:val="10"/>
        <w:keepNext w:val="0"/>
        <w:keepLines w:val="0"/>
        <w:pageBreakBefore w:val="0"/>
        <w:kinsoku/>
        <w:wordWrap/>
        <w:overflowPunct/>
        <w:topLinePunct w:val="0"/>
        <w:autoSpaceDN/>
        <w:bidi w:val="0"/>
        <w:adjustRightInd/>
        <w:snapToGrid/>
        <w:spacing w:before="0" w:line="576"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截至2023年12月31日，我单位固定资产0万元。</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（四）绩效目标设置情况</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方正仿宋_GBK" w:cs="Times New Roman"/>
          <w:kern w:val="2"/>
          <w:sz w:val="32"/>
          <w:szCs w:val="32"/>
          <w:lang w:val="en-US" w:eastAsia="zh-CN" w:bidi="ar-SA"/>
        </w:rPr>
        <w:t>　2024年通用项目和专用项目均按要求实行绩效目标管理，涉及一般公共预算当年拨款6万元。</w:t>
      </w:r>
    </w:p>
    <w:p>
      <w:pPr>
        <w:pStyle w:val="9"/>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十、名称解释 </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（一）财政拨款收入：</w:t>
      </w:r>
      <w:r>
        <w:rPr>
          <w:rFonts w:hint="default" w:ascii="Times New Roman" w:hAnsi="Times New Roman" w:eastAsia="方正仿宋_GBK" w:cs="Times New Roman"/>
          <w:kern w:val="2"/>
          <w:sz w:val="32"/>
          <w:szCs w:val="32"/>
        </w:rPr>
        <w:t>指由财政拨款形成的部门收入。按现行管理制度，部门预算中反映的财政拨款仅包括一般公共预算拨款和政府性基金预算拨款。</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（二）事业收入：</w:t>
      </w:r>
      <w:r>
        <w:rPr>
          <w:rFonts w:hint="default" w:ascii="Times New Roman" w:hAnsi="Times New Roman" w:eastAsia="方正仿宋_GBK" w:cs="Times New Roman"/>
          <w:kern w:val="2"/>
          <w:sz w:val="32"/>
          <w:szCs w:val="32"/>
        </w:rPr>
        <w:t>指所属事业单位开展专业业务活动及辅助活动所取得的收入。</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（三）事业单位经营收入：</w:t>
      </w:r>
      <w:r>
        <w:rPr>
          <w:rFonts w:hint="default" w:ascii="Times New Roman" w:hAnsi="Times New Roman" w:eastAsia="方正仿宋_GBK" w:cs="Times New Roman"/>
          <w:kern w:val="2"/>
          <w:sz w:val="32"/>
          <w:szCs w:val="32"/>
        </w:rPr>
        <w:t>指所属事业单位在专业业务活动及其辅助活动之外开展非独立核算经营活动取得的收入。</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（四）其他收入：</w:t>
      </w:r>
      <w:r>
        <w:rPr>
          <w:rFonts w:hint="default" w:ascii="Times New Roman" w:hAnsi="Times New Roman" w:eastAsia="方正仿宋_GBK" w:cs="Times New Roman"/>
          <w:kern w:val="2"/>
          <w:sz w:val="32"/>
          <w:szCs w:val="32"/>
        </w:rPr>
        <w:t>指除上述“财政拨款收入”、“事业收入”、“事业单位经营收入”等以外的收入，主要是所属行政事业单位按规定动用的售房收入、存款利息收入等。</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（五）用事业基金弥补收支差额：</w:t>
      </w:r>
      <w:r>
        <w:rPr>
          <w:rFonts w:hint="default" w:ascii="Times New Roman" w:hAnsi="Times New Roman" w:eastAsia="方正仿宋_GBK"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bCs/>
          <w:kern w:val="2"/>
          <w:sz w:val="32"/>
          <w:szCs w:val="32"/>
          <w:lang w:val="en-US" w:eastAsia="zh-CN" w:bidi="ar-SA"/>
        </w:rPr>
        <w:t>（六）上年结转：</w:t>
      </w:r>
      <w:r>
        <w:rPr>
          <w:rFonts w:hint="default" w:ascii="Times New Roman" w:hAnsi="Times New Roman" w:eastAsia="方正仿宋_GBK" w:cs="Times New Roman"/>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right;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BfX2QrAwIAAPQDAAAOAAAAAAAAAAEAIAAAACABAABkcnMvZTJv&#10;RG9jLnhtbFBLBQYAAAAABgAGAFkBAACVBQAAAAA=&#10;">
              <v:fill on="f" focussize="0,0"/>
              <v:stroke on="f" joinstyle="miter"/>
              <v:imagedata o:title=""/>
              <o:lock v:ext="edit" aspectratio="f"/>
              <v:textbox inset="0mm,0mm,0mm,0mm" style="mso-fit-shape-to-text:t;">
                <w:txbxContent>
                  <w:p>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313E5"/>
    <w:multiLevelType w:val="singleLevel"/>
    <w:tmpl w:val="423313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ExNzk4ZDQ5NGYxNzMxMTcwNDQ2N2U0ZDQwZDdjYzgifQ=="/>
  </w:docVars>
  <w:rsids>
    <w:rsidRoot w:val="00000000"/>
    <w:rsid w:val="0E6B7E6C"/>
    <w:rsid w:val="343B7C3D"/>
    <w:rsid w:val="455C495E"/>
    <w:rsid w:val="7B84651E"/>
    <w:rsid w:val="7D5065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2803</Words>
  <Characters>4039</Characters>
  <Lines>175</Lines>
  <Paragraphs>69</Paragraphs>
  <TotalTime>10</TotalTime>
  <ScaleCrop>false</ScaleCrop>
  <LinksUpToDate>false</LinksUpToDate>
  <CharactersWithSpaces>4072</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幽然</cp:lastModifiedBy>
  <dcterms:modified xsi:type="dcterms:W3CDTF">2024-02-07T08:44:31Z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4921BF7ACC6D42AEB7E5BE61115F5411</vt:lpwstr>
  </property>
</Properties>
</file>