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8"/>
        <w:spacing w:beforeLines="0" w:before="93"/>
        <w:rPr>
          <w:rFonts w:ascii="Times New Roman" w:eastAsia="方正小标宋简体" w:hAnsi="Times New Roman"/>
          <w:kern w:val="2"/>
          <w:sz w:val="72"/>
          <w:szCs w:val="72"/>
        </w:rPr>
      </w:pPr>
      <w:bookmarkStart w:id="0" w:name="_Toc15377425"/>
      <w:bookmarkStart w:id="1" w:name="_Toc15396597"/>
      <w:bookmarkStart w:id="2" w:name="_Toc15377193"/>
      <w:bookmarkStart w:id="3" w:name="_Toc15378441"/>
      <w:bookmarkStart w:id="4" w:name="_Toc15396475"/>
      <w:bookmarkStart w:id="5" w:name="_Toc15306267"/>
    </w:p>
    <w:p>
      <w:pPr>
        <w:pStyle w:val="18"/>
        <w:spacing w:beforeLines="0" w:before="93"/>
        <w:rPr>
          <w:rFonts w:ascii="Times New Roman" w:eastAsia="方正小标宋简体" w:hAnsi="Times New Roman"/>
          <w:kern w:val="2"/>
          <w:sz w:val="72"/>
          <w:szCs w:val="72"/>
        </w:rPr>
      </w:pPr>
    </w:p>
    <w:p>
      <w:pPr>
        <w:pStyle w:val="18"/>
        <w:spacing w:beforeLines="0" w:before="93"/>
        <w:rPr>
          <w:rFonts w:ascii="Times New Roman" w:eastAsia="方正小标宋简体" w:hAnsi="Times New Roman"/>
          <w:kern w:val="2"/>
          <w:sz w:val="72"/>
          <w:szCs w:val="72"/>
        </w:rPr>
      </w:pPr>
    </w:p>
    <w:p>
      <w:pPr>
        <w:pStyle w:val="18"/>
        <w:spacing w:beforeLines="0" w:before="93"/>
        <w:jc w:val="center"/>
        <w:rPr>
          <w:rFonts w:ascii="Times New Roman" w:eastAsia="方正小标宋简体" w:hAnsi="Times New Roman"/>
          <w:kern w:val="2"/>
          <w:sz w:val="44"/>
          <w:szCs w:val="44"/>
        </w:rPr>
      </w:pPr>
      <w:r>
        <w:rPr>
          <w:rFonts w:ascii="Times New Roman" w:eastAsia="方正小标宋简体" w:hAnsi="Times New Roman" w:hint="eastAsia"/>
          <w:kern w:val="2"/>
          <w:sz w:val="44"/>
          <w:szCs w:val="44"/>
        </w:rPr>
        <w:t>2024年度</w:t>
      </w:r>
      <w:r>
        <w:rPr>
          <w:rFonts w:ascii="Times New Roman" w:eastAsia="方正小标宋简体" w:hAnsi="Times New Roman"/>
          <w:kern w:val="2"/>
          <w:sz w:val="44"/>
          <w:szCs w:val="44"/>
        </w:rPr>
        <w:t>中共阿坝州委办公室</w:t>
      </w:r>
      <w:r>
        <w:rPr>
          <w:rFonts w:ascii="Times New Roman" w:eastAsia="方正小标宋简体" w:hAnsi="Times New Roman" w:hint="eastAsia"/>
          <w:kern w:val="2"/>
          <w:sz w:val="44"/>
          <w:szCs w:val="44"/>
        </w:rPr>
        <w:t>（单位）决算</w:t>
      </w:r>
    </w:p>
    <w:p>
      <w:pPr>
        <w:pStyle w:val="18"/>
        <w:spacing w:beforeLines="0" w:before="93"/>
        <w:jc w:val="center"/>
        <w:rPr>
          <w:rFonts w:ascii="Times New Roman" w:eastAsia="方正小标宋简体" w:hAnsi="Times New Roman"/>
          <w:kern w:val="2"/>
          <w:sz w:val="44"/>
          <w:szCs w:val="44"/>
        </w:rPr>
      </w:pPr>
      <w:r>
        <w:rPr>
          <w:rFonts w:ascii="Times New Roman" w:eastAsia="方正小标宋简体" w:hAnsi="Times New Roman" w:hint="eastAsia"/>
          <w:kern w:val="2"/>
          <w:sz w:val="44"/>
          <w:szCs w:val="44"/>
        </w:rPr>
        <w:t>公开说明</w:t>
      </w:r>
    </w:p>
    <w:p>
      <w:pPr>
        <w:spacing w:line="600" w:lineRule="exact"/>
        <w:jc w:val="center"/>
        <w:outlineLvl w:val="0"/>
        <w:rPr>
          <w:rFonts w:eastAsia="方正小标宋简体"/>
          <w:sz w:val="72"/>
          <w:szCs w:val="72"/>
        </w:rPr>
      </w:pPr>
    </w:p>
    <w:p>
      <w:pPr>
        <w:pStyle w:val="27"/>
        <w:rPr>
          <w:rFonts w:ascii="Times New Roman" w:hAnsi="Times New Roman"/>
        </w:rPr>
        <w:sectPr>
          <w:headerReference w:type="default" r:id="rId2"/>
          <w:footerReference w:type="default" r:id="rId3"/>
          <w:pgSz w:w="11906" w:h="16838"/>
          <w:pgMar w:top="1440" w:right="1800" w:bottom="1440" w:left="1800" w:header="851" w:footer="992" w:gutter="0"/>
          <w:pgNumType w:fmt="numberInDash" w:start="1"/>
          <w:titlePg/>
          <w:docGrid w:type="lines" w:linePitch="312" w:charSpace="0"/>
        </w:sectPr>
      </w:pPr>
    </w:p>
    <w:p>
      <w:pPr>
        <w:widowControl/>
        <w:jc w:val="center"/>
        <w:rPr>
          <w:rFonts w:eastAsia="黑体"/>
          <w:sz w:val="48"/>
          <w:szCs w:val="48"/>
        </w:rPr>
      </w:pPr>
      <w:bookmarkEnd w:id="0"/>
      <w:bookmarkEnd w:id="1"/>
      <w:bookmarkEnd w:id="2"/>
      <w:bookmarkEnd w:id="3"/>
      <w:bookmarkEnd w:id="4"/>
      <w:bookmarkEnd w:id="5"/>
      <w:r>
        <w:rPr>
          <w:rFonts w:eastAsia="黑体" w:hint="eastAsia"/>
          <w:sz w:val="48"/>
          <w:szCs w:val="48"/>
        </w:rPr>
        <w:t>目录</w:t>
      </w:r>
    </w:p>
    <w:p>
      <w:pPr>
        <w:widowControl/>
        <w:spacing w:line="300" w:lineRule="exact"/>
        <w:jc w:val="center"/>
        <w:rPr>
          <w:rFonts w:eastAsia="黑体" w:cs="Arial"/>
          <w:sz w:val="28"/>
          <w:szCs w:val="28"/>
        </w:rPr>
      </w:pPr>
    </w:p>
    <w:p>
      <w:pPr>
        <w:pStyle w:val="23"/>
        <w:tabs>
          <w:tab w:val="right" w:leader="dot" w:pos="8296"/>
        </w:tabs>
        <w:spacing w:line="300" w:lineRule="exact"/>
        <w:rPr>
          <w:rFonts w:eastAsia="仿宋_GB2312" w:cs="仿宋_GB2312"/>
          <w:bCs/>
          <w:kern w:val="44"/>
          <w:sz w:val="32"/>
          <w:szCs w:val="32"/>
        </w:rPr>
      </w:pPr>
      <w:r>
        <w:rPr>
          <w:rFonts w:ascii="Times New Roman" w:eastAsia="仿宋_GB2312" w:cs="仿宋_GB2312" w:hAnsi="Times New Roman" w:hint="eastAsia"/>
          <w:sz w:val="32"/>
          <w:szCs w:val="32"/>
        </w:rPr>
        <w:t xml:space="preserve">公开时间：2024年 </w:t>
      </w:r>
      <w:r>
        <w:rPr>
          <w:rFonts w:ascii="Times New Roman" w:eastAsia="仿宋_GB2312" w:cs="仿宋_GB2312" w:hAnsi="Times New Roman"/>
          <w:sz w:val="32"/>
          <w:szCs w:val="32"/>
        </w:rPr>
        <w:t>9</w:t>
      </w:r>
      <w:r>
        <w:rPr>
          <w:rFonts w:ascii="Times New Roman" w:eastAsia="仿宋_GB2312" w:cs="仿宋_GB2312" w:hAnsi="Times New Roman" w:hint="eastAsia"/>
          <w:sz w:val="32"/>
          <w:szCs w:val="32"/>
        </w:rPr>
        <w:t xml:space="preserve"> 月 </w:t>
      </w:r>
      <w:r>
        <w:rPr>
          <w:rFonts w:ascii="Times New Roman" w:eastAsia="仿宋_GB2312" w:cs="仿宋_GB2312" w:hAnsi="Times New Roman"/>
          <w:sz w:val="32"/>
          <w:szCs w:val="32"/>
        </w:rPr>
        <w:t>18</w:t>
      </w:r>
      <w:r>
        <w:rPr>
          <w:rFonts w:ascii="Times New Roman" w:eastAsia="仿宋_GB2312" w:cs="仿宋_GB2312" w:hAnsi="Times New Roman" w:hint="eastAsia"/>
          <w:sz w:val="32"/>
          <w:szCs w:val="32"/>
        </w:rPr>
        <w:t xml:space="preserve"> 日</w:t>
      </w:r>
      <w:bookmarkStart w:id="6" w:name="_Toc15377196"/>
      <w:bookmarkStart w:id="7" w:name="_Toc15396599"/>
    </w:p>
    <w:p>
      <w:pPr>
        <w:pStyle w:val="23"/>
        <w:tabs>
          <w:tab w:val="right" w:leader="dot" w:pos="8296"/>
          <w:tab w:val="right" w:leader="dot" w:pos="8306"/>
        </w:tabs>
        <w:spacing w:line="300" w:lineRule="exact"/>
        <w:jc w:val="center"/>
      </w:pPr>
      <w:r>
        <w:rPr>
          <w:rFonts w:eastAsia="仿宋_GB2312" w:cs="仿宋_GB2312"/>
          <w:b/>
          <w:sz w:val="32"/>
          <w:szCs w:val="32"/>
        </w:rPr>
        <w:fldChar w:fldCharType="begin"/>
      </w:r>
      <w:r>
        <w:rPr>
          <w:rFonts w:eastAsia="仿宋_GB2312" w:cs="仿宋_GB2312"/>
          <w:b/>
          <w:sz w:val="32"/>
          <w:szCs w:val="32"/>
        </w:rPr>
        <w:instrText xml:space="preserve"> TOC \o "1-3" \h \u </w:instrText>
      </w:r>
      <w:r>
        <w:rPr>
          <w:rFonts w:eastAsia="仿宋_GB2312" w:cs="仿宋_GB2312"/>
          <w:b/>
          <w:sz w:val="32"/>
          <w:szCs w:val="32"/>
        </w:rPr>
        <w:fldChar w:fldCharType="separate"/>
      </w:r>
      <w:r>
        <w:fldChar w:fldCharType="begin"/>
      </w:r>
      <w:r>
        <w:instrText>Hyperlink \l "_Toc23788743"</w:instrText>
      </w:r>
      <w:r>
        <w:fldChar w:fldCharType="separate"/>
      </w:r>
      <w:r>
        <w:rPr>
          <w:rFonts w:eastAsia="方正小标宋简体" w:cs="方正小标宋简体" w:hint="eastAsia"/>
        </w:rPr>
        <w:t xml:space="preserve">第一部分  </w:t>
      </w:r>
      <w:r>
        <w:rPr>
          <w:rFonts w:ascii="Times New Roman" w:eastAsia="方正小标宋简体" w:cs="方正小标宋简体" w:hAnsi="Times New Roman" w:hint="eastAsia"/>
          <w:bCs/>
          <w:kern w:val="44"/>
          <w:szCs w:val="44"/>
          <w:lang w:val="en-US" w:eastAsia="zh-CN" w:bidi="ar-SA"/>
        </w:rPr>
        <w:t>部门概况</w:t>
      </w:r>
      <w:r>
        <w:tab/>
      </w:r>
      <w:r>
        <w:fldChar w:fldCharType="begin"/>
      </w:r>
      <w:r>
        <w:instrText>PageRef _Toc23788743 \h</w:instrText>
      </w:r>
      <w:r>
        <w:fldChar w:fldCharType="separate"/>
      </w:r>
      <w:r>
        <w:t>- 2 -</w:t>
      </w:r>
      <w:r>
        <w:fldChar w:fldCharType="end"/>
      </w:r>
      <w:r>
        <w:fldChar w:fldCharType="end"/>
      </w:r>
    </w:p>
    <w:p>
      <w:pPr>
        <w:pStyle w:val="24"/>
        <w:tabs>
          <w:tab w:val="right" w:leader="dot" w:pos="8296"/>
          <w:tab w:val="right" w:leader="dot" w:pos="8306"/>
        </w:tabs>
        <w:spacing w:line="300" w:lineRule="exact"/>
      </w:pPr>
      <w:r>
        <w:fldChar w:fldCharType="begin"/>
      </w:r>
      <w:r>
        <w:instrText>Hyperlink \l "_Toc23788744"</w:instrText>
      </w:r>
      <w:r>
        <w:fldChar w:fldCharType="separate"/>
      </w:r>
      <w:r>
        <w:rPr>
          <w:rFonts w:ascii="Times New Roman" w:eastAsia="黑体" w:cs="Times New Roman" w:hAnsi="Times New Roman"/>
          <w:bCs/>
          <w:kern w:val="2"/>
          <w:szCs w:val="32"/>
          <w:lang w:val="en-US" w:eastAsia="zh-CN" w:bidi="ar-SA"/>
        </w:rPr>
        <w:t>一、</w:t>
      </w:r>
      <w:r>
        <w:rPr>
          <w:rFonts w:ascii="Times New Roman" w:eastAsia="黑体" w:cs="Times New Roman" w:hAnsi="Times New Roman" w:hint="eastAsia"/>
          <w:bCs/>
          <w:kern w:val="2"/>
          <w:szCs w:val="32"/>
          <w:lang w:val="en-US" w:eastAsia="zh-CN" w:bidi="ar-SA"/>
        </w:rPr>
        <w:t>部门职责</w:t>
      </w:r>
      <w:r>
        <w:tab/>
      </w:r>
      <w:r>
        <w:fldChar w:fldCharType="begin"/>
      </w:r>
      <w:r>
        <w:instrText>PageRef _Toc23788744 \h</w:instrText>
      </w:r>
      <w:r>
        <w:fldChar w:fldCharType="separate"/>
      </w:r>
      <w:r>
        <w:t>- 2 -</w:t>
      </w:r>
      <w:r>
        <w:fldChar w:fldCharType="end"/>
      </w:r>
      <w:r>
        <w:fldChar w:fldCharType="end"/>
      </w:r>
    </w:p>
    <w:p>
      <w:pPr>
        <w:pStyle w:val="24"/>
        <w:tabs>
          <w:tab w:val="right" w:leader="dot" w:pos="8296"/>
          <w:tab w:val="right" w:leader="dot" w:pos="8306"/>
        </w:tabs>
        <w:spacing w:line="300" w:lineRule="exact"/>
      </w:pPr>
      <w:r>
        <w:fldChar w:fldCharType="begin"/>
      </w:r>
      <w:r>
        <w:instrText>Hyperlink \l "_Toc23788745"</w:instrText>
      </w:r>
      <w:r>
        <w:fldChar w:fldCharType="separate"/>
      </w:r>
      <w:r>
        <w:rPr>
          <w:rFonts w:ascii="Times New Roman" w:eastAsia="黑体" w:cs="Times New Roman" w:hAnsi="Times New Roman" w:hint="eastAsia"/>
          <w:bCs/>
          <w:kern w:val="2"/>
          <w:szCs w:val="32"/>
          <w:lang w:val="en-US" w:eastAsia="zh-CN" w:bidi="ar-SA"/>
        </w:rPr>
        <w:t>二、机构设置</w:t>
      </w:r>
      <w:r>
        <w:tab/>
      </w:r>
      <w:r>
        <w:fldChar w:fldCharType="begin"/>
      </w:r>
      <w:r>
        <w:instrText>PageRef _Toc23788745 \h</w:instrText>
      </w:r>
      <w:r>
        <w:fldChar w:fldCharType="separate"/>
      </w:r>
      <w:r>
        <w:t>- 2 -</w:t>
      </w:r>
      <w:r>
        <w:fldChar w:fldCharType="end"/>
      </w:r>
      <w:r>
        <w:fldChar w:fldCharType="end"/>
      </w:r>
    </w:p>
    <w:p>
      <w:pPr>
        <w:pStyle w:val="23"/>
        <w:tabs>
          <w:tab w:val="right" w:leader="dot" w:pos="8296"/>
          <w:tab w:val="right" w:leader="dot" w:pos="8306"/>
        </w:tabs>
        <w:spacing w:line="300" w:lineRule="exact"/>
        <w:jc w:val="center"/>
      </w:pPr>
      <w:r>
        <w:fldChar w:fldCharType="begin"/>
      </w:r>
      <w:r>
        <w:instrText>Hyperlink \l "_Toc23788746"</w:instrText>
      </w:r>
      <w:r>
        <w:fldChar w:fldCharType="separate"/>
      </w:r>
      <w:r>
        <w:rPr>
          <w:rFonts w:eastAsia="方正小标宋简体" w:cs="方正小标宋简体" w:hint="eastAsia"/>
        </w:rPr>
        <w:t>第二部分  2024年度部门决算情况说明</w:t>
      </w:r>
      <w:r>
        <w:tab/>
      </w:r>
      <w:r>
        <w:fldChar w:fldCharType="begin"/>
      </w:r>
      <w:r>
        <w:instrText>PageRef _Toc23788746 \h</w:instrText>
      </w:r>
      <w:r>
        <w:fldChar w:fldCharType="separate"/>
      </w:r>
      <w:r>
        <w:t>- 4 -</w:t>
      </w:r>
      <w:r>
        <w:fldChar w:fldCharType="end"/>
      </w:r>
      <w:r>
        <w:fldChar w:fldCharType="end"/>
      </w:r>
    </w:p>
    <w:p>
      <w:pPr>
        <w:pStyle w:val="24"/>
        <w:tabs>
          <w:tab w:val="right" w:leader="dot" w:pos="8296"/>
          <w:tab w:val="right" w:leader="dot" w:pos="8306"/>
        </w:tabs>
        <w:spacing w:line="300" w:lineRule="exact"/>
      </w:pPr>
      <w:r>
        <w:fldChar w:fldCharType="begin"/>
      </w:r>
      <w:r>
        <w:instrText>Hyperlink \l "_Toc23788747"</w:instrText>
      </w:r>
      <w:r>
        <w:fldChar w:fldCharType="separate"/>
      </w:r>
      <w:r>
        <w:rPr>
          <w:rFonts w:eastAsia="黑体" w:hint="eastAsia"/>
          <w:szCs w:val="32"/>
        </w:rPr>
        <w:t>一、收</w:t>
      </w:r>
      <w:r>
        <w:rPr>
          <w:rFonts w:ascii="Times New Roman" w:eastAsia="黑体" w:cs="Times New Roman" w:hAnsi="Times New Roman" w:hint="eastAsia"/>
          <w:bCs/>
          <w:kern w:val="2"/>
          <w:szCs w:val="32"/>
          <w:lang w:val="en-US" w:eastAsia="zh-CN" w:bidi="ar-SA"/>
        </w:rPr>
        <w:t>入支出决算总体情况说明</w:t>
      </w:r>
      <w:r>
        <w:tab/>
      </w:r>
      <w:r>
        <w:fldChar w:fldCharType="begin"/>
      </w:r>
      <w:r>
        <w:instrText>PageRef _Toc23788747 \h</w:instrText>
      </w:r>
      <w:r>
        <w:fldChar w:fldCharType="separate"/>
      </w:r>
      <w:r>
        <w:t>- 4 -</w:t>
      </w:r>
      <w:r>
        <w:fldChar w:fldCharType="end"/>
      </w:r>
      <w:r>
        <w:fldChar w:fldCharType="end"/>
      </w:r>
    </w:p>
    <w:p>
      <w:pPr>
        <w:pStyle w:val="24"/>
        <w:tabs>
          <w:tab w:val="right" w:leader="dot" w:pos="8296"/>
          <w:tab w:val="right" w:leader="dot" w:pos="8306"/>
        </w:tabs>
        <w:spacing w:line="300" w:lineRule="exact"/>
      </w:pPr>
      <w:r>
        <w:fldChar w:fldCharType="begin"/>
      </w:r>
      <w:r>
        <w:instrText>Hyperlink \l "_Toc23788749"</w:instrText>
      </w:r>
      <w:r>
        <w:fldChar w:fldCharType="separate"/>
      </w:r>
      <w:r>
        <w:rPr>
          <w:rFonts w:eastAsia="黑体" w:hint="eastAsia"/>
          <w:szCs w:val="32"/>
        </w:rPr>
        <w:t>二、收入决算情况说明</w:t>
      </w:r>
      <w:r>
        <w:tab/>
      </w:r>
      <w:r>
        <w:fldChar w:fldCharType="begin"/>
      </w:r>
      <w:r>
        <w:instrText>PageRef _Toc23788749 \h</w:instrText>
      </w:r>
      <w:r>
        <w:fldChar w:fldCharType="separate"/>
      </w:r>
      <w:r>
        <w:t>- 4 -</w:t>
      </w:r>
      <w:r>
        <w:fldChar w:fldCharType="end"/>
      </w:r>
      <w:r>
        <w:fldChar w:fldCharType="end"/>
      </w:r>
    </w:p>
    <w:p>
      <w:pPr>
        <w:pStyle w:val="24"/>
        <w:tabs>
          <w:tab w:val="right" w:leader="dot" w:pos="8296"/>
          <w:tab w:val="right" w:leader="dot" w:pos="8306"/>
        </w:tabs>
        <w:spacing w:line="300" w:lineRule="exact"/>
      </w:pPr>
      <w:r>
        <w:fldChar w:fldCharType="begin"/>
      </w:r>
      <w:r>
        <w:instrText>Hyperlink \l "_Toc23788751"</w:instrText>
      </w:r>
      <w:r>
        <w:fldChar w:fldCharType="separate"/>
      </w:r>
      <w:r>
        <w:rPr>
          <w:rFonts w:eastAsia="黑体" w:hint="eastAsia"/>
          <w:szCs w:val="32"/>
        </w:rPr>
        <w:t>三、支</w:t>
      </w:r>
      <w:r>
        <w:rPr>
          <w:rFonts w:ascii="Times New Roman" w:eastAsia="黑体" w:cs="Times New Roman" w:hAnsi="Times New Roman" w:hint="eastAsia"/>
          <w:bCs/>
          <w:kern w:val="2"/>
          <w:szCs w:val="32"/>
          <w:lang w:val="en-US" w:eastAsia="zh-CN" w:bidi="ar-SA"/>
        </w:rPr>
        <w:t>出决算情况说明</w:t>
      </w:r>
      <w:r>
        <w:tab/>
      </w:r>
      <w:r>
        <w:fldChar w:fldCharType="begin"/>
      </w:r>
      <w:r>
        <w:instrText>PageRef _Toc23788751 \h</w:instrText>
      </w:r>
      <w:r>
        <w:fldChar w:fldCharType="separate"/>
      </w:r>
      <w:r>
        <w:t>- 4 -</w:t>
      </w:r>
      <w:r>
        <w:fldChar w:fldCharType="end"/>
      </w:r>
      <w:r>
        <w:fldChar w:fldCharType="end"/>
      </w:r>
    </w:p>
    <w:p>
      <w:pPr>
        <w:pStyle w:val="24"/>
        <w:tabs>
          <w:tab w:val="right" w:leader="dot" w:pos="8296"/>
          <w:tab w:val="right" w:leader="dot" w:pos="8306"/>
        </w:tabs>
        <w:spacing w:line="300" w:lineRule="exact"/>
      </w:pPr>
      <w:r>
        <w:fldChar w:fldCharType="begin"/>
      </w:r>
      <w:r>
        <w:instrText>Hyperlink \l "_Toc23788753"</w:instrText>
      </w:r>
      <w:r>
        <w:fldChar w:fldCharType="separate"/>
      </w:r>
      <w:r>
        <w:rPr>
          <w:rFonts w:eastAsia="黑体" w:hint="eastAsia"/>
          <w:szCs w:val="32"/>
        </w:rPr>
        <w:t>四、财</w:t>
      </w:r>
      <w:r>
        <w:rPr>
          <w:rFonts w:ascii="Times New Roman" w:eastAsia="黑体" w:cs="Times New Roman" w:hAnsi="Times New Roman" w:hint="eastAsia"/>
          <w:bCs/>
          <w:kern w:val="2"/>
          <w:szCs w:val="32"/>
          <w:lang w:val="en-US" w:eastAsia="zh-CN" w:bidi="ar-SA"/>
        </w:rPr>
        <w:t>政拨款收入支出决算总体情况说明</w:t>
      </w:r>
      <w:r>
        <w:tab/>
      </w:r>
      <w:r>
        <w:fldChar w:fldCharType="begin"/>
      </w:r>
      <w:r>
        <w:instrText>PageRef _Toc23788753 \h</w:instrText>
      </w:r>
      <w:r>
        <w:fldChar w:fldCharType="separate"/>
      </w:r>
      <w:r>
        <w:t>- 5 -</w:t>
      </w:r>
      <w:r>
        <w:fldChar w:fldCharType="end"/>
      </w:r>
      <w:r>
        <w:fldChar w:fldCharType="end"/>
      </w:r>
    </w:p>
    <w:p>
      <w:pPr>
        <w:pStyle w:val="24"/>
        <w:tabs>
          <w:tab w:val="right" w:leader="dot" w:pos="8296"/>
          <w:tab w:val="right" w:leader="dot" w:pos="8306"/>
        </w:tabs>
        <w:spacing w:line="300" w:lineRule="exact"/>
      </w:pPr>
      <w:r>
        <w:fldChar w:fldCharType="begin"/>
      </w:r>
      <w:r>
        <w:instrText>Hyperlink \l "_Toc23788754"</w:instrText>
      </w:r>
      <w:r>
        <w:fldChar w:fldCharType="separate"/>
      </w:r>
      <w:r>
        <w:rPr>
          <w:rFonts w:eastAsia="黑体" w:hint="eastAsia"/>
          <w:szCs w:val="32"/>
        </w:rPr>
        <w:t>五、一</w:t>
      </w:r>
      <w:r>
        <w:rPr>
          <w:rFonts w:ascii="Times New Roman" w:eastAsia="黑体" w:cs="Times New Roman" w:hAnsi="Times New Roman" w:hint="eastAsia"/>
          <w:bCs/>
          <w:kern w:val="2"/>
          <w:szCs w:val="32"/>
          <w:lang w:val="en-US" w:eastAsia="zh-CN" w:bidi="ar-SA"/>
        </w:rPr>
        <w:t>般公共预算财政拨款支出决算情况说明</w:t>
      </w:r>
      <w:r>
        <w:tab/>
      </w:r>
      <w:r>
        <w:fldChar w:fldCharType="begin"/>
      </w:r>
      <w:r>
        <w:instrText>PageRef _Toc23788754 \h</w:instrText>
      </w:r>
      <w:r>
        <w:fldChar w:fldCharType="separate"/>
      </w:r>
      <w:r>
        <w:t>- 5 -</w:t>
      </w:r>
      <w:r>
        <w:fldChar w:fldCharType="end"/>
      </w:r>
      <w:r>
        <w:fldChar w:fldCharType="end"/>
      </w:r>
    </w:p>
    <w:p>
      <w:pPr>
        <w:pStyle w:val="19"/>
        <w:tabs>
          <w:tab w:val="right" w:leader="dot" w:pos="8296"/>
          <w:tab w:val="right" w:leader="dot" w:pos="8306"/>
        </w:tabs>
        <w:spacing w:line="300" w:lineRule="exact"/>
      </w:pPr>
      <w:r>
        <w:fldChar w:fldCharType="begin"/>
      </w:r>
      <w:r>
        <w:instrText>Hyperlink \l "_Toc23788755"</w:instrText>
      </w:r>
      <w:r>
        <w:fldChar w:fldCharType="separate"/>
      </w:r>
      <w:r>
        <w:rPr>
          <w:rFonts w:eastAsia="楷体_GB2312" w:cs="楷体_GB2312" w:hint="eastAsia"/>
          <w:szCs w:val="32"/>
        </w:rPr>
        <w:t>（一）一般公共预算财政拨款支出决算总体情况</w:t>
      </w:r>
      <w:r>
        <w:tab/>
      </w:r>
      <w:r>
        <w:fldChar w:fldCharType="begin"/>
      </w:r>
      <w:r>
        <w:instrText>PageRef _Toc23788755 \h</w:instrText>
      </w:r>
      <w:r>
        <w:fldChar w:fldCharType="separate"/>
      </w:r>
      <w:r>
        <w:t>- 5 -</w:t>
      </w:r>
      <w:r>
        <w:fldChar w:fldCharType="end"/>
      </w:r>
      <w:r>
        <w:fldChar w:fldCharType="end"/>
      </w:r>
    </w:p>
    <w:p>
      <w:pPr>
        <w:pStyle w:val="19"/>
        <w:tabs>
          <w:tab w:val="right" w:leader="dot" w:pos="8296"/>
          <w:tab w:val="right" w:leader="dot" w:pos="8306"/>
        </w:tabs>
        <w:spacing w:line="300" w:lineRule="exact"/>
      </w:pPr>
      <w:r>
        <w:fldChar w:fldCharType="begin"/>
      </w:r>
      <w:r>
        <w:instrText>Hyperlink \l "_Toc23788756"</w:instrText>
      </w:r>
      <w:r>
        <w:fldChar w:fldCharType="separate"/>
      </w:r>
      <w:r>
        <w:rPr>
          <w:rFonts w:eastAsia="楷体_GB2312" w:cs="楷体_GB2312" w:hint="eastAsia"/>
          <w:szCs w:val="32"/>
        </w:rPr>
        <w:t>（二）一般公共预算财政拨款支出决算结构情况</w:t>
      </w:r>
      <w:r>
        <w:tab/>
      </w:r>
      <w:r>
        <w:fldChar w:fldCharType="begin"/>
      </w:r>
      <w:r>
        <w:instrText>PageRef _Toc23788756 \h</w:instrText>
      </w:r>
      <w:r>
        <w:fldChar w:fldCharType="separate"/>
      </w:r>
      <w:r>
        <w:t>- 6 -</w:t>
      </w:r>
      <w:r>
        <w:fldChar w:fldCharType="end"/>
      </w:r>
      <w:r>
        <w:fldChar w:fldCharType="end"/>
      </w:r>
    </w:p>
    <w:p>
      <w:pPr>
        <w:pStyle w:val="19"/>
        <w:tabs>
          <w:tab w:val="right" w:leader="dot" w:pos="8296"/>
          <w:tab w:val="right" w:leader="dot" w:pos="8306"/>
        </w:tabs>
        <w:spacing w:line="300" w:lineRule="exact"/>
      </w:pPr>
      <w:r>
        <w:fldChar w:fldCharType="begin"/>
      </w:r>
      <w:r>
        <w:instrText>Hyperlink \l "_Toc23788757"</w:instrText>
      </w:r>
      <w:r>
        <w:fldChar w:fldCharType="separate"/>
      </w:r>
      <w:r>
        <w:rPr>
          <w:rFonts w:eastAsia="楷体_GB2312" w:cs="楷体_GB2312" w:hint="eastAsia"/>
          <w:szCs w:val="32"/>
        </w:rPr>
        <w:t>（三）一般公共预算财政拨款支出决算具体情况</w:t>
      </w:r>
      <w:r>
        <w:tab/>
      </w:r>
      <w:r>
        <w:fldChar w:fldCharType="begin"/>
      </w:r>
      <w:r>
        <w:instrText>PageRef _Toc23788757 \h</w:instrText>
      </w:r>
      <w:r>
        <w:fldChar w:fldCharType="separate"/>
      </w:r>
      <w:r>
        <w:t>- 6 -</w:t>
      </w:r>
      <w:r>
        <w:fldChar w:fldCharType="end"/>
      </w:r>
      <w:r>
        <w:fldChar w:fldCharType="end"/>
      </w:r>
    </w:p>
    <w:p>
      <w:pPr>
        <w:pStyle w:val="24"/>
        <w:tabs>
          <w:tab w:val="right" w:leader="dot" w:pos="8296"/>
          <w:tab w:val="right" w:leader="dot" w:pos="8306"/>
        </w:tabs>
        <w:spacing w:line="300" w:lineRule="exact"/>
      </w:pPr>
      <w:r>
        <w:fldChar w:fldCharType="begin"/>
      </w:r>
      <w:r>
        <w:instrText>Hyperlink \l "_Toc23788758"</w:instrText>
      </w:r>
      <w:r>
        <w:fldChar w:fldCharType="separate"/>
      </w:r>
      <w:r>
        <w:rPr>
          <w:rFonts w:eastAsia="黑体" w:hint="eastAsia"/>
          <w:szCs w:val="32"/>
        </w:rPr>
        <w:t>六、一</w:t>
      </w:r>
      <w:r>
        <w:rPr>
          <w:rFonts w:ascii="Times New Roman" w:eastAsia="黑体" w:cs="Times New Roman" w:hAnsi="Times New Roman" w:hint="eastAsia"/>
          <w:bCs/>
          <w:kern w:val="2"/>
          <w:szCs w:val="32"/>
          <w:lang w:val="en-US" w:eastAsia="zh-CN" w:bidi="ar-SA"/>
        </w:rPr>
        <w:t>般公共预算财政拨款基本支出决算情况说明</w:t>
      </w:r>
      <w:r>
        <w:tab/>
      </w:r>
      <w:r>
        <w:fldChar w:fldCharType="begin"/>
      </w:r>
      <w:r>
        <w:instrText>PageRef _Toc23788758 \h</w:instrText>
      </w:r>
      <w:r>
        <w:fldChar w:fldCharType="separate"/>
      </w:r>
      <w:r>
        <w:t>- 8 -</w:t>
      </w:r>
      <w:r>
        <w:fldChar w:fldCharType="end"/>
      </w:r>
      <w:r>
        <w:fldChar w:fldCharType="end"/>
      </w:r>
    </w:p>
    <w:p>
      <w:pPr>
        <w:pStyle w:val="24"/>
        <w:tabs>
          <w:tab w:val="right" w:leader="dot" w:pos="8296"/>
          <w:tab w:val="right" w:leader="dot" w:pos="8306"/>
        </w:tabs>
        <w:spacing w:line="300" w:lineRule="exact"/>
      </w:pPr>
      <w:r>
        <w:fldChar w:fldCharType="begin"/>
      </w:r>
      <w:r>
        <w:instrText>Hyperlink \l "_Toc23788759"</w:instrText>
      </w:r>
      <w:r>
        <w:fldChar w:fldCharType="separate"/>
      </w:r>
      <w:r>
        <w:rPr>
          <w:rFonts w:eastAsia="黑体" w:hint="eastAsia"/>
          <w:szCs w:val="32"/>
        </w:rPr>
        <w:t>七、</w:t>
      </w:r>
      <w:r>
        <w:rPr>
          <w:rFonts w:ascii="Times New Roman" w:eastAsia="黑体" w:cs="Times New Roman" w:hAnsi="Times New Roman" w:hint="eastAsia"/>
          <w:bCs/>
          <w:kern w:val="2"/>
          <w:szCs w:val="32"/>
          <w:lang w:val="en-US" w:eastAsia="zh-CN" w:bidi="ar-SA"/>
        </w:rPr>
        <w:t>财政拨款“三公”经费支出决算情况说明</w:t>
      </w:r>
      <w:r>
        <w:tab/>
      </w:r>
      <w:r>
        <w:fldChar w:fldCharType="begin"/>
      </w:r>
      <w:r>
        <w:instrText>PageRef _Toc23788759 \h</w:instrText>
      </w:r>
      <w:r>
        <w:fldChar w:fldCharType="separate"/>
      </w:r>
      <w:r>
        <w:t>- 8 -</w:t>
      </w:r>
      <w:r>
        <w:fldChar w:fldCharType="end"/>
      </w:r>
      <w:r>
        <w:fldChar w:fldCharType="end"/>
      </w:r>
    </w:p>
    <w:p>
      <w:pPr>
        <w:pStyle w:val="19"/>
        <w:tabs>
          <w:tab w:val="right" w:leader="dot" w:pos="8296"/>
          <w:tab w:val="right" w:leader="dot" w:pos="8306"/>
        </w:tabs>
        <w:spacing w:line="300" w:lineRule="exact"/>
      </w:pPr>
      <w:r>
        <w:fldChar w:fldCharType="begin"/>
      </w:r>
      <w:r>
        <w:instrText>Hyperlink \l "_Toc23788760"</w:instrText>
      </w:r>
      <w:r>
        <w:fldChar w:fldCharType="separate"/>
      </w:r>
      <w:r>
        <w:rPr>
          <w:rFonts w:eastAsia="楷体_GB2312" w:cs="楷体_GB2312" w:hint="eastAsia"/>
          <w:szCs w:val="32"/>
        </w:rPr>
        <w:t>（一）“三公”经费财政拨款支出决算总体情况说明</w:t>
      </w:r>
      <w:r>
        <w:tab/>
      </w:r>
      <w:r>
        <w:fldChar w:fldCharType="begin"/>
      </w:r>
      <w:r>
        <w:instrText>PageRef _Toc23788760 \h</w:instrText>
      </w:r>
      <w:r>
        <w:fldChar w:fldCharType="separate"/>
      </w:r>
      <w:r>
        <w:t>- 8 -</w:t>
      </w:r>
      <w:r>
        <w:fldChar w:fldCharType="end"/>
      </w:r>
      <w:r>
        <w:fldChar w:fldCharType="end"/>
      </w:r>
    </w:p>
    <w:p>
      <w:pPr>
        <w:pStyle w:val="19"/>
        <w:tabs>
          <w:tab w:val="right" w:leader="dot" w:pos="8296"/>
          <w:tab w:val="right" w:leader="dot" w:pos="8306"/>
        </w:tabs>
        <w:spacing w:line="300" w:lineRule="exact"/>
      </w:pPr>
      <w:r>
        <w:fldChar w:fldCharType="begin"/>
      </w:r>
      <w:r>
        <w:instrText>Hyperlink \l "_Toc23788761"</w:instrText>
      </w:r>
      <w:r>
        <w:fldChar w:fldCharType="separate"/>
      </w:r>
      <w:r>
        <w:rPr>
          <w:rFonts w:eastAsia="楷体_GB2312" w:cs="楷体_GB2312" w:hint="eastAsia"/>
          <w:szCs w:val="32"/>
        </w:rPr>
        <w:t>（二）“三公”经费财政拨款支出决算具体情况说明</w:t>
      </w:r>
      <w:r>
        <w:tab/>
      </w:r>
      <w:r>
        <w:fldChar w:fldCharType="begin"/>
      </w:r>
      <w:r>
        <w:instrText>PageRef _Toc23788761 \h</w:instrText>
      </w:r>
      <w:r>
        <w:fldChar w:fldCharType="separate"/>
      </w:r>
      <w:r>
        <w:t>- 9 -</w:t>
      </w:r>
      <w:r>
        <w:fldChar w:fldCharType="end"/>
      </w:r>
      <w:r>
        <w:fldChar w:fldCharType="end"/>
      </w:r>
    </w:p>
    <w:p>
      <w:pPr>
        <w:pStyle w:val="24"/>
        <w:tabs>
          <w:tab w:val="right" w:leader="dot" w:pos="8296"/>
          <w:tab w:val="right" w:leader="dot" w:pos="8306"/>
        </w:tabs>
        <w:spacing w:line="300" w:lineRule="exact"/>
      </w:pPr>
      <w:r>
        <w:fldChar w:fldCharType="begin"/>
      </w:r>
      <w:r>
        <w:instrText>Hyperlink \l "_Toc23788762"</w:instrText>
      </w:r>
      <w:r>
        <w:fldChar w:fldCharType="separate"/>
      </w:r>
      <w:r>
        <w:rPr>
          <w:rFonts w:eastAsia="黑体" w:hint="eastAsia"/>
          <w:szCs w:val="32"/>
        </w:rPr>
        <w:t>八、</w:t>
      </w:r>
      <w:r>
        <w:rPr>
          <w:rFonts w:ascii="Times New Roman" w:eastAsia="黑体" w:cs="Times New Roman" w:hAnsi="Times New Roman" w:hint="eastAsia"/>
          <w:bCs/>
          <w:kern w:val="2"/>
          <w:szCs w:val="32"/>
          <w:lang w:val="en-US" w:eastAsia="zh-CN" w:bidi="ar-SA"/>
        </w:rPr>
        <w:t>政府性基金预算支出决算情况说明</w:t>
      </w:r>
      <w:r>
        <w:tab/>
      </w:r>
      <w:r>
        <w:fldChar w:fldCharType="begin"/>
      </w:r>
      <w:r>
        <w:instrText>PageRef _Toc23788762 \h</w:instrText>
      </w:r>
      <w:r>
        <w:fldChar w:fldCharType="separate"/>
      </w:r>
      <w:r>
        <w:t>- 10 -</w:t>
      </w:r>
      <w:r>
        <w:fldChar w:fldCharType="end"/>
      </w:r>
      <w:r>
        <w:fldChar w:fldCharType="end"/>
      </w:r>
    </w:p>
    <w:p>
      <w:pPr>
        <w:pStyle w:val="24"/>
        <w:tabs>
          <w:tab w:val="right" w:leader="dot" w:pos="8296"/>
          <w:tab w:val="right" w:leader="dot" w:pos="8306"/>
        </w:tabs>
        <w:spacing w:line="300" w:lineRule="exact"/>
      </w:pPr>
      <w:r>
        <w:fldChar w:fldCharType="begin"/>
      </w:r>
      <w:r>
        <w:instrText>Hyperlink \l "_Toc23788763"</w:instrText>
      </w:r>
      <w:r>
        <w:fldChar w:fldCharType="separate"/>
      </w:r>
      <w:r>
        <w:rPr>
          <w:rFonts w:ascii="Times New Roman" w:eastAsia="黑体" w:cs="Times New Roman" w:hAnsi="Times New Roman" w:hint="eastAsia"/>
          <w:bCs/>
          <w:kern w:val="2"/>
          <w:szCs w:val="32"/>
          <w:lang w:val="en-US" w:eastAsia="zh-CN" w:bidi="ar-SA"/>
        </w:rPr>
        <w:t>九、国有资本经营预算支出决算情况说明</w:t>
      </w:r>
      <w:r>
        <w:tab/>
      </w:r>
      <w:r>
        <w:fldChar w:fldCharType="begin"/>
      </w:r>
      <w:r>
        <w:instrText>PageRef _Toc23788763 \h</w:instrText>
      </w:r>
      <w:r>
        <w:fldChar w:fldCharType="separate"/>
      </w:r>
      <w:r>
        <w:t>- 10 -</w:t>
      </w:r>
      <w:r>
        <w:fldChar w:fldCharType="end"/>
      </w:r>
      <w:r>
        <w:fldChar w:fldCharType="end"/>
      </w:r>
    </w:p>
    <w:p>
      <w:pPr>
        <w:pStyle w:val="24"/>
        <w:tabs>
          <w:tab w:val="right" w:leader="dot" w:pos="8296"/>
          <w:tab w:val="right" w:leader="dot" w:pos="8306"/>
        </w:tabs>
        <w:spacing w:line="300" w:lineRule="exact"/>
      </w:pPr>
      <w:r>
        <w:fldChar w:fldCharType="begin"/>
      </w:r>
      <w:r>
        <w:instrText>Hyperlink \l "_Toc23788764"</w:instrText>
      </w:r>
      <w:r>
        <w:fldChar w:fldCharType="separate"/>
      </w:r>
      <w:r>
        <w:rPr>
          <w:rFonts w:ascii="Times New Roman" w:eastAsia="黑体" w:cs="Times New Roman" w:hAnsi="Times New Roman" w:hint="eastAsia"/>
          <w:bCs/>
          <w:kern w:val="2"/>
          <w:szCs w:val="32"/>
          <w:lang w:val="en-US" w:eastAsia="zh-CN" w:bidi="ar-SA"/>
        </w:rPr>
        <w:t>十、其他重要事项的情况说明</w:t>
      </w:r>
      <w:r>
        <w:tab/>
      </w:r>
      <w:r>
        <w:fldChar w:fldCharType="begin"/>
      </w:r>
      <w:r>
        <w:instrText>PageRef _Toc23788764 \h</w:instrText>
      </w:r>
      <w:r>
        <w:fldChar w:fldCharType="separate"/>
      </w:r>
      <w:r>
        <w:t>- 10 -</w:t>
      </w:r>
      <w:r>
        <w:fldChar w:fldCharType="end"/>
      </w:r>
      <w:r>
        <w:fldChar w:fldCharType="end"/>
      </w:r>
    </w:p>
    <w:p>
      <w:pPr>
        <w:pStyle w:val="19"/>
        <w:tabs>
          <w:tab w:val="right" w:leader="dot" w:pos="8296"/>
          <w:tab w:val="right" w:leader="dot" w:pos="8306"/>
        </w:tabs>
        <w:spacing w:line="300" w:lineRule="exact"/>
      </w:pPr>
      <w:r>
        <w:fldChar w:fldCharType="begin"/>
      </w:r>
      <w:r>
        <w:instrText>Hyperlink \l "_Toc23788765"</w:instrText>
      </w:r>
      <w:r>
        <w:fldChar w:fldCharType="separate"/>
      </w:r>
      <w:r>
        <w:rPr>
          <w:rFonts w:eastAsia="楷体_GB2312" w:cs="楷体_GB2312" w:hint="eastAsia"/>
          <w:szCs w:val="32"/>
        </w:rPr>
        <w:t>（一）机关运行经费支出情况</w:t>
      </w:r>
      <w:r>
        <w:tab/>
      </w:r>
      <w:r>
        <w:fldChar w:fldCharType="begin"/>
      </w:r>
      <w:r>
        <w:instrText>PageRef _Toc23788765 \h</w:instrText>
      </w:r>
      <w:r>
        <w:fldChar w:fldCharType="separate"/>
      </w:r>
      <w:r>
        <w:t>- 10 -</w:t>
      </w:r>
      <w:r>
        <w:fldChar w:fldCharType="end"/>
      </w:r>
      <w:r>
        <w:fldChar w:fldCharType="end"/>
      </w:r>
    </w:p>
    <w:p>
      <w:pPr>
        <w:pStyle w:val="19"/>
        <w:tabs>
          <w:tab w:val="right" w:leader="dot" w:pos="8296"/>
          <w:tab w:val="right" w:leader="dot" w:pos="8306"/>
        </w:tabs>
        <w:spacing w:line="300" w:lineRule="exact"/>
      </w:pPr>
      <w:r>
        <w:fldChar w:fldCharType="begin"/>
      </w:r>
      <w:r>
        <w:instrText>Hyperlink \l "_Toc23788766"</w:instrText>
      </w:r>
      <w:r>
        <w:fldChar w:fldCharType="separate"/>
      </w:r>
      <w:r>
        <w:rPr>
          <w:rFonts w:eastAsia="楷体_GB2312" w:cs="楷体_GB2312" w:hint="eastAsia"/>
          <w:szCs w:val="32"/>
        </w:rPr>
        <w:t>（二）政府采购支出情况</w:t>
      </w:r>
      <w:r>
        <w:tab/>
      </w:r>
      <w:r>
        <w:fldChar w:fldCharType="begin"/>
      </w:r>
      <w:r>
        <w:instrText>PageRef _Toc23788766 \h</w:instrText>
      </w:r>
      <w:r>
        <w:fldChar w:fldCharType="separate"/>
      </w:r>
      <w:r>
        <w:t>- 11 -</w:t>
      </w:r>
      <w:r>
        <w:fldChar w:fldCharType="end"/>
      </w:r>
      <w:r>
        <w:fldChar w:fldCharType="end"/>
      </w:r>
    </w:p>
    <w:p>
      <w:pPr>
        <w:pStyle w:val="19"/>
        <w:tabs>
          <w:tab w:val="right" w:leader="dot" w:pos="8296"/>
          <w:tab w:val="right" w:leader="dot" w:pos="8306"/>
        </w:tabs>
        <w:spacing w:line="300" w:lineRule="exact"/>
      </w:pPr>
      <w:r>
        <w:fldChar w:fldCharType="begin"/>
      </w:r>
      <w:r>
        <w:instrText>Hyperlink \l "_Toc23788767"</w:instrText>
      </w:r>
      <w:r>
        <w:fldChar w:fldCharType="separate"/>
      </w:r>
      <w:r>
        <w:rPr>
          <w:rFonts w:eastAsia="楷体_GB2312" w:cs="楷体_GB2312" w:hint="eastAsia"/>
          <w:szCs w:val="32"/>
        </w:rPr>
        <w:t>（三）国有资产占有使用情况</w:t>
      </w:r>
      <w:r>
        <w:tab/>
      </w:r>
      <w:r>
        <w:fldChar w:fldCharType="begin"/>
      </w:r>
      <w:r>
        <w:instrText>PageRef _Toc23788767 \h</w:instrText>
      </w:r>
      <w:r>
        <w:fldChar w:fldCharType="separate"/>
      </w:r>
      <w:r>
        <w:t>- 11 -</w:t>
      </w:r>
      <w:r>
        <w:fldChar w:fldCharType="end"/>
      </w:r>
      <w:r>
        <w:fldChar w:fldCharType="end"/>
      </w:r>
    </w:p>
    <w:p>
      <w:pPr>
        <w:pStyle w:val="23"/>
        <w:tabs>
          <w:tab w:val="right" w:leader="dot" w:pos="8296"/>
          <w:tab w:val="right" w:leader="dot" w:pos="8306"/>
        </w:tabs>
        <w:spacing w:line="300" w:lineRule="exact"/>
        <w:jc w:val="center"/>
      </w:pPr>
      <w:r>
        <w:fldChar w:fldCharType="begin"/>
      </w:r>
      <w:r>
        <w:instrText>Hyperlink \l "_Toc23788768"</w:instrText>
      </w:r>
      <w:r>
        <w:fldChar w:fldCharType="separate"/>
      </w:r>
      <w:r>
        <w:rPr>
          <w:rFonts w:eastAsia="黑体" w:hint="eastAsia"/>
          <w:szCs w:val="44"/>
        </w:rPr>
        <w:t>第三部分  名词解释</w:t>
      </w:r>
      <w:r>
        <w:tab/>
      </w:r>
      <w:r>
        <w:fldChar w:fldCharType="begin"/>
      </w:r>
      <w:r>
        <w:instrText>PageRef _Toc23788768 \h</w:instrText>
      </w:r>
      <w:r>
        <w:fldChar w:fldCharType="separate"/>
      </w:r>
      <w:r>
        <w:t>- 14 -</w:t>
      </w:r>
      <w:r>
        <w:fldChar w:fldCharType="end"/>
      </w:r>
      <w:r>
        <w:fldChar w:fldCharType="end"/>
      </w:r>
    </w:p>
    <w:p>
      <w:pPr>
        <w:pStyle w:val="23"/>
        <w:tabs>
          <w:tab w:val="right" w:leader="dot" w:pos="8296"/>
        </w:tabs>
        <w:adjustRightInd w:val="0"/>
        <w:snapToGrid w:val="0"/>
        <w:spacing w:before="0" w:line="300" w:lineRule="exact"/>
        <w:jc w:val="left"/>
        <w:rPr>
          <w:rFonts w:ascii="Times New Roman" w:eastAsia="黑体" w:cs="黑体" w:hAnsi="Times New Roman"/>
          <w:sz w:val="32"/>
          <w:szCs w:val="32"/>
        </w:rPr>
      </w:pPr>
      <w:r>
        <w:rPr>
          <w:rFonts w:ascii="Times New Roman" w:eastAsia="黑体" w:cs="黑体" w:hAnsi="Times New Roman" w:hint="eastAsia"/>
          <w:sz w:val="32"/>
          <w:szCs w:val="32"/>
        </w:rPr>
        <w:t xml:space="preserve">第四部分 </w:t>
      </w:r>
      <w:r>
        <w:fldChar w:fldCharType="begin"/>
      </w:r>
      <w:r>
        <w:instrText>Hyperlink \l "_Toc23788746"</w:instrText>
      </w:r>
      <w:r>
        <w:fldChar w:fldCharType="separate"/>
      </w:r>
      <w:r>
        <w:tab/>
      </w:r>
      <w:r>
        <w:fldChar w:fldCharType="begin"/>
      </w:r>
      <w:r>
        <w:instrText>PageRef _Toc23788746 \h</w:instrText>
      </w:r>
      <w:r>
        <w:fldChar w:fldCharType="separate"/>
      </w:r>
      <w:r>
        <w:t>- 17 -</w:t>
      </w:r>
      <w:r>
        <w:fldChar w:fldCharType="end"/>
      </w:r>
      <w:r>
        <w:fldChar w:fldCharType="end"/>
      </w:r>
    </w:p>
    <w:p>
      <w:pPr>
        <w:pStyle w:val="23"/>
        <w:tabs>
          <w:tab w:val="right" w:leader="dot" w:pos="8296"/>
        </w:tabs>
        <w:adjustRightInd w:val="0"/>
        <w:snapToGrid w:val="0"/>
        <w:spacing w:before="0" w:line="300" w:lineRule="exact"/>
        <w:jc w:val="left"/>
        <w:rPr>
          <w:rFonts w:ascii="Times New Roman" w:eastAsia="黑体" w:cs="黑体" w:hAnsi="Times New Roman"/>
          <w:sz w:val="32"/>
          <w:szCs w:val="32"/>
        </w:rPr>
      </w:pPr>
      <w:r>
        <w:rPr>
          <w:rFonts w:ascii="Times New Roman" w:eastAsia="黑体" w:cs="黑体" w:hAnsi="Times New Roman" w:hint="eastAsia"/>
          <w:sz w:val="32"/>
          <w:szCs w:val="32"/>
        </w:rPr>
        <w:t>第五部分 附表</w:t>
      </w:r>
      <w:r>
        <w:fldChar w:fldCharType="begin"/>
      </w:r>
      <w:r>
        <w:instrText>Hyperlink \l "_Toc23788746"</w:instrText>
      </w:r>
      <w:r>
        <w:fldChar w:fldCharType="separate"/>
      </w:r>
      <w:r>
        <w:tab/>
      </w:r>
      <w:r>
        <w:fldChar w:fldCharType="begin"/>
      </w:r>
      <w:r>
        <w:instrText>PageRef _Toc23788746 \h</w:instrText>
      </w:r>
      <w:r>
        <w:fldChar w:fldCharType="separate"/>
      </w:r>
      <w:r>
        <w:t>- 24 -</w:t>
      </w:r>
      <w:r>
        <w:fldChar w:fldCharType="end"/>
      </w:r>
      <w:r>
        <w:fldChar w:fldCharType="end"/>
      </w:r>
    </w:p>
    <w:p>
      <w:pPr>
        <w:pStyle w:val="24"/>
        <w:tabs>
          <w:tab w:val="right" w:leader="dot" w:pos="8296"/>
          <w:tab w:val="right" w:leader="dot" w:pos="8306"/>
        </w:tabs>
        <w:spacing w:line="300" w:lineRule="exact"/>
        <w:rPr>
          <w:rFonts w:eastAsia="黑体" w:hint="eastAsia"/>
          <w:bCs/>
          <w:szCs w:val="32"/>
        </w:rPr>
      </w:pPr>
      <w:r>
        <w:rPr>
          <w:rFonts w:eastAsia="黑体" w:hint="eastAsia"/>
          <w:bCs/>
          <w:szCs w:val="32"/>
        </w:rPr>
        <w:t>一、收入支出决算总表</w:t>
      </w:r>
      <w:r>
        <w:fldChar w:fldCharType="begin"/>
      </w:r>
      <w:r>
        <w:instrText>Hyperlink \l "_Toc23788749"</w:instrText>
      </w:r>
      <w:r>
        <w:fldChar w:fldCharType="separate"/>
      </w:r>
      <w:r>
        <w:tab/>
      </w:r>
      <w:r>
        <w:fldChar w:fldCharType="begin"/>
      </w:r>
      <w:r>
        <w:instrText>PageRef _Toc23788749 \h</w:instrText>
      </w:r>
      <w:r>
        <w:fldChar w:fldCharType="separate"/>
      </w:r>
      <w:r>
        <w:t>- 24 -</w:t>
      </w:r>
      <w:r>
        <w:fldChar w:fldCharType="end"/>
      </w:r>
      <w:r>
        <w:fldChar w:fldCharType="end"/>
      </w:r>
    </w:p>
    <w:p>
      <w:pPr>
        <w:pStyle w:val="24"/>
        <w:tabs>
          <w:tab w:val="right" w:leader="dot" w:pos="8296"/>
          <w:tab w:val="right" w:leader="dot" w:pos="8306"/>
        </w:tabs>
        <w:spacing w:line="300" w:lineRule="exact"/>
        <w:rPr>
          <w:rFonts w:eastAsia="黑体" w:hint="eastAsia"/>
          <w:bCs/>
          <w:szCs w:val="32"/>
        </w:rPr>
      </w:pPr>
      <w:r>
        <w:rPr>
          <w:rFonts w:eastAsia="黑体" w:hint="eastAsia"/>
          <w:bCs/>
          <w:szCs w:val="32"/>
        </w:rPr>
        <w:t>二、收入决算表</w:t>
      </w:r>
      <w:r>
        <w:fldChar w:fldCharType="begin"/>
      </w:r>
      <w:r>
        <w:instrText>Hyperlink \l "_Toc23788749"</w:instrText>
      </w:r>
      <w:r>
        <w:fldChar w:fldCharType="separate"/>
      </w:r>
      <w:r>
        <w:tab/>
      </w:r>
      <w:r>
        <w:fldChar w:fldCharType="begin"/>
      </w:r>
      <w:r>
        <w:instrText>PageRef _Toc23788749 \h</w:instrText>
      </w:r>
      <w:r>
        <w:fldChar w:fldCharType="separate"/>
      </w:r>
      <w:r>
        <w:t>- 24 -</w:t>
      </w:r>
      <w:r>
        <w:fldChar w:fldCharType="end"/>
      </w:r>
      <w:r>
        <w:fldChar w:fldCharType="end"/>
      </w:r>
    </w:p>
    <w:p>
      <w:pPr>
        <w:pStyle w:val="24"/>
        <w:tabs>
          <w:tab w:val="right" w:leader="dot" w:pos="8296"/>
          <w:tab w:val="right" w:leader="dot" w:pos="8306"/>
        </w:tabs>
        <w:spacing w:line="300" w:lineRule="exact"/>
        <w:rPr>
          <w:rFonts w:eastAsia="黑体" w:hint="eastAsia"/>
          <w:bCs/>
          <w:szCs w:val="32"/>
        </w:rPr>
      </w:pPr>
      <w:r>
        <w:rPr>
          <w:rFonts w:eastAsia="黑体" w:hint="eastAsia"/>
          <w:bCs/>
          <w:szCs w:val="32"/>
        </w:rPr>
        <w:t>三、支出决算表</w:t>
      </w:r>
      <w:r>
        <w:fldChar w:fldCharType="begin"/>
      </w:r>
      <w:r>
        <w:instrText>Hyperlink \l "_Toc23788749"</w:instrText>
      </w:r>
      <w:r>
        <w:fldChar w:fldCharType="separate"/>
      </w:r>
      <w:r>
        <w:tab/>
      </w:r>
      <w:r>
        <w:fldChar w:fldCharType="begin"/>
      </w:r>
      <w:r>
        <w:instrText>PageRef _Toc23788749 \h</w:instrText>
      </w:r>
      <w:r>
        <w:fldChar w:fldCharType="separate"/>
      </w:r>
      <w:r>
        <w:t>- 24 -</w:t>
      </w:r>
      <w:r>
        <w:fldChar w:fldCharType="end"/>
      </w:r>
      <w:r>
        <w:fldChar w:fldCharType="end"/>
      </w:r>
    </w:p>
    <w:p>
      <w:pPr>
        <w:pStyle w:val="24"/>
        <w:tabs>
          <w:tab w:val="right" w:leader="dot" w:pos="8296"/>
          <w:tab w:val="right" w:leader="dot" w:pos="8306"/>
        </w:tabs>
        <w:spacing w:line="300" w:lineRule="exact"/>
        <w:rPr>
          <w:rFonts w:eastAsia="黑体" w:hint="eastAsia"/>
          <w:bCs/>
          <w:szCs w:val="32"/>
        </w:rPr>
      </w:pPr>
      <w:r>
        <w:rPr>
          <w:rFonts w:eastAsia="黑体" w:hint="eastAsia"/>
          <w:bCs/>
          <w:szCs w:val="32"/>
        </w:rPr>
        <w:t>四、财政拨款收入支出决算总表</w:t>
      </w:r>
      <w:r>
        <w:fldChar w:fldCharType="begin"/>
      </w:r>
      <w:r>
        <w:instrText>Hyperlink \l "_Toc23788749"</w:instrText>
      </w:r>
      <w:r>
        <w:fldChar w:fldCharType="separate"/>
      </w:r>
      <w:r>
        <w:tab/>
      </w:r>
      <w:r>
        <w:fldChar w:fldCharType="begin"/>
      </w:r>
      <w:r>
        <w:instrText>PageRef _Toc23788749 \h</w:instrText>
      </w:r>
      <w:r>
        <w:fldChar w:fldCharType="separate"/>
      </w:r>
      <w:r>
        <w:t>- 24 -</w:t>
      </w:r>
      <w:r>
        <w:fldChar w:fldCharType="end"/>
      </w:r>
      <w:r>
        <w:fldChar w:fldCharType="end"/>
      </w:r>
    </w:p>
    <w:p>
      <w:pPr>
        <w:pStyle w:val="24"/>
        <w:tabs>
          <w:tab w:val="right" w:leader="dot" w:pos="8296"/>
          <w:tab w:val="right" w:leader="dot" w:pos="8306"/>
        </w:tabs>
        <w:spacing w:line="300" w:lineRule="exact"/>
        <w:rPr>
          <w:rFonts w:eastAsia="黑体" w:hint="eastAsia"/>
          <w:bCs/>
          <w:szCs w:val="32"/>
        </w:rPr>
      </w:pPr>
      <w:r>
        <w:rPr>
          <w:rFonts w:eastAsia="黑体" w:hint="eastAsia"/>
          <w:bCs/>
          <w:szCs w:val="32"/>
        </w:rPr>
        <w:t>五、财政拨款支出决算明细表</w:t>
      </w:r>
      <w:r>
        <w:fldChar w:fldCharType="begin"/>
      </w:r>
      <w:r>
        <w:instrText>Hyperlink \l "_Toc23788749"</w:instrText>
      </w:r>
      <w:r>
        <w:fldChar w:fldCharType="separate"/>
      </w:r>
      <w:r>
        <w:tab/>
      </w:r>
      <w:r>
        <w:fldChar w:fldCharType="begin"/>
      </w:r>
      <w:r>
        <w:instrText>PageRef _Toc23788749 \h</w:instrText>
      </w:r>
      <w:r>
        <w:fldChar w:fldCharType="separate"/>
      </w:r>
      <w:r>
        <w:t>- 24 -</w:t>
      </w:r>
      <w:r>
        <w:fldChar w:fldCharType="end"/>
      </w:r>
      <w:r>
        <w:fldChar w:fldCharType="end"/>
      </w:r>
    </w:p>
    <w:p>
      <w:pPr>
        <w:pStyle w:val="24"/>
        <w:tabs>
          <w:tab w:val="right" w:leader="dot" w:pos="8296"/>
          <w:tab w:val="right" w:leader="dot" w:pos="8306"/>
        </w:tabs>
        <w:spacing w:line="300" w:lineRule="exact"/>
        <w:rPr>
          <w:rFonts w:eastAsia="黑体" w:hint="eastAsia"/>
          <w:bCs/>
          <w:szCs w:val="32"/>
        </w:rPr>
      </w:pPr>
      <w:r>
        <w:rPr>
          <w:rFonts w:eastAsia="黑体" w:hint="eastAsia"/>
          <w:bCs/>
          <w:szCs w:val="32"/>
        </w:rPr>
        <w:t>六、一般公共预算财政拨款支出决算表</w:t>
      </w:r>
      <w:r>
        <w:fldChar w:fldCharType="begin"/>
      </w:r>
      <w:r>
        <w:instrText>Hyperlink \l "_Toc23788749"</w:instrText>
      </w:r>
      <w:r>
        <w:fldChar w:fldCharType="separate"/>
      </w:r>
      <w:r>
        <w:tab/>
      </w:r>
      <w:r>
        <w:fldChar w:fldCharType="begin"/>
      </w:r>
      <w:r>
        <w:instrText>PageRef _Toc23788749 \h</w:instrText>
      </w:r>
      <w:r>
        <w:fldChar w:fldCharType="separate"/>
      </w:r>
      <w:r>
        <w:t>- 24 -</w:t>
      </w:r>
      <w:r>
        <w:fldChar w:fldCharType="end"/>
      </w:r>
      <w:r>
        <w:fldChar w:fldCharType="end"/>
      </w:r>
    </w:p>
    <w:p>
      <w:pPr>
        <w:pStyle w:val="24"/>
        <w:tabs>
          <w:tab w:val="right" w:leader="dot" w:pos="8296"/>
          <w:tab w:val="right" w:leader="dot" w:pos="8306"/>
        </w:tabs>
        <w:spacing w:line="300" w:lineRule="exact"/>
        <w:rPr>
          <w:rFonts w:eastAsia="黑体" w:cs="仿宋_GB2312" w:hint="eastAsia"/>
          <w:bCs/>
          <w:szCs w:val="32"/>
        </w:rPr>
      </w:pPr>
      <w:r>
        <w:rPr>
          <w:rFonts w:eastAsia="黑体" w:cs="仿宋_GB2312" w:hint="eastAsia"/>
          <w:bCs/>
          <w:szCs w:val="32"/>
        </w:rPr>
        <w:t>七、一般公共预算财政拨款支出决算明细表</w:t>
      </w:r>
      <w:r>
        <w:fldChar w:fldCharType="begin"/>
      </w:r>
      <w:r>
        <w:instrText>Hyperlink \l "_Toc23788749"</w:instrText>
      </w:r>
      <w:r>
        <w:fldChar w:fldCharType="separate"/>
      </w:r>
      <w:r>
        <w:tab/>
      </w:r>
      <w:r>
        <w:fldChar w:fldCharType="begin"/>
      </w:r>
      <w:r>
        <w:instrText>PageRef _Toc23788749 \h</w:instrText>
      </w:r>
      <w:r>
        <w:fldChar w:fldCharType="separate"/>
      </w:r>
      <w:r>
        <w:t>- 24 -</w:t>
      </w:r>
      <w:r>
        <w:fldChar w:fldCharType="end"/>
      </w:r>
      <w:r>
        <w:fldChar w:fldCharType="end"/>
      </w:r>
    </w:p>
    <w:p>
      <w:pPr>
        <w:pStyle w:val="24"/>
        <w:tabs>
          <w:tab w:val="right" w:leader="dot" w:pos="8296"/>
          <w:tab w:val="right" w:leader="dot" w:pos="8306"/>
        </w:tabs>
        <w:spacing w:line="300" w:lineRule="exact"/>
        <w:rPr>
          <w:rFonts w:eastAsia="黑体" w:cs="仿宋_GB2312" w:hint="eastAsia"/>
          <w:bCs/>
          <w:szCs w:val="32"/>
        </w:rPr>
      </w:pPr>
      <w:r>
        <w:rPr>
          <w:rFonts w:eastAsia="黑体" w:cs="仿宋_GB2312" w:hint="eastAsia"/>
          <w:bCs/>
          <w:szCs w:val="32"/>
        </w:rPr>
        <w:t>八、一般公共预算财政拨款基本支出决算明细表</w:t>
      </w:r>
      <w:r>
        <w:fldChar w:fldCharType="begin"/>
      </w:r>
      <w:r>
        <w:instrText>Hyperlink \l "_Toc23788749"</w:instrText>
      </w:r>
      <w:r>
        <w:fldChar w:fldCharType="separate"/>
      </w:r>
      <w:r>
        <w:tab/>
      </w:r>
      <w:r>
        <w:fldChar w:fldCharType="begin"/>
      </w:r>
      <w:r>
        <w:instrText>PageRef _Toc23788749 \h</w:instrText>
      </w:r>
      <w:r>
        <w:fldChar w:fldCharType="separate"/>
      </w:r>
      <w:r>
        <w:t>- 24 -</w:t>
      </w:r>
      <w:r>
        <w:fldChar w:fldCharType="end"/>
      </w:r>
      <w:r>
        <w:fldChar w:fldCharType="end"/>
      </w:r>
    </w:p>
    <w:p>
      <w:pPr>
        <w:pStyle w:val="24"/>
        <w:tabs>
          <w:tab w:val="right" w:leader="dot" w:pos="8296"/>
          <w:tab w:val="right" w:leader="dot" w:pos="8306"/>
        </w:tabs>
        <w:spacing w:line="300" w:lineRule="exact"/>
        <w:rPr>
          <w:rFonts w:eastAsia="黑体" w:cs="仿宋_GB2312" w:hint="eastAsia"/>
          <w:bCs/>
          <w:szCs w:val="32"/>
        </w:rPr>
      </w:pPr>
      <w:r>
        <w:rPr>
          <w:rFonts w:eastAsia="黑体" w:cs="仿宋_GB2312" w:hint="eastAsia"/>
          <w:bCs/>
          <w:szCs w:val="32"/>
        </w:rPr>
        <w:t>九、一般公共预算财政拨款项目支出决算表</w:t>
      </w:r>
      <w:r>
        <w:fldChar w:fldCharType="begin"/>
      </w:r>
      <w:r>
        <w:instrText>Hyperlink \l "_Toc23788749"</w:instrText>
      </w:r>
      <w:r>
        <w:fldChar w:fldCharType="separate"/>
      </w:r>
      <w:r>
        <w:tab/>
      </w:r>
      <w:r>
        <w:fldChar w:fldCharType="begin"/>
      </w:r>
      <w:r>
        <w:instrText>PageRef _Toc23788749 \h</w:instrText>
      </w:r>
      <w:r>
        <w:fldChar w:fldCharType="separate"/>
      </w:r>
      <w:r>
        <w:t>- 24 -</w:t>
      </w:r>
      <w:r>
        <w:fldChar w:fldCharType="end"/>
      </w:r>
      <w:r>
        <w:fldChar w:fldCharType="end"/>
      </w:r>
    </w:p>
    <w:p>
      <w:pPr>
        <w:pStyle w:val="24"/>
        <w:tabs>
          <w:tab w:val="right" w:leader="dot" w:pos="8296"/>
          <w:tab w:val="right" w:leader="dot" w:pos="8306"/>
        </w:tabs>
        <w:spacing w:line="300" w:lineRule="exact"/>
        <w:rPr>
          <w:rFonts w:eastAsia="黑体" w:cs="仿宋_GB2312" w:hint="eastAsia"/>
          <w:bCs/>
          <w:szCs w:val="32"/>
        </w:rPr>
      </w:pPr>
      <w:r>
        <w:rPr>
          <w:rFonts w:eastAsia="黑体" w:cs="仿宋_GB2312" w:hint="eastAsia"/>
          <w:bCs/>
          <w:szCs w:val="32"/>
        </w:rPr>
        <w:t>十、政府性基金预算财政拨款收入支出决算表</w:t>
      </w:r>
      <w:r>
        <w:fldChar w:fldCharType="begin"/>
      </w:r>
      <w:r>
        <w:instrText>Hyperlink \l "_Toc23788749"</w:instrText>
      </w:r>
      <w:r>
        <w:fldChar w:fldCharType="separate"/>
      </w:r>
      <w:r>
        <w:tab/>
      </w:r>
      <w:r>
        <w:fldChar w:fldCharType="begin"/>
      </w:r>
      <w:r>
        <w:instrText>PageRef _Toc23788749 \h</w:instrText>
      </w:r>
      <w:r>
        <w:fldChar w:fldCharType="separate"/>
      </w:r>
      <w:r>
        <w:t>- 24 -</w:t>
      </w:r>
      <w:r>
        <w:fldChar w:fldCharType="end"/>
      </w:r>
      <w:r>
        <w:fldChar w:fldCharType="end"/>
      </w:r>
    </w:p>
    <w:p>
      <w:pPr>
        <w:pStyle w:val="24"/>
        <w:tabs>
          <w:tab w:val="right" w:leader="dot" w:pos="8296"/>
          <w:tab w:val="right" w:leader="dot" w:pos="8306"/>
        </w:tabs>
        <w:spacing w:line="300" w:lineRule="exact"/>
        <w:rPr>
          <w:rFonts w:eastAsia="黑体" w:cs="仿宋_GB2312" w:hint="eastAsia"/>
          <w:bCs/>
          <w:szCs w:val="32"/>
        </w:rPr>
      </w:pPr>
      <w:r>
        <w:rPr>
          <w:rFonts w:eastAsia="黑体" w:cs="仿宋_GB2312" w:hint="eastAsia"/>
          <w:bCs/>
          <w:szCs w:val="32"/>
        </w:rPr>
        <w:t>十一、国有资本经营预算财政拨款收入支出决算表</w:t>
      </w:r>
      <w:r>
        <w:fldChar w:fldCharType="begin"/>
      </w:r>
      <w:r>
        <w:instrText>Hyperlink \l "_Toc23788749"</w:instrText>
      </w:r>
      <w:r>
        <w:fldChar w:fldCharType="separate"/>
      </w:r>
      <w:r>
        <w:tab/>
      </w:r>
      <w:r>
        <w:fldChar w:fldCharType="begin"/>
      </w:r>
      <w:r>
        <w:instrText>PageRef _Toc23788749 \h</w:instrText>
      </w:r>
      <w:r>
        <w:fldChar w:fldCharType="separate"/>
      </w:r>
      <w:r>
        <w:t>- 24 -</w:t>
      </w:r>
      <w:r>
        <w:fldChar w:fldCharType="end"/>
      </w:r>
      <w:r>
        <w:fldChar w:fldCharType="end"/>
      </w:r>
    </w:p>
    <w:p>
      <w:pPr>
        <w:pStyle w:val="24"/>
        <w:tabs>
          <w:tab w:val="right" w:leader="dot" w:pos="8296"/>
          <w:tab w:val="right" w:leader="dot" w:pos="8306"/>
        </w:tabs>
        <w:spacing w:line="300" w:lineRule="exact"/>
        <w:rPr>
          <w:rFonts w:eastAsia="黑体" w:cs="仿宋_GB2312" w:hint="eastAsia"/>
          <w:bCs/>
          <w:szCs w:val="32"/>
        </w:rPr>
      </w:pPr>
      <w:r>
        <w:rPr>
          <w:rFonts w:eastAsia="黑体" w:cs="仿宋_GB2312" w:hint="eastAsia"/>
          <w:bCs/>
          <w:szCs w:val="32"/>
        </w:rPr>
        <w:t>十二、国有资本经营预算财政拨款支出决算表</w:t>
      </w:r>
      <w:r>
        <w:fldChar w:fldCharType="begin"/>
      </w:r>
      <w:r>
        <w:instrText>Hyperlink \l "_Toc23788749"</w:instrText>
      </w:r>
      <w:r>
        <w:fldChar w:fldCharType="separate"/>
      </w:r>
      <w:r>
        <w:tab/>
      </w:r>
      <w:r>
        <w:fldChar w:fldCharType="begin"/>
      </w:r>
      <w:r>
        <w:instrText>PageRef _Toc23788749 \h</w:instrText>
      </w:r>
      <w:r>
        <w:fldChar w:fldCharType="separate"/>
      </w:r>
      <w:r>
        <w:t>- 24 -</w:t>
      </w:r>
      <w:r>
        <w:fldChar w:fldCharType="end"/>
      </w:r>
      <w:r>
        <w:fldChar w:fldCharType="end"/>
      </w:r>
    </w:p>
    <w:p>
      <w:pPr>
        <w:pStyle w:val="24"/>
        <w:tabs>
          <w:tab w:val="right" w:leader="dot" w:pos="8296"/>
          <w:tab w:val="right" w:leader="dot" w:pos="8306"/>
        </w:tabs>
        <w:spacing w:line="300" w:lineRule="exact"/>
        <w:rPr>
          <w:rFonts w:eastAsia="仿宋_GB2312" w:cs="仿宋_GB2312"/>
          <w:bCs/>
          <w:kern w:val="44"/>
          <w:sz w:val="32"/>
          <w:szCs w:val="32"/>
        </w:rPr>
      </w:pPr>
      <w:r>
        <w:rPr>
          <w:rFonts w:eastAsia="黑体" w:cs="仿宋_GB2312" w:hint="eastAsia"/>
          <w:bCs/>
          <w:szCs w:val="32"/>
        </w:rPr>
        <w:t>十三、财政拨款“三公”经费支出决算表</w:t>
      </w:r>
      <w:r>
        <w:rPr>
          <w:rFonts w:eastAsia="仿宋_GB2312" w:cs="仿宋_GB2312"/>
          <w:b/>
          <w:sz w:val="32"/>
          <w:szCs w:val="32"/>
        </w:rPr>
        <w:fldChar w:fldCharType="end"/>
      </w:r>
      <w:r>
        <w:fldChar w:fldCharType="begin"/>
      </w:r>
      <w:r>
        <w:instrText>HYPERLINK  \l "_Toc23788749"</w:instrText>
      </w:r>
      <w:r>
        <w:fldChar w:fldCharType="separate"/>
      </w:r>
      <w:r>
        <w:tab/>
      </w:r>
      <w:r>
        <w:fldChar w:fldCharType="begin"/>
      </w:r>
      <w:r>
        <w:instrText>PageRef _Toc23788749 \h</w:instrText>
      </w:r>
      <w:r>
        <w:fldChar w:fldCharType="separate"/>
      </w:r>
      <w:r>
        <w:t>- 24 -</w:t>
      </w:r>
      <w:r>
        <w:fldChar w:fldCharType="end"/>
      </w:r>
      <w:r>
        <w:fldChar w:fldCharType="end"/>
      </w:r>
    </w:p>
    <w:p>
      <w:pPr>
        <w:rPr>
          <w:rFonts w:eastAsia="方正小标宋简体" w:cs="方正小标宋简体"/>
          <w:b w:val="0"/>
        </w:rPr>
      </w:pPr>
      <w:bookmarkStart w:id="8" w:name="_Toc23788743"/>
      <w:r>
        <w:rPr>
          <w:rFonts w:eastAsia="方正小标宋简体" w:cs="方正小标宋简体"/>
          <w:b w:val="0"/>
        </w:rPr>
        <w:br w:type="page"/>
      </w:r>
    </w:p>
    <w:p>
      <w:pPr>
        <w:pStyle w:val="1"/>
        <w:spacing w:line="576" w:lineRule="exact"/>
        <w:jc w:val="center"/>
        <w:rPr>
          <w:rStyle w:val="1Char"/>
          <w:rFonts w:eastAsia="方正小标宋简体" w:cs="方正小标宋简体"/>
          <w:b/>
        </w:rPr>
      </w:pPr>
      <w:r>
        <w:rPr>
          <w:rFonts w:eastAsia="方正小标宋简体" w:cs="方正小标宋简体" w:hint="eastAsia"/>
          <w:b w:val="0"/>
        </w:rPr>
        <w:t xml:space="preserve">第一部分  </w:t>
      </w:r>
      <w:r>
        <w:rPr>
          <w:rStyle w:val="1Char"/>
          <w:rFonts w:eastAsia="方正小标宋简体" w:cs="方正小标宋简体" w:hint="eastAsia"/>
        </w:rPr>
        <w:t>部门概况</w:t>
      </w:r>
      <w:bookmarkEnd w:id="6"/>
      <w:bookmarkEnd w:id="7"/>
      <w:bookmarkEnd w:id="8"/>
    </w:p>
    <w:p>
      <w:pPr>
        <w:widowControl/>
        <w:spacing w:line="576" w:lineRule="exact"/>
        <w:jc w:val="left"/>
        <w:rPr>
          <w:rFonts w:eastAsia="黑体"/>
          <w:sz w:val="32"/>
          <w:szCs w:val="32"/>
        </w:rPr>
      </w:pPr>
    </w:p>
    <w:p>
      <w:pPr>
        <w:spacing w:line="576" w:lineRule="exact"/>
        <w:ind w:firstLineChars="200" w:firstLine="640"/>
        <w:rPr>
          <w:rStyle w:val="2Char"/>
          <w:rFonts w:ascii="Times New Roman" w:eastAsia="黑体" w:hAnsi="Times New Roman" w:hint="eastAsia"/>
        </w:rPr>
      </w:pPr>
      <w:bookmarkStart w:id="9" w:name="_Toc15377197"/>
      <w:bookmarkStart w:id="10" w:name="_Toc15396600"/>
      <w:bookmarkStart w:id="11" w:name="_Toc23788744"/>
      <w:bookmarkEnd w:id="9"/>
      <w:bookmarkEnd w:id="10"/>
      <w:r>
        <w:rPr>
          <w:rStyle w:val="2Char"/>
          <w:rFonts w:ascii="Times New Roman" w:eastAsia="黑体" w:hAnsi="Times New Roman"/>
        </w:rPr>
        <w:t>一、</w:t>
      </w:r>
      <w:r>
        <w:rPr>
          <w:rStyle w:val="2Char"/>
          <w:rFonts w:ascii="Times New Roman" w:eastAsia="黑体" w:hAnsi="Times New Roman" w:hint="eastAsia"/>
        </w:rPr>
        <w:t>部门职责</w:t>
      </w:r>
    </w:p>
    <w:p>
      <w:pPr>
        <w:spacing w:line="576" w:lineRule="exact"/>
        <w:ind w:firstLineChars="200" w:firstLine="640"/>
        <w:rPr>
          <w:rFonts w:ascii="Times New Roman" w:eastAsia="方正仿宋_GBK" w:hAnsi="Times New Roman"/>
          <w:sz w:val="32"/>
          <w:szCs w:val="32"/>
        </w:rPr>
      </w:pPr>
      <w:bookmarkEnd w:id="11"/>
      <w:r>
        <w:rPr>
          <w:rFonts w:ascii="Times New Roman" w:eastAsia="方正仿宋_GBK" w:hAnsi="Times New Roman"/>
          <w:sz w:val="32"/>
          <w:szCs w:val="32"/>
        </w:rPr>
        <w:t>一是负责中央、省委、州委重大决策部署贯彻落实的协调、督促、检查，中央、省委、州委领导同志批示的传达和督办。二是负责州委会议、重大活动的准备和实施，州委领导活动的协调安排，州委各类文稿的撰写、修改和印制。三是围绕省委和州委的工作部署，综合调研、收集信息、反映动态，为州委决策提供参考建议。四是负责上级公文的承办和州委文件的草拟、印制、分发、管理等工作。五是负责全州党内法规工作，负责督促指导全州党内规范性文件的制定、审查、报备等工作。六是承担州委值班工作，负责全州党委办公室系统值班指导，对突出事件紧急情况跟踪了解、协调处理。七是负责州委与</w:t>
      </w:r>
      <w:bookmarkStart w:id="12" w:name="_GoBack"/>
      <w:bookmarkEnd w:id="12"/>
      <w:r>
        <w:rPr>
          <w:rFonts w:ascii="Times New Roman" w:eastAsia="方正仿宋_GBK" w:hAnsi="Times New Roman"/>
          <w:sz w:val="32"/>
          <w:szCs w:val="32"/>
        </w:rPr>
        <w:t>民主党派中央、民主党派四川省委之间战略合作事项的协调、落实。八是负责并协调州委办公室办公区、生活区的社会治安综合治理和安全防范。九是负责党中央路线方针政策和省委重大决策部署及重要工作安排落实情况的督促检查。十是负责贯彻执行《中华人民共和国档案法》等相关法律法规。十一是承办州委交办的其他任务。</w:t>
      </w:r>
      <w:bookmarkStart w:id="13" w:name="_Toc15396601"/>
      <w:bookmarkStart w:id="14" w:name="_Toc15377200"/>
    </w:p>
    <w:p>
      <w:pPr>
        <w:spacing w:line="576" w:lineRule="exact"/>
        <w:ind w:firstLineChars="200" w:firstLine="640"/>
        <w:rPr>
          <w:rStyle w:val="2Char"/>
          <w:rFonts w:ascii="Times New Roman" w:eastAsia="黑体" w:hAnsi="Times New Roman" w:hint="eastAsia"/>
        </w:rPr>
      </w:pPr>
      <w:bookmarkStart w:id="15" w:name="_Toc23788745"/>
      <w:r>
        <w:rPr>
          <w:rStyle w:val="2Char"/>
          <w:rFonts w:ascii="Times New Roman" w:eastAsia="黑体" w:hAnsi="Times New Roman" w:hint="eastAsia"/>
        </w:rPr>
        <w:t>二、机构设置</w:t>
      </w:r>
      <w:bookmarkEnd w:id="13"/>
      <w:bookmarkEnd w:id="14"/>
    </w:p>
    <w:p>
      <w:pPr>
        <w:widowControl/>
        <w:spacing w:line="576" w:lineRule="exact"/>
        <w:ind w:firstLineChars="200" w:firstLine="640"/>
        <w:jc w:val="left"/>
        <w:rPr>
          <w:rFonts w:ascii="Times New Roman" w:eastAsia="方正仿宋_GBK" w:hAnsi="Times New Roman"/>
          <w:sz w:val="32"/>
          <w:szCs w:val="32"/>
        </w:rPr>
      </w:pPr>
      <w:bookmarkEnd w:id="15"/>
      <w:r>
        <w:rPr>
          <w:rFonts w:ascii="Times New Roman" w:eastAsia="方正仿宋_GBK" w:hAnsi="Times New Roman"/>
          <w:sz w:val="32"/>
          <w:szCs w:val="32"/>
        </w:rPr>
        <w:t>州委办公室设下列内设机构：州委常委办、州委信息办、州委督查室、州委总值班室、综合调研科、秘书一科、秘书二科、秘书三科、秘书四科、法规科、档案监督管理科、人事行财科、机关党委。</w:t>
      </w:r>
    </w:p>
    <w:p>
      <w:pPr>
        <w:widowControl/>
        <w:spacing w:line="576" w:lineRule="exact"/>
        <w:ind w:firstLineChars="200" w:firstLine="640"/>
        <w:jc w:val="left"/>
        <w:rPr>
          <w:rFonts w:eastAsia="仿宋"/>
          <w:kern w:val="0"/>
          <w:sz w:val="32"/>
          <w:szCs w:val="32"/>
        </w:rPr>
      </w:pPr>
      <w:r>
        <w:rPr>
          <w:rFonts w:eastAsia="仿宋"/>
          <w:sz w:val="32"/>
          <w:szCs w:val="32"/>
        </w:rPr>
        <w:t>部分项目支出涉密，不作公开。</w:t>
        <w:br w:type="page"/>
      </w:r>
    </w:p>
    <w:p>
      <w:pPr>
        <w:pStyle w:val="1"/>
        <w:spacing w:line="576" w:lineRule="exact"/>
        <w:jc w:val="center"/>
        <w:rPr>
          <w:rFonts w:eastAsia="方正小标宋简体" w:cs="方正小标宋简体"/>
          <w:b w:val="0"/>
        </w:rPr>
      </w:pPr>
      <w:bookmarkStart w:id="16" w:name="_Toc15396602"/>
      <w:bookmarkStart w:id="17" w:name="_Toc15377204"/>
      <w:bookmarkStart w:id="18" w:name="_Toc23788746"/>
      <w:r>
        <w:rPr>
          <w:rFonts w:eastAsia="方正小标宋简体" w:cs="方正小标宋简体" w:hint="eastAsia"/>
          <w:b w:val="0"/>
        </w:rPr>
        <w:t>第二部分  2024年度部门决算情况说明</w:t>
      </w:r>
      <w:bookmarkEnd w:id="16"/>
      <w:bookmarkEnd w:id="17"/>
      <w:bookmarkEnd w:id="18"/>
    </w:p>
    <w:p>
      <w:pPr>
        <w:spacing w:line="576" w:lineRule="exact"/>
      </w:pPr>
    </w:p>
    <w:p>
      <w:pPr>
        <w:pStyle w:val="32"/>
        <w:spacing w:line="576" w:lineRule="exact"/>
        <w:outlineLvl w:val="1"/>
        <w:rPr>
          <w:rStyle w:val="2Char"/>
          <w:rFonts w:ascii="Times New Roman" w:eastAsia="黑体" w:hAnsi="Times New Roman"/>
          <w:b w:val="0"/>
        </w:rPr>
      </w:pPr>
      <w:bookmarkStart w:id="19" w:name="_Toc15377205"/>
      <w:bookmarkStart w:id="20" w:name="_Toc15396603"/>
      <w:bookmarkStart w:id="21" w:name="_Toc23788747"/>
      <w:r>
        <w:rPr>
          <w:rFonts w:eastAsia="黑体" w:hint="eastAsia"/>
          <w:sz w:val="32"/>
          <w:szCs w:val="32"/>
        </w:rPr>
        <w:t>一、收</w:t>
      </w:r>
      <w:r>
        <w:rPr>
          <w:rStyle w:val="2Char"/>
          <w:rFonts w:ascii="Times New Roman" w:eastAsia="黑体" w:hAnsi="Times New Roman" w:hint="eastAsia"/>
          <w:b w:val="0"/>
        </w:rPr>
        <w:t>入支出决算总体情况说明</w:t>
      </w:r>
      <w:bookmarkEnd w:id="19"/>
      <w:bookmarkEnd w:id="20"/>
      <w:bookmarkEnd w:id="21"/>
    </w:p>
    <w:p>
      <w:pPr>
        <w:pStyle w:val="32"/>
        <w:spacing w:line="576" w:lineRule="exact"/>
        <w:outlineLvl w:val="1"/>
        <w:rPr>
          <w:rFonts w:eastAsia="仿宋_GB2312" w:cs="仿宋_GB2312"/>
          <w:sz w:val="32"/>
          <w:szCs w:val="32"/>
        </w:rPr>
      </w:pPr>
      <w:bookmarkStart w:id="22" w:name="_Toc23788748"/>
      <w:r>
        <w:drawing>
          <wp:anchor distT="0" distB="0" distL="85723" distR="85723" simplePos="0" relativeHeight="22" behindDoc="0" locked="0" layoutInCell="1" hidden="0" allowOverlap="1">
            <wp:simplePos x="0" y="0"/>
            <wp:positionH relativeFrom="column">
              <wp:posOffset>527399</wp:posOffset>
            </wp:positionH>
            <wp:positionV relativeFrom="paragraph">
              <wp:posOffset>1072579</wp:posOffset>
            </wp:positionV>
            <wp:extent cx="4124261" cy="1885920"/>
            <wp:effectExtent l="0" t="0" r="0" b="0"/>
            <wp:wrapNone/>
            <wp:docPr id="1" name="对象"/>
            <wp:cNvGraphicFramePr>
              <a:graphicFrameLocks noChangeAspect="1"/>
            </wp:cNvGraphicFramePr>
            <a:graphic>
              <a:graphicData uri="http://schemas.openxmlformats.org/drawingml/2006/chart">
                <c:chart xmlns:c="http://schemas.openxmlformats.org/drawingml/2006/chart" r:id="rId6"/>
              </a:graphicData>
            </a:graphic>
          </wp:anchor>
        </w:drawing>
      </w:r>
      <w:r>
        <w:rPr>
          <w:rFonts w:eastAsia="仿宋_GB2312" w:cs="仿宋_GB2312" w:hint="eastAsia"/>
          <w:sz w:val="32"/>
          <w:szCs w:val="32"/>
        </w:rPr>
        <w:t>2024年度收入、支出总计均为</w:t>
      </w:r>
      <w:r>
        <w:rPr>
          <w:rFonts w:ascii="仿宋_GB2312" w:eastAsia="仿宋_GB2312" w:cs="仿宋_GB2312"/>
          <w:sz w:val="32"/>
          <w:szCs w:val="32"/>
        </w:rPr>
        <w:t>2895.76</w:t>
      </w:r>
      <w:r>
        <w:rPr>
          <w:rFonts w:eastAsia="仿宋_GB2312" w:cs="仿宋_GB2312" w:hint="eastAsia"/>
          <w:sz w:val="32"/>
          <w:szCs w:val="32"/>
        </w:rPr>
        <w:t>万元。与2023年度相比，收入、支出总计各增加</w:t>
      </w:r>
      <w:r>
        <w:rPr>
          <w:rFonts w:eastAsia="仿宋_GB2312" w:cs="仿宋_GB2312"/>
          <w:sz w:val="32"/>
          <w:szCs w:val="32"/>
        </w:rPr>
        <w:t>134.18</w:t>
      </w:r>
      <w:r>
        <w:rPr>
          <w:rFonts w:eastAsia="仿宋_GB2312" w:cs="仿宋_GB2312" w:hint="eastAsia"/>
          <w:sz w:val="32"/>
          <w:szCs w:val="32"/>
        </w:rPr>
        <w:t>万元，增长</w:t>
      </w:r>
      <w:r>
        <w:rPr>
          <w:rFonts w:eastAsia="仿宋_GB2312" w:cs="仿宋_GB2312"/>
          <w:sz w:val="32"/>
          <w:szCs w:val="32"/>
        </w:rPr>
        <w:t>4.85</w:t>
      </w:r>
      <w:r>
        <w:rPr>
          <w:rFonts w:eastAsia="仿宋_GB2312" w:cs="仿宋_GB2312" w:hint="eastAsia"/>
          <w:sz w:val="32"/>
          <w:szCs w:val="32"/>
        </w:rPr>
        <w:t>%。主要变动原因是</w:t>
      </w:r>
      <w:r>
        <w:rPr>
          <w:rFonts w:eastAsia="仿宋_GB2312" w:cs="仿宋_GB2312"/>
          <w:sz w:val="32"/>
          <w:szCs w:val="32"/>
        </w:rPr>
        <w:t>人员增加及基本工资调整等。</w:t>
      </w:r>
      <w:bookmarkEnd w:id="22"/>
    </w:p>
    <w:p>
      <w:pPr>
        <w:pStyle w:val="32"/>
        <w:spacing w:line="576" w:lineRule="exact"/>
        <w:jc w:val="center"/>
        <w:outlineLvl w:val="1"/>
      </w:pPr>
    </w:p>
    <w:p>
      <w:pPr>
        <w:pStyle w:val="32"/>
        <w:spacing w:line="576" w:lineRule="exact"/>
        <w:jc w:val="center"/>
        <w:outlineLvl w:val="1"/>
      </w:pPr>
    </w:p>
    <w:p>
      <w:pPr>
        <w:pStyle w:val="32"/>
        <w:spacing w:line="576" w:lineRule="exact"/>
        <w:jc w:val="center"/>
        <w:outlineLvl w:val="1"/>
      </w:pPr>
    </w:p>
    <w:p>
      <w:pPr>
        <w:pStyle w:val="32"/>
        <w:spacing w:line="576" w:lineRule="exact"/>
        <w:jc w:val="center"/>
        <w:outlineLvl w:val="1"/>
      </w:pPr>
    </w:p>
    <w:p>
      <w:pPr>
        <w:pStyle w:val="32"/>
        <w:spacing w:line="576" w:lineRule="exact"/>
        <w:jc w:val="center"/>
        <w:outlineLvl w:val="1"/>
      </w:pPr>
    </w:p>
    <w:p>
      <w:pPr>
        <w:spacing w:line="576" w:lineRule="exact"/>
        <w:ind w:firstLineChars="200" w:firstLine="640"/>
        <w:jc w:val="center"/>
        <w:rPr>
          <w:rFonts w:eastAsia="仿宋_GB2312" w:cs="仿宋_GB2312"/>
          <w:sz w:val="32"/>
          <w:szCs w:val="32"/>
        </w:rPr>
      </w:pPr>
      <w:r>
        <w:rPr>
          <w:rFonts w:eastAsia="仿宋_GB2312" w:cs="仿宋_GB2312" w:hint="eastAsia"/>
          <w:sz w:val="32"/>
          <w:szCs w:val="32"/>
        </w:rPr>
        <w:t>（图1：收入、支出决算总计变动情况图）</w:t>
      </w:r>
    </w:p>
    <w:p>
      <w:pPr>
        <w:pStyle w:val="32"/>
        <w:spacing w:line="576" w:lineRule="exact"/>
        <w:outlineLvl w:val="1"/>
        <w:rPr>
          <w:rFonts w:eastAsia="黑体"/>
          <w:sz w:val="32"/>
          <w:szCs w:val="32"/>
        </w:rPr>
      </w:pPr>
      <w:bookmarkStart w:id="23" w:name="_Toc15377206"/>
      <w:bookmarkStart w:id="24" w:name="_Toc15396604"/>
      <w:bookmarkStart w:id="25" w:name="_Toc23788749"/>
      <w:r>
        <w:rPr>
          <w:rFonts w:eastAsia="黑体" w:hint="eastAsia"/>
          <w:sz w:val="32"/>
          <w:szCs w:val="32"/>
        </w:rPr>
        <w:t>二、收入决算情况说明</w:t>
      </w:r>
      <w:bookmarkEnd w:id="23"/>
      <w:bookmarkEnd w:id="24"/>
      <w:bookmarkEnd w:id="25"/>
    </w:p>
    <w:p>
      <w:pPr>
        <w:pStyle w:val="32"/>
        <w:spacing w:line="576" w:lineRule="exact"/>
        <w:jc w:val="left"/>
        <w:outlineLvl w:val="1"/>
        <w:rPr>
          <w:rFonts w:ascii="仿宋_GB2312" w:eastAsia="仿宋_GB2312" w:cs="仿宋_GB2312"/>
          <w:sz w:val="32"/>
          <w:szCs w:val="32"/>
        </w:rPr>
      </w:pPr>
      <w:bookmarkStart w:id="26" w:name="_Toc23788750"/>
      <w:r>
        <w:rPr>
          <w:rFonts w:ascii="仿宋_GB2312" w:eastAsia="仿宋_GB2312" w:cs="仿宋_GB2312" w:hint="eastAsia"/>
          <w:sz w:val="32"/>
          <w:szCs w:val="32"/>
        </w:rPr>
        <w:t>2024年度本年收入合计</w:t>
      </w:r>
      <w:r>
        <w:rPr>
          <w:rFonts w:ascii="仿宋_GB2312" w:eastAsia="仿宋_GB2312" w:cs="仿宋_GB2312"/>
          <w:sz w:val="32"/>
          <w:szCs w:val="32"/>
        </w:rPr>
        <w:t>2895.76</w:t>
      </w:r>
      <w:r>
        <w:rPr>
          <w:rFonts w:ascii="仿宋_GB2312" w:eastAsia="仿宋_GB2312" w:cs="仿宋_GB2312" w:hint="eastAsia"/>
          <w:sz w:val="32"/>
          <w:szCs w:val="32"/>
        </w:rPr>
        <w:t>万元，其中：一般公共预算财政拨款收入</w:t>
      </w:r>
      <w:r>
        <w:rPr>
          <w:rFonts w:ascii="仿宋_GB2312" w:eastAsia="仿宋_GB2312" w:cs="仿宋_GB2312"/>
          <w:sz w:val="32"/>
          <w:szCs w:val="32"/>
        </w:rPr>
        <w:t>2895.76</w:t>
      </w:r>
      <w:r>
        <w:rPr>
          <w:rFonts w:ascii="仿宋_GB2312" w:eastAsia="仿宋_GB2312" w:cs="仿宋_GB2312" w:hint="eastAsia"/>
          <w:sz w:val="32"/>
          <w:szCs w:val="32"/>
        </w:rPr>
        <w:t>万元，占</w:t>
      </w:r>
      <w:r>
        <w:rPr>
          <w:rFonts w:ascii="仿宋_GB2312" w:eastAsia="仿宋_GB2312" w:cs="仿宋_GB2312"/>
          <w:sz w:val="32"/>
          <w:szCs w:val="32"/>
        </w:rPr>
        <w:t>100</w:t>
      </w:r>
      <w:r>
        <w:rPr>
          <w:rFonts w:ascii="仿宋_GB2312" w:eastAsia="仿宋_GB2312" w:cs="仿宋_GB2312" w:hint="eastAsia"/>
          <w:sz w:val="32"/>
          <w:szCs w:val="32"/>
        </w:rPr>
        <w:t>%</w:t>
      </w:r>
      <w:r>
        <w:rPr>
          <w:rFonts w:ascii="仿宋_GB2312" w:eastAsia="仿宋_GB2312" w:cs="仿宋_GB2312"/>
          <w:sz w:val="32"/>
          <w:szCs w:val="32"/>
        </w:rPr>
        <w:t>。</w:t>
      </w:r>
      <w:bookmarkEnd w:id="26"/>
    </w:p>
    <w:p>
      <w:pPr>
        <w:pStyle w:val="32"/>
        <w:spacing w:line="576" w:lineRule="exact"/>
        <w:jc w:val="left"/>
        <w:outlineLvl w:val="1"/>
        <w:rPr>
          <w:rFonts w:ascii="仿宋_GB2312" w:eastAsia="仿宋_GB2312" w:cs="仿宋_GB2312"/>
          <w:sz w:val="32"/>
          <w:szCs w:val="32"/>
        </w:rPr>
      </w:pPr>
    </w:p>
    <w:p>
      <w:pPr>
        <w:pStyle w:val="32"/>
        <w:spacing w:line="576" w:lineRule="exact"/>
        <w:jc w:val="left"/>
        <w:outlineLvl w:val="1"/>
        <w:rPr>
          <w:rFonts w:ascii="仿宋_GB2312" w:eastAsia="仿宋_GB2312" w:cs="仿宋_GB2312"/>
          <w:sz w:val="32"/>
          <w:szCs w:val="32"/>
        </w:rPr>
      </w:pPr>
    </w:p>
    <w:p>
      <w:pPr>
        <w:pStyle w:val="32"/>
        <w:spacing w:line="576" w:lineRule="exact"/>
        <w:jc w:val="left"/>
        <w:outlineLvl w:val="1"/>
        <w:rPr>
          <w:rFonts w:ascii="仿宋_GB2312" w:eastAsia="仿宋_GB2312" w:cs="仿宋_GB2312"/>
          <w:sz w:val="32"/>
          <w:szCs w:val="32"/>
        </w:rPr>
      </w:pPr>
    </w:p>
    <w:p>
      <w:pPr>
        <w:pStyle w:val="32"/>
        <w:spacing w:line="576" w:lineRule="exact"/>
        <w:jc w:val="left"/>
        <w:outlineLvl w:val="1"/>
        <w:rPr>
          <w:rFonts w:ascii="仿宋_GB2312" w:eastAsia="仿宋_GB2312" w:cs="仿宋_GB2312"/>
          <w:sz w:val="32"/>
          <w:szCs w:val="32"/>
        </w:rPr>
      </w:pPr>
    </w:p>
    <w:p>
      <w:pPr>
        <w:pStyle w:val="32"/>
        <w:spacing w:line="576" w:lineRule="exact"/>
        <w:jc w:val="center"/>
        <w:outlineLvl w:val="1"/>
      </w:pPr>
      <w:r>
        <w:drawing>
          <wp:anchor distT="0" distB="0" distL="85723" distR="85723" simplePos="0" relativeHeight="24" behindDoc="0" locked="0" layoutInCell="1" hidden="0" allowOverlap="1">
            <wp:simplePos x="0" y="0"/>
            <wp:positionH relativeFrom="column">
              <wp:posOffset>708373</wp:posOffset>
            </wp:positionH>
            <wp:positionV relativeFrom="paragraph">
              <wp:posOffset>-1443962</wp:posOffset>
            </wp:positionV>
            <wp:extent cx="4124261" cy="1809722"/>
            <wp:effectExtent l="0" t="0" r="0" b="0"/>
            <wp:wrapNone/>
            <wp:docPr id="2" name="对象"/>
            <wp:cNvGraphicFramePr>
              <a:graphicFrameLocks noChangeAspect="1"/>
            </wp:cNvGraphicFramePr>
            <a:graphic>
              <a:graphicData uri="http://schemas.openxmlformats.org/drawingml/2006/chart">
                <c:chart xmlns:c="http://schemas.openxmlformats.org/drawingml/2006/chart" r:id="rId7"/>
              </a:graphicData>
            </a:graphic>
          </wp:anchor>
        </w:drawing>
      </w:r>
    </w:p>
    <w:p>
      <w:pPr>
        <w:spacing w:line="576" w:lineRule="exact"/>
        <w:ind w:firstLineChars="250" w:firstLine="800"/>
        <w:jc w:val="center"/>
        <w:rPr>
          <w:rFonts w:eastAsia="仿宋_GB2312" w:cs="仿宋_GB2312"/>
          <w:sz w:val="32"/>
          <w:szCs w:val="32"/>
        </w:rPr>
      </w:pPr>
      <w:r>
        <w:rPr>
          <w:rFonts w:eastAsia="仿宋_GB2312" w:cs="仿宋_GB2312" w:hint="eastAsia"/>
          <w:sz w:val="32"/>
          <w:szCs w:val="32"/>
        </w:rPr>
        <w:t>（图2：收入决算结构图）</w:t>
      </w:r>
    </w:p>
    <w:p>
      <w:pPr>
        <w:pStyle w:val="32"/>
        <w:spacing w:line="576" w:lineRule="exact"/>
        <w:outlineLvl w:val="1"/>
        <w:rPr>
          <w:rStyle w:val="2Char"/>
          <w:rFonts w:ascii="Times New Roman" w:eastAsia="黑体" w:hAnsi="Times New Roman"/>
          <w:b w:val="0"/>
        </w:rPr>
      </w:pPr>
      <w:bookmarkStart w:id="27" w:name="_Toc15396605"/>
      <w:bookmarkStart w:id="28" w:name="_Toc15377207"/>
      <w:bookmarkStart w:id="29" w:name="_Toc23788751"/>
      <w:r>
        <w:rPr>
          <w:rFonts w:eastAsia="黑体" w:hint="eastAsia"/>
          <w:sz w:val="32"/>
          <w:szCs w:val="32"/>
        </w:rPr>
        <w:t>三、支</w:t>
      </w:r>
      <w:r>
        <w:rPr>
          <w:rStyle w:val="2Char"/>
          <w:rFonts w:ascii="Times New Roman" w:eastAsia="黑体" w:hAnsi="Times New Roman" w:hint="eastAsia"/>
          <w:b w:val="0"/>
        </w:rPr>
        <w:t>出决算情况说明</w:t>
      </w:r>
      <w:bookmarkEnd w:id="27"/>
      <w:bookmarkEnd w:id="28"/>
      <w:bookmarkEnd w:id="29"/>
    </w:p>
    <w:p>
      <w:pPr>
        <w:pStyle w:val="32"/>
        <w:spacing w:line="576" w:lineRule="exact"/>
        <w:jc w:val="left"/>
        <w:outlineLvl w:val="1"/>
        <w:rPr>
          <w:rFonts w:ascii="仿宋_GB2312" w:eastAsia="仿宋_GB2312" w:cs="仿宋_GB2312"/>
          <w:sz w:val="32"/>
          <w:szCs w:val="32"/>
        </w:rPr>
      </w:pPr>
      <w:bookmarkStart w:id="30" w:name="_Toc23788752"/>
      <w:r>
        <w:rPr>
          <w:rFonts w:ascii="仿宋_GB2312" w:eastAsia="仿宋_GB2312" w:cs="仿宋_GB2312" w:hint="eastAsia"/>
          <w:sz w:val="32"/>
          <w:szCs w:val="32"/>
        </w:rPr>
        <w:t>2024年度本年支出合计</w:t>
      </w:r>
      <w:r>
        <w:rPr>
          <w:rFonts w:ascii="仿宋_GB2312" w:eastAsia="仿宋_GB2312" w:cs="仿宋_GB2312"/>
          <w:sz w:val="32"/>
          <w:szCs w:val="32"/>
        </w:rPr>
        <w:t>2895.76</w:t>
      </w:r>
      <w:r>
        <w:rPr>
          <w:rFonts w:ascii="仿宋_GB2312" w:eastAsia="仿宋_GB2312" w:cs="仿宋_GB2312" w:hint="eastAsia"/>
          <w:sz w:val="32"/>
          <w:szCs w:val="32"/>
        </w:rPr>
        <w:t>万元，其中：基本支出</w:t>
      </w:r>
      <w:r>
        <w:rPr>
          <w:rFonts w:ascii="仿宋_GB2312" w:eastAsia="仿宋_GB2312" w:cs="仿宋_GB2312"/>
          <w:sz w:val="32"/>
          <w:szCs w:val="32"/>
        </w:rPr>
        <w:t>2809.06</w:t>
      </w:r>
      <w:r>
        <w:rPr>
          <w:rFonts w:ascii="仿宋_GB2312" w:eastAsia="仿宋_GB2312" w:cs="仿宋_GB2312" w:hint="eastAsia"/>
          <w:sz w:val="32"/>
          <w:szCs w:val="32"/>
        </w:rPr>
        <w:t>万元，占</w:t>
      </w:r>
      <w:r>
        <w:rPr>
          <w:rFonts w:ascii="仿宋_GB2312" w:eastAsia="仿宋_GB2312" w:cs="仿宋_GB2312"/>
          <w:sz w:val="32"/>
          <w:szCs w:val="32"/>
        </w:rPr>
        <w:t>97</w:t>
      </w:r>
      <w:r>
        <w:rPr>
          <w:rFonts w:ascii="仿宋_GB2312" w:eastAsia="仿宋_GB2312" w:cs="仿宋_GB2312" w:hint="eastAsia"/>
          <w:sz w:val="32"/>
          <w:szCs w:val="32"/>
        </w:rPr>
        <w:t>%；项目支出</w:t>
      </w:r>
      <w:r>
        <w:rPr>
          <w:rFonts w:ascii="仿宋_GB2312" w:eastAsia="仿宋_GB2312" w:cs="仿宋_GB2312"/>
          <w:sz w:val="32"/>
          <w:szCs w:val="32"/>
        </w:rPr>
        <w:t>86.7</w:t>
      </w:r>
      <w:r>
        <w:rPr>
          <w:rFonts w:ascii="仿宋_GB2312" w:eastAsia="仿宋_GB2312" w:cs="仿宋_GB2312" w:hint="eastAsia"/>
          <w:sz w:val="32"/>
          <w:szCs w:val="32"/>
        </w:rPr>
        <w:t>万元，占</w:t>
      </w:r>
      <w:r>
        <w:rPr>
          <w:rFonts w:ascii="仿宋_GB2312" w:eastAsia="仿宋_GB2312" w:cs="仿宋_GB2312"/>
          <w:sz w:val="32"/>
          <w:szCs w:val="32"/>
        </w:rPr>
        <w:t>3</w:t>
      </w:r>
      <w:r>
        <w:rPr>
          <w:rFonts w:ascii="仿宋_GB2312" w:eastAsia="仿宋_GB2312" w:cs="仿宋_GB2312" w:hint="eastAsia"/>
          <w:sz w:val="32"/>
          <w:szCs w:val="32"/>
        </w:rPr>
        <w:t>%</w:t>
      </w:r>
      <w:r>
        <w:rPr>
          <w:rFonts w:ascii="仿宋_GB2312" w:eastAsia="仿宋_GB2312" w:cs="仿宋_GB2312"/>
          <w:sz w:val="32"/>
          <w:szCs w:val="32"/>
        </w:rPr>
        <w:t>。</w:t>
      </w:r>
      <w:bookmarkEnd w:id="30"/>
    </w:p>
    <w:p>
      <w:pPr>
        <w:pStyle w:val="32"/>
        <w:spacing w:line="576" w:lineRule="exact"/>
        <w:jc w:val="left"/>
        <w:outlineLvl w:val="1"/>
        <w:rPr>
          <w:rFonts w:ascii="仿宋_GB2312" w:eastAsia="仿宋_GB2312" w:cs="仿宋_GB2312"/>
          <w:sz w:val="32"/>
          <w:szCs w:val="32"/>
        </w:rPr>
      </w:pPr>
    </w:p>
    <w:p>
      <w:pPr>
        <w:pStyle w:val="32"/>
        <w:spacing w:line="576" w:lineRule="exact"/>
        <w:jc w:val="left"/>
        <w:outlineLvl w:val="1"/>
        <w:rPr>
          <w:rFonts w:ascii="仿宋_GB2312" w:eastAsia="仿宋_GB2312" w:cs="仿宋_GB2312"/>
          <w:sz w:val="32"/>
          <w:szCs w:val="32"/>
        </w:rPr>
      </w:pPr>
    </w:p>
    <w:p>
      <w:pPr>
        <w:pStyle w:val="32"/>
        <w:spacing w:line="576" w:lineRule="exact"/>
        <w:jc w:val="left"/>
        <w:outlineLvl w:val="1"/>
        <w:rPr>
          <w:rFonts w:ascii="仿宋_GB2312" w:eastAsia="仿宋_GB2312" w:cs="仿宋_GB2312"/>
          <w:sz w:val="32"/>
          <w:szCs w:val="32"/>
        </w:rPr>
      </w:pPr>
    </w:p>
    <w:p>
      <w:pPr>
        <w:pStyle w:val="32"/>
        <w:spacing w:line="576" w:lineRule="exact"/>
        <w:jc w:val="left"/>
        <w:outlineLvl w:val="1"/>
        <w:rPr>
          <w:rFonts w:ascii="仿宋_GB2312" w:eastAsia="仿宋_GB2312" w:cs="仿宋_GB2312"/>
          <w:sz w:val="32"/>
          <w:szCs w:val="32"/>
        </w:rPr>
      </w:pPr>
    </w:p>
    <w:p>
      <w:pPr>
        <w:pStyle w:val="32"/>
        <w:spacing w:line="576" w:lineRule="exact"/>
        <w:jc w:val="center"/>
        <w:outlineLvl w:val="1"/>
      </w:pPr>
      <w:r>
        <w:drawing>
          <wp:anchor distT="0" distB="0" distL="85723" distR="85723" simplePos="0" relativeHeight="26" behindDoc="0" locked="0" layoutInCell="1" hidden="0" allowOverlap="1">
            <wp:simplePos x="0" y="0"/>
            <wp:positionH relativeFrom="column">
              <wp:align>center</wp:align>
            </wp:positionH>
            <wp:positionV relativeFrom="paragraph">
              <wp:posOffset>-1443962</wp:posOffset>
            </wp:positionV>
            <wp:extent cx="4124261" cy="1809722"/>
            <wp:effectExtent l="0" t="0" r="0" b="0"/>
            <wp:wrapNone/>
            <wp:docPr id="3" name="对象"/>
            <wp:cNvGraphicFramePr>
              <a:graphicFrameLocks noChangeAspect="1"/>
            </wp:cNvGraphicFramePr>
            <a:graphic>
              <a:graphicData uri="http://schemas.openxmlformats.org/drawingml/2006/chart">
                <c:chart xmlns:c="http://schemas.openxmlformats.org/drawingml/2006/chart" r:id="rId8"/>
              </a:graphicData>
            </a:graphic>
          </wp:anchor>
        </w:drawing>
      </w:r>
    </w:p>
    <w:p>
      <w:pPr>
        <w:spacing w:line="576" w:lineRule="exact"/>
        <w:ind w:firstLineChars="250" w:firstLine="800"/>
        <w:jc w:val="center"/>
        <w:rPr>
          <w:rFonts w:eastAsia="仿宋_GB2312" w:cs="仿宋_GB2312"/>
          <w:sz w:val="32"/>
          <w:szCs w:val="32"/>
        </w:rPr>
      </w:pPr>
      <w:r>
        <w:rPr>
          <w:rFonts w:eastAsia="仿宋_GB2312" w:cs="仿宋_GB2312" w:hint="eastAsia"/>
          <w:sz w:val="32"/>
          <w:szCs w:val="32"/>
        </w:rPr>
        <w:t>（图3：支出决算结构图）</w:t>
      </w:r>
    </w:p>
    <w:p>
      <w:pPr>
        <w:spacing w:line="576" w:lineRule="exact"/>
        <w:ind w:firstLineChars="200" w:firstLine="640"/>
        <w:outlineLvl w:val="1"/>
        <w:rPr>
          <w:rStyle w:val="2Char"/>
          <w:rFonts w:ascii="Times New Roman" w:eastAsia="黑体" w:hAnsi="Times New Roman"/>
          <w:b w:val="0"/>
        </w:rPr>
      </w:pPr>
      <w:bookmarkStart w:id="31" w:name="_Toc15377208"/>
      <w:bookmarkStart w:id="32" w:name="_Toc15396606"/>
      <w:bookmarkStart w:id="33" w:name="_Toc23788753"/>
      <w:r>
        <w:rPr>
          <w:rFonts w:eastAsia="黑体" w:hint="eastAsia"/>
          <w:sz w:val="32"/>
          <w:szCs w:val="32"/>
        </w:rPr>
        <w:t>四、财</w:t>
      </w:r>
      <w:r>
        <w:rPr>
          <w:rStyle w:val="2Char"/>
          <w:rFonts w:ascii="Times New Roman" w:eastAsia="黑体" w:hAnsi="Times New Roman" w:hint="eastAsia"/>
          <w:b w:val="0"/>
        </w:rPr>
        <w:t>政拨款收入支出决算总体情况说明</w:t>
      </w:r>
      <w:bookmarkEnd w:id="31"/>
      <w:bookmarkEnd w:id="32"/>
      <w:bookmarkEnd w:id="33"/>
    </w:p>
    <w:p>
      <w:pPr>
        <w:spacing w:line="576" w:lineRule="exact"/>
        <w:ind w:firstLine="640"/>
        <w:rPr>
          <w:rFonts w:eastAsia="仿宋_GB2312" w:cs="仿宋_GB2312"/>
          <w:sz w:val="32"/>
          <w:szCs w:val="32"/>
        </w:rPr>
      </w:pPr>
      <w:r>
        <w:rPr>
          <w:rFonts w:eastAsia="仿宋_GB2312" w:cs="仿宋_GB2312" w:hint="eastAsia"/>
          <w:sz w:val="32"/>
          <w:szCs w:val="32"/>
        </w:rPr>
        <w:t>2024年度财政拨款收入、支出总计均为</w:t>
      </w:r>
      <w:r>
        <w:rPr>
          <w:rFonts w:ascii="仿宋_GB2312" w:eastAsia="仿宋_GB2312" w:cs="仿宋_GB2312"/>
          <w:sz w:val="32"/>
          <w:szCs w:val="32"/>
        </w:rPr>
        <w:t>2895.76</w:t>
      </w:r>
      <w:r>
        <w:rPr>
          <w:rFonts w:eastAsia="仿宋_GB2312" w:cs="仿宋_GB2312" w:hint="eastAsia"/>
          <w:sz w:val="32"/>
          <w:szCs w:val="32"/>
        </w:rPr>
        <w:t>万元。与2023年度相比，财政拨款收入总计、支出总计各增加</w:t>
      </w:r>
      <w:r>
        <w:rPr>
          <w:rFonts w:eastAsia="仿宋_GB2312" w:cs="仿宋_GB2312"/>
          <w:sz w:val="32"/>
          <w:szCs w:val="32"/>
        </w:rPr>
        <w:t>134.18</w:t>
      </w:r>
      <w:r>
        <w:rPr>
          <w:rFonts w:eastAsia="仿宋_GB2312" w:cs="仿宋_GB2312" w:hint="eastAsia"/>
          <w:sz w:val="32"/>
          <w:szCs w:val="32"/>
        </w:rPr>
        <w:t>万元，增长</w:t>
      </w:r>
      <w:r>
        <w:rPr>
          <w:rFonts w:eastAsia="仿宋_GB2312" w:cs="仿宋_GB2312"/>
          <w:sz w:val="32"/>
          <w:szCs w:val="32"/>
        </w:rPr>
        <w:t>4.85</w:t>
      </w:r>
      <w:r>
        <w:rPr>
          <w:rFonts w:eastAsia="仿宋_GB2312" w:cs="仿宋_GB2312" w:hint="eastAsia"/>
          <w:sz w:val="32"/>
          <w:szCs w:val="32"/>
        </w:rPr>
        <w:t>%。主要变动原因是</w:t>
      </w:r>
      <w:r>
        <w:rPr>
          <w:rFonts w:eastAsia="仿宋_GB2312" w:cs="仿宋_GB2312"/>
          <w:sz w:val="32"/>
          <w:szCs w:val="32"/>
        </w:rPr>
        <w:t>人员增加及基本工资调整等。</w:t>
      </w:r>
    </w:p>
    <w:p>
      <w:pPr>
        <w:pStyle w:val="15"/>
      </w:pPr>
      <w:r>
        <w:drawing>
          <wp:anchor distT="0" distB="0" distL="85723" distR="85723" simplePos="0" relativeHeight="28" behindDoc="0" locked="0" layoutInCell="1" hidden="0" allowOverlap="1">
            <wp:simplePos x="0" y="0"/>
            <wp:positionH relativeFrom="column">
              <wp:posOffset>665510</wp:posOffset>
            </wp:positionH>
            <wp:positionV relativeFrom="paragraph">
              <wp:posOffset>28828</wp:posOffset>
            </wp:positionV>
            <wp:extent cx="4114736" cy="1885920"/>
            <wp:effectExtent l="0" t="0" r="0" b="0"/>
            <wp:wrapNone/>
            <wp:docPr id="4" name="对象"/>
            <wp:cNvGraphicFramePr>
              <a:graphicFrameLocks noChangeAspect="1"/>
            </wp:cNvGraphicFramePr>
            <a:graphic>
              <a:graphicData uri="http://schemas.openxmlformats.org/drawingml/2006/chart">
                <c:chart xmlns:c="http://schemas.openxmlformats.org/drawingml/2006/chart" r:id="rId9"/>
              </a:graphicData>
            </a:graphic>
          </wp:anchor>
        </w:drawing>
      </w:r>
    </w:p>
    <w:p>
      <w:pPr>
        <w:pStyle w:val="17"/>
      </w:pPr>
    </w:p>
    <w:p>
      <w:pPr>
        <w:pStyle w:val="17"/>
      </w:pPr>
    </w:p>
    <w:p>
      <w:pPr>
        <w:pStyle w:val="15"/>
      </w:pPr>
    </w:p>
    <w:p>
      <w:pPr>
        <w:pStyle w:val="17"/>
      </w:pPr>
    </w:p>
    <w:p>
      <w:pPr>
        <w:pStyle w:val="17"/>
      </w:pPr>
    </w:p>
    <w:p>
      <w:pPr>
        <w:pStyle w:val="17"/>
      </w:pPr>
    </w:p>
    <w:p>
      <w:pPr>
        <w:pStyle w:val="32"/>
        <w:spacing w:line="576" w:lineRule="exact"/>
        <w:jc w:val="center"/>
        <w:outlineLvl w:val="1"/>
      </w:pPr>
    </w:p>
    <w:p>
      <w:pPr>
        <w:spacing w:line="576" w:lineRule="exact"/>
        <w:ind w:firstLineChars="200" w:firstLine="640"/>
        <w:jc w:val="center"/>
        <w:rPr>
          <w:rFonts w:eastAsia="仿宋_GB2312" w:cs="仿宋_GB2312"/>
          <w:sz w:val="32"/>
          <w:szCs w:val="32"/>
        </w:rPr>
      </w:pPr>
      <w:r>
        <w:rPr>
          <w:rFonts w:eastAsia="仿宋_GB2312" w:cs="仿宋_GB2312" w:hint="eastAsia"/>
          <w:sz w:val="32"/>
          <w:szCs w:val="32"/>
        </w:rPr>
        <w:t>（图4：财政拨款收、支决算总计变动情况）</w:t>
      </w:r>
    </w:p>
    <w:p>
      <w:pPr>
        <w:spacing w:line="576" w:lineRule="exact"/>
        <w:ind w:firstLineChars="200" w:firstLine="640"/>
        <w:outlineLvl w:val="1"/>
        <w:rPr>
          <w:rStyle w:val="2Char"/>
          <w:rFonts w:ascii="Times New Roman" w:eastAsia="黑体" w:hAnsi="Times New Roman"/>
          <w:b w:val="0"/>
        </w:rPr>
      </w:pPr>
      <w:bookmarkStart w:id="34" w:name="_Toc15396607"/>
      <w:bookmarkStart w:id="35" w:name="_Toc15377209"/>
      <w:bookmarkStart w:id="36" w:name="_Toc23788754"/>
      <w:r>
        <w:rPr>
          <w:rFonts w:eastAsia="黑体" w:hint="eastAsia"/>
          <w:sz w:val="32"/>
          <w:szCs w:val="32"/>
        </w:rPr>
        <w:t>五、</w:t>
      </w:r>
      <w:r>
        <w:rPr>
          <w:rFonts w:eastAsia="黑体" w:hint="eastAsia"/>
          <w:b/>
          <w:sz w:val="32"/>
          <w:szCs w:val="32"/>
        </w:rPr>
        <w:t>一</w:t>
      </w:r>
      <w:r>
        <w:rPr>
          <w:rStyle w:val="2Char"/>
          <w:rFonts w:ascii="Times New Roman" w:eastAsia="黑体" w:hAnsi="Times New Roman" w:hint="eastAsia"/>
          <w:b w:val="0"/>
        </w:rPr>
        <w:t>般公共预算财政拨款支出决算情况说明</w:t>
      </w:r>
      <w:bookmarkEnd w:id="34"/>
      <w:bookmarkEnd w:id="35"/>
      <w:bookmarkEnd w:id="36"/>
    </w:p>
    <w:p>
      <w:pPr>
        <w:spacing w:line="576" w:lineRule="exact"/>
        <w:ind w:firstLineChars="200" w:firstLine="640"/>
        <w:outlineLvl w:val="2"/>
        <w:rPr>
          <w:rFonts w:eastAsia="楷体_GB2312" w:cs="楷体_GB2312"/>
          <w:b/>
          <w:sz w:val="32"/>
          <w:szCs w:val="32"/>
        </w:rPr>
      </w:pPr>
      <w:bookmarkStart w:id="37" w:name="_Toc15377210"/>
      <w:bookmarkStart w:id="38" w:name="_Toc23788755"/>
      <w:r>
        <w:rPr>
          <w:rFonts w:eastAsia="楷体_GB2312" w:cs="楷体_GB2312" w:hint="eastAsia"/>
          <w:b/>
          <w:sz w:val="32"/>
          <w:szCs w:val="32"/>
        </w:rPr>
        <w:t>（一）一般公共预算财政拨款支出决算总体情况</w:t>
      </w:r>
      <w:bookmarkEnd w:id="37"/>
      <w:bookmarkEnd w:id="38"/>
    </w:p>
    <w:p>
      <w:pPr>
        <w:spacing w:line="576" w:lineRule="exact"/>
        <w:ind w:firstLine="640"/>
        <w:rPr>
          <w:rFonts w:eastAsia="仿宋_GB2312" w:cs="仿宋_GB2312"/>
          <w:sz w:val="32"/>
          <w:szCs w:val="32"/>
        </w:rPr>
      </w:pPr>
      <w:r>
        <w:rPr>
          <w:rFonts w:ascii="仿宋_GB2312" w:eastAsia="仿宋_GB2312" w:cs="仿宋_GB2312" w:hint="eastAsia"/>
          <w:sz w:val="32"/>
          <w:szCs w:val="32"/>
        </w:rPr>
        <w:t>2024年度一般公共预算财政拨款支出</w:t>
      </w:r>
      <w:r>
        <w:rPr>
          <w:rFonts w:ascii="仿宋_GB2312" w:eastAsia="仿宋_GB2312" w:cs="仿宋_GB2312"/>
          <w:sz w:val="32"/>
          <w:szCs w:val="32"/>
        </w:rPr>
        <w:t>2895.76</w:t>
      </w:r>
      <w:r>
        <w:rPr>
          <w:rFonts w:ascii="仿宋_GB2312" w:eastAsia="仿宋_GB2312" w:cs="仿宋_GB2312" w:hint="eastAsia"/>
          <w:sz w:val="32"/>
          <w:szCs w:val="32"/>
        </w:rPr>
        <w:t>万元，占本年支出合计的</w:t>
      </w:r>
      <w:r>
        <w:rPr>
          <w:rFonts w:ascii="仿宋_GB2312" w:eastAsia="仿宋_GB2312" w:cs="仿宋_GB2312"/>
          <w:sz w:val="32"/>
          <w:szCs w:val="32"/>
        </w:rPr>
        <w:t>100</w:t>
      </w:r>
      <w:r>
        <w:rPr>
          <w:rFonts w:ascii="仿宋_GB2312" w:eastAsia="仿宋_GB2312" w:cs="仿宋_GB2312" w:hint="eastAsia"/>
          <w:sz w:val="32"/>
          <w:szCs w:val="32"/>
        </w:rPr>
        <w:t>%。与2023年度相比，一般公共预算财政拨款支出增加</w:t>
      </w:r>
      <w:r>
        <w:rPr>
          <w:rFonts w:ascii="仿宋_GB2312" w:eastAsia="仿宋_GB2312" w:cs="仿宋_GB2312"/>
          <w:sz w:val="32"/>
          <w:szCs w:val="32"/>
        </w:rPr>
        <w:t>134.18</w:t>
      </w:r>
      <w:r>
        <w:rPr>
          <w:rFonts w:ascii="仿宋_GB2312" w:eastAsia="仿宋_GB2312" w:cs="仿宋_GB2312" w:hint="eastAsia"/>
          <w:sz w:val="32"/>
          <w:szCs w:val="32"/>
        </w:rPr>
        <w:t>万元，增长</w:t>
      </w:r>
      <w:r>
        <w:rPr>
          <w:rFonts w:ascii="仿宋_GB2312" w:eastAsia="仿宋_GB2312" w:cs="仿宋_GB2312"/>
          <w:sz w:val="32"/>
          <w:szCs w:val="32"/>
        </w:rPr>
        <w:t>4.85</w:t>
      </w:r>
      <w:r>
        <w:rPr>
          <w:rFonts w:ascii="仿宋_GB2312" w:eastAsia="仿宋_GB2312" w:cs="仿宋_GB2312" w:hint="eastAsia"/>
          <w:sz w:val="32"/>
          <w:szCs w:val="32"/>
        </w:rPr>
        <w:t>%。主要变动原因是</w:t>
      </w:r>
      <w:r>
        <w:rPr>
          <w:rFonts w:eastAsia="仿宋_GB2312" w:cs="仿宋_GB2312"/>
          <w:sz w:val="32"/>
          <w:szCs w:val="32"/>
        </w:rPr>
        <w:t>人员增加及基本工资调整等。</w:t>
      </w:r>
    </w:p>
    <w:p>
      <w:pPr>
        <w:pStyle w:val="15"/>
      </w:pPr>
    </w:p>
    <w:p>
      <w:pPr>
        <w:pStyle w:val="17"/>
      </w:pPr>
      <w:r>
        <w:drawing>
          <wp:anchor distT="0" distB="0" distL="85723" distR="85723" simplePos="0" relativeHeight="30" behindDoc="0" locked="0" layoutInCell="1" hidden="0" allowOverlap="1">
            <wp:simplePos x="0" y="0"/>
            <wp:positionH relativeFrom="column">
              <wp:posOffset>584548</wp:posOffset>
            </wp:positionH>
            <wp:positionV relativeFrom="paragraph">
              <wp:posOffset>40035</wp:posOffset>
            </wp:positionV>
            <wp:extent cx="4105211" cy="1885920"/>
            <wp:effectExtent l="0" t="0" r="0" b="0"/>
            <wp:wrapNone/>
            <wp:docPr id="5" name="对象"/>
            <wp:cNvGraphicFramePr>
              <a:graphicFrameLocks noChangeAspect="1"/>
            </wp:cNvGraphicFramePr>
            <a:graphic>
              <a:graphicData uri="http://schemas.openxmlformats.org/drawingml/2006/chart">
                <c:chart xmlns:c="http://schemas.openxmlformats.org/drawingml/2006/chart" r:id="rId10"/>
              </a:graphicData>
            </a:graphic>
          </wp:anchor>
        </w:drawing>
      </w:r>
    </w:p>
    <w:p>
      <w:pPr>
        <w:pStyle w:val="17"/>
      </w:pPr>
    </w:p>
    <w:p>
      <w:pPr>
        <w:pStyle w:val="17"/>
      </w:pPr>
    </w:p>
    <w:p>
      <w:pPr>
        <w:pStyle w:val="17"/>
      </w:pPr>
    </w:p>
    <w:p>
      <w:pPr>
        <w:pStyle w:val="17"/>
      </w:pPr>
    </w:p>
    <w:p>
      <w:pPr>
        <w:pStyle w:val="17"/>
      </w:pPr>
    </w:p>
    <w:p>
      <w:pPr>
        <w:pStyle w:val="32"/>
        <w:spacing w:line="576" w:lineRule="exact"/>
        <w:jc w:val="center"/>
        <w:outlineLvl w:val="1"/>
      </w:pPr>
    </w:p>
    <w:p>
      <w:pPr>
        <w:pStyle w:val="15"/>
        <w:jc w:val="center"/>
      </w:pPr>
    </w:p>
    <w:p>
      <w:pPr>
        <w:spacing w:line="576" w:lineRule="exact"/>
        <w:ind w:firstLine="640"/>
        <w:jc w:val="center"/>
        <w:rPr>
          <w:rFonts w:eastAsia="仿宋_GB2312" w:cs="仿宋_GB2312"/>
          <w:sz w:val="32"/>
          <w:szCs w:val="32"/>
        </w:rPr>
      </w:pPr>
      <w:r>
        <w:rPr>
          <w:rFonts w:eastAsia="仿宋_GB2312" w:cs="仿宋_GB2312" w:hint="eastAsia"/>
          <w:sz w:val="32"/>
          <w:szCs w:val="32"/>
        </w:rPr>
        <w:t>（图5：一般公共预算财政拨款支出决算变动情况）</w:t>
      </w:r>
    </w:p>
    <w:p>
      <w:pPr>
        <w:spacing w:line="576" w:lineRule="exact"/>
        <w:ind w:firstLineChars="200" w:firstLine="640"/>
        <w:outlineLvl w:val="2"/>
        <w:rPr>
          <w:rFonts w:eastAsia="楷体_GB2312" w:cs="楷体_GB2312"/>
          <w:b/>
          <w:sz w:val="32"/>
          <w:szCs w:val="32"/>
        </w:rPr>
      </w:pPr>
      <w:bookmarkStart w:id="39" w:name="_Toc15377211"/>
      <w:bookmarkStart w:id="40" w:name="_Toc23788756"/>
      <w:r>
        <w:rPr>
          <w:rFonts w:eastAsia="楷体_GB2312" w:cs="楷体_GB2312" w:hint="eastAsia"/>
          <w:b/>
          <w:sz w:val="32"/>
          <w:szCs w:val="32"/>
        </w:rPr>
        <w:t>（二）一般公共预算财政拨款支出决算结构情况</w:t>
      </w:r>
      <w:bookmarkEnd w:id="39"/>
      <w:bookmarkEnd w:id="40"/>
    </w:p>
    <w:p>
      <w:pPr>
        <w:spacing w:line="576" w:lineRule="exact"/>
        <w:ind w:firstLine="640"/>
        <w:rPr>
          <w:rFonts w:eastAsia="仿宋_GB2312" w:cs="仿宋_GB2312"/>
          <w:sz w:val="32"/>
          <w:szCs w:val="32"/>
        </w:rPr>
      </w:pPr>
      <w:r>
        <w:rPr>
          <w:rFonts w:eastAsia="仿宋_GB2312" w:cs="仿宋_GB2312" w:hint="eastAsia"/>
          <w:sz w:val="32"/>
          <w:szCs w:val="32"/>
        </w:rPr>
        <w:t>2024年度一般公共预算财政拨款支出</w:t>
      </w:r>
      <w:r>
        <w:rPr>
          <w:rFonts w:ascii="仿宋_GB2312" w:eastAsia="仿宋_GB2312" w:cs="仿宋_GB2312"/>
          <w:sz w:val="32"/>
          <w:szCs w:val="32"/>
        </w:rPr>
        <w:t>2895.76</w:t>
      </w:r>
      <w:r>
        <w:rPr>
          <w:rFonts w:ascii="仿宋_GB2312" w:eastAsia="仿宋_GB2312" w:cs="仿宋_GB2312" w:hint="eastAsia"/>
          <w:sz w:val="32"/>
          <w:szCs w:val="32"/>
        </w:rPr>
        <w:t>万元</w:t>
      </w:r>
      <w:r>
        <w:rPr>
          <w:rFonts w:eastAsia="仿宋_GB2312" w:cs="仿宋_GB2312" w:hint="eastAsia"/>
          <w:sz w:val="32"/>
          <w:szCs w:val="32"/>
        </w:rPr>
        <w:t>，主要用于以下方面：一般公共服务支出</w:t>
      </w:r>
      <w:r>
        <w:rPr>
          <w:rFonts w:eastAsia="仿宋_GB2312" w:cs="仿宋_GB2312"/>
          <w:sz w:val="32"/>
          <w:szCs w:val="32"/>
        </w:rPr>
        <w:t>2457.19</w:t>
      </w:r>
      <w:r>
        <w:rPr>
          <w:rFonts w:eastAsia="仿宋_GB2312" w:cs="仿宋_GB2312" w:hint="eastAsia"/>
          <w:sz w:val="32"/>
          <w:szCs w:val="32"/>
        </w:rPr>
        <w:t>万元，占</w:t>
      </w:r>
      <w:r>
        <w:rPr>
          <w:rFonts w:eastAsia="仿宋_GB2312" w:cs="仿宋_GB2312"/>
          <w:sz w:val="32"/>
          <w:szCs w:val="32"/>
        </w:rPr>
        <w:t>84.85</w:t>
      </w:r>
      <w:r>
        <w:rPr>
          <w:rFonts w:eastAsia="仿宋_GB2312" w:cs="仿宋_GB2312" w:hint="eastAsia"/>
          <w:sz w:val="32"/>
          <w:szCs w:val="32"/>
        </w:rPr>
        <w:t>%；教育支出</w:t>
      </w:r>
      <w:r>
        <w:rPr>
          <w:rFonts w:eastAsia="仿宋_GB2312" w:cs="仿宋_GB2312"/>
          <w:sz w:val="32"/>
          <w:szCs w:val="32"/>
        </w:rPr>
        <w:t>1.18</w:t>
      </w:r>
      <w:r>
        <w:rPr>
          <w:rFonts w:eastAsia="仿宋_GB2312" w:cs="仿宋_GB2312" w:hint="eastAsia"/>
          <w:sz w:val="32"/>
          <w:szCs w:val="32"/>
        </w:rPr>
        <w:t>万元，占</w:t>
      </w:r>
      <w:r>
        <w:rPr>
          <w:rFonts w:eastAsia="仿宋_GB2312" w:cs="仿宋_GB2312"/>
          <w:sz w:val="32"/>
          <w:szCs w:val="32"/>
        </w:rPr>
        <w:t>0.04</w:t>
      </w:r>
      <w:r>
        <w:rPr>
          <w:rFonts w:eastAsia="仿宋_GB2312" w:cs="仿宋_GB2312" w:hint="eastAsia"/>
          <w:sz w:val="32"/>
          <w:szCs w:val="32"/>
        </w:rPr>
        <w:t>%；文化旅游体育与传媒支出</w:t>
      </w:r>
      <w:r>
        <w:rPr>
          <w:rFonts w:eastAsia="仿宋_GB2312" w:cs="仿宋_GB2312"/>
          <w:sz w:val="32"/>
          <w:szCs w:val="32"/>
        </w:rPr>
        <w:t>0.5</w:t>
      </w:r>
      <w:r>
        <w:rPr>
          <w:rFonts w:eastAsia="仿宋_GB2312" w:cs="仿宋_GB2312" w:hint="eastAsia"/>
          <w:sz w:val="32"/>
          <w:szCs w:val="32"/>
        </w:rPr>
        <w:t>万元，占</w:t>
      </w:r>
      <w:r>
        <w:rPr>
          <w:rFonts w:eastAsia="仿宋_GB2312" w:cs="仿宋_GB2312"/>
          <w:sz w:val="32"/>
          <w:szCs w:val="32"/>
        </w:rPr>
        <w:t>0.02</w:t>
      </w:r>
      <w:r>
        <w:rPr>
          <w:rFonts w:eastAsia="仿宋_GB2312" w:cs="仿宋_GB2312" w:hint="eastAsia"/>
          <w:sz w:val="32"/>
          <w:szCs w:val="32"/>
        </w:rPr>
        <w:t>%；社会保障和就业支出</w:t>
      </w:r>
      <w:r>
        <w:rPr>
          <w:rFonts w:eastAsia="仿宋_GB2312" w:cs="仿宋_GB2312"/>
          <w:sz w:val="32"/>
          <w:szCs w:val="32"/>
        </w:rPr>
        <w:t>223.1</w:t>
      </w:r>
      <w:r>
        <w:rPr>
          <w:rFonts w:eastAsia="仿宋_GB2312" w:cs="仿宋_GB2312" w:hint="eastAsia"/>
          <w:sz w:val="32"/>
          <w:szCs w:val="32"/>
        </w:rPr>
        <w:t>万元，占</w:t>
      </w:r>
      <w:r>
        <w:rPr>
          <w:rFonts w:eastAsia="仿宋_GB2312" w:cs="仿宋_GB2312"/>
          <w:sz w:val="32"/>
          <w:szCs w:val="32"/>
        </w:rPr>
        <w:t>7.7</w:t>
      </w:r>
      <w:r>
        <w:rPr>
          <w:rFonts w:eastAsia="仿宋_GB2312" w:cs="仿宋_GB2312" w:hint="eastAsia"/>
          <w:sz w:val="32"/>
          <w:szCs w:val="32"/>
        </w:rPr>
        <w:t>%；卫生健康支出</w:t>
      </w:r>
      <w:r>
        <w:rPr>
          <w:rFonts w:eastAsia="仿宋_GB2312" w:cs="仿宋_GB2312"/>
          <w:sz w:val="32"/>
          <w:szCs w:val="32"/>
        </w:rPr>
        <w:t>91.92</w:t>
      </w:r>
      <w:r>
        <w:rPr>
          <w:rFonts w:eastAsia="仿宋_GB2312" w:cs="仿宋_GB2312" w:hint="eastAsia"/>
          <w:sz w:val="32"/>
          <w:szCs w:val="32"/>
        </w:rPr>
        <w:t>万元，占</w:t>
      </w:r>
      <w:r>
        <w:rPr>
          <w:rFonts w:eastAsia="仿宋_GB2312" w:cs="仿宋_GB2312"/>
          <w:sz w:val="32"/>
          <w:szCs w:val="32"/>
        </w:rPr>
        <w:t>3.18</w:t>
      </w:r>
      <w:r>
        <w:rPr>
          <w:rFonts w:eastAsia="仿宋_GB2312" w:cs="仿宋_GB2312" w:hint="eastAsia"/>
          <w:sz w:val="32"/>
          <w:szCs w:val="32"/>
        </w:rPr>
        <w:t>%；住房保障支出</w:t>
      </w:r>
      <w:r>
        <w:rPr>
          <w:rFonts w:eastAsia="仿宋_GB2312" w:cs="仿宋_GB2312"/>
          <w:sz w:val="32"/>
          <w:szCs w:val="32"/>
        </w:rPr>
        <w:t>121.87</w:t>
      </w:r>
      <w:r>
        <w:rPr>
          <w:rFonts w:eastAsia="仿宋_GB2312" w:cs="仿宋_GB2312" w:hint="eastAsia"/>
          <w:sz w:val="32"/>
          <w:szCs w:val="32"/>
        </w:rPr>
        <w:t>万元，占</w:t>
      </w:r>
      <w:r>
        <w:rPr>
          <w:rFonts w:eastAsia="仿宋_GB2312" w:cs="仿宋_GB2312"/>
          <w:sz w:val="32"/>
          <w:szCs w:val="32"/>
        </w:rPr>
        <w:t>4.21</w:t>
      </w:r>
      <w:r>
        <w:rPr>
          <w:rFonts w:eastAsia="仿宋_GB2312" w:cs="仿宋_GB2312" w:hint="eastAsia"/>
          <w:sz w:val="32"/>
          <w:szCs w:val="32"/>
        </w:rPr>
        <w:t>%</w:t>
      </w:r>
      <w:r>
        <w:rPr>
          <w:rFonts w:eastAsia="仿宋_GB2312" w:cs="仿宋_GB2312"/>
          <w:sz w:val="32"/>
          <w:szCs w:val="32"/>
        </w:rPr>
        <w:t>。</w:t>
      </w:r>
    </w:p>
    <w:p>
      <w:pPr>
        <w:pStyle w:val="15"/>
        <w:jc w:val="center"/>
      </w:pPr>
      <w:r>
        <w:drawing>
          <wp:inline distT="0" distB="0" distL="85723" distR="85723">
            <wp:extent cx="4124261" cy="2096094"/>
            <wp:effectExtent l="0" t="0" r="0" b="0"/>
            <wp:docPr id="6" name="对象"/>
            <wp:cNvGraphicFramePr>
              <a:graphicFrameLocks noChangeAspect="1"/>
            </wp:cNvGraphicFramePr>
            <a:graphic>
              <a:graphicData uri="http://schemas.openxmlformats.org/drawingml/2006/chart">
                <c:chart xmlns:c="http://schemas.openxmlformats.org/drawingml/2006/chart" r:id="rId11"/>
              </a:graphicData>
            </a:graphic>
          </wp:inline>
        </w:drawing>
      </w:r>
    </w:p>
    <w:p>
      <w:pPr>
        <w:spacing w:line="576" w:lineRule="exact"/>
        <w:ind w:firstLine="640"/>
        <w:jc w:val="center"/>
        <w:rPr>
          <w:rFonts w:eastAsia="仿宋_GB2312" w:cs="仿宋_GB2312"/>
          <w:sz w:val="32"/>
          <w:szCs w:val="32"/>
        </w:rPr>
      </w:pPr>
      <w:r>
        <w:rPr>
          <w:rFonts w:eastAsia="仿宋_GB2312" w:cs="仿宋_GB2312" w:hint="eastAsia"/>
          <w:sz w:val="32"/>
          <w:szCs w:val="32"/>
        </w:rPr>
        <w:t>（图6：一般公共预算财政拨款支出决算结构）</w:t>
      </w:r>
    </w:p>
    <w:p>
      <w:pPr>
        <w:spacing w:line="576" w:lineRule="exact"/>
        <w:ind w:firstLineChars="200" w:firstLine="640"/>
        <w:outlineLvl w:val="2"/>
        <w:rPr>
          <w:rFonts w:eastAsia="楷体_GB2312" w:cs="楷体_GB2312"/>
          <w:b/>
          <w:sz w:val="32"/>
          <w:szCs w:val="32"/>
        </w:rPr>
      </w:pPr>
      <w:bookmarkStart w:id="41" w:name="_Toc15377212"/>
      <w:bookmarkStart w:id="42" w:name="_Toc23788757"/>
      <w:r>
        <w:rPr>
          <w:rFonts w:eastAsia="楷体_GB2312" w:cs="楷体_GB2312" w:hint="eastAsia"/>
          <w:b/>
          <w:sz w:val="32"/>
          <w:szCs w:val="32"/>
        </w:rPr>
        <w:t>（三）一般公共预算财政拨款支出决算具体情况</w:t>
      </w:r>
      <w:bookmarkEnd w:id="41"/>
      <w:bookmarkEnd w:id="42"/>
    </w:p>
    <w:p>
      <w:pPr>
        <w:spacing w:line="576" w:lineRule="exact"/>
        <w:ind w:firstLine="640"/>
        <w:rPr>
          <w:rFonts w:eastAsia="仿宋_GB2312" w:cs="仿宋_GB2312"/>
          <w:sz w:val="32"/>
          <w:szCs w:val="32"/>
        </w:rPr>
      </w:pPr>
      <w:bookmarkStart w:id="43" w:name="_Toc15378460"/>
      <w:bookmarkStart w:id="44" w:name="_Toc15377213"/>
      <w:bookmarkStart w:id="45" w:name="_Toc15377444"/>
      <w:r>
        <w:rPr>
          <w:rFonts w:eastAsia="仿宋_GB2312" w:cs="仿宋_GB2312" w:hint="eastAsia"/>
          <w:sz w:val="32"/>
          <w:szCs w:val="32"/>
        </w:rPr>
        <w:t>2024年度一般公共预算财政拨款支出决算数为</w:t>
      </w:r>
      <w:r>
        <w:rPr>
          <w:rFonts w:ascii="仿宋_GB2312" w:eastAsia="仿宋_GB2312" w:cs="仿宋_GB2312"/>
          <w:sz w:val="32"/>
          <w:szCs w:val="32"/>
        </w:rPr>
        <w:t>2895.76</w:t>
      </w:r>
      <w:r>
        <w:rPr>
          <w:rFonts w:ascii="仿宋_GB2312" w:eastAsia="仿宋_GB2312" w:cs="仿宋_GB2312" w:hint="eastAsia"/>
          <w:sz w:val="32"/>
          <w:szCs w:val="32"/>
        </w:rPr>
        <w:t>，</w:t>
      </w:r>
      <w:r>
        <w:rPr>
          <w:rFonts w:eastAsia="仿宋_GB2312" w:cs="仿宋_GB2312" w:hint="eastAsia"/>
          <w:sz w:val="32"/>
          <w:szCs w:val="32"/>
        </w:rPr>
        <w:t>完成预算</w:t>
      </w:r>
      <w:r>
        <w:rPr>
          <w:rFonts w:eastAsia="仿宋_GB2312" w:cs="仿宋_GB2312"/>
          <w:sz w:val="32"/>
          <w:szCs w:val="32"/>
        </w:rPr>
        <w:t>100</w:t>
      </w:r>
      <w:r>
        <w:rPr>
          <w:rFonts w:eastAsia="仿宋_GB2312" w:cs="仿宋_GB2312" w:hint="eastAsia"/>
          <w:sz w:val="32"/>
          <w:szCs w:val="32"/>
        </w:rPr>
        <w:t>%。其中：</w:t>
      </w:r>
      <w:bookmarkEnd w:id="43"/>
      <w:bookmarkEnd w:id="44"/>
      <w:bookmarkEnd w:id="45"/>
    </w:p>
    <w:p>
      <w:pPr>
        <w:spacing w:line="576" w:lineRule="exact"/>
        <w:ind w:firstLine="640"/>
        <w:rPr>
          <w:rFonts w:eastAsia="仿宋_GB2312" w:cs="仿宋_GB2312"/>
          <w:sz w:val="32"/>
          <w:szCs w:val="32"/>
        </w:rPr>
      </w:pPr>
      <w:r>
        <w:rPr>
          <w:rFonts w:eastAsia="仿宋_GB2312" w:cs="仿宋_GB2312" w:hint="eastAsia"/>
          <w:b/>
          <w:bCs/>
          <w:sz w:val="32"/>
          <w:szCs w:val="32"/>
        </w:rPr>
        <w:t>1.一般公共服务（</w:t>
      </w:r>
      <w:r>
        <w:rPr>
          <w:rFonts w:eastAsia="仿宋_GB2312" w:cs="仿宋_GB2312"/>
          <w:b/>
          <w:bCs/>
          <w:sz w:val="32"/>
          <w:szCs w:val="32"/>
        </w:rPr>
        <w:t>201</w:t>
      </w:r>
      <w:r>
        <w:rPr>
          <w:rFonts w:eastAsia="仿宋_GB2312" w:cs="仿宋_GB2312" w:hint="eastAsia"/>
          <w:b/>
          <w:bCs/>
          <w:sz w:val="32"/>
          <w:szCs w:val="32"/>
        </w:rPr>
        <w:t>）</w:t>
      </w:r>
      <w:r>
        <w:rPr>
          <w:rFonts w:eastAsia="仿宋_GB2312" w:cs="仿宋_GB2312"/>
          <w:b/>
          <w:bCs/>
          <w:sz w:val="32"/>
          <w:szCs w:val="32"/>
        </w:rPr>
        <w:t>党委办公厅（室）及相关机构事务</w:t>
      </w:r>
      <w:r>
        <w:rPr>
          <w:rFonts w:eastAsia="仿宋_GB2312" w:cs="仿宋_GB2312" w:hint="eastAsia"/>
          <w:b/>
          <w:bCs/>
          <w:sz w:val="32"/>
          <w:szCs w:val="32"/>
        </w:rPr>
        <w:t>（</w:t>
      </w:r>
      <w:r>
        <w:rPr>
          <w:rFonts w:eastAsia="仿宋_GB2312" w:cs="仿宋_GB2312"/>
          <w:b/>
          <w:bCs/>
          <w:sz w:val="32"/>
          <w:szCs w:val="32"/>
        </w:rPr>
        <w:t>31</w:t>
      </w:r>
      <w:r>
        <w:rPr>
          <w:rFonts w:eastAsia="仿宋_GB2312" w:cs="仿宋_GB2312" w:hint="eastAsia"/>
          <w:b/>
          <w:bCs/>
          <w:sz w:val="32"/>
          <w:szCs w:val="32"/>
        </w:rPr>
        <w:t>）</w:t>
      </w:r>
      <w:r>
        <w:rPr>
          <w:rFonts w:eastAsia="仿宋_GB2312" w:cs="仿宋_GB2312"/>
          <w:b/>
          <w:bCs/>
          <w:sz w:val="32"/>
          <w:szCs w:val="32"/>
        </w:rPr>
        <w:t>行政运行</w:t>
      </w:r>
      <w:r>
        <w:rPr>
          <w:rFonts w:eastAsia="仿宋_GB2312" w:cs="仿宋_GB2312" w:hint="eastAsia"/>
          <w:b/>
          <w:bCs/>
          <w:sz w:val="32"/>
          <w:szCs w:val="32"/>
        </w:rPr>
        <w:t>（</w:t>
      </w:r>
      <w:r>
        <w:rPr>
          <w:rFonts w:eastAsia="仿宋_GB2312" w:cs="仿宋_GB2312"/>
          <w:b/>
          <w:bCs/>
          <w:sz w:val="32"/>
          <w:szCs w:val="32"/>
        </w:rPr>
        <w:t>01</w:t>
      </w:r>
      <w:r>
        <w:rPr>
          <w:rFonts w:eastAsia="仿宋_GB2312" w:cs="仿宋_GB2312" w:hint="eastAsia"/>
          <w:b/>
          <w:bCs/>
          <w:sz w:val="32"/>
          <w:szCs w:val="32"/>
        </w:rPr>
        <w:t>）：</w:t>
      </w:r>
      <w:r>
        <w:rPr>
          <w:rFonts w:eastAsia="仿宋_GB2312" w:cs="仿宋_GB2312" w:hint="eastAsia"/>
          <w:sz w:val="32"/>
          <w:szCs w:val="32"/>
        </w:rPr>
        <w:t>支出决算为</w:t>
      </w:r>
      <w:r>
        <w:rPr>
          <w:rFonts w:eastAsia="仿宋_GB2312" w:cs="仿宋_GB2312"/>
          <w:sz w:val="32"/>
          <w:szCs w:val="32"/>
        </w:rPr>
        <w:t>2372.17</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sz w:val="32"/>
          <w:szCs w:val="32"/>
        </w:rPr>
        <w:t>。</w:t>
      </w:r>
    </w:p>
    <w:p>
      <w:pPr>
        <w:spacing w:line="576" w:lineRule="exact"/>
        <w:ind w:firstLine="640"/>
        <w:rPr>
          <w:rFonts w:eastAsia="仿宋_GB2312" w:cs="仿宋_GB2312"/>
          <w:sz w:val="32"/>
          <w:szCs w:val="32"/>
        </w:rPr>
      </w:pPr>
      <w:r>
        <w:rPr>
          <w:rFonts w:eastAsia="仿宋_GB2312" w:cs="仿宋_GB2312"/>
          <w:b/>
          <w:bCs/>
          <w:sz w:val="32"/>
          <w:szCs w:val="32"/>
        </w:rPr>
        <w:t>2</w:t>
      </w:r>
      <w:r>
        <w:rPr>
          <w:rFonts w:eastAsia="仿宋_GB2312" w:cs="仿宋_GB2312" w:hint="eastAsia"/>
          <w:b/>
          <w:bCs/>
          <w:sz w:val="32"/>
          <w:szCs w:val="32"/>
        </w:rPr>
        <w:t>.一般公共服务（</w:t>
      </w:r>
      <w:r>
        <w:rPr>
          <w:rFonts w:eastAsia="仿宋_GB2312" w:cs="仿宋_GB2312"/>
          <w:b/>
          <w:bCs/>
          <w:sz w:val="32"/>
          <w:szCs w:val="32"/>
        </w:rPr>
        <w:t>201</w:t>
      </w:r>
      <w:r>
        <w:rPr>
          <w:rFonts w:eastAsia="仿宋_GB2312" w:cs="仿宋_GB2312" w:hint="eastAsia"/>
          <w:b/>
          <w:bCs/>
          <w:sz w:val="32"/>
          <w:szCs w:val="32"/>
        </w:rPr>
        <w:t>）</w:t>
      </w:r>
      <w:r>
        <w:rPr>
          <w:rFonts w:eastAsia="仿宋_GB2312" w:cs="仿宋_GB2312"/>
          <w:b/>
          <w:bCs/>
          <w:sz w:val="32"/>
          <w:szCs w:val="32"/>
        </w:rPr>
        <w:t>党委办公厅（室）及相关机构事务</w:t>
      </w:r>
      <w:r>
        <w:rPr>
          <w:rFonts w:eastAsia="仿宋_GB2312" w:cs="仿宋_GB2312" w:hint="eastAsia"/>
          <w:b/>
          <w:bCs/>
          <w:sz w:val="32"/>
          <w:szCs w:val="32"/>
        </w:rPr>
        <w:t>（</w:t>
      </w:r>
      <w:r>
        <w:rPr>
          <w:rFonts w:eastAsia="仿宋_GB2312" w:cs="仿宋_GB2312"/>
          <w:b/>
          <w:bCs/>
          <w:sz w:val="32"/>
          <w:szCs w:val="32"/>
        </w:rPr>
        <w:t>31</w:t>
      </w:r>
      <w:r>
        <w:rPr>
          <w:rFonts w:eastAsia="仿宋_GB2312" w:cs="仿宋_GB2312" w:hint="eastAsia"/>
          <w:b/>
          <w:bCs/>
          <w:sz w:val="32"/>
          <w:szCs w:val="32"/>
        </w:rPr>
        <w:t>）</w:t>
      </w:r>
      <w:r>
        <w:rPr>
          <w:rFonts w:eastAsia="仿宋_GB2312" w:cs="仿宋_GB2312"/>
          <w:b/>
          <w:bCs/>
          <w:sz w:val="32"/>
          <w:szCs w:val="32"/>
        </w:rPr>
        <w:t>一般行政管理事务</w:t>
      </w:r>
      <w:r>
        <w:rPr>
          <w:rFonts w:eastAsia="仿宋_GB2312" w:cs="仿宋_GB2312" w:hint="eastAsia"/>
          <w:b/>
          <w:bCs/>
          <w:sz w:val="32"/>
          <w:szCs w:val="32"/>
        </w:rPr>
        <w:t>（</w:t>
      </w:r>
      <w:r>
        <w:rPr>
          <w:rFonts w:eastAsia="仿宋_GB2312" w:cs="仿宋_GB2312"/>
          <w:b/>
          <w:bCs/>
          <w:sz w:val="32"/>
          <w:szCs w:val="32"/>
        </w:rPr>
        <w:t>02</w:t>
      </w:r>
      <w:r>
        <w:rPr>
          <w:rFonts w:eastAsia="仿宋_GB2312" w:cs="仿宋_GB2312" w:hint="eastAsia"/>
          <w:b/>
          <w:bCs/>
          <w:sz w:val="32"/>
          <w:szCs w:val="32"/>
        </w:rPr>
        <w:t>）：</w:t>
      </w:r>
      <w:r>
        <w:rPr>
          <w:rFonts w:eastAsia="仿宋_GB2312" w:cs="仿宋_GB2312" w:hint="eastAsia"/>
          <w:sz w:val="32"/>
          <w:szCs w:val="32"/>
        </w:rPr>
        <w:t>支出决算为</w:t>
      </w:r>
      <w:r>
        <w:rPr>
          <w:rFonts w:eastAsia="仿宋_GB2312" w:cs="仿宋_GB2312"/>
          <w:sz w:val="32"/>
          <w:szCs w:val="32"/>
        </w:rPr>
        <w:t>85.02</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sz w:val="32"/>
          <w:szCs w:val="32"/>
        </w:rPr>
        <w:t>。</w:t>
      </w:r>
    </w:p>
    <w:p>
      <w:pPr>
        <w:pStyle w:val="15"/>
      </w:pPr>
    </w:p>
    <w:p>
      <w:pPr>
        <w:spacing w:line="576" w:lineRule="exact"/>
        <w:ind w:firstLine="640"/>
        <w:rPr>
          <w:rFonts w:eastAsia="仿宋_GB2312" w:cs="仿宋_GB2312"/>
          <w:sz w:val="32"/>
          <w:szCs w:val="32"/>
        </w:rPr>
      </w:pPr>
      <w:r>
        <w:rPr>
          <w:rFonts w:eastAsia="仿宋_GB2312" w:cs="仿宋_GB2312"/>
          <w:b/>
          <w:bCs/>
          <w:sz w:val="32"/>
          <w:szCs w:val="32"/>
        </w:rPr>
        <w:t>3</w:t>
      </w:r>
      <w:r>
        <w:rPr>
          <w:rFonts w:eastAsia="仿宋_GB2312" w:cs="仿宋_GB2312" w:hint="eastAsia"/>
          <w:b/>
          <w:bCs/>
          <w:sz w:val="32"/>
          <w:szCs w:val="32"/>
        </w:rPr>
        <w:t>.教育（</w:t>
      </w:r>
      <w:r>
        <w:rPr>
          <w:rFonts w:eastAsia="仿宋_GB2312" w:cs="仿宋_GB2312"/>
          <w:b/>
          <w:bCs/>
          <w:sz w:val="32"/>
          <w:szCs w:val="32"/>
        </w:rPr>
        <w:t>205</w:t>
      </w:r>
      <w:r>
        <w:rPr>
          <w:rFonts w:eastAsia="仿宋_GB2312" w:cs="仿宋_GB2312" w:hint="eastAsia"/>
          <w:b/>
          <w:bCs/>
          <w:sz w:val="32"/>
          <w:szCs w:val="32"/>
        </w:rPr>
        <w:t>）</w:t>
      </w:r>
      <w:r>
        <w:rPr>
          <w:rFonts w:eastAsia="仿宋_GB2312" w:cs="仿宋_GB2312"/>
          <w:b/>
          <w:bCs/>
          <w:sz w:val="32"/>
          <w:szCs w:val="32"/>
        </w:rPr>
        <w:t>其他教育支出</w:t>
      </w:r>
      <w:r>
        <w:rPr>
          <w:rFonts w:eastAsia="仿宋_GB2312" w:cs="仿宋_GB2312" w:hint="eastAsia"/>
          <w:b/>
          <w:bCs/>
          <w:sz w:val="32"/>
          <w:szCs w:val="32"/>
        </w:rPr>
        <w:t>（</w:t>
      </w:r>
      <w:r>
        <w:rPr>
          <w:rFonts w:eastAsia="仿宋_GB2312" w:cs="仿宋_GB2312"/>
          <w:b/>
          <w:bCs/>
          <w:sz w:val="32"/>
          <w:szCs w:val="32"/>
        </w:rPr>
        <w:t>99</w:t>
      </w:r>
      <w:r>
        <w:rPr>
          <w:rFonts w:eastAsia="仿宋_GB2312" w:cs="仿宋_GB2312" w:hint="eastAsia"/>
          <w:b/>
          <w:bCs/>
          <w:sz w:val="32"/>
          <w:szCs w:val="32"/>
        </w:rPr>
        <w:t>）</w:t>
      </w:r>
      <w:r>
        <w:rPr>
          <w:rFonts w:eastAsia="仿宋_GB2312" w:cs="仿宋_GB2312"/>
          <w:b/>
          <w:bCs/>
          <w:sz w:val="32"/>
          <w:szCs w:val="32"/>
        </w:rPr>
        <w:t>其他教育支出</w:t>
      </w:r>
      <w:r>
        <w:rPr>
          <w:rFonts w:eastAsia="仿宋_GB2312" w:cs="仿宋_GB2312" w:hint="eastAsia"/>
          <w:b/>
          <w:bCs/>
          <w:sz w:val="32"/>
          <w:szCs w:val="32"/>
        </w:rPr>
        <w:t>（</w:t>
      </w:r>
      <w:r>
        <w:rPr>
          <w:rFonts w:eastAsia="仿宋_GB2312" w:cs="仿宋_GB2312"/>
          <w:b/>
          <w:bCs/>
          <w:sz w:val="32"/>
          <w:szCs w:val="32"/>
        </w:rPr>
        <w:t>99</w:t>
      </w:r>
      <w:r>
        <w:rPr>
          <w:rFonts w:eastAsia="仿宋_GB2312" w:cs="仿宋_GB2312" w:hint="eastAsia"/>
          <w:b/>
          <w:bCs/>
          <w:sz w:val="32"/>
          <w:szCs w:val="32"/>
        </w:rPr>
        <w:t xml:space="preserve">）: </w:t>
      </w:r>
      <w:r>
        <w:rPr>
          <w:rFonts w:eastAsia="仿宋_GB2312" w:cs="仿宋_GB2312" w:hint="eastAsia"/>
          <w:sz w:val="32"/>
          <w:szCs w:val="32"/>
        </w:rPr>
        <w:t>支出决算为</w:t>
      </w:r>
      <w:r>
        <w:rPr>
          <w:rFonts w:eastAsia="仿宋_GB2312" w:cs="仿宋_GB2312"/>
          <w:sz w:val="32"/>
          <w:szCs w:val="32"/>
        </w:rPr>
        <w:t>1.18</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sz w:val="32"/>
          <w:szCs w:val="32"/>
        </w:rPr>
        <w:t>。</w:t>
      </w:r>
    </w:p>
    <w:p>
      <w:pPr>
        <w:spacing w:line="576" w:lineRule="exact"/>
        <w:ind w:firstLine="640"/>
        <w:rPr>
          <w:rFonts w:eastAsia="仿宋_GB2312" w:cs="仿宋_GB2312"/>
          <w:sz w:val="32"/>
          <w:szCs w:val="32"/>
        </w:rPr>
      </w:pPr>
      <w:r>
        <w:rPr>
          <w:rFonts w:eastAsia="仿宋_GB2312" w:cs="仿宋_GB2312" w:hint="eastAsia"/>
          <w:b/>
          <w:bCs/>
          <w:sz w:val="32"/>
          <w:szCs w:val="32"/>
        </w:rPr>
        <w:t>4.文化旅游体育与传媒（</w:t>
      </w:r>
      <w:r>
        <w:rPr>
          <w:rFonts w:eastAsia="仿宋_GB2312" w:cs="仿宋_GB2312"/>
          <w:b/>
          <w:bCs/>
          <w:sz w:val="32"/>
          <w:szCs w:val="32"/>
        </w:rPr>
        <w:t>207</w:t>
      </w:r>
      <w:r>
        <w:rPr>
          <w:rFonts w:eastAsia="仿宋_GB2312" w:cs="仿宋_GB2312" w:hint="eastAsia"/>
          <w:b/>
          <w:bCs/>
          <w:sz w:val="32"/>
          <w:szCs w:val="32"/>
        </w:rPr>
        <w:t>）</w:t>
      </w:r>
      <w:r>
        <w:rPr>
          <w:rFonts w:eastAsia="仿宋_GB2312" w:cs="仿宋_GB2312"/>
          <w:b/>
          <w:bCs/>
          <w:sz w:val="32"/>
          <w:szCs w:val="32"/>
        </w:rPr>
        <w:t>其他文化旅游体育与传媒支出</w:t>
      </w:r>
      <w:r>
        <w:rPr>
          <w:rFonts w:eastAsia="仿宋_GB2312" w:cs="仿宋_GB2312" w:hint="eastAsia"/>
          <w:b/>
          <w:bCs/>
          <w:sz w:val="32"/>
          <w:szCs w:val="32"/>
        </w:rPr>
        <w:t>（</w:t>
      </w:r>
      <w:r>
        <w:rPr>
          <w:rFonts w:eastAsia="仿宋_GB2312" w:cs="仿宋_GB2312"/>
          <w:b/>
          <w:bCs/>
          <w:sz w:val="32"/>
          <w:szCs w:val="32"/>
        </w:rPr>
        <w:t>99</w:t>
      </w:r>
      <w:r>
        <w:rPr>
          <w:rFonts w:eastAsia="仿宋_GB2312" w:cs="仿宋_GB2312" w:hint="eastAsia"/>
          <w:b/>
          <w:bCs/>
          <w:sz w:val="32"/>
          <w:szCs w:val="32"/>
        </w:rPr>
        <w:t>）</w:t>
      </w:r>
      <w:r>
        <w:rPr>
          <w:rFonts w:eastAsia="仿宋_GB2312" w:cs="仿宋_GB2312"/>
          <w:b/>
          <w:bCs/>
          <w:sz w:val="32"/>
          <w:szCs w:val="32"/>
        </w:rPr>
        <w:t>其他文化旅游体育与传媒支出</w:t>
      </w:r>
      <w:r>
        <w:rPr>
          <w:rFonts w:eastAsia="仿宋_GB2312" w:cs="仿宋_GB2312" w:hint="eastAsia"/>
          <w:b/>
          <w:bCs/>
          <w:sz w:val="32"/>
          <w:szCs w:val="32"/>
        </w:rPr>
        <w:t>（</w:t>
      </w:r>
      <w:r>
        <w:rPr>
          <w:rFonts w:eastAsia="仿宋_GB2312" w:cs="仿宋_GB2312"/>
          <w:b/>
          <w:bCs/>
          <w:sz w:val="32"/>
          <w:szCs w:val="32"/>
        </w:rPr>
        <w:t>99</w:t>
      </w:r>
      <w:r>
        <w:rPr>
          <w:rFonts w:eastAsia="仿宋_GB2312" w:cs="仿宋_GB2312" w:hint="eastAsia"/>
          <w:b/>
          <w:bCs/>
          <w:sz w:val="32"/>
          <w:szCs w:val="32"/>
        </w:rPr>
        <w:t>）：</w:t>
      </w:r>
      <w:r>
        <w:rPr>
          <w:rFonts w:eastAsia="仿宋_GB2312" w:cs="仿宋_GB2312" w:hint="eastAsia"/>
          <w:sz w:val="32"/>
          <w:szCs w:val="32"/>
        </w:rPr>
        <w:t>支出决算为</w:t>
      </w:r>
      <w:r>
        <w:rPr>
          <w:rFonts w:eastAsia="仿宋_GB2312" w:cs="仿宋_GB2312"/>
          <w:sz w:val="32"/>
          <w:szCs w:val="32"/>
        </w:rPr>
        <w:t>0.5</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sz w:val="32"/>
          <w:szCs w:val="32"/>
        </w:rPr>
        <w:t>。</w:t>
      </w:r>
    </w:p>
    <w:p>
      <w:pPr>
        <w:spacing w:line="576" w:lineRule="exact"/>
        <w:ind w:firstLine="640"/>
        <w:rPr>
          <w:rFonts w:eastAsia="仿宋_GB2312" w:cs="仿宋_GB2312"/>
          <w:sz w:val="32"/>
          <w:szCs w:val="32"/>
        </w:rPr>
      </w:pPr>
      <w:r>
        <w:rPr>
          <w:rFonts w:eastAsia="仿宋_GB2312" w:cs="仿宋_GB2312" w:hint="eastAsia"/>
          <w:b/>
          <w:bCs/>
          <w:sz w:val="32"/>
          <w:szCs w:val="32"/>
        </w:rPr>
        <w:t>5.社会保障和就业（</w:t>
      </w:r>
      <w:r>
        <w:rPr>
          <w:rFonts w:eastAsia="仿宋_GB2312" w:cs="仿宋_GB2312"/>
          <w:b/>
          <w:bCs/>
          <w:sz w:val="32"/>
          <w:szCs w:val="32"/>
        </w:rPr>
        <w:t>208</w:t>
      </w:r>
      <w:r>
        <w:rPr>
          <w:rFonts w:eastAsia="仿宋_GB2312" w:cs="仿宋_GB2312" w:hint="eastAsia"/>
          <w:b/>
          <w:bCs/>
          <w:sz w:val="32"/>
          <w:szCs w:val="32"/>
        </w:rPr>
        <w:t>）</w:t>
      </w:r>
      <w:r>
        <w:rPr>
          <w:rFonts w:eastAsia="仿宋_GB2312" w:cs="仿宋_GB2312"/>
          <w:b/>
          <w:bCs/>
          <w:sz w:val="32"/>
          <w:szCs w:val="32"/>
        </w:rPr>
        <w:t>行政事业单位养老支出</w:t>
      </w:r>
      <w:r>
        <w:rPr>
          <w:rFonts w:eastAsia="仿宋_GB2312" w:cs="仿宋_GB2312" w:hint="eastAsia"/>
          <w:b/>
          <w:bCs/>
          <w:sz w:val="32"/>
          <w:szCs w:val="32"/>
        </w:rPr>
        <w:t>（</w:t>
      </w:r>
      <w:r>
        <w:rPr>
          <w:rFonts w:eastAsia="仿宋_GB2312" w:cs="仿宋_GB2312"/>
          <w:b/>
          <w:bCs/>
          <w:sz w:val="32"/>
          <w:szCs w:val="32"/>
        </w:rPr>
        <w:t>05</w:t>
      </w:r>
      <w:r>
        <w:rPr>
          <w:rFonts w:eastAsia="仿宋_GB2312" w:cs="仿宋_GB2312" w:hint="eastAsia"/>
          <w:b/>
          <w:bCs/>
          <w:sz w:val="32"/>
          <w:szCs w:val="32"/>
        </w:rPr>
        <w:t>）</w:t>
      </w:r>
      <w:r>
        <w:rPr>
          <w:rFonts w:eastAsia="仿宋_GB2312" w:cs="仿宋_GB2312"/>
          <w:b/>
          <w:bCs/>
          <w:sz w:val="32"/>
          <w:szCs w:val="32"/>
        </w:rPr>
        <w:t>机关事业单位基本养老保险缴费支出</w:t>
      </w:r>
      <w:r>
        <w:rPr>
          <w:rFonts w:eastAsia="仿宋_GB2312" w:cs="仿宋_GB2312" w:hint="eastAsia"/>
          <w:b/>
          <w:bCs/>
          <w:sz w:val="32"/>
          <w:szCs w:val="32"/>
        </w:rPr>
        <w:t>（</w:t>
      </w:r>
      <w:r>
        <w:rPr>
          <w:rFonts w:eastAsia="仿宋_GB2312" w:cs="仿宋_GB2312"/>
          <w:b/>
          <w:bCs/>
          <w:sz w:val="32"/>
          <w:szCs w:val="32"/>
        </w:rPr>
        <w:t>05</w:t>
      </w:r>
      <w:r>
        <w:rPr>
          <w:rFonts w:eastAsia="仿宋_GB2312" w:cs="仿宋_GB2312" w:hint="eastAsia"/>
          <w:b/>
          <w:bCs/>
          <w:sz w:val="32"/>
          <w:szCs w:val="32"/>
        </w:rPr>
        <w:t>）：</w:t>
      </w:r>
      <w:r>
        <w:rPr>
          <w:rFonts w:eastAsia="仿宋_GB2312" w:cs="仿宋_GB2312" w:hint="eastAsia"/>
          <w:sz w:val="32"/>
          <w:szCs w:val="32"/>
        </w:rPr>
        <w:t>支出决算为</w:t>
      </w:r>
      <w:r>
        <w:rPr>
          <w:rFonts w:eastAsia="仿宋_GB2312" w:cs="仿宋_GB2312"/>
          <w:sz w:val="32"/>
          <w:szCs w:val="32"/>
        </w:rPr>
        <w:t>148.73</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sz w:val="32"/>
          <w:szCs w:val="32"/>
        </w:rPr>
        <w:t>。</w:t>
      </w:r>
    </w:p>
    <w:p>
      <w:pPr>
        <w:spacing w:line="576" w:lineRule="exact"/>
        <w:ind w:firstLine="640"/>
        <w:rPr>
          <w:rFonts w:eastAsia="仿宋_GB2312" w:cs="仿宋_GB2312"/>
          <w:sz w:val="32"/>
          <w:szCs w:val="32"/>
        </w:rPr>
      </w:pPr>
      <w:r>
        <w:rPr>
          <w:rFonts w:eastAsia="仿宋_GB2312" w:cs="仿宋_GB2312"/>
          <w:b/>
          <w:bCs/>
          <w:sz w:val="32"/>
          <w:szCs w:val="32"/>
        </w:rPr>
        <w:t>6</w:t>
      </w:r>
      <w:r>
        <w:rPr>
          <w:rFonts w:eastAsia="仿宋_GB2312" w:cs="仿宋_GB2312" w:hint="eastAsia"/>
          <w:b/>
          <w:bCs/>
          <w:sz w:val="32"/>
          <w:szCs w:val="32"/>
        </w:rPr>
        <w:t>.社会保障和就业（</w:t>
      </w:r>
      <w:r>
        <w:rPr>
          <w:rFonts w:eastAsia="仿宋_GB2312" w:cs="仿宋_GB2312"/>
          <w:b/>
          <w:bCs/>
          <w:sz w:val="32"/>
          <w:szCs w:val="32"/>
        </w:rPr>
        <w:t>208</w:t>
      </w:r>
      <w:r>
        <w:rPr>
          <w:rFonts w:eastAsia="仿宋_GB2312" w:cs="仿宋_GB2312" w:hint="eastAsia"/>
          <w:b/>
          <w:bCs/>
          <w:sz w:val="32"/>
          <w:szCs w:val="32"/>
        </w:rPr>
        <w:t>）</w:t>
      </w:r>
      <w:r>
        <w:rPr>
          <w:rFonts w:eastAsia="仿宋_GB2312" w:cs="仿宋_GB2312"/>
          <w:b/>
          <w:bCs/>
          <w:sz w:val="32"/>
          <w:szCs w:val="32"/>
        </w:rPr>
        <w:t>行政事业单位养老支出</w:t>
      </w:r>
      <w:r>
        <w:rPr>
          <w:rFonts w:eastAsia="仿宋_GB2312" w:cs="仿宋_GB2312" w:hint="eastAsia"/>
          <w:b/>
          <w:bCs/>
          <w:sz w:val="32"/>
          <w:szCs w:val="32"/>
        </w:rPr>
        <w:t>（</w:t>
      </w:r>
      <w:r>
        <w:rPr>
          <w:rFonts w:eastAsia="仿宋_GB2312" w:cs="仿宋_GB2312"/>
          <w:b/>
          <w:bCs/>
          <w:sz w:val="32"/>
          <w:szCs w:val="32"/>
        </w:rPr>
        <w:t>05</w:t>
      </w:r>
      <w:r>
        <w:rPr>
          <w:rFonts w:eastAsia="仿宋_GB2312" w:cs="仿宋_GB2312" w:hint="eastAsia"/>
          <w:b/>
          <w:bCs/>
          <w:sz w:val="32"/>
          <w:szCs w:val="32"/>
        </w:rPr>
        <w:t>）</w:t>
      </w:r>
      <w:r>
        <w:rPr>
          <w:rFonts w:eastAsia="仿宋_GB2312" w:cs="仿宋_GB2312"/>
          <w:b/>
          <w:bCs/>
          <w:sz w:val="32"/>
          <w:szCs w:val="32"/>
        </w:rPr>
        <w:t>机关事业单位职业年金缴费支出</w:t>
      </w:r>
      <w:r>
        <w:rPr>
          <w:rFonts w:eastAsia="仿宋_GB2312" w:cs="仿宋_GB2312" w:hint="eastAsia"/>
          <w:b/>
          <w:bCs/>
          <w:sz w:val="32"/>
          <w:szCs w:val="32"/>
        </w:rPr>
        <w:t>（</w:t>
      </w:r>
      <w:r>
        <w:rPr>
          <w:rFonts w:eastAsia="仿宋_GB2312" w:cs="仿宋_GB2312"/>
          <w:b/>
          <w:bCs/>
          <w:sz w:val="32"/>
          <w:szCs w:val="32"/>
        </w:rPr>
        <w:t>06</w:t>
      </w:r>
      <w:r>
        <w:rPr>
          <w:rFonts w:eastAsia="仿宋_GB2312" w:cs="仿宋_GB2312" w:hint="eastAsia"/>
          <w:b/>
          <w:bCs/>
          <w:sz w:val="32"/>
          <w:szCs w:val="32"/>
        </w:rPr>
        <w:t>）：</w:t>
      </w:r>
      <w:r>
        <w:rPr>
          <w:rFonts w:eastAsia="仿宋_GB2312" w:cs="仿宋_GB2312" w:hint="eastAsia"/>
          <w:sz w:val="32"/>
          <w:szCs w:val="32"/>
        </w:rPr>
        <w:t>支出决算为</w:t>
      </w:r>
      <w:r>
        <w:rPr>
          <w:rFonts w:eastAsia="仿宋_GB2312" w:cs="仿宋_GB2312"/>
          <w:sz w:val="32"/>
          <w:szCs w:val="32"/>
        </w:rPr>
        <w:t>74.37</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sz w:val="32"/>
          <w:szCs w:val="32"/>
        </w:rPr>
        <w:t>。</w:t>
      </w:r>
    </w:p>
    <w:p>
      <w:pPr>
        <w:spacing w:line="576" w:lineRule="exact"/>
        <w:ind w:firstLine="640"/>
        <w:rPr>
          <w:rFonts w:eastAsia="仿宋_GB2312" w:cs="仿宋_GB2312"/>
          <w:sz w:val="32"/>
          <w:szCs w:val="32"/>
        </w:rPr>
      </w:pPr>
      <w:r>
        <w:rPr>
          <w:rFonts w:eastAsia="仿宋_GB2312" w:cs="仿宋_GB2312"/>
          <w:b/>
          <w:bCs/>
          <w:sz w:val="32"/>
          <w:szCs w:val="32"/>
        </w:rPr>
        <w:t>7</w:t>
      </w:r>
      <w:r>
        <w:rPr>
          <w:rFonts w:eastAsia="仿宋_GB2312" w:cs="仿宋_GB2312" w:hint="eastAsia"/>
          <w:b/>
          <w:bCs/>
          <w:sz w:val="32"/>
          <w:szCs w:val="32"/>
        </w:rPr>
        <w:t>.卫生健康（</w:t>
      </w:r>
      <w:r>
        <w:rPr>
          <w:rFonts w:eastAsia="仿宋_GB2312" w:cs="仿宋_GB2312"/>
          <w:b/>
          <w:bCs/>
          <w:sz w:val="32"/>
          <w:szCs w:val="32"/>
        </w:rPr>
        <w:t>210</w:t>
      </w:r>
      <w:r>
        <w:rPr>
          <w:rFonts w:eastAsia="仿宋_GB2312" w:cs="仿宋_GB2312" w:hint="eastAsia"/>
          <w:b/>
          <w:bCs/>
          <w:sz w:val="32"/>
          <w:szCs w:val="32"/>
        </w:rPr>
        <w:t>）</w:t>
      </w:r>
      <w:r>
        <w:rPr>
          <w:rFonts w:eastAsia="仿宋_GB2312" w:cs="仿宋_GB2312"/>
          <w:b/>
          <w:bCs/>
          <w:sz w:val="32"/>
          <w:szCs w:val="32"/>
        </w:rPr>
        <w:t>行政事业单位医疗</w:t>
      </w:r>
      <w:r>
        <w:rPr>
          <w:rFonts w:eastAsia="仿宋_GB2312" w:cs="仿宋_GB2312" w:hint="eastAsia"/>
          <w:b/>
          <w:bCs/>
          <w:sz w:val="32"/>
          <w:szCs w:val="32"/>
        </w:rPr>
        <w:t>（</w:t>
      </w:r>
      <w:r>
        <w:rPr>
          <w:rFonts w:eastAsia="仿宋_GB2312" w:cs="仿宋_GB2312"/>
          <w:b/>
          <w:bCs/>
          <w:sz w:val="32"/>
          <w:szCs w:val="32"/>
        </w:rPr>
        <w:t>11</w:t>
      </w:r>
      <w:r>
        <w:rPr>
          <w:rFonts w:eastAsia="仿宋_GB2312" w:cs="仿宋_GB2312" w:hint="eastAsia"/>
          <w:b/>
          <w:bCs/>
          <w:sz w:val="32"/>
          <w:szCs w:val="32"/>
        </w:rPr>
        <w:t>）</w:t>
      </w:r>
      <w:r>
        <w:rPr>
          <w:rFonts w:eastAsia="仿宋_GB2312" w:cs="仿宋_GB2312"/>
          <w:b/>
          <w:bCs/>
          <w:sz w:val="32"/>
          <w:szCs w:val="32"/>
        </w:rPr>
        <w:t>行政单位医疗</w:t>
      </w:r>
      <w:r>
        <w:rPr>
          <w:rFonts w:eastAsia="仿宋_GB2312" w:cs="仿宋_GB2312" w:hint="eastAsia"/>
          <w:b/>
          <w:bCs/>
          <w:sz w:val="32"/>
          <w:szCs w:val="32"/>
        </w:rPr>
        <w:t>（</w:t>
      </w:r>
      <w:r>
        <w:rPr>
          <w:rFonts w:eastAsia="仿宋_GB2312" w:cs="仿宋_GB2312"/>
          <w:b/>
          <w:bCs/>
          <w:sz w:val="32"/>
          <w:szCs w:val="32"/>
        </w:rPr>
        <w:t>01</w:t>
      </w:r>
      <w:r>
        <w:rPr>
          <w:rFonts w:eastAsia="仿宋_GB2312" w:cs="仿宋_GB2312" w:hint="eastAsia"/>
          <w:b/>
          <w:bCs/>
          <w:sz w:val="32"/>
          <w:szCs w:val="32"/>
        </w:rPr>
        <w:t>）：</w:t>
      </w:r>
      <w:r>
        <w:rPr>
          <w:rFonts w:eastAsia="仿宋_GB2312" w:cs="仿宋_GB2312" w:hint="eastAsia"/>
          <w:sz w:val="32"/>
          <w:szCs w:val="32"/>
        </w:rPr>
        <w:t>支出决算为</w:t>
      </w:r>
      <w:r>
        <w:rPr>
          <w:rFonts w:eastAsia="仿宋_GB2312" w:cs="仿宋_GB2312"/>
          <w:sz w:val="32"/>
          <w:szCs w:val="32"/>
        </w:rPr>
        <w:t>72.28</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sz w:val="32"/>
          <w:szCs w:val="32"/>
        </w:rPr>
        <w:t>。</w:t>
      </w:r>
    </w:p>
    <w:p>
      <w:pPr>
        <w:spacing w:line="576" w:lineRule="exact"/>
        <w:ind w:firstLine="640"/>
        <w:rPr>
          <w:rFonts w:eastAsia="仿宋_GB2312" w:cs="仿宋_GB2312"/>
          <w:sz w:val="32"/>
          <w:szCs w:val="32"/>
        </w:rPr>
      </w:pPr>
      <w:r>
        <w:rPr>
          <w:rFonts w:eastAsia="仿宋_GB2312" w:cs="仿宋_GB2312"/>
          <w:b/>
          <w:bCs/>
          <w:sz w:val="32"/>
          <w:szCs w:val="32"/>
        </w:rPr>
        <w:t>8</w:t>
      </w:r>
      <w:r>
        <w:rPr>
          <w:rFonts w:eastAsia="仿宋_GB2312" w:cs="仿宋_GB2312" w:hint="eastAsia"/>
          <w:b/>
          <w:bCs/>
          <w:sz w:val="32"/>
          <w:szCs w:val="32"/>
        </w:rPr>
        <w:t>.卫生健康（</w:t>
      </w:r>
      <w:r>
        <w:rPr>
          <w:rFonts w:eastAsia="仿宋_GB2312" w:cs="仿宋_GB2312"/>
          <w:b/>
          <w:bCs/>
          <w:sz w:val="32"/>
          <w:szCs w:val="32"/>
        </w:rPr>
        <w:t>210</w:t>
      </w:r>
      <w:r>
        <w:rPr>
          <w:rFonts w:eastAsia="仿宋_GB2312" w:cs="仿宋_GB2312" w:hint="eastAsia"/>
          <w:b/>
          <w:bCs/>
          <w:sz w:val="32"/>
          <w:szCs w:val="32"/>
        </w:rPr>
        <w:t>）</w:t>
      </w:r>
      <w:r>
        <w:rPr>
          <w:rFonts w:eastAsia="仿宋_GB2312" w:cs="仿宋_GB2312"/>
          <w:b/>
          <w:bCs/>
          <w:sz w:val="32"/>
          <w:szCs w:val="32"/>
        </w:rPr>
        <w:t>行政事业单位医疗</w:t>
      </w:r>
      <w:r>
        <w:rPr>
          <w:rFonts w:eastAsia="仿宋_GB2312" w:cs="仿宋_GB2312" w:hint="eastAsia"/>
          <w:b/>
          <w:bCs/>
          <w:sz w:val="32"/>
          <w:szCs w:val="32"/>
        </w:rPr>
        <w:t>（</w:t>
      </w:r>
      <w:r>
        <w:rPr>
          <w:rFonts w:eastAsia="仿宋_GB2312" w:cs="仿宋_GB2312"/>
          <w:b/>
          <w:bCs/>
          <w:sz w:val="32"/>
          <w:szCs w:val="32"/>
        </w:rPr>
        <w:t>11</w:t>
      </w:r>
      <w:r>
        <w:rPr>
          <w:rFonts w:eastAsia="仿宋_GB2312" w:cs="仿宋_GB2312" w:hint="eastAsia"/>
          <w:b/>
          <w:bCs/>
          <w:sz w:val="32"/>
          <w:szCs w:val="32"/>
        </w:rPr>
        <w:t>）</w:t>
      </w:r>
      <w:r>
        <w:rPr>
          <w:rFonts w:eastAsia="仿宋_GB2312" w:cs="仿宋_GB2312"/>
          <w:b/>
          <w:bCs/>
          <w:sz w:val="32"/>
          <w:szCs w:val="32"/>
        </w:rPr>
        <w:t>行政单位医疗</w:t>
      </w:r>
      <w:r>
        <w:rPr>
          <w:rFonts w:eastAsia="仿宋_GB2312" w:cs="仿宋_GB2312" w:hint="eastAsia"/>
          <w:b/>
          <w:bCs/>
          <w:sz w:val="32"/>
          <w:szCs w:val="32"/>
        </w:rPr>
        <w:t>（</w:t>
      </w:r>
      <w:r>
        <w:rPr>
          <w:rFonts w:eastAsia="仿宋_GB2312" w:cs="仿宋_GB2312"/>
          <w:b/>
          <w:bCs/>
          <w:sz w:val="32"/>
          <w:szCs w:val="32"/>
        </w:rPr>
        <w:t>03</w:t>
      </w:r>
      <w:r>
        <w:rPr>
          <w:rFonts w:eastAsia="仿宋_GB2312" w:cs="仿宋_GB2312" w:hint="eastAsia"/>
          <w:b/>
          <w:bCs/>
          <w:sz w:val="32"/>
          <w:szCs w:val="32"/>
        </w:rPr>
        <w:t>）：</w:t>
      </w:r>
      <w:r>
        <w:rPr>
          <w:rFonts w:eastAsia="仿宋_GB2312" w:cs="仿宋_GB2312" w:hint="eastAsia"/>
          <w:sz w:val="32"/>
          <w:szCs w:val="32"/>
        </w:rPr>
        <w:t>支出决算为</w:t>
      </w:r>
      <w:r>
        <w:rPr>
          <w:rFonts w:eastAsia="仿宋_GB2312" w:cs="仿宋_GB2312"/>
          <w:sz w:val="32"/>
          <w:szCs w:val="32"/>
        </w:rPr>
        <w:t>19.65</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sz w:val="32"/>
          <w:szCs w:val="32"/>
        </w:rPr>
        <w:t>。</w:t>
      </w:r>
    </w:p>
    <w:p>
      <w:pPr>
        <w:spacing w:line="576" w:lineRule="exact"/>
        <w:ind w:firstLine="640"/>
        <w:rPr>
          <w:rFonts w:eastAsia="仿宋_GB2312" w:cs="仿宋_GB2312"/>
          <w:sz w:val="32"/>
          <w:szCs w:val="32"/>
        </w:rPr>
      </w:pPr>
      <w:r>
        <w:rPr>
          <w:rFonts w:eastAsia="仿宋_GB2312" w:cs="仿宋_GB2312"/>
          <w:b/>
          <w:bCs/>
          <w:sz w:val="32"/>
          <w:szCs w:val="32"/>
        </w:rPr>
        <w:t>9</w:t>
      </w:r>
      <w:r>
        <w:rPr>
          <w:rFonts w:eastAsia="仿宋_GB2312" w:cs="仿宋_GB2312" w:hint="eastAsia"/>
          <w:b/>
          <w:bCs/>
          <w:sz w:val="32"/>
          <w:szCs w:val="32"/>
        </w:rPr>
        <w:t>.</w:t>
      </w:r>
      <w:r>
        <w:rPr>
          <w:rFonts w:eastAsia="仿宋_GB2312" w:cs="仿宋_GB2312"/>
          <w:b/>
          <w:bCs/>
          <w:sz w:val="32"/>
          <w:szCs w:val="32"/>
        </w:rPr>
        <w:t>住房保障支出</w:t>
      </w:r>
      <w:r>
        <w:rPr>
          <w:rFonts w:eastAsia="仿宋_GB2312" w:cs="仿宋_GB2312" w:hint="eastAsia"/>
          <w:b/>
          <w:bCs/>
          <w:sz w:val="32"/>
          <w:szCs w:val="32"/>
        </w:rPr>
        <w:t>（</w:t>
      </w:r>
      <w:r>
        <w:rPr>
          <w:rFonts w:eastAsia="仿宋_GB2312" w:cs="仿宋_GB2312"/>
          <w:b/>
          <w:bCs/>
          <w:sz w:val="32"/>
          <w:szCs w:val="32"/>
        </w:rPr>
        <w:t>221</w:t>
      </w:r>
      <w:r>
        <w:rPr>
          <w:rFonts w:eastAsia="仿宋_GB2312" w:cs="仿宋_GB2312" w:hint="eastAsia"/>
          <w:b/>
          <w:bCs/>
          <w:sz w:val="32"/>
          <w:szCs w:val="32"/>
        </w:rPr>
        <w:t>）</w:t>
      </w:r>
      <w:r>
        <w:rPr>
          <w:rFonts w:eastAsia="仿宋_GB2312" w:cs="仿宋_GB2312"/>
          <w:b/>
          <w:bCs/>
          <w:sz w:val="32"/>
          <w:szCs w:val="32"/>
        </w:rPr>
        <w:t>住房改革支出</w:t>
      </w:r>
      <w:r>
        <w:rPr>
          <w:rFonts w:eastAsia="仿宋_GB2312" w:cs="仿宋_GB2312" w:hint="eastAsia"/>
          <w:b/>
          <w:bCs/>
          <w:sz w:val="32"/>
          <w:szCs w:val="32"/>
        </w:rPr>
        <w:t>（</w:t>
      </w:r>
      <w:r>
        <w:rPr>
          <w:rFonts w:eastAsia="仿宋_GB2312" w:cs="仿宋_GB2312"/>
          <w:b/>
          <w:bCs/>
          <w:sz w:val="32"/>
          <w:szCs w:val="32"/>
        </w:rPr>
        <w:t>02</w:t>
      </w:r>
      <w:r>
        <w:rPr>
          <w:rFonts w:eastAsia="仿宋_GB2312" w:cs="仿宋_GB2312" w:hint="eastAsia"/>
          <w:b/>
          <w:bCs/>
          <w:sz w:val="32"/>
          <w:szCs w:val="32"/>
        </w:rPr>
        <w:t>）</w:t>
      </w:r>
      <w:r>
        <w:rPr>
          <w:rFonts w:eastAsia="仿宋_GB2312" w:cs="仿宋_GB2312"/>
          <w:b/>
          <w:bCs/>
          <w:sz w:val="32"/>
          <w:szCs w:val="32"/>
        </w:rPr>
        <w:t>住房公积金</w:t>
      </w:r>
      <w:r>
        <w:rPr>
          <w:rFonts w:eastAsia="仿宋_GB2312" w:cs="仿宋_GB2312" w:hint="eastAsia"/>
          <w:b/>
          <w:bCs/>
          <w:sz w:val="32"/>
          <w:szCs w:val="32"/>
        </w:rPr>
        <w:t>（</w:t>
      </w:r>
      <w:r>
        <w:rPr>
          <w:rFonts w:eastAsia="仿宋_GB2312" w:cs="仿宋_GB2312"/>
          <w:b/>
          <w:bCs/>
          <w:sz w:val="32"/>
          <w:szCs w:val="32"/>
        </w:rPr>
        <w:t>01</w:t>
      </w:r>
      <w:r>
        <w:rPr>
          <w:rFonts w:eastAsia="仿宋_GB2312" w:cs="仿宋_GB2312" w:hint="eastAsia"/>
          <w:b/>
          <w:bCs/>
          <w:sz w:val="32"/>
          <w:szCs w:val="32"/>
        </w:rPr>
        <w:t>）：</w:t>
      </w:r>
      <w:r>
        <w:rPr>
          <w:rFonts w:eastAsia="仿宋_GB2312" w:cs="仿宋_GB2312" w:hint="eastAsia"/>
          <w:sz w:val="32"/>
          <w:szCs w:val="32"/>
        </w:rPr>
        <w:t>支出决算为</w:t>
      </w:r>
      <w:r>
        <w:rPr>
          <w:rFonts w:eastAsia="仿宋_GB2312" w:cs="仿宋_GB2312"/>
          <w:sz w:val="32"/>
          <w:szCs w:val="32"/>
        </w:rPr>
        <w:t>120.87</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sz w:val="32"/>
          <w:szCs w:val="32"/>
        </w:rPr>
        <w:t>。</w:t>
      </w:r>
    </w:p>
    <w:p>
      <w:pPr>
        <w:spacing w:line="576" w:lineRule="exact"/>
        <w:ind w:firstLine="640"/>
        <w:rPr>
          <w:rFonts w:eastAsia="仿宋_GB2312" w:cs="仿宋_GB2312"/>
          <w:sz w:val="32"/>
          <w:szCs w:val="32"/>
        </w:rPr>
      </w:pPr>
      <w:r>
        <w:rPr>
          <w:rFonts w:eastAsia="仿宋_GB2312" w:cs="仿宋_GB2312"/>
          <w:b/>
          <w:bCs/>
          <w:sz w:val="32"/>
          <w:szCs w:val="32"/>
        </w:rPr>
        <w:t>10</w:t>
      </w:r>
      <w:r>
        <w:rPr>
          <w:rFonts w:eastAsia="仿宋_GB2312" w:cs="仿宋_GB2312" w:hint="eastAsia"/>
          <w:b/>
          <w:bCs/>
          <w:sz w:val="32"/>
          <w:szCs w:val="32"/>
        </w:rPr>
        <w:t>.</w:t>
      </w:r>
      <w:r>
        <w:rPr>
          <w:rFonts w:eastAsia="仿宋_GB2312" w:cs="仿宋_GB2312"/>
          <w:b/>
          <w:bCs/>
          <w:sz w:val="32"/>
          <w:szCs w:val="32"/>
        </w:rPr>
        <w:t>住房保障支出</w:t>
      </w:r>
      <w:r>
        <w:rPr>
          <w:rFonts w:eastAsia="仿宋_GB2312" w:cs="仿宋_GB2312" w:hint="eastAsia"/>
          <w:b/>
          <w:bCs/>
          <w:sz w:val="32"/>
          <w:szCs w:val="32"/>
        </w:rPr>
        <w:t>（</w:t>
      </w:r>
      <w:r>
        <w:rPr>
          <w:rFonts w:eastAsia="仿宋_GB2312" w:cs="仿宋_GB2312"/>
          <w:b/>
          <w:bCs/>
          <w:sz w:val="32"/>
          <w:szCs w:val="32"/>
        </w:rPr>
        <w:t>221</w:t>
      </w:r>
      <w:r>
        <w:rPr>
          <w:rFonts w:eastAsia="仿宋_GB2312" w:cs="仿宋_GB2312" w:hint="eastAsia"/>
          <w:b/>
          <w:bCs/>
          <w:sz w:val="32"/>
          <w:szCs w:val="32"/>
        </w:rPr>
        <w:t>）</w:t>
      </w:r>
      <w:r>
        <w:rPr>
          <w:rFonts w:eastAsia="仿宋_GB2312" w:cs="仿宋_GB2312"/>
          <w:b/>
          <w:bCs/>
          <w:sz w:val="32"/>
          <w:szCs w:val="32"/>
        </w:rPr>
        <w:t>住房改革支出</w:t>
      </w:r>
      <w:r>
        <w:rPr>
          <w:rFonts w:eastAsia="仿宋_GB2312" w:cs="仿宋_GB2312" w:hint="eastAsia"/>
          <w:b/>
          <w:bCs/>
          <w:sz w:val="32"/>
          <w:szCs w:val="32"/>
        </w:rPr>
        <w:t>（</w:t>
      </w:r>
      <w:r>
        <w:rPr>
          <w:rFonts w:eastAsia="仿宋_GB2312" w:cs="仿宋_GB2312"/>
          <w:b/>
          <w:bCs/>
          <w:sz w:val="32"/>
          <w:szCs w:val="32"/>
        </w:rPr>
        <w:t>02</w:t>
      </w:r>
      <w:r>
        <w:rPr>
          <w:rFonts w:eastAsia="仿宋_GB2312" w:cs="仿宋_GB2312" w:hint="eastAsia"/>
          <w:b/>
          <w:bCs/>
          <w:sz w:val="32"/>
          <w:szCs w:val="32"/>
        </w:rPr>
        <w:t>）</w:t>
      </w:r>
      <w:r>
        <w:rPr>
          <w:rFonts w:eastAsia="仿宋_GB2312" w:cs="仿宋_GB2312"/>
          <w:b/>
          <w:bCs/>
          <w:sz w:val="32"/>
          <w:szCs w:val="32"/>
        </w:rPr>
        <w:t>住房公积金</w:t>
      </w:r>
      <w:r>
        <w:rPr>
          <w:rFonts w:eastAsia="仿宋_GB2312" w:cs="仿宋_GB2312" w:hint="eastAsia"/>
          <w:b/>
          <w:bCs/>
          <w:sz w:val="32"/>
          <w:szCs w:val="32"/>
        </w:rPr>
        <w:t>（</w:t>
      </w:r>
      <w:r>
        <w:rPr>
          <w:rFonts w:eastAsia="仿宋_GB2312" w:cs="仿宋_GB2312"/>
          <w:b/>
          <w:bCs/>
          <w:sz w:val="32"/>
          <w:szCs w:val="32"/>
        </w:rPr>
        <w:t>03</w:t>
      </w:r>
      <w:r>
        <w:rPr>
          <w:rFonts w:eastAsia="仿宋_GB2312" w:cs="仿宋_GB2312" w:hint="eastAsia"/>
          <w:b/>
          <w:bCs/>
          <w:sz w:val="32"/>
          <w:szCs w:val="32"/>
        </w:rPr>
        <w:t>）：</w:t>
      </w:r>
      <w:r>
        <w:rPr>
          <w:rFonts w:eastAsia="仿宋_GB2312" w:cs="仿宋_GB2312" w:hint="eastAsia"/>
          <w:sz w:val="32"/>
          <w:szCs w:val="32"/>
        </w:rPr>
        <w:t>支出决算为</w:t>
      </w:r>
      <w:r>
        <w:rPr>
          <w:rFonts w:eastAsia="仿宋_GB2312" w:cs="仿宋_GB2312"/>
          <w:sz w:val="32"/>
          <w:szCs w:val="32"/>
        </w:rPr>
        <w:t>1</w:t>
      </w:r>
      <w:r>
        <w:rPr>
          <w:rFonts w:eastAsia="仿宋_GB2312" w:cs="仿宋_GB2312" w:hint="eastAsia"/>
          <w:sz w:val="32"/>
          <w:szCs w:val="32"/>
        </w:rPr>
        <w:t>万元，完成预算</w:t>
      </w:r>
      <w:r>
        <w:rPr>
          <w:rFonts w:eastAsia="仿宋_GB2312" w:cs="仿宋_GB2312"/>
          <w:sz w:val="32"/>
          <w:szCs w:val="32"/>
        </w:rPr>
        <w:t>100</w:t>
      </w:r>
      <w:r>
        <w:rPr>
          <w:rFonts w:eastAsia="仿宋_GB2312" w:cs="仿宋_GB2312" w:hint="eastAsia"/>
          <w:sz w:val="32"/>
          <w:szCs w:val="32"/>
        </w:rPr>
        <w:t>%</w:t>
      </w:r>
      <w:r>
        <w:rPr>
          <w:rFonts w:eastAsia="仿宋_GB2312" w:cs="仿宋_GB2312"/>
          <w:sz w:val="32"/>
          <w:szCs w:val="32"/>
        </w:rPr>
        <w:t>。</w:t>
      </w:r>
    </w:p>
    <w:p>
      <w:pPr>
        <w:tabs>
          <w:tab w:val="right" w:pos="8306"/>
        </w:tabs>
        <w:spacing w:line="576" w:lineRule="exact"/>
        <w:ind w:firstLine="640"/>
        <w:outlineLvl w:val="1"/>
        <w:rPr>
          <w:rStyle w:val="2Char"/>
          <w:rFonts w:ascii="Times New Roman" w:hAnsi="Times New Roman"/>
        </w:rPr>
      </w:pPr>
      <w:bookmarkStart w:id="46" w:name="_Toc15396608"/>
      <w:bookmarkStart w:id="47" w:name="_Toc15377214"/>
      <w:bookmarkStart w:id="48" w:name="_Toc23788758"/>
      <w:r>
        <w:rPr>
          <w:rFonts w:eastAsia="黑体" w:hint="eastAsia"/>
          <w:sz w:val="32"/>
          <w:szCs w:val="32"/>
        </w:rPr>
        <w:t>六</w:t>
      </w:r>
      <w:r>
        <w:rPr>
          <w:rFonts w:eastAsia="黑体" w:hint="eastAsia"/>
          <w:b/>
          <w:sz w:val="32"/>
          <w:szCs w:val="32"/>
        </w:rPr>
        <w:t>、一</w:t>
      </w:r>
      <w:r>
        <w:rPr>
          <w:rStyle w:val="2Char"/>
          <w:rFonts w:ascii="Times New Roman" w:eastAsia="黑体" w:hAnsi="Times New Roman" w:hint="eastAsia"/>
          <w:b w:val="0"/>
        </w:rPr>
        <w:t>般公共预算财政拨款基本支出决算情况说明</w:t>
      </w:r>
      <w:bookmarkEnd w:id="46"/>
      <w:bookmarkEnd w:id="47"/>
      <w:bookmarkEnd w:id="48"/>
    </w:p>
    <w:p>
      <w:pPr>
        <w:spacing w:line="576" w:lineRule="exact"/>
        <w:ind w:firstLine="640"/>
        <w:rPr>
          <w:rFonts w:eastAsia="仿宋_GB2312" w:cs="仿宋_GB2312"/>
          <w:sz w:val="32"/>
          <w:szCs w:val="32"/>
        </w:rPr>
      </w:pPr>
      <w:r>
        <w:rPr>
          <w:rFonts w:eastAsia="仿宋_GB2312" w:cs="仿宋_GB2312" w:hint="eastAsia"/>
          <w:sz w:val="32"/>
          <w:szCs w:val="32"/>
        </w:rPr>
        <w:t>2024年度一般公共预算财政拨款基本支出</w:t>
      </w:r>
      <w:r>
        <w:rPr>
          <w:rFonts w:ascii="仿宋_GB2312" w:eastAsia="仿宋_GB2312" w:cs="仿宋_GB2312"/>
          <w:sz w:val="32"/>
          <w:szCs w:val="32"/>
        </w:rPr>
        <w:t>2809.07</w:t>
      </w:r>
      <w:r>
        <w:rPr>
          <w:rFonts w:ascii="仿宋_GB2312" w:eastAsia="仿宋_GB2312" w:cs="仿宋_GB2312" w:hint="eastAsia"/>
          <w:sz w:val="32"/>
          <w:szCs w:val="32"/>
        </w:rPr>
        <w:t>万</w:t>
      </w:r>
      <w:r>
        <w:rPr>
          <w:rFonts w:eastAsia="仿宋_GB2312" w:cs="仿宋_GB2312" w:hint="eastAsia"/>
          <w:sz w:val="32"/>
          <w:szCs w:val="32"/>
        </w:rPr>
        <w:t>元，其中：</w:t>
      </w:r>
    </w:p>
    <w:p>
      <w:pPr>
        <w:spacing w:line="576" w:lineRule="exact"/>
        <w:ind w:firstLine="640"/>
        <w:rPr>
          <w:rFonts w:eastAsia="仿宋_GB2312" w:cs="仿宋_GB2312"/>
          <w:sz w:val="32"/>
          <w:szCs w:val="32"/>
        </w:rPr>
      </w:pPr>
      <w:r>
        <w:rPr>
          <w:rFonts w:eastAsia="仿宋_GB2312" w:cs="仿宋_GB2312" w:hint="eastAsia"/>
          <w:sz w:val="32"/>
          <w:szCs w:val="32"/>
        </w:rPr>
        <w:t>人员经费</w:t>
      </w:r>
      <w:r>
        <w:rPr>
          <w:rFonts w:ascii="仿宋_GB2312" w:eastAsia="仿宋_GB2312" w:cs="仿宋_GB2312"/>
          <w:sz w:val="32"/>
          <w:szCs w:val="32"/>
        </w:rPr>
        <w:t>1872.6</w:t>
      </w:r>
      <w:r>
        <w:rPr>
          <w:rFonts w:ascii="仿宋_GB2312" w:eastAsia="仿宋_GB2312" w:cs="仿宋_GB2312" w:hint="eastAsia"/>
          <w:sz w:val="32"/>
          <w:szCs w:val="32"/>
        </w:rPr>
        <w:t>万</w:t>
      </w:r>
      <w:r>
        <w:rPr>
          <w:rFonts w:eastAsia="仿宋_GB2312" w:cs="仿宋_GB2312" w:hint="eastAsia"/>
          <w:sz w:val="32"/>
          <w:szCs w:val="32"/>
        </w:rPr>
        <w:t>元，主要包括：基本工资</w:t>
      </w:r>
      <w:r>
        <w:rPr>
          <w:rFonts w:eastAsia="仿宋_GB2312" w:cs="仿宋_GB2312"/>
          <w:sz w:val="32"/>
          <w:szCs w:val="32"/>
        </w:rPr>
        <w:t>301.5万元</w:t>
      </w:r>
      <w:r>
        <w:rPr>
          <w:rFonts w:eastAsia="仿宋_GB2312" w:cs="仿宋_GB2312" w:hint="eastAsia"/>
          <w:sz w:val="32"/>
          <w:szCs w:val="32"/>
        </w:rPr>
        <w:t>、津贴补贴</w:t>
      </w:r>
      <w:r>
        <w:rPr>
          <w:rFonts w:eastAsia="仿宋_GB2312" w:cs="仿宋_GB2312"/>
          <w:sz w:val="32"/>
          <w:szCs w:val="32"/>
        </w:rPr>
        <w:t>418.12万元</w:t>
      </w:r>
      <w:r>
        <w:rPr>
          <w:rFonts w:eastAsia="仿宋_GB2312" w:cs="仿宋_GB2312" w:hint="eastAsia"/>
          <w:sz w:val="32"/>
          <w:szCs w:val="32"/>
        </w:rPr>
        <w:t>、奖金</w:t>
      </w:r>
      <w:r>
        <w:rPr>
          <w:rFonts w:eastAsia="仿宋_GB2312" w:cs="仿宋_GB2312"/>
          <w:sz w:val="32"/>
          <w:szCs w:val="32"/>
        </w:rPr>
        <w:t>385.48万元</w:t>
      </w:r>
      <w:r>
        <w:rPr>
          <w:rFonts w:eastAsia="仿宋_GB2312" w:cs="仿宋_GB2312" w:hint="eastAsia"/>
          <w:sz w:val="32"/>
          <w:szCs w:val="32"/>
        </w:rPr>
        <w:t>、伙食补助费</w:t>
      </w:r>
      <w:r>
        <w:rPr>
          <w:rFonts w:eastAsia="仿宋_GB2312" w:cs="仿宋_GB2312"/>
          <w:sz w:val="32"/>
          <w:szCs w:val="32"/>
        </w:rPr>
        <w:t>54.01万元</w:t>
      </w:r>
      <w:r>
        <w:rPr>
          <w:rFonts w:eastAsia="仿宋_GB2312" w:cs="仿宋_GB2312" w:hint="eastAsia"/>
          <w:sz w:val="32"/>
          <w:szCs w:val="32"/>
        </w:rPr>
        <w:t>、机关事业单位基本养老保险缴费</w:t>
      </w:r>
      <w:r>
        <w:rPr>
          <w:rFonts w:eastAsia="仿宋_GB2312" w:cs="仿宋_GB2312"/>
          <w:sz w:val="32"/>
          <w:szCs w:val="32"/>
        </w:rPr>
        <w:t>148.73万元</w:t>
      </w:r>
      <w:r>
        <w:rPr>
          <w:rFonts w:eastAsia="仿宋_GB2312" w:cs="仿宋_GB2312" w:hint="eastAsia"/>
          <w:sz w:val="32"/>
          <w:szCs w:val="32"/>
        </w:rPr>
        <w:t>、职业年金缴费</w:t>
      </w:r>
      <w:r>
        <w:rPr>
          <w:rFonts w:eastAsia="仿宋_GB2312" w:cs="仿宋_GB2312"/>
          <w:sz w:val="32"/>
          <w:szCs w:val="32"/>
        </w:rPr>
        <w:t>74.37万元</w:t>
      </w:r>
      <w:r>
        <w:rPr>
          <w:rFonts w:eastAsia="仿宋_GB2312" w:cs="仿宋_GB2312" w:hint="eastAsia"/>
          <w:sz w:val="32"/>
          <w:szCs w:val="32"/>
        </w:rPr>
        <w:t>、</w:t>
      </w:r>
      <w:r>
        <w:rPr>
          <w:rFonts w:eastAsia="仿宋_GB2312" w:cs="仿宋_GB2312"/>
          <w:sz w:val="32"/>
          <w:szCs w:val="32"/>
        </w:rPr>
        <w:t>职工基本医疗保险缴费72.28万元、公务员医疗补助缴费19.65万元、</w:t>
      </w:r>
      <w:r>
        <w:rPr>
          <w:rFonts w:eastAsia="仿宋_GB2312" w:cs="仿宋_GB2312" w:hint="eastAsia"/>
          <w:sz w:val="32"/>
          <w:szCs w:val="32"/>
        </w:rPr>
        <w:t>其他社会保障缴费</w:t>
      </w:r>
      <w:r>
        <w:rPr>
          <w:rFonts w:eastAsia="仿宋_GB2312" w:cs="仿宋_GB2312"/>
          <w:sz w:val="32"/>
          <w:szCs w:val="32"/>
        </w:rPr>
        <w:t>3.65万元</w:t>
      </w:r>
      <w:r>
        <w:rPr>
          <w:rFonts w:eastAsia="仿宋_GB2312" w:cs="仿宋_GB2312" w:hint="eastAsia"/>
          <w:sz w:val="32"/>
          <w:szCs w:val="32"/>
        </w:rPr>
        <w:t>、住房公积金</w:t>
      </w:r>
      <w:r>
        <w:rPr>
          <w:rFonts w:eastAsia="仿宋_GB2312" w:cs="仿宋_GB2312"/>
          <w:sz w:val="32"/>
          <w:szCs w:val="32"/>
        </w:rPr>
        <w:t>120.87万元</w:t>
      </w:r>
      <w:r>
        <w:rPr>
          <w:rFonts w:eastAsia="仿宋_GB2312" w:cs="仿宋_GB2312" w:hint="eastAsia"/>
          <w:sz w:val="32"/>
          <w:szCs w:val="32"/>
        </w:rPr>
        <w:t>、其他工资福利支出</w:t>
      </w:r>
      <w:r>
        <w:rPr>
          <w:rFonts w:eastAsia="仿宋_GB2312" w:cs="仿宋_GB2312"/>
          <w:sz w:val="32"/>
          <w:szCs w:val="32"/>
        </w:rPr>
        <w:t>112.66万元</w:t>
      </w:r>
      <w:r>
        <w:rPr>
          <w:rFonts w:eastAsia="仿宋_GB2312" w:cs="仿宋_GB2312" w:hint="eastAsia"/>
          <w:sz w:val="32"/>
          <w:szCs w:val="32"/>
        </w:rPr>
        <w:t>、抚恤金</w:t>
      </w:r>
      <w:r>
        <w:rPr>
          <w:rFonts w:eastAsia="仿宋_GB2312" w:cs="仿宋_GB2312"/>
          <w:sz w:val="32"/>
          <w:szCs w:val="32"/>
        </w:rPr>
        <w:t>53.05万元</w:t>
      </w:r>
      <w:r>
        <w:rPr>
          <w:rFonts w:eastAsia="仿宋_GB2312" w:cs="仿宋_GB2312" w:hint="eastAsia"/>
          <w:sz w:val="32"/>
          <w:szCs w:val="32"/>
        </w:rPr>
        <w:t>、生活补助</w:t>
      </w:r>
      <w:r>
        <w:rPr>
          <w:rFonts w:eastAsia="仿宋_GB2312" w:cs="仿宋_GB2312"/>
          <w:sz w:val="32"/>
          <w:szCs w:val="32"/>
        </w:rPr>
        <w:t>108.19万元</w:t>
      </w:r>
      <w:r>
        <w:rPr>
          <w:rFonts w:eastAsia="仿宋_GB2312" w:cs="仿宋_GB2312" w:hint="eastAsia"/>
          <w:sz w:val="32"/>
          <w:szCs w:val="32"/>
        </w:rPr>
        <w:t>、奖励金</w:t>
      </w:r>
      <w:r>
        <w:rPr>
          <w:rFonts w:eastAsia="仿宋_GB2312" w:cs="仿宋_GB2312"/>
          <w:sz w:val="32"/>
          <w:szCs w:val="32"/>
        </w:rPr>
        <w:t>0.05万元</w:t>
      </w:r>
      <w:r>
        <w:rPr>
          <w:rFonts w:eastAsia="仿宋_GB2312" w:cs="仿宋_GB2312" w:hint="eastAsia"/>
          <w:sz w:val="32"/>
          <w:szCs w:val="32"/>
        </w:rPr>
        <w:t>。</w:t>
        <w:br/>
        <w:t>　　公用经费</w:t>
      </w:r>
      <w:r>
        <w:rPr>
          <w:rFonts w:ascii="仿宋_GB2312" w:eastAsia="仿宋_GB2312" w:cs="仿宋_GB2312"/>
          <w:sz w:val="32"/>
          <w:szCs w:val="32"/>
        </w:rPr>
        <w:t>936.47</w:t>
      </w:r>
      <w:r>
        <w:rPr>
          <w:rFonts w:ascii="仿宋_GB2312" w:eastAsia="仿宋_GB2312" w:cs="仿宋_GB2312" w:hint="eastAsia"/>
          <w:sz w:val="32"/>
          <w:szCs w:val="32"/>
        </w:rPr>
        <w:t>万</w:t>
      </w:r>
      <w:r>
        <w:rPr>
          <w:rFonts w:eastAsia="仿宋_GB2312" w:cs="仿宋_GB2312" w:hint="eastAsia"/>
          <w:sz w:val="32"/>
          <w:szCs w:val="32"/>
        </w:rPr>
        <w:t>元，主要包括：办公费</w:t>
      </w:r>
      <w:r>
        <w:rPr>
          <w:rFonts w:eastAsia="仿宋_GB2312" w:cs="仿宋_GB2312"/>
          <w:sz w:val="32"/>
          <w:szCs w:val="32"/>
        </w:rPr>
        <w:t>102.9万元</w:t>
      </w:r>
      <w:r>
        <w:rPr>
          <w:rFonts w:eastAsia="仿宋_GB2312" w:cs="仿宋_GB2312" w:hint="eastAsia"/>
          <w:sz w:val="32"/>
          <w:szCs w:val="32"/>
        </w:rPr>
        <w:t>、印刷费</w:t>
      </w:r>
      <w:r>
        <w:rPr>
          <w:rFonts w:eastAsia="仿宋_GB2312" w:cs="仿宋_GB2312"/>
          <w:sz w:val="32"/>
          <w:szCs w:val="32"/>
        </w:rPr>
        <w:t>5.63万元</w:t>
      </w:r>
      <w:r>
        <w:rPr>
          <w:rFonts w:eastAsia="仿宋_GB2312" w:cs="仿宋_GB2312" w:hint="eastAsia"/>
          <w:sz w:val="32"/>
          <w:szCs w:val="32"/>
        </w:rPr>
        <w:t>、水费</w:t>
      </w:r>
      <w:r>
        <w:rPr>
          <w:rFonts w:eastAsia="仿宋_GB2312" w:cs="仿宋_GB2312"/>
          <w:sz w:val="32"/>
          <w:szCs w:val="32"/>
        </w:rPr>
        <w:t>2.2万元</w:t>
      </w:r>
      <w:r>
        <w:rPr>
          <w:rFonts w:eastAsia="仿宋_GB2312" w:cs="仿宋_GB2312" w:hint="eastAsia"/>
          <w:sz w:val="32"/>
          <w:szCs w:val="32"/>
        </w:rPr>
        <w:t>、电费</w:t>
      </w:r>
      <w:r>
        <w:rPr>
          <w:rFonts w:eastAsia="仿宋_GB2312" w:cs="仿宋_GB2312"/>
          <w:sz w:val="32"/>
          <w:szCs w:val="32"/>
        </w:rPr>
        <w:t>81.4万元</w:t>
      </w:r>
      <w:r>
        <w:rPr>
          <w:rFonts w:eastAsia="仿宋_GB2312" w:cs="仿宋_GB2312" w:hint="eastAsia"/>
          <w:sz w:val="32"/>
          <w:szCs w:val="32"/>
        </w:rPr>
        <w:t>、邮电费</w:t>
      </w:r>
      <w:r>
        <w:rPr>
          <w:rFonts w:eastAsia="仿宋_GB2312" w:cs="仿宋_GB2312"/>
          <w:sz w:val="32"/>
          <w:szCs w:val="32"/>
        </w:rPr>
        <w:t>41.37万元</w:t>
      </w:r>
      <w:r>
        <w:rPr>
          <w:rFonts w:eastAsia="仿宋_GB2312" w:cs="仿宋_GB2312" w:hint="eastAsia"/>
          <w:sz w:val="32"/>
          <w:szCs w:val="32"/>
        </w:rPr>
        <w:t>、物业管理费</w:t>
      </w:r>
      <w:r>
        <w:rPr>
          <w:rFonts w:eastAsia="仿宋_GB2312" w:cs="仿宋_GB2312"/>
          <w:sz w:val="32"/>
          <w:szCs w:val="32"/>
        </w:rPr>
        <w:t>25.87万元</w:t>
      </w:r>
      <w:r>
        <w:rPr>
          <w:rFonts w:eastAsia="仿宋_GB2312" w:cs="仿宋_GB2312" w:hint="eastAsia"/>
          <w:sz w:val="32"/>
          <w:szCs w:val="32"/>
        </w:rPr>
        <w:t>、差旅费</w:t>
      </w:r>
      <w:r>
        <w:rPr>
          <w:rFonts w:eastAsia="仿宋_GB2312" w:cs="仿宋_GB2312"/>
          <w:sz w:val="32"/>
          <w:szCs w:val="32"/>
        </w:rPr>
        <w:t>135.3万元</w:t>
      </w:r>
      <w:r>
        <w:rPr>
          <w:rFonts w:eastAsia="仿宋_GB2312" w:cs="仿宋_GB2312" w:hint="eastAsia"/>
          <w:sz w:val="32"/>
          <w:szCs w:val="32"/>
        </w:rPr>
        <w:t>、维修（护）费</w:t>
      </w:r>
      <w:r>
        <w:rPr>
          <w:rFonts w:eastAsia="仿宋_GB2312" w:cs="仿宋_GB2312"/>
          <w:sz w:val="32"/>
          <w:szCs w:val="32"/>
        </w:rPr>
        <w:t>42万元</w:t>
      </w:r>
      <w:r>
        <w:rPr>
          <w:rFonts w:eastAsia="仿宋_GB2312" w:cs="仿宋_GB2312" w:hint="eastAsia"/>
          <w:sz w:val="32"/>
          <w:szCs w:val="32"/>
        </w:rPr>
        <w:t>、租赁费</w:t>
      </w:r>
      <w:r>
        <w:rPr>
          <w:rFonts w:eastAsia="仿宋_GB2312" w:cs="仿宋_GB2312"/>
          <w:sz w:val="32"/>
          <w:szCs w:val="32"/>
        </w:rPr>
        <w:t>16.05万元</w:t>
      </w:r>
      <w:r>
        <w:rPr>
          <w:rFonts w:eastAsia="仿宋_GB2312" w:cs="仿宋_GB2312" w:hint="eastAsia"/>
          <w:sz w:val="32"/>
          <w:szCs w:val="32"/>
        </w:rPr>
        <w:t>、会议费</w:t>
      </w:r>
      <w:r>
        <w:rPr>
          <w:rFonts w:eastAsia="仿宋_GB2312" w:cs="仿宋_GB2312"/>
          <w:sz w:val="32"/>
          <w:szCs w:val="32"/>
        </w:rPr>
        <w:t>22.27万元</w:t>
      </w:r>
      <w:r>
        <w:rPr>
          <w:rFonts w:eastAsia="仿宋_GB2312" w:cs="仿宋_GB2312" w:hint="eastAsia"/>
          <w:sz w:val="32"/>
          <w:szCs w:val="32"/>
        </w:rPr>
        <w:t>、培训费</w:t>
      </w:r>
      <w:r>
        <w:rPr>
          <w:rFonts w:eastAsia="仿宋_GB2312" w:cs="仿宋_GB2312"/>
          <w:sz w:val="32"/>
          <w:szCs w:val="32"/>
        </w:rPr>
        <w:t>1.16万元</w:t>
      </w:r>
      <w:r>
        <w:rPr>
          <w:rFonts w:eastAsia="仿宋_GB2312" w:cs="仿宋_GB2312" w:hint="eastAsia"/>
          <w:sz w:val="32"/>
          <w:szCs w:val="32"/>
        </w:rPr>
        <w:t>、公务接待费</w:t>
      </w:r>
      <w:r>
        <w:rPr>
          <w:rFonts w:eastAsia="仿宋_GB2312" w:cs="仿宋_GB2312"/>
          <w:sz w:val="32"/>
          <w:szCs w:val="32"/>
        </w:rPr>
        <w:t>0.6万元</w:t>
      </w:r>
      <w:r>
        <w:rPr>
          <w:rFonts w:eastAsia="仿宋_GB2312" w:cs="仿宋_GB2312" w:hint="eastAsia"/>
          <w:sz w:val="32"/>
          <w:szCs w:val="32"/>
        </w:rPr>
        <w:t>、劳务费</w:t>
      </w:r>
      <w:r>
        <w:rPr>
          <w:rFonts w:eastAsia="仿宋_GB2312" w:cs="仿宋_GB2312"/>
          <w:sz w:val="32"/>
          <w:szCs w:val="32"/>
        </w:rPr>
        <w:t>10.62万元</w:t>
      </w:r>
      <w:r>
        <w:rPr>
          <w:rFonts w:eastAsia="仿宋_GB2312" w:cs="仿宋_GB2312" w:hint="eastAsia"/>
          <w:sz w:val="32"/>
          <w:szCs w:val="32"/>
        </w:rPr>
        <w:t>、委托业务费</w:t>
      </w:r>
      <w:r>
        <w:rPr>
          <w:rFonts w:eastAsia="仿宋_GB2312" w:cs="仿宋_GB2312"/>
          <w:sz w:val="32"/>
          <w:szCs w:val="32"/>
        </w:rPr>
        <w:t>11.68万元</w:t>
      </w:r>
      <w:r>
        <w:rPr>
          <w:rFonts w:eastAsia="仿宋_GB2312" w:cs="仿宋_GB2312" w:hint="eastAsia"/>
          <w:sz w:val="32"/>
          <w:szCs w:val="32"/>
        </w:rPr>
        <w:t>、福利费</w:t>
      </w:r>
      <w:r>
        <w:rPr>
          <w:rFonts w:eastAsia="仿宋_GB2312" w:cs="仿宋_GB2312"/>
          <w:sz w:val="32"/>
          <w:szCs w:val="32"/>
        </w:rPr>
        <w:t>10.5万元</w:t>
      </w:r>
      <w:r>
        <w:rPr>
          <w:rFonts w:eastAsia="仿宋_GB2312" w:cs="仿宋_GB2312" w:hint="eastAsia"/>
          <w:sz w:val="32"/>
          <w:szCs w:val="32"/>
        </w:rPr>
        <w:t>、公务用车运行维护费</w:t>
      </w:r>
      <w:r>
        <w:rPr>
          <w:rFonts w:eastAsia="仿宋_GB2312" w:cs="仿宋_GB2312"/>
          <w:sz w:val="32"/>
          <w:szCs w:val="32"/>
        </w:rPr>
        <w:t>240.91万元</w:t>
      </w:r>
      <w:r>
        <w:rPr>
          <w:rFonts w:eastAsia="仿宋_GB2312" w:cs="仿宋_GB2312" w:hint="eastAsia"/>
          <w:sz w:val="32"/>
          <w:szCs w:val="32"/>
        </w:rPr>
        <w:t>、其他商品和服务支出</w:t>
      </w:r>
      <w:r>
        <w:rPr>
          <w:rFonts w:eastAsia="仿宋_GB2312" w:cs="仿宋_GB2312"/>
          <w:sz w:val="32"/>
          <w:szCs w:val="32"/>
        </w:rPr>
        <w:t>13.13万元</w:t>
      </w:r>
      <w:r>
        <w:rPr>
          <w:rFonts w:eastAsia="仿宋_GB2312" w:cs="仿宋_GB2312" w:hint="eastAsia"/>
          <w:sz w:val="32"/>
          <w:szCs w:val="32"/>
        </w:rPr>
        <w:t>、办公设备购置</w:t>
      </w:r>
      <w:r>
        <w:rPr>
          <w:rFonts w:eastAsia="仿宋_GB2312" w:cs="仿宋_GB2312"/>
          <w:sz w:val="32"/>
          <w:szCs w:val="32"/>
        </w:rPr>
        <w:t>53.27万元</w:t>
      </w:r>
      <w:r>
        <w:rPr>
          <w:rFonts w:eastAsia="仿宋_GB2312" w:cs="仿宋_GB2312" w:hint="eastAsia"/>
          <w:sz w:val="32"/>
          <w:szCs w:val="32"/>
        </w:rPr>
        <w:t>、</w:t>
      </w:r>
      <w:r>
        <w:rPr>
          <w:rFonts w:eastAsia="仿宋_GB2312" w:cs="仿宋_GB2312"/>
          <w:sz w:val="32"/>
          <w:szCs w:val="32"/>
        </w:rPr>
        <w:t>公务用车购置119.6万元。</w:t>
      </w:r>
    </w:p>
    <w:p>
      <w:pPr>
        <w:spacing w:line="576" w:lineRule="exact"/>
        <w:ind w:firstLine="640"/>
        <w:outlineLvl w:val="1"/>
        <w:rPr>
          <w:rStyle w:val="2Char"/>
          <w:rFonts w:ascii="Times New Roman" w:eastAsia="黑体" w:hAnsi="Times New Roman"/>
          <w:b w:val="0"/>
        </w:rPr>
      </w:pPr>
      <w:bookmarkStart w:id="49" w:name="_Toc15396609"/>
      <w:bookmarkStart w:id="50" w:name="_Toc15377215"/>
      <w:bookmarkStart w:id="51" w:name="_Toc23788759"/>
      <w:r>
        <w:rPr>
          <w:rFonts w:eastAsia="黑体" w:hint="eastAsia"/>
          <w:sz w:val="32"/>
          <w:szCs w:val="32"/>
        </w:rPr>
        <w:t>七、</w:t>
      </w:r>
      <w:r>
        <w:rPr>
          <w:rStyle w:val="2Char"/>
          <w:rFonts w:ascii="Times New Roman" w:eastAsia="黑体" w:hAnsi="Times New Roman" w:hint="eastAsia"/>
          <w:b w:val="0"/>
        </w:rPr>
        <w:t>财政拨款</w:t>
      </w:r>
      <w:r>
        <w:rPr>
          <w:rStyle w:val="2Char"/>
          <w:rFonts w:ascii="Times New Roman" w:eastAsia="黑体" w:hAnsi="Times New Roman" w:hint="eastAsia"/>
        </w:rPr>
        <w:t>“</w:t>
      </w:r>
      <w:r>
        <w:rPr>
          <w:rStyle w:val="2Char"/>
          <w:rFonts w:ascii="Times New Roman" w:eastAsia="黑体" w:hAnsi="Times New Roman" w:hint="eastAsia"/>
          <w:b w:val="0"/>
        </w:rPr>
        <w:t>三公”经费支出决算情况说明</w:t>
      </w:r>
      <w:bookmarkEnd w:id="49"/>
      <w:bookmarkEnd w:id="50"/>
      <w:bookmarkEnd w:id="51"/>
    </w:p>
    <w:p>
      <w:pPr>
        <w:spacing w:line="576" w:lineRule="exact"/>
        <w:ind w:firstLineChars="200" w:firstLine="640"/>
        <w:outlineLvl w:val="2"/>
        <w:rPr>
          <w:rFonts w:eastAsia="楷体_GB2312" w:cs="楷体_GB2312"/>
          <w:b/>
          <w:sz w:val="32"/>
          <w:szCs w:val="32"/>
        </w:rPr>
      </w:pPr>
      <w:bookmarkStart w:id="52" w:name="_Toc15377216"/>
      <w:bookmarkStart w:id="53" w:name="_Toc23788760"/>
      <w:r>
        <w:rPr>
          <w:rFonts w:eastAsia="楷体_GB2312" w:cs="楷体_GB2312" w:hint="eastAsia"/>
          <w:b/>
          <w:sz w:val="32"/>
          <w:szCs w:val="32"/>
        </w:rPr>
        <w:t>（一）“三公”经费财政拨款支出决算总体情况说明</w:t>
      </w:r>
      <w:bookmarkEnd w:id="52"/>
      <w:bookmarkEnd w:id="53"/>
    </w:p>
    <w:p>
      <w:pPr>
        <w:spacing w:line="576" w:lineRule="exact"/>
        <w:ind w:firstLine="640"/>
        <w:rPr>
          <w:rFonts w:eastAsia="仿宋_GB2312" w:cs="仿宋_GB2312"/>
          <w:sz w:val="32"/>
          <w:szCs w:val="32"/>
        </w:rPr>
      </w:pPr>
      <w:r>
        <w:rPr>
          <w:rFonts w:eastAsia="仿宋_GB2312" w:cs="仿宋_GB2312" w:hint="eastAsia"/>
          <w:sz w:val="32"/>
          <w:szCs w:val="32"/>
        </w:rPr>
        <w:t>2024年度“三公”经费财政拨款支出决算为</w:t>
      </w:r>
      <w:r>
        <w:rPr>
          <w:rFonts w:ascii="仿宋_GB2312" w:eastAsia="仿宋_GB2312" w:cs="仿宋_GB2312"/>
          <w:sz w:val="32"/>
          <w:szCs w:val="32"/>
        </w:rPr>
        <w:t>361.11</w:t>
      </w:r>
      <w:r>
        <w:rPr>
          <w:rFonts w:ascii="仿宋_GB2312" w:eastAsia="仿宋_GB2312" w:cs="仿宋_GB2312" w:hint="eastAsia"/>
          <w:sz w:val="32"/>
          <w:szCs w:val="32"/>
        </w:rPr>
        <w:t>万元，完成预算</w:t>
      </w:r>
      <w:r>
        <w:rPr>
          <w:rFonts w:ascii="仿宋_GB2312" w:eastAsia="仿宋_GB2312" w:cs="仿宋_GB2312"/>
          <w:sz w:val="32"/>
          <w:szCs w:val="32"/>
        </w:rPr>
        <w:t>100</w:t>
      </w:r>
      <w:r>
        <w:rPr>
          <w:rFonts w:ascii="仿宋_GB2312" w:eastAsia="仿宋_GB2312" w:cs="仿宋_GB2312" w:hint="eastAsia"/>
          <w:sz w:val="32"/>
          <w:szCs w:val="32"/>
        </w:rPr>
        <w:t>%，</w:t>
      </w:r>
      <w:r>
        <w:rPr>
          <w:rFonts w:eastAsia="仿宋_GB2312" w:cs="仿宋_GB2312" w:hint="eastAsia"/>
          <w:sz w:val="32"/>
          <w:szCs w:val="32"/>
        </w:rPr>
        <w:t>较上年度增加</w:t>
      </w:r>
      <w:r>
        <w:rPr>
          <w:rFonts w:eastAsia="仿宋_GB2312" w:cs="仿宋_GB2312"/>
          <w:sz w:val="32"/>
          <w:szCs w:val="32"/>
        </w:rPr>
        <w:t>87.53</w:t>
      </w:r>
      <w:r>
        <w:rPr>
          <w:rFonts w:eastAsia="仿宋_GB2312" w:cs="仿宋_GB2312" w:hint="eastAsia"/>
          <w:sz w:val="32"/>
          <w:szCs w:val="32"/>
        </w:rPr>
        <w:t>万元，增长</w:t>
      </w:r>
      <w:r>
        <w:rPr>
          <w:rFonts w:eastAsia="仿宋_GB2312" w:cs="仿宋_GB2312"/>
          <w:sz w:val="32"/>
          <w:szCs w:val="32"/>
        </w:rPr>
        <w:t>31.99</w:t>
      </w:r>
      <w:r>
        <w:rPr>
          <w:rFonts w:eastAsia="仿宋_GB2312" w:cs="仿宋_GB2312" w:hint="eastAsia"/>
          <w:sz w:val="32"/>
          <w:szCs w:val="32"/>
        </w:rPr>
        <w:t>%。</w:t>
      </w:r>
      <w:r>
        <w:rPr>
          <w:rFonts w:ascii="仿宋" w:eastAsia="仿宋" w:hint="eastAsia"/>
          <w:sz w:val="32"/>
          <w:szCs w:val="32"/>
        </w:rPr>
        <w:t>决算数与预算数持平。</w:t>
      </w:r>
    </w:p>
    <w:p>
      <w:pPr>
        <w:spacing w:line="576" w:lineRule="exact"/>
        <w:ind w:firstLineChars="200" w:firstLine="640"/>
        <w:outlineLvl w:val="2"/>
        <w:rPr>
          <w:rFonts w:eastAsia="楷体_GB2312" w:cs="楷体_GB2312"/>
          <w:b/>
          <w:sz w:val="32"/>
          <w:szCs w:val="32"/>
        </w:rPr>
      </w:pPr>
      <w:bookmarkStart w:id="54" w:name="_Toc15377217"/>
      <w:bookmarkStart w:id="55" w:name="_Toc23788761"/>
      <w:r>
        <w:rPr>
          <w:rFonts w:eastAsia="楷体_GB2312" w:cs="楷体_GB2312" w:hint="eastAsia"/>
          <w:b/>
          <w:sz w:val="32"/>
          <w:szCs w:val="32"/>
        </w:rPr>
        <w:t>（二）“三公”经费财政拨款支出决算具体情况说明</w:t>
      </w:r>
      <w:bookmarkEnd w:id="54"/>
      <w:bookmarkEnd w:id="55"/>
    </w:p>
    <w:p>
      <w:pPr>
        <w:spacing w:line="576" w:lineRule="exact"/>
        <w:ind w:firstLine="640"/>
        <w:rPr>
          <w:rFonts w:ascii="仿宋_GB2312" w:eastAsia="仿宋_GB2312" w:cs="仿宋_GB2312"/>
          <w:sz w:val="32"/>
          <w:szCs w:val="32"/>
        </w:rPr>
      </w:pPr>
      <w:r>
        <w:rPr>
          <w:rFonts w:ascii="仿宋_GB2312" w:eastAsia="仿宋_GB2312" w:cs="仿宋_GB2312" w:hint="eastAsia"/>
          <w:sz w:val="32"/>
          <w:szCs w:val="32"/>
        </w:rPr>
        <w:t>2024年度“三公”经费财政拨款支出决算中，因公出国（境）费支出决算</w:t>
      </w:r>
      <w:r>
        <w:rPr>
          <w:rFonts w:ascii="仿宋_GB2312" w:eastAsia="仿宋_GB2312" w:cs="仿宋_GB2312"/>
          <w:sz w:val="32"/>
          <w:szCs w:val="32"/>
        </w:rPr>
        <w:t>0</w:t>
      </w:r>
      <w:r>
        <w:rPr>
          <w:rFonts w:ascii="仿宋_GB2312" w:eastAsia="仿宋_GB2312" w:cs="仿宋_GB2312" w:hint="eastAsia"/>
          <w:sz w:val="32"/>
          <w:szCs w:val="32"/>
        </w:rPr>
        <w:t>万元；公务用车购置及运行维护费支出决算</w:t>
      </w:r>
      <w:r>
        <w:rPr>
          <w:rFonts w:ascii="仿宋_GB2312" w:eastAsia="仿宋_GB2312" w:cs="仿宋_GB2312"/>
          <w:sz w:val="32"/>
          <w:szCs w:val="32"/>
        </w:rPr>
        <w:t>360.51</w:t>
      </w:r>
      <w:r>
        <w:rPr>
          <w:rFonts w:ascii="仿宋_GB2312" w:eastAsia="仿宋_GB2312" w:cs="仿宋_GB2312" w:hint="eastAsia"/>
          <w:sz w:val="32"/>
          <w:szCs w:val="32"/>
        </w:rPr>
        <w:t>万元，占</w:t>
      </w:r>
      <w:r>
        <w:rPr>
          <w:rFonts w:ascii="仿宋_GB2312" w:eastAsia="仿宋_GB2312" w:cs="仿宋_GB2312"/>
          <w:sz w:val="32"/>
          <w:szCs w:val="32"/>
        </w:rPr>
        <w:t>99.83</w:t>
      </w:r>
      <w:r>
        <w:rPr>
          <w:rFonts w:ascii="仿宋_GB2312" w:eastAsia="仿宋_GB2312" w:cs="仿宋_GB2312" w:hint="eastAsia"/>
          <w:sz w:val="32"/>
          <w:szCs w:val="32"/>
        </w:rPr>
        <w:t>%；公务接待费支出决算</w:t>
      </w:r>
      <w:r>
        <w:rPr>
          <w:rFonts w:ascii="仿宋_GB2312" w:eastAsia="仿宋_GB2312" w:cs="仿宋_GB2312"/>
          <w:sz w:val="32"/>
          <w:szCs w:val="32"/>
        </w:rPr>
        <w:t>0.6</w:t>
      </w:r>
      <w:r>
        <w:rPr>
          <w:rFonts w:ascii="仿宋_GB2312" w:eastAsia="仿宋_GB2312" w:cs="仿宋_GB2312" w:hint="eastAsia"/>
          <w:sz w:val="32"/>
          <w:szCs w:val="32"/>
        </w:rPr>
        <w:t>万元，占</w:t>
      </w:r>
      <w:r>
        <w:rPr>
          <w:rFonts w:ascii="仿宋_GB2312" w:eastAsia="仿宋_GB2312" w:cs="仿宋_GB2312"/>
          <w:sz w:val="32"/>
          <w:szCs w:val="32"/>
        </w:rPr>
        <w:t>0.17</w:t>
      </w:r>
      <w:r>
        <w:rPr>
          <w:rFonts w:ascii="仿宋_GB2312" w:eastAsia="仿宋_GB2312" w:cs="仿宋_GB2312" w:hint="eastAsia"/>
          <w:sz w:val="32"/>
          <w:szCs w:val="32"/>
        </w:rPr>
        <w:t>%。具体情况如下：</w:t>
      </w:r>
    </w:p>
    <w:p>
      <w:pPr>
        <w:pStyle w:val="15"/>
        <w:jc w:val="center"/>
      </w:pPr>
      <w:r>
        <w:drawing>
          <wp:inline distT="0" distB="0" distL="85723" distR="85723">
            <wp:extent cx="4124261" cy="1809722"/>
            <wp:effectExtent l="0" t="0" r="0" b="0"/>
            <wp:docPr id="7" name="对象"/>
            <wp:cNvGraphicFramePr>
              <a:graphicFrameLocks noChangeAspect="1"/>
            </wp:cNvGraphicFramePr>
            <a:graphic>
              <a:graphicData uri="http://schemas.openxmlformats.org/drawingml/2006/chart">
                <c:chart xmlns:c="http://schemas.openxmlformats.org/drawingml/2006/chart" r:id="rId12"/>
              </a:graphicData>
            </a:graphic>
          </wp:inline>
        </w:drawing>
      </w:r>
    </w:p>
    <w:p>
      <w:pPr>
        <w:pStyle w:val="15"/>
        <w:jc w:val="center"/>
      </w:pPr>
    </w:p>
    <w:p>
      <w:pPr>
        <w:spacing w:line="576" w:lineRule="exact"/>
        <w:ind w:firstLine="640"/>
        <w:jc w:val="center"/>
        <w:rPr>
          <w:rFonts w:eastAsia="仿宋_GB2312" w:cs="仿宋_GB2312"/>
          <w:sz w:val="32"/>
          <w:szCs w:val="32"/>
        </w:rPr>
      </w:pPr>
      <w:r>
        <w:rPr>
          <w:rFonts w:eastAsia="仿宋_GB2312" w:cs="仿宋_GB2312" w:hint="eastAsia"/>
          <w:sz w:val="32"/>
          <w:szCs w:val="32"/>
        </w:rPr>
        <w:t>（图7：“三公”经费财政拨款支出结构）</w:t>
      </w:r>
    </w:p>
    <w:p>
      <w:pPr>
        <w:spacing w:line="576" w:lineRule="exact"/>
        <w:ind w:firstLine="640"/>
        <w:rPr>
          <w:rFonts w:eastAsia="仿宋_GB2312" w:cs="仿宋_GB2312"/>
          <w:sz w:val="32"/>
          <w:szCs w:val="32"/>
        </w:rPr>
      </w:pPr>
      <w:r>
        <w:rPr>
          <w:rFonts w:eastAsia="仿宋_GB2312" w:cs="仿宋_GB2312" w:hint="eastAsia"/>
          <w:b/>
          <w:bCs/>
          <w:sz w:val="32"/>
          <w:szCs w:val="32"/>
        </w:rPr>
        <w:t>1.因公出国（境）经费支出</w:t>
      </w:r>
      <w:r>
        <w:rPr>
          <w:rFonts w:eastAsia="仿宋_GB2312" w:cs="仿宋_GB2312"/>
          <w:b/>
          <w:bCs/>
          <w:sz w:val="32"/>
          <w:szCs w:val="32"/>
        </w:rPr>
        <w:t>0</w:t>
      </w:r>
      <w:r>
        <w:rPr>
          <w:rFonts w:eastAsia="仿宋_GB2312" w:cs="仿宋_GB2312" w:hint="eastAsia"/>
          <w:b/>
          <w:bCs/>
          <w:sz w:val="32"/>
          <w:szCs w:val="32"/>
        </w:rPr>
        <w:t>万元。</w:t>
      </w:r>
      <w:r>
        <w:rPr>
          <w:rFonts w:eastAsia="仿宋_GB2312" w:cs="仿宋_GB2312" w:hint="eastAsia"/>
          <w:sz w:val="32"/>
          <w:szCs w:val="32"/>
        </w:rPr>
        <w:t>全年安排因公出国（境）团</w:t>
      </w:r>
      <w:r>
        <w:rPr>
          <w:rFonts w:ascii="仿宋_GB2312" w:eastAsia="仿宋_GB2312" w:cs="仿宋_GB2312" w:hint="eastAsia"/>
          <w:sz w:val="32"/>
          <w:szCs w:val="32"/>
        </w:rPr>
        <w:t>组</w:t>
      </w:r>
      <w:r>
        <w:rPr>
          <w:rFonts w:ascii="仿宋_GB2312" w:eastAsia="仿宋_GB2312" w:cs="仿宋_GB2312"/>
          <w:sz w:val="32"/>
          <w:szCs w:val="32"/>
        </w:rPr>
        <w:t>0</w:t>
      </w:r>
      <w:r>
        <w:rPr>
          <w:rFonts w:eastAsia="仿宋_GB2312" w:cs="仿宋_GB2312" w:hint="eastAsia"/>
          <w:sz w:val="32"/>
          <w:szCs w:val="32"/>
        </w:rPr>
        <w:t>次，出国（境）</w:t>
      </w:r>
      <w:r>
        <w:rPr>
          <w:rFonts w:ascii="仿宋_GB2312" w:eastAsia="仿宋_GB2312" w:cs="仿宋_GB2312"/>
          <w:sz w:val="32"/>
          <w:szCs w:val="32"/>
        </w:rPr>
        <w:t>0</w:t>
      </w:r>
      <w:r>
        <w:rPr>
          <w:rFonts w:ascii="仿宋_GB2312" w:eastAsia="仿宋_GB2312" w:cs="仿宋_GB2312" w:hint="eastAsia"/>
          <w:sz w:val="32"/>
          <w:szCs w:val="32"/>
        </w:rPr>
        <w:t>人</w:t>
      </w:r>
      <w:r>
        <w:rPr>
          <w:rFonts w:eastAsia="仿宋_GB2312" w:cs="仿宋_GB2312" w:hint="eastAsia"/>
          <w:sz w:val="32"/>
          <w:szCs w:val="32"/>
        </w:rPr>
        <w:t>。因公出国（境）支出决算比2023年减少</w:t>
      </w:r>
      <w:r>
        <w:rPr>
          <w:rFonts w:eastAsia="仿宋_GB2312" w:cs="仿宋_GB2312"/>
          <w:sz w:val="32"/>
          <w:szCs w:val="32"/>
        </w:rPr>
        <w:t>92.96</w:t>
      </w:r>
      <w:r>
        <w:rPr>
          <w:rFonts w:eastAsia="仿宋_GB2312" w:cs="仿宋_GB2312" w:hint="eastAsia"/>
          <w:sz w:val="32"/>
          <w:szCs w:val="32"/>
        </w:rPr>
        <w:t>元，下降</w:t>
      </w:r>
      <w:r>
        <w:rPr>
          <w:rFonts w:eastAsia="仿宋_GB2312" w:cs="仿宋_GB2312"/>
          <w:sz w:val="32"/>
          <w:szCs w:val="32"/>
        </w:rPr>
        <w:t>100</w:t>
      </w:r>
      <w:r>
        <w:rPr>
          <w:rFonts w:eastAsia="仿宋_GB2312" w:cs="仿宋_GB2312" w:hint="eastAsia"/>
          <w:sz w:val="32"/>
          <w:szCs w:val="32"/>
        </w:rPr>
        <w:t>%。主要原因是</w:t>
      </w:r>
      <w:r>
        <w:rPr>
          <w:rFonts w:eastAsia="仿宋_GB2312" w:cs="仿宋_GB2312"/>
          <w:sz w:val="32"/>
          <w:szCs w:val="32"/>
        </w:rPr>
        <w:t>2024年无因公出国（境）事项。</w:t>
      </w:r>
    </w:p>
    <w:p>
      <w:pPr>
        <w:spacing w:line="576" w:lineRule="exact"/>
        <w:ind w:firstLine="640"/>
        <w:rPr>
          <w:rFonts w:eastAsia="仿宋_GB2312" w:cs="仿宋_GB2312"/>
          <w:sz w:val="32"/>
          <w:szCs w:val="32"/>
        </w:rPr>
      </w:pPr>
      <w:r>
        <w:rPr>
          <w:rFonts w:eastAsia="仿宋_GB2312" w:cs="仿宋_GB2312" w:hint="eastAsia"/>
          <w:b/>
          <w:bCs/>
          <w:sz w:val="32"/>
          <w:szCs w:val="32"/>
        </w:rPr>
        <w:t>2.公务用车购置及运行维护费支出</w:t>
      </w:r>
      <w:r>
        <w:rPr>
          <w:rFonts w:ascii="仿宋_GB2312" w:eastAsia="仿宋_GB2312" w:cs="仿宋_GB2312"/>
          <w:b/>
          <w:bCs/>
          <w:sz w:val="32"/>
          <w:szCs w:val="32"/>
        </w:rPr>
        <w:t>360.51</w:t>
      </w:r>
      <w:r>
        <w:rPr>
          <w:rFonts w:ascii="仿宋_GB2312" w:eastAsia="仿宋_GB2312" w:cs="仿宋_GB2312" w:hint="eastAsia"/>
          <w:b/>
          <w:bCs/>
          <w:sz w:val="32"/>
          <w:szCs w:val="32"/>
        </w:rPr>
        <w:t>万</w:t>
      </w:r>
      <w:r>
        <w:rPr>
          <w:rFonts w:eastAsia="仿宋_GB2312" w:cs="仿宋_GB2312" w:hint="eastAsia"/>
          <w:b/>
          <w:bCs/>
          <w:sz w:val="32"/>
          <w:szCs w:val="32"/>
        </w:rPr>
        <w:t>元，完成预算</w:t>
      </w:r>
      <w:r>
        <w:rPr>
          <w:rFonts w:eastAsia="仿宋_GB2312" w:cs="仿宋_GB2312"/>
          <w:b/>
          <w:bCs/>
          <w:sz w:val="32"/>
          <w:szCs w:val="32"/>
        </w:rPr>
        <w:t>100</w:t>
      </w:r>
      <w:r>
        <w:rPr>
          <w:rFonts w:eastAsia="仿宋_GB2312" w:cs="仿宋_GB2312" w:hint="eastAsia"/>
          <w:b/>
          <w:bCs/>
          <w:sz w:val="32"/>
          <w:szCs w:val="32"/>
        </w:rPr>
        <w:t>%。</w:t>
      </w:r>
      <w:r>
        <w:rPr>
          <w:rFonts w:eastAsia="仿宋_GB2312" w:cs="仿宋_GB2312" w:hint="eastAsia"/>
          <w:sz w:val="32"/>
          <w:szCs w:val="32"/>
        </w:rPr>
        <w:t>公务用车购置及运行维护费支出决算比2023年度增加</w:t>
      </w:r>
      <w:r>
        <w:rPr>
          <w:rFonts w:eastAsia="仿宋_GB2312" w:cs="仿宋_GB2312"/>
          <w:sz w:val="32"/>
          <w:szCs w:val="32"/>
        </w:rPr>
        <w:t>181.42</w:t>
      </w:r>
      <w:r>
        <w:rPr>
          <w:rFonts w:eastAsia="仿宋_GB2312" w:cs="仿宋_GB2312" w:hint="eastAsia"/>
          <w:sz w:val="32"/>
          <w:szCs w:val="32"/>
        </w:rPr>
        <w:t>万元，增长</w:t>
      </w:r>
      <w:r>
        <w:rPr>
          <w:rFonts w:eastAsia="仿宋_GB2312" w:cs="仿宋_GB2312"/>
          <w:sz w:val="32"/>
          <w:szCs w:val="32"/>
        </w:rPr>
        <w:t>101.3</w:t>
      </w:r>
      <w:r>
        <w:rPr>
          <w:rFonts w:eastAsia="仿宋_GB2312" w:cs="仿宋_GB2312" w:hint="eastAsia"/>
          <w:sz w:val="32"/>
          <w:szCs w:val="32"/>
        </w:rPr>
        <w:t>%。主要原因是</w:t>
      </w:r>
      <w:r>
        <w:rPr>
          <w:rFonts w:eastAsia="仿宋_GB2312" w:cs="仿宋_GB2312"/>
          <w:sz w:val="32"/>
          <w:szCs w:val="32"/>
        </w:rPr>
        <w:t>2024年报废公务用车2辆，新购置公务用车2辆；根据我州发展需要，2024年调研任务增加。</w:t>
      </w:r>
    </w:p>
    <w:p>
      <w:pPr>
        <w:spacing w:line="576" w:lineRule="exact"/>
        <w:ind w:firstLine="640"/>
        <w:rPr>
          <w:rFonts w:eastAsia="仿宋_GB2312" w:cs="仿宋_GB2312"/>
          <w:sz w:val="32"/>
          <w:szCs w:val="32"/>
        </w:rPr>
      </w:pPr>
      <w:r>
        <w:rPr>
          <w:rFonts w:eastAsia="仿宋_GB2312" w:cs="仿宋_GB2312" w:hint="eastAsia"/>
          <w:sz w:val="32"/>
          <w:szCs w:val="32"/>
        </w:rPr>
        <w:t>其中：公务用车购置支</w:t>
      </w:r>
      <w:r>
        <w:rPr>
          <w:rFonts w:ascii="仿宋_GB2312" w:eastAsia="仿宋_GB2312" w:cs="仿宋_GB2312" w:hint="eastAsia"/>
          <w:sz w:val="32"/>
          <w:szCs w:val="32"/>
        </w:rPr>
        <w:t>出</w:t>
      </w:r>
      <w:r>
        <w:rPr>
          <w:rFonts w:ascii="仿宋_GB2312" w:eastAsia="仿宋_GB2312" w:cs="仿宋_GB2312"/>
          <w:sz w:val="32"/>
          <w:szCs w:val="32"/>
        </w:rPr>
        <w:t>119.6</w:t>
      </w:r>
      <w:r>
        <w:rPr>
          <w:rFonts w:eastAsia="仿宋_GB2312" w:cs="仿宋_GB2312" w:hint="eastAsia"/>
          <w:sz w:val="32"/>
          <w:szCs w:val="32"/>
        </w:rPr>
        <w:t>万元。全年按规定更新购置公务用车</w:t>
      </w:r>
      <w:r>
        <w:rPr>
          <w:rFonts w:eastAsia="仿宋_GB2312" w:cs="仿宋_GB2312"/>
          <w:sz w:val="32"/>
          <w:szCs w:val="32"/>
        </w:rPr>
        <w:t>2</w:t>
      </w:r>
      <w:r>
        <w:rPr>
          <w:rFonts w:eastAsia="仿宋_GB2312" w:cs="仿宋_GB2312" w:hint="eastAsia"/>
          <w:sz w:val="32"/>
          <w:szCs w:val="32"/>
        </w:rPr>
        <w:t>辆，其中：越野车</w:t>
      </w:r>
      <w:r>
        <w:rPr>
          <w:rFonts w:eastAsia="仿宋_GB2312" w:cs="仿宋_GB2312"/>
          <w:sz w:val="32"/>
          <w:szCs w:val="32"/>
        </w:rPr>
        <w:t>2</w:t>
      </w:r>
      <w:r>
        <w:rPr>
          <w:rFonts w:eastAsia="仿宋_GB2312" w:cs="仿宋_GB2312" w:hint="eastAsia"/>
          <w:sz w:val="32"/>
          <w:szCs w:val="32"/>
        </w:rPr>
        <w:t>辆、金额</w:t>
      </w:r>
      <w:r>
        <w:rPr>
          <w:rFonts w:eastAsia="仿宋_GB2312" w:cs="仿宋_GB2312"/>
          <w:sz w:val="32"/>
          <w:szCs w:val="32"/>
        </w:rPr>
        <w:t>119.6</w:t>
      </w:r>
      <w:r>
        <w:rPr>
          <w:rFonts w:eastAsia="仿宋_GB2312" w:cs="仿宋_GB2312" w:hint="eastAsia"/>
          <w:sz w:val="32"/>
          <w:szCs w:val="32"/>
        </w:rPr>
        <w:t>万元，主要用于</w:t>
      </w:r>
      <w:r>
        <w:rPr>
          <w:rFonts w:eastAsia="仿宋_GB2312" w:cs="仿宋_GB2312"/>
          <w:sz w:val="32"/>
          <w:szCs w:val="32"/>
        </w:rPr>
        <w:t>公务出差保障</w:t>
      </w:r>
      <w:r>
        <w:rPr>
          <w:rFonts w:eastAsia="仿宋_GB2312" w:cs="仿宋_GB2312" w:hint="eastAsia"/>
          <w:sz w:val="32"/>
          <w:szCs w:val="32"/>
        </w:rPr>
        <w:t>。截至2024年12月31日，单位共有公务用车</w:t>
      </w:r>
      <w:r>
        <w:rPr>
          <w:rFonts w:eastAsia="仿宋_GB2312" w:cs="仿宋_GB2312"/>
          <w:sz w:val="32"/>
          <w:szCs w:val="32"/>
        </w:rPr>
        <w:t>18</w:t>
      </w:r>
      <w:r>
        <w:rPr>
          <w:rFonts w:eastAsia="仿宋_GB2312" w:cs="仿宋_GB2312" w:hint="eastAsia"/>
          <w:sz w:val="32"/>
          <w:szCs w:val="32"/>
        </w:rPr>
        <w:t>辆，其中：轿车</w:t>
      </w:r>
      <w:r>
        <w:rPr>
          <w:rFonts w:eastAsia="仿宋_GB2312" w:cs="仿宋_GB2312"/>
          <w:sz w:val="32"/>
          <w:szCs w:val="32"/>
        </w:rPr>
        <w:t>1</w:t>
      </w:r>
      <w:r>
        <w:rPr>
          <w:rFonts w:eastAsia="仿宋_GB2312" w:cs="仿宋_GB2312" w:hint="eastAsia"/>
          <w:sz w:val="32"/>
          <w:szCs w:val="32"/>
        </w:rPr>
        <w:t>辆、越野车</w:t>
      </w:r>
      <w:r>
        <w:rPr>
          <w:rFonts w:eastAsia="仿宋_GB2312" w:cs="仿宋_GB2312"/>
          <w:sz w:val="32"/>
          <w:szCs w:val="32"/>
        </w:rPr>
        <w:t>16</w:t>
      </w:r>
      <w:r>
        <w:rPr>
          <w:rFonts w:eastAsia="仿宋_GB2312" w:cs="仿宋_GB2312" w:hint="eastAsia"/>
          <w:sz w:val="32"/>
          <w:szCs w:val="32"/>
        </w:rPr>
        <w:t>辆、</w:t>
      </w:r>
      <w:r>
        <w:rPr>
          <w:rFonts w:eastAsia="仿宋_GB2312" w:cs="仿宋_GB2312"/>
          <w:sz w:val="32"/>
          <w:szCs w:val="32"/>
        </w:rPr>
        <w:t>皮卡车1</w:t>
      </w:r>
      <w:r>
        <w:rPr>
          <w:rFonts w:eastAsia="仿宋_GB2312" w:cs="仿宋_GB2312" w:hint="eastAsia"/>
          <w:sz w:val="32"/>
          <w:szCs w:val="32"/>
        </w:rPr>
        <w:t>辆。</w:t>
      </w:r>
    </w:p>
    <w:p>
      <w:pPr>
        <w:spacing w:line="576" w:lineRule="exact"/>
        <w:ind w:firstLine="640"/>
        <w:rPr>
          <w:rFonts w:eastAsia="仿宋_GB2312" w:cs="仿宋_GB2312"/>
          <w:sz w:val="32"/>
          <w:szCs w:val="32"/>
        </w:rPr>
      </w:pPr>
      <w:r>
        <w:rPr>
          <w:rFonts w:eastAsia="仿宋_GB2312" w:cs="仿宋_GB2312" w:hint="eastAsia"/>
          <w:sz w:val="32"/>
          <w:szCs w:val="32"/>
        </w:rPr>
        <w:t>公务用车运行维护费支</w:t>
      </w:r>
      <w:r>
        <w:rPr>
          <w:rFonts w:ascii="仿宋_GB2312" w:eastAsia="仿宋_GB2312" w:cs="仿宋_GB2312" w:hint="eastAsia"/>
          <w:sz w:val="32"/>
          <w:szCs w:val="32"/>
        </w:rPr>
        <w:t>出</w:t>
      </w:r>
      <w:r>
        <w:rPr>
          <w:rFonts w:ascii="仿宋_GB2312" w:eastAsia="仿宋_GB2312" w:cs="仿宋_GB2312"/>
          <w:sz w:val="32"/>
          <w:szCs w:val="32"/>
        </w:rPr>
        <w:t>240.91</w:t>
      </w:r>
      <w:r>
        <w:rPr>
          <w:rFonts w:eastAsia="仿宋_GB2312" w:cs="仿宋_GB2312" w:hint="eastAsia"/>
          <w:sz w:val="32"/>
          <w:szCs w:val="32"/>
        </w:rPr>
        <w:t>万元。</w:t>
      </w:r>
      <w:r>
        <w:rPr>
          <w:rFonts w:ascii="仿宋_GB2312" w:eastAsia="仿宋_GB2312" w:hint="eastAsia"/>
          <w:sz w:val="32"/>
          <w:szCs w:val="32"/>
        </w:rPr>
        <w:t>主要用于公务出行及一线调研等所需的公务用车燃料费、维修费、过路过桥费、保险费等支出。</w:t>
      </w:r>
    </w:p>
    <w:p>
      <w:pPr>
        <w:spacing w:line="576" w:lineRule="exact"/>
        <w:ind w:firstLine="640"/>
        <w:rPr>
          <w:rFonts w:eastAsia="仿宋_GB2312" w:cs="仿宋_GB2312"/>
          <w:sz w:val="32"/>
          <w:szCs w:val="32"/>
        </w:rPr>
      </w:pPr>
      <w:r>
        <w:rPr>
          <w:rFonts w:eastAsia="仿宋_GB2312" w:cs="仿宋_GB2312" w:hint="eastAsia"/>
          <w:b/>
          <w:bCs/>
          <w:sz w:val="32"/>
          <w:szCs w:val="32"/>
        </w:rPr>
        <w:t>3.公务接待费支出</w:t>
      </w:r>
      <w:r>
        <w:rPr>
          <w:rFonts w:ascii="仿宋_GB2312" w:eastAsia="仿宋_GB2312" w:cs="仿宋_GB2312"/>
          <w:b/>
          <w:bCs/>
          <w:sz w:val="32"/>
          <w:szCs w:val="32"/>
        </w:rPr>
        <w:t>0.6</w:t>
      </w:r>
      <w:r>
        <w:rPr>
          <w:rFonts w:ascii="仿宋_GB2312" w:eastAsia="仿宋_GB2312" w:cs="仿宋_GB2312" w:hint="eastAsia"/>
          <w:b/>
          <w:bCs/>
          <w:sz w:val="32"/>
          <w:szCs w:val="32"/>
        </w:rPr>
        <w:t>万</w:t>
      </w:r>
      <w:r>
        <w:rPr>
          <w:rFonts w:eastAsia="仿宋_GB2312" w:cs="仿宋_GB2312" w:hint="eastAsia"/>
          <w:b/>
          <w:bCs/>
          <w:sz w:val="32"/>
          <w:szCs w:val="32"/>
        </w:rPr>
        <w:t>元，完成预算</w:t>
      </w:r>
      <w:r>
        <w:rPr>
          <w:rFonts w:eastAsia="仿宋_GB2312" w:cs="仿宋_GB2312"/>
          <w:b/>
          <w:bCs/>
          <w:sz w:val="32"/>
          <w:szCs w:val="32"/>
        </w:rPr>
        <w:t>100</w:t>
      </w:r>
      <w:r>
        <w:rPr>
          <w:rFonts w:eastAsia="仿宋_GB2312" w:cs="仿宋_GB2312" w:hint="eastAsia"/>
          <w:b/>
          <w:bCs/>
          <w:sz w:val="32"/>
          <w:szCs w:val="32"/>
        </w:rPr>
        <w:t>%。</w:t>
      </w:r>
      <w:r>
        <w:rPr>
          <w:rFonts w:eastAsia="仿宋_GB2312" w:cs="仿宋_GB2312" w:hint="eastAsia"/>
          <w:sz w:val="32"/>
          <w:szCs w:val="32"/>
        </w:rPr>
        <w:t>公务接待费支出决算比2023年度减少</w:t>
      </w:r>
      <w:r>
        <w:rPr>
          <w:rFonts w:eastAsia="仿宋_GB2312" w:cs="仿宋_GB2312"/>
          <w:sz w:val="32"/>
          <w:szCs w:val="32"/>
        </w:rPr>
        <w:t>0.93</w:t>
      </w:r>
      <w:r>
        <w:rPr>
          <w:rFonts w:eastAsia="仿宋_GB2312" w:cs="仿宋_GB2312" w:hint="eastAsia"/>
          <w:sz w:val="32"/>
          <w:szCs w:val="32"/>
        </w:rPr>
        <w:t>万元，下降</w:t>
      </w:r>
      <w:r>
        <w:rPr>
          <w:rFonts w:eastAsia="仿宋_GB2312" w:cs="仿宋_GB2312"/>
          <w:sz w:val="32"/>
          <w:szCs w:val="32"/>
        </w:rPr>
        <w:t>60.78</w:t>
      </w:r>
      <w:r>
        <w:rPr>
          <w:rFonts w:eastAsia="仿宋_GB2312" w:cs="仿宋_GB2312" w:hint="eastAsia"/>
          <w:sz w:val="32"/>
          <w:szCs w:val="32"/>
        </w:rPr>
        <w:t>%。主要原因是</w:t>
      </w:r>
      <w:r>
        <w:rPr>
          <w:rFonts w:ascii="仿宋_GB2312" w:eastAsia="仿宋_GB2312" w:hint="eastAsia"/>
          <w:sz w:val="32"/>
          <w:szCs w:val="32"/>
        </w:rPr>
        <w:t>厉行节约</w:t>
      </w:r>
      <w:r>
        <w:rPr>
          <w:rFonts w:eastAsia="仿宋_GB2312" w:cs="仿宋_GB2312" w:hint="eastAsia"/>
          <w:sz w:val="32"/>
          <w:szCs w:val="32"/>
        </w:rPr>
        <w:t>。其中：</w:t>
      </w:r>
    </w:p>
    <w:p>
      <w:pPr>
        <w:spacing w:line="576" w:lineRule="exact"/>
        <w:ind w:firstLine="640"/>
        <w:rPr>
          <w:rFonts w:eastAsia="仿宋_GB2312" w:cs="仿宋_GB2312"/>
          <w:sz w:val="32"/>
          <w:szCs w:val="32"/>
        </w:rPr>
      </w:pPr>
      <w:r>
        <w:rPr>
          <w:rFonts w:eastAsia="仿宋_GB2312" w:cs="仿宋_GB2312" w:hint="eastAsia"/>
          <w:sz w:val="32"/>
          <w:szCs w:val="32"/>
        </w:rPr>
        <w:t>国内公务接待支</w:t>
      </w:r>
      <w:r>
        <w:rPr>
          <w:rFonts w:ascii="仿宋_GB2312" w:eastAsia="仿宋_GB2312" w:cs="仿宋_GB2312" w:hint="eastAsia"/>
          <w:sz w:val="32"/>
          <w:szCs w:val="32"/>
        </w:rPr>
        <w:t>出</w:t>
      </w:r>
      <w:r>
        <w:rPr>
          <w:rFonts w:ascii="仿宋_GB2312" w:eastAsia="仿宋_GB2312" w:cs="仿宋_GB2312"/>
          <w:sz w:val="32"/>
          <w:szCs w:val="32"/>
        </w:rPr>
        <w:t>0.6</w:t>
      </w:r>
      <w:r>
        <w:rPr>
          <w:rFonts w:ascii="仿宋_GB2312" w:eastAsia="仿宋_GB2312" w:cs="仿宋_GB2312" w:hint="eastAsia"/>
          <w:sz w:val="32"/>
          <w:szCs w:val="32"/>
        </w:rPr>
        <w:t>万</w:t>
      </w:r>
      <w:r>
        <w:rPr>
          <w:rFonts w:eastAsia="仿宋_GB2312" w:cs="仿宋_GB2312" w:hint="eastAsia"/>
          <w:sz w:val="32"/>
          <w:szCs w:val="32"/>
        </w:rPr>
        <w:t>元，</w:t>
      </w:r>
      <w:r>
        <w:rPr>
          <w:rFonts w:ascii="仿宋_GB2312" w:eastAsia="仿宋_GB2312" w:hint="eastAsia"/>
          <w:sz w:val="32"/>
          <w:szCs w:val="32"/>
        </w:rPr>
        <w:t>主要用于来州调研等业务活动开支的用餐费</w:t>
      </w:r>
      <w:r>
        <w:rPr>
          <w:rFonts w:eastAsia="仿宋_GB2312" w:cs="仿宋_GB2312" w:hint="eastAsia"/>
          <w:sz w:val="32"/>
          <w:szCs w:val="32"/>
        </w:rPr>
        <w:t>。国内公务接</w:t>
      </w:r>
      <w:r>
        <w:rPr>
          <w:rFonts w:ascii="仿宋_GB2312" w:eastAsia="仿宋_GB2312" w:cs="仿宋_GB2312" w:hint="eastAsia"/>
          <w:sz w:val="32"/>
          <w:szCs w:val="32"/>
        </w:rPr>
        <w:t>待</w:t>
      </w:r>
      <w:r>
        <w:rPr>
          <w:rFonts w:ascii="仿宋_GB2312" w:eastAsia="仿宋_GB2312" w:cs="仿宋_GB2312"/>
          <w:sz w:val="32"/>
          <w:szCs w:val="32"/>
        </w:rPr>
        <w:t>9</w:t>
      </w:r>
      <w:r>
        <w:rPr>
          <w:rFonts w:ascii="仿宋_GB2312" w:eastAsia="仿宋_GB2312" w:cs="仿宋_GB2312" w:hint="eastAsia"/>
          <w:sz w:val="32"/>
          <w:szCs w:val="32"/>
        </w:rPr>
        <w:t>批次，</w:t>
      </w:r>
      <w:r>
        <w:rPr>
          <w:rFonts w:ascii="仿宋_GB2312" w:eastAsia="仿宋_GB2312" w:cs="仿宋_GB2312"/>
          <w:sz w:val="32"/>
          <w:szCs w:val="32"/>
        </w:rPr>
        <w:t>49</w:t>
      </w:r>
      <w:r>
        <w:rPr>
          <w:rFonts w:eastAsia="仿宋_GB2312" w:cs="仿宋_GB2312" w:hint="eastAsia"/>
          <w:sz w:val="32"/>
          <w:szCs w:val="32"/>
        </w:rPr>
        <w:t>人次，共计支出</w:t>
      </w:r>
      <w:r>
        <w:rPr>
          <w:rFonts w:eastAsia="仿宋_GB2312" w:cs="仿宋_GB2312"/>
          <w:sz w:val="32"/>
          <w:szCs w:val="32"/>
        </w:rPr>
        <w:t>0.6</w:t>
      </w:r>
      <w:r>
        <w:rPr>
          <w:rFonts w:eastAsia="仿宋_GB2312" w:cs="仿宋_GB2312" w:hint="eastAsia"/>
          <w:sz w:val="32"/>
          <w:szCs w:val="32"/>
        </w:rPr>
        <w:t>万元，具体内容包括：</w:t>
      </w:r>
      <w:r>
        <w:rPr>
          <w:rFonts w:ascii="仿宋_GB2312" w:eastAsia="仿宋_GB2312" w:hint="eastAsia"/>
          <w:sz w:val="32"/>
          <w:szCs w:val="32"/>
        </w:rPr>
        <w:t>国家能源集团四川发电公司等</w:t>
      </w:r>
      <w:r>
        <w:rPr>
          <w:rFonts w:ascii="仿宋_GB2312" w:eastAsia="仿宋_GB2312"/>
          <w:sz w:val="32"/>
          <w:szCs w:val="32"/>
        </w:rPr>
        <w:t>9</w:t>
      </w:r>
      <w:r>
        <w:rPr>
          <w:rFonts w:ascii="仿宋_GB2312" w:eastAsia="仿宋_GB2312" w:hint="eastAsia"/>
          <w:sz w:val="32"/>
          <w:szCs w:val="32"/>
        </w:rPr>
        <w:t>批次接待，人均餐标在70元/人/天至80元/人/天。</w:t>
      </w:r>
      <w:r>
        <w:rPr>
          <w:rFonts w:eastAsia="仿宋_GB2312" w:cs="仿宋_GB2312" w:hint="eastAsia"/>
          <w:sz w:val="32"/>
          <w:szCs w:val="32"/>
        </w:rPr>
        <w:t>。</w:t>
      </w:r>
    </w:p>
    <w:p>
      <w:pPr>
        <w:spacing w:line="576" w:lineRule="exact"/>
        <w:ind w:firstLine="640"/>
        <w:rPr>
          <w:rFonts w:eastAsia="仿宋_GB2312" w:cs="仿宋_GB2312"/>
          <w:sz w:val="32"/>
          <w:szCs w:val="32"/>
        </w:rPr>
      </w:pPr>
      <w:r>
        <w:rPr>
          <w:rFonts w:eastAsia="仿宋_GB2312" w:cs="仿宋_GB2312" w:hint="eastAsia"/>
          <w:sz w:val="32"/>
          <w:szCs w:val="32"/>
        </w:rPr>
        <w:t>外事接待支</w:t>
      </w:r>
      <w:r>
        <w:rPr>
          <w:rFonts w:ascii="仿宋_GB2312" w:eastAsia="仿宋_GB2312" w:cs="仿宋_GB2312" w:hint="eastAsia"/>
          <w:sz w:val="32"/>
          <w:szCs w:val="32"/>
        </w:rPr>
        <w:t>出</w:t>
      </w:r>
      <w:r>
        <w:rPr>
          <w:rFonts w:ascii="仿宋_GB2312" w:eastAsia="仿宋_GB2312" w:cs="仿宋_GB2312"/>
          <w:sz w:val="32"/>
          <w:szCs w:val="32"/>
        </w:rPr>
        <w:t>0</w:t>
      </w:r>
      <w:r>
        <w:rPr>
          <w:rFonts w:ascii="仿宋_GB2312" w:eastAsia="仿宋_GB2312" w:cs="仿宋_GB2312" w:hint="eastAsia"/>
          <w:sz w:val="32"/>
          <w:szCs w:val="32"/>
        </w:rPr>
        <w:t>万元</w:t>
      </w:r>
      <w:r>
        <w:rPr>
          <w:rFonts w:eastAsia="仿宋_GB2312" w:cs="仿宋_GB2312" w:hint="eastAsia"/>
          <w:sz w:val="32"/>
          <w:szCs w:val="32"/>
        </w:rPr>
        <w:t>。</w:t>
      </w:r>
      <w:bookmarkStart w:id="56" w:name="_Toc15396610"/>
      <w:bookmarkStart w:id="57" w:name="_Toc15377218"/>
    </w:p>
    <w:p>
      <w:pPr>
        <w:spacing w:line="576" w:lineRule="exact"/>
        <w:ind w:firstLine="640"/>
        <w:outlineLvl w:val="1"/>
        <w:rPr>
          <w:rStyle w:val="2Char"/>
          <w:rFonts w:ascii="Times New Roman" w:eastAsia="黑体" w:hAnsi="Times New Roman"/>
        </w:rPr>
      </w:pPr>
      <w:bookmarkStart w:id="58" w:name="_Toc23788762"/>
      <w:r>
        <w:rPr>
          <w:rFonts w:eastAsia="黑体" w:hint="eastAsia"/>
          <w:sz w:val="32"/>
          <w:szCs w:val="32"/>
        </w:rPr>
        <w:t>八、</w:t>
      </w:r>
      <w:r>
        <w:rPr>
          <w:rStyle w:val="2Char"/>
          <w:rFonts w:ascii="Times New Roman" w:eastAsia="黑体" w:hAnsi="Times New Roman" w:hint="eastAsia"/>
          <w:b w:val="0"/>
        </w:rPr>
        <w:t>政府性基金预算支出决算情况说明</w:t>
      </w:r>
      <w:bookmarkEnd w:id="56"/>
      <w:bookmarkEnd w:id="57"/>
      <w:bookmarkEnd w:id="58"/>
    </w:p>
    <w:p>
      <w:pPr>
        <w:spacing w:line="576" w:lineRule="exact"/>
        <w:ind w:firstLine="640"/>
        <w:rPr>
          <w:rFonts w:eastAsia="仿宋_GB2312" w:cs="仿宋_GB2312"/>
          <w:sz w:val="32"/>
          <w:szCs w:val="32"/>
        </w:rPr>
      </w:pPr>
      <w:r>
        <w:rPr>
          <w:rFonts w:ascii="仿宋_GB2312" w:eastAsia="仿宋_GB2312" w:cs="仿宋_GB2312" w:hint="eastAsia"/>
          <w:sz w:val="32"/>
          <w:szCs w:val="32"/>
        </w:rPr>
        <w:t>2024年度政府性基金预算财政拨款支出</w:t>
      </w:r>
      <w:r>
        <w:rPr>
          <w:rFonts w:ascii="仿宋_GB2312" w:eastAsia="仿宋_GB2312" w:cs="仿宋_GB2312"/>
          <w:sz w:val="32"/>
          <w:szCs w:val="32"/>
        </w:rPr>
        <w:t>0</w:t>
      </w:r>
      <w:r>
        <w:rPr>
          <w:rFonts w:ascii="仿宋_GB2312" w:eastAsia="仿宋_GB2312" w:cs="仿宋_GB2312" w:hint="eastAsia"/>
          <w:sz w:val="32"/>
          <w:szCs w:val="32"/>
        </w:rPr>
        <w:t>万元</w:t>
      </w:r>
      <w:r>
        <w:rPr>
          <w:rFonts w:ascii="仿宋_GB2312" w:eastAsia="仿宋_GB2312" w:cs="仿宋_GB2312"/>
          <w:sz w:val="32"/>
          <w:szCs w:val="32"/>
        </w:rPr>
        <w:t>。</w:t>
      </w:r>
    </w:p>
    <w:p>
      <w:pPr>
        <w:spacing w:line="576" w:lineRule="exact"/>
        <w:ind w:left="630"/>
        <w:outlineLvl w:val="1"/>
        <w:rPr>
          <w:rStyle w:val="2Char"/>
          <w:rFonts w:ascii="Times New Roman" w:eastAsia="黑体" w:hAnsi="Times New Roman"/>
          <w:b w:val="0"/>
        </w:rPr>
      </w:pPr>
      <w:bookmarkStart w:id="59" w:name="_Toc15377219"/>
      <w:bookmarkStart w:id="60" w:name="_Toc15396611"/>
      <w:bookmarkStart w:id="61" w:name="_Toc23788763"/>
      <w:r>
        <w:rPr>
          <w:rStyle w:val="2Char"/>
          <w:rFonts w:ascii="Times New Roman" w:eastAsia="黑体" w:hAnsi="Times New Roman" w:hint="eastAsia"/>
          <w:b w:val="0"/>
        </w:rPr>
        <w:t>九、国有资本经营预算支出决算情况说明</w:t>
      </w:r>
      <w:bookmarkEnd w:id="59"/>
      <w:bookmarkEnd w:id="60"/>
      <w:bookmarkEnd w:id="61"/>
    </w:p>
    <w:p>
      <w:pPr>
        <w:spacing w:line="576" w:lineRule="exact"/>
        <w:ind w:firstLine="640"/>
        <w:rPr>
          <w:rFonts w:eastAsia="仿宋_GB2312" w:cs="仿宋_GB2312"/>
          <w:sz w:val="32"/>
          <w:szCs w:val="32"/>
        </w:rPr>
      </w:pPr>
      <w:r>
        <w:rPr>
          <w:rFonts w:eastAsia="仿宋_GB2312" w:cs="仿宋_GB2312" w:hint="eastAsia"/>
          <w:sz w:val="32"/>
          <w:szCs w:val="32"/>
        </w:rPr>
        <w:t>2024年度国有资本经营预算财政拨款支出</w:t>
      </w:r>
      <w:r>
        <w:rPr>
          <w:rFonts w:ascii="仿宋_GB2312" w:eastAsia="仿宋_GB2312" w:cs="仿宋_GB2312"/>
          <w:sz w:val="32"/>
          <w:szCs w:val="32"/>
        </w:rPr>
        <w:t>0</w:t>
      </w:r>
      <w:r>
        <w:rPr>
          <w:rFonts w:ascii="仿宋_GB2312" w:eastAsia="仿宋_GB2312" w:cs="仿宋_GB2312" w:hint="eastAsia"/>
          <w:sz w:val="32"/>
          <w:szCs w:val="32"/>
        </w:rPr>
        <w:t>万元</w:t>
      </w:r>
      <w:r>
        <w:rPr>
          <w:rFonts w:ascii="仿宋_GB2312" w:eastAsia="仿宋_GB2312" w:cs="仿宋_GB2312"/>
          <w:sz w:val="32"/>
          <w:szCs w:val="32"/>
        </w:rPr>
        <w:t>。</w:t>
      </w:r>
    </w:p>
    <w:p>
      <w:pPr>
        <w:spacing w:line="576" w:lineRule="exact"/>
        <w:ind w:left="630"/>
        <w:outlineLvl w:val="1"/>
        <w:rPr>
          <w:rStyle w:val="2Char"/>
          <w:rFonts w:ascii="Times New Roman" w:eastAsia="黑体" w:hAnsi="Times New Roman"/>
          <w:b w:val="0"/>
        </w:rPr>
      </w:pPr>
      <w:bookmarkStart w:id="62" w:name="_Toc15396612"/>
      <w:bookmarkStart w:id="63" w:name="_Toc15377221"/>
      <w:bookmarkStart w:id="64" w:name="_Toc23788764"/>
      <w:r>
        <w:rPr>
          <w:rStyle w:val="2Char"/>
          <w:rFonts w:ascii="Times New Roman" w:eastAsia="黑体" w:hAnsi="Times New Roman" w:hint="eastAsia"/>
          <w:b w:val="0"/>
        </w:rPr>
        <w:t>十、其他重要事项的情况说明</w:t>
      </w:r>
      <w:bookmarkEnd w:id="62"/>
      <w:bookmarkEnd w:id="63"/>
      <w:bookmarkEnd w:id="64"/>
    </w:p>
    <w:p>
      <w:pPr>
        <w:spacing w:line="576" w:lineRule="exact"/>
        <w:ind w:firstLineChars="200" w:firstLine="640"/>
        <w:outlineLvl w:val="2"/>
        <w:rPr>
          <w:rFonts w:eastAsia="楷体_GB2312" w:cs="楷体_GB2312"/>
          <w:b/>
          <w:sz w:val="32"/>
          <w:szCs w:val="32"/>
        </w:rPr>
      </w:pPr>
      <w:bookmarkStart w:id="65" w:name="_Toc15377222"/>
      <w:bookmarkStart w:id="66" w:name="_Toc23788765"/>
      <w:r>
        <w:rPr>
          <w:rFonts w:eastAsia="楷体_GB2312" w:cs="楷体_GB2312" w:hint="eastAsia"/>
          <w:b/>
          <w:sz w:val="32"/>
          <w:szCs w:val="32"/>
        </w:rPr>
        <w:t>（一）机关运行经费支出情况</w:t>
      </w:r>
      <w:bookmarkEnd w:id="65"/>
      <w:bookmarkEnd w:id="66"/>
    </w:p>
    <w:p>
      <w:pPr>
        <w:spacing w:line="576" w:lineRule="exact"/>
        <w:ind w:firstLine="640"/>
        <w:rPr>
          <w:rFonts w:eastAsia="仿宋_GB2312" w:cs="仿宋_GB2312"/>
          <w:sz w:val="32"/>
          <w:szCs w:val="32"/>
        </w:rPr>
      </w:pPr>
      <w:r>
        <w:rPr>
          <w:rFonts w:eastAsia="仿宋_GB2312" w:cs="仿宋_GB2312" w:hint="eastAsia"/>
          <w:sz w:val="32"/>
          <w:szCs w:val="32"/>
        </w:rPr>
        <w:t>2024年度</w:t>
      </w:r>
      <w:r>
        <w:rPr>
          <w:rFonts w:ascii="仿宋_GB2312" w:eastAsia="仿宋_GB2312" w:cs="仿宋_GB2312" w:hint="eastAsia"/>
          <w:sz w:val="32"/>
          <w:szCs w:val="32"/>
        </w:rPr>
        <w:t>，</w:t>
      </w:r>
      <w:r>
        <w:rPr>
          <w:rFonts w:ascii="仿宋_GB2312" w:eastAsia="仿宋_GB2312" w:cs="仿宋_GB2312"/>
          <w:sz w:val="32"/>
          <w:szCs w:val="32"/>
        </w:rPr>
        <w:t>中共阿坝州委办公室</w:t>
      </w:r>
      <w:r>
        <w:rPr>
          <w:rFonts w:ascii="仿宋_GB2312" w:eastAsia="仿宋_GB2312" w:cs="仿宋_GB2312" w:hint="eastAsia"/>
          <w:sz w:val="32"/>
          <w:szCs w:val="32"/>
        </w:rPr>
        <w:t>机关运行经费支出936.47万</w:t>
      </w:r>
      <w:r>
        <w:rPr>
          <w:rFonts w:eastAsia="仿宋_GB2312" w:cs="仿宋_GB2312" w:hint="eastAsia"/>
          <w:sz w:val="32"/>
          <w:szCs w:val="32"/>
        </w:rPr>
        <w:t>元，比2023年度增加</w:t>
      </w:r>
      <w:r>
        <w:rPr>
          <w:rFonts w:eastAsia="仿宋_GB2312" w:cs="仿宋_GB2312"/>
          <w:sz w:val="32"/>
          <w:szCs w:val="32"/>
        </w:rPr>
        <w:t>248.64</w:t>
      </w:r>
      <w:r>
        <w:rPr>
          <w:rFonts w:eastAsia="仿宋_GB2312" w:cs="仿宋_GB2312" w:hint="eastAsia"/>
          <w:sz w:val="32"/>
          <w:szCs w:val="32"/>
        </w:rPr>
        <w:t>万元，增长</w:t>
      </w:r>
      <w:r>
        <w:rPr>
          <w:rFonts w:eastAsia="仿宋_GB2312" w:cs="仿宋_GB2312"/>
          <w:sz w:val="32"/>
          <w:szCs w:val="32"/>
        </w:rPr>
        <w:t>36.14</w:t>
      </w:r>
      <w:r>
        <w:rPr>
          <w:rFonts w:eastAsia="仿宋_GB2312" w:cs="仿宋_GB2312" w:hint="eastAsia"/>
          <w:sz w:val="32"/>
          <w:szCs w:val="32"/>
        </w:rPr>
        <w:t>%。主要原因</w:t>
      </w:r>
      <w:r>
        <w:rPr>
          <w:rFonts w:eastAsia="仿宋_GB2312" w:cs="仿宋_GB2312"/>
          <w:sz w:val="32"/>
          <w:szCs w:val="32"/>
        </w:rPr>
        <w:t>为一是2024年按程序报废公务用车2辆，新购置公务用车2辆；二是2024年一线调研任务增加，导致公务用车运行维护费增加；三是州委大楼中央空调运行维护费从项目调整为机关运行经费支出。</w:t>
      </w:r>
    </w:p>
    <w:p>
      <w:pPr>
        <w:spacing w:line="576" w:lineRule="exact"/>
        <w:ind w:firstLineChars="200" w:firstLine="640"/>
        <w:outlineLvl w:val="2"/>
        <w:rPr>
          <w:rFonts w:eastAsia="楷体_GB2312" w:cs="楷体_GB2312"/>
          <w:b/>
          <w:sz w:val="32"/>
          <w:szCs w:val="32"/>
        </w:rPr>
      </w:pPr>
      <w:bookmarkStart w:id="67" w:name="_Toc15377223"/>
      <w:bookmarkStart w:id="68" w:name="_Toc23788766"/>
      <w:r>
        <w:rPr>
          <w:rFonts w:eastAsia="楷体_GB2312" w:cs="楷体_GB2312" w:hint="eastAsia"/>
          <w:b/>
          <w:sz w:val="32"/>
          <w:szCs w:val="32"/>
        </w:rPr>
        <w:t>（二）政府采购支出情况</w:t>
      </w:r>
      <w:bookmarkEnd w:id="67"/>
      <w:bookmarkEnd w:id="68"/>
    </w:p>
    <w:p>
      <w:pPr>
        <w:spacing w:line="576" w:lineRule="exact"/>
        <w:ind w:firstLine="640"/>
        <w:rPr>
          <w:rFonts w:eastAsia="仿宋_GB2312" w:cs="仿宋_GB2312"/>
          <w:sz w:val="32"/>
          <w:szCs w:val="32"/>
        </w:rPr>
      </w:pPr>
      <w:r>
        <w:rPr>
          <w:rFonts w:ascii="仿宋_GB2312" w:eastAsia="仿宋_GB2312" w:cs="仿宋_GB2312" w:hint="eastAsia"/>
          <w:sz w:val="32"/>
          <w:szCs w:val="32"/>
        </w:rPr>
        <w:t>2024年度，</w:t>
      </w:r>
      <w:r>
        <w:rPr>
          <w:rFonts w:ascii="仿宋_GB2312" w:eastAsia="仿宋_GB2312" w:cs="仿宋_GB2312"/>
          <w:sz w:val="32"/>
          <w:szCs w:val="32"/>
        </w:rPr>
        <w:t>中共阿坝州委办公室</w:t>
      </w:r>
      <w:r>
        <w:rPr>
          <w:rFonts w:ascii="仿宋_GB2312" w:eastAsia="仿宋_GB2312" w:cs="仿宋_GB2312" w:hint="eastAsia"/>
          <w:sz w:val="32"/>
          <w:szCs w:val="32"/>
        </w:rPr>
        <w:t>政府采购支出总额</w:t>
      </w:r>
      <w:r>
        <w:rPr>
          <w:rFonts w:ascii="仿宋_GB2312" w:eastAsia="仿宋_GB2312" w:cs="仿宋_GB2312"/>
          <w:sz w:val="32"/>
          <w:szCs w:val="32"/>
        </w:rPr>
        <w:t>83.66</w:t>
      </w:r>
      <w:r>
        <w:rPr>
          <w:rFonts w:ascii="仿宋_GB2312" w:eastAsia="仿宋_GB2312" w:cs="仿宋_GB2312" w:hint="eastAsia"/>
          <w:sz w:val="32"/>
          <w:szCs w:val="32"/>
        </w:rPr>
        <w:t>万元，其中：政府采购货物支出</w:t>
      </w:r>
      <w:r>
        <w:rPr>
          <w:rFonts w:ascii="仿宋_GB2312" w:eastAsia="仿宋_GB2312" w:cs="仿宋_GB2312"/>
          <w:sz w:val="32"/>
          <w:szCs w:val="32"/>
        </w:rPr>
        <w:t>83.66</w:t>
      </w:r>
      <w:r>
        <w:rPr>
          <w:rFonts w:ascii="仿宋_GB2312" w:eastAsia="仿宋_GB2312" w:cs="仿宋_GB2312" w:hint="eastAsia"/>
          <w:sz w:val="32"/>
          <w:szCs w:val="32"/>
        </w:rPr>
        <w:t>万元。主要用于</w:t>
      </w:r>
      <w:r>
        <w:rPr>
          <w:rFonts w:ascii="仿宋_GB2312" w:eastAsia="仿宋_GB2312" w:cs="仿宋_GB2312"/>
          <w:sz w:val="32"/>
          <w:szCs w:val="32"/>
        </w:rPr>
        <w:t>视频会商建设采购项目、办公设备购置、办公家具购置</w:t>
      </w:r>
      <w:r>
        <w:rPr>
          <w:rFonts w:ascii="仿宋_GB2312" w:eastAsia="仿宋_GB2312" w:cs="仿宋_GB2312" w:hint="eastAsia"/>
          <w:sz w:val="32"/>
          <w:szCs w:val="32"/>
        </w:rPr>
        <w:t>。授予中小企业合同金额</w:t>
      </w:r>
      <w:r>
        <w:rPr>
          <w:rFonts w:ascii="仿宋_GB2312" w:eastAsia="仿宋_GB2312" w:cs="仿宋_GB2312"/>
          <w:sz w:val="32"/>
          <w:szCs w:val="32"/>
        </w:rPr>
        <w:t>31.56</w:t>
      </w:r>
      <w:r>
        <w:rPr>
          <w:rFonts w:ascii="仿宋_GB2312" w:eastAsia="仿宋_GB2312" w:cs="仿宋_GB2312" w:hint="eastAsia"/>
          <w:sz w:val="32"/>
          <w:szCs w:val="32"/>
        </w:rPr>
        <w:t>万元，占政府采购支出总额的</w:t>
      </w:r>
      <w:r>
        <w:rPr>
          <w:rFonts w:ascii="仿宋_GB2312" w:eastAsia="仿宋_GB2312" w:cs="仿宋_GB2312"/>
          <w:sz w:val="32"/>
          <w:szCs w:val="32"/>
        </w:rPr>
        <w:t>37.72</w:t>
      </w:r>
      <w:r>
        <w:rPr>
          <w:rFonts w:ascii="仿宋_GB2312" w:eastAsia="仿宋_GB2312" w:cs="仿宋_GB2312" w:hint="eastAsia"/>
          <w:sz w:val="32"/>
          <w:szCs w:val="32"/>
        </w:rPr>
        <w:t>%。</w:t>
      </w:r>
    </w:p>
    <w:p>
      <w:pPr>
        <w:spacing w:line="576" w:lineRule="exact"/>
        <w:ind w:firstLineChars="200" w:firstLine="640"/>
        <w:outlineLvl w:val="2"/>
        <w:rPr>
          <w:rFonts w:eastAsia="楷体_GB2312" w:cs="楷体_GB2312"/>
          <w:b/>
          <w:sz w:val="32"/>
          <w:szCs w:val="32"/>
        </w:rPr>
      </w:pPr>
      <w:bookmarkStart w:id="69" w:name="_Toc15377224"/>
      <w:bookmarkStart w:id="70" w:name="_Toc23788767"/>
      <w:r>
        <w:rPr>
          <w:rFonts w:eastAsia="楷体_GB2312" w:cs="楷体_GB2312" w:hint="eastAsia"/>
          <w:b/>
          <w:sz w:val="32"/>
          <w:szCs w:val="32"/>
        </w:rPr>
        <w:t>（三）国有资产占有使用情况</w:t>
      </w:r>
      <w:bookmarkEnd w:id="69"/>
      <w:bookmarkEnd w:id="70"/>
    </w:p>
    <w:p>
      <w:pPr>
        <w:spacing w:line="576" w:lineRule="exact"/>
        <w:ind w:firstLine="640"/>
        <w:rPr>
          <w:rFonts w:ascii="仿宋_GB2312" w:eastAsia="仿宋_GB2312"/>
          <w:sz w:val="32"/>
          <w:szCs w:val="32"/>
        </w:rPr>
      </w:pPr>
      <w:r>
        <w:rPr>
          <w:rFonts w:ascii="仿宋_GB2312" w:eastAsia="仿宋_GB2312" w:cs="仿宋_GB2312" w:hint="eastAsia"/>
          <w:sz w:val="32"/>
          <w:szCs w:val="32"/>
        </w:rPr>
        <w:t>截至2024年12月31日，</w:t>
      </w:r>
      <w:r>
        <w:rPr>
          <w:rFonts w:ascii="仿宋_GB2312" w:eastAsia="仿宋_GB2312" w:cs="仿宋_GB2312"/>
          <w:sz w:val="32"/>
          <w:szCs w:val="32"/>
        </w:rPr>
        <w:t>中共阿坝州委办公室</w:t>
      </w:r>
      <w:r>
        <w:rPr>
          <w:rFonts w:ascii="仿宋_GB2312" w:eastAsia="仿宋_GB2312" w:cs="仿宋_GB2312" w:hint="eastAsia"/>
          <w:sz w:val="32"/>
          <w:szCs w:val="32"/>
        </w:rPr>
        <w:t>共有车辆</w:t>
      </w:r>
      <w:r>
        <w:rPr>
          <w:rFonts w:ascii="仿宋_GB2312" w:eastAsia="仿宋_GB2312" w:cs="仿宋_GB2312"/>
          <w:sz w:val="32"/>
          <w:szCs w:val="32"/>
        </w:rPr>
        <w:t>18</w:t>
      </w:r>
      <w:r>
        <w:rPr>
          <w:rFonts w:ascii="仿宋_GB2312" w:eastAsia="仿宋_GB2312" w:cs="仿宋_GB2312" w:hint="eastAsia"/>
          <w:sz w:val="32"/>
          <w:szCs w:val="32"/>
        </w:rPr>
        <w:t>辆，</w:t>
      </w:r>
      <w:r>
        <w:rPr>
          <w:rFonts w:ascii="仿宋_GB2312" w:eastAsia="仿宋_GB2312" w:hint="eastAsia"/>
          <w:sz w:val="32"/>
          <w:szCs w:val="32"/>
        </w:rPr>
        <w:t>其中：应急保障用车17辆、特种专业技术用车1辆。单价50万元以上通用设备0台（套），单价100万元以上专用设备（不含车辆）0台（套）。</w:t>
      </w:r>
    </w:p>
    <w:p>
      <w:pPr>
        <w:spacing w:line="576" w:lineRule="exact"/>
        <w:ind w:firstLine="640"/>
        <w:rPr>
          <w:rFonts w:eastAsia="楷体_GB2312" w:cs="楷体_GB2312"/>
          <w:b/>
          <w:sz w:val="32"/>
          <w:szCs w:val="32"/>
        </w:rPr>
      </w:pPr>
      <w:r>
        <w:rPr>
          <w:rFonts w:eastAsia="楷体_GB2312" w:cs="楷体_GB2312" w:hint="eastAsia"/>
          <w:b/>
          <w:sz w:val="32"/>
          <w:szCs w:val="32"/>
        </w:rPr>
        <w:t>（四）预算绩效管理情况</w:t>
      </w:r>
    </w:p>
    <w:p>
      <w:pPr>
        <w:spacing w:line="576" w:lineRule="exact"/>
        <w:ind w:firstLine="640"/>
        <w:rPr>
          <w:rFonts w:eastAsia="仿宋_GB2312" w:cs="仿宋_GB2312"/>
          <w:sz w:val="32"/>
          <w:szCs w:val="32"/>
        </w:rPr>
      </w:pPr>
      <w:r>
        <w:rPr>
          <w:rFonts w:eastAsia="仿宋_GB2312" w:cs="仿宋_GB2312" w:hint="eastAsia"/>
          <w:sz w:val="32"/>
          <w:szCs w:val="32"/>
        </w:rPr>
        <w:t>根据预算绩效管理要求，</w:t>
      </w:r>
      <w:r>
        <w:rPr>
          <w:rFonts w:ascii="仿宋_GB2312" w:eastAsia="仿宋_GB2312" w:cs="仿宋_GB2312"/>
          <w:sz w:val="32"/>
          <w:szCs w:val="32"/>
        </w:rPr>
        <w:t>中共阿坝州委办公室</w:t>
      </w:r>
      <w:r>
        <w:rPr>
          <w:rFonts w:eastAsia="仿宋_GB2312" w:cs="仿宋_GB2312" w:hint="eastAsia"/>
          <w:sz w:val="32"/>
          <w:szCs w:val="32"/>
        </w:rPr>
        <w:t>在2024年度预算编制阶段，组织对</w:t>
      </w:r>
      <w:r>
        <w:rPr>
          <w:rFonts w:eastAsia="仿宋_GB2312" w:cs="仿宋_GB2312"/>
          <w:sz w:val="32"/>
          <w:szCs w:val="32"/>
        </w:rPr>
        <w:t>车辆大修、办公设备购置</w:t>
      </w:r>
      <w:r>
        <w:rPr>
          <w:rFonts w:eastAsia="仿宋_GB2312" w:cs="仿宋_GB2312" w:hint="eastAsia"/>
          <w:sz w:val="32"/>
          <w:szCs w:val="32"/>
        </w:rPr>
        <w:t>等</w:t>
      </w:r>
      <w:r>
        <w:rPr>
          <w:rFonts w:eastAsia="仿宋_GB2312" w:cs="仿宋_GB2312"/>
          <w:sz w:val="32"/>
          <w:szCs w:val="32"/>
        </w:rPr>
        <w:t>6</w:t>
      </w:r>
      <w:r>
        <w:rPr>
          <w:rFonts w:eastAsia="仿宋_GB2312" w:cs="仿宋_GB2312" w:hint="eastAsia"/>
          <w:sz w:val="32"/>
          <w:szCs w:val="32"/>
        </w:rPr>
        <w:t>个项目开展了预算事前绩效评估，对</w:t>
      </w:r>
      <w:r>
        <w:rPr>
          <w:rFonts w:eastAsia="仿宋_GB2312" w:cs="仿宋_GB2312"/>
          <w:sz w:val="32"/>
          <w:szCs w:val="32"/>
        </w:rPr>
        <w:t>4</w:t>
      </w:r>
      <w:r>
        <w:rPr>
          <w:rFonts w:eastAsia="仿宋_GB2312" w:cs="仿宋_GB2312" w:hint="eastAsia"/>
          <w:sz w:val="32"/>
          <w:szCs w:val="32"/>
        </w:rPr>
        <w:t>个项目编制了绩效目标，预算执行过程中，选取</w:t>
      </w:r>
      <w:r>
        <w:rPr>
          <w:rFonts w:eastAsia="仿宋_GB2312" w:cs="仿宋_GB2312"/>
          <w:sz w:val="32"/>
          <w:szCs w:val="32"/>
        </w:rPr>
        <w:t>4</w:t>
      </w:r>
      <w:r>
        <w:rPr>
          <w:rFonts w:eastAsia="仿宋_GB2312" w:cs="仿宋_GB2312" w:hint="eastAsia"/>
          <w:sz w:val="32"/>
          <w:szCs w:val="32"/>
        </w:rPr>
        <w:t>个项目开展绩效监控。</w:t>
      </w:r>
    </w:p>
    <w:p>
      <w:pPr>
        <w:spacing w:line="576" w:lineRule="exact"/>
        <w:ind w:firstLine="640"/>
        <w:rPr>
          <w:rFonts w:eastAsia="仿宋_GB2312" w:cs="仿宋_GB2312"/>
          <w:sz w:val="32"/>
          <w:szCs w:val="32"/>
        </w:rPr>
      </w:pPr>
      <w:r>
        <w:rPr>
          <w:rFonts w:eastAsia="仿宋_GB2312" w:cs="仿宋_GB2312" w:hint="eastAsia"/>
          <w:sz w:val="32"/>
          <w:szCs w:val="32"/>
        </w:rPr>
        <w:t>组织对2024年度一般公共预算、社会保险基金预算以及资本资产等全面开展绩效自评，形成</w:t>
      </w:r>
      <w:r>
        <w:rPr>
          <w:rFonts w:ascii="仿宋_GB2312" w:eastAsia="仿宋_GB2312" w:cs="仿宋_GB2312"/>
          <w:sz w:val="32"/>
          <w:szCs w:val="32"/>
        </w:rPr>
        <w:t>中共阿坝州委办公室</w:t>
      </w:r>
      <w:r>
        <w:rPr>
          <w:rFonts w:eastAsia="仿宋_GB2312" w:cs="仿宋_GB2312" w:hint="eastAsia"/>
          <w:sz w:val="32"/>
          <w:szCs w:val="32"/>
        </w:rPr>
        <w:t>部门整体绩效自评报告、</w:t>
      </w:r>
      <w:r>
        <w:rPr>
          <w:rFonts w:eastAsia="仿宋_GB2312" w:cs="仿宋_GB2312"/>
          <w:sz w:val="32"/>
          <w:szCs w:val="32"/>
        </w:rPr>
        <w:t>车辆大修</w:t>
      </w:r>
      <w:r>
        <w:rPr>
          <w:rFonts w:eastAsia="仿宋_GB2312" w:cs="仿宋_GB2312" w:hint="eastAsia"/>
          <w:sz w:val="32"/>
          <w:szCs w:val="32"/>
        </w:rPr>
        <w:t>等专项预算项目绩效自评报告，其中，</w:t>
      </w:r>
      <w:r>
        <w:rPr>
          <w:rFonts w:ascii="仿宋_GB2312" w:eastAsia="仿宋_GB2312" w:cs="仿宋_GB2312"/>
          <w:sz w:val="32"/>
          <w:szCs w:val="32"/>
        </w:rPr>
        <w:t>中共阿坝州委办公室</w:t>
      </w:r>
      <w:r>
        <w:rPr>
          <w:rFonts w:eastAsia="仿宋_GB2312" w:cs="仿宋_GB2312" w:hint="eastAsia"/>
          <w:sz w:val="32"/>
          <w:szCs w:val="32"/>
        </w:rPr>
        <w:t>部门整体绩效自评得分为</w:t>
      </w:r>
      <w:r>
        <w:rPr>
          <w:rFonts w:eastAsia="仿宋_GB2312" w:cs="仿宋_GB2312"/>
          <w:sz w:val="32"/>
          <w:szCs w:val="32"/>
        </w:rPr>
        <w:t>98</w:t>
      </w:r>
      <w:r>
        <w:rPr>
          <w:rFonts w:eastAsia="仿宋_GB2312" w:cs="仿宋_GB2312" w:hint="eastAsia"/>
          <w:sz w:val="32"/>
          <w:szCs w:val="32"/>
        </w:rPr>
        <w:t>分，</w:t>
      </w:r>
      <w:r>
        <w:rPr>
          <w:rFonts w:eastAsia="仿宋_GB2312" w:cs="仿宋_GB2312"/>
          <w:sz w:val="32"/>
          <w:szCs w:val="32"/>
        </w:rPr>
        <w:t>主要从财政拨款预算偏离度、单位收入统筹度、预算年终结余率、一般性支出、财务管理规范、资产配置预算偏离度、采购执行率等方面进行评价。车辆大修</w:t>
      </w:r>
      <w:r>
        <w:rPr>
          <w:rFonts w:eastAsia="仿宋_GB2312" w:cs="仿宋_GB2312" w:hint="eastAsia"/>
          <w:sz w:val="32"/>
          <w:szCs w:val="32"/>
        </w:rPr>
        <w:t>专项预算项目绩效自评得分为</w:t>
      </w:r>
      <w:r>
        <w:rPr>
          <w:rFonts w:eastAsia="仿宋_GB2312" w:cs="仿宋_GB2312"/>
          <w:sz w:val="32"/>
          <w:szCs w:val="32"/>
        </w:rPr>
        <w:t>100</w:t>
      </w:r>
      <w:r>
        <w:rPr>
          <w:rFonts w:eastAsia="仿宋_GB2312" w:cs="仿宋_GB2312" w:hint="eastAsia"/>
          <w:sz w:val="32"/>
          <w:szCs w:val="32"/>
        </w:rPr>
        <w:t>分，</w:t>
      </w:r>
      <w:r>
        <w:rPr>
          <w:rFonts w:eastAsia="仿宋_GB2312" w:cs="仿宋_GB2312"/>
          <w:sz w:val="32"/>
          <w:szCs w:val="32"/>
        </w:rPr>
        <w:t>绩效自评主要从预算精准度、大修质量等方面进行评价</w:t>
      </w:r>
      <w:r>
        <w:rPr>
          <w:rFonts w:eastAsia="仿宋_GB2312" w:cs="仿宋_GB2312" w:hint="eastAsia"/>
          <w:sz w:val="32"/>
          <w:szCs w:val="32"/>
        </w:rPr>
        <w:t>。绩效自评报告详见附件。</w:t>
      </w:r>
      <w:bookmarkStart w:id="71" w:name="_Toc15396613"/>
      <w:bookmarkStart w:id="72" w:name="_Toc15377225"/>
      <w:bookmarkStart w:id="73" w:name="_Toc23788768"/>
    </w:p>
    <w:p>
      <w:pPr>
        <w:rPr>
          <w:rFonts w:eastAsia="黑体"/>
          <w:sz w:val="44"/>
          <w:szCs w:val="44"/>
        </w:rPr>
      </w:pPr>
      <w:r>
        <w:rPr>
          <w:rFonts w:eastAsia="黑体"/>
          <w:sz w:val="44"/>
          <w:szCs w:val="44"/>
        </w:rPr>
        <w:br w:type="page"/>
      </w:r>
    </w:p>
    <w:p>
      <w:pPr>
        <w:spacing w:line="576" w:lineRule="exact"/>
        <w:ind w:firstLine="640"/>
        <w:jc w:val="center"/>
        <w:rPr>
          <w:rFonts w:eastAsia="黑体"/>
          <w:sz w:val="44"/>
          <w:szCs w:val="44"/>
        </w:rPr>
      </w:pPr>
      <w:r>
        <w:rPr>
          <w:rFonts w:eastAsia="黑体" w:hint="eastAsia"/>
          <w:sz w:val="44"/>
          <w:szCs w:val="44"/>
        </w:rPr>
        <w:t>第三部分  名词解释</w:t>
      </w:r>
      <w:bookmarkEnd w:id="71"/>
      <w:bookmarkEnd w:id="72"/>
      <w:bookmarkEnd w:id="73"/>
    </w:p>
    <w:p>
      <w:pPr>
        <w:spacing w:line="576" w:lineRule="exact"/>
        <w:jc w:val="left"/>
        <w:rPr>
          <w:b/>
          <w:sz w:val="44"/>
          <w:szCs w:val="44"/>
        </w:rPr>
      </w:pPr>
    </w:p>
    <w:p>
      <w:pPr>
        <w:pStyle w:val="18"/>
        <w:spacing w:line="576" w:lineRule="exact"/>
        <w:ind w:firstLineChars="200" w:firstLine="640"/>
        <w:rPr>
          <w:rStyle w:val="25"/>
          <w:rFonts w:ascii="Times New Roman" w:eastAsia="方正仿宋_GBK" w:hAnsi="Times New Roman"/>
          <w:b w:val="0"/>
          <w:bCs/>
          <w:sz w:val="32"/>
          <w:szCs w:val="32"/>
        </w:rPr>
      </w:pPr>
      <w:r>
        <w:rPr>
          <w:rStyle w:val="25"/>
          <w:rFonts w:ascii="Times New Roman" w:eastAsia="方正仿宋_GBK" w:hAnsi="Times New Roman"/>
          <w:b w:val="0"/>
          <w:bCs/>
          <w:sz w:val="32"/>
          <w:szCs w:val="32"/>
        </w:rPr>
        <w:t>1.财政拨款收入：指单位从同级财政部门取得的财政预算资金。</w:t>
      </w:r>
    </w:p>
    <w:p>
      <w:pPr>
        <w:pStyle w:val="18"/>
        <w:spacing w:line="576" w:lineRule="exact"/>
        <w:ind w:firstLineChars="200" w:firstLine="640"/>
        <w:rPr>
          <w:rStyle w:val="25"/>
          <w:rFonts w:ascii="Times New Roman" w:eastAsia="方正仿宋_GBK" w:hAnsi="Times New Roman"/>
          <w:b w:val="0"/>
          <w:bCs/>
          <w:sz w:val="32"/>
          <w:szCs w:val="32"/>
        </w:rPr>
      </w:pPr>
      <w:r>
        <w:rPr>
          <w:rStyle w:val="25"/>
          <w:rFonts w:ascii="Times New Roman" w:eastAsia="方正仿宋_GBK" w:hAnsi="Times New Roman"/>
          <w:b w:val="0"/>
          <w:bCs/>
          <w:sz w:val="32"/>
          <w:szCs w:val="32"/>
        </w:rPr>
        <w:t>2.一般公共服务支出（201）党委办公厅（室）及相关机构事务（31）行政运行（01）：指行政单位的基本支出。</w:t>
      </w:r>
    </w:p>
    <w:p>
      <w:pPr>
        <w:pStyle w:val="18"/>
        <w:spacing w:line="576" w:lineRule="exact"/>
        <w:ind w:firstLineChars="200" w:firstLine="640"/>
        <w:rPr>
          <w:rStyle w:val="25"/>
          <w:rFonts w:ascii="Times New Roman" w:eastAsia="方正仿宋_GBK" w:hAnsi="Times New Roman"/>
          <w:b w:val="0"/>
          <w:bCs/>
          <w:sz w:val="32"/>
          <w:szCs w:val="32"/>
        </w:rPr>
      </w:pPr>
      <w:r>
        <w:rPr>
          <w:rStyle w:val="25"/>
          <w:rFonts w:ascii="Times New Roman" w:eastAsia="方正仿宋_GBK" w:hAnsi="Times New Roman"/>
          <w:b w:val="0"/>
          <w:bCs/>
          <w:sz w:val="32"/>
          <w:szCs w:val="32"/>
        </w:rPr>
        <w:t>3.一般公共服务支出（201）党委办公厅（室）及相关机构事务（31）一般行政管理事务（02）：指行政单位未单独设置项级科目的其他项目支出。</w:t>
      </w:r>
    </w:p>
    <w:p>
      <w:pPr>
        <w:pStyle w:val="18"/>
        <w:spacing w:line="576" w:lineRule="exact"/>
        <w:ind w:firstLineChars="200" w:firstLine="640"/>
        <w:rPr>
          <w:rStyle w:val="25"/>
          <w:rFonts w:ascii="Times New Roman" w:eastAsia="方正仿宋_GBK" w:hAnsi="Times New Roman"/>
          <w:b w:val="0"/>
          <w:bCs/>
          <w:sz w:val="32"/>
          <w:szCs w:val="32"/>
        </w:rPr>
      </w:pPr>
      <w:r>
        <w:rPr>
          <w:rStyle w:val="25"/>
          <w:rFonts w:ascii="Times New Roman" w:eastAsia="方正仿宋_GBK" w:hAnsi="Times New Roman"/>
          <w:b w:val="0"/>
          <w:bCs/>
          <w:sz w:val="32"/>
          <w:szCs w:val="32"/>
        </w:rPr>
        <w:t>4.教育支出（205）其他教育支出（99）其他教育支出（99）：指其他用于教育方面的支出。</w:t>
      </w:r>
    </w:p>
    <w:p>
      <w:pPr>
        <w:pStyle w:val="18"/>
        <w:spacing w:line="576" w:lineRule="exact"/>
        <w:ind w:firstLineChars="200" w:firstLine="640"/>
        <w:rPr>
          <w:rStyle w:val="25"/>
          <w:rFonts w:ascii="Times New Roman" w:eastAsia="方正仿宋_GBK" w:hAnsi="Times New Roman"/>
          <w:b w:val="0"/>
          <w:bCs/>
          <w:sz w:val="32"/>
          <w:szCs w:val="32"/>
        </w:rPr>
      </w:pPr>
      <w:r>
        <w:rPr>
          <w:rStyle w:val="25"/>
          <w:rFonts w:ascii="Times New Roman" w:eastAsia="方正仿宋_GBK" w:hAnsi="Times New Roman"/>
          <w:b w:val="0"/>
          <w:bCs/>
          <w:sz w:val="32"/>
          <w:szCs w:val="32"/>
        </w:rPr>
        <w:t>5.社会保障和就业支出（208）行政事业单位养老支出（05）机关事业单位基本养老保险缴费支出（05）：指机关事业单位实施养老保险制度由单位缴纳的基本养老保险费支出。</w:t>
      </w:r>
    </w:p>
    <w:p>
      <w:pPr>
        <w:pStyle w:val="18"/>
        <w:spacing w:line="576" w:lineRule="exact"/>
        <w:ind w:firstLineChars="200" w:firstLine="640"/>
        <w:rPr>
          <w:rStyle w:val="25"/>
          <w:rFonts w:ascii="Times New Roman" w:eastAsia="方正仿宋_GBK" w:hAnsi="Times New Roman"/>
          <w:b w:val="0"/>
          <w:bCs/>
          <w:sz w:val="32"/>
          <w:szCs w:val="32"/>
        </w:rPr>
      </w:pPr>
      <w:r>
        <w:rPr>
          <w:rStyle w:val="25"/>
          <w:rFonts w:ascii="Times New Roman" w:eastAsia="方正仿宋_GBK" w:hAnsi="Times New Roman"/>
          <w:b w:val="0"/>
          <w:bCs/>
          <w:sz w:val="32"/>
          <w:szCs w:val="32"/>
        </w:rPr>
        <w:t>6.社会保障和就业支出（208）行政事业单位养老支出（05）机关事业单位职业年金缴费支出（06）：指机关事业单位实施养老保险制度由单位实际缴纳的职业年金支出。</w:t>
      </w:r>
    </w:p>
    <w:p>
      <w:pPr>
        <w:pStyle w:val="18"/>
        <w:spacing w:line="576" w:lineRule="exact"/>
        <w:ind w:firstLineChars="200" w:firstLine="640"/>
        <w:rPr>
          <w:rStyle w:val="25"/>
          <w:rFonts w:ascii="Times New Roman" w:eastAsia="方正仿宋_GBK" w:hAnsi="Times New Roman"/>
          <w:b w:val="0"/>
          <w:bCs/>
          <w:sz w:val="32"/>
          <w:szCs w:val="32"/>
        </w:rPr>
      </w:pPr>
      <w:r>
        <w:rPr>
          <w:rStyle w:val="25"/>
          <w:rFonts w:ascii="Times New Roman" w:eastAsia="方正仿宋_GBK" w:hAnsi="Times New Roman"/>
          <w:b w:val="0"/>
          <w:bCs/>
          <w:sz w:val="32"/>
          <w:szCs w:val="32"/>
        </w:rPr>
        <w:t>7.卫生健康支出（210）行政事业单位医疗（11）行政单位医疗（01）：指财政部门安排的行政单位基本医疗保险缴费经费。</w:t>
      </w:r>
    </w:p>
    <w:p>
      <w:pPr>
        <w:pStyle w:val="18"/>
        <w:spacing w:line="576" w:lineRule="exact"/>
        <w:ind w:firstLineChars="200" w:firstLine="640"/>
        <w:rPr>
          <w:rStyle w:val="25"/>
          <w:rFonts w:ascii="Times New Roman" w:eastAsia="方正仿宋_GBK" w:hAnsi="Times New Roman"/>
          <w:b w:val="0"/>
          <w:bCs/>
          <w:sz w:val="32"/>
          <w:szCs w:val="32"/>
        </w:rPr>
      </w:pPr>
      <w:r>
        <w:rPr>
          <w:rStyle w:val="25"/>
          <w:rFonts w:ascii="Times New Roman" w:eastAsia="方正仿宋_GBK" w:hAnsi="Times New Roman"/>
          <w:b w:val="0"/>
          <w:bCs/>
          <w:sz w:val="32"/>
          <w:szCs w:val="32"/>
        </w:rPr>
        <w:t>8.卫生健康支出（210）行政事业单位医疗（11）公务员医疗补助（03）：指财政部门安排的公务员医疗补助经费。</w:t>
      </w:r>
    </w:p>
    <w:p>
      <w:pPr>
        <w:pStyle w:val="18"/>
        <w:spacing w:line="576" w:lineRule="exact"/>
        <w:ind w:firstLineChars="200" w:firstLine="640"/>
        <w:rPr>
          <w:rStyle w:val="25"/>
          <w:rFonts w:ascii="Times New Roman" w:eastAsia="方正仿宋_GBK" w:hAnsi="Times New Roman"/>
          <w:b w:val="0"/>
          <w:bCs/>
          <w:sz w:val="32"/>
          <w:szCs w:val="32"/>
        </w:rPr>
      </w:pPr>
      <w:r>
        <w:rPr>
          <w:rStyle w:val="25"/>
          <w:rFonts w:ascii="Times New Roman" w:eastAsia="方正仿宋_GBK" w:hAnsi="Times New Roman"/>
          <w:b w:val="0"/>
          <w:bCs/>
          <w:sz w:val="32"/>
          <w:szCs w:val="32"/>
        </w:rPr>
        <w:t>9.住房保障支出（221）住房改革支出（02）住房公积金（01）：指行政事业单位按人力资源和社会保障部、财政部规定的基本工资和津贴补贴以及规定比例为职工缴纳的住房公积金。</w:t>
      </w:r>
    </w:p>
    <w:p>
      <w:pPr>
        <w:pStyle w:val="18"/>
        <w:spacing w:line="576" w:lineRule="exact"/>
        <w:ind w:firstLineChars="200" w:firstLine="640"/>
        <w:rPr>
          <w:rStyle w:val="25"/>
          <w:rFonts w:ascii="Times New Roman" w:eastAsia="方正仿宋_GBK" w:hAnsi="Times New Roman"/>
          <w:b w:val="0"/>
          <w:bCs/>
          <w:sz w:val="32"/>
          <w:szCs w:val="32"/>
        </w:rPr>
      </w:pPr>
      <w:r>
        <w:rPr>
          <w:rStyle w:val="25"/>
          <w:rFonts w:ascii="Times New Roman" w:eastAsia="方正仿宋_GBK" w:hAnsi="Times New Roman"/>
          <w:b w:val="0"/>
          <w:bCs/>
          <w:sz w:val="32"/>
          <w:szCs w:val="32"/>
        </w:rPr>
        <w:t>10.住房保障支出（221）住房改革支出（02）购房补贴（03）：指按房改政策规定，行政事业单位向符合条件职工（含离退休人员）发放的用于购买住房的补贴。</w:t>
      </w:r>
    </w:p>
    <w:p>
      <w:pPr>
        <w:pStyle w:val="18"/>
        <w:spacing w:line="576" w:lineRule="exact"/>
        <w:ind w:firstLineChars="200" w:firstLine="640"/>
        <w:rPr>
          <w:rStyle w:val="25"/>
          <w:rFonts w:ascii="Times New Roman" w:eastAsia="方正仿宋_GBK" w:hAnsi="Times New Roman"/>
          <w:b w:val="0"/>
          <w:bCs/>
          <w:sz w:val="32"/>
          <w:szCs w:val="32"/>
        </w:rPr>
      </w:pPr>
      <w:r>
        <w:rPr>
          <w:rStyle w:val="25"/>
          <w:rFonts w:ascii="Times New Roman" w:eastAsia="方正仿宋_GBK" w:hAnsi="Times New Roman"/>
          <w:b w:val="0"/>
          <w:bCs/>
          <w:sz w:val="32"/>
          <w:szCs w:val="32"/>
        </w:rPr>
        <w:t>11.基本支出：指为保障机构正常运转、完成日常工作任务而发生的人员支出和公用支出。</w:t>
      </w:r>
    </w:p>
    <w:p>
      <w:pPr>
        <w:pStyle w:val="18"/>
        <w:spacing w:line="576" w:lineRule="exact"/>
        <w:ind w:firstLineChars="200" w:firstLine="640"/>
        <w:rPr>
          <w:rStyle w:val="25"/>
          <w:rFonts w:ascii="Times New Roman" w:eastAsia="方正仿宋_GBK" w:hAnsi="Times New Roman"/>
          <w:b w:val="0"/>
          <w:bCs/>
          <w:sz w:val="32"/>
          <w:szCs w:val="32"/>
        </w:rPr>
      </w:pPr>
      <w:r>
        <w:rPr>
          <w:rStyle w:val="25"/>
          <w:rFonts w:ascii="Times New Roman" w:eastAsia="方正仿宋_GBK" w:hAnsi="Times New Roman"/>
          <w:b w:val="0"/>
          <w:bCs/>
          <w:sz w:val="32"/>
          <w:szCs w:val="32"/>
        </w:rPr>
        <w:t>12.项目支出：指在基本支出之外为完成特定行政任务和事业发展目标所发生的支出。</w:t>
      </w:r>
    </w:p>
    <w:p>
      <w:pPr>
        <w:pStyle w:val="18"/>
        <w:spacing w:line="576" w:lineRule="exact"/>
        <w:ind w:firstLineChars="200" w:firstLine="640"/>
        <w:rPr>
          <w:rStyle w:val="25"/>
          <w:rFonts w:ascii="Times New Roman" w:eastAsia="方正仿宋_GBK" w:hAnsi="Times New Roman"/>
          <w:b w:val="0"/>
          <w:bCs/>
          <w:sz w:val="32"/>
          <w:szCs w:val="32"/>
        </w:rPr>
      </w:pPr>
      <w:r>
        <w:rPr>
          <w:rStyle w:val="25"/>
          <w:rFonts w:ascii="Times New Roman" w:eastAsia="方正仿宋_GBK" w:hAnsi="Times New Roman"/>
          <w:b w:val="0"/>
          <w:bCs/>
          <w:sz w:val="32"/>
          <w:szCs w:val="32"/>
        </w:rPr>
        <w:t>13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rPr>
          <w:rFonts w:eastAsia="仿宋_GB2312" w:cs="仿宋_GB2312"/>
          <w:b/>
          <w:bCs/>
          <w:sz w:val="32"/>
          <w:szCs w:val="32"/>
        </w:rPr>
      </w:pPr>
      <w:r>
        <w:rPr>
          <w:rStyle w:val="25"/>
          <w:rFonts w:ascii="Times New Roman" w:eastAsia="方正仿宋_GBK" w:hAnsi="Times New Roman"/>
          <w:b w:val="0"/>
          <w:bCs/>
          <w:sz w:val="32"/>
          <w:szCs w:val="32"/>
        </w:rPr>
        <w:t>14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w:t>
      </w:r>
    </w:p>
    <w:p>
      <w:pPr>
        <w:spacing w:line="576" w:lineRule="exact"/>
        <w:jc w:val="center"/>
        <w:rPr>
          <w:rStyle w:val="1Char"/>
          <w:rFonts w:eastAsia="黑体"/>
          <w:b w:val="0"/>
        </w:rPr>
      </w:pPr>
      <w:bookmarkStart w:id="74" w:name="_Toc15377226"/>
      <w:r>
        <w:rPr>
          <w:rFonts w:eastAsia="仿宋_GB2312" w:cs="仿宋_GB2312" w:hint="eastAsia"/>
          <w:sz w:val="32"/>
          <w:szCs w:val="32"/>
        </w:rPr>
        <w:br w:type="page"/>
      </w:r>
      <w:bookmarkStart w:id="75" w:name="_Toc15396614"/>
      <w:r>
        <w:rPr>
          <w:rFonts w:eastAsia="黑体" w:hint="eastAsia"/>
          <w:sz w:val="44"/>
          <w:szCs w:val="44"/>
        </w:rPr>
        <w:t>第四部分  附件</w:t>
      </w:r>
      <w:bookmarkEnd w:id="75"/>
    </w:p>
    <w:p>
      <w:pPr>
        <w:spacing w:line="576" w:lineRule="exact"/>
        <w:jc w:val="left"/>
        <w:outlineLvl w:val="0"/>
        <w:rPr>
          <w:rFonts w:eastAsia="黑体" w:cs="黑体"/>
          <w:color w:val="FF0000"/>
          <w:sz w:val="32"/>
          <w:szCs w:val="32"/>
        </w:rPr>
      </w:pPr>
    </w:p>
    <w:p>
      <w:pPr>
        <w:spacing w:line="576" w:lineRule="exact"/>
        <w:jc w:val="left"/>
        <w:outlineLvl w:val="0"/>
        <w:rPr>
          <w:rFonts w:eastAsia="黑体" w:cs="方正小标宋简体"/>
          <w:sz w:val="44"/>
          <w:szCs w:val="44"/>
        </w:rPr>
      </w:pPr>
      <w:bookmarkStart w:id="76" w:name="_Toc23788769"/>
      <w:r>
        <w:rPr>
          <w:rFonts w:eastAsia="黑体" w:cs="黑体" w:hint="eastAsia"/>
          <w:sz w:val="32"/>
          <w:szCs w:val="32"/>
        </w:rPr>
        <w:t>附件1</w:t>
      </w:r>
      <w:bookmarkEnd w:id="76"/>
    </w:p>
    <w:p>
      <w:pPr>
        <w:widowControl/>
        <w:spacing w:line="576" w:lineRule="exact"/>
        <w:contextualSpacing/>
        <w:jc w:val="center"/>
        <w:rPr>
          <w:rFonts w:eastAsia="方正小标宋简体"/>
          <w:bCs/>
          <w:sz w:val="44"/>
          <w:szCs w:val="44"/>
          <w:shd w:val="clear" w:color="auto" w:fill="FFFFFF"/>
        </w:rPr>
      </w:pPr>
    </w:p>
    <w:p>
      <w:pPr>
        <w:widowControl/>
        <w:spacing w:line="576"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eastAsia="方正小标宋简体" w:hint="eastAsia"/>
          <w:bCs/>
          <w:sz w:val="44"/>
          <w:szCs w:val="44"/>
          <w:shd w:val="clear" w:color="auto" w:fill="FFFFFF"/>
        </w:rPr>
        <w:t>评价</w:t>
      </w:r>
      <w:r>
        <w:rPr>
          <w:rFonts w:eastAsia="方正小标宋简体"/>
          <w:bCs/>
          <w:sz w:val="44"/>
          <w:szCs w:val="44"/>
          <w:shd w:val="clear" w:color="auto" w:fill="FFFFFF"/>
        </w:rPr>
        <w:t>报告</w:t>
      </w:r>
    </w:p>
    <w:p>
      <w:pPr>
        <w:widowControl/>
        <w:spacing w:line="576" w:lineRule="exact"/>
        <w:contextualSpacing/>
        <w:jc w:val="center"/>
        <w:rPr>
          <w:rFonts w:eastAsia="仿宋_GB2312"/>
          <w:sz w:val="32"/>
          <w:szCs w:val="32"/>
          <w:shd w:val="clear" w:color="auto" w:fill="FFFFFF"/>
        </w:rPr>
      </w:pPr>
      <w:r>
        <w:rPr>
          <w:rFonts w:eastAsia="仿宋_GB2312"/>
          <w:sz w:val="32"/>
          <w:szCs w:val="32"/>
          <w:shd w:val="clear" w:color="auto" w:fill="FFFFFF"/>
        </w:rPr>
        <w:t>（中共阿坝州委办公室）</w:t>
      </w:r>
    </w:p>
    <w:p>
      <w:pPr>
        <w:widowControl/>
        <w:adjustRightInd w:val="0"/>
        <w:snapToGrid w:val="0"/>
        <w:spacing w:line="576" w:lineRule="exact"/>
        <w:ind w:firstLineChars="200" w:firstLine="480"/>
        <w:contextualSpacing/>
        <w:jc w:val="left"/>
        <w:rPr>
          <w:rFonts w:eastAsia="黑体"/>
          <w:color w:val="000000"/>
          <w:kern w:val="0"/>
          <w:sz w:val="24"/>
          <w:szCs w:val="32"/>
          <w:shd w:val="clear" w:color="auto" w:fill="FFFFFF"/>
        </w:rPr>
      </w:pPr>
    </w:p>
    <w:p>
      <w:pPr>
        <w:widowControl/>
        <w:adjustRightInd w:val="0"/>
        <w:snapToGrid w:val="0"/>
        <w:spacing w:line="576" w:lineRule="exact"/>
        <w:ind w:firstLineChars="200" w:firstLine="640"/>
        <w:contextualSpacing/>
        <w:jc w:val="left"/>
        <w:rPr>
          <w:rFonts w:eastAsia="黑体"/>
          <w:color w:val="000000"/>
          <w:kern w:val="0"/>
          <w:sz w:val="32"/>
          <w:szCs w:val="32"/>
          <w:shd w:val="clear" w:color="auto" w:fill="FFFFFF"/>
          <w:lang w:val="zh-CN"/>
        </w:rPr>
      </w:pPr>
      <w:r>
        <w:rPr>
          <w:rFonts w:eastAsia="黑体" w:hint="eastAsia"/>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p>
    <w:p>
      <w:pPr>
        <w:widowControl/>
        <w:spacing w:line="576" w:lineRule="exact"/>
        <w:ind w:firstLineChars="200" w:firstLine="640"/>
        <w:jc w:val="left"/>
        <w:rPr>
          <w:rFonts w:eastAsia="楷体_GB2312" w:cs="楷体_GB2312"/>
          <w:b/>
          <w:sz w:val="32"/>
          <w:szCs w:val="32"/>
          <w:lang w:val="zh-CN"/>
        </w:rPr>
      </w:pPr>
      <w:r>
        <w:rPr>
          <w:rFonts w:eastAsia="楷体_GB2312" w:cs="楷体_GB2312" w:hint="eastAsia"/>
          <w:b/>
          <w:sz w:val="32"/>
          <w:szCs w:val="32"/>
          <w:lang w:val="zh-CN"/>
        </w:rPr>
        <w:t>（一）</w:t>
      </w:r>
      <w:r>
        <w:rPr>
          <w:rFonts w:eastAsia="楷体_GB2312" w:cs="楷体_GB2312"/>
          <w:b/>
          <w:sz w:val="32"/>
          <w:szCs w:val="32"/>
          <w:lang w:val="zh-CN"/>
        </w:rPr>
        <w:t>机构组成。</w:t>
      </w:r>
    </w:p>
    <w:p>
      <w:pPr>
        <w:widowControl/>
        <w:adjustRightInd w:val="0"/>
        <w:snapToGrid w:val="0"/>
        <w:spacing w:line="576" w:lineRule="exact"/>
        <w:ind w:firstLineChars="200" w:firstLine="640"/>
        <w:contextualSpacing/>
        <w:jc w:val="left"/>
        <w:rPr>
          <w:rFonts w:eastAsia="仿宋_GB2312" w:hint="eastAsia"/>
          <w:sz w:val="32"/>
          <w:szCs w:val="32"/>
        </w:rPr>
      </w:pPr>
      <w:r>
        <w:rPr>
          <w:rFonts w:eastAsia="仿宋_GB2312"/>
          <w:sz w:val="32"/>
          <w:szCs w:val="32"/>
        </w:rPr>
        <w:t>中共阿坝</w:t>
      </w:r>
      <w:r>
        <w:rPr>
          <w:rFonts w:eastAsia="仿宋_GB2312" w:hint="eastAsia"/>
          <w:sz w:val="32"/>
          <w:szCs w:val="32"/>
        </w:rPr>
        <w:t>州委办公室设下列内设机构：州委常委办、州委信息办、州委督查室、州委总值班室、综合调研科、秘书一科、秘书二科、秘书三科、秘书四科、法规科、档案监督管理科、人事行财科、机关党委。</w:t>
      </w:r>
    </w:p>
    <w:p>
      <w:pPr>
        <w:widowControl/>
        <w:adjustRightInd w:val="0"/>
        <w:snapToGrid w:val="0"/>
        <w:spacing w:line="576" w:lineRule="exact"/>
        <w:ind w:firstLineChars="200" w:firstLine="640"/>
        <w:contextualSpacing/>
        <w:jc w:val="left"/>
        <w:rPr>
          <w:rFonts w:eastAsia="楷体_GB2312" w:cs="楷体_GB2312"/>
          <w:b/>
          <w:sz w:val="32"/>
          <w:szCs w:val="32"/>
          <w:lang w:val="zh-CN"/>
        </w:rPr>
      </w:pPr>
      <w:r>
        <w:rPr>
          <w:rFonts w:eastAsia="楷体_GB2312" w:cs="楷体_GB2312"/>
          <w:b/>
          <w:sz w:val="32"/>
          <w:szCs w:val="32"/>
          <w:lang w:val="zh-CN"/>
        </w:rPr>
        <w:t>（二）机构职能</w:t>
      </w:r>
      <w:r>
        <w:rPr>
          <w:rFonts w:eastAsia="楷体_GB2312" w:cs="楷体_GB2312" w:hint="eastAsia"/>
          <w:b/>
          <w:sz w:val="32"/>
          <w:szCs w:val="32"/>
          <w:lang w:val="zh-CN"/>
        </w:rPr>
        <w:t>。</w:t>
      </w:r>
    </w:p>
    <w:p>
      <w:pPr>
        <w:widowControl/>
        <w:adjustRightInd w:val="0"/>
        <w:snapToGrid w:val="0"/>
        <w:spacing w:line="576" w:lineRule="exact"/>
        <w:ind w:firstLineChars="200" w:firstLine="640"/>
        <w:contextualSpacing/>
        <w:jc w:val="left"/>
        <w:rPr>
          <w:rFonts w:eastAsia="仿宋_GB2312" w:hint="eastAsia"/>
          <w:bCs/>
          <w:sz w:val="32"/>
          <w:szCs w:val="32"/>
          <w:lang w:val="zh-CN"/>
        </w:rPr>
      </w:pPr>
      <w:r>
        <w:rPr>
          <w:rFonts w:eastAsia="仿宋_GB2312" w:hint="eastAsia"/>
          <w:sz w:val="32"/>
          <w:szCs w:val="32"/>
        </w:rPr>
        <w:t>一是负责中央、省委、州委重大决策部署贯彻落实的协调、督促、检查，中央、省委、州委领导同志批示的传达和督办。二是负责州委会议、重大活动的准备和实施，州委领导活动的协调安排，州委各类文稿的撰写、修改和印制。三是围绕省委和州委的工作部署，综合调研、收集信息、反映动态，为州委决策提供参考建议。四是负责上级公文的承办和州委文件的草拟、印制、分发、管理等工作。五是负责全州党内法规工作，负责督促指导全州党内规范性文件的制定、审查、报备等工作。六是承担州委值班工作，负责全州党委办公室系统值班指导，对突出事件紧急情况跟踪了解、协调处理。七是负责州委与民主党派中央、民主党派四川省委之间战略合作事项的协调、落实。八是负责省委涉藏办工作的对接和办理。九是负责并协调州委办公室办公区、生活区的社会治安综合治理和安全防范。十是负责党中央路线方针政策和省委重大决策部署及重要工作安排落实情况的督促检查。十一是负责贯彻执行《中华人民共和国档案法》等相关法律法规。十二是承办州委交办的其他任务。</w:t>
      </w:r>
    </w:p>
    <w:p>
      <w:pPr>
        <w:spacing w:line="576" w:lineRule="exact"/>
        <w:ind w:firstLineChars="200" w:firstLine="640"/>
        <w:rPr>
          <w:szCs w:val="32"/>
        </w:rPr>
      </w:pPr>
      <w:r>
        <w:rPr>
          <w:rFonts w:eastAsia="楷体_GB2312"/>
          <w:b/>
          <w:bCs/>
          <w:color w:val="000000"/>
          <w:kern w:val="0"/>
          <w:sz w:val="32"/>
          <w:szCs w:val="32"/>
          <w:shd w:val="clear" w:color="auto" w:fill="FFFFFF"/>
          <w:lang w:val="zh-CN"/>
        </w:rPr>
        <w:t>（</w:t>
      </w:r>
      <w:r>
        <w:rPr>
          <w:rFonts w:eastAsia="楷体_GB2312" w:hint="eastAsia"/>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）人员概况</w:t>
      </w:r>
      <w:r>
        <w:rPr>
          <w:rFonts w:eastAsia="楷体_GB2312" w:hint="eastAsia"/>
          <w:b/>
          <w:bCs/>
          <w:color w:val="000000"/>
          <w:kern w:val="0"/>
          <w:sz w:val="32"/>
          <w:szCs w:val="32"/>
          <w:shd w:val="clear" w:color="auto" w:fill="FFFFFF"/>
          <w:lang w:val="zh-CN"/>
        </w:rPr>
        <w:t>。</w:t>
      </w:r>
      <w:r>
        <w:rPr>
          <w:rFonts w:eastAsia="仿宋_GB2312"/>
          <w:sz w:val="32"/>
          <w:szCs w:val="32"/>
        </w:rPr>
        <w:t>截至202</w:t>
      </w:r>
      <w:r>
        <w:rPr>
          <w:rFonts w:eastAsia="仿宋_GB2312" w:hint="eastAsia"/>
          <w:sz w:val="32"/>
          <w:szCs w:val="32"/>
        </w:rPr>
        <w:t>4</w:t>
      </w:r>
      <w:r>
        <w:rPr>
          <w:rFonts w:eastAsia="仿宋_GB2312"/>
          <w:sz w:val="32"/>
          <w:szCs w:val="32"/>
        </w:rPr>
        <w:t>年末，</w:t>
      </w:r>
      <w:r>
        <w:rPr>
          <w:rFonts w:eastAsia="仿宋_GB2312" w:cs="仿宋_GB2312"/>
          <w:sz w:val="32"/>
          <w:szCs w:val="32"/>
        </w:rPr>
        <w:t>中共阿坝州委办公室</w:t>
      </w:r>
      <w:r>
        <w:rPr>
          <w:rFonts w:eastAsia="仿宋_GB2312"/>
          <w:sz w:val="32"/>
          <w:szCs w:val="32"/>
        </w:rPr>
        <w:t>年末实有人数58人。</w:t>
      </w:r>
    </w:p>
    <w:p>
      <w:pPr>
        <w:widowControl/>
        <w:adjustRightInd w:val="0"/>
        <w:snapToGrid w:val="0"/>
        <w:spacing w:line="576" w:lineRule="exact"/>
        <w:ind w:firstLineChars="200" w:firstLine="64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pPr>
        <w:widowControl/>
        <w:adjustRightInd w:val="0"/>
        <w:snapToGrid w:val="0"/>
        <w:spacing w:line="576" w:lineRule="exact"/>
        <w:ind w:firstLineChars="200" w:firstLine="640"/>
        <w:contextualSpacing/>
        <w:jc w:val="left"/>
        <w:rPr>
          <w:rFonts w:eastAsia="楷体_GB2312"/>
          <w:b/>
          <w:bCs/>
          <w:color w:val="000000"/>
          <w:kern w:val="0"/>
          <w:szCs w:val="32"/>
          <w:shd w:val="clear" w:color="auto" w:fill="FFFFFF"/>
        </w:rPr>
      </w:pPr>
      <w:r>
        <w:rPr>
          <w:rFonts w:eastAsia="楷体_GB2312"/>
          <w:b/>
          <w:bCs/>
          <w:color w:val="000000"/>
          <w:kern w:val="0"/>
          <w:sz w:val="32"/>
          <w:szCs w:val="32"/>
          <w:shd w:val="clear" w:color="auto" w:fill="FFFFFF"/>
          <w:lang w:val="zh-CN"/>
        </w:rPr>
        <w:t>（一）</w:t>
      </w:r>
      <w:r>
        <w:rPr>
          <w:rFonts w:eastAsia="楷体_GB2312" w:hint="eastAsia"/>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r>
        <w:rPr>
          <w:rFonts w:eastAsia="仿宋_GB2312"/>
          <w:sz w:val="32"/>
          <w:szCs w:val="32"/>
        </w:rPr>
        <w:t>中共阿坝</w:t>
      </w:r>
      <w:r>
        <w:rPr>
          <w:rFonts w:eastAsia="仿宋_GB2312" w:hint="eastAsia"/>
          <w:sz w:val="32"/>
          <w:szCs w:val="32"/>
        </w:rPr>
        <w:t>州委办公室2024年年初预算收入</w:t>
      </w:r>
      <w:r>
        <w:rPr>
          <w:rFonts w:eastAsia="仿宋_GB2312"/>
          <w:sz w:val="32"/>
          <w:szCs w:val="32"/>
        </w:rPr>
        <w:t>2895.76万元，</w:t>
      </w:r>
      <w:r>
        <w:rPr>
          <w:rFonts w:eastAsia="仿宋_GB2312" w:hint="eastAsia"/>
          <w:sz w:val="32"/>
          <w:szCs w:val="32"/>
        </w:rPr>
        <w:t>决算报表收入</w:t>
      </w:r>
      <w:r>
        <w:rPr>
          <w:rFonts w:eastAsia="仿宋_GB2312"/>
          <w:sz w:val="32"/>
          <w:szCs w:val="32"/>
        </w:rPr>
        <w:t>2895.76万元</w:t>
      </w:r>
      <w:r>
        <w:rPr>
          <w:rFonts w:eastAsia="仿宋_GB2312" w:hint="eastAsia"/>
          <w:sz w:val="32"/>
          <w:szCs w:val="32"/>
        </w:rPr>
        <w:t>。</w:t>
      </w:r>
    </w:p>
    <w:p>
      <w:pPr>
        <w:widowControl/>
        <w:adjustRightInd w:val="0"/>
        <w:snapToGrid w:val="0"/>
        <w:spacing w:line="576" w:lineRule="exact"/>
        <w:ind w:firstLineChars="200" w:firstLine="640"/>
        <w:contextualSpacing/>
        <w:jc w:val="left"/>
        <w:rPr>
          <w:szCs w:val="32"/>
          <w:lang w:val="zh-CN"/>
        </w:rPr>
      </w:pPr>
      <w:r>
        <w:rPr>
          <w:rFonts w:eastAsia="楷体_GB2312"/>
          <w:b/>
          <w:bCs/>
          <w:color w:val="000000"/>
          <w:kern w:val="0"/>
          <w:sz w:val="32"/>
          <w:szCs w:val="32"/>
          <w:shd w:val="clear" w:color="auto" w:fill="FFFFFF"/>
          <w:lang w:val="zh-CN"/>
        </w:rPr>
        <w:t>（</w:t>
      </w:r>
      <w:r>
        <w:rPr>
          <w:rFonts w:eastAsia="楷体_GB2312" w:hint="eastAsia"/>
          <w:b/>
          <w:bCs/>
          <w:color w:val="000000"/>
          <w:kern w:val="0"/>
          <w:sz w:val="32"/>
          <w:szCs w:val="32"/>
          <w:shd w:val="clear" w:color="auto" w:fill="FFFFFF"/>
          <w:lang w:val="zh-CN"/>
        </w:rPr>
        <w:t>二</w:t>
      </w:r>
      <w:r>
        <w:rPr>
          <w:rFonts w:eastAsia="楷体_GB2312"/>
          <w:b/>
          <w:bCs/>
          <w:color w:val="000000"/>
          <w:kern w:val="0"/>
          <w:sz w:val="32"/>
          <w:szCs w:val="32"/>
          <w:shd w:val="clear" w:color="auto" w:fill="FFFFFF"/>
          <w:lang w:val="zh-CN"/>
        </w:rPr>
        <w:t>）</w:t>
      </w:r>
      <w:r>
        <w:rPr>
          <w:rFonts w:eastAsia="楷体_GB2312" w:hint="eastAsia"/>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r>
        <w:rPr>
          <w:rFonts w:eastAsia="仿宋_GB2312"/>
          <w:sz w:val="32"/>
          <w:szCs w:val="32"/>
        </w:rPr>
        <w:t>中共阿坝</w:t>
      </w:r>
      <w:r>
        <w:rPr>
          <w:rFonts w:eastAsia="仿宋_GB2312" w:hint="eastAsia"/>
          <w:sz w:val="32"/>
          <w:szCs w:val="32"/>
        </w:rPr>
        <w:t>州委办公室2024年年初预算支出</w:t>
      </w:r>
      <w:r>
        <w:rPr>
          <w:rFonts w:eastAsia="仿宋_GB2312"/>
          <w:sz w:val="32"/>
          <w:szCs w:val="32"/>
        </w:rPr>
        <w:t>2895.76万元</w:t>
      </w:r>
      <w:r>
        <w:rPr>
          <w:rFonts w:eastAsia="仿宋_GB2312" w:hint="eastAsia"/>
          <w:sz w:val="32"/>
          <w:szCs w:val="32"/>
        </w:rPr>
        <w:t>、决算报表支出</w:t>
      </w:r>
      <w:r>
        <w:rPr>
          <w:rFonts w:eastAsia="仿宋_GB2312"/>
          <w:sz w:val="32"/>
          <w:szCs w:val="32"/>
        </w:rPr>
        <w:t>2895.76万元</w:t>
      </w:r>
      <w:r>
        <w:rPr>
          <w:rFonts w:eastAsia="仿宋_GB2312" w:hint="eastAsia"/>
          <w:sz w:val="32"/>
          <w:szCs w:val="32"/>
        </w:rPr>
        <w:t>。</w:t>
      </w:r>
    </w:p>
    <w:p>
      <w:pPr>
        <w:widowControl/>
        <w:adjustRightInd w:val="0"/>
        <w:snapToGrid w:val="0"/>
        <w:spacing w:line="576" w:lineRule="exact"/>
        <w:ind w:firstLineChars="200" w:firstLine="640"/>
        <w:contextualSpacing/>
        <w:jc w:val="left"/>
        <w:rPr>
          <w:rFonts w:eastAsia="仿宋_GB2312"/>
          <w:color w:val="000000"/>
          <w:kern w:val="0"/>
          <w:szCs w:val="32"/>
          <w:shd w:val="clear" w:color="auto" w:fill="FFFFFF"/>
          <w:lang w:val="zh-CN"/>
        </w:rPr>
      </w:pPr>
      <w:r>
        <w:rPr>
          <w:rFonts w:eastAsia="楷体_GB2312"/>
          <w:b/>
          <w:bCs/>
          <w:color w:val="000000"/>
          <w:kern w:val="0"/>
          <w:sz w:val="32"/>
          <w:szCs w:val="32"/>
          <w:shd w:val="clear" w:color="auto" w:fill="FFFFFF"/>
          <w:lang w:val="zh-CN"/>
        </w:rPr>
        <w:t>（</w:t>
      </w:r>
      <w:r>
        <w:rPr>
          <w:rFonts w:eastAsia="楷体_GB2312" w:hint="eastAsia"/>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）结余分配和结转结余情况</w:t>
      </w:r>
      <w:r>
        <w:rPr>
          <w:rFonts w:eastAsia="楷体_GB2312" w:hint="eastAsia"/>
          <w:b/>
          <w:bCs/>
          <w:color w:val="000000"/>
          <w:kern w:val="0"/>
          <w:sz w:val="32"/>
          <w:szCs w:val="32"/>
          <w:shd w:val="clear" w:color="auto" w:fill="FFFFFF"/>
          <w:lang w:val="zh-CN"/>
        </w:rPr>
        <w:t>。</w:t>
      </w:r>
      <w:r>
        <w:rPr>
          <w:rFonts w:eastAsia="仿宋_GB2312"/>
          <w:sz w:val="32"/>
          <w:szCs w:val="32"/>
        </w:rPr>
        <w:t>中共阿坝</w:t>
      </w:r>
      <w:r>
        <w:rPr>
          <w:rFonts w:eastAsia="仿宋_GB2312" w:hint="eastAsia"/>
          <w:sz w:val="32"/>
          <w:szCs w:val="32"/>
        </w:rPr>
        <w:t>州委办公室2024年决算报表</w:t>
      </w:r>
      <w:r>
        <w:rPr>
          <w:rFonts w:eastAsia="仿宋_GB2312"/>
          <w:sz w:val="32"/>
          <w:szCs w:val="32"/>
        </w:rPr>
        <w:t>无结转结余资金。</w:t>
      </w:r>
    </w:p>
    <w:p>
      <w:pPr>
        <w:widowControl/>
        <w:adjustRightInd w:val="0"/>
        <w:snapToGrid w:val="0"/>
        <w:spacing w:line="576" w:lineRule="exact"/>
        <w:ind w:firstLineChars="200" w:firstLine="64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pPr>
        <w:adjustRightInd w:val="0"/>
        <w:snapToGrid w:val="0"/>
        <w:spacing w:line="576" w:lineRule="exact"/>
        <w:ind w:firstLineChars="200" w:firstLine="640"/>
        <w:contextualSpacing/>
        <w:jc w:val="left"/>
        <w:rPr>
          <w:rFonts w:eastAsia="仿宋_GB2312" w:cs="仿宋_GB2312"/>
          <w:sz w:val="32"/>
          <w:szCs w:val="32"/>
          <w:lang w:val="zh-CN"/>
        </w:rPr>
      </w:pPr>
      <w:r>
        <w:rPr>
          <w:rFonts w:eastAsia="楷体_GB2312"/>
          <w:b/>
          <w:bCs/>
          <w:color w:val="000000"/>
          <w:kern w:val="0"/>
          <w:sz w:val="32"/>
          <w:szCs w:val="32"/>
          <w:shd w:val="clear" w:color="auto" w:fill="FFFFFF"/>
          <w:lang w:val="zh-CN"/>
        </w:rPr>
        <w:t>（一）</w:t>
      </w:r>
      <w:r>
        <w:rPr>
          <w:rFonts w:eastAsia="楷体_GB2312" w:hint="eastAsia"/>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p>
    <w:p>
      <w:pPr>
        <w:keepNext w:val="0"/>
        <w:keepLines w:val="0"/>
        <w:pageBreakBefore w:val="0"/>
        <w:widowControl/>
        <w:kinsoku/>
        <w:wordWrap/>
        <w:overflowPunct/>
        <w:topLinePunct w:val="0"/>
        <w:autoSpaceDE/>
        <w:autoSpaceDN/>
        <w:adjustRightInd w:val="0"/>
        <w:snapToGrid w:val="0"/>
        <w:spacing w:line="576" w:lineRule="exact"/>
        <w:ind w:firstLineChars="200" w:firstLine="640"/>
        <w:contextualSpacing/>
        <w:jc w:val="left"/>
        <w:rPr>
          <w:rFonts w:eastAsia="仿宋_GB2312"/>
          <w:bCs/>
          <w:sz w:val="32"/>
          <w:szCs w:val="32"/>
          <w:lang w:val="zh-CN"/>
          <w:highlight w:val="auto"/>
        </w:rPr>
      </w:pPr>
      <w:r>
        <w:rPr>
          <w:rFonts w:eastAsia="仿宋_GB2312"/>
          <w:b/>
          <w:bCs/>
          <w:sz w:val="32"/>
          <w:szCs w:val="32"/>
          <w:lang w:val="zh-CN" w:eastAsia="zh-CN"/>
          <w:highlight w:val="auto"/>
        </w:rPr>
        <w:t>1.</w:t>
      </w:r>
      <w:r>
        <w:rPr>
          <w:rFonts w:eastAsia="仿宋_GB2312"/>
          <w:b/>
          <w:bCs/>
          <w:sz w:val="32"/>
          <w:szCs w:val="32"/>
          <w:lang w:val="zh-CN"/>
          <w:highlight w:val="auto"/>
        </w:rPr>
        <w:t>履职效能。</w:t>
      </w:r>
      <w:r>
        <w:rPr>
          <w:rFonts w:eastAsia="仿宋_GB2312"/>
          <w:bCs/>
          <w:sz w:val="32"/>
          <w:szCs w:val="32"/>
          <w:lang w:val="zh-CN"/>
          <w:highlight w:val="auto"/>
        </w:rPr>
        <w:t>一是完成</w:t>
      </w:r>
      <w:r>
        <w:rPr>
          <w:rFonts w:eastAsia="仿宋_GB2312"/>
          <w:sz w:val="32"/>
          <w:szCs w:val="32"/>
          <w:u w:val="none"/>
          <w:lang w:bidi="ar-SA"/>
        </w:rPr>
        <w:t>筹办各类州委会议、重大活动的准备和实施，州委领导活动的协调安排，州委各类文稿的撰写、修改和印制；二是完成上级公文的承办和州委文件的草拟、印制、分发、管理等工作；三是完成州委值班工作，负责全州党委办公室系统值班指导，对突出事件紧急情况跟踪了解、协调处理。</w:t>
      </w:r>
    </w:p>
    <w:p>
      <w:pPr>
        <w:keepNext w:val="0"/>
        <w:keepLines w:val="0"/>
        <w:pageBreakBefore w:val="0"/>
        <w:widowControl/>
        <w:kinsoku/>
        <w:wordWrap/>
        <w:overflowPunct/>
        <w:topLinePunct w:val="0"/>
        <w:autoSpaceDE/>
        <w:autoSpaceDN/>
        <w:adjustRightInd w:val="0"/>
        <w:snapToGrid w:val="0"/>
        <w:spacing w:line="576" w:lineRule="exact"/>
        <w:ind w:firstLineChars="200" w:firstLine="640"/>
        <w:contextualSpacing/>
        <w:jc w:val="left"/>
        <w:rPr>
          <w:rFonts w:eastAsia="仿宋_GB2312"/>
          <w:sz w:val="32"/>
          <w:szCs w:val="32"/>
        </w:rPr>
      </w:pPr>
      <w:r>
        <w:rPr>
          <w:rFonts w:eastAsia="仿宋_GB2312"/>
          <w:b/>
          <w:bCs/>
          <w:sz w:val="32"/>
          <w:szCs w:val="32"/>
          <w:lang w:val="zh-CN" w:eastAsia="zh-CN"/>
          <w:highlight w:val="auto"/>
        </w:rPr>
        <w:t>2.</w:t>
      </w:r>
      <w:r>
        <w:rPr>
          <w:rFonts w:eastAsia="仿宋_GB2312"/>
          <w:b/>
          <w:bCs/>
          <w:sz w:val="32"/>
          <w:szCs w:val="32"/>
          <w:lang w:val="zh-CN"/>
          <w:highlight w:val="auto"/>
        </w:rPr>
        <w:t>预算管理。</w:t>
      </w:r>
      <w:r>
        <w:rPr>
          <w:rFonts w:eastAsia="仿宋_GB2312"/>
          <w:sz w:val="32"/>
          <w:szCs w:val="32"/>
          <w:lang w:val="en-US" w:eastAsia="zh-CN"/>
        </w:rPr>
        <w:t>单位不断强化预算意识，实行部门综合预算管理，形成以单位领导支持、财务部门牵头、其他部门密切配合的工作格局，保证预算编制质量。结合单位业务情况，进行科学合理分配细化，部门预算经批复后，跟踪预算执行进度，及时组织收入，科学合理安排支出，降低预算支出的波动幅度。严格执行项目支出预算，积极组织项目实施，对于达到政府采购标准的项目支出，明确规定采购项目的采购期限，督促尽快组织实施采购计划。加强对预算执行过程的控制和结果的反馈，对预算执行差异及时分析成因和影响，并及时向领导和相关科室进行反馈，以采取措施纠正执行偏差，促进预算目标的全面完成。</w:t>
      </w:r>
      <w:r>
        <w:rPr>
          <w:rFonts w:eastAsia="仿宋_GB2312"/>
          <w:bCs/>
          <w:sz w:val="32"/>
          <w:szCs w:val="32"/>
          <w:lang w:val="zh-CN"/>
          <w:highlight w:val="auto"/>
        </w:rPr>
        <w:t>按照年初预算管理要求，做到应编尽编的原则，将全年支出纳入预算管理。2024年州委办（部门）一般公共预算财政拨款收入调整预算数</w:t>
      </w:r>
      <w:r>
        <w:rPr>
          <w:rFonts w:ascii="仿宋_GB2312" w:eastAsia="仿宋_GB2312" w:cs="仿宋_GB2312"/>
          <w:sz w:val="32"/>
          <w:szCs w:val="32"/>
        </w:rPr>
        <w:t>2895.76</w:t>
      </w:r>
      <w:r>
        <w:rPr>
          <w:rFonts w:eastAsia="仿宋_GB2312"/>
          <w:bCs/>
          <w:sz w:val="32"/>
          <w:szCs w:val="32"/>
          <w:lang w:val="zh-CN"/>
          <w:highlight w:val="auto"/>
        </w:rPr>
        <w:t>万元，支出数</w:t>
      </w:r>
      <w:r>
        <w:rPr>
          <w:rFonts w:ascii="仿宋_GB2312" w:eastAsia="仿宋_GB2312" w:cs="仿宋_GB2312"/>
          <w:sz w:val="32"/>
          <w:szCs w:val="32"/>
        </w:rPr>
        <w:t>2895.76</w:t>
      </w:r>
      <w:r>
        <w:rPr>
          <w:rFonts w:eastAsia="仿宋_GB2312"/>
          <w:bCs/>
          <w:sz w:val="32"/>
          <w:szCs w:val="32"/>
          <w:lang w:val="zh-CN"/>
          <w:highlight w:val="auto"/>
        </w:rPr>
        <w:t>万元，支出进度达100%，年末无结转结余资金。</w:t>
      </w:r>
    </w:p>
    <w:p>
      <w:pPr>
        <w:keepNext w:val="0"/>
        <w:keepLines w:val="0"/>
        <w:pageBreakBefore w:val="0"/>
        <w:widowControl/>
        <w:kinsoku/>
        <w:wordWrap/>
        <w:overflowPunct/>
        <w:topLinePunct w:val="0"/>
        <w:autoSpaceDE/>
        <w:autoSpaceDN/>
        <w:adjustRightInd w:val="0"/>
        <w:snapToGrid w:val="0"/>
        <w:spacing w:line="576" w:lineRule="exact"/>
        <w:ind w:firstLineChars="200" w:firstLine="640"/>
        <w:contextualSpacing/>
        <w:jc w:val="left"/>
        <w:rPr>
          <w:rFonts w:eastAsia="仿宋_GB2312"/>
          <w:bCs/>
          <w:sz w:val="32"/>
          <w:szCs w:val="32"/>
        </w:rPr>
      </w:pPr>
      <w:r>
        <w:rPr>
          <w:rFonts w:eastAsia="仿宋_GB2312"/>
          <w:b/>
          <w:bCs/>
          <w:sz w:val="32"/>
          <w:szCs w:val="32"/>
          <w:lang w:val="zh-CN" w:eastAsia="zh-CN"/>
          <w:highlight w:val="auto"/>
        </w:rPr>
        <w:t>3.</w:t>
      </w:r>
      <w:r>
        <w:rPr>
          <w:rFonts w:eastAsia="仿宋_GB2312"/>
          <w:b/>
          <w:bCs/>
          <w:sz w:val="32"/>
          <w:szCs w:val="32"/>
          <w:lang w:val="zh-CN"/>
          <w:highlight w:val="auto"/>
        </w:rPr>
        <w:t>财务管理。</w:t>
      </w:r>
      <w:r>
        <w:rPr>
          <w:rFonts w:eastAsia="仿宋_GB2312"/>
          <w:b/>
          <w:bCs/>
          <w:sz w:val="32"/>
          <w:szCs w:val="32"/>
          <w:lang w:val="zh-CN"/>
        </w:rPr>
        <w:t> </w:t>
      </w:r>
      <w:r>
        <w:rPr>
          <w:rFonts w:eastAsia="仿宋_GB2312"/>
          <w:bCs/>
          <w:sz w:val="32"/>
          <w:szCs w:val="32"/>
          <w:lang w:val="zh-CN"/>
        </w:rPr>
        <w:t>我办建立了完善的财务审核机制，对每一笔经济业务都进行严格的审核，包括原始凭证的真实性、合法性、准确性以及审批手续的完整性。记账凭证的编制依据充分、内容准确，如实反映了经济业务的实质，不存在虚假记载、误导性陈述或重大遗漏。定期进行财务对账工作，包括账账核对、账证核对、账实核对等，确保会计数据的一致性和准确性，未发现重大差异和不符之处</w:t>
      </w:r>
      <w:r>
        <w:rPr>
          <w:rFonts w:eastAsia="仿宋_GB2312"/>
          <w:bCs/>
          <w:sz w:val="32"/>
          <w:szCs w:val="32"/>
        </w:rPr>
        <w:t>。</w:t>
      </w:r>
    </w:p>
    <w:p>
      <w:pPr>
        <w:keepNext w:val="0"/>
        <w:keepLines w:val="0"/>
        <w:pageBreakBefore w:val="0"/>
        <w:widowControl/>
        <w:kinsoku/>
        <w:wordWrap/>
        <w:overflowPunct/>
        <w:topLinePunct w:val="0"/>
        <w:autoSpaceDE/>
        <w:autoSpaceDN/>
        <w:adjustRightInd w:val="0"/>
        <w:snapToGrid w:val="0"/>
        <w:spacing w:line="576" w:lineRule="exact"/>
        <w:ind w:firstLineChars="200" w:firstLine="640"/>
        <w:contextualSpacing/>
        <w:jc w:val="left"/>
        <w:rPr>
          <w:rFonts w:eastAsia="仿宋_GB2312"/>
          <w:bCs/>
          <w:sz w:val="32"/>
          <w:szCs w:val="32"/>
          <w:lang w:val="zh-CN"/>
          <w:highlight w:val="auto"/>
        </w:rPr>
      </w:pPr>
      <w:r>
        <w:rPr>
          <w:rFonts w:eastAsia="仿宋_GB2312"/>
          <w:b/>
          <w:bCs/>
          <w:sz w:val="32"/>
          <w:szCs w:val="32"/>
          <w:lang w:val="zh-CN" w:eastAsia="zh-CN"/>
          <w:highlight w:val="auto"/>
        </w:rPr>
        <w:t>4.</w:t>
      </w:r>
      <w:r>
        <w:rPr>
          <w:rFonts w:eastAsia="仿宋_GB2312"/>
          <w:b/>
          <w:bCs/>
          <w:sz w:val="32"/>
          <w:szCs w:val="32"/>
          <w:lang w:val="zh-CN"/>
          <w:highlight w:val="auto"/>
        </w:rPr>
        <w:t>资产管理。</w:t>
      </w:r>
      <w:r>
        <w:rPr>
          <w:rFonts w:eastAsia="仿宋_GB2312"/>
          <w:bCs/>
          <w:sz w:val="32"/>
          <w:szCs w:val="32"/>
          <w:lang w:val="zh-CN"/>
        </w:rPr>
        <w:t>一是加强会计核算工作。严格执行现行固定资产管理制度，对已完工的基建工程、购入的固定资产、收到的捐赠资产等及时入账，并按照数量、金额登记明细账，编制固定资产卡片，确保账面上能真实、完整的反映单位的固定资产情况，并结合本单位的实际情况，完善固定资产管理制度。二是加强程序管理。对纳入政府采购目录范围内的资产采购，必须报政府采购中心进行政府采购；未纳入政府采购目录范围内的资产采购，采用其他形式采购。未纳入预算的固定资产，不得随意采购，确需急用，必须经相关部门批准。三是加强内部监督。定期或不定期的对固定资产进行抽查。检查固定资产的购置、领用、处置等程序是否合规，账实是否相符等，防止国有资产的流失。</w:t>
      </w:r>
    </w:p>
    <w:p>
      <w:pPr>
        <w:keepNext w:val="0"/>
        <w:keepLines w:val="0"/>
        <w:pageBreakBefore w:val="0"/>
        <w:widowControl w:val="0"/>
        <w:kinsoku/>
        <w:wordWrap/>
        <w:overflowPunct/>
        <w:topLinePunct w:val="0"/>
        <w:autoSpaceDE/>
        <w:autoSpaceDN/>
        <w:adjustRightInd w:val="0"/>
        <w:snapToGrid w:val="0"/>
        <w:spacing w:line="578" w:lineRule="exact"/>
        <w:ind w:left="0" w:firstLineChars="200" w:firstLine="640"/>
        <w:contextualSpacing/>
        <w:jc w:val="left"/>
        <w:rPr>
          <w:rFonts w:eastAsia="仿宋_GB2312" w:cs="仿宋_GB2312"/>
          <w:sz w:val="32"/>
          <w:szCs w:val="32"/>
          <w:lang w:val="zh-CN"/>
        </w:rPr>
      </w:pPr>
      <w:r>
        <w:rPr>
          <w:rFonts w:eastAsia="仿宋_GB2312"/>
          <w:b/>
          <w:bCs/>
          <w:sz w:val="32"/>
          <w:szCs w:val="32"/>
          <w:lang w:val="zh-CN" w:eastAsia="zh-CN"/>
          <w:highlight w:val="auto"/>
        </w:rPr>
        <w:t>5.</w:t>
      </w:r>
      <w:r>
        <w:rPr>
          <w:rFonts w:eastAsia="仿宋_GB2312"/>
          <w:b/>
          <w:bCs/>
          <w:sz w:val="32"/>
          <w:szCs w:val="32"/>
          <w:lang w:val="zh-CN"/>
          <w:highlight w:val="auto"/>
        </w:rPr>
        <w:t>采购管理。</w:t>
      </w:r>
      <w:r>
        <w:rPr>
          <w:rFonts w:eastAsia="仿宋_GB2312"/>
          <w:bCs/>
          <w:sz w:val="32"/>
          <w:szCs w:val="32"/>
          <w:lang w:val="zh-CN"/>
          <w:highlight w:val="auto"/>
        </w:rPr>
        <w:t>按照政府采购相关要求，</w:t>
      </w:r>
      <w:r>
        <w:rPr>
          <w:rFonts w:eastAsia="仿宋_GB2312"/>
          <w:bCs/>
          <w:sz w:val="32"/>
          <w:szCs w:val="32"/>
          <w:lang w:val="zh-CN"/>
        </w:rPr>
        <w:t>健全完善部门内控制度，全面梳理业务流程，明确业务环节，分析风险隐患，完善风险评估机制，制定风险应对策略;有效运用不相容岗位相互分离、内部授权审批控制、归口管理、预算控制、财产保护控制、会计控制、单据控制、信息内部公开等内部控制基本方法，加强对单位层面和业务层面的内部控制，实现内部控制体系全面、有效实施。建立单位内控监督约束机制，确保采购资金安全、合理、有效使用，最大限度发挥财政资金使用效益。</w:t>
      </w:r>
    </w:p>
    <w:p>
      <w:pPr>
        <w:adjustRightInd w:val="0"/>
        <w:snapToGrid w:val="0"/>
        <w:spacing w:line="576" w:lineRule="exact"/>
        <w:ind w:firstLineChars="200" w:firstLine="640"/>
        <w:contextualSpacing/>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（二）部门预算项目绩效分析。</w:t>
      </w:r>
    </w:p>
    <w:p>
      <w:pPr>
        <w:adjustRightInd w:val="0"/>
        <w:snapToGrid w:val="0"/>
        <w:spacing w:line="576" w:lineRule="exact"/>
        <w:ind w:firstLineChars="200" w:firstLine="640"/>
        <w:contextualSpacing/>
        <w:rPr>
          <w:rFonts w:eastAsia="仿宋_GB2312" w:cs="仿宋_GB2312"/>
          <w:sz w:val="32"/>
          <w:szCs w:val="32"/>
          <w:lang w:val="zh-CN"/>
        </w:rPr>
      </w:pPr>
      <w:r>
        <w:rPr>
          <w:rFonts w:eastAsia="仿宋_GB2312" w:cs="仿宋_GB2312"/>
          <w:sz w:val="32"/>
          <w:szCs w:val="32"/>
        </w:rPr>
        <w:t>常年项目绩效分析。</w:t>
      </w:r>
      <w:r>
        <w:rPr>
          <w:rFonts w:eastAsia="仿宋_GB2312" w:cs="仿宋_GB2312"/>
          <w:sz w:val="32"/>
          <w:szCs w:val="32"/>
          <w:lang w:val="zh-CN"/>
        </w:rPr>
        <w:t>该类项目总数</w:t>
      </w:r>
      <w:r>
        <w:rPr>
          <w:rFonts w:eastAsia="仿宋_GB2312" w:cs="仿宋_GB2312"/>
          <w:sz w:val="32"/>
          <w:szCs w:val="32"/>
        </w:rPr>
        <w:t>4</w:t>
      </w:r>
      <w:r>
        <w:rPr>
          <w:rFonts w:eastAsia="仿宋_GB2312" w:cs="仿宋_GB2312"/>
          <w:sz w:val="32"/>
          <w:szCs w:val="32"/>
          <w:lang w:val="zh-CN"/>
        </w:rPr>
        <w:t>个，涉及预算总金额</w:t>
      </w:r>
      <w:r>
        <w:rPr>
          <w:rFonts w:eastAsia="仿宋_GB2312" w:cs="仿宋_GB2312"/>
          <w:sz w:val="32"/>
          <w:szCs w:val="32"/>
        </w:rPr>
        <w:t>85.02</w:t>
      </w:r>
      <w:r>
        <w:rPr>
          <w:rFonts w:eastAsia="仿宋_GB2312" w:cs="仿宋_GB2312"/>
          <w:sz w:val="32"/>
          <w:szCs w:val="32"/>
          <w:lang w:val="zh-CN"/>
        </w:rPr>
        <w:t>万元，1</w:t>
      </w:r>
      <w:r>
        <w:rPr>
          <w:rFonts w:eastAsia="仿宋_GB2312" w:cs="仿宋_GB2312" w:hint="eastAsia"/>
          <w:sz w:val="32"/>
          <w:szCs w:val="32"/>
          <w:lang w:val="zh-CN"/>
        </w:rPr>
        <w:t>—</w:t>
      </w:r>
      <w:r>
        <w:rPr>
          <w:rFonts w:eastAsia="仿宋_GB2312" w:cs="仿宋_GB2312"/>
          <w:sz w:val="32"/>
          <w:szCs w:val="32"/>
          <w:lang w:val="zh-CN"/>
        </w:rPr>
        <w:t>1</w:t>
      </w:r>
      <w:r>
        <w:rPr>
          <w:rFonts w:eastAsia="仿宋_GB2312" w:cs="仿宋_GB2312"/>
          <w:sz w:val="32"/>
          <w:szCs w:val="32"/>
        </w:rPr>
        <w:t>2</w:t>
      </w:r>
      <w:r>
        <w:rPr>
          <w:rFonts w:eastAsia="仿宋_GB2312" w:cs="仿宋_GB2312"/>
          <w:sz w:val="32"/>
          <w:szCs w:val="32"/>
          <w:lang w:val="zh-CN"/>
        </w:rPr>
        <w:t>月预算执行总体进度为</w:t>
      </w:r>
      <w:r>
        <w:rPr>
          <w:rFonts w:eastAsia="仿宋_GB2312" w:cs="仿宋_GB2312"/>
          <w:sz w:val="32"/>
          <w:szCs w:val="32"/>
        </w:rPr>
        <w:t>100</w:t>
      </w:r>
      <w:r>
        <w:rPr>
          <w:rFonts w:eastAsia="仿宋_GB2312" w:cs="仿宋_GB2312"/>
          <w:sz w:val="32"/>
          <w:szCs w:val="32"/>
          <w:lang w:val="zh-CN"/>
        </w:rPr>
        <w:t>%。</w:t>
      </w:r>
    </w:p>
    <w:p>
      <w:pPr>
        <w:adjustRightInd w:val="0"/>
        <w:snapToGrid w:val="0"/>
        <w:spacing w:line="576" w:lineRule="exact"/>
        <w:ind w:firstLineChars="200" w:firstLine="640"/>
        <w:contextualSpacing/>
        <w:rPr>
          <w:rFonts w:eastAsia="仿宋_GB2312" w:cs="仿宋_GB2312"/>
          <w:sz w:val="32"/>
          <w:szCs w:val="32"/>
          <w:lang w:val="zh-CN"/>
        </w:rPr>
      </w:pPr>
      <w:r>
        <w:rPr>
          <w:rFonts w:eastAsia="仿宋_GB2312" w:cs="仿宋_GB2312" w:hint="eastAsia"/>
          <w:b/>
          <w:bCs/>
          <w:sz w:val="32"/>
          <w:szCs w:val="32"/>
        </w:rPr>
        <w:t>1.</w:t>
      </w:r>
      <w:r>
        <w:rPr>
          <w:rFonts w:eastAsia="仿宋_GB2312" w:cs="仿宋_GB2312" w:hint="eastAsia"/>
          <w:b/>
          <w:bCs/>
          <w:sz w:val="32"/>
          <w:szCs w:val="32"/>
          <w:lang w:val="zh-CN"/>
        </w:rPr>
        <w:t>项目决策。</w:t>
      </w:r>
      <w:r>
        <w:rPr>
          <w:rFonts w:eastAsia="仿宋_GB2312" w:cs="仿宋_GB2312"/>
          <w:bCs/>
          <w:sz w:val="32"/>
          <w:szCs w:val="32"/>
          <w:lang w:val="zh-CN"/>
          <w:highlight w:val="auto"/>
        </w:rPr>
        <w:t>围绕部门中心工作，按照时间节点要求，设置各类项目目标绩效目标，在单位完成“三重一大”集体讨论程序后，按要求在预算管理一体化中进行申报，根据相关科室（中心项目推进要求，及时将项目入库，并编制绩效目标。</w:t>
      </w:r>
    </w:p>
    <w:p>
      <w:pPr>
        <w:adjustRightInd w:val="0"/>
        <w:snapToGrid w:val="0"/>
        <w:spacing w:line="576" w:lineRule="exact"/>
        <w:ind w:firstLineChars="200" w:firstLine="640"/>
        <w:contextualSpacing/>
        <w:rPr>
          <w:rFonts w:eastAsia="仿宋_GB2312" w:cs="仿宋_GB2312"/>
          <w:sz w:val="32"/>
          <w:szCs w:val="32"/>
          <w:lang w:val="zh-CN"/>
        </w:rPr>
      </w:pPr>
      <w:r>
        <w:rPr>
          <w:rFonts w:eastAsia="仿宋_GB2312" w:cs="仿宋_GB2312" w:hint="eastAsia"/>
          <w:b/>
          <w:bCs/>
          <w:sz w:val="32"/>
          <w:szCs w:val="32"/>
        </w:rPr>
        <w:t>2.项目执</w:t>
      </w:r>
      <w:r>
        <w:rPr>
          <w:rFonts w:eastAsia="仿宋_GB2312" w:cs="仿宋_GB2312" w:hint="eastAsia"/>
          <w:b/>
          <w:bCs/>
          <w:sz w:val="32"/>
          <w:szCs w:val="32"/>
          <w:lang w:val="zh-CN"/>
        </w:rPr>
        <w:t>行。</w:t>
      </w:r>
      <w:r>
        <w:rPr>
          <w:rFonts w:eastAsia="仿宋_GB2312" w:cs="仿宋_GB2312"/>
          <w:bCs/>
          <w:sz w:val="32"/>
          <w:szCs w:val="32"/>
          <w:lang w:val="zh-CN"/>
          <w:highlight w:val="auto"/>
        </w:rPr>
        <w:t>根据项目绩效目标，及时推进项目执行，在年初预定的间节点完成相应工作，如未及时完成，需及时调整项目绩效目标，保证资金执行的同时，达到预计继续熬目标。</w:t>
      </w:r>
    </w:p>
    <w:p>
      <w:pPr>
        <w:adjustRightInd w:val="0"/>
        <w:snapToGrid w:val="0"/>
        <w:spacing w:line="576" w:lineRule="exact"/>
        <w:ind w:firstLineChars="200" w:firstLine="640"/>
        <w:contextualSpacing/>
        <w:rPr>
          <w:rFonts w:eastAsia="仿宋_GB2312" w:cs="仿宋_GB2312"/>
          <w:sz w:val="32"/>
          <w:szCs w:val="32"/>
          <w:lang w:val="zh-CN"/>
        </w:rPr>
      </w:pPr>
      <w:r>
        <w:rPr>
          <w:rFonts w:eastAsia="仿宋_GB2312" w:cs="仿宋_GB2312" w:hint="eastAsia"/>
          <w:b/>
          <w:bCs/>
          <w:sz w:val="32"/>
          <w:szCs w:val="32"/>
        </w:rPr>
        <w:t>3.</w:t>
      </w:r>
      <w:r>
        <w:rPr>
          <w:rFonts w:eastAsia="仿宋_GB2312" w:cs="仿宋_GB2312" w:hint="eastAsia"/>
          <w:b/>
          <w:bCs/>
          <w:sz w:val="32"/>
          <w:szCs w:val="32"/>
          <w:lang w:val="zh-CN"/>
        </w:rPr>
        <w:t>目标实现。</w:t>
      </w:r>
      <w:r>
        <w:rPr>
          <w:rFonts w:eastAsia="仿宋_GB2312" w:cs="仿宋_GB2312"/>
          <w:bCs/>
          <w:sz w:val="32"/>
          <w:szCs w:val="32"/>
          <w:lang w:val="zh-CN"/>
          <w:highlight w:val="auto"/>
        </w:rPr>
        <w:t>综合考虑绩效目标完成情况、目标偏离原因和实现效果，本年度绩效评价表现较好，虽然在文稿编制、会务保障、后勤管理等方面取得一定的成绩，但仍需对目标偏离的问题采取有效的改进措施，以提高单位的整体绩效水平。</w:t>
      </w:r>
    </w:p>
    <w:p>
      <w:pPr>
        <w:snapToGrid w:val="0"/>
        <w:spacing w:line="576" w:lineRule="exact"/>
        <w:ind w:firstLineChars="200" w:firstLine="640"/>
        <w:rPr>
          <w:rFonts w:eastAsia="仿宋_GB2312" w:cs="仿宋_GB2312"/>
          <w:bCs/>
          <w:sz w:val="32"/>
          <w:szCs w:val="32"/>
          <w:lang w:val="zh-CN"/>
        </w:rPr>
      </w:pPr>
      <w:r>
        <w:rPr>
          <w:rFonts w:eastAsia="楷体_GB2312"/>
          <w:b/>
          <w:bCs/>
          <w:color w:val="000000"/>
          <w:kern w:val="0"/>
          <w:sz w:val="32"/>
          <w:szCs w:val="32"/>
          <w:shd w:val="clear" w:color="auto" w:fill="FFFFFF"/>
          <w:lang w:val="zh-CN"/>
        </w:rPr>
        <w:t>（</w:t>
      </w:r>
      <w:r>
        <w:rPr>
          <w:rFonts w:eastAsia="楷体_GB2312" w:hint="eastAsia"/>
          <w:b/>
          <w:bCs/>
          <w:color w:val="000000"/>
          <w:kern w:val="0"/>
          <w:sz w:val="32"/>
          <w:szCs w:val="32"/>
          <w:shd w:val="clear" w:color="auto" w:fill="FFFFFF"/>
        </w:rPr>
        <w:t>三</w:t>
      </w:r>
      <w:r>
        <w:rPr>
          <w:rFonts w:eastAsia="楷体_GB2312"/>
          <w:b/>
          <w:bCs/>
          <w:color w:val="000000"/>
          <w:kern w:val="0"/>
          <w:sz w:val="32"/>
          <w:szCs w:val="32"/>
          <w:shd w:val="clear" w:color="auto" w:fill="FFFFFF"/>
          <w:lang w:val="zh-CN"/>
        </w:rPr>
        <w:t>）绩效结果应用情况</w:t>
      </w:r>
      <w:r>
        <w:rPr>
          <w:rFonts w:eastAsia="仿宋_GB2312" w:cs="仿宋_GB2312" w:hint="eastAsia"/>
          <w:bCs/>
          <w:sz w:val="32"/>
          <w:szCs w:val="32"/>
          <w:lang w:val="zh-CN"/>
        </w:rPr>
        <w:t>。</w:t>
      </w:r>
      <w:r>
        <w:rPr>
          <w:rFonts w:eastAsia="仿宋_GB2312" w:cs="仿宋_GB2312"/>
          <w:bCs/>
          <w:sz w:val="32"/>
          <w:szCs w:val="32"/>
          <w:lang w:val="zh-CN"/>
        </w:rPr>
        <w:t>根据室务会的决定，人事行财科应当根据国家有关法律法规和监管规则的要求，结合实际情况，围绕对合理保证单位经济活动合法合规、资产安全和使用有效、财务信息真实完整，有效防范舞弊和预防腐败，提高公共服务的效率和效果等单个或整体控制目标的实现程度，组织实施对单位内部控制系统设计和执行的有效性进行定期或不定期（每年至少一次）的调查、测试、分析、评估及改进，以合理保证单位目标的实现。</w:t>
      </w:r>
    </w:p>
    <w:p>
      <w:pPr>
        <w:widowControl/>
        <w:adjustRightInd w:val="0"/>
        <w:snapToGrid w:val="0"/>
        <w:spacing w:line="576" w:lineRule="exact"/>
        <w:ind w:firstLineChars="200" w:firstLine="64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pPr>
        <w:widowControl/>
        <w:adjustRightInd w:val="0"/>
        <w:snapToGrid w:val="0"/>
        <w:spacing w:line="576" w:lineRule="exact"/>
        <w:ind w:firstLineChars="200" w:firstLine="640"/>
        <w:contextualSpacing/>
        <w:jc w:val="left"/>
        <w:rPr>
          <w:rFonts w:eastAsia="仿宋_GB2312" w:cs="仿宋_GB2312"/>
          <w:bCs/>
          <w:sz w:val="32"/>
          <w:szCs w:val="32"/>
          <w:lang w:val="zh-CN"/>
        </w:rPr>
      </w:pPr>
      <w:r>
        <w:rPr>
          <w:rFonts w:eastAsia="楷体_GB2312"/>
          <w:b/>
          <w:bCs/>
          <w:color w:val="000000"/>
          <w:kern w:val="0"/>
          <w:sz w:val="32"/>
          <w:szCs w:val="32"/>
          <w:shd w:val="clear" w:color="auto" w:fill="FFFFFF"/>
          <w:lang w:val="zh-CN"/>
        </w:rPr>
        <w:t>（一）评价结论</w:t>
      </w:r>
      <w:r>
        <w:rPr>
          <w:rFonts w:eastAsia="仿宋_GB2312" w:cs="仿宋_GB2312"/>
          <w:bCs/>
          <w:sz w:val="32"/>
          <w:szCs w:val="32"/>
          <w:lang w:val="zh-CN"/>
        </w:rPr>
        <w:t>。</w:t>
      </w:r>
      <w:r>
        <w:rPr>
          <w:rFonts w:eastAsia="仿宋_GB2312" w:cs="仿宋_GB2312"/>
          <w:bCs/>
          <w:sz w:val="32"/>
          <w:szCs w:val="32"/>
          <w:lang w:val="zh-CN" w:eastAsia="zh-CN" w:bidi="ar-SA"/>
        </w:rPr>
        <w:t>2024年我办严格遵守财经纪律，严格执行“八项规定”，严格按照预算法及州财政相关要求进行收支管理，准确编制预决算，严格支出标准，按时对预决算信息在政府部门网站公开，严格执行内控制度，整体评价结果总体较好。</w:t>
      </w:r>
    </w:p>
    <w:p>
      <w:pPr>
        <w:wordWrap/>
        <w:adjustRightInd/>
        <w:snapToGrid/>
        <w:spacing w:line="576" w:lineRule="exact"/>
        <w:ind w:left="0" w:firstLine="640"/>
        <w:rPr>
          <w:rFonts w:eastAsia="仿宋_GB2312"/>
          <w:sz w:val="32"/>
          <w:szCs w:val="32"/>
        </w:rPr>
      </w:pPr>
      <w:r>
        <w:rPr>
          <w:rFonts w:eastAsia="楷体_GB2312"/>
          <w:b/>
          <w:bCs/>
          <w:color w:val="000000"/>
          <w:kern w:val="0"/>
          <w:sz w:val="32"/>
          <w:szCs w:val="32"/>
          <w:shd w:val="clear" w:color="auto" w:fill="FFFFFF"/>
          <w:lang w:val="zh-CN"/>
        </w:rPr>
        <w:t>（二）存在问题。</w:t>
      </w:r>
      <w:r>
        <w:rPr>
          <w:rFonts w:eastAsia="仿宋_GB2312" w:cs="仿宋_GB2312"/>
          <w:bCs/>
          <w:sz w:val="32"/>
          <w:szCs w:val="32"/>
          <w:lang w:val="zh-CN"/>
        </w:rPr>
        <w:t>2024，我办整体收支管理情况较好，但依然存在部分业务理论知识欠缺，导致部分预算编制欠缺。</w:t>
      </w:r>
    </w:p>
    <w:p>
      <w:pPr>
        <w:widowControl/>
        <w:adjustRightInd w:val="0"/>
        <w:snapToGrid w:val="0"/>
        <w:spacing w:line="576" w:lineRule="exact"/>
        <w:ind w:firstLineChars="200" w:firstLine="640"/>
        <w:contextualSpacing/>
        <w:jc w:val="left"/>
        <w:rPr>
          <w:rFonts w:eastAsia="仿宋_GB2312"/>
          <w:sz w:val="32"/>
          <w:szCs w:val="32"/>
        </w:rPr>
      </w:pPr>
      <w:r>
        <w:rPr>
          <w:rFonts w:eastAsia="楷体_GB2312"/>
          <w:b/>
          <w:bCs/>
          <w:color w:val="000000"/>
          <w:kern w:val="0"/>
          <w:sz w:val="32"/>
          <w:szCs w:val="32"/>
          <w:shd w:val="clear" w:color="auto" w:fill="FFFFFF"/>
          <w:lang w:val="zh-CN"/>
        </w:rPr>
        <w:t>（三）改进建议。</w:t>
      </w:r>
      <w:bookmarkStart w:id="77" w:name="_Hlk110546638"/>
      <w:r>
        <w:rPr>
          <w:rFonts w:eastAsia="仿宋_GB2312" w:cs="仿宋_GB2312"/>
          <w:bCs/>
          <w:sz w:val="32"/>
          <w:szCs w:val="32"/>
          <w:lang w:val="zh-CN" w:eastAsia="zh-CN" w:bidi="ar-SA"/>
        </w:rPr>
        <w:t>一是进一步严格财务审核，提高精细化管理自我要求。二是建议财政部门加大对支出评价业务的培训和指导，以全面提高部门整体支出绩效。</w:t>
      </w:r>
    </w:p>
    <w:p>
      <w:pPr>
        <w:pStyle w:val="17"/>
        <w:spacing w:line="576" w:lineRule="exact"/>
        <w:ind w:leftChars="0" w:left="0"/>
        <w:rPr>
          <w:rFonts w:ascii="Times New Roman" w:eastAsia="仿宋_GB2312" w:hAnsi="Times New Roman"/>
          <w:sz w:val="32"/>
          <w:lang w:val="zh-CN"/>
        </w:rPr>
      </w:pPr>
      <w:bookmarkEnd w:id="77"/>
    </w:p>
    <w:p>
      <w:pPr>
        <w:pStyle w:val="17"/>
        <w:spacing w:line="576" w:lineRule="exact"/>
        <w:ind w:leftChars="0" w:left="0"/>
        <w:rPr>
          <w:rFonts w:ascii="Times New Roman" w:eastAsia="仿宋_GB2312" w:hAnsi="Times New Roman"/>
          <w:sz w:val="32"/>
          <w:lang w:val="zh-CN"/>
        </w:rPr>
      </w:pPr>
      <w:r>
        <w:rPr>
          <w:rFonts w:ascii="Times New Roman" w:eastAsia="仿宋_GB2312" w:hAnsi="Times New Roman" w:hint="eastAsia"/>
          <w:sz w:val="32"/>
          <w:lang w:val="zh-CN"/>
        </w:rPr>
        <w:t>附表：</w:t>
      </w:r>
      <w:r>
        <w:rPr>
          <w:rFonts w:ascii="Times New Roman" w:eastAsia="仿宋_GB2312" w:hAnsi="Times New Roman" w:hint="eastAsia"/>
          <w:sz w:val="32"/>
        </w:rPr>
        <w:t>部门预算项目支出绩效自评表（2024年度）</w:t>
      </w:r>
    </w:p>
    <w:p>
      <w:pPr>
        <w:pStyle w:val="17"/>
        <w:spacing w:line="576" w:lineRule="exact"/>
        <w:ind w:leftChars="0" w:left="0" w:firstLineChars="0" w:firstLine="0"/>
        <w:rPr>
          <w:rFonts w:ascii="Times New Roman" w:hAnsi="Times New Roman"/>
          <w:sz w:val="32"/>
          <w:lang w:val="zh-CN"/>
          <w:highlight w:val="yellow"/>
        </w:rPr>
      </w:pPr>
    </w:p>
    <w:p>
      <w:pPr>
        <w:pStyle w:val="18"/>
        <w:spacing w:beforeLines="0" w:before="93" w:line="576" w:lineRule="exact"/>
        <w:rPr>
          <w:rFonts w:ascii="Times New Roman" w:cs="宋体" w:hAnsi="Times New Roman"/>
          <w:color w:val="FF0000"/>
          <w:sz w:val="32"/>
          <w:szCs w:val="32"/>
          <w:shd w:val="clear" w:color="auto" w:fill="FFFFFF"/>
          <w:lang w:val="zh-CN"/>
          <w:highlight w:val="yellow"/>
        </w:rPr>
      </w:pPr>
    </w:p>
    <w:p>
      <w:pPr>
        <w:spacing w:line="576" w:lineRule="exact"/>
        <w:rPr>
          <w:rFonts w:eastAsia="黑体" w:cs="黑体"/>
          <w:kern w:val="0"/>
          <w:sz w:val="32"/>
          <w:szCs w:val="32"/>
          <w:shd w:val="clear" w:color="auto" w:fill="FFFFFF"/>
          <w:lang w:val="zh-CN"/>
        </w:rPr>
      </w:pPr>
      <w:r>
        <w:rPr>
          <w:rFonts w:eastAsia="黑体" w:cs="黑体" w:hint="eastAsia"/>
          <w:kern w:val="0"/>
          <w:sz w:val="32"/>
          <w:szCs w:val="32"/>
          <w:shd w:val="clear" w:color="auto" w:fill="FFFFFF"/>
          <w:lang w:val="zh-CN"/>
        </w:rPr>
        <w:br w:type="page"/>
      </w:r>
    </w:p>
    <w:p>
      <w:pPr>
        <w:pStyle w:val="18"/>
        <w:spacing w:beforeLines="0" w:before="93" w:line="576" w:lineRule="exact"/>
        <w:rPr>
          <w:rFonts w:ascii="Times New Roman" w:eastAsia="黑体" w:hAnsi="Times New Roman"/>
          <w:sz w:val="32"/>
          <w:szCs w:val="32"/>
        </w:rPr>
      </w:pPr>
      <w:r>
        <w:rPr>
          <w:rFonts w:ascii="Times New Roman" w:eastAsia="黑体" w:hAnsi="Times New Roman"/>
          <w:sz w:val="32"/>
          <w:szCs w:val="32"/>
          <w:shd w:val="clear" w:color="auto" w:fill="FFFFFF"/>
          <w:lang w:val="zh-CN"/>
        </w:rPr>
        <w:t>附件</w:t>
      </w:r>
      <w:r>
        <w:rPr>
          <w:rFonts w:ascii="Times New Roman" w:eastAsia="黑体" w:hAnsi="Times New Roman"/>
          <w:sz w:val="32"/>
          <w:szCs w:val="32"/>
          <w:shd w:val="clear" w:color="auto" w:fill="FFFFFF"/>
        </w:rPr>
        <w:t>2</w:t>
      </w:r>
    </w:p>
    <w:p>
      <w:pPr>
        <w:pStyle w:val="35"/>
        <w:spacing w:line="576" w:lineRule="exact"/>
        <w:jc w:val="center"/>
        <w:rPr>
          <w:rFonts w:ascii="Times New Roman" w:eastAsia="方正小标宋简体" w:hAnsi="Times New Roman"/>
          <w:color w:val="auto"/>
          <w:kern w:val="2"/>
          <w:sz w:val="44"/>
          <w:szCs w:val="44"/>
          <w:lang w:val="en-US"/>
        </w:rPr>
      </w:pPr>
    </w:p>
    <w:p>
      <w:pPr>
        <w:pStyle w:val="35"/>
        <w:spacing w:line="576" w:lineRule="exact"/>
        <w:jc w:val="center"/>
        <w:rPr>
          <w:rFonts w:ascii="Times New Roman" w:eastAsia="方正小标宋简体" w:hAnsi="Times New Roman"/>
          <w:color w:val="auto"/>
          <w:kern w:val="2"/>
          <w:sz w:val="44"/>
          <w:szCs w:val="44"/>
          <w:lang w:val="en-US"/>
        </w:rPr>
      </w:pPr>
      <w:r>
        <w:rPr>
          <w:rFonts w:ascii="Times New Roman" w:eastAsia="方正小标宋简体" w:hAnsi="Times New Roman"/>
          <w:color w:val="auto"/>
          <w:kern w:val="2"/>
          <w:sz w:val="44"/>
          <w:szCs w:val="44"/>
          <w:lang w:val="en-US"/>
        </w:rPr>
        <w:t>专项预算项目绩效评价报告</w:t>
      </w:r>
    </w:p>
    <w:p>
      <w:pPr>
        <w:pStyle w:val="35"/>
        <w:spacing w:line="576" w:lineRule="exact"/>
        <w:ind w:firstLine="640"/>
        <w:jc w:val="center"/>
        <w:rPr>
          <w:rFonts w:ascii="Times New Roman" w:hAnsi="Times New Roman"/>
          <w:color w:val="auto"/>
          <w:kern w:val="2"/>
          <w:sz w:val="32"/>
          <w:szCs w:val="32"/>
        </w:rPr>
      </w:pPr>
    </w:p>
    <w:p>
      <w:pPr>
        <w:widowControl/>
        <w:adjustRightInd w:val="0"/>
        <w:snapToGrid w:val="0"/>
        <w:spacing w:line="576" w:lineRule="exact"/>
        <w:ind w:firstLineChars="200" w:firstLine="640"/>
        <w:contextualSpacing/>
        <w:jc w:val="left"/>
        <w:rPr>
          <w:rFonts w:eastAsia="仿宋_GB2312"/>
          <w:kern w:val="0"/>
          <w:sz w:val="32"/>
          <w:szCs w:val="32"/>
          <w:shd w:val="clear" w:color="auto" w:fill="FFFFFF"/>
          <w:lang w:val="zh-CN"/>
        </w:rPr>
      </w:pPr>
      <w:r>
        <w:rPr>
          <w:rFonts w:eastAsia="仿宋_GB2312"/>
          <w:kern w:val="0"/>
          <w:sz w:val="32"/>
          <w:szCs w:val="32"/>
          <w:shd w:val="clear" w:color="auto" w:fill="FFFFFF"/>
          <w:lang w:val="zh-CN"/>
        </w:rPr>
        <w:t>中共阿坝州委办公室2024年无专项资金预算项目</w:t>
      </w:r>
    </w:p>
    <w:p>
      <w:pPr>
        <w:rPr>
          <w:rFonts w:eastAsia="仿宋_GB2312"/>
          <w:kern w:val="0"/>
          <w:sz w:val="32"/>
          <w:szCs w:val="32"/>
          <w:shd w:val="clear" w:color="auto" w:fill="FFFFFF"/>
          <w:lang w:val="zh-CN"/>
        </w:rPr>
      </w:pPr>
      <w:r>
        <w:rPr>
          <w:rFonts w:eastAsia="仿宋_GB2312"/>
          <w:kern w:val="0"/>
          <w:sz w:val="32"/>
          <w:szCs w:val="32"/>
          <w:shd w:val="clear" w:color="auto" w:fill="FFFFFF"/>
          <w:lang w:val="zh-CN"/>
        </w:rPr>
        <w:br w:type="page"/>
      </w:r>
    </w:p>
    <w:p>
      <w:pPr>
        <w:widowControl/>
        <w:spacing w:line="576" w:lineRule="exact"/>
        <w:jc w:val="center"/>
        <w:rPr>
          <w:rFonts w:eastAsia="仿宋"/>
        </w:rPr>
      </w:pPr>
      <w:bookmarkStart w:id="78" w:name="_Toc15396618"/>
      <w:r>
        <w:rPr>
          <w:rFonts w:eastAsia="黑体" w:hint="eastAsia"/>
          <w:sz w:val="44"/>
          <w:szCs w:val="44"/>
        </w:rPr>
        <w:t>第</w:t>
      </w:r>
      <w:r>
        <w:rPr>
          <w:rStyle w:val="1Char"/>
          <w:rFonts w:eastAsia="黑体" w:hint="eastAsia"/>
          <w:b w:val="0"/>
        </w:rPr>
        <w:t>五部分 附表</w:t>
      </w:r>
      <w:bookmarkStart w:id="79" w:name="_Toc15396619"/>
      <w:bookmarkEnd w:id="74"/>
      <w:bookmarkEnd w:id="78"/>
    </w:p>
    <w:p>
      <w:pPr>
        <w:pStyle w:val="24"/>
        <w:tabs>
          <w:tab w:val="right" w:leader="dot" w:pos="8296"/>
        </w:tabs>
        <w:adjustRightInd w:val="0"/>
        <w:snapToGrid w:val="0"/>
        <w:spacing w:line="576" w:lineRule="exact"/>
        <w:jc w:val="left"/>
        <w:rPr>
          <w:rFonts w:eastAsia="仿宋_GB2312" w:cs="仿宋_GB2312"/>
          <w:sz w:val="32"/>
          <w:szCs w:val="32"/>
        </w:rPr>
      </w:pPr>
    </w:p>
    <w:p>
      <w:pPr>
        <w:pStyle w:val="24"/>
        <w:tabs>
          <w:tab w:val="right" w:leader="dot" w:pos="8296"/>
        </w:tabs>
        <w:adjustRightInd w:val="0"/>
        <w:snapToGrid w:val="0"/>
        <w:spacing w:line="576" w:lineRule="exact"/>
        <w:jc w:val="left"/>
        <w:rPr>
          <w:rFonts w:eastAsia="仿宋_GB2312" w:cs="仿宋_GB2312"/>
          <w:sz w:val="32"/>
          <w:szCs w:val="32"/>
        </w:rPr>
      </w:pPr>
      <w:r>
        <w:rPr>
          <w:rFonts w:eastAsia="仿宋_GB2312" w:cs="仿宋_GB2312" w:hint="eastAsia"/>
          <w:sz w:val="32"/>
          <w:szCs w:val="32"/>
        </w:rPr>
        <w:t>一、收入支出决算总表</w:t>
      </w:r>
      <w:bookmarkEnd w:id="79"/>
    </w:p>
    <w:p>
      <w:pPr>
        <w:pStyle w:val="24"/>
        <w:tabs>
          <w:tab w:val="right" w:leader="dot" w:pos="8296"/>
        </w:tabs>
        <w:adjustRightInd w:val="0"/>
        <w:snapToGrid w:val="0"/>
        <w:spacing w:line="576" w:lineRule="exact"/>
        <w:jc w:val="left"/>
        <w:rPr>
          <w:rFonts w:eastAsia="仿宋_GB2312" w:cs="仿宋_GB2312"/>
          <w:sz w:val="32"/>
          <w:szCs w:val="32"/>
        </w:rPr>
      </w:pPr>
      <w:bookmarkStart w:id="80" w:name="_Toc15396620"/>
      <w:r>
        <w:rPr>
          <w:rFonts w:eastAsia="仿宋_GB2312" w:cs="仿宋_GB2312" w:hint="eastAsia"/>
          <w:sz w:val="32"/>
          <w:szCs w:val="32"/>
        </w:rPr>
        <w:t>二、收入决算表</w:t>
      </w:r>
      <w:bookmarkEnd w:id="80"/>
    </w:p>
    <w:p>
      <w:pPr>
        <w:pStyle w:val="24"/>
        <w:tabs>
          <w:tab w:val="right" w:leader="dot" w:pos="8296"/>
        </w:tabs>
        <w:adjustRightInd w:val="0"/>
        <w:snapToGrid w:val="0"/>
        <w:spacing w:line="576" w:lineRule="exact"/>
        <w:jc w:val="left"/>
        <w:rPr>
          <w:rFonts w:eastAsia="仿宋_GB2312" w:cs="仿宋_GB2312"/>
          <w:sz w:val="32"/>
          <w:szCs w:val="32"/>
        </w:rPr>
      </w:pPr>
      <w:bookmarkStart w:id="81" w:name="_Toc15396621"/>
      <w:r>
        <w:rPr>
          <w:rFonts w:eastAsia="仿宋_GB2312" w:cs="仿宋_GB2312" w:hint="eastAsia"/>
          <w:sz w:val="32"/>
          <w:szCs w:val="32"/>
        </w:rPr>
        <w:t>三、支出决算表</w:t>
      </w:r>
      <w:bookmarkEnd w:id="81"/>
    </w:p>
    <w:p>
      <w:pPr>
        <w:pStyle w:val="24"/>
        <w:tabs>
          <w:tab w:val="right" w:leader="dot" w:pos="8296"/>
        </w:tabs>
        <w:adjustRightInd w:val="0"/>
        <w:snapToGrid w:val="0"/>
        <w:spacing w:line="576" w:lineRule="exact"/>
        <w:jc w:val="left"/>
        <w:rPr>
          <w:rFonts w:eastAsia="仿宋_GB2312" w:cs="仿宋_GB2312"/>
          <w:sz w:val="32"/>
          <w:szCs w:val="32"/>
        </w:rPr>
      </w:pPr>
      <w:bookmarkStart w:id="82" w:name="_Toc15396622"/>
      <w:r>
        <w:rPr>
          <w:rFonts w:eastAsia="仿宋_GB2312" w:cs="仿宋_GB2312" w:hint="eastAsia"/>
          <w:sz w:val="32"/>
          <w:szCs w:val="32"/>
        </w:rPr>
        <w:t>四、财政拨款收入支出决算总表</w:t>
      </w:r>
      <w:bookmarkEnd w:id="82"/>
    </w:p>
    <w:p>
      <w:pPr>
        <w:pStyle w:val="24"/>
        <w:tabs>
          <w:tab w:val="right" w:leader="dot" w:pos="8296"/>
        </w:tabs>
        <w:adjustRightInd w:val="0"/>
        <w:snapToGrid w:val="0"/>
        <w:spacing w:line="576" w:lineRule="exact"/>
        <w:jc w:val="left"/>
        <w:rPr>
          <w:rFonts w:eastAsia="仿宋_GB2312" w:cs="仿宋_GB2312"/>
          <w:sz w:val="32"/>
          <w:szCs w:val="32"/>
        </w:rPr>
      </w:pPr>
      <w:bookmarkStart w:id="83" w:name="_Toc15396623"/>
      <w:r>
        <w:rPr>
          <w:rFonts w:eastAsia="仿宋_GB2312" w:cs="仿宋_GB2312" w:hint="eastAsia"/>
          <w:sz w:val="32"/>
          <w:szCs w:val="32"/>
        </w:rPr>
        <w:t>五、财政拨款支出决算明细表</w:t>
      </w:r>
      <w:bookmarkStart w:id="84" w:name="_Toc15396624"/>
      <w:bookmarkEnd w:id="83"/>
    </w:p>
    <w:p>
      <w:pPr>
        <w:pStyle w:val="24"/>
        <w:tabs>
          <w:tab w:val="right" w:leader="dot" w:pos="8296"/>
        </w:tabs>
        <w:adjustRightInd w:val="0"/>
        <w:snapToGrid w:val="0"/>
        <w:spacing w:line="576" w:lineRule="exact"/>
        <w:jc w:val="left"/>
        <w:rPr>
          <w:rFonts w:eastAsia="仿宋_GB2312" w:cs="仿宋_GB2312"/>
          <w:sz w:val="32"/>
          <w:szCs w:val="32"/>
        </w:rPr>
      </w:pPr>
      <w:r>
        <w:rPr>
          <w:rFonts w:eastAsia="仿宋_GB2312" w:cs="仿宋_GB2312" w:hint="eastAsia"/>
          <w:sz w:val="32"/>
          <w:szCs w:val="32"/>
        </w:rPr>
        <w:t>六、一般公共预算财政拨款支出决算表</w:t>
      </w:r>
      <w:bookmarkEnd w:id="84"/>
    </w:p>
    <w:p>
      <w:pPr>
        <w:pStyle w:val="24"/>
        <w:tabs>
          <w:tab w:val="right" w:leader="dot" w:pos="8296"/>
        </w:tabs>
        <w:adjustRightInd w:val="0"/>
        <w:snapToGrid w:val="0"/>
        <w:spacing w:line="576" w:lineRule="exact"/>
        <w:jc w:val="left"/>
        <w:rPr>
          <w:rFonts w:eastAsia="仿宋_GB2312" w:cs="仿宋_GB2312"/>
          <w:sz w:val="32"/>
          <w:szCs w:val="32"/>
        </w:rPr>
      </w:pPr>
      <w:bookmarkStart w:id="85" w:name="_Toc15396625"/>
      <w:r>
        <w:rPr>
          <w:rFonts w:eastAsia="仿宋_GB2312" w:cs="仿宋_GB2312" w:hint="eastAsia"/>
          <w:sz w:val="32"/>
          <w:szCs w:val="32"/>
        </w:rPr>
        <w:t>七、一般公共预算财政拨款支出决算明细表</w:t>
      </w:r>
      <w:bookmarkEnd w:id="85"/>
    </w:p>
    <w:p>
      <w:pPr>
        <w:pStyle w:val="24"/>
        <w:tabs>
          <w:tab w:val="right" w:leader="dot" w:pos="8296"/>
        </w:tabs>
        <w:adjustRightInd w:val="0"/>
        <w:snapToGrid w:val="0"/>
        <w:spacing w:line="576" w:lineRule="exact"/>
        <w:jc w:val="left"/>
        <w:rPr>
          <w:rFonts w:eastAsia="仿宋_GB2312" w:cs="仿宋_GB2312"/>
          <w:sz w:val="32"/>
          <w:szCs w:val="32"/>
        </w:rPr>
      </w:pPr>
      <w:bookmarkStart w:id="86" w:name="_Toc15396626"/>
      <w:r>
        <w:rPr>
          <w:rFonts w:eastAsia="仿宋_GB2312" w:cs="仿宋_GB2312" w:hint="eastAsia"/>
          <w:sz w:val="32"/>
          <w:szCs w:val="32"/>
        </w:rPr>
        <w:t>八、一般公共预算财政拨款基本支出决算表</w:t>
      </w:r>
      <w:bookmarkEnd w:id="86"/>
    </w:p>
    <w:p>
      <w:pPr>
        <w:pStyle w:val="24"/>
        <w:tabs>
          <w:tab w:val="right" w:leader="dot" w:pos="8296"/>
        </w:tabs>
        <w:adjustRightInd w:val="0"/>
        <w:snapToGrid w:val="0"/>
        <w:spacing w:line="576" w:lineRule="exact"/>
        <w:jc w:val="left"/>
        <w:rPr>
          <w:rFonts w:eastAsia="仿宋_GB2312" w:cs="仿宋_GB2312"/>
          <w:sz w:val="32"/>
          <w:szCs w:val="32"/>
        </w:rPr>
      </w:pPr>
      <w:bookmarkStart w:id="87" w:name="_Toc15396627"/>
      <w:r>
        <w:rPr>
          <w:rFonts w:eastAsia="仿宋_GB2312" w:cs="仿宋_GB2312" w:hint="eastAsia"/>
          <w:sz w:val="32"/>
          <w:szCs w:val="32"/>
        </w:rPr>
        <w:t>九、一般公共预算财政拨款项目支出决算表</w:t>
      </w:r>
      <w:bookmarkEnd w:id="87"/>
    </w:p>
    <w:p>
      <w:pPr>
        <w:pStyle w:val="24"/>
        <w:tabs>
          <w:tab w:val="right" w:leader="dot" w:pos="8296"/>
        </w:tabs>
        <w:adjustRightInd w:val="0"/>
        <w:snapToGrid w:val="0"/>
        <w:spacing w:line="576" w:lineRule="exact"/>
        <w:jc w:val="left"/>
        <w:rPr>
          <w:rFonts w:eastAsia="仿宋_GB2312" w:cs="仿宋_GB2312"/>
          <w:sz w:val="32"/>
          <w:szCs w:val="32"/>
        </w:rPr>
      </w:pPr>
      <w:bookmarkStart w:id="88" w:name="_Toc15396628"/>
      <w:r>
        <w:rPr>
          <w:rFonts w:eastAsia="仿宋_GB2312" w:cs="仿宋_GB2312" w:hint="eastAsia"/>
          <w:sz w:val="32"/>
          <w:szCs w:val="32"/>
        </w:rPr>
        <w:t>十、</w:t>
      </w:r>
      <w:bookmarkEnd w:id="88"/>
      <w:r>
        <w:rPr>
          <w:rFonts w:eastAsia="仿宋_GB2312" w:cs="仿宋_GB2312" w:hint="eastAsia"/>
          <w:sz w:val="32"/>
          <w:szCs w:val="32"/>
        </w:rPr>
        <w:t>政府性基金预算财政拨款收入支出决算表</w:t>
      </w:r>
    </w:p>
    <w:p>
      <w:pPr>
        <w:pStyle w:val="24"/>
        <w:tabs>
          <w:tab w:val="right" w:leader="dot" w:pos="8296"/>
        </w:tabs>
        <w:adjustRightInd w:val="0"/>
        <w:snapToGrid w:val="0"/>
        <w:spacing w:line="576" w:lineRule="exact"/>
        <w:jc w:val="left"/>
        <w:rPr>
          <w:rFonts w:eastAsia="仿宋_GB2312" w:cs="仿宋_GB2312"/>
          <w:sz w:val="32"/>
          <w:szCs w:val="32"/>
        </w:rPr>
      </w:pPr>
      <w:bookmarkStart w:id="89" w:name="_Toc15396629"/>
      <w:r>
        <w:rPr>
          <w:rFonts w:eastAsia="仿宋_GB2312" w:cs="仿宋_GB2312" w:hint="eastAsia"/>
          <w:sz w:val="32"/>
          <w:szCs w:val="32"/>
        </w:rPr>
        <w:t>十一、</w:t>
      </w:r>
      <w:bookmarkEnd w:id="89"/>
      <w:r>
        <w:rPr>
          <w:rFonts w:eastAsia="仿宋_GB2312" w:cs="仿宋_GB2312" w:hint="eastAsia"/>
          <w:sz w:val="32"/>
          <w:szCs w:val="32"/>
        </w:rPr>
        <w:t>国有资本经营预算财政拨款收入支出决算表</w:t>
      </w:r>
    </w:p>
    <w:p>
      <w:pPr>
        <w:pStyle w:val="24"/>
        <w:tabs>
          <w:tab w:val="right" w:leader="dot" w:pos="8296"/>
        </w:tabs>
        <w:adjustRightInd w:val="0"/>
        <w:snapToGrid w:val="0"/>
        <w:spacing w:line="576" w:lineRule="exact"/>
        <w:jc w:val="left"/>
        <w:rPr>
          <w:rFonts w:eastAsia="仿宋_GB2312" w:cs="仿宋_GB2312"/>
          <w:sz w:val="32"/>
          <w:szCs w:val="32"/>
        </w:rPr>
      </w:pPr>
      <w:bookmarkStart w:id="90" w:name="_Toc15396630"/>
      <w:r>
        <w:rPr>
          <w:rFonts w:eastAsia="仿宋_GB2312" w:cs="仿宋_GB2312" w:hint="eastAsia"/>
          <w:sz w:val="32"/>
          <w:szCs w:val="32"/>
        </w:rPr>
        <w:t>十二、</w:t>
      </w:r>
      <w:bookmarkEnd w:id="90"/>
      <w:r>
        <w:rPr>
          <w:rFonts w:eastAsia="仿宋_GB2312" w:cs="仿宋_GB2312" w:hint="eastAsia"/>
          <w:sz w:val="32"/>
          <w:szCs w:val="32"/>
        </w:rPr>
        <w:t>国有资本经营预算财政拨款支出决算表</w:t>
      </w:r>
    </w:p>
    <w:p>
      <w:pPr>
        <w:pStyle w:val="24"/>
        <w:tabs>
          <w:tab w:val="right" w:leader="dot" w:pos="8296"/>
        </w:tabs>
        <w:adjustRightInd w:val="0"/>
        <w:snapToGrid w:val="0"/>
        <w:spacing w:line="576" w:lineRule="exact"/>
        <w:jc w:val="left"/>
        <w:rPr>
          <w:rFonts w:eastAsia="仿宋_GB2312" w:cs="仿宋_GB2312"/>
          <w:sz w:val="32"/>
          <w:szCs w:val="32"/>
        </w:rPr>
      </w:pPr>
      <w:bookmarkStart w:id="91" w:name="_Toc15396631"/>
      <w:r>
        <w:rPr>
          <w:rFonts w:eastAsia="仿宋_GB2312" w:cs="仿宋_GB2312" w:hint="eastAsia"/>
          <w:sz w:val="32"/>
          <w:szCs w:val="32"/>
        </w:rPr>
        <w:t>十三、</w:t>
      </w:r>
      <w:bookmarkEnd w:id="91"/>
      <w:r>
        <w:rPr>
          <w:rFonts w:eastAsia="仿宋_GB2312" w:cs="仿宋_GB2312" w:hint="eastAsia"/>
          <w:sz w:val="32"/>
          <w:szCs w:val="32"/>
        </w:rPr>
        <w:t>财政拨款“三公”经费支出决算表</w:t>
      </w:r>
    </w:p>
    <w:p/>
    <w:sectPr>
      <w:footerReference w:type="default" r:id="rId4"/>
      <w:footerReference w:type="first" r:id="rId5"/>
      <w:pgSz w:w="11906" w:h="16838"/>
      <w:pgMar w:top="1440" w:right="1800" w:bottom="1440" w:left="1800" w:header="851" w:footer="992" w:gutter="0"/>
      <w:pgNumType w:fmt="numberInDash" w:start="1"/>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Arial">
    <w:altName w:val="DejaVu Sans"/>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variable"/>
    <w:sig w:usb0="00000001" w:usb1="080E0000" w:usb2="00000010" w:usb3="00000000" w:csb0="00040000" w:csb1="00000000"/>
  </w:font>
  <w:font w:name="楷体_GB2312">
    <w:altName w:val="微软雅黑"/>
    <w:panose1 w:val="00000000000000000000"/>
    <w:charset w:val="86"/>
    <w:family w:val="auto"/>
    <w:pitch w:val="variable"/>
    <w:sig w:usb0="00000001" w:usb1="080E0000" w:usb2="00000000" w:usb3="00000000" w:csb0="00040000" w:csb1="00000000"/>
  </w:font>
  <w:font w:name="方正仿宋_GBK">
    <w:panose1 w:val="03000509000000000000"/>
    <w:charset w:val="86"/>
    <w:family w:val="script"/>
    <w:pitch w:val="variable"/>
    <w:sig w:usb0="00000001" w:usb1="080E0000" w:usb2="00000010" w:usb3="00000000" w:csb0="00040000" w:csb1="00000000"/>
  </w:font>
  <w:font w:name="仿宋">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altName w:val="DejaVu Sans"/>
    <w:panose1 w:val="02040503050406030204"/>
    <w:charset w:val="00"/>
    <w:family w:val="roman"/>
    <w:pitch w:val="variable"/>
    <w:sig w:usb0="E00006FF" w:usb1="420024FF" w:usb2="02000000" w:usb3="00000000" w:csb0="0000019F" w:csb1="00000000"/>
  </w:font>
  <w:font w:name="Calibri">
    <w:altName w:val="Times New Roman"/>
    <w:panose1 w:val="020F0502020204030204"/>
    <w:charset w:val="00"/>
    <w:family w:val="swiss"/>
    <w:pitch w:val="variable"/>
    <w:sig w:usb0="E4002EFF" w:usb1="C000247B" w:usb2="00000009" w:usb3="00000000" w:csb0="000001FF" w:csb1="00000000"/>
  </w:font>
  <w:font w:name="??">
    <w:altName w:val="DejaVu Sans"/>
    <w:panose1 w:val="00000000000000000000"/>
    <w:charset w:val="00"/>
    <w:family w:val="roman"/>
    <w:pitch w:val="variable"/>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jc w:val="center"/>
    </w:pPr>
  </w:p>
  <w:p>
    <w:pPr>
      <w:pStyle w:val="21"/>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jc w:val="center"/>
    </w:pPr>
  </w:p>
  <w:p>
    <w:pPr>
      <w:pStyle w:val="21"/>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link w:val="2Char"/>
    <w:pPr>
      <w:keepNext/>
      <w:keepLines/>
      <w:widowControl w:val="0"/>
      <w:spacing w:before="260" w:after="260" w:line="415" w:lineRule="auto"/>
      <w:outlineLvl w:val="1"/>
    </w:pPr>
    <w:rPr>
      <w:rFonts w:ascii="Cambria" w:eastAsia="宋体" w:cs="Times New Roman" w:hAnsi="Cambria"/>
      <w:b/>
      <w:bCs/>
      <w:sz w:val="32"/>
      <w:szCs w:val="32"/>
    </w:rPr>
  </w:style>
  <w:style w:type="character" w:customStyle="1" w:styleId="2Char">
    <w:name w:val="heading 2 Char"/>
    <w:basedOn w:val="10"/>
    <w:link w:val="2"/>
    <w:rPr>
      <w:rFonts w:ascii="Cambria" w:eastAsia="宋体" w:cs="Times New Roman" w:hAnsi="Cambria"/>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footnote text"/>
    <w:basedOn w:val="0"/>
    <w:next w:val="17"/>
    <w:pPr>
      <w:snapToGrid w:val="0"/>
      <w:jc w:val="left"/>
    </w:pPr>
    <w:rPr>
      <w:sz w:val="18"/>
      <w:szCs w:val="18"/>
    </w:rPr>
  </w:style>
  <w:style w:type="paragraph" w:styleId="16">
    <w:name w:val="Body Text Indent"/>
    <w:basedOn w:val="0"/>
    <w:next w:val="17"/>
    <w:pPr>
      <w:spacing w:after="120"/>
      <w:ind w:leftChars="200" w:left="200"/>
    </w:pPr>
    <w:rPr>
      <w:rFonts w:ascii="仿宋_GB2312" w:hAnsi="仿宋_GB2312"/>
      <w:szCs w:val="32"/>
    </w:rPr>
  </w:style>
  <w:style w:type="paragraph" w:styleId="17">
    <w:name w:val="Body Text First Indent 2"/>
    <w:basedOn w:val="16"/>
    <w:pPr>
      <w:ind w:firstLineChars="200" w:firstLine="200"/>
    </w:pPr>
  </w:style>
  <w:style w:type="paragraph" w:styleId="18">
    <w:name w:val="Body Text"/>
    <w:basedOn w:val="0"/>
    <w:pPr>
      <w:spacing w:beforeLines="30" w:before="30"/>
    </w:pPr>
    <w:rPr>
      <w:rFonts w:ascii="仿宋_GB2312" w:eastAsia="仿宋_GB2312"/>
      <w:kern w:val="0"/>
      <w:sz w:val="30"/>
    </w:rPr>
  </w:style>
  <w:style w:type="paragraph" w:styleId="19">
    <w:name w:val="toc 3"/>
    <w:basedOn w:val="0"/>
    <w:next w:val="0"/>
    <w:pPr>
      <w:tabs>
        <w:tab w:val="right" w:leader="dot" w:pos="8296"/>
      </w:tabs>
      <w:ind w:leftChars="400" w:left="400"/>
    </w:pPr>
  </w:style>
  <w:style w:type="paragraph" w:styleId="20">
    <w:name w:val="Balloon Text"/>
    <w:basedOn w:val="0"/>
    <w:rPr>
      <w:sz w:val="18"/>
      <w:szCs w:val="18"/>
    </w:rPr>
  </w:style>
  <w:style w:type="paragraph" w:styleId="21">
    <w:name w:val="footer"/>
    <w:basedOn w:val="0"/>
    <w:pPr>
      <w:tabs>
        <w:tab w:val="center" w:pos="4153"/>
        <w:tab w:val="right" w:pos="8306"/>
      </w:tabs>
      <w:snapToGrid w:val="0"/>
      <w:jc w:val="left"/>
    </w:pPr>
    <w:rPr>
      <w:rFonts w:ascii="Calibri" w:hAnsi="Calibri"/>
      <w:kern w:val="0"/>
      <w:sz w:val="18"/>
      <w:szCs w:val="18"/>
    </w:rPr>
  </w:style>
  <w:style w:type="paragraph" w:styleId="22">
    <w:name w:val="header"/>
    <w:basedOn w:val="0"/>
    <w:pPr>
      <w:pBdr>
        <w:bottom w:val="single" w:sz="6" w:space="1" w:color="auto"/>
      </w:pBdr>
      <w:tabs>
        <w:tab w:val="center" w:pos="4153"/>
        <w:tab w:val="right" w:pos="8306"/>
      </w:tabs>
      <w:snapToGrid w:val="0"/>
      <w:jc w:val="center"/>
    </w:pPr>
    <w:rPr>
      <w:rFonts w:ascii="Calibri" w:hAnsi="Calibri"/>
      <w:kern w:val="0"/>
      <w:sz w:val="18"/>
      <w:szCs w:val="18"/>
    </w:rPr>
  </w:style>
  <w:style w:type="paragraph" w:styleId="23">
    <w:name w:val="toc 1"/>
    <w:basedOn w:val="0"/>
    <w:next w:val="0"/>
    <w:pPr>
      <w:tabs>
        <w:tab w:val="right" w:leader="dot" w:pos="8296"/>
      </w:tabs>
      <w:spacing w:before="93"/>
      <w:jc w:val="center"/>
    </w:pPr>
    <w:rPr>
      <w:rFonts w:ascii="仿宋" w:eastAsia="仿宋"/>
      <w:sz w:val="28"/>
      <w:szCs w:val="28"/>
    </w:rPr>
  </w:style>
  <w:style w:type="paragraph" w:styleId="24">
    <w:name w:val="toc 2"/>
    <w:basedOn w:val="0"/>
    <w:next w:val="0"/>
    <w:pPr>
      <w:tabs>
        <w:tab w:val="right" w:leader="dot" w:pos="8296"/>
      </w:tabs>
      <w:ind w:leftChars="200" w:left="200"/>
    </w:pPr>
  </w:style>
  <w:style w:type="character" w:styleId="25">
    <w:name w:val="Strong"/>
    <w:basedOn w:val="0"/>
    <w:rPr>
      <w:b/>
    </w:rPr>
  </w:style>
  <w:style w:type="character" w:styleId="26">
    <w:name w:val="Hyperlink"/>
    <w:basedOn w:val="10"/>
    <w:rPr>
      <w:color w:val="0000FF"/>
      <w:u w:val="single"/>
    </w:rPr>
  </w:style>
  <w:style w:type="paragraph" w:customStyle="1" w:styleId="27">
    <w:name w:val="标题 5（有编号）（绿盟科技）"/>
    <w:next w:val="0"/>
    <w:pPr>
      <w:keepNext/>
      <w:keepLines/>
      <w:widowControl w:val="0"/>
      <w:spacing w:before="280" w:after="156" w:line="377" w:lineRule="auto"/>
      <w:outlineLvl w:val="4"/>
    </w:pPr>
    <w:rPr>
      <w:rFonts w:ascii="Arial" w:eastAsia="黑体" w:cs="Times New Roman" w:hAnsi="Arial"/>
      <w:b/>
      <w:kern w:val="2"/>
      <w:sz w:val="24"/>
      <w:szCs w:val="28"/>
      <w:lang w:val="en-US" w:eastAsia="zh-CN" w:bidi="ar-SA"/>
    </w:rPr>
  </w:style>
  <w:style w:type="character" w:customStyle="1" w:styleId="28">
    <w:name w:val="Header Char"/>
    <w:basedOn w:val="10"/>
    <w:rPr>
      <w:rFonts w:ascii="Times New Roman" w:hAnsi="Times New Roman"/>
      <w:sz w:val="18"/>
      <w:szCs w:val="18"/>
    </w:rPr>
  </w:style>
  <w:style w:type="character" w:customStyle="1" w:styleId="29">
    <w:name w:val="Footer Char"/>
    <w:basedOn w:val="10"/>
    <w:rPr>
      <w:rFonts w:ascii="Times New Roman" w:hAnsi="Times New Roman"/>
      <w:sz w:val="18"/>
      <w:szCs w:val="18"/>
    </w:rPr>
  </w:style>
  <w:style w:type="character" w:customStyle="1" w:styleId="30">
    <w:name w:val="Body Text Char"/>
    <w:basedOn w:val="10"/>
    <w:rPr>
      <w:rFonts w:ascii="Times New Roman" w:hAnsi="Times New Roman"/>
      <w:szCs w:val="24"/>
    </w:rPr>
  </w:style>
  <w:style w:type="paragraph" w:customStyle="1" w:styleId="31">
    <w:name w:val="Default"/>
    <w:pPr>
      <w:widowControl w:val="0"/>
      <w:autoSpaceDE w:val="0"/>
      <w:autoSpaceDN w:val="0"/>
      <w:adjustRightInd w:val="0"/>
    </w:pPr>
    <w:rPr>
      <w:rFonts w:ascii="仿宋" w:eastAsia="仿宋" w:cs="仿宋"/>
      <w:color w:val="000000"/>
      <w:sz w:val="24"/>
      <w:szCs w:val="24"/>
      <w:lang w:val="en-US" w:eastAsia="zh-CN" w:bidi="ar-SA"/>
    </w:rPr>
  </w:style>
  <w:style w:type="paragraph" w:styleId="32">
    <w:name w:val="List Paragraph"/>
    <w:basedOn w:val="0"/>
    <w:pPr>
      <w:ind w:firstLineChars="200" w:firstLine="200"/>
    </w:pPr>
  </w:style>
  <w:style w:type="paragraph" w:customStyle="1" w:styleId="33">
    <w:name w:val="TOC 标题1"/>
    <w:basedOn w:val="1"/>
    <w:next w:val="0"/>
    <w:pPr>
      <w:keepNext/>
      <w:keepLines/>
      <w:widowControl/>
      <w:spacing w:before="480" w:after="0" w:line="276" w:lineRule="auto"/>
      <w:jc w:val="left"/>
      <w:outlineLvl w:val="9"/>
    </w:pPr>
    <w:rPr>
      <w:rFonts w:ascii="Cambria" w:eastAsia="宋体" w:cs="Times New Roman" w:hAnsi="Cambria"/>
      <w:color w:val="365F91"/>
      <w:kern w:val="0"/>
      <w:sz w:val="28"/>
      <w:szCs w:val="28"/>
    </w:rPr>
  </w:style>
  <w:style w:type="paragraph" w:customStyle="1" w:styleId="34">
    <w:name w:val="TOC 标题2"/>
    <w:basedOn w:val="1"/>
    <w:next w:val="0"/>
    <w:pPr>
      <w:keepNext/>
      <w:keepLines/>
      <w:widowControl/>
      <w:spacing w:before="480" w:after="0" w:line="276" w:lineRule="auto"/>
      <w:jc w:val="left"/>
      <w:outlineLvl w:val="9"/>
    </w:pPr>
    <w:rPr>
      <w:rFonts w:ascii="Cambria" w:eastAsia="宋体" w:cs="Times New Roman" w:hAnsi="Cambria"/>
      <w:color w:val="365F91"/>
      <w:kern w:val="0"/>
      <w:sz w:val="28"/>
      <w:szCs w:val="28"/>
    </w:rPr>
  </w:style>
  <w:style w:type="paragraph" w:customStyle="1" w:styleId="35">
    <w:name w:val="四号正文"/>
    <w:basedOn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chart" Target="charts/chart1.xml"/><Relationship Id="rId7" Type="http://schemas.openxmlformats.org/officeDocument/2006/relationships/chart" Target="charts/chart2.xml"/><Relationship Id="rId8" Type="http://schemas.openxmlformats.org/officeDocument/2006/relationships/chart" Target="charts/chart3.xml"/><Relationship Id="rId9" Type="http://schemas.openxmlformats.org/officeDocument/2006/relationships/chart" Target="charts/chart4.xml"/><Relationship Id="rId10" Type="http://schemas.openxmlformats.org/officeDocument/2006/relationships/chart" Target="charts/chart5.xml"/><Relationship Id="rId11" Type="http://schemas.openxmlformats.org/officeDocument/2006/relationships/chart" Target="charts/chart6.xml"/><Relationship Id="rId12" Type="http://schemas.openxmlformats.org/officeDocument/2006/relationships/chart" Target="charts/chart7.xml"/><Relationship Id="rId13" Type="http://schemas.openxmlformats.org/officeDocument/2006/relationships/styles" Target="styl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char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'工作表465537'!$A$2</c:f>
              <c:strCache>
                <c:ptCount val="1"/>
                <c:pt idx="0">
                  <c:v>2024年度</c:v>
                </c:pt>
              </c:strCache>
            </c:strRef>
          </c:tx>
          <c:spPr>
            <a:solidFill>
              <a:srgbClr val="5B9BD5"/>
            </a:solidFill>
            <a:ln>
              <a:noFill/>
            </a:ln>
          </c:spPr>
          <c:invertIfNegative val="0"/>
          <c:dLbls>
            <c:spPr>
              <a:noFill/>
              <a:ln>
                <a:noFill/>
              </a:ln>
            </c:spPr>
            <c:txPr>
              <a:bodyPr/>
              <a:lstStyle/>
              <a:p>
                <a:pPr>
                  <a:defRPr sz="900" b="0" i="0" u="none" strike="noStrike" baseline="0">
                    <a:solidFill>
                      <a:srgbClr val="3F3F3F"/>
                    </a:solidFill>
                    <a:latin typeface="Times New Roman"/>
                    <a:ea typeface="宋体"/>
                    <a:cs typeface="Lucida Sans"/>
                  </a:defRPr>
                </a:pPr>
                <a:endParaRPr lang="zh-CN"/>
              </a:p>
            </c:txPr>
            <c:numFmt formatCode="General" sourceLinked="1"/>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'工作表465537'!$B$1:$C$1</c:f>
              <c:strCache>
                <c:ptCount val="2"/>
                <c:pt idx="0">
                  <c:v>收入</c:v>
                </c:pt>
                <c:pt idx="1">
                  <c:v>支出</c:v>
                </c:pt>
              </c:strCache>
            </c:strRef>
          </c:cat>
          <c:val>
            <c:numRef>
              <c:f>'工作表465537'!$B$2:$C$2</c:f>
              <c:numCache>
                <c:formatCode>General</c:formatCode>
                <c:ptCount val="2"/>
                <c:pt idx="0">
                  <c:v>2895.76</c:v>
                </c:pt>
                <c:pt idx="1">
                  <c:v>2895.76</c:v>
                </c:pt>
              </c:numCache>
            </c:numRef>
          </c:val>
        </c:ser>
        <c:ser>
          <c:idx val="1"/>
          <c:order val="1"/>
          <c:tx>
            <c:strRef>
              <c:f>'工作表465537'!$A$3</c:f>
              <c:strCache>
                <c:ptCount val="1"/>
                <c:pt idx="0">
                  <c:v>2023年度</c:v>
                </c:pt>
              </c:strCache>
            </c:strRef>
          </c:tx>
          <c:spPr>
            <a:solidFill>
              <a:srgbClr val="ED7D31"/>
            </a:solidFill>
            <a:ln>
              <a:noFill/>
            </a:ln>
          </c:spPr>
          <c:invertIfNegative val="0"/>
          <c:dLbls>
            <c:spPr>
              <a:noFill/>
              <a:ln>
                <a:noFill/>
              </a:ln>
            </c:spPr>
            <c:txPr>
              <a:bodyPr/>
              <a:lstStyle/>
              <a:p>
                <a:pPr>
                  <a:defRPr sz="900" b="0" i="0" u="none" strike="noStrike" baseline="0">
                    <a:solidFill>
                      <a:srgbClr val="3F3F3F"/>
                    </a:solidFill>
                    <a:latin typeface="Times New Roman"/>
                    <a:ea typeface="宋体"/>
                    <a:cs typeface="Lucida Sans"/>
                  </a:defRPr>
                </a:pPr>
                <a:endParaRPr lang="zh-CN"/>
              </a:p>
            </c:txPr>
            <c:numFmt formatCode="General" sourceLinked="1"/>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'工作表465537'!$B$1:$C$1</c:f>
              <c:strCache>
                <c:ptCount val="2"/>
                <c:pt idx="0">
                  <c:v>收入</c:v>
                </c:pt>
                <c:pt idx="1">
                  <c:v>支出</c:v>
                </c:pt>
              </c:strCache>
            </c:strRef>
          </c:cat>
          <c:val>
            <c:numRef>
              <c:f>'工作表465537'!$B$3:$C$3</c:f>
              <c:numCache>
                <c:formatCode>General</c:formatCode>
                <c:ptCount val="2"/>
                <c:pt idx="0">
                  <c:v>2761.58</c:v>
                </c:pt>
                <c:pt idx="1">
                  <c:v>2761.58</c:v>
                </c:pt>
              </c:numCache>
            </c:numRef>
          </c:val>
        </c:ser>
        <c:ser>
          <c:idx val="2"/>
          <c:order val="2"/>
          <c:tx>
            <c:v>系列3</c:v>
          </c:tx>
          <c:spPr>
            <a:solidFill>
              <a:srgbClr val="A5A5A5"/>
            </a:solidFill>
            <a:ln>
              <a:noFill/>
            </a:ln>
          </c:spPr>
          <c:invertIfNegative val="0"/>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Ref>
              <c:f>'工作表465537'!$B$1:$C$1</c:f>
              <c:strCache>
                <c:ptCount val="2"/>
                <c:pt idx="0">
                  <c:v>收入</c:v>
                </c:pt>
                <c:pt idx="1">
                  <c:v>支出</c:v>
                </c:pt>
              </c:strCache>
            </c:strRef>
          </c:cat>
          <c:val>
            <c:numRef>
              <c:f/>
            </c:numRef>
          </c:val>
        </c:ser>
        <c:gapWidth val="150"/>
        <c:axId val="0"/>
        <c:axId val="1"/>
      </c:barChart>
      <c:catAx>
        <c:axId val="0"/>
        <c:scaling>
          <c:orientation val="minMax"/>
        </c:scaling>
        <c:delete val="0"/>
        <c:axPos val="b"/>
        <c:numFmt formatCode="General" sourceLinked="1"/>
        <c:majorTickMark val="none"/>
        <c:minorTickMark val="none"/>
        <c:tickLblPos val="nextTo"/>
        <c:spPr>
          <a:ln w="6350">
            <a:solidFill>
              <a:srgbClr val="D8D8D8"/>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8D8D8"/>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r"/>
      <c:layout>
        <c:manualLayout>
          <c:xMode val="edge"/>
          <c:yMode val="edge"/>
          <c:x val="0.7827381"/>
          <c:y val="0.3888889"/>
        </c:manualLayout>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Entry>
        <c:idx val="2"/>
        <c:delete val="1"/>
      </c:legendEntry>
    </c:legend>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2024年度收入</a:t>
            </a:r>
          </a:p>
        </c:rich>
      </c:tx>
      <c:layout/>
      <c:overlay val="0"/>
      <c:spPr>
        <a:ln>
          <a:noFill/>
        </a:ln>
      </c:spPr>
    </c:title>
    <c:autoTitleDeleted val="1"/>
    <c:view3D>
      <c:rotX val="30"/>
      <c:hPercent val="100"/>
      <c:rotY val="0"/>
      <c:depthPercent val="100"/>
      <c:rAngAx val="0"/>
      <c:perspective val="0"/>
    </c:view3D>
    <c:floor>
      <c:thickness val="0"/>
      <c:spPr>
        <a:ln>
          <a:noFill/>
        </a:ln>
      </c:spPr>
    </c:floor>
    <c:sideWall>
      <c:thickness val="0"/>
      <c:spPr>
        <a:ln>
          <a:noFill/>
        </a:ln>
      </c:spPr>
    </c:sideWall>
    <c:backWall>
      <c:thickness val="0"/>
      <c:spPr>
        <a:noFill/>
        <a:ln>
          <a:noFill/>
        </a:ln>
      </c:spPr>
    </c:backWall>
    <c:plotArea>
      <c:layout/>
      <c:pie3DChart>
        <c:varyColors val="1"/>
        <c:ser>
          <c:idx val="0"/>
          <c:order val="0"/>
          <c:tx>
            <c:strRef>
              <c:f>'工作表465538'!$A$2</c:f>
              <c:strCache>
                <c:ptCount val="1"/>
                <c:pt idx="0">
                  <c:v>2024年度收入</c:v>
                </c:pt>
              </c:strCache>
            </c:strRef>
          </c:tx>
          <c:spPr>
            <a:solidFill>
              <a:srgbClr val="4F81BD"/>
            </a:solidFill>
            <a:ln>
              <a:noFill/>
            </a:ln>
          </c:spPr>
          <c:dPt>
            <c:idx val="0"/>
            <c:bubble3D val="0"/>
            <c:spPr>
              <a:solidFill>
                <a:srgbClr val="5B9BD5"/>
              </a:solidFill>
              <a:ln>
                <a:noFill/>
              </a:ln>
            </c:spPr>
          </c:dPt>
          <c:dLbls>
            <c:spPr>
              <a:noFill/>
              <a:ln>
                <a:noFill/>
              </a:ln>
            </c:spPr>
            <c:txPr>
              <a:bodyPr/>
              <a:lstStyle/>
              <a:p>
                <a:pPr>
                  <a:defRPr sz="900" b="0" i="0" u="none" strike="noStrike" baseline="0">
                    <a:solidFill>
                      <a:srgbClr val="3F3F3F"/>
                    </a:solidFill>
                    <a:latin typeface="Times New Roman"/>
                    <a:ea typeface="宋体"/>
                    <a:cs typeface="Lucida Sans"/>
                  </a:defRPr>
                </a:pPr>
                <a:endParaRPr lang="zh-CN"/>
              </a:p>
            </c:txPr>
            <c:numFmt formatCode="General" sourceLinked="1"/>
            <c:dLbl>
              <c:idx val="0"/>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1"/>
              <c:showCatName val="0"/>
              <c:showSerName val="0"/>
              <c:showPercent val="0"/>
              <c:showBubbleSize val="0"/>
            </c:dLbl>
            <c:showLegendKey val="0"/>
            <c:showVal val="1"/>
            <c:showCatName val="0"/>
            <c:showSerName val="0"/>
            <c:showPercent val="0"/>
            <c:showBubbleSize val="0"/>
            <c:showLeaderLines val="1"/>
          </c:dLbls>
          <c:cat>
            <c:strRef>
              <c:f>'工作表465538'!$B$1</c:f>
              <c:strCache>
                <c:ptCount val="1"/>
                <c:pt idx="0">
                  <c:v>一般公共预算财政拨款收入</c:v>
                </c:pt>
              </c:strCache>
            </c:strRef>
          </c:cat>
          <c:val>
            <c:numRef>
              <c:f>工作表465538!$B$2</c:f>
              <c:numCache>
                <c:formatCode>General</c:formatCode>
                <c:ptCount val="1"/>
                <c:pt idx="0">
                  <c:v>2895.76</c:v>
                </c:pt>
              </c:numCache>
            </c:numRef>
          </c:val>
        </c:ser>
        <c:ser>
          <c:idx val="1"/>
          <c:order val="1"/>
          <c:tx>
            <c:v>系列2</c:v>
          </c:tx>
          <c:spPr>
            <a:solidFill>
              <a:srgbClr val="C0504D"/>
            </a:solidFill>
            <a:ln>
              <a:noFill/>
            </a:ln>
          </c:spPr>
          <c:dLbls>
            <c:txPr>
              <a:bodyPr/>
              <a:lstStyle/>
              <a:p>
                <a:pPr>
                  <a:defRPr sz="900" b="0" i="0" u="none" strike="noStrike" baseline="0">
                    <a:solidFill>
                      <a:srgbClr val="000000"/>
                    </a:solidFill>
                    <a:latin typeface="Times New Roman"/>
                    <a:ea typeface="宋体"/>
                    <a:cs typeface="Lucida Sans"/>
                  </a:defRPr>
                </a:pPr>
                <a:endParaRPr lang="zh-CN"/>
              </a:p>
            </c:txPr>
            <c:numFmt formatCode="General" sourceLinked="1"/>
            <c:showLegendKey val="0"/>
            <c:showVal val="1"/>
            <c:showCatName val="0"/>
            <c:showSerName val="0"/>
            <c:showPercent val="0"/>
            <c:showBubbleSize val="0"/>
            <c:showLeaderLines val="1"/>
          </c:dLbls>
          <c:cat>
            <c:strRef>
              <c:f>'工作表465538'!$B$1</c:f>
              <c:strCache>
                <c:ptCount val="1"/>
                <c:pt idx="0">
                  <c:v>一般公共预算财政拨款收入</c:v>
                </c:pt>
              </c:strCache>
            </c:strRef>
          </c:cat>
          <c:val>
            <c:numRef>
              <c:f/>
            </c:numRef>
          </c:val>
        </c:ser>
        <c:ser>
          <c:idx val="2"/>
          <c:order val="2"/>
          <c:tx>
            <c:v>系列3</c:v>
          </c:tx>
          <c:spPr>
            <a:solidFill>
              <a:srgbClr val="9BBB59"/>
            </a:solidFill>
            <a:ln>
              <a:noFill/>
            </a:ln>
          </c:spPr>
          <c:dLbls>
            <c:txPr>
              <a:bodyPr/>
              <a:lstStyle/>
              <a:p>
                <a:pPr>
                  <a:defRPr sz="900" b="0" i="0" u="none" strike="noStrike" baseline="0">
                    <a:solidFill>
                      <a:srgbClr val="000000"/>
                    </a:solidFill>
                    <a:latin typeface="Times New Roman"/>
                    <a:ea typeface="宋体"/>
                    <a:cs typeface="Lucida Sans"/>
                  </a:defRPr>
                </a:pPr>
                <a:endParaRPr lang="zh-CN"/>
              </a:p>
            </c:txPr>
            <c:numFmt formatCode="General" sourceLinked="1"/>
            <c:showLegendKey val="0"/>
            <c:showVal val="1"/>
            <c:showCatName val="0"/>
            <c:showSerName val="0"/>
            <c:showPercent val="0"/>
            <c:showBubbleSize val="0"/>
            <c:showLeaderLines val="1"/>
          </c:dLbls>
          <c:cat>
            <c:strRef>
              <c:f>'工作表465538'!$B$1</c:f>
              <c:strCache>
                <c:ptCount val="1"/>
                <c:pt idx="0">
                  <c:v>一般公共预算财政拨款收入</c:v>
                </c:pt>
              </c:strCache>
            </c:strRef>
          </c:cat>
          <c:val>
            <c:numRef>
              <c:f/>
            </c:numRef>
          </c:val>
        </c:ser>
        <c:gapDepth val="150"/>
        <c:firstSliceAng val="0"/>
      </c:pie3DChart>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2024年度支出</a:t>
            </a:r>
          </a:p>
        </c:rich>
      </c:tx>
      <c:layout/>
      <c:overlay val="0"/>
      <c:spPr>
        <a:ln>
          <a:noFill/>
        </a:ln>
      </c:spPr>
    </c:title>
    <c:autoTitleDeleted val="1"/>
    <c:plotArea>
      <c:layout/>
      <c:pieChart>
        <c:varyColors val="1"/>
        <c:ser>
          <c:idx val="0"/>
          <c:order val="0"/>
          <c:tx>
            <c:strRef>
              <c:f>'工作表465539'!$A$2</c:f>
              <c:strCache>
                <c:ptCount val="1"/>
                <c:pt idx="0">
                  <c:v>2024年度支出</c:v>
                </c:pt>
              </c:strCache>
            </c:strRef>
          </c:tx>
          <c:spPr>
            <a:solidFill>
              <a:srgbClr val="4F81BD"/>
            </a:solidFill>
            <a:ln>
              <a:noFill/>
            </a:ln>
          </c:spPr>
          <c:dPt>
            <c:idx val="0"/>
            <c:bubble3D val="0"/>
            <c:spPr>
              <a:solidFill>
                <a:srgbClr val="5B9BD5"/>
              </a:solidFill>
              <a:ln>
                <a:noFill/>
              </a:ln>
            </c:spPr>
          </c:dPt>
          <c:dPt>
            <c:idx val="1"/>
            <c:bubble3D val="0"/>
            <c:spPr>
              <a:solidFill>
                <a:srgbClr val="ED7D31"/>
              </a:solidFill>
              <a:ln>
                <a:noFill/>
              </a:ln>
            </c:spPr>
          </c:dPt>
          <c:dLbls>
            <c:spPr>
              <a:noFill/>
              <a:ln>
                <a:noFill/>
              </a:ln>
            </c:spPr>
            <c:txPr>
              <a:bodyPr/>
              <a:lstStyle/>
              <a:p>
                <a:pPr>
                  <a:defRPr sz="900" b="0" i="0" u="none" strike="noStrike" baseline="0">
                    <a:solidFill>
                      <a:srgbClr val="3F3F3F"/>
                    </a:solidFill>
                    <a:latin typeface="Times New Roman"/>
                    <a:ea typeface="宋体"/>
                    <a:cs typeface="Lucida Sans"/>
                  </a:defRPr>
                </a:pPr>
                <a:endParaRPr lang="zh-CN"/>
              </a:p>
            </c:txPr>
            <c:numFmt formatCode="General" sourceLinked="1"/>
            <c:dLbl>
              <c:idx val="0"/>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1"/>
              <c:showCatName val="0"/>
              <c:showSerName val="0"/>
              <c:showPercent val="0"/>
              <c:showBubbleSize val="0"/>
            </c:dLbl>
            <c:dLbl>
              <c:idx val="1"/>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1"/>
              <c:showCatName val="0"/>
              <c:showSerName val="0"/>
              <c:showPercent val="0"/>
              <c:showBubbleSize val="0"/>
            </c:dLbl>
            <c:showLegendKey val="0"/>
            <c:showVal val="1"/>
            <c:showCatName val="0"/>
            <c:showSerName val="0"/>
            <c:showPercent val="0"/>
            <c:showBubbleSize val="0"/>
            <c:showLeaderLines val="1"/>
          </c:dLbls>
          <c:cat>
            <c:strRef>
              <c:f>'工作表465539'!$B$1:$C$1</c:f>
              <c:strCache>
                <c:ptCount val="2"/>
                <c:pt idx="0">
                  <c:v>基本支出</c:v>
                </c:pt>
                <c:pt idx="1">
                  <c:v>项目支出</c:v>
                </c:pt>
              </c:strCache>
            </c:strRef>
          </c:cat>
          <c:val>
            <c:numRef>
              <c:f>'工作表465539'!$B$2:$C$2</c:f>
              <c:numCache>
                <c:formatCode>General</c:formatCode>
                <c:ptCount val="2"/>
                <c:pt idx="0">
                  <c:v>2809.06</c:v>
                </c:pt>
                <c:pt idx="1">
                  <c:v>86.7</c:v>
                </c:pt>
              </c:numCache>
            </c:numRef>
          </c:val>
        </c:ser>
        <c:ser>
          <c:idx val="1"/>
          <c:order val="1"/>
          <c:tx>
            <c:v>系列2</c:v>
          </c:tx>
          <c:spPr>
            <a:solidFill>
              <a:srgbClr val="C0504D"/>
            </a:solidFill>
            <a:ln>
              <a:noFill/>
            </a:ln>
          </c:spPr>
          <c:dLbls>
            <c:txPr>
              <a:bodyPr/>
              <a:lstStyle/>
              <a:p>
                <a:pPr>
                  <a:defRPr sz="900" b="0" i="0" u="none" strike="noStrike" baseline="0">
                    <a:solidFill>
                      <a:srgbClr val="000000"/>
                    </a:solidFill>
                    <a:latin typeface="Times New Roman"/>
                    <a:ea typeface="宋体"/>
                    <a:cs typeface="Lucida Sans"/>
                  </a:defRPr>
                </a:pPr>
                <a:endParaRPr lang="zh-CN"/>
              </a:p>
            </c:txPr>
            <c:numFmt formatCode="General" sourceLinked="1"/>
            <c:showLegendKey val="0"/>
            <c:showVal val="1"/>
            <c:showCatName val="0"/>
            <c:showSerName val="0"/>
            <c:showPercent val="0"/>
            <c:showBubbleSize val="0"/>
            <c:showLeaderLines val="1"/>
          </c:dLbls>
          <c:cat>
            <c:strRef>
              <c:f>'工作表465539'!$B$1:$C$1</c:f>
              <c:strCache>
                <c:ptCount val="2"/>
                <c:pt idx="0">
                  <c:v>基本支出</c:v>
                </c:pt>
                <c:pt idx="1">
                  <c:v>项目支出</c:v>
                </c:pt>
              </c:strCache>
            </c:strRef>
          </c:cat>
          <c:val>
            <c:numRef>
              <c:f/>
            </c:numRef>
          </c:val>
        </c:ser>
        <c:ser>
          <c:idx val="2"/>
          <c:order val="2"/>
          <c:tx>
            <c:v>系列3</c:v>
          </c:tx>
          <c:spPr>
            <a:solidFill>
              <a:srgbClr val="9BBB59"/>
            </a:solidFill>
            <a:ln>
              <a:noFill/>
            </a:ln>
          </c:spPr>
          <c:dLbls>
            <c:txPr>
              <a:bodyPr/>
              <a:lstStyle/>
              <a:p>
                <a:pPr>
                  <a:defRPr sz="900" b="0" i="0" u="none" strike="noStrike" baseline="0">
                    <a:solidFill>
                      <a:srgbClr val="000000"/>
                    </a:solidFill>
                    <a:latin typeface="Times New Roman"/>
                    <a:ea typeface="宋体"/>
                    <a:cs typeface="Lucida Sans"/>
                  </a:defRPr>
                </a:pPr>
                <a:endParaRPr lang="zh-CN"/>
              </a:p>
            </c:txPr>
            <c:numFmt formatCode="General" sourceLinked="1"/>
            <c:showLegendKey val="0"/>
            <c:showVal val="1"/>
            <c:showCatName val="0"/>
            <c:showSerName val="0"/>
            <c:showPercent val="0"/>
            <c:showBubbleSize val="0"/>
            <c:showLeaderLines val="1"/>
          </c:dLbls>
          <c:cat>
            <c:strRef>
              <c:f>'工作表465539'!$B$1:$C$1</c:f>
              <c:strCache>
                <c:ptCount val="2"/>
                <c:pt idx="0">
                  <c:v>基本支出</c:v>
                </c:pt>
                <c:pt idx="1">
                  <c:v>项目支出</c:v>
                </c:pt>
              </c:strCache>
            </c:strRef>
          </c:cat>
          <c:val>
            <c:numRef>
              <c:f/>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'工作表465540'!$A$2</c:f>
              <c:strCache>
                <c:ptCount val="1"/>
                <c:pt idx="0">
                  <c:v>2024年度</c:v>
                </c:pt>
              </c:strCache>
            </c:strRef>
          </c:tx>
          <c:spPr>
            <a:solidFill>
              <a:srgbClr val="5B9BD5"/>
            </a:solidFill>
            <a:ln>
              <a:noFill/>
            </a:ln>
          </c:spPr>
          <c:invertIfNegative val="0"/>
          <c:dLbls>
            <c:spPr>
              <a:noFill/>
              <a:ln>
                <a:noFill/>
              </a:ln>
            </c:spPr>
            <c:txPr>
              <a:bodyPr/>
              <a:lstStyle/>
              <a:p>
                <a:pPr>
                  <a:defRPr sz="900" b="0" i="0" u="none" strike="noStrike" baseline="0">
                    <a:solidFill>
                      <a:srgbClr val="3F3F3F"/>
                    </a:solidFill>
                    <a:latin typeface="Times New Roman"/>
                    <a:ea typeface="宋体"/>
                    <a:cs typeface="Lucida Sans"/>
                  </a:defRPr>
                </a:pPr>
                <a:endParaRPr lang="zh-CN"/>
              </a:p>
            </c:txPr>
            <c:numFmt formatCode="General" sourceLinked="1"/>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'工作表465540'!$B$1:$C$1</c:f>
              <c:strCache>
                <c:ptCount val="2"/>
                <c:pt idx="0">
                  <c:v>财政拨款收入</c:v>
                </c:pt>
                <c:pt idx="1">
                  <c:v>财政拨款支出</c:v>
                </c:pt>
              </c:strCache>
            </c:strRef>
          </c:cat>
          <c:val>
            <c:numRef>
              <c:f>'工作表465540'!$B$2:$C$2</c:f>
              <c:numCache>
                <c:formatCode>General</c:formatCode>
                <c:ptCount val="2"/>
                <c:pt idx="0">
                  <c:v>2895.76</c:v>
                </c:pt>
                <c:pt idx="1">
                  <c:v>2895.76</c:v>
                </c:pt>
              </c:numCache>
            </c:numRef>
          </c:val>
        </c:ser>
        <c:ser>
          <c:idx val="1"/>
          <c:order val="1"/>
          <c:tx>
            <c:strRef>
              <c:f>'工作表465540'!$A$3</c:f>
              <c:strCache>
                <c:ptCount val="1"/>
                <c:pt idx="0">
                  <c:v>2023年度</c:v>
                </c:pt>
              </c:strCache>
            </c:strRef>
          </c:tx>
          <c:spPr>
            <a:solidFill>
              <a:srgbClr val="ED7D31"/>
            </a:solidFill>
            <a:ln>
              <a:noFill/>
            </a:ln>
          </c:spPr>
          <c:invertIfNegative val="0"/>
          <c:dLbls>
            <c:spPr>
              <a:noFill/>
              <a:ln>
                <a:noFill/>
              </a:ln>
            </c:spPr>
            <c:txPr>
              <a:bodyPr/>
              <a:lstStyle/>
              <a:p>
                <a:pPr>
                  <a:defRPr sz="900" b="0" i="0" u="none" strike="noStrike" baseline="0">
                    <a:solidFill>
                      <a:srgbClr val="3F3F3F"/>
                    </a:solidFill>
                    <a:latin typeface="Times New Roman"/>
                    <a:ea typeface="宋体"/>
                    <a:cs typeface="Lucida Sans"/>
                  </a:defRPr>
                </a:pPr>
                <a:endParaRPr lang="zh-CN"/>
              </a:p>
            </c:txPr>
            <c:numFmt formatCode="General" sourceLinked="1"/>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'工作表465540'!$B$1:$C$1</c:f>
              <c:strCache>
                <c:ptCount val="2"/>
                <c:pt idx="0">
                  <c:v>财政拨款收入</c:v>
                </c:pt>
                <c:pt idx="1">
                  <c:v>财政拨款支出</c:v>
                </c:pt>
              </c:strCache>
            </c:strRef>
          </c:cat>
          <c:val>
            <c:numRef>
              <c:f>'工作表465540'!$B$3:$C$3</c:f>
              <c:numCache>
                <c:formatCode>General</c:formatCode>
                <c:ptCount val="2"/>
                <c:pt idx="0">
                  <c:v>2761.58</c:v>
                </c:pt>
                <c:pt idx="1">
                  <c:v>2761.58</c:v>
                </c:pt>
              </c:numCache>
            </c:numRef>
          </c:val>
        </c:ser>
        <c:ser>
          <c:idx val="2"/>
          <c:order val="2"/>
          <c:tx>
            <c:v>系列3</c:v>
          </c:tx>
          <c:spPr>
            <a:solidFill>
              <a:srgbClr val="A5A5A5"/>
            </a:solidFill>
            <a:ln>
              <a:noFill/>
            </a:ln>
          </c:spPr>
          <c:invertIfNegative val="0"/>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Ref>
              <c:f>'工作表465540'!$B$1:$C$1</c:f>
              <c:strCache>
                <c:ptCount val="2"/>
                <c:pt idx="0">
                  <c:v>财政拨款收入</c:v>
                </c:pt>
                <c:pt idx="1">
                  <c:v>财政拨款支出</c:v>
                </c:pt>
              </c:strCache>
            </c:strRef>
          </c:cat>
          <c:val>
            <c:numRef>
              <c:f/>
              <c:numCache>
                <c:formatCode>General</c:formatCode>
                <c:ptCount val="2"/>
                <c:pt idx="0">
                  <c:v>1.0</c:v>
                </c:pt>
              </c:numCache>
            </c:numRef>
          </c:val>
        </c:ser>
        <c:gapWidth val="150"/>
        <c:axId val="0"/>
        <c:axId val="1"/>
      </c:barChart>
      <c:catAx>
        <c:axId val="0"/>
        <c:scaling>
          <c:orientation val="minMax"/>
        </c:scaling>
        <c:delete val="0"/>
        <c:axPos val="b"/>
        <c:numFmt formatCode="General" sourceLinked="1"/>
        <c:majorTickMark val="none"/>
        <c:minorTickMark val="none"/>
        <c:tickLblPos val="nextTo"/>
        <c:spPr>
          <a:ln w="6350">
            <a:solidFill>
              <a:srgbClr val="D8D8D8"/>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8D8D8"/>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r"/>
      <c:layout>
        <c:manualLayout>
          <c:xMode val="edge"/>
          <c:yMode val="edge"/>
          <c:x val="0.7827381"/>
          <c:y val="0.3888889"/>
        </c:manualLayout>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Entry>
        <c:idx val="2"/>
        <c:delete val="1"/>
      </c:legendEntry>
    </c:legend>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'工作表465541'!$A$2</c:f>
              <c:strCache>
                <c:ptCount val="1"/>
                <c:pt idx="0">
                  <c:v>2024年度</c:v>
                </c:pt>
              </c:strCache>
            </c:strRef>
          </c:tx>
          <c:spPr>
            <a:solidFill>
              <a:srgbClr val="5B9BD5"/>
            </a:solidFill>
            <a:ln>
              <a:noFill/>
            </a:ln>
          </c:spPr>
          <c:invertIfNegative val="0"/>
          <c:dLbls>
            <c:spPr>
              <a:noFill/>
              <a:ln>
                <a:noFill/>
              </a:ln>
            </c:spPr>
            <c:txPr>
              <a:bodyPr/>
              <a:lstStyle/>
              <a:p>
                <a:pPr>
                  <a:defRPr sz="900" b="0" i="0" u="none" strike="noStrike" baseline="0">
                    <a:solidFill>
                      <a:srgbClr val="3F3F3F"/>
                    </a:solidFill>
                    <a:latin typeface="Times New Roman"/>
                    <a:ea typeface="宋体"/>
                    <a:cs typeface="Lucida Sans"/>
                  </a:defRPr>
                </a:pPr>
                <a:endParaRPr lang="zh-CN"/>
              </a:p>
            </c:txPr>
            <c:numFmt formatCode="General" sourceLinked="1"/>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'工作表465541'!$B$1:$C$1</c:f>
              <c:strCache>
                <c:ptCount val="2"/>
                <c:pt idx="0">
                  <c:v>一般公共预算财政拨款收入</c:v>
                </c:pt>
                <c:pt idx="1">
                  <c:v>一般公共预算财政拨款支出</c:v>
                </c:pt>
              </c:strCache>
            </c:strRef>
          </c:cat>
          <c:val>
            <c:numRef>
              <c:f>'工作表465541'!$B$2:$C$2</c:f>
              <c:numCache>
                <c:formatCode>General</c:formatCode>
                <c:ptCount val="2"/>
                <c:pt idx="0">
                  <c:v>2895.76</c:v>
                </c:pt>
                <c:pt idx="1">
                  <c:v>2895.76</c:v>
                </c:pt>
              </c:numCache>
            </c:numRef>
          </c:val>
        </c:ser>
        <c:ser>
          <c:idx val="1"/>
          <c:order val="1"/>
          <c:tx>
            <c:strRef>
              <c:f>'工作表465541'!$A$3</c:f>
              <c:strCache>
                <c:ptCount val="1"/>
                <c:pt idx="0">
                  <c:v>2023年度</c:v>
                </c:pt>
              </c:strCache>
            </c:strRef>
          </c:tx>
          <c:spPr>
            <a:solidFill>
              <a:srgbClr val="ED7D31"/>
            </a:solidFill>
            <a:ln>
              <a:noFill/>
            </a:ln>
          </c:spPr>
          <c:invertIfNegative val="0"/>
          <c:dLbls>
            <c:spPr>
              <a:noFill/>
              <a:ln>
                <a:noFill/>
              </a:ln>
            </c:spPr>
            <c:txPr>
              <a:bodyPr/>
              <a:lstStyle/>
              <a:p>
                <a:pPr>
                  <a:defRPr sz="900" b="0" i="0" u="none" strike="noStrike" baseline="0">
                    <a:solidFill>
                      <a:srgbClr val="3F3F3F"/>
                    </a:solidFill>
                    <a:latin typeface="Times New Roman"/>
                    <a:ea typeface="宋体"/>
                    <a:cs typeface="Lucida Sans"/>
                  </a:defRPr>
                </a:pPr>
                <a:endParaRPr lang="zh-CN"/>
              </a:p>
            </c:txPr>
            <c:numFmt formatCode="General" sourceLinked="1"/>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'工作表465541'!$B$1:$C$1</c:f>
              <c:strCache>
                <c:ptCount val="2"/>
                <c:pt idx="0">
                  <c:v>一般公共预算财政拨款收入</c:v>
                </c:pt>
                <c:pt idx="1">
                  <c:v>一般公共预算财政拨款支出</c:v>
                </c:pt>
              </c:strCache>
            </c:strRef>
          </c:cat>
          <c:val>
            <c:numRef>
              <c:f>'工作表465541'!$B$3:$C$3</c:f>
              <c:numCache>
                <c:formatCode>General</c:formatCode>
                <c:ptCount val="2"/>
                <c:pt idx="0">
                  <c:v>2761.58</c:v>
                </c:pt>
                <c:pt idx="1">
                  <c:v>2761.58</c:v>
                </c:pt>
              </c:numCache>
            </c:numRef>
          </c:val>
        </c:ser>
        <c:ser>
          <c:idx val="2"/>
          <c:order val="2"/>
          <c:tx>
            <c:v>系列3</c:v>
          </c:tx>
          <c:spPr>
            <a:solidFill>
              <a:srgbClr val="A5A5A5"/>
            </a:solidFill>
            <a:ln>
              <a:noFill/>
            </a:ln>
          </c:spPr>
          <c:invertIfNegative val="0"/>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Ref>
              <c:f>'工作表465541'!$B$1:$C$1</c:f>
              <c:strCache>
                <c:ptCount val="2"/>
                <c:pt idx="0">
                  <c:v>一般公共预算财政拨款收入</c:v>
                </c:pt>
                <c:pt idx="1">
                  <c:v>一般公共预算财政拨款支出</c:v>
                </c:pt>
              </c:strCache>
            </c:strRef>
          </c:cat>
          <c:val>
            <c:numRef>
              <c:f/>
              <c:numCache>
                <c:formatCode>General</c:formatCode>
                <c:ptCount val="2"/>
                <c:pt idx="0">
                  <c:v>1.0</c:v>
                </c:pt>
              </c:numCache>
            </c:numRef>
          </c:val>
        </c:ser>
        <c:gapWidth val="150"/>
        <c:axId val="0"/>
        <c:axId val="1"/>
      </c:barChart>
      <c:catAx>
        <c:axId val="0"/>
        <c:scaling>
          <c:orientation val="minMax"/>
        </c:scaling>
        <c:delete val="0"/>
        <c:axPos val="b"/>
        <c:numFmt formatCode="General" sourceLinked="1"/>
        <c:majorTickMark val="none"/>
        <c:minorTickMark val="none"/>
        <c:tickLblPos val="nextTo"/>
        <c:spPr>
          <a:ln w="6350">
            <a:solidFill>
              <a:srgbClr val="D8D8D8"/>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8D8D8"/>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r"/>
      <c:layout>
        <c:manualLayout>
          <c:xMode val="edge"/>
          <c:yMode val="edge"/>
          <c:x val="0.7827381"/>
          <c:y val="0.3888889"/>
        </c:manualLayout>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Entry>
        <c:idx val="2"/>
        <c:delete val="1"/>
      </c:legendEntry>
    </c:legend>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2024年一般公共预算财政拨款支出</a:t>
            </a:r>
          </a:p>
        </c:rich>
      </c:tx>
      <c:layout/>
      <c:overlay val="0"/>
      <c:spPr>
        <a:ln>
          <a:noFill/>
        </a:ln>
      </c:spPr>
    </c:title>
    <c:autoTitleDeleted val="1"/>
    <c:plotArea>
      <c:layout>
        <c:manualLayout>
          <c:layoutTarget val="outer"/>
          <c:xMode val="edge"/>
          <c:yMode val="edge"/>
          <c:x val="0.0"/>
          <c:y val="0.08370044"/>
          <c:w val="0.8497409"/>
          <c:h val="0.9030837"/>
        </c:manualLayout>
      </c:layout>
      <c:barChart>
        <c:barDir val="col"/>
        <c:grouping val="clustered"/>
        <c:varyColors val="0"/>
        <c:ser>
          <c:idx val="0"/>
          <c:order val="0"/>
          <c:tx>
            <c:strRef>
              <c:f>'工作表465542'!$A$2</c:f>
              <c:strCache>
                <c:ptCount val="1"/>
                <c:pt idx="0">
                  <c:v>2024年一般公共预算财政拨款支出</c:v>
                </c:pt>
              </c:strCache>
            </c:strRef>
          </c:tx>
          <c:spPr>
            <a:solidFill>
              <a:srgbClr val="5B9BD5"/>
            </a:solidFill>
            <a:ln>
              <a:noFill/>
            </a:ln>
          </c:spPr>
          <c:invertIfNegative val="0"/>
          <c:dLbls>
            <c:spPr>
              <a:noFill/>
              <a:ln>
                <a:noFill/>
              </a:ln>
            </c:spPr>
            <c:txPr>
              <a:bodyPr/>
              <a:lstStyle/>
              <a:p>
                <a:pPr>
                  <a:defRPr sz="900" b="0" i="0" u="none" strike="noStrike" baseline="0">
                    <a:solidFill>
                      <a:srgbClr val="3F3F3F"/>
                    </a:solidFill>
                    <a:latin typeface="Times New Roman"/>
                    <a:ea typeface="宋体"/>
                    <a:cs typeface="Lucida Sans"/>
                  </a:defRPr>
                </a:pPr>
                <a:endParaRPr lang="zh-CN"/>
              </a:p>
            </c:txPr>
            <c:numFmt formatCode="General" sourceLinked="1"/>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'工作表465542'!$B$1:$F$1</c:f>
              <c:strCache>
                <c:ptCount val="5"/>
                <c:pt idx="0">
                  <c:v>一般公共服务支出</c:v>
                </c:pt>
                <c:pt idx="1">
                  <c:v>文化旅游体育与传媒支出</c:v>
                </c:pt>
                <c:pt idx="2">
                  <c:v>社会保障和就业支出</c:v>
                </c:pt>
                <c:pt idx="3">
                  <c:v>卫生健康支出</c:v>
                </c:pt>
                <c:pt idx="4">
                  <c:v>住房保障支出</c:v>
                </c:pt>
              </c:strCache>
            </c:strRef>
          </c:cat>
          <c:val>
            <c:numRef>
              <c:f>'工作表465542'!$B$2:$F$2</c:f>
              <c:numCache>
                <c:formatCode>General</c:formatCode>
                <c:ptCount val="5"/>
                <c:pt idx="0">
                  <c:v>2457.19</c:v>
                </c:pt>
                <c:pt idx="1">
                  <c:v>0.5</c:v>
                </c:pt>
                <c:pt idx="2">
                  <c:v>223.1</c:v>
                </c:pt>
                <c:pt idx="3">
                  <c:v>91.92</c:v>
                </c:pt>
                <c:pt idx="4">
                  <c:v>121.87</c:v>
                </c:pt>
              </c:numCache>
            </c:numRef>
          </c:val>
        </c:ser>
        <c:gapWidth val="150"/>
        <c:axId val="0"/>
        <c:axId val="1"/>
      </c:barChart>
      <c:catAx>
        <c:axId val="0"/>
        <c:scaling>
          <c:orientation val="minMax"/>
        </c:scaling>
        <c:delete val="0"/>
        <c:axPos val="b"/>
        <c:numFmt formatCode="General" sourceLinked="1"/>
        <c:majorTickMark val="none"/>
        <c:minorTickMark val="none"/>
        <c:tickLblPos val="nextTo"/>
        <c:spPr>
          <a:ln w="6350">
            <a:solidFill>
              <a:srgbClr val="D8D8D8"/>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8D8D8"/>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2024年度三公经费财政拨款支出</a:t>
            </a:r>
          </a:p>
        </c:rich>
      </c:tx>
      <c:layout/>
      <c:overlay val="0"/>
      <c:spPr>
        <a:ln>
          <a:noFill/>
        </a:ln>
      </c:spPr>
    </c:title>
    <c:autoTitleDeleted val="1"/>
    <c:plotArea>
      <c:layout/>
      <c:pieChart>
        <c:varyColors val="1"/>
        <c:ser>
          <c:idx val="0"/>
          <c:order val="0"/>
          <c:tx>
            <c:strRef>
              <c:f>'工作表465537 (2)'!$A$2</c:f>
              <c:strCache>
                <c:ptCount val="1"/>
                <c:pt idx="0">
                  <c:v>2024年度三公经费财政拨款支出</c:v>
                </c:pt>
              </c:strCache>
            </c:strRef>
          </c:tx>
          <c:spPr>
            <a:solidFill>
              <a:srgbClr val="4F81BD"/>
            </a:solidFill>
            <a:ln>
              <a:noFill/>
            </a:ln>
          </c:spPr>
          <c:dPt>
            <c:idx val="0"/>
            <c:bubble3D val="0"/>
            <c:spPr>
              <a:solidFill>
                <a:srgbClr val="5B9BD5"/>
              </a:solidFill>
              <a:ln>
                <a:noFill/>
              </a:ln>
            </c:spPr>
          </c:dPt>
          <c:dPt>
            <c:idx val="1"/>
            <c:bubble3D val="0"/>
            <c:spPr>
              <a:solidFill>
                <a:srgbClr val="ED7D31"/>
              </a:solidFill>
              <a:ln>
                <a:noFill/>
              </a:ln>
            </c:spPr>
          </c:dPt>
          <c:dPt>
            <c:idx val="2"/>
            <c:bubble3D val="0"/>
            <c:spPr>
              <a:solidFill>
                <a:srgbClr val="A5A5A5"/>
              </a:solidFill>
              <a:ln>
                <a:noFill/>
              </a:ln>
            </c:spPr>
          </c:dPt>
          <c:dLbls>
            <c:dLbl>
              <c:idx val="0"/>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0"/>
              <c:showCatName val="0"/>
              <c:showSerName val="0"/>
              <c:showPercent val="0"/>
              <c:showBubbleSize val="0"/>
            </c:dLbl>
            <c:dLbl>
              <c:idx val="1"/>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0"/>
              <c:showCatName val="0"/>
              <c:showSerName val="0"/>
              <c:showPercent val="0"/>
              <c:showBubbleSize val="0"/>
            </c:dLbl>
            <c:dLbl>
              <c:idx val="2"/>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0"/>
              <c:showCatName val="0"/>
              <c:showSerName val="0"/>
              <c:showPercent val="0"/>
              <c:showBubbleSize val="0"/>
            </c:dLbl>
            <c:showLegendKey val="0"/>
            <c:showVal val="0"/>
            <c:showCatName val="0"/>
            <c:showSerName val="0"/>
            <c:showPercent val="0"/>
            <c:showBubbleSize val="0"/>
            <c:showLeaderLines val="1"/>
          </c:dLbls>
          <c:cat>
            <c:strRef>
              <c:f>'工作表465537 (2)'!$B$1:$D$1</c:f>
              <c:strCache>
                <c:ptCount val="3"/>
                <c:pt idx="0">
                  <c:v>公务用车购置及运行维护费支出</c:v>
                </c:pt>
                <c:pt idx="1">
                  <c:v>公务接待费支出</c:v>
                </c:pt>
                <c:pt idx="2">
                  <c:v>因公出国（境）费支出</c:v>
                </c:pt>
              </c:strCache>
            </c:strRef>
          </c:cat>
          <c:val>
            <c:numRef>
              <c:f>'工作表465537 (2)'!$B$2:$D$2</c:f>
              <c:numCache>
                <c:formatCode>General</c:formatCode>
                <c:ptCount val="3"/>
                <c:pt idx="0">
                  <c:v>360.51</c:v>
                </c:pt>
                <c:pt idx="1">
                  <c:v>0.6</c:v>
                </c:pt>
                <c:pt idx="2">
                  <c:v>0.0</c:v>
                </c:pt>
              </c:numCache>
            </c:numRef>
          </c:val>
        </c:ser>
        <c:ser>
          <c:idx val="1"/>
          <c:order val="1"/>
          <c:tx>
            <c:v>系列2</c:v>
          </c:tx>
          <c:spPr>
            <a:solidFill>
              <a:srgbClr val="C0504D"/>
            </a:solidFill>
            <a:ln>
              <a:noFill/>
            </a:ln>
          </c:spPr>
          <c:dLbls>
            <c:showLegendKey val="0"/>
            <c:showVal val="0"/>
            <c:showCatName val="0"/>
            <c:showSerName val="0"/>
            <c:showPercent val="0"/>
            <c:showBubbleSize val="0"/>
            <c:showLeaderLines val="1"/>
          </c:dLbls>
          <c:cat>
            <c:strRef>
              <c:f>'工作表465537 (2)'!$B$1:$D$1</c:f>
              <c:strCache>
                <c:ptCount val="3"/>
                <c:pt idx="0">
                  <c:v>公务用车购置及运行维护费支出</c:v>
                </c:pt>
                <c:pt idx="1">
                  <c:v>公务接待费支出</c:v>
                </c:pt>
                <c:pt idx="2">
                  <c:v>因公出国（境）费支出</c:v>
                </c:pt>
              </c:strCache>
            </c:strRef>
          </c:cat>
          <c:val>
            <c:numRef>
              <c:f/>
            </c:numRef>
          </c:val>
        </c:ser>
        <c:ser>
          <c:idx val="2"/>
          <c:order val="2"/>
          <c:tx>
            <c:v>系列3</c:v>
          </c:tx>
          <c:spPr>
            <a:solidFill>
              <a:srgbClr val="9BBB59"/>
            </a:solidFill>
            <a:ln>
              <a:noFill/>
            </a:ln>
          </c:spPr>
          <c:dLbls>
            <c:showLegendKey val="0"/>
            <c:showVal val="0"/>
            <c:showCatName val="0"/>
            <c:showSerName val="0"/>
            <c:showPercent val="0"/>
            <c:showBubbleSize val="0"/>
            <c:showLeaderLines val="1"/>
          </c:dLbls>
          <c:cat>
            <c:strRef>
              <c:f>'工作表465537 (2)'!$B$1:$D$1</c:f>
              <c:strCache>
                <c:ptCount val="3"/>
                <c:pt idx="0">
                  <c:v>公务用车购置及运行维护费支出</c:v>
                </c:pt>
                <c:pt idx="1">
                  <c:v>公务接待费支出</c:v>
                </c:pt>
                <c:pt idx="2">
                  <c:v>因公出国（境）费支出</c:v>
                </c:pt>
              </c:strCache>
            </c:strRef>
          </c:cat>
          <c:val>
            <c:numRef>
              <c:f/>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docProps/app.xml><?xml version="1.0" encoding="utf-8"?>
<Properties xmlns="http://schemas.openxmlformats.org/officeDocument/2006/extended-properties">
  <Template>Normal.eit</Template>
  <TotalTime>9142</TotalTime>
  <Application>Yozo_Office27021597764231179</Application>
  <Pages>24</Pages>
  <Words>8278</Words>
  <Characters>9087</Characters>
  <Lines>465</Lines>
  <Paragraphs>174</Paragraphs>
  <CharactersWithSpaces>9226</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四川省***</dc:title>
  <dc:creator>曹颖</dc:creator>
  <cp:lastModifiedBy>user</cp:lastModifiedBy>
  <cp:revision>35</cp:revision>
  <cp:lastPrinted>2025-08-06T17:34:00Z</cp:lastPrinted>
  <dcterms:created xsi:type="dcterms:W3CDTF">2020-08-09T09:49:00Z</dcterms:created>
  <dcterms:modified xsi:type="dcterms:W3CDTF">2025-09-19T07:43:14Z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2052-12.1.0.22089</vt:lpwstr>
  </property>
  <property fmtid="{D5CDD505-2E9C-101B-9397-08002B2CF9AE}" pid="3" name="ICV">
    <vt:lpwstr>04787F2533EB45DC91BCDE4AB213247F</vt:lpwstr>
  </property>
  <property fmtid="{D5CDD505-2E9C-101B-9397-08002B2CF9AE}" pid="4" name="KSOTemplateDocerSaveRecord">
    <vt:lpwstr>eyJoZGlkIjoiNzcxZDY4MmI1OTBjMjE1Nzk5NThjZGNlYmQwYzNkMjQifQ==</vt:lpwstr>
  </property>
</Properties>
</file>