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8BB7F"/>
    <w:p w14:paraId="289CB42E"/>
    <w:p w14:paraId="69747BA4">
      <w:pPr>
        <w:ind w:firstLine="1050" w:firstLineChars="500"/>
      </w:pPr>
    </w:p>
    <w:p w14:paraId="5B4C9779">
      <w:pPr>
        <w:ind w:firstLine="1050" w:firstLineChars="500"/>
      </w:pPr>
    </w:p>
    <w:p w14:paraId="509A245A">
      <w:pPr>
        <w:ind w:firstLine="1760" w:firstLineChars="400"/>
        <w:rPr>
          <w:rFonts w:ascii="黑体" w:eastAsia="黑体"/>
          <w:sz w:val="44"/>
          <w:szCs w:val="44"/>
        </w:rPr>
      </w:pPr>
    </w:p>
    <w:p w14:paraId="1A14E294">
      <w:pPr>
        <w:ind w:firstLine="1760" w:firstLineChars="400"/>
        <w:rPr>
          <w:rFonts w:ascii="黑体" w:eastAsia="黑体"/>
          <w:sz w:val="44"/>
          <w:szCs w:val="44"/>
        </w:rPr>
      </w:pPr>
    </w:p>
    <w:p w14:paraId="327109E9">
      <w:pPr>
        <w:jc w:val="center"/>
        <w:rPr>
          <w:rFonts w:hint="eastAsia" w:ascii="黑体" w:eastAsia="黑体"/>
          <w:sz w:val="44"/>
          <w:szCs w:val="44"/>
          <w:lang w:eastAsia="zh-CN"/>
        </w:rPr>
      </w:pPr>
      <w:r>
        <w:rPr>
          <w:rFonts w:hint="eastAsia" w:ascii="黑体" w:eastAsia="黑体"/>
          <w:sz w:val="44"/>
          <w:szCs w:val="44"/>
          <w:lang w:eastAsia="zh-CN"/>
        </w:rPr>
        <w:t>中共阿坝州委讲师团</w:t>
      </w:r>
    </w:p>
    <w:p w14:paraId="435E5343">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14:paraId="7EC7B698">
      <w:pPr>
        <w:ind w:firstLine="1760" w:firstLineChars="400"/>
        <w:rPr>
          <w:rFonts w:ascii="黑体" w:eastAsia="黑体"/>
          <w:sz w:val="44"/>
          <w:szCs w:val="44"/>
        </w:rPr>
      </w:pPr>
    </w:p>
    <w:p w14:paraId="2DA2D9F4">
      <w:pPr>
        <w:ind w:firstLine="1760" w:firstLineChars="400"/>
        <w:rPr>
          <w:rFonts w:ascii="黑体" w:eastAsia="黑体"/>
          <w:sz w:val="44"/>
          <w:szCs w:val="44"/>
        </w:rPr>
      </w:pPr>
    </w:p>
    <w:p w14:paraId="18E40A41">
      <w:pPr>
        <w:ind w:firstLine="1760" w:firstLineChars="400"/>
        <w:rPr>
          <w:rFonts w:ascii="黑体" w:eastAsia="黑体"/>
          <w:sz w:val="44"/>
          <w:szCs w:val="44"/>
        </w:rPr>
      </w:pPr>
    </w:p>
    <w:p w14:paraId="7AEB3093">
      <w:pPr>
        <w:ind w:firstLine="1760" w:firstLineChars="400"/>
        <w:rPr>
          <w:rFonts w:ascii="黑体" w:eastAsia="黑体"/>
          <w:sz w:val="44"/>
          <w:szCs w:val="44"/>
        </w:rPr>
      </w:pPr>
    </w:p>
    <w:p w14:paraId="5170D66D">
      <w:pPr>
        <w:ind w:firstLine="1760" w:firstLineChars="400"/>
        <w:rPr>
          <w:rFonts w:ascii="黑体" w:eastAsia="黑体"/>
          <w:sz w:val="44"/>
          <w:szCs w:val="44"/>
        </w:rPr>
      </w:pPr>
    </w:p>
    <w:p w14:paraId="361C530C">
      <w:pPr>
        <w:ind w:firstLine="1760" w:firstLineChars="400"/>
        <w:rPr>
          <w:rFonts w:ascii="黑体" w:eastAsia="黑体"/>
          <w:sz w:val="44"/>
          <w:szCs w:val="44"/>
        </w:rPr>
      </w:pPr>
    </w:p>
    <w:p w14:paraId="0237E132">
      <w:pPr>
        <w:ind w:firstLine="2200" w:firstLineChars="500"/>
        <w:rPr>
          <w:rFonts w:hint="default" w:ascii="黑体" w:eastAsia="黑体"/>
          <w:sz w:val="44"/>
          <w:szCs w:val="44"/>
          <w:lang w:val="en-US" w:eastAsia="zh-CN"/>
        </w:rPr>
      </w:pPr>
      <w:r>
        <w:rPr>
          <w:rFonts w:hint="eastAsia" w:ascii="黑体" w:eastAsia="黑体"/>
          <w:sz w:val="44"/>
          <w:szCs w:val="44"/>
          <w:lang w:val="en-US" w:eastAsia="zh-CN"/>
        </w:rPr>
        <w:t>2025年02月05日</w:t>
      </w:r>
    </w:p>
    <w:p w14:paraId="13B43467">
      <w:pPr>
        <w:ind w:firstLine="1760" w:firstLineChars="400"/>
        <w:rPr>
          <w:rFonts w:ascii="黑体" w:eastAsia="黑体"/>
          <w:sz w:val="44"/>
          <w:szCs w:val="44"/>
        </w:rPr>
      </w:pPr>
    </w:p>
    <w:p w14:paraId="42F5638F">
      <w:pPr>
        <w:ind w:firstLine="1760" w:firstLineChars="400"/>
        <w:rPr>
          <w:rFonts w:ascii="黑体" w:eastAsia="黑体"/>
          <w:sz w:val="44"/>
          <w:szCs w:val="44"/>
        </w:rPr>
      </w:pPr>
    </w:p>
    <w:p w14:paraId="343624F9">
      <w:pPr>
        <w:ind w:firstLine="1760" w:firstLineChars="400"/>
        <w:rPr>
          <w:rFonts w:ascii="黑体" w:eastAsia="黑体"/>
          <w:sz w:val="44"/>
          <w:szCs w:val="44"/>
        </w:rPr>
      </w:pPr>
    </w:p>
    <w:p w14:paraId="3BBB30A4">
      <w:pPr>
        <w:ind w:firstLine="1760" w:firstLineChars="400"/>
        <w:rPr>
          <w:rFonts w:hint="eastAsia" w:ascii="黑体" w:eastAsia="黑体"/>
          <w:sz w:val="44"/>
          <w:szCs w:val="44"/>
        </w:rPr>
      </w:pPr>
    </w:p>
    <w:p w14:paraId="1ADCDC32">
      <w:pPr>
        <w:ind w:firstLine="1760" w:firstLineChars="400"/>
        <w:rPr>
          <w:rFonts w:ascii="黑体" w:eastAsia="黑体"/>
          <w:sz w:val="44"/>
          <w:szCs w:val="44"/>
        </w:rPr>
      </w:pPr>
    </w:p>
    <w:p w14:paraId="656FFEEA">
      <w:pPr>
        <w:ind w:firstLine="1760" w:firstLineChars="400"/>
        <w:rPr>
          <w:rFonts w:ascii="黑体" w:eastAsia="黑体"/>
          <w:sz w:val="44"/>
          <w:szCs w:val="44"/>
        </w:rPr>
      </w:pPr>
    </w:p>
    <w:p w14:paraId="02E6ED49">
      <w:pPr>
        <w:pStyle w:val="2"/>
        <w:rPr>
          <w:rFonts w:ascii="黑体" w:eastAsia="黑体"/>
          <w:sz w:val="44"/>
          <w:szCs w:val="44"/>
        </w:rPr>
      </w:pPr>
    </w:p>
    <w:p w14:paraId="664266F1">
      <w:pPr>
        <w:pStyle w:val="2"/>
        <w:rPr>
          <w:rFonts w:ascii="黑体" w:eastAsia="黑体"/>
          <w:sz w:val="44"/>
          <w:szCs w:val="44"/>
        </w:rPr>
      </w:pPr>
    </w:p>
    <w:p w14:paraId="36CB8D9C">
      <w:pPr>
        <w:ind w:firstLine="1760" w:firstLineChars="400"/>
        <w:rPr>
          <w:rFonts w:ascii="黑体" w:eastAsia="黑体"/>
          <w:sz w:val="44"/>
          <w:szCs w:val="44"/>
        </w:rPr>
      </w:pPr>
    </w:p>
    <w:p w14:paraId="1C657CAD">
      <w:pPr>
        <w:ind w:firstLine="3120" w:firstLineChars="600"/>
        <w:rPr>
          <w:rFonts w:ascii="黑体" w:eastAsia="黑体"/>
          <w:sz w:val="52"/>
          <w:szCs w:val="52"/>
        </w:rPr>
      </w:pPr>
      <w:r>
        <w:rPr>
          <w:rFonts w:hint="eastAsia" w:ascii="黑体" w:eastAsia="黑体"/>
          <w:sz w:val="52"/>
          <w:szCs w:val="52"/>
        </w:rPr>
        <w:t>目录</w:t>
      </w:r>
    </w:p>
    <w:p w14:paraId="2A73C0EB">
      <w:pPr>
        <w:ind w:firstLine="3080" w:firstLineChars="700"/>
        <w:rPr>
          <w:rFonts w:ascii="黑体" w:eastAsia="黑体"/>
          <w:sz w:val="44"/>
          <w:szCs w:val="44"/>
        </w:rPr>
      </w:pPr>
    </w:p>
    <w:p w14:paraId="09E5354B">
      <w:pPr>
        <w:pStyle w:val="10"/>
        <w:ind w:firstLine="0" w:firstLineChars="0"/>
        <w:rPr>
          <w:rFonts w:ascii="黑体" w:eastAsia="黑体"/>
          <w:sz w:val="32"/>
          <w:szCs w:val="32"/>
        </w:rPr>
      </w:pPr>
      <w:r>
        <w:rPr>
          <w:rFonts w:hint="eastAsia" w:ascii="黑体" w:eastAsia="黑体"/>
          <w:sz w:val="32"/>
          <w:szCs w:val="32"/>
        </w:rPr>
        <w:t>一、基本职能及主要工作</w:t>
      </w:r>
    </w:p>
    <w:p w14:paraId="28311407">
      <w:pPr>
        <w:rPr>
          <w:rFonts w:ascii="仿宋_GB2312" w:eastAsia="仿宋_GB2312"/>
          <w:sz w:val="32"/>
          <w:szCs w:val="32"/>
        </w:rPr>
      </w:pPr>
      <w:r>
        <w:rPr>
          <w:rFonts w:hint="eastAsia" w:ascii="仿宋_GB2312" w:eastAsia="仿宋_GB2312"/>
          <w:sz w:val="32"/>
          <w:szCs w:val="32"/>
        </w:rPr>
        <w:t>（一）部门职能简介</w:t>
      </w:r>
    </w:p>
    <w:p w14:paraId="4A2D0C9D">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年重点工作</w:t>
      </w:r>
    </w:p>
    <w:p w14:paraId="7D56BC59">
      <w:pPr>
        <w:rPr>
          <w:rFonts w:ascii="黑体" w:eastAsia="黑体"/>
          <w:sz w:val="32"/>
          <w:szCs w:val="32"/>
        </w:rPr>
      </w:pPr>
      <w:r>
        <w:rPr>
          <w:rFonts w:hint="eastAsia" w:ascii="黑体" w:eastAsia="黑体"/>
          <w:sz w:val="32"/>
          <w:szCs w:val="32"/>
        </w:rPr>
        <w:t>二、部门预算单位构成</w:t>
      </w:r>
    </w:p>
    <w:p w14:paraId="2306AA47">
      <w:pPr>
        <w:rPr>
          <w:rFonts w:ascii="黑体" w:eastAsia="黑体"/>
          <w:sz w:val="32"/>
          <w:szCs w:val="32"/>
        </w:rPr>
      </w:pPr>
      <w:r>
        <w:rPr>
          <w:rFonts w:hint="eastAsia" w:ascii="黑体" w:eastAsia="黑体"/>
          <w:sz w:val="32"/>
          <w:szCs w:val="32"/>
        </w:rPr>
        <w:t>三、收支预算情况说明</w:t>
      </w:r>
    </w:p>
    <w:p w14:paraId="6AC3141A">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14:paraId="7CDD2432">
      <w:pPr>
        <w:rPr>
          <w:rFonts w:ascii="仿宋_GB2312" w:eastAsia="仿宋_GB2312"/>
          <w:sz w:val="32"/>
          <w:szCs w:val="32"/>
        </w:rPr>
      </w:pPr>
      <w:r>
        <w:rPr>
          <w:rFonts w:hint="eastAsia" w:ascii="仿宋_GB2312" w:eastAsia="仿宋_GB2312"/>
          <w:sz w:val="32"/>
          <w:szCs w:val="32"/>
        </w:rPr>
        <w:t>（二）支出预算情况</w:t>
      </w:r>
    </w:p>
    <w:p w14:paraId="7FAC42E4">
      <w:pPr>
        <w:rPr>
          <w:rFonts w:ascii="黑体" w:eastAsia="黑体"/>
          <w:sz w:val="32"/>
          <w:szCs w:val="32"/>
        </w:rPr>
      </w:pPr>
      <w:r>
        <w:rPr>
          <w:rFonts w:hint="eastAsia" w:ascii="黑体" w:eastAsia="黑体"/>
          <w:sz w:val="32"/>
          <w:szCs w:val="32"/>
        </w:rPr>
        <w:t>四、财政拨款收支预算情况说明</w:t>
      </w:r>
    </w:p>
    <w:p w14:paraId="08A2B4F2">
      <w:pPr>
        <w:rPr>
          <w:rFonts w:ascii="黑体" w:eastAsia="黑体"/>
          <w:sz w:val="32"/>
          <w:szCs w:val="32"/>
        </w:rPr>
      </w:pPr>
      <w:r>
        <w:rPr>
          <w:rFonts w:hint="eastAsia" w:ascii="黑体" w:eastAsia="黑体"/>
          <w:sz w:val="32"/>
          <w:szCs w:val="32"/>
        </w:rPr>
        <w:t>五、一般公共预算当年拨款情况说明</w:t>
      </w:r>
    </w:p>
    <w:p w14:paraId="6122C729">
      <w:pPr>
        <w:rPr>
          <w:rFonts w:ascii="黑体" w:eastAsia="黑体"/>
          <w:sz w:val="32"/>
          <w:szCs w:val="32"/>
        </w:rPr>
      </w:pPr>
      <w:r>
        <w:rPr>
          <w:rFonts w:hint="eastAsia" w:ascii="仿宋_GB2312" w:eastAsia="仿宋_GB2312"/>
          <w:sz w:val="32"/>
          <w:szCs w:val="32"/>
        </w:rPr>
        <w:t>（一）一般公共预算当年拨款规模变化情况</w:t>
      </w:r>
      <w:r>
        <w:rPr>
          <w:rFonts w:ascii="仿宋_GB2312" w:eastAsia="仿宋_GB2312"/>
          <w:sz w:val="32"/>
          <w:szCs w:val="32"/>
        </w:rPr>
        <w:br w:type="textWrapping"/>
      </w:r>
      <w:r>
        <w:rPr>
          <w:rFonts w:hint="eastAsia" w:ascii="仿宋_GB2312" w:eastAsia="仿宋_GB2312"/>
          <w:sz w:val="32"/>
          <w:szCs w:val="32"/>
        </w:rPr>
        <w:t>（二）一般公共预算当年拨款结构情况</w:t>
      </w:r>
      <w:r>
        <w:rPr>
          <w:rFonts w:ascii="仿宋_GB2312" w:eastAsia="仿宋_GB2312"/>
          <w:sz w:val="32"/>
          <w:szCs w:val="32"/>
        </w:rPr>
        <w:br w:type="textWrapping"/>
      </w:r>
      <w:r>
        <w:rPr>
          <w:rFonts w:hint="eastAsia" w:ascii="仿宋_GB2312" w:eastAsia="仿宋_GB2312"/>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56A0202C">
      <w:pPr>
        <w:rPr>
          <w:rFonts w:ascii="黑体" w:eastAsia="黑体"/>
          <w:sz w:val="32"/>
          <w:szCs w:val="32"/>
        </w:rPr>
      </w:pPr>
    </w:p>
    <w:p w14:paraId="4AEB57C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BA17722">
      <w:pPr>
        <w:pStyle w:val="10"/>
        <w:ind w:left="0" w:leftChars="0" w:firstLine="640" w:firstLineChars="200"/>
        <w:rPr>
          <w:rFonts w:ascii="黑体" w:eastAsia="黑体"/>
          <w:sz w:val="32"/>
          <w:szCs w:val="32"/>
        </w:rPr>
      </w:pPr>
      <w:r>
        <w:rPr>
          <w:rFonts w:hint="eastAsia" w:ascii="黑体" w:eastAsia="黑体"/>
          <w:sz w:val="32"/>
          <w:szCs w:val="32"/>
        </w:rPr>
        <w:t>一、基本职能及主要工作</w:t>
      </w:r>
    </w:p>
    <w:p w14:paraId="33687167">
      <w:pPr>
        <w:numPr>
          <w:ilvl w:val="0"/>
          <w:numId w:val="0"/>
        </w:numPr>
        <w:ind w:firstLine="640" w:firstLineChars="20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部门职能简介</w:t>
      </w:r>
    </w:p>
    <w:p w14:paraId="1D01ABF4">
      <w:pPr>
        <w:ind w:firstLine="640" w:firstLineChars="200"/>
        <w:rPr>
          <w:ins w:id="0" w:author="Administrator" w:date="2021-01-12T12:51:00Z"/>
          <w:rFonts w:ascii="仿宋" w:hAnsi="仿宋" w:eastAsia="仿宋"/>
          <w:sz w:val="32"/>
          <w:szCs w:val="32"/>
        </w:rPr>
      </w:pPr>
      <w:r>
        <w:rPr>
          <w:rFonts w:hint="eastAsia" w:ascii="仿宋_GB2312" w:eastAsia="仿宋_GB2312"/>
          <w:sz w:val="32"/>
          <w:szCs w:val="32"/>
          <w:lang w:val="en-US" w:eastAsia="zh-CN"/>
        </w:rPr>
        <w:t>在全州范围内开展党的线路、方针、政策宣讲、理论宣传、理论教育、理论研究。</w:t>
      </w:r>
    </w:p>
    <w:p w14:paraId="3B09029C">
      <w:pPr>
        <w:ind w:firstLine="640" w:firstLineChars="200"/>
        <w:rPr>
          <w:rFonts w:hint="eastAsia"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年重点工作</w:t>
      </w:r>
    </w:p>
    <w:p w14:paraId="6D5C9056">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开展党的线路、方针、政策宣讲、理论宣传、理论教育、理论研究。</w:t>
      </w:r>
    </w:p>
    <w:p w14:paraId="0859FC7E">
      <w:pPr>
        <w:ind w:firstLine="640" w:firstLineChars="200"/>
        <w:rPr>
          <w:rFonts w:ascii="黑体" w:eastAsia="黑体"/>
          <w:sz w:val="32"/>
          <w:szCs w:val="32"/>
        </w:rPr>
      </w:pPr>
      <w:r>
        <w:rPr>
          <w:rFonts w:hint="eastAsia" w:ascii="黑体" w:eastAsia="黑体"/>
          <w:sz w:val="32"/>
          <w:szCs w:val="32"/>
        </w:rPr>
        <w:t>二、部门预算单位构成</w:t>
      </w:r>
    </w:p>
    <w:p w14:paraId="517AB86E">
      <w:pPr>
        <w:snapToGrid w:val="0"/>
        <w:spacing w:line="520" w:lineRule="exact"/>
        <w:ind w:firstLine="640" w:firstLineChars="200"/>
        <w:rPr>
          <w:rFonts w:ascii="仿宋_GB2312" w:hAnsi="仿宋" w:eastAsia="仿宋_GB2312"/>
          <w:sz w:val="32"/>
          <w:szCs w:val="32"/>
        </w:rPr>
      </w:pPr>
      <w:r>
        <w:rPr>
          <w:rFonts w:hint="eastAsia" w:ascii="仿宋" w:hAnsi="仿宋" w:eastAsia="仿宋"/>
          <w:sz w:val="32"/>
          <w:szCs w:val="32"/>
        </w:rPr>
        <w:t>人员编制7名，实有人数：</w:t>
      </w:r>
      <w:r>
        <w:rPr>
          <w:rFonts w:hint="eastAsia" w:ascii="仿宋" w:hAnsi="仿宋" w:eastAsia="仿宋"/>
          <w:sz w:val="32"/>
          <w:szCs w:val="32"/>
          <w:lang w:eastAsia="zh-CN"/>
        </w:rPr>
        <w:t>事业</w:t>
      </w:r>
      <w:r>
        <w:rPr>
          <w:rFonts w:hint="eastAsia" w:ascii="仿宋" w:hAnsi="仿宋" w:eastAsia="仿宋"/>
          <w:sz w:val="32"/>
          <w:szCs w:val="32"/>
        </w:rPr>
        <w:t>编制6名，工勤人员1名,退休人员共5名。</w:t>
      </w:r>
    </w:p>
    <w:p w14:paraId="4B85008F">
      <w:pPr>
        <w:pStyle w:val="10"/>
        <w:numPr>
          <w:ilvl w:val="0"/>
          <w:numId w:val="0"/>
        </w:numPr>
        <w:ind w:leftChars="0" w:firstLine="640" w:firstLineChars="200"/>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收支预算情况说明</w:t>
      </w:r>
    </w:p>
    <w:p w14:paraId="15C54EE6">
      <w:pPr>
        <w:numPr>
          <w:ilvl w:val="0"/>
          <w:numId w:val="1"/>
        </w:numPr>
        <w:ind w:left="0" w:firstLine="640" w:firstLineChars="200"/>
        <w:jc w:val="left"/>
        <w:rPr>
          <w:rFonts w:ascii="仿宋_GB2312" w:eastAsia="仿宋_GB2312"/>
          <w:sz w:val="32"/>
          <w:szCs w:val="32"/>
        </w:rPr>
      </w:pPr>
      <w:r>
        <w:rPr>
          <w:rFonts w:hint="eastAsia" w:ascii="仿宋_GB2312" w:eastAsia="仿宋_GB2312"/>
          <w:sz w:val="32"/>
          <w:szCs w:val="32"/>
        </w:rPr>
        <w:t>收入预算情况</w:t>
      </w:r>
    </w:p>
    <w:p w14:paraId="0C4876EA">
      <w:pPr>
        <w:numPr>
          <w:ilvl w:val="0"/>
          <w:numId w:val="0"/>
        </w:numPr>
        <w:ind w:firstLine="632" w:firstLineChars="200"/>
        <w:jc w:val="both"/>
        <w:rPr>
          <w:rFonts w:hint="eastAsia" w:ascii="仿宋_GB2312" w:eastAsia="仿宋_GB2312" w:cs="仿宋_GB2312"/>
          <w:sz w:val="32"/>
          <w:szCs w:val="32"/>
        </w:rPr>
      </w:pPr>
      <w:r>
        <w:rPr>
          <w:rFonts w:hint="eastAsia" w:ascii="仿宋_GB2312" w:hAnsi="仿宋" w:eastAsia="仿宋_GB2312" w:cs="黑体"/>
          <w:spacing w:val="-2"/>
          <w:kern w:val="2"/>
          <w:sz w:val="32"/>
          <w:szCs w:val="22"/>
          <w:lang w:val="en-US" w:eastAsia="zh-CN" w:bidi="ar-SA"/>
        </w:rPr>
        <w:t>中共阿坝州委讲师团2025年一般公共预算拨款收入171.21万元，占100.00%。</w:t>
      </w:r>
      <w:r>
        <w:rPr>
          <w:rFonts w:hint="eastAsia" w:ascii="仿宋_GB2312" w:hAnsi="仿宋" w:eastAsia="仿宋_GB2312" w:cs="黑体"/>
          <w:spacing w:val="-2"/>
          <w:kern w:val="2"/>
          <w:sz w:val="32"/>
          <w:szCs w:val="22"/>
          <w:lang w:val="en-US" w:eastAsia="zh-CN" w:bidi="ar-SA"/>
        </w:rPr>
        <w:br w:type="textWrapping"/>
      </w:r>
      <w:r>
        <w:rPr>
          <w:rFonts w:hint="eastAsia" w:ascii="仿宋_GB2312" w:eastAsia="仿宋_GB2312" w:cs="仿宋_GB2312"/>
          <w:sz w:val="32"/>
          <w:szCs w:val="32"/>
        </w:rPr>
        <w:t>　　（二）支出预算情况</w:t>
      </w:r>
    </w:p>
    <w:p w14:paraId="5CA05617">
      <w:pPr>
        <w:numPr>
          <w:ilvl w:val="0"/>
          <w:numId w:val="0"/>
        </w:numPr>
        <w:ind w:firstLine="632" w:firstLineChars="200"/>
        <w:jc w:val="both"/>
        <w:rPr>
          <w:rFonts w:hint="eastAsia" w:ascii="黑体" w:eastAsia="仿宋_GB2312"/>
          <w:sz w:val="32"/>
          <w:szCs w:val="32"/>
          <w:lang w:eastAsia="zh-CN"/>
        </w:rPr>
      </w:pPr>
      <w:r>
        <w:rPr>
          <w:rFonts w:hint="eastAsia" w:ascii="仿宋_GB2312" w:hAnsi="仿宋" w:eastAsia="仿宋_GB2312" w:cs="黑体"/>
          <w:spacing w:val="-2"/>
          <w:kern w:val="2"/>
          <w:sz w:val="32"/>
          <w:szCs w:val="22"/>
          <w:lang w:val="en-US" w:eastAsia="zh-CN" w:bidi="ar-SA"/>
        </w:rPr>
        <w:t>中共阿坝州委讲师团2025年拨款支出</w:t>
      </w:r>
      <w:r>
        <w:rPr>
          <w:rFonts w:hint="eastAsia" w:hAnsi="仿宋" w:cs="黑体"/>
          <w:spacing w:val="-2"/>
          <w:kern w:val="2"/>
          <w:sz w:val="32"/>
          <w:szCs w:val="22"/>
          <w:lang w:val="en-US" w:eastAsia="zh-CN" w:bidi="ar-SA"/>
        </w:rPr>
        <w:t>171.21</w:t>
      </w:r>
      <w:r>
        <w:rPr>
          <w:rFonts w:hint="eastAsia" w:ascii="仿宋_GB2312" w:hAnsi="仿宋" w:eastAsia="仿宋_GB2312" w:cs="黑体"/>
          <w:spacing w:val="-2"/>
          <w:kern w:val="2"/>
          <w:sz w:val="32"/>
          <w:szCs w:val="22"/>
          <w:lang w:val="en-US" w:eastAsia="zh-CN" w:bidi="ar-SA"/>
        </w:rPr>
        <w:t>万元，其中：基本支出158.21万元，占92.41%；项目支出13万元，占7.59%。其中：一般公共服务支出136.56万元，占79.76%；社会保障和就业支出18.38万元，占10.74%；卫生健康支出7.31万元，占4.27%；住房保障支出8.96万元，占5.23%。</w:t>
      </w:r>
      <w:r>
        <w:rPr>
          <w:rFonts w:hint="eastAsia" w:ascii="仿宋_GB2312" w:hAnsi="仿宋" w:eastAsia="仿宋_GB2312" w:cs="黑体"/>
          <w:spacing w:val="-2"/>
          <w:kern w:val="2"/>
          <w:sz w:val="32"/>
          <w:szCs w:val="22"/>
          <w:lang w:val="en-US" w:eastAsia="zh-CN" w:bidi="ar-SA"/>
        </w:rPr>
        <w:br w:type="textWrapping"/>
      </w:r>
      <w:r>
        <w:rPr>
          <w:rFonts w:hint="eastAsia" w:ascii="仿宋_GB2312" w:hAnsi="仿宋" w:eastAsia="仿宋_GB2312" w:cs="黑体"/>
          <w:spacing w:val="-2"/>
          <w:kern w:val="2"/>
          <w:sz w:val="32"/>
          <w:szCs w:val="22"/>
          <w:lang w:val="en-US" w:eastAsia="zh-CN" w:bidi="ar-SA"/>
        </w:rPr>
        <w:t xml:space="preserve">    </w:t>
      </w:r>
      <w:r>
        <w:rPr>
          <w:rFonts w:hint="eastAsia" w:ascii="黑体" w:eastAsia="黑体"/>
          <w:sz w:val="32"/>
          <w:szCs w:val="32"/>
        </w:rPr>
        <w:t>四、财政拨款收支预算情况说明</w:t>
      </w:r>
      <w:r>
        <w:rPr>
          <w:rFonts w:ascii="ˎ̥" w:hAnsi="ˎ̥" w:cs="宋体"/>
          <w:sz w:val="16"/>
        </w:rPr>
        <w:br w:type="textWrapping"/>
      </w:r>
      <w:r>
        <w:rPr>
          <w:rFonts w:hint="eastAsia" w:ascii="ˎ̥" w:hAnsi="ˎ̥" w:cs="宋体"/>
          <w:sz w:val="16"/>
          <w:lang w:val="en-US" w:eastAsia="zh-CN"/>
        </w:rPr>
        <w:t xml:space="preserve">        </w:t>
      </w:r>
      <w:r>
        <w:rPr>
          <w:rFonts w:hint="eastAsia" w:ascii="仿宋_GB2312" w:hAnsi="仿宋" w:eastAsia="仿宋_GB2312" w:cs="黑体"/>
          <w:spacing w:val="-2"/>
          <w:kern w:val="2"/>
          <w:sz w:val="32"/>
          <w:szCs w:val="22"/>
          <w:lang w:val="en-US" w:eastAsia="zh-CN" w:bidi="ar-SA"/>
        </w:rPr>
        <w:t>中共阿坝州委讲师团</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171.21</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年财政拨款收支</w:t>
      </w:r>
      <w:r>
        <w:rPr>
          <w:rFonts w:hint="eastAsia" w:ascii="仿宋_GB2312" w:eastAsia="仿宋_GB2312"/>
          <w:sz w:val="32"/>
          <w:szCs w:val="32"/>
          <w:lang w:val="en-US" w:eastAsia="zh-CN"/>
        </w:rPr>
        <w:t>219.05万元</w:t>
      </w:r>
      <w:r>
        <w:rPr>
          <w:rFonts w:hint="eastAsia" w:ascii="仿宋_GB2312" w:eastAsia="仿宋_GB2312"/>
          <w:sz w:val="32"/>
          <w:szCs w:val="32"/>
        </w:rPr>
        <w:t>总预算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47.84</w:t>
      </w:r>
      <w:r>
        <w:rPr>
          <w:rFonts w:hint="eastAsia" w:ascii="仿宋_GB2312" w:eastAsia="仿宋_GB2312"/>
          <w:sz w:val="32"/>
          <w:szCs w:val="32"/>
        </w:rPr>
        <w:t>万元，主要原因:</w:t>
      </w:r>
      <w:r>
        <w:rPr>
          <w:rFonts w:hint="eastAsia" w:ascii="仿宋_GB2312" w:eastAsia="仿宋_GB2312"/>
          <w:sz w:val="32"/>
          <w:szCs w:val="32"/>
          <w:lang w:eastAsia="zh-CN"/>
        </w:rPr>
        <w:t>压减人员经费、项目经费。</w:t>
      </w:r>
    </w:p>
    <w:p w14:paraId="2B55F0FD">
      <w:pPr>
        <w:pStyle w:val="11"/>
        <w:spacing w:before="0" w:line="360" w:lineRule="auto"/>
        <w:ind w:firstLine="640" w:firstLineChars="200"/>
        <w:rPr>
          <w:rFonts w:hint="eastAsia" w:ascii="仿宋_GB2312" w:hAnsi="仿宋" w:eastAsia="仿宋_GB2312" w:cs="黑体"/>
          <w:spacing w:val="-2"/>
          <w:kern w:val="2"/>
          <w:sz w:val="32"/>
          <w:szCs w:val="22"/>
          <w:lang w:val="en-US" w:eastAsia="zh-CN" w:bidi="ar-SA"/>
        </w:rPr>
      </w:pPr>
      <w:r>
        <w:rPr>
          <w:rFonts w:hint="eastAsia" w:ascii="仿宋_GB2312" w:eastAsia="仿宋_GB2312" w:cs="仿宋_GB2312"/>
          <w:sz w:val="32"/>
          <w:szCs w:val="32"/>
        </w:rPr>
        <w:t>收入包括：</w:t>
      </w:r>
      <w:r>
        <w:rPr>
          <w:rFonts w:hint="eastAsia" w:ascii="仿宋_GB2312" w:hAnsi="仿宋" w:eastAsia="仿宋_GB2312" w:cs="黑体"/>
          <w:spacing w:val="-2"/>
          <w:kern w:val="2"/>
          <w:sz w:val="32"/>
          <w:szCs w:val="22"/>
          <w:lang w:val="en-US" w:eastAsia="zh-CN" w:bidi="ar-SA"/>
        </w:rPr>
        <w:t>本年一般公共预算拨款收入</w:t>
      </w:r>
      <w:r>
        <w:rPr>
          <w:rFonts w:hint="eastAsia" w:hAnsi="仿宋" w:cs="黑体"/>
          <w:spacing w:val="-2"/>
          <w:kern w:val="2"/>
          <w:sz w:val="32"/>
          <w:szCs w:val="22"/>
          <w:lang w:val="en-US" w:eastAsia="zh-CN" w:bidi="ar-SA"/>
        </w:rPr>
        <w:t>171.21</w:t>
      </w:r>
      <w:r>
        <w:rPr>
          <w:rFonts w:hint="eastAsia" w:ascii="仿宋_GB2312" w:hAnsi="仿宋" w:eastAsia="仿宋_GB2312" w:cs="黑体"/>
          <w:spacing w:val="-2"/>
          <w:kern w:val="2"/>
          <w:sz w:val="32"/>
          <w:szCs w:val="22"/>
          <w:lang w:val="en-US" w:eastAsia="zh-CN" w:bidi="ar-SA"/>
        </w:rPr>
        <w:t>万元。</w:t>
      </w:r>
      <w:r>
        <w:rPr>
          <w:rFonts w:hint="eastAsia" w:ascii="仿宋_GB2312" w:hAnsi="仿宋" w:eastAsia="仿宋_GB2312" w:cs="黑体"/>
          <w:spacing w:val="-2"/>
          <w:kern w:val="2"/>
          <w:sz w:val="32"/>
          <w:szCs w:val="22"/>
          <w:lang w:val="en-US" w:eastAsia="zh-CN" w:bidi="ar-SA"/>
        </w:rPr>
        <w:br w:type="textWrapping"/>
      </w:r>
      <w:r>
        <w:rPr>
          <w:rFonts w:hint="eastAsia" w:hAnsi="仿宋" w:cs="黑体"/>
          <w:spacing w:val="-2"/>
          <w:kern w:val="2"/>
          <w:sz w:val="32"/>
          <w:szCs w:val="22"/>
          <w:lang w:val="en-US" w:eastAsia="zh-CN" w:bidi="ar-SA"/>
        </w:rPr>
        <w:t xml:space="preserve">    </w:t>
      </w:r>
      <w:r>
        <w:rPr>
          <w:rFonts w:hint="eastAsia" w:ascii="仿宋_GB2312" w:hAnsi="仿宋" w:eastAsia="仿宋_GB2312" w:cs="黑体"/>
          <w:spacing w:val="-2"/>
          <w:kern w:val="2"/>
          <w:sz w:val="32"/>
          <w:szCs w:val="22"/>
          <w:lang w:val="en-US" w:eastAsia="zh-CN" w:bidi="ar-SA"/>
        </w:rPr>
        <w:t>支出包括：一般公共服务支出136.56万元，占79.76%；社会保障和就业支出18.38万元，占10.74%；卫生健康支出7.31万元，占4.27%；住房保障支出8.96万元，占5.23%。　　</w:t>
      </w:r>
    </w:p>
    <w:p w14:paraId="6FA79A57">
      <w:pPr>
        <w:ind w:firstLine="640" w:firstLineChars="200"/>
        <w:rPr>
          <w:rFonts w:ascii="黑体" w:eastAsia="黑体"/>
          <w:sz w:val="32"/>
          <w:szCs w:val="32"/>
        </w:rPr>
      </w:pPr>
      <w:r>
        <w:rPr>
          <w:rFonts w:hint="eastAsia" w:ascii="黑体" w:eastAsia="黑体"/>
          <w:sz w:val="32"/>
          <w:szCs w:val="32"/>
        </w:rPr>
        <w:t>五、一般公共预算当年拨款情况说明</w:t>
      </w:r>
    </w:p>
    <w:p w14:paraId="5D3B8BAB">
      <w:pPr>
        <w:pStyle w:val="11"/>
        <w:spacing w:before="0" w:line="360" w:lineRule="auto"/>
        <w:ind w:firstLine="660"/>
        <w:rPr>
          <w:rFonts w:cs="仿宋_GB2312"/>
          <w:kern w:val="2"/>
          <w:sz w:val="32"/>
          <w:szCs w:val="32"/>
        </w:rPr>
      </w:pPr>
      <w:r>
        <w:rPr>
          <w:rFonts w:hint="eastAsia" w:cs="仿宋_GB2312"/>
          <w:kern w:val="2"/>
          <w:sz w:val="32"/>
          <w:szCs w:val="32"/>
        </w:rPr>
        <w:t>（一）一般公共预算当年拨款规模变化情况</w:t>
      </w:r>
    </w:p>
    <w:p w14:paraId="67AD4771">
      <w:pPr>
        <w:pStyle w:val="11"/>
        <w:spacing w:before="0" w:line="360" w:lineRule="auto"/>
        <w:ind w:firstLine="660"/>
        <w:rPr>
          <w:rFonts w:cs="仿宋_GB2312"/>
          <w:kern w:val="2"/>
          <w:sz w:val="32"/>
          <w:szCs w:val="32"/>
        </w:rPr>
      </w:pPr>
      <w:r>
        <w:rPr>
          <w:rFonts w:hint="eastAsia" w:ascii="仿宋_GB2312" w:hAnsi="仿宋" w:eastAsia="仿宋_GB2312" w:cs="黑体"/>
          <w:spacing w:val="-2"/>
          <w:kern w:val="2"/>
          <w:sz w:val="32"/>
          <w:szCs w:val="22"/>
          <w:lang w:val="en-US" w:eastAsia="zh-CN" w:bidi="ar-SA"/>
        </w:rPr>
        <w:t>中共阿坝州委讲师团</w:t>
      </w:r>
      <w:r>
        <w:rPr>
          <w:rFonts w:hint="eastAsia" w:cs="宋体"/>
          <w:sz w:val="32"/>
          <w:szCs w:val="32"/>
        </w:rPr>
        <w:t>202</w:t>
      </w:r>
      <w:r>
        <w:rPr>
          <w:rFonts w:hint="eastAsia" w:cs="宋体"/>
          <w:sz w:val="32"/>
          <w:szCs w:val="32"/>
          <w:lang w:val="en-US" w:eastAsia="zh-CN"/>
        </w:rPr>
        <w:t>5</w:t>
      </w:r>
      <w:r>
        <w:rPr>
          <w:rFonts w:hint="eastAsia" w:cs="宋体"/>
          <w:sz w:val="32"/>
          <w:szCs w:val="32"/>
        </w:rPr>
        <w:t>年一般公共预算当年拨款</w:t>
      </w:r>
      <w:r>
        <w:rPr>
          <w:rFonts w:hint="eastAsia" w:cs="宋体"/>
          <w:sz w:val="32"/>
          <w:szCs w:val="32"/>
          <w:lang w:val="en-US" w:eastAsia="zh-CN"/>
        </w:rPr>
        <w:t>171.21</w:t>
      </w:r>
      <w:r>
        <w:rPr>
          <w:rFonts w:hint="eastAsia" w:cs="宋体"/>
          <w:sz w:val="32"/>
          <w:szCs w:val="32"/>
        </w:rPr>
        <w:t>万元，</w:t>
      </w:r>
      <w:r>
        <w:rPr>
          <w:rFonts w:hint="eastAsia" w:ascii="仿宋_GB2312" w:eastAsia="仿宋_GB2312"/>
          <w:sz w:val="32"/>
          <w:szCs w:val="32"/>
        </w:rPr>
        <w:t>比202</w:t>
      </w:r>
      <w:r>
        <w:rPr>
          <w:rFonts w:hint="eastAsia" w:ascii="仿宋_GB2312" w:eastAsia="仿宋_GB2312"/>
          <w:sz w:val="32"/>
          <w:szCs w:val="32"/>
          <w:lang w:val="en-US" w:eastAsia="zh-CN"/>
        </w:rPr>
        <w:t>4</w:t>
      </w:r>
      <w:r>
        <w:rPr>
          <w:rFonts w:hint="eastAsia" w:ascii="仿宋_GB2312" w:eastAsia="仿宋_GB2312"/>
          <w:sz w:val="32"/>
          <w:szCs w:val="32"/>
        </w:rPr>
        <w:t>年财政拨款收支</w:t>
      </w:r>
      <w:r>
        <w:rPr>
          <w:rFonts w:hint="eastAsia" w:ascii="仿宋_GB2312" w:eastAsia="仿宋_GB2312"/>
          <w:sz w:val="32"/>
          <w:szCs w:val="32"/>
          <w:lang w:val="en-US" w:eastAsia="zh-CN"/>
        </w:rPr>
        <w:t>219.05万元</w:t>
      </w:r>
      <w:r>
        <w:rPr>
          <w:rFonts w:hint="eastAsia" w:ascii="仿宋_GB2312" w:eastAsia="仿宋_GB2312"/>
          <w:sz w:val="32"/>
          <w:szCs w:val="32"/>
        </w:rPr>
        <w:t>总预算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47.84</w:t>
      </w:r>
      <w:r>
        <w:rPr>
          <w:rFonts w:hint="eastAsia" w:ascii="仿宋_GB2312" w:eastAsia="仿宋_GB2312"/>
          <w:sz w:val="32"/>
          <w:szCs w:val="32"/>
        </w:rPr>
        <w:t>万元，主要原因:</w:t>
      </w:r>
      <w:r>
        <w:rPr>
          <w:rFonts w:hint="eastAsia" w:ascii="仿宋_GB2312" w:eastAsia="仿宋_GB2312"/>
          <w:sz w:val="32"/>
          <w:szCs w:val="32"/>
          <w:lang w:eastAsia="zh-CN"/>
        </w:rPr>
        <w:t>压减人员经费、项目经费。</w:t>
      </w:r>
      <w:r>
        <w:rPr>
          <w:rFonts w:hint="eastAsia" w:cs="仿宋_GB2312"/>
          <w:kern w:val="2"/>
          <w:sz w:val="32"/>
          <w:szCs w:val="32"/>
        </w:rPr>
        <w:t>　</w:t>
      </w:r>
    </w:p>
    <w:p w14:paraId="4EC9539A">
      <w:pPr>
        <w:pStyle w:val="11"/>
        <w:numPr>
          <w:ilvl w:val="0"/>
          <w:numId w:val="1"/>
        </w:numPr>
        <w:spacing w:before="0" w:line="360" w:lineRule="auto"/>
        <w:ind w:left="0" w:leftChars="0" w:firstLine="640" w:firstLineChars="200"/>
        <w:rPr>
          <w:rFonts w:hint="eastAsia" w:cs="宋体"/>
          <w:sz w:val="32"/>
          <w:szCs w:val="32"/>
        </w:rPr>
      </w:pPr>
      <w:r>
        <w:rPr>
          <w:rFonts w:hint="eastAsia" w:cs="宋体"/>
          <w:sz w:val="32"/>
          <w:szCs w:val="32"/>
        </w:rPr>
        <w:t>一般公共预算当年拨款结构情况</w:t>
      </w:r>
    </w:p>
    <w:p w14:paraId="04716091">
      <w:pPr>
        <w:pStyle w:val="11"/>
        <w:numPr>
          <w:ilvl w:val="0"/>
          <w:numId w:val="0"/>
        </w:numPr>
        <w:spacing w:before="0" w:line="360" w:lineRule="auto"/>
        <w:ind w:firstLine="640" w:firstLineChars="200"/>
        <w:rPr>
          <w:rFonts w:hint="eastAsia" w:ascii="仿宋_GB2312" w:hAnsi="仿宋" w:eastAsia="仿宋_GB2312" w:cs="黑体"/>
          <w:spacing w:val="-2"/>
          <w:kern w:val="2"/>
          <w:sz w:val="32"/>
          <w:szCs w:val="22"/>
          <w:lang w:val="en-US" w:eastAsia="zh-CN" w:bidi="ar-SA"/>
        </w:rPr>
      </w:pPr>
      <w:r>
        <w:rPr>
          <w:rFonts w:hint="eastAsia" w:cs="宋体"/>
          <w:sz w:val="32"/>
          <w:szCs w:val="32"/>
          <w:lang w:eastAsia="zh-CN"/>
        </w:rPr>
        <w:t>中共阿坝州委讲师团</w:t>
      </w:r>
      <w:r>
        <w:rPr>
          <w:rFonts w:hint="eastAsia" w:cs="宋体"/>
          <w:sz w:val="32"/>
          <w:szCs w:val="32"/>
          <w:lang w:val="en-US" w:eastAsia="zh-CN"/>
        </w:rPr>
        <w:t>2025年收入预算171.21万元，其中：</w:t>
      </w:r>
      <w:r>
        <w:rPr>
          <w:rFonts w:hint="eastAsia" w:ascii="仿宋_GB2312" w:hAnsi="仿宋" w:eastAsia="仿宋_GB2312" w:cs="黑体"/>
          <w:spacing w:val="-2"/>
          <w:kern w:val="2"/>
          <w:sz w:val="32"/>
          <w:szCs w:val="22"/>
          <w:lang w:val="en-US" w:eastAsia="zh-CN" w:bidi="ar-SA"/>
        </w:rPr>
        <w:t>其中：一般公共服务支出136.56万元，占79.76%；社会保障和就业支出18.38万元，占10.74%；卫生健康支出7.31万元，占4.27%；住房保障支出8.96万元，占5.23%。　</w:t>
      </w:r>
    </w:p>
    <w:p w14:paraId="303B0805">
      <w:pPr>
        <w:pStyle w:val="11"/>
        <w:numPr>
          <w:ilvl w:val="0"/>
          <w:numId w:val="0"/>
        </w:numPr>
        <w:spacing w:before="0" w:line="360" w:lineRule="auto"/>
        <w:ind w:firstLine="640" w:firstLineChars="200"/>
        <w:rPr>
          <w:rFonts w:hint="eastAsia" w:cs="仿宋_GB2312"/>
          <w:kern w:val="2"/>
          <w:sz w:val="32"/>
          <w:szCs w:val="32"/>
        </w:rPr>
      </w:pPr>
      <w:r>
        <w:rPr>
          <w:rFonts w:hint="eastAsia" w:cs="仿宋_GB2312"/>
          <w:kern w:val="2"/>
          <w:sz w:val="32"/>
          <w:szCs w:val="32"/>
        </w:rPr>
        <w:t>（三）一般公共预算当年拨款具体使用情况</w:t>
      </w:r>
    </w:p>
    <w:p w14:paraId="6127C024">
      <w:pPr>
        <w:pStyle w:val="11"/>
        <w:spacing w:before="0" w:line="360" w:lineRule="auto"/>
        <w:ind w:firstLine="640" w:firstLineChars="200"/>
        <w:rPr>
          <w:rFonts w:hint="eastAsia" w:cs="仿宋_GB2312"/>
          <w:kern w:val="2"/>
          <w:sz w:val="32"/>
          <w:szCs w:val="32"/>
        </w:rPr>
      </w:pPr>
      <w:r>
        <w:rPr>
          <w:rFonts w:ascii="ˎ̥" w:hAnsi="ˎ̥" w:eastAsia="宋体" w:cs="宋体"/>
          <w:sz w:val="32"/>
          <w:szCs w:val="32"/>
        </w:rPr>
        <w:t>1．</w:t>
      </w:r>
      <w:r>
        <w:rPr>
          <w:rFonts w:ascii="ˎ̥" w:hAnsi="ˎ̥" w:eastAsia="宋体" w:cs="宋体"/>
          <w:b/>
          <w:bCs/>
          <w:sz w:val="32"/>
          <w:szCs w:val="32"/>
        </w:rPr>
        <w:t>一般公共服务</w:t>
      </w:r>
      <w:r>
        <w:rPr>
          <w:rFonts w:hint="eastAsia" w:ascii="ˎ̥" w:hAnsi="ˎ̥" w:eastAsia="宋体" w:cs="宋体"/>
          <w:b/>
          <w:bCs/>
          <w:sz w:val="32"/>
          <w:szCs w:val="32"/>
        </w:rPr>
        <w:t>支出</w:t>
      </w:r>
      <w:r>
        <w:rPr>
          <w:rFonts w:hint="eastAsia" w:ascii="ˎ̥" w:hAnsi="ˎ̥" w:eastAsia="宋体" w:cs="宋体"/>
          <w:b/>
          <w:bCs/>
          <w:sz w:val="32"/>
          <w:szCs w:val="32"/>
          <w:lang w:eastAsia="zh-CN"/>
        </w:rPr>
        <w:t>（类）党委办公厅（室）及相关机构事务（款）</w:t>
      </w:r>
      <w:r>
        <w:rPr>
          <w:rFonts w:ascii="ˎ̥" w:hAnsi="ˎ̥" w:eastAsia="宋体" w:cs="宋体"/>
          <w:b/>
          <w:bCs/>
          <w:sz w:val="32"/>
          <w:szCs w:val="32"/>
        </w:rPr>
        <w:t>行政运行</w:t>
      </w:r>
      <w:r>
        <w:rPr>
          <w:rFonts w:hint="eastAsia" w:ascii="ˎ̥" w:hAnsi="ˎ̥" w:eastAsia="宋体" w:cs="宋体"/>
          <w:b/>
          <w:bCs/>
          <w:sz w:val="32"/>
          <w:szCs w:val="32"/>
          <w:lang w:eastAsia="zh-CN"/>
        </w:rPr>
        <w:t>支出（项）</w:t>
      </w:r>
      <w:r>
        <w:rPr>
          <w:rFonts w:hint="eastAsia" w:cs="仿宋_GB2312"/>
          <w:kern w:val="2"/>
          <w:sz w:val="32"/>
          <w:szCs w:val="32"/>
          <w:lang w:val="en-US" w:eastAsia="zh-CN"/>
        </w:rPr>
        <w:t>123.56</w:t>
      </w:r>
      <w:r>
        <w:rPr>
          <w:rFonts w:hint="eastAsia" w:cs="仿宋_GB2312"/>
          <w:kern w:val="2"/>
          <w:sz w:val="32"/>
          <w:szCs w:val="32"/>
        </w:rPr>
        <w:t>万元，</w:t>
      </w:r>
      <w:r>
        <w:rPr>
          <w:rFonts w:hint="eastAsia" w:cs="仿宋_GB2312"/>
          <w:kern w:val="2"/>
          <w:sz w:val="32"/>
          <w:szCs w:val="32"/>
          <w:lang w:eastAsia="zh-CN"/>
        </w:rPr>
        <w:t>主要用于单位基本支出中的人员经费支出与日常公用经费支出</w:t>
      </w:r>
      <w:r>
        <w:rPr>
          <w:rFonts w:hint="eastAsia" w:cs="仿宋_GB2312"/>
          <w:kern w:val="2"/>
          <w:sz w:val="32"/>
          <w:szCs w:val="32"/>
        </w:rPr>
        <w:t>。</w:t>
      </w:r>
    </w:p>
    <w:p w14:paraId="5848B1E3">
      <w:pPr>
        <w:pStyle w:val="11"/>
        <w:spacing w:before="0" w:line="360" w:lineRule="auto"/>
        <w:ind w:firstLine="640" w:firstLineChars="200"/>
        <w:rPr>
          <w:rFonts w:hint="default" w:cs="仿宋_GB2312"/>
          <w:kern w:val="2"/>
          <w:sz w:val="32"/>
          <w:szCs w:val="32"/>
          <w:lang w:val="en-US" w:eastAsia="zh-CN"/>
        </w:rPr>
      </w:pPr>
      <w:r>
        <w:rPr>
          <w:rFonts w:hint="eastAsia" w:cs="仿宋_GB2312"/>
          <w:kern w:val="2"/>
          <w:sz w:val="32"/>
          <w:szCs w:val="32"/>
          <w:lang w:val="en-US" w:eastAsia="zh-CN"/>
        </w:rPr>
        <w:t>2.</w:t>
      </w:r>
      <w:r>
        <w:rPr>
          <w:rFonts w:ascii="ˎ̥" w:hAnsi="ˎ̥" w:eastAsia="宋体" w:cs="宋体"/>
          <w:b/>
          <w:bCs/>
          <w:sz w:val="32"/>
          <w:szCs w:val="32"/>
        </w:rPr>
        <w:t>一般公共服务</w:t>
      </w:r>
      <w:r>
        <w:rPr>
          <w:rFonts w:hint="eastAsia" w:ascii="ˎ̥" w:hAnsi="ˎ̥" w:eastAsia="宋体" w:cs="宋体"/>
          <w:b/>
          <w:bCs/>
          <w:sz w:val="32"/>
          <w:szCs w:val="32"/>
        </w:rPr>
        <w:t>支出</w:t>
      </w:r>
      <w:r>
        <w:rPr>
          <w:rFonts w:hint="eastAsia" w:ascii="ˎ̥" w:hAnsi="ˎ̥" w:eastAsia="宋体" w:cs="宋体"/>
          <w:b/>
          <w:bCs/>
          <w:sz w:val="32"/>
          <w:szCs w:val="32"/>
          <w:lang w:eastAsia="zh-CN"/>
        </w:rPr>
        <w:t>（类）党委办公厅（室）及相关机构事务（款）一般行政管理事务支出（项）</w:t>
      </w:r>
      <w:r>
        <w:rPr>
          <w:rFonts w:hint="eastAsia" w:cs="仿宋_GB2312"/>
          <w:kern w:val="2"/>
          <w:sz w:val="32"/>
          <w:szCs w:val="32"/>
          <w:lang w:val="en-US" w:eastAsia="zh-CN"/>
        </w:rPr>
        <w:t>13万元，主要用于开展宣讲、图书等工作的运转类项目</w:t>
      </w:r>
      <w:r>
        <w:rPr>
          <w:rFonts w:hint="eastAsia" w:cs="仿宋_GB2312"/>
          <w:kern w:val="2"/>
          <w:sz w:val="32"/>
          <w:szCs w:val="32"/>
          <w:lang w:eastAsia="zh-CN"/>
        </w:rPr>
        <w:t>支出。</w:t>
      </w:r>
    </w:p>
    <w:p w14:paraId="16DBD877">
      <w:pPr>
        <w:pStyle w:val="11"/>
        <w:spacing w:before="0" w:line="360" w:lineRule="auto"/>
        <w:ind w:firstLine="640" w:firstLineChars="200"/>
        <w:rPr>
          <w:rFonts w:hint="eastAsia" w:cs="仿宋_GB2312"/>
          <w:kern w:val="2"/>
          <w:sz w:val="32"/>
          <w:szCs w:val="32"/>
          <w:lang w:val="en-US" w:eastAsia="zh-CN"/>
        </w:rPr>
      </w:pPr>
      <w:r>
        <w:rPr>
          <w:rFonts w:hint="eastAsia" w:ascii="ˎ̥" w:hAnsi="ˎ̥" w:eastAsia="宋体" w:cs="宋体"/>
          <w:sz w:val="32"/>
          <w:szCs w:val="32"/>
          <w:lang w:val="en-US" w:eastAsia="zh-CN"/>
        </w:rPr>
        <w:t>3.</w:t>
      </w:r>
      <w:r>
        <w:rPr>
          <w:rFonts w:hint="eastAsia" w:ascii="ˎ̥" w:hAnsi="ˎ̥" w:eastAsia="宋体" w:cs="宋体"/>
          <w:b/>
          <w:bCs/>
          <w:sz w:val="32"/>
          <w:szCs w:val="32"/>
          <w:lang w:eastAsia="zh-CN"/>
        </w:rPr>
        <w:t>社会保障和就业支出（类）行政事业单位养老支出（款）机关事业单位基本养老保险缴费支出（项）</w:t>
      </w:r>
      <w:r>
        <w:rPr>
          <w:rFonts w:hint="eastAsia" w:cs="仿宋_GB2312"/>
          <w:kern w:val="2"/>
          <w:sz w:val="32"/>
          <w:szCs w:val="32"/>
          <w:lang w:val="en-US" w:eastAsia="zh-CN"/>
        </w:rPr>
        <w:t>12.25万元，主要用于单位在职职工的养老保险缴纳，落实行政事业单位基本养老保险制度改革和相关规定。</w:t>
      </w:r>
    </w:p>
    <w:p w14:paraId="166182C2">
      <w:pPr>
        <w:pStyle w:val="11"/>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4.</w:t>
      </w:r>
      <w:r>
        <w:rPr>
          <w:rFonts w:hint="eastAsia" w:ascii="ˎ̥" w:hAnsi="ˎ̥" w:eastAsia="宋体" w:cs="宋体"/>
          <w:b/>
          <w:bCs/>
          <w:sz w:val="32"/>
          <w:szCs w:val="32"/>
          <w:lang w:eastAsia="zh-CN"/>
        </w:rPr>
        <w:t>社会保障和就业支出（类）行政事业单位职业年金支出（款）机关事业单位职业年金缴费支出（项）</w:t>
      </w:r>
      <w:r>
        <w:rPr>
          <w:rFonts w:hint="eastAsia" w:cs="仿宋_GB2312"/>
          <w:kern w:val="2"/>
          <w:sz w:val="32"/>
          <w:szCs w:val="32"/>
          <w:lang w:val="en-US" w:eastAsia="zh-CN"/>
        </w:rPr>
        <w:t>6.13万元，主要用于单位在职职工的职业年金缴纳，落实行政事业单位职业年金制度改革和相关规定。</w:t>
      </w:r>
    </w:p>
    <w:p w14:paraId="1ACDD3E2">
      <w:pPr>
        <w:pStyle w:val="11"/>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5.</w:t>
      </w:r>
      <w:r>
        <w:rPr>
          <w:rFonts w:hint="eastAsia" w:ascii="ˎ̥" w:hAnsi="ˎ̥" w:eastAsia="宋体" w:cs="宋体"/>
          <w:b/>
          <w:bCs/>
          <w:sz w:val="32"/>
          <w:szCs w:val="32"/>
          <w:lang w:eastAsia="zh-CN"/>
        </w:rPr>
        <w:t>卫生健康支出（类）行政事业单位医疗（款）行政单位医疗（项）</w:t>
      </w:r>
      <w:r>
        <w:rPr>
          <w:rFonts w:hint="eastAsia" w:cs="仿宋_GB2312"/>
          <w:kern w:val="2"/>
          <w:sz w:val="32"/>
          <w:szCs w:val="32"/>
          <w:lang w:val="en-US" w:eastAsia="zh-CN"/>
        </w:rPr>
        <w:t>5.36万元，主要用于单位在职职工的职工基本医疗保险缴纳，落实行政事业单位基本医疗保险政策相关相关规定。</w:t>
      </w:r>
    </w:p>
    <w:p w14:paraId="7BADA9DA">
      <w:pPr>
        <w:pStyle w:val="11"/>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6.</w:t>
      </w:r>
      <w:r>
        <w:rPr>
          <w:rFonts w:hint="eastAsia" w:ascii="ˎ̥" w:hAnsi="ˎ̥" w:eastAsia="宋体" w:cs="宋体"/>
          <w:b/>
          <w:bCs/>
          <w:sz w:val="32"/>
          <w:szCs w:val="32"/>
          <w:lang w:eastAsia="zh-CN"/>
        </w:rPr>
        <w:t>卫生健康支出（类）行政事业单位医疗（款）公务员医疗补助（项）</w:t>
      </w:r>
      <w:r>
        <w:rPr>
          <w:rFonts w:hint="eastAsia" w:cs="仿宋_GB2312"/>
          <w:kern w:val="2"/>
          <w:sz w:val="32"/>
          <w:szCs w:val="32"/>
          <w:lang w:val="en-US" w:eastAsia="zh-CN"/>
        </w:rPr>
        <w:t>1.95万元，主要用于单位在职职工的医疗补助缴纳，落实行政事业单位基本医疗保险政策相关相关规定。</w:t>
      </w:r>
    </w:p>
    <w:p w14:paraId="2097102D">
      <w:pPr>
        <w:pStyle w:val="11"/>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lang w:val="en-US" w:eastAsia="zh-CN"/>
        </w:rPr>
        <w:t>7.</w:t>
      </w:r>
      <w:r>
        <w:rPr>
          <w:rFonts w:hint="eastAsia" w:ascii="ˎ̥" w:hAnsi="ˎ̥" w:eastAsia="宋体" w:cs="宋体"/>
          <w:b/>
          <w:bCs/>
          <w:sz w:val="32"/>
          <w:szCs w:val="32"/>
          <w:lang w:eastAsia="zh-CN"/>
        </w:rPr>
        <w:t>住房保障支出（类）住房改革支出（款）住房公积金（项）</w:t>
      </w:r>
      <w:r>
        <w:rPr>
          <w:rFonts w:hint="eastAsia" w:cs="仿宋_GB2312"/>
          <w:kern w:val="2"/>
          <w:sz w:val="32"/>
          <w:szCs w:val="32"/>
          <w:lang w:val="en-US" w:eastAsia="zh-CN"/>
        </w:rPr>
        <w:t>8.96万元，主要用于按规定标准缴纳在职职工的住房公积金支出，落实行政事业人员住房公积金等住房改革补助政策。</w:t>
      </w:r>
    </w:p>
    <w:p w14:paraId="568C8FBC">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0529808F">
      <w:pPr>
        <w:pStyle w:val="11"/>
        <w:spacing w:before="0" w:line="360" w:lineRule="auto"/>
        <w:ind w:firstLine="632" w:firstLineChars="200"/>
        <w:rPr>
          <w:rFonts w:hint="eastAsia" w:cs="仿宋_GB2312"/>
          <w:kern w:val="2"/>
          <w:sz w:val="32"/>
          <w:szCs w:val="32"/>
          <w:lang w:val="en-US" w:eastAsia="zh-CN"/>
        </w:rPr>
      </w:pP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158.21</w:t>
      </w:r>
      <w:r>
        <w:rPr>
          <w:rFonts w:hint="eastAsia" w:cs="仿宋_GB2312"/>
          <w:kern w:val="2"/>
          <w:sz w:val="32"/>
          <w:szCs w:val="32"/>
        </w:rPr>
        <w:t>万元，其中：人员经费</w:t>
      </w:r>
      <w:r>
        <w:rPr>
          <w:rFonts w:hint="eastAsia" w:cs="仿宋_GB2312"/>
          <w:kern w:val="2"/>
          <w:sz w:val="32"/>
          <w:szCs w:val="32"/>
          <w:lang w:val="en-US" w:eastAsia="zh-CN"/>
        </w:rPr>
        <w:t>131.64</w:t>
      </w:r>
      <w:r>
        <w:rPr>
          <w:rFonts w:hint="eastAsia" w:cs="仿宋_GB2312"/>
          <w:kern w:val="2"/>
          <w:sz w:val="32"/>
          <w:szCs w:val="32"/>
        </w:rPr>
        <w:t>万元，</w:t>
      </w:r>
      <w:r>
        <w:rPr>
          <w:rFonts w:hint="eastAsia" w:cs="仿宋_GB2312"/>
          <w:kern w:val="2"/>
          <w:sz w:val="32"/>
          <w:szCs w:val="32"/>
          <w:lang w:eastAsia="zh-CN"/>
        </w:rPr>
        <w:t>公用经费</w:t>
      </w:r>
      <w:r>
        <w:rPr>
          <w:rFonts w:hint="eastAsia" w:cs="仿宋_GB2312"/>
          <w:kern w:val="2"/>
          <w:sz w:val="32"/>
          <w:szCs w:val="32"/>
          <w:lang w:val="en-US" w:eastAsia="zh-CN"/>
        </w:rPr>
        <w:t>26.57万元。</w:t>
      </w:r>
    </w:p>
    <w:p w14:paraId="4C822019">
      <w:pPr>
        <w:pStyle w:val="11"/>
        <w:spacing w:before="0" w:line="360" w:lineRule="auto"/>
        <w:ind w:firstLine="640" w:firstLineChars="200"/>
        <w:rPr>
          <w:rFonts w:cs="仿宋_GB2312"/>
          <w:kern w:val="2"/>
          <w:sz w:val="32"/>
          <w:szCs w:val="32"/>
        </w:rPr>
      </w:pPr>
      <w:r>
        <w:rPr>
          <w:rFonts w:hint="eastAsia" w:cs="仿宋_GB2312"/>
          <w:kern w:val="2"/>
          <w:sz w:val="32"/>
          <w:szCs w:val="32"/>
        </w:rPr>
        <w:t>人员经费</w:t>
      </w:r>
      <w:r>
        <w:rPr>
          <w:rFonts w:hint="eastAsia" w:cs="仿宋_GB2312"/>
          <w:kern w:val="2"/>
          <w:sz w:val="32"/>
          <w:szCs w:val="32"/>
          <w:lang w:val="en-US" w:eastAsia="zh-CN"/>
        </w:rPr>
        <w:t>131.64</w:t>
      </w:r>
      <w:r>
        <w:rPr>
          <w:rFonts w:hint="eastAsia" w:cs="仿宋_GB2312"/>
          <w:kern w:val="2"/>
          <w:sz w:val="32"/>
          <w:szCs w:val="32"/>
        </w:rPr>
        <w:t>万元，主要包括：基本工资</w:t>
      </w:r>
      <w:r>
        <w:rPr>
          <w:rFonts w:hint="eastAsia" w:cs="仿宋_GB2312"/>
          <w:kern w:val="2"/>
          <w:sz w:val="32"/>
          <w:szCs w:val="32"/>
          <w:lang w:val="en-US" w:eastAsia="zh-CN"/>
        </w:rPr>
        <w:t>24.41万元</w:t>
      </w:r>
      <w:r>
        <w:rPr>
          <w:rFonts w:hint="eastAsia" w:cs="仿宋_GB2312"/>
          <w:kern w:val="2"/>
          <w:sz w:val="32"/>
          <w:szCs w:val="32"/>
        </w:rPr>
        <w:t>、津贴补贴</w:t>
      </w:r>
      <w:r>
        <w:rPr>
          <w:rFonts w:hint="eastAsia" w:cs="仿宋_GB2312"/>
          <w:kern w:val="2"/>
          <w:sz w:val="32"/>
          <w:szCs w:val="32"/>
          <w:lang w:val="en-US" w:eastAsia="zh-CN"/>
        </w:rPr>
        <w:t>29.42万元</w:t>
      </w:r>
      <w:r>
        <w:rPr>
          <w:rFonts w:hint="eastAsia" w:cs="仿宋_GB2312"/>
          <w:kern w:val="2"/>
          <w:sz w:val="32"/>
          <w:szCs w:val="32"/>
        </w:rPr>
        <w:t>、奖金</w:t>
      </w:r>
      <w:r>
        <w:rPr>
          <w:rFonts w:hint="eastAsia" w:cs="仿宋_GB2312"/>
          <w:kern w:val="2"/>
          <w:sz w:val="32"/>
          <w:szCs w:val="32"/>
          <w:lang w:val="en-US" w:eastAsia="zh-CN"/>
        </w:rPr>
        <w:t>23.13万元</w:t>
      </w:r>
      <w:r>
        <w:rPr>
          <w:rFonts w:hint="eastAsia" w:cs="仿宋_GB2312"/>
          <w:kern w:val="2"/>
          <w:sz w:val="32"/>
          <w:szCs w:val="32"/>
        </w:rPr>
        <w:t>、其他社会保障缴费</w:t>
      </w:r>
      <w:r>
        <w:rPr>
          <w:rFonts w:hint="eastAsia" w:cs="仿宋_GB2312"/>
          <w:kern w:val="2"/>
          <w:sz w:val="32"/>
          <w:szCs w:val="32"/>
          <w:lang w:val="en-US" w:eastAsia="zh-CN"/>
        </w:rPr>
        <w:t>0.61万元</w:t>
      </w:r>
      <w:r>
        <w:rPr>
          <w:rFonts w:hint="eastAsia" w:cs="仿宋_GB2312"/>
          <w:kern w:val="2"/>
          <w:sz w:val="32"/>
          <w:szCs w:val="32"/>
        </w:rPr>
        <w:t>、机关事业单位基本养老保险缴费</w:t>
      </w:r>
      <w:r>
        <w:rPr>
          <w:rFonts w:hint="eastAsia" w:cs="仿宋_GB2312"/>
          <w:kern w:val="2"/>
          <w:sz w:val="32"/>
          <w:szCs w:val="32"/>
          <w:lang w:val="en-US" w:eastAsia="zh-CN"/>
        </w:rPr>
        <w:t>12.25万元</w:t>
      </w:r>
      <w:r>
        <w:rPr>
          <w:rFonts w:hint="eastAsia" w:cs="仿宋_GB2312"/>
          <w:kern w:val="2"/>
          <w:sz w:val="32"/>
          <w:szCs w:val="32"/>
        </w:rPr>
        <w:t>、职业年金缴费</w:t>
      </w:r>
      <w:r>
        <w:rPr>
          <w:rFonts w:hint="eastAsia" w:cs="仿宋_GB2312"/>
          <w:kern w:val="2"/>
          <w:sz w:val="32"/>
          <w:szCs w:val="32"/>
          <w:lang w:val="en-US" w:eastAsia="zh-CN"/>
        </w:rPr>
        <w:t>6.13万元</w:t>
      </w:r>
      <w:r>
        <w:rPr>
          <w:rFonts w:hint="eastAsia" w:cs="仿宋_GB2312"/>
          <w:kern w:val="2"/>
          <w:sz w:val="32"/>
          <w:szCs w:val="32"/>
        </w:rPr>
        <w:t>、其他工资福利支出</w:t>
      </w:r>
      <w:r>
        <w:rPr>
          <w:rFonts w:hint="eastAsia" w:cs="仿宋_GB2312"/>
          <w:kern w:val="2"/>
          <w:sz w:val="32"/>
          <w:szCs w:val="32"/>
          <w:lang w:val="en-US" w:eastAsia="zh-CN"/>
        </w:rPr>
        <w:t>4.80万元</w:t>
      </w:r>
      <w:r>
        <w:rPr>
          <w:rFonts w:hint="eastAsia" w:cs="仿宋_GB2312"/>
          <w:kern w:val="2"/>
          <w:sz w:val="32"/>
          <w:szCs w:val="32"/>
        </w:rPr>
        <w:t>、</w:t>
      </w:r>
      <w:r>
        <w:rPr>
          <w:rFonts w:hint="eastAsia" w:cs="仿宋_GB2312"/>
          <w:kern w:val="2"/>
          <w:sz w:val="32"/>
          <w:szCs w:val="32"/>
          <w:lang w:eastAsia="zh-CN"/>
        </w:rPr>
        <w:t>退休费</w:t>
      </w:r>
      <w:r>
        <w:rPr>
          <w:rFonts w:hint="eastAsia" w:cs="仿宋_GB2312"/>
          <w:kern w:val="2"/>
          <w:sz w:val="32"/>
          <w:szCs w:val="32"/>
          <w:lang w:val="en-US" w:eastAsia="zh-CN"/>
        </w:rPr>
        <w:t>0.19万元、</w:t>
      </w:r>
      <w:r>
        <w:rPr>
          <w:rFonts w:hint="eastAsia" w:cs="仿宋_GB2312"/>
          <w:kern w:val="2"/>
          <w:sz w:val="32"/>
          <w:szCs w:val="32"/>
          <w:lang w:eastAsia="zh-CN"/>
        </w:rPr>
        <w:t>城镇职工基本医疗保险缴费</w:t>
      </w:r>
      <w:r>
        <w:rPr>
          <w:rFonts w:hint="eastAsia" w:cs="仿宋_GB2312"/>
          <w:kern w:val="2"/>
          <w:sz w:val="32"/>
          <w:szCs w:val="32"/>
          <w:lang w:val="en-US" w:eastAsia="zh-CN"/>
        </w:rPr>
        <w:t>5.36万元、公务员医疗补助缴费1.95万元、</w:t>
      </w:r>
      <w:r>
        <w:rPr>
          <w:rFonts w:hint="eastAsia" w:cs="仿宋_GB2312"/>
          <w:kern w:val="2"/>
          <w:sz w:val="32"/>
          <w:szCs w:val="32"/>
        </w:rPr>
        <w:t>住房公积金</w:t>
      </w:r>
      <w:r>
        <w:rPr>
          <w:rFonts w:hint="eastAsia" w:cs="仿宋_GB2312"/>
          <w:kern w:val="2"/>
          <w:sz w:val="32"/>
          <w:szCs w:val="32"/>
          <w:lang w:val="en-US" w:eastAsia="zh-CN"/>
        </w:rPr>
        <w:t>8.96万元</w:t>
      </w:r>
      <w:r>
        <w:rPr>
          <w:rFonts w:hint="eastAsia" w:cs="仿宋_GB2312"/>
          <w:kern w:val="2"/>
          <w:sz w:val="32"/>
          <w:szCs w:val="32"/>
        </w:rPr>
        <w:t>、对个人和家庭的补助支出</w:t>
      </w:r>
      <w:r>
        <w:rPr>
          <w:rFonts w:hint="eastAsia" w:cs="仿宋_GB2312"/>
          <w:kern w:val="2"/>
          <w:sz w:val="32"/>
          <w:szCs w:val="32"/>
          <w:lang w:val="en-US" w:eastAsia="zh-CN"/>
        </w:rPr>
        <w:t>14.30万元</w:t>
      </w:r>
      <w:r>
        <w:rPr>
          <w:rFonts w:hint="eastAsia" w:cs="仿宋_GB2312"/>
          <w:kern w:val="2"/>
          <w:sz w:val="32"/>
          <w:szCs w:val="32"/>
        </w:rPr>
        <w:t>。</w:t>
      </w:r>
    </w:p>
    <w:p w14:paraId="05D850CD">
      <w:pPr>
        <w:pStyle w:val="11"/>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26.57</w:t>
      </w:r>
      <w:r>
        <w:rPr>
          <w:rFonts w:hint="eastAsia" w:cs="仿宋_GB2312"/>
          <w:kern w:val="2"/>
          <w:sz w:val="32"/>
          <w:szCs w:val="32"/>
        </w:rPr>
        <w:t>万元，主要包括：办公费</w:t>
      </w:r>
      <w:r>
        <w:rPr>
          <w:rFonts w:hint="eastAsia" w:cs="仿宋_GB2312"/>
          <w:kern w:val="2"/>
          <w:sz w:val="32"/>
          <w:szCs w:val="32"/>
          <w:lang w:val="en-US" w:eastAsia="zh-CN"/>
        </w:rPr>
        <w:t>0.43万元</w:t>
      </w:r>
      <w:r>
        <w:rPr>
          <w:rFonts w:hint="eastAsia" w:cs="仿宋_GB2312"/>
          <w:kern w:val="2"/>
          <w:sz w:val="32"/>
          <w:szCs w:val="32"/>
        </w:rPr>
        <w:t>、水费</w:t>
      </w:r>
      <w:r>
        <w:rPr>
          <w:rFonts w:hint="eastAsia" w:cs="仿宋_GB2312"/>
          <w:kern w:val="2"/>
          <w:sz w:val="32"/>
          <w:szCs w:val="32"/>
          <w:lang w:val="en-US" w:eastAsia="zh-CN"/>
        </w:rPr>
        <w:t>0.13万元</w:t>
      </w:r>
      <w:r>
        <w:rPr>
          <w:rFonts w:hint="eastAsia" w:cs="仿宋_GB2312"/>
          <w:kern w:val="2"/>
          <w:sz w:val="32"/>
          <w:szCs w:val="32"/>
        </w:rPr>
        <w:t>、邮电费</w:t>
      </w:r>
      <w:r>
        <w:rPr>
          <w:rFonts w:hint="eastAsia" w:cs="仿宋_GB2312"/>
          <w:kern w:val="2"/>
          <w:sz w:val="32"/>
          <w:szCs w:val="32"/>
          <w:lang w:val="en-US" w:eastAsia="zh-CN"/>
        </w:rPr>
        <w:t>1.98万元</w:t>
      </w:r>
      <w:r>
        <w:rPr>
          <w:rFonts w:hint="eastAsia" w:cs="仿宋_GB2312"/>
          <w:kern w:val="2"/>
          <w:sz w:val="32"/>
          <w:szCs w:val="32"/>
        </w:rPr>
        <w:t>、</w:t>
      </w:r>
      <w:r>
        <w:rPr>
          <w:rFonts w:hint="eastAsia" w:cs="仿宋_GB2312"/>
          <w:kern w:val="2"/>
          <w:sz w:val="32"/>
          <w:szCs w:val="32"/>
          <w:lang w:eastAsia="zh-CN"/>
        </w:rPr>
        <w:t>取暖费</w:t>
      </w:r>
      <w:r>
        <w:rPr>
          <w:rFonts w:hint="eastAsia" w:cs="仿宋_GB2312"/>
          <w:kern w:val="2"/>
          <w:sz w:val="32"/>
          <w:szCs w:val="32"/>
          <w:lang w:val="en-US" w:eastAsia="zh-CN"/>
        </w:rPr>
        <w:t>0.17万元、</w:t>
      </w:r>
      <w:r>
        <w:rPr>
          <w:rFonts w:hint="eastAsia" w:cs="仿宋_GB2312"/>
          <w:kern w:val="2"/>
          <w:sz w:val="32"/>
          <w:szCs w:val="32"/>
        </w:rPr>
        <w:t>差旅费</w:t>
      </w:r>
      <w:r>
        <w:rPr>
          <w:rFonts w:hint="eastAsia" w:cs="仿宋_GB2312"/>
          <w:kern w:val="2"/>
          <w:sz w:val="32"/>
          <w:szCs w:val="32"/>
          <w:lang w:val="en-US" w:eastAsia="zh-CN"/>
        </w:rPr>
        <w:t>3.83万元</w:t>
      </w:r>
      <w:r>
        <w:rPr>
          <w:rFonts w:hint="eastAsia" w:cs="仿宋_GB2312"/>
          <w:kern w:val="2"/>
          <w:sz w:val="32"/>
          <w:szCs w:val="32"/>
        </w:rPr>
        <w:t>、维修（护）费</w:t>
      </w:r>
      <w:r>
        <w:rPr>
          <w:rFonts w:hint="eastAsia" w:cs="仿宋_GB2312"/>
          <w:kern w:val="2"/>
          <w:sz w:val="32"/>
          <w:szCs w:val="32"/>
          <w:lang w:val="en-US" w:eastAsia="zh-CN"/>
        </w:rPr>
        <w:t>0.10万元</w:t>
      </w:r>
      <w:r>
        <w:rPr>
          <w:rFonts w:hint="eastAsia" w:cs="仿宋_GB2312"/>
          <w:kern w:val="2"/>
          <w:sz w:val="32"/>
          <w:szCs w:val="32"/>
        </w:rPr>
        <w:t>、培训费</w:t>
      </w:r>
      <w:r>
        <w:rPr>
          <w:rFonts w:hint="eastAsia" w:cs="仿宋_GB2312"/>
          <w:kern w:val="2"/>
          <w:sz w:val="32"/>
          <w:szCs w:val="32"/>
          <w:lang w:val="en-US" w:eastAsia="zh-CN"/>
        </w:rPr>
        <w:t>1.01万元</w:t>
      </w:r>
      <w:r>
        <w:rPr>
          <w:rFonts w:hint="eastAsia" w:cs="仿宋_GB2312"/>
          <w:kern w:val="2"/>
          <w:sz w:val="32"/>
          <w:szCs w:val="32"/>
        </w:rPr>
        <w:t>、</w:t>
      </w:r>
      <w:r>
        <w:rPr>
          <w:rFonts w:hint="eastAsia" w:cs="仿宋_GB2312"/>
          <w:kern w:val="2"/>
          <w:sz w:val="32"/>
          <w:szCs w:val="32"/>
          <w:lang w:eastAsia="zh-CN"/>
        </w:rPr>
        <w:t>公务接待费</w:t>
      </w:r>
      <w:r>
        <w:rPr>
          <w:rFonts w:hint="eastAsia" w:cs="仿宋_GB2312"/>
          <w:kern w:val="2"/>
          <w:sz w:val="32"/>
          <w:szCs w:val="32"/>
          <w:lang w:val="en-US" w:eastAsia="zh-CN"/>
        </w:rPr>
        <w:t>0.45万元、</w:t>
      </w:r>
      <w:r>
        <w:rPr>
          <w:rFonts w:hint="eastAsia" w:cs="仿宋_GB2312"/>
          <w:kern w:val="2"/>
          <w:sz w:val="32"/>
          <w:szCs w:val="32"/>
        </w:rPr>
        <w:t>福利费</w:t>
      </w:r>
      <w:r>
        <w:rPr>
          <w:rFonts w:hint="eastAsia" w:cs="仿宋_GB2312"/>
          <w:kern w:val="2"/>
          <w:sz w:val="32"/>
          <w:szCs w:val="32"/>
          <w:lang w:val="en-US" w:eastAsia="zh-CN"/>
        </w:rPr>
        <w:t>4.59万元</w:t>
      </w:r>
      <w:r>
        <w:rPr>
          <w:rFonts w:hint="eastAsia" w:cs="仿宋_GB2312"/>
          <w:kern w:val="2"/>
          <w:sz w:val="32"/>
          <w:szCs w:val="32"/>
        </w:rPr>
        <w:t>、</w:t>
      </w:r>
      <w:r>
        <w:rPr>
          <w:rFonts w:hint="eastAsia" w:cs="仿宋_GB2312"/>
          <w:kern w:val="2"/>
          <w:sz w:val="32"/>
          <w:szCs w:val="32"/>
          <w:lang w:val="en-US" w:eastAsia="zh-CN"/>
        </w:rPr>
        <w:t>公务用车运行费11.52万元、</w:t>
      </w:r>
      <w:r>
        <w:rPr>
          <w:rFonts w:hint="eastAsia" w:cs="仿宋_GB2312"/>
          <w:kern w:val="2"/>
          <w:sz w:val="32"/>
          <w:szCs w:val="32"/>
        </w:rPr>
        <w:t>其他商品和服务支出</w:t>
      </w:r>
      <w:r>
        <w:rPr>
          <w:rFonts w:hint="eastAsia" w:cs="仿宋_GB2312"/>
          <w:kern w:val="2"/>
          <w:sz w:val="32"/>
          <w:szCs w:val="32"/>
          <w:lang w:val="en-US" w:eastAsia="zh-CN"/>
        </w:rPr>
        <w:t>2.66万元</w:t>
      </w:r>
      <w:r>
        <w:rPr>
          <w:rFonts w:hint="eastAsia" w:cs="仿宋_GB2312"/>
          <w:kern w:val="2"/>
          <w:sz w:val="32"/>
          <w:szCs w:val="32"/>
        </w:rPr>
        <w:t>。</w:t>
      </w:r>
      <w:r>
        <w:rPr>
          <w:rFonts w:hint="eastAsia" w:cs="仿宋_GB2312"/>
          <w:kern w:val="2"/>
          <w:sz w:val="32"/>
          <w:szCs w:val="32"/>
        </w:rPr>
        <w:br w:type="textWrapping"/>
      </w:r>
      <w:r>
        <w:rPr>
          <w:rFonts w:hint="eastAsia" w:cs="仿宋_GB2312"/>
          <w:kern w:val="2"/>
          <w:sz w:val="32"/>
          <w:szCs w:val="32"/>
          <w:lang w:val="en-US" w:eastAsia="zh-CN"/>
        </w:rPr>
        <w:t xml:space="preserve">    </w:t>
      </w:r>
      <w:r>
        <w:rPr>
          <w:rFonts w:hint="eastAsia" w:ascii="黑体" w:eastAsia="黑体"/>
          <w:sz w:val="32"/>
          <w:szCs w:val="32"/>
        </w:rPr>
        <w:t>七、“三公”经费财政拨款预算安排情况说明</w:t>
      </w:r>
    </w:p>
    <w:p w14:paraId="2ECFCF62">
      <w:pPr>
        <w:pStyle w:val="11"/>
        <w:spacing w:before="0" w:line="360" w:lineRule="auto"/>
        <w:ind w:firstLine="632" w:firstLineChars="200"/>
        <w:rPr>
          <w:rFonts w:cs="仿宋_GB2312"/>
          <w:kern w:val="2"/>
          <w:sz w:val="32"/>
          <w:szCs w:val="32"/>
        </w:rPr>
      </w:pP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14.98</w:t>
      </w:r>
      <w:r>
        <w:rPr>
          <w:rFonts w:hint="eastAsia" w:cs="仿宋_GB2312"/>
          <w:kern w:val="2"/>
          <w:sz w:val="32"/>
          <w:szCs w:val="32"/>
        </w:rPr>
        <w:t>万元，其中：因公出国（境）经费</w:t>
      </w:r>
      <w:r>
        <w:rPr>
          <w:rFonts w:hint="eastAsia" w:cs="仿宋_GB2312"/>
          <w:kern w:val="2"/>
          <w:sz w:val="32"/>
          <w:szCs w:val="32"/>
          <w:lang w:val="en-US" w:eastAsia="zh-CN"/>
        </w:rPr>
        <w:t>0.00</w:t>
      </w:r>
      <w:r>
        <w:rPr>
          <w:rFonts w:hint="eastAsia" w:cs="仿宋_GB2312"/>
          <w:kern w:val="2"/>
          <w:sz w:val="32"/>
          <w:szCs w:val="32"/>
        </w:rPr>
        <w:t>万元，公务接待费</w:t>
      </w:r>
      <w:r>
        <w:rPr>
          <w:rFonts w:hint="eastAsia" w:cs="仿宋_GB2312"/>
          <w:kern w:val="2"/>
          <w:sz w:val="32"/>
          <w:szCs w:val="32"/>
          <w:lang w:val="en-US" w:eastAsia="zh-CN"/>
        </w:rPr>
        <w:t>0.46</w:t>
      </w:r>
      <w:r>
        <w:rPr>
          <w:rFonts w:hint="eastAsia" w:cs="仿宋_GB2312"/>
          <w:kern w:val="2"/>
          <w:sz w:val="32"/>
          <w:szCs w:val="32"/>
        </w:rPr>
        <w:t>万元，公务用车购置及运行维护费</w:t>
      </w:r>
      <w:r>
        <w:rPr>
          <w:rFonts w:hint="eastAsia" w:cs="仿宋_GB2312"/>
          <w:kern w:val="2"/>
          <w:sz w:val="32"/>
          <w:szCs w:val="32"/>
          <w:lang w:val="en-US" w:eastAsia="zh-CN"/>
        </w:rPr>
        <w:t>14.52</w:t>
      </w:r>
      <w:r>
        <w:rPr>
          <w:rFonts w:hint="eastAsia" w:cs="仿宋_GB2312"/>
          <w:kern w:val="2"/>
          <w:sz w:val="32"/>
          <w:szCs w:val="32"/>
        </w:rPr>
        <w:t>万元。</w:t>
      </w:r>
    </w:p>
    <w:p w14:paraId="5B3A924B">
      <w:pPr>
        <w:pStyle w:val="11"/>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5</w:t>
      </w:r>
      <w:r>
        <w:rPr>
          <w:rFonts w:hint="eastAsia" w:cs="仿宋_GB2312"/>
          <w:kern w:val="2"/>
          <w:sz w:val="32"/>
          <w:szCs w:val="32"/>
        </w:rPr>
        <w:t>年因公出国（境）经费</w:t>
      </w:r>
      <w:r>
        <w:rPr>
          <w:rFonts w:hint="eastAsia" w:cs="仿宋_GB2312"/>
          <w:kern w:val="2"/>
          <w:sz w:val="32"/>
          <w:szCs w:val="32"/>
          <w:lang w:val="en-US" w:eastAsia="zh-CN"/>
        </w:rPr>
        <w:t>0.00</w:t>
      </w:r>
      <w:r>
        <w:rPr>
          <w:rFonts w:hint="eastAsia" w:cs="仿宋_GB2312"/>
          <w:kern w:val="2"/>
          <w:sz w:val="32"/>
          <w:szCs w:val="32"/>
        </w:rPr>
        <w:t>万元。</w:t>
      </w:r>
    </w:p>
    <w:p w14:paraId="5B8A33E4">
      <w:pPr>
        <w:pStyle w:val="11"/>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0.46</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减少</w:t>
      </w:r>
      <w:r>
        <w:rPr>
          <w:rFonts w:hint="eastAsia" w:cs="仿宋_GB2312"/>
          <w:color w:val="000000"/>
          <w:kern w:val="2"/>
          <w:sz w:val="32"/>
          <w:szCs w:val="32"/>
          <w:lang w:val="en-US" w:eastAsia="zh-CN"/>
        </w:rPr>
        <w:t>0.06</w:t>
      </w:r>
      <w:r>
        <w:rPr>
          <w:rFonts w:hint="eastAsia" w:cs="仿宋_GB2312"/>
          <w:color w:val="000000"/>
          <w:kern w:val="2"/>
          <w:sz w:val="32"/>
          <w:szCs w:val="32"/>
        </w:rPr>
        <w:t>万元，</w:t>
      </w:r>
      <w:r>
        <w:rPr>
          <w:rFonts w:hint="eastAsia" w:cs="仿宋_GB2312"/>
          <w:color w:val="000000"/>
          <w:kern w:val="2"/>
          <w:sz w:val="32"/>
          <w:szCs w:val="32"/>
          <w:lang w:eastAsia="zh-CN"/>
        </w:rPr>
        <w:t>减少</w:t>
      </w:r>
      <w:r>
        <w:rPr>
          <w:rFonts w:hint="eastAsia" w:cs="仿宋_GB2312"/>
          <w:color w:val="000000"/>
          <w:kern w:val="2"/>
          <w:sz w:val="32"/>
          <w:szCs w:val="32"/>
          <w:lang w:val="en-US" w:eastAsia="zh-CN"/>
        </w:rPr>
        <w:t>13.04</w:t>
      </w:r>
      <w:r>
        <w:rPr>
          <w:rFonts w:hint="eastAsia" w:cs="仿宋_GB2312"/>
          <w:color w:val="000000"/>
          <w:kern w:val="2"/>
          <w:sz w:val="32"/>
          <w:szCs w:val="32"/>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14.52</w:t>
      </w:r>
      <w:r>
        <w:rPr>
          <w:rFonts w:hint="eastAsia" w:cs="仿宋_GB2312"/>
          <w:color w:val="000000"/>
          <w:kern w:val="2"/>
          <w:sz w:val="32"/>
          <w:szCs w:val="32"/>
        </w:rPr>
        <w:t>万元。</w:t>
      </w:r>
      <w:r>
        <w:rPr>
          <w:rFonts w:hint="eastAsia" w:cs="仿宋_GB2312"/>
          <w:color w:val="000000"/>
          <w:kern w:val="2"/>
          <w:sz w:val="32"/>
          <w:szCs w:val="32"/>
          <w:lang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w:t>
      </w:r>
      <w:r>
        <w:rPr>
          <w:rFonts w:hint="eastAsia" w:cs="仿宋_GB2312"/>
          <w:color w:val="000000"/>
          <w:kern w:val="2"/>
          <w:sz w:val="32"/>
          <w:szCs w:val="32"/>
          <w:lang w:val="en-US" w:eastAsia="zh-CN"/>
        </w:rPr>
        <w:t>16.52</w:t>
      </w:r>
      <w:r>
        <w:rPr>
          <w:rFonts w:hint="eastAsia" w:cs="仿宋_GB2312"/>
          <w:color w:val="000000"/>
          <w:kern w:val="2"/>
          <w:sz w:val="32"/>
          <w:szCs w:val="32"/>
        </w:rPr>
        <w:t>经费</w:t>
      </w:r>
      <w:r>
        <w:rPr>
          <w:rFonts w:hint="eastAsia" w:cs="仿宋_GB2312"/>
          <w:color w:val="000000"/>
          <w:kern w:val="2"/>
          <w:sz w:val="32"/>
          <w:szCs w:val="32"/>
          <w:lang w:eastAsia="zh-CN"/>
        </w:rPr>
        <w:t>减少</w:t>
      </w:r>
      <w:r>
        <w:rPr>
          <w:rFonts w:hint="eastAsia" w:cs="仿宋_GB2312"/>
          <w:color w:val="000000"/>
          <w:kern w:val="2"/>
          <w:sz w:val="32"/>
          <w:szCs w:val="32"/>
          <w:lang w:val="en-US" w:eastAsia="zh-CN"/>
        </w:rPr>
        <w:t>2万元，减少13.77%</w:t>
      </w:r>
      <w:r>
        <w:rPr>
          <w:rFonts w:hint="eastAsia" w:cs="仿宋_GB2312"/>
          <w:color w:val="000000"/>
          <w:kern w:val="2"/>
          <w:sz w:val="32"/>
          <w:szCs w:val="32"/>
          <w:lang w:eastAsia="zh-CN"/>
        </w:rPr>
        <w:t>。</w:t>
      </w:r>
    </w:p>
    <w:p w14:paraId="104BD476">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cs="仿宋_GB2312"/>
          <w:kern w:val="2"/>
          <w:sz w:val="32"/>
          <w:szCs w:val="32"/>
        </w:rPr>
        <w:t>预算</w:t>
      </w:r>
      <w:r>
        <w:rPr>
          <w:rFonts w:hint="eastAsia" w:ascii="黑体" w:eastAsia="黑体"/>
          <w:sz w:val="32"/>
          <w:szCs w:val="32"/>
        </w:rPr>
        <w:t>支出情况说明</w:t>
      </w:r>
    </w:p>
    <w:p w14:paraId="30B19F41">
      <w:pPr>
        <w:pStyle w:val="11"/>
        <w:spacing w:before="0" w:line="360" w:lineRule="auto"/>
        <w:ind w:firstLine="632" w:firstLineChars="200"/>
        <w:rPr>
          <w:rFonts w:cs="仿宋_GB2312"/>
          <w:kern w:val="2"/>
          <w:sz w:val="32"/>
          <w:szCs w:val="32"/>
        </w:rPr>
      </w:pP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年政府性基金预算拨款安排的支出</w:t>
      </w:r>
      <w:r>
        <w:rPr>
          <w:rFonts w:hint="eastAsia" w:cs="仿宋_GB2312"/>
          <w:kern w:val="2"/>
          <w:sz w:val="32"/>
          <w:szCs w:val="32"/>
          <w:lang w:val="en-US" w:eastAsia="zh-CN"/>
        </w:rPr>
        <w:t>0.00</w:t>
      </w:r>
      <w:r>
        <w:rPr>
          <w:rFonts w:hint="eastAsia" w:cs="仿宋_GB2312"/>
          <w:kern w:val="2"/>
          <w:sz w:val="32"/>
          <w:szCs w:val="32"/>
        </w:rPr>
        <w:t>万元。较202</w:t>
      </w:r>
      <w:r>
        <w:rPr>
          <w:rFonts w:hint="eastAsia" w:cs="仿宋_GB2312"/>
          <w:kern w:val="2"/>
          <w:sz w:val="32"/>
          <w:szCs w:val="32"/>
          <w:lang w:val="en-US" w:eastAsia="zh-CN"/>
        </w:rPr>
        <w:t>4</w:t>
      </w:r>
      <w:r>
        <w:rPr>
          <w:rFonts w:hint="eastAsia" w:cs="仿宋_GB2312"/>
          <w:kern w:val="2"/>
          <w:sz w:val="32"/>
          <w:szCs w:val="32"/>
        </w:rPr>
        <w:t>年预算经费</w:t>
      </w:r>
      <w:r>
        <w:rPr>
          <w:rFonts w:hint="eastAsia" w:cs="宋体"/>
          <w:sz w:val="32"/>
          <w:szCs w:val="32"/>
          <w:lang w:eastAsia="zh-CN"/>
        </w:rPr>
        <w:t>持平</w:t>
      </w:r>
      <w:r>
        <w:rPr>
          <w:rFonts w:hint="eastAsia" w:cs="仿宋_GB2312"/>
          <w:kern w:val="2"/>
          <w:sz w:val="32"/>
          <w:szCs w:val="32"/>
        </w:rPr>
        <w:t>。</w:t>
      </w:r>
    </w:p>
    <w:p w14:paraId="649FB9AC">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5F7054DD">
      <w:pPr>
        <w:pStyle w:val="11"/>
        <w:spacing w:before="0" w:line="360" w:lineRule="auto"/>
        <w:ind w:firstLine="640" w:firstLineChars="200"/>
        <w:rPr>
          <w:rFonts w:cs="仿宋_GB2312"/>
          <w:color w:val="FF0000"/>
          <w:kern w:val="2"/>
          <w:sz w:val="32"/>
          <w:szCs w:val="32"/>
        </w:rPr>
      </w:pPr>
      <w:r>
        <w:rPr>
          <w:rFonts w:hint="eastAsia"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年机关运行经费财政拨款预算为</w:t>
      </w:r>
      <w:r>
        <w:rPr>
          <w:rFonts w:hint="eastAsia" w:cs="仿宋_GB2312"/>
          <w:kern w:val="2"/>
          <w:sz w:val="32"/>
          <w:szCs w:val="32"/>
          <w:lang w:val="en-US" w:eastAsia="zh-CN"/>
        </w:rPr>
        <w:t>14.98</w:t>
      </w:r>
      <w:r>
        <w:rPr>
          <w:rFonts w:hint="eastAsia" w:cs="仿宋_GB2312"/>
          <w:kern w:val="2"/>
          <w:sz w:val="32"/>
          <w:szCs w:val="32"/>
        </w:rPr>
        <w:t>万元，比202</w:t>
      </w:r>
      <w:r>
        <w:rPr>
          <w:rFonts w:hint="eastAsia" w:cs="仿宋_GB2312"/>
          <w:kern w:val="2"/>
          <w:sz w:val="32"/>
          <w:szCs w:val="32"/>
          <w:lang w:val="en-US" w:eastAsia="zh-CN"/>
        </w:rPr>
        <w:t>4</w:t>
      </w:r>
      <w:r>
        <w:rPr>
          <w:rFonts w:hint="eastAsia" w:cs="仿宋_GB2312"/>
          <w:kern w:val="2"/>
          <w:sz w:val="32"/>
          <w:szCs w:val="32"/>
        </w:rPr>
        <w:t xml:space="preserve"> 年预算</w:t>
      </w:r>
      <w:r>
        <w:rPr>
          <w:rFonts w:hint="eastAsia" w:cs="仿宋_GB2312"/>
          <w:kern w:val="2"/>
          <w:sz w:val="32"/>
          <w:szCs w:val="32"/>
          <w:lang w:eastAsia="zh-CN"/>
        </w:rPr>
        <w:t>减少</w:t>
      </w:r>
      <w:r>
        <w:rPr>
          <w:rFonts w:hint="eastAsia" w:cs="仿宋_GB2312"/>
          <w:color w:val="000000"/>
          <w:kern w:val="2"/>
          <w:sz w:val="32"/>
          <w:szCs w:val="32"/>
          <w:lang w:val="en-US" w:eastAsia="zh-CN"/>
        </w:rPr>
        <w:t>2.04</w:t>
      </w:r>
      <w:r>
        <w:rPr>
          <w:rFonts w:hint="eastAsia" w:cs="仿宋_GB2312"/>
          <w:color w:val="000000"/>
          <w:kern w:val="2"/>
          <w:sz w:val="32"/>
          <w:szCs w:val="32"/>
        </w:rPr>
        <w:t xml:space="preserve">万元。 </w:t>
      </w:r>
    </w:p>
    <w:p w14:paraId="7590C902">
      <w:pPr>
        <w:pStyle w:val="11"/>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0.00</w:t>
      </w:r>
      <w:r>
        <w:rPr>
          <w:rFonts w:hint="eastAsia" w:cs="仿宋_GB2312"/>
          <w:color w:val="000000"/>
          <w:kern w:val="2"/>
          <w:sz w:val="32"/>
          <w:szCs w:val="32"/>
        </w:rPr>
        <w:t>万元</w:t>
      </w:r>
      <w:r>
        <w:rPr>
          <w:rFonts w:hint="eastAsia" w:cs="仿宋_GB2312"/>
          <w:color w:val="000000"/>
          <w:kern w:val="2"/>
          <w:sz w:val="32"/>
          <w:szCs w:val="32"/>
          <w:lang w:eastAsia="zh-CN"/>
        </w:rPr>
        <w:t>。</w:t>
      </w:r>
    </w:p>
    <w:p w14:paraId="68AA8940">
      <w:pPr>
        <w:pStyle w:val="11"/>
        <w:spacing w:before="0" w:line="360" w:lineRule="auto"/>
        <w:ind w:firstLine="640" w:firstLineChars="200"/>
        <w:rPr>
          <w:rFonts w:cs="仿宋_GB2312"/>
          <w:kern w:val="2"/>
          <w:sz w:val="32"/>
          <w:szCs w:val="32"/>
        </w:rPr>
      </w:pPr>
      <w:r>
        <w:rPr>
          <w:rFonts w:hint="eastAsia" w:cs="仿宋_GB2312"/>
          <w:kern w:val="2"/>
          <w:sz w:val="32"/>
          <w:szCs w:val="32"/>
        </w:rPr>
        <w:t>（三）国有资产占有使用情况</w:t>
      </w:r>
    </w:p>
    <w:p w14:paraId="60F9084D">
      <w:pPr>
        <w:pStyle w:val="11"/>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4</w:t>
      </w:r>
      <w:r>
        <w:rPr>
          <w:rFonts w:hint="eastAsia" w:cs="仿宋_GB2312"/>
          <w:kern w:val="2"/>
          <w:sz w:val="32"/>
          <w:szCs w:val="32"/>
        </w:rPr>
        <w:t>年12月31日，</w:t>
      </w:r>
      <w:r>
        <w:rPr>
          <w:rFonts w:hint="eastAsia" w:cs="仿宋_GB2312"/>
          <w:kern w:val="2"/>
          <w:sz w:val="32"/>
          <w:szCs w:val="32"/>
          <w:lang w:eastAsia="zh-CN"/>
        </w:rPr>
        <w:t>中共阿坝州委讲师团</w:t>
      </w:r>
      <w:r>
        <w:rPr>
          <w:rFonts w:hint="eastAsia" w:cs="仿宋_GB2312"/>
          <w:kern w:val="2"/>
          <w:sz w:val="32"/>
          <w:szCs w:val="32"/>
        </w:rPr>
        <w:t>固定资产</w:t>
      </w:r>
      <w:r>
        <w:rPr>
          <w:rFonts w:hint="eastAsia" w:cs="仿宋_GB2312"/>
          <w:kern w:val="2"/>
          <w:sz w:val="32"/>
          <w:szCs w:val="32"/>
          <w:lang w:val="en-US" w:eastAsia="zh-CN"/>
        </w:rPr>
        <w:t>105.87万</w:t>
      </w:r>
      <w:r>
        <w:rPr>
          <w:rFonts w:hint="eastAsia" w:cs="仿宋_GB2312"/>
          <w:kern w:val="2"/>
          <w:sz w:val="32"/>
          <w:szCs w:val="32"/>
        </w:rPr>
        <w:t>元。</w:t>
      </w:r>
    </w:p>
    <w:p w14:paraId="64D04DB7">
      <w:pPr>
        <w:pStyle w:val="11"/>
        <w:numPr>
          <w:ilvl w:val="0"/>
          <w:numId w:val="2"/>
        </w:numPr>
        <w:spacing w:before="0" w:line="360" w:lineRule="auto"/>
        <w:ind w:left="0" w:firstLine="640" w:firstLineChars="200"/>
        <w:rPr>
          <w:rFonts w:ascii="黑体" w:eastAsia="黑体"/>
          <w:sz w:val="32"/>
          <w:szCs w:val="32"/>
        </w:rPr>
      </w:pPr>
      <w:r>
        <w:rPr>
          <w:rFonts w:hint="eastAsia" w:cs="仿宋_GB2312"/>
          <w:kern w:val="2"/>
          <w:sz w:val="32"/>
          <w:szCs w:val="32"/>
        </w:rPr>
        <w:t>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5</w:t>
      </w:r>
      <w:r>
        <w:rPr>
          <w:rFonts w:hint="eastAsia" w:cs="仿宋_GB2312"/>
          <w:kern w:val="2"/>
          <w:sz w:val="32"/>
          <w:szCs w:val="32"/>
        </w:rPr>
        <w:t>年</w:t>
      </w:r>
      <w:r>
        <w:rPr>
          <w:rFonts w:hint="eastAsia" w:cs="仿宋_GB2312"/>
          <w:kern w:val="2"/>
          <w:sz w:val="32"/>
          <w:szCs w:val="32"/>
          <w:lang w:eastAsia="zh-CN"/>
        </w:rPr>
        <w:t>中共阿坝州委宣传部</w:t>
      </w:r>
      <w:r>
        <w:rPr>
          <w:rFonts w:hint="eastAsia" w:cs="仿宋_GB2312"/>
          <w:kern w:val="2"/>
          <w:sz w:val="32"/>
          <w:szCs w:val="32"/>
        </w:rPr>
        <w:t>通用项目和专用项目均按要求实行绩效目标管理</w:t>
      </w:r>
      <w:r>
        <w:rPr>
          <w:rFonts w:hint="eastAsia" w:cs="仿宋_GB2312"/>
          <w:kern w:val="2"/>
          <w:sz w:val="32"/>
          <w:szCs w:val="32"/>
          <w:lang w:eastAsia="zh-CN"/>
        </w:rPr>
        <w:t>。</w:t>
      </w:r>
    </w:p>
    <w:p w14:paraId="08B7C039">
      <w:pPr>
        <w:pStyle w:val="11"/>
        <w:numPr>
          <w:ilvl w:val="0"/>
          <w:numId w:val="0"/>
        </w:numPr>
        <w:spacing w:before="0" w:line="360" w:lineRule="auto"/>
        <w:ind w:firstLine="640" w:firstLineChars="200"/>
        <w:rPr>
          <w:rFonts w:hint="eastAsia" w:cs="仿宋_GB2312"/>
          <w:kern w:val="2"/>
          <w:sz w:val="32"/>
          <w:szCs w:val="32"/>
        </w:rPr>
      </w:pPr>
      <w:r>
        <w:rPr>
          <w:rFonts w:hint="eastAsia" w:cs="仿宋_GB2312"/>
          <w:kern w:val="2"/>
          <w:sz w:val="32"/>
          <w:szCs w:val="32"/>
          <w:lang w:eastAsia="zh-CN"/>
        </w:rPr>
        <w:t>工资性支出项目绩效目标是严格执行相关政策，保障工资及时发放、足额发放，预算编制科学合理，减少结余资金，</w:t>
      </w:r>
      <w:r>
        <w:rPr>
          <w:rFonts w:hint="eastAsia" w:cs="仿宋_GB2312"/>
          <w:kern w:val="2"/>
          <w:sz w:val="32"/>
          <w:szCs w:val="32"/>
        </w:rPr>
        <w:t>涉及一般公共预算当年拨款</w:t>
      </w:r>
      <w:r>
        <w:rPr>
          <w:rFonts w:hint="eastAsia" w:cs="仿宋_GB2312"/>
          <w:kern w:val="2"/>
          <w:sz w:val="32"/>
          <w:szCs w:val="32"/>
          <w:lang w:val="en-US" w:eastAsia="zh-CN"/>
        </w:rPr>
        <w:t>95.37</w:t>
      </w:r>
      <w:r>
        <w:rPr>
          <w:rFonts w:hint="eastAsia" w:cs="仿宋_GB2312"/>
          <w:kern w:val="2"/>
          <w:sz w:val="32"/>
          <w:szCs w:val="32"/>
        </w:rPr>
        <w:t>万元。</w:t>
      </w:r>
    </w:p>
    <w:p w14:paraId="6A6BD121">
      <w:pPr>
        <w:pStyle w:val="11"/>
        <w:numPr>
          <w:ilvl w:val="0"/>
          <w:numId w:val="0"/>
        </w:numPr>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eastAsia="zh-CN"/>
        </w:rPr>
        <w:t>单位缴费项目绩效目标是严格执行相关政策，保障工资及时发放、足额发放，预算编制科学合理，减少结余资金，涉及一般公共预算当年拨款</w:t>
      </w:r>
      <w:r>
        <w:rPr>
          <w:rFonts w:hint="eastAsia" w:cs="仿宋_GB2312"/>
          <w:kern w:val="2"/>
          <w:sz w:val="32"/>
          <w:szCs w:val="32"/>
          <w:lang w:val="en-US" w:eastAsia="zh-CN"/>
        </w:rPr>
        <w:t>34.66万</w:t>
      </w:r>
      <w:bookmarkStart w:id="0" w:name="_GoBack"/>
      <w:bookmarkEnd w:id="0"/>
      <w:r>
        <w:rPr>
          <w:rFonts w:hint="eastAsia" w:cs="仿宋_GB2312"/>
          <w:kern w:val="2"/>
          <w:sz w:val="32"/>
          <w:szCs w:val="32"/>
          <w:lang w:val="en-US" w:eastAsia="zh-CN"/>
        </w:rPr>
        <w:t>元。</w:t>
      </w:r>
    </w:p>
    <w:p w14:paraId="2F29D219">
      <w:pPr>
        <w:pStyle w:val="11"/>
        <w:numPr>
          <w:ilvl w:val="0"/>
          <w:numId w:val="0"/>
        </w:numPr>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对个人和家庭的补助支出项目绩效目标是严格执行相关政策，保障工资及时发放、足额发放，预算编制科学合理，减少结余资金，涉及一般公共预算当年拨款14.30万元。</w:t>
      </w:r>
    </w:p>
    <w:p w14:paraId="7887935B">
      <w:pPr>
        <w:pStyle w:val="11"/>
        <w:numPr>
          <w:ilvl w:val="0"/>
          <w:numId w:val="0"/>
        </w:numPr>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定额公用经费项目绩效目标是保障单位日常运转，提高预算编制质量，严格执行预算，涉及一般公共预算当年拨款26.88万元。</w:t>
      </w:r>
    </w:p>
    <w:p w14:paraId="71797210">
      <w:pPr>
        <w:pStyle w:val="11"/>
        <w:numPr>
          <w:ilvl w:val="0"/>
          <w:numId w:val="0"/>
        </w:numPr>
        <w:spacing w:before="0" w:line="360" w:lineRule="auto"/>
        <w:ind w:firstLine="640" w:firstLineChars="200"/>
        <w:rPr>
          <w:rFonts w:hint="default" w:cs="仿宋_GB2312"/>
          <w:kern w:val="2"/>
          <w:sz w:val="32"/>
          <w:szCs w:val="32"/>
          <w:lang w:val="en-US" w:eastAsia="zh-CN"/>
        </w:rPr>
      </w:pPr>
      <w:r>
        <w:rPr>
          <w:rFonts w:hint="eastAsia" w:cs="仿宋_GB2312"/>
          <w:kern w:val="2"/>
          <w:sz w:val="32"/>
          <w:szCs w:val="32"/>
          <w:lang w:val="en-US" w:eastAsia="zh-CN"/>
        </w:rPr>
        <w:t>特定项目运转类绩效目标是开展基层理论宣讲、图书、微宣讲平台服务等工作经费，涉及一般公共预算当年拨款17.80万元。</w:t>
      </w:r>
    </w:p>
    <w:p w14:paraId="62E89BAD">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 w:hAnsi="??" w:eastAsia="宋体" w:cs="宋体"/>
          <w:sz w:val="16"/>
          <w:lang w:val="en-US" w:eastAsia="zh-CN"/>
        </w:rPr>
        <w:t xml:space="preserve">  </w:t>
      </w:r>
      <w:r>
        <w:rPr>
          <w:rFonts w:hint="eastAsia" w:ascii="??" w:hAnsi="??" w:eastAsia="宋体" w:cs="宋体"/>
          <w:sz w:val="16"/>
        </w:rPr>
        <w:t>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EC4E48B">
      <w:pPr>
        <w:pStyle w:val="11"/>
        <w:spacing w:before="0" w:line="360" w:lineRule="auto"/>
        <w:ind w:firstLine="640" w:firstLineChars="200"/>
        <w:rPr>
          <w:rFonts w:cs="仿宋_GB2312"/>
          <w:kern w:val="2"/>
          <w:sz w:val="32"/>
          <w:szCs w:val="32"/>
        </w:rPr>
      </w:pPr>
    </w:p>
    <w:p w14:paraId="3217A529">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0E9F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ADD0"/>
    <w:multiLevelType w:val="singleLevel"/>
    <w:tmpl w:val="A474ADD0"/>
    <w:lvl w:ilvl="0" w:tentative="0">
      <w:start w:val="4"/>
      <w:numFmt w:val="chineseCounting"/>
      <w:suff w:val="nothing"/>
      <w:lvlText w:val="（%1）"/>
      <w:lvlJc w:val="left"/>
      <w:pPr>
        <w:ind w:left="0" w:firstLine="0"/>
      </w:pPr>
      <w:rPr>
        <w:rFonts w:hint="eastAsia"/>
      </w:rPr>
    </w:lvl>
  </w:abstractNum>
  <w:abstractNum w:abstractNumId="1">
    <w:nsid w:val="C36BF6F4"/>
    <w:multiLevelType w:val="singleLevel"/>
    <w:tmpl w:val="C36BF6F4"/>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zgyZGU5NDBmZDdlNDY2ZjkyNjM3OTBhZTMxZGEifQ=="/>
  </w:docVars>
  <w:rsids>
    <w:rsidRoot w:val="00000000"/>
    <w:rsid w:val="006360BD"/>
    <w:rsid w:val="02704AC1"/>
    <w:rsid w:val="035E4919"/>
    <w:rsid w:val="03AD6745"/>
    <w:rsid w:val="069114AA"/>
    <w:rsid w:val="07C136C9"/>
    <w:rsid w:val="0A540824"/>
    <w:rsid w:val="0E06452B"/>
    <w:rsid w:val="0F4E7F7D"/>
    <w:rsid w:val="0F987405"/>
    <w:rsid w:val="14121318"/>
    <w:rsid w:val="15EC2259"/>
    <w:rsid w:val="160F205D"/>
    <w:rsid w:val="189F35B2"/>
    <w:rsid w:val="199B6BE1"/>
    <w:rsid w:val="1A783F8B"/>
    <w:rsid w:val="1F8D685B"/>
    <w:rsid w:val="20623843"/>
    <w:rsid w:val="20B83463"/>
    <w:rsid w:val="21FC3824"/>
    <w:rsid w:val="22266AF2"/>
    <w:rsid w:val="228C2DF9"/>
    <w:rsid w:val="2322550C"/>
    <w:rsid w:val="24225813"/>
    <w:rsid w:val="24E0567E"/>
    <w:rsid w:val="273332C4"/>
    <w:rsid w:val="2927387C"/>
    <w:rsid w:val="2EB45BB2"/>
    <w:rsid w:val="2EF20488"/>
    <w:rsid w:val="2FE14059"/>
    <w:rsid w:val="303D1BD7"/>
    <w:rsid w:val="34160453"/>
    <w:rsid w:val="34DF14AF"/>
    <w:rsid w:val="35004F81"/>
    <w:rsid w:val="385B0E4C"/>
    <w:rsid w:val="39D30EB6"/>
    <w:rsid w:val="39FF7EFD"/>
    <w:rsid w:val="3A557B1D"/>
    <w:rsid w:val="3CC86CCC"/>
    <w:rsid w:val="402826BA"/>
    <w:rsid w:val="405014B2"/>
    <w:rsid w:val="407927B7"/>
    <w:rsid w:val="41CA2B9F"/>
    <w:rsid w:val="41EF2605"/>
    <w:rsid w:val="451D49C8"/>
    <w:rsid w:val="46EB42D7"/>
    <w:rsid w:val="48F0738F"/>
    <w:rsid w:val="4A2512BA"/>
    <w:rsid w:val="4B736055"/>
    <w:rsid w:val="4C6360CA"/>
    <w:rsid w:val="4D897DB2"/>
    <w:rsid w:val="4EF120B3"/>
    <w:rsid w:val="4F0022F6"/>
    <w:rsid w:val="4F661CD0"/>
    <w:rsid w:val="4F6C1739"/>
    <w:rsid w:val="50011E81"/>
    <w:rsid w:val="50FA0A54"/>
    <w:rsid w:val="53CE4770"/>
    <w:rsid w:val="55B160F8"/>
    <w:rsid w:val="55BA31FE"/>
    <w:rsid w:val="569752EE"/>
    <w:rsid w:val="56CF0F2B"/>
    <w:rsid w:val="575431DF"/>
    <w:rsid w:val="57643691"/>
    <w:rsid w:val="57C9597B"/>
    <w:rsid w:val="595B4CF8"/>
    <w:rsid w:val="59D10B16"/>
    <w:rsid w:val="5B6854AA"/>
    <w:rsid w:val="5C735EB5"/>
    <w:rsid w:val="5D633BC6"/>
    <w:rsid w:val="5E7F3237"/>
    <w:rsid w:val="5FAD0FDA"/>
    <w:rsid w:val="62C27934"/>
    <w:rsid w:val="64550596"/>
    <w:rsid w:val="652A7E93"/>
    <w:rsid w:val="65A75A4A"/>
    <w:rsid w:val="66B141AA"/>
    <w:rsid w:val="67390946"/>
    <w:rsid w:val="6AD93CCF"/>
    <w:rsid w:val="6B1341A6"/>
    <w:rsid w:val="6C384A25"/>
    <w:rsid w:val="6CBF5146"/>
    <w:rsid w:val="6D205BE5"/>
    <w:rsid w:val="6DCA78FF"/>
    <w:rsid w:val="6DDD69F5"/>
    <w:rsid w:val="6E126D75"/>
    <w:rsid w:val="6E2A4841"/>
    <w:rsid w:val="6EA63EC8"/>
    <w:rsid w:val="6FEF189F"/>
    <w:rsid w:val="70B76860"/>
    <w:rsid w:val="70C60851"/>
    <w:rsid w:val="71B66B18"/>
    <w:rsid w:val="71FA78FD"/>
    <w:rsid w:val="720D425E"/>
    <w:rsid w:val="73760C83"/>
    <w:rsid w:val="738A200A"/>
    <w:rsid w:val="75BC66C7"/>
    <w:rsid w:val="75EF4C1B"/>
    <w:rsid w:val="76595CC4"/>
    <w:rsid w:val="765C54A6"/>
    <w:rsid w:val="784A620C"/>
    <w:rsid w:val="78A31478"/>
    <w:rsid w:val="7AB91427"/>
    <w:rsid w:val="7B3549E8"/>
    <w:rsid w:val="7B405C62"/>
    <w:rsid w:val="7CF624BE"/>
    <w:rsid w:val="7E834226"/>
    <w:rsid w:val="7FCA02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rPr>
  </w:style>
  <w:style w:type="paragraph" w:styleId="4">
    <w:name w:val="heading 2"/>
    <w:basedOn w:val="1"/>
    <w:next w:val="1"/>
    <w:autoRedefine/>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autoRedefine/>
    <w:qFormat/>
    <w:uiPriority w:val="0"/>
    <w:pPr>
      <w:keepNext/>
      <w:keepLines/>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文档正文"/>
    <w:basedOn w:val="1"/>
    <w:autoRedefine/>
    <w:qFormat/>
    <w:uiPriority w:val="0"/>
    <w:pPr>
      <w:adjustRightInd w:val="0"/>
      <w:spacing w:line="480" w:lineRule="atLeast"/>
      <w:textAlignment w:val="baseline"/>
    </w:pPr>
    <w:rPr>
      <w:rFonts w:ascii="Arial" w:hAnsi="Arial" w:eastAsia="宋体" w:cs="Times New Roman"/>
      <w:kern w:val="0"/>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autoRedefine/>
    <w:qFormat/>
    <w:uiPriority w:val="0"/>
    <w:pPr>
      <w:ind w:firstLine="200" w:firstLineChars="200"/>
    </w:pPr>
  </w:style>
  <w:style w:type="paragraph" w:customStyle="1" w:styleId="11">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2877</Words>
  <Characters>3306</Characters>
  <Lines>1</Lines>
  <Paragraphs>1</Paragraphs>
  <TotalTime>9</TotalTime>
  <ScaleCrop>false</ScaleCrop>
  <LinksUpToDate>false</LinksUpToDate>
  <CharactersWithSpaces>3363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梦影</cp:lastModifiedBy>
  <cp:lastPrinted>2024-01-23T08:10:00Z</cp:lastPrinted>
  <dcterms:modified xsi:type="dcterms:W3CDTF">2025-01-25T07:20:00Z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B2C9B7027EF844EC822E53E2092F9A02_13</vt:lpwstr>
  </property>
</Properties>
</file>