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2EF87">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D1628CB"/>
    <w:p w14:paraId="275B4B96"/>
    <w:p w14:paraId="63E1ABE2"/>
    <w:p w14:paraId="7BF00855">
      <w:pPr>
        <w:ind w:firstLine="1050" w:firstLineChars="500"/>
      </w:pPr>
    </w:p>
    <w:p w14:paraId="7D5ECEDB">
      <w:pPr>
        <w:ind w:firstLine="1050" w:firstLineChars="500"/>
      </w:pPr>
    </w:p>
    <w:p w14:paraId="5CF341EC">
      <w:pPr>
        <w:ind w:firstLine="1760" w:firstLineChars="400"/>
        <w:rPr>
          <w:rFonts w:ascii="黑体" w:eastAsia="黑体"/>
          <w:sz w:val="44"/>
          <w:szCs w:val="44"/>
        </w:rPr>
      </w:pPr>
    </w:p>
    <w:p w14:paraId="5E1EF8D1">
      <w:pPr>
        <w:ind w:firstLine="1760" w:firstLineChars="400"/>
        <w:rPr>
          <w:rFonts w:ascii="黑体" w:eastAsia="黑体"/>
          <w:sz w:val="44"/>
          <w:szCs w:val="44"/>
        </w:rPr>
      </w:pPr>
    </w:p>
    <w:p w14:paraId="7E761AFB">
      <w:pPr>
        <w:jc w:val="center"/>
        <w:rPr>
          <w:rFonts w:hint="eastAsia" w:ascii="黑体" w:eastAsia="黑体"/>
          <w:sz w:val="44"/>
          <w:szCs w:val="44"/>
          <w:lang w:eastAsia="zh-CN"/>
        </w:rPr>
      </w:pPr>
      <w:r>
        <w:rPr>
          <w:rFonts w:hint="eastAsia" w:ascii="黑体" w:eastAsia="黑体"/>
          <w:sz w:val="44"/>
          <w:szCs w:val="44"/>
          <w:lang w:eastAsia="zh-CN"/>
        </w:rPr>
        <w:t>草地杂志社</w:t>
      </w:r>
    </w:p>
    <w:p w14:paraId="13354F14">
      <w:pPr>
        <w:jc w:val="center"/>
        <w:rPr>
          <w:rFonts w:hint="eastAsia" w:ascii="黑体" w:eastAsia="黑体"/>
          <w:sz w:val="44"/>
          <w:szCs w:val="44"/>
          <w:lang w:eastAsia="zh-CN"/>
        </w:rPr>
      </w:pPr>
    </w:p>
    <w:p w14:paraId="01321393">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009F7048">
      <w:pPr>
        <w:ind w:firstLine="1760" w:firstLineChars="400"/>
        <w:rPr>
          <w:rFonts w:ascii="黑体" w:eastAsia="黑体"/>
          <w:sz w:val="44"/>
          <w:szCs w:val="44"/>
        </w:rPr>
      </w:pPr>
    </w:p>
    <w:p w14:paraId="6D88E046">
      <w:pPr>
        <w:ind w:firstLine="1760" w:firstLineChars="400"/>
        <w:rPr>
          <w:rFonts w:ascii="黑体" w:eastAsia="黑体"/>
          <w:sz w:val="44"/>
          <w:szCs w:val="44"/>
        </w:rPr>
      </w:pPr>
    </w:p>
    <w:p w14:paraId="06DD2129">
      <w:pPr>
        <w:ind w:firstLine="1760" w:firstLineChars="400"/>
        <w:rPr>
          <w:rFonts w:ascii="黑体" w:eastAsia="黑体"/>
          <w:sz w:val="44"/>
          <w:szCs w:val="44"/>
        </w:rPr>
      </w:pPr>
    </w:p>
    <w:p w14:paraId="199FFFB4">
      <w:pPr>
        <w:ind w:firstLine="1760" w:firstLineChars="400"/>
        <w:rPr>
          <w:rFonts w:ascii="黑体" w:eastAsia="黑体"/>
          <w:sz w:val="44"/>
          <w:szCs w:val="44"/>
        </w:rPr>
      </w:pPr>
    </w:p>
    <w:p w14:paraId="70963B63">
      <w:pPr>
        <w:ind w:firstLine="1760" w:firstLineChars="400"/>
        <w:rPr>
          <w:rFonts w:ascii="黑体" w:eastAsia="黑体"/>
          <w:sz w:val="44"/>
          <w:szCs w:val="44"/>
        </w:rPr>
      </w:pPr>
    </w:p>
    <w:p w14:paraId="4B321BDA">
      <w:pPr>
        <w:ind w:firstLine="1760" w:firstLineChars="400"/>
        <w:rPr>
          <w:rFonts w:ascii="黑体" w:eastAsia="黑体"/>
          <w:sz w:val="44"/>
          <w:szCs w:val="44"/>
        </w:rPr>
      </w:pPr>
    </w:p>
    <w:p w14:paraId="4A29A779">
      <w:pPr>
        <w:ind w:firstLine="1760" w:firstLineChars="400"/>
        <w:rPr>
          <w:rFonts w:ascii="黑体" w:eastAsia="黑体"/>
          <w:sz w:val="44"/>
          <w:szCs w:val="44"/>
        </w:rPr>
      </w:pPr>
    </w:p>
    <w:p w14:paraId="717F33A6">
      <w:pPr>
        <w:ind w:firstLine="1760" w:firstLineChars="400"/>
        <w:rPr>
          <w:rFonts w:ascii="黑体" w:eastAsia="黑体"/>
          <w:sz w:val="44"/>
          <w:szCs w:val="44"/>
        </w:rPr>
      </w:pPr>
    </w:p>
    <w:p w14:paraId="40F98BFE">
      <w:pPr>
        <w:ind w:firstLine="1760" w:firstLineChars="400"/>
        <w:rPr>
          <w:rFonts w:ascii="黑体" w:eastAsia="黑体"/>
          <w:sz w:val="44"/>
          <w:szCs w:val="44"/>
        </w:rPr>
      </w:pPr>
    </w:p>
    <w:p w14:paraId="53585A14">
      <w:pPr>
        <w:ind w:firstLine="1760" w:firstLineChars="400"/>
        <w:rPr>
          <w:rFonts w:ascii="黑体" w:eastAsia="黑体"/>
          <w:sz w:val="44"/>
          <w:szCs w:val="44"/>
        </w:rPr>
      </w:pPr>
    </w:p>
    <w:p w14:paraId="100DD514">
      <w:pPr>
        <w:ind w:firstLine="1760" w:firstLineChars="400"/>
        <w:rPr>
          <w:rFonts w:ascii="黑体" w:eastAsia="黑体"/>
          <w:sz w:val="44"/>
          <w:szCs w:val="44"/>
        </w:rPr>
      </w:pPr>
    </w:p>
    <w:p w14:paraId="52C99361">
      <w:pPr>
        <w:ind w:firstLine="1760" w:firstLineChars="400"/>
        <w:rPr>
          <w:rFonts w:ascii="黑体" w:eastAsia="黑体"/>
          <w:sz w:val="44"/>
          <w:szCs w:val="44"/>
        </w:rPr>
      </w:pPr>
    </w:p>
    <w:p w14:paraId="07187CC0">
      <w:pPr>
        <w:ind w:firstLine="1760" w:firstLineChars="400"/>
        <w:rPr>
          <w:rFonts w:ascii="黑体" w:eastAsia="黑体"/>
          <w:sz w:val="44"/>
          <w:szCs w:val="44"/>
        </w:rPr>
      </w:pPr>
    </w:p>
    <w:p w14:paraId="570177D2">
      <w:pPr>
        <w:ind w:firstLine="1760" w:firstLineChars="400"/>
        <w:rPr>
          <w:rFonts w:ascii="黑体" w:eastAsia="黑体"/>
          <w:sz w:val="44"/>
          <w:szCs w:val="44"/>
        </w:rPr>
      </w:pPr>
    </w:p>
    <w:p w14:paraId="79B196C6">
      <w:pPr>
        <w:rPr>
          <w:rFonts w:ascii="黑体" w:eastAsia="黑体"/>
          <w:sz w:val="44"/>
          <w:szCs w:val="44"/>
        </w:rPr>
      </w:pPr>
    </w:p>
    <w:p w14:paraId="13350F36">
      <w:pPr>
        <w:ind w:firstLine="3120" w:firstLineChars="600"/>
        <w:rPr>
          <w:rFonts w:ascii="黑体" w:eastAsia="黑体"/>
          <w:sz w:val="52"/>
          <w:szCs w:val="52"/>
        </w:rPr>
      </w:pPr>
      <w:r>
        <w:rPr>
          <w:rFonts w:hint="eastAsia" w:ascii="黑体" w:eastAsia="黑体"/>
          <w:sz w:val="52"/>
          <w:szCs w:val="52"/>
        </w:rPr>
        <w:t>目录</w:t>
      </w:r>
    </w:p>
    <w:p w14:paraId="5FAF27CA">
      <w:pPr>
        <w:ind w:firstLine="3080" w:firstLineChars="700"/>
        <w:rPr>
          <w:rFonts w:ascii="黑体" w:eastAsia="黑体"/>
          <w:sz w:val="44"/>
          <w:szCs w:val="44"/>
        </w:rPr>
      </w:pPr>
    </w:p>
    <w:p w14:paraId="6EF8840C">
      <w:pPr>
        <w:pStyle w:val="9"/>
        <w:ind w:firstLine="0" w:firstLineChars="0"/>
        <w:rPr>
          <w:rFonts w:ascii="黑体" w:eastAsia="黑体"/>
          <w:sz w:val="32"/>
          <w:szCs w:val="32"/>
        </w:rPr>
      </w:pPr>
      <w:r>
        <w:rPr>
          <w:rFonts w:hint="eastAsia" w:ascii="黑体" w:eastAsia="黑体"/>
          <w:sz w:val="32"/>
          <w:szCs w:val="32"/>
        </w:rPr>
        <w:t>一、基本职能及主要工作</w:t>
      </w:r>
    </w:p>
    <w:p w14:paraId="08132227">
      <w:pPr>
        <w:rPr>
          <w:rFonts w:ascii="楷体" w:eastAsia="楷体"/>
          <w:sz w:val="32"/>
          <w:szCs w:val="32"/>
        </w:rPr>
      </w:pPr>
      <w:r>
        <w:rPr>
          <w:rFonts w:hint="eastAsia" w:ascii="楷体" w:eastAsia="楷体"/>
          <w:sz w:val="32"/>
          <w:szCs w:val="32"/>
        </w:rPr>
        <w:t>（一）部门职能简介</w:t>
      </w:r>
    </w:p>
    <w:p w14:paraId="516E6E66">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F159C13">
      <w:pPr>
        <w:rPr>
          <w:rFonts w:ascii="黑体" w:eastAsia="黑体"/>
          <w:sz w:val="32"/>
          <w:szCs w:val="32"/>
        </w:rPr>
      </w:pPr>
      <w:r>
        <w:rPr>
          <w:rFonts w:hint="eastAsia" w:ascii="黑体" w:eastAsia="黑体"/>
          <w:sz w:val="32"/>
          <w:szCs w:val="32"/>
        </w:rPr>
        <w:t>二、部门预算单位构成</w:t>
      </w:r>
    </w:p>
    <w:p w14:paraId="16C1A644">
      <w:pPr>
        <w:rPr>
          <w:rFonts w:ascii="黑体" w:eastAsia="黑体"/>
          <w:sz w:val="32"/>
          <w:szCs w:val="32"/>
        </w:rPr>
      </w:pPr>
      <w:r>
        <w:rPr>
          <w:rFonts w:hint="eastAsia" w:ascii="黑体" w:eastAsia="黑体"/>
          <w:sz w:val="32"/>
          <w:szCs w:val="32"/>
        </w:rPr>
        <w:t>三、收支预算情况说明</w:t>
      </w:r>
    </w:p>
    <w:p w14:paraId="59534593">
      <w:pPr>
        <w:rPr>
          <w:rFonts w:ascii="楷体" w:eastAsia="楷体"/>
          <w:sz w:val="32"/>
          <w:szCs w:val="32"/>
        </w:rPr>
      </w:pPr>
      <w:r>
        <w:rPr>
          <w:rFonts w:hint="eastAsia" w:ascii="楷体" w:eastAsia="楷体"/>
          <w:sz w:val="32"/>
          <w:szCs w:val="32"/>
        </w:rPr>
        <w:t>（一）收入预算情况</w:t>
      </w:r>
    </w:p>
    <w:p w14:paraId="7DFFC438">
      <w:pPr>
        <w:rPr>
          <w:rFonts w:ascii="楷体" w:eastAsia="楷体"/>
          <w:sz w:val="32"/>
          <w:szCs w:val="32"/>
        </w:rPr>
      </w:pPr>
      <w:r>
        <w:rPr>
          <w:rFonts w:hint="eastAsia" w:ascii="楷体" w:eastAsia="楷体"/>
          <w:sz w:val="32"/>
          <w:szCs w:val="32"/>
        </w:rPr>
        <w:t>（二）支出预算情况</w:t>
      </w:r>
    </w:p>
    <w:p w14:paraId="3BE3A688">
      <w:pPr>
        <w:rPr>
          <w:rFonts w:ascii="黑体" w:eastAsia="黑体"/>
          <w:sz w:val="32"/>
          <w:szCs w:val="32"/>
        </w:rPr>
      </w:pPr>
      <w:r>
        <w:rPr>
          <w:rFonts w:hint="eastAsia" w:ascii="黑体" w:eastAsia="黑体"/>
          <w:sz w:val="32"/>
          <w:szCs w:val="32"/>
        </w:rPr>
        <w:t>四、财政拨款收支预算情况说明</w:t>
      </w:r>
    </w:p>
    <w:p w14:paraId="7378CD52">
      <w:pPr>
        <w:rPr>
          <w:rFonts w:ascii="黑体" w:eastAsia="黑体"/>
          <w:sz w:val="32"/>
          <w:szCs w:val="32"/>
        </w:rPr>
      </w:pPr>
      <w:r>
        <w:rPr>
          <w:rFonts w:hint="eastAsia" w:ascii="黑体" w:eastAsia="黑体"/>
          <w:sz w:val="32"/>
          <w:szCs w:val="32"/>
        </w:rPr>
        <w:t>五、一般公共预算当年拨款情况说明</w:t>
      </w:r>
    </w:p>
    <w:p w14:paraId="082ABBCF">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33E12AE">
      <w:pPr>
        <w:rPr>
          <w:rFonts w:ascii="黑体" w:eastAsia="黑体"/>
          <w:sz w:val="32"/>
          <w:szCs w:val="32"/>
        </w:rPr>
      </w:pPr>
    </w:p>
    <w:p w14:paraId="4215955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9E726B0">
      <w:pPr>
        <w:pStyle w:val="9"/>
        <w:rPr>
          <w:rFonts w:ascii="黑体" w:eastAsia="黑体"/>
          <w:sz w:val="32"/>
          <w:szCs w:val="32"/>
        </w:rPr>
      </w:pPr>
      <w:r>
        <w:rPr>
          <w:rFonts w:hint="eastAsia" w:ascii="黑体" w:eastAsia="黑体"/>
          <w:sz w:val="32"/>
          <w:szCs w:val="32"/>
        </w:rPr>
        <w:t>一、基本职能及主要工作</w:t>
      </w:r>
    </w:p>
    <w:p w14:paraId="58B29BD7">
      <w:pPr>
        <w:ind w:firstLine="640" w:firstLineChars="200"/>
        <w:rPr>
          <w:rFonts w:ascii="楷体" w:eastAsia="楷体"/>
          <w:sz w:val="32"/>
          <w:szCs w:val="32"/>
        </w:rPr>
      </w:pPr>
      <w:r>
        <w:rPr>
          <w:rFonts w:hint="eastAsia" w:ascii="楷体" w:eastAsia="楷体"/>
          <w:sz w:val="32"/>
          <w:szCs w:val="32"/>
        </w:rPr>
        <w:t>（一）部门职能简介</w:t>
      </w:r>
    </w:p>
    <w:p w14:paraId="4C401EF0">
      <w:pPr>
        <w:ind w:firstLine="640" w:firstLineChars="20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编发文学作品，弘扬民族文学，刊发小说、诗歌、散文、杂文、评论、报告文学等。出版汉文版《草地》藏文版《邦炯》杂志。密切联系全州各县文学爱好者，对个别年轻作者做好重点交流和培养，做好作品推荐工作。</w:t>
      </w:r>
    </w:p>
    <w:p w14:paraId="6B27F195">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24FF406B">
      <w:pPr>
        <w:pStyle w:val="9"/>
        <w:numPr>
          <w:ilvl w:val="0"/>
          <w:numId w:val="0"/>
        </w:numPr>
        <w:ind w:left="640" w:leftChars="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出版汉文版《草地》6期和藏文版《邦炯》2期。</w:t>
      </w:r>
    </w:p>
    <w:p w14:paraId="2110CEB9">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08EB2217">
      <w:pPr>
        <w:spacing w:line="540" w:lineRule="exact"/>
        <w:ind w:firstLine="640" w:firstLineChars="200"/>
        <w:rPr>
          <w:rFonts w:ascii="仿宋_GB2312" w:eastAsia="仿宋_GB2312"/>
          <w:sz w:val="32"/>
          <w:szCs w:val="32"/>
        </w:rPr>
      </w:pPr>
      <w:r>
        <w:rPr>
          <w:rFonts w:hint="eastAsia" w:ascii="仿宋_GB2312" w:hAnsi="ˎ̥" w:eastAsia="仿宋_GB2312" w:cs="宋体"/>
          <w:kern w:val="0"/>
          <w:sz w:val="32"/>
          <w:szCs w:val="32"/>
          <w:lang w:val="en-US" w:eastAsia="zh-CN" w:bidi="ar-SA"/>
        </w:rPr>
        <w:t>《草地》编辑部单位属一级预算单位，下属二级预算单位0个，其中：行政单位0个；参照公务员法管理的事业单位0个；其他事业单位1个。</w:t>
      </w:r>
    </w:p>
    <w:p w14:paraId="7333DBE8">
      <w:pPr>
        <w:pStyle w:val="9"/>
        <w:ind w:left="720" w:firstLine="0" w:firstLineChars="0"/>
        <w:rPr>
          <w:rFonts w:ascii="黑体" w:eastAsia="黑体"/>
          <w:sz w:val="32"/>
          <w:szCs w:val="32"/>
        </w:rPr>
      </w:pPr>
      <w:r>
        <w:rPr>
          <w:rFonts w:hint="eastAsia" w:ascii="黑体" w:eastAsia="黑体"/>
          <w:sz w:val="32"/>
          <w:szCs w:val="32"/>
        </w:rPr>
        <w:t>三、收支预算情况说明</w:t>
      </w:r>
    </w:p>
    <w:p w14:paraId="4DB0E4C7">
      <w:pPr>
        <w:ind w:firstLine="640" w:firstLineChars="200"/>
        <w:rPr>
          <w:rFonts w:hint="eastAsia" w:ascii="楷体" w:eastAsia="楷体"/>
          <w:sz w:val="32"/>
          <w:szCs w:val="32"/>
        </w:rPr>
      </w:pPr>
      <w:r>
        <w:rPr>
          <w:rFonts w:hint="eastAsia" w:ascii="楷体" w:eastAsia="楷体"/>
          <w:sz w:val="32"/>
          <w:szCs w:val="32"/>
        </w:rPr>
        <w:t>（一）收入预算情况</w:t>
      </w:r>
    </w:p>
    <w:p w14:paraId="23F31423">
      <w:pPr>
        <w:numPr>
          <w:ilvl w:val="0"/>
          <w:numId w:val="0"/>
        </w:numPr>
        <w:ind w:firstLine="640" w:firstLineChars="200"/>
        <w:jc w:val="both"/>
        <w:rPr>
          <w:rFonts w:hint="eastAsia" w:ascii="楷体" w:eastAsia="楷体"/>
          <w:sz w:val="32"/>
          <w:szCs w:val="32"/>
        </w:rPr>
      </w:pPr>
      <w:r>
        <w:rPr>
          <w:rFonts w:hint="eastAsia" w:ascii="仿宋_GB2312" w:hAnsi="ˎ̥" w:eastAsia="仿宋_GB2312" w:cs="宋体"/>
          <w:kern w:val="0"/>
          <w:sz w:val="32"/>
          <w:szCs w:val="32"/>
          <w:lang w:val="en-US" w:eastAsia="zh-CN" w:bidi="ar-SA"/>
        </w:rPr>
        <w:t>草地杂志社2026年收入预算367.47万元，其中：上年结转0万元，占100%；一般公共预算拨款收入367.47万元，占100%；事业收入0万元，占0%；其他收入0万元，占0%。</w:t>
      </w:r>
    </w:p>
    <w:p w14:paraId="55F2FD32">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58216FB1">
      <w:pPr>
        <w:spacing w:line="540" w:lineRule="exact"/>
        <w:ind w:firstLine="640" w:firstLineChars="200"/>
        <w:rPr>
          <w:rFonts w:hint="eastAsia" w:ascii="楷体" w:eastAsia="楷体" w:cs="仿宋_GB2312"/>
          <w:sz w:val="32"/>
          <w:szCs w:val="32"/>
        </w:rPr>
      </w:pPr>
      <w:r>
        <w:rPr>
          <w:rFonts w:hint="eastAsia" w:ascii="仿宋_GB2312" w:hAnsi="ˎ̥" w:eastAsia="仿宋_GB2312" w:cs="宋体"/>
          <w:kern w:val="0"/>
          <w:sz w:val="32"/>
          <w:szCs w:val="32"/>
          <w:lang w:val="en-US" w:eastAsia="zh-CN" w:bidi="ar-SA"/>
        </w:rPr>
        <w:t>草地杂志社2026年支出预367.47万元，其中：基本支出320.27万元，占87.16%；项目支出47.20万元，占12.84%。</w:t>
      </w:r>
    </w:p>
    <w:p w14:paraId="1B2814D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360" w:leftChars="0" w:hanging="720" w:firstLineChars="0"/>
        <w:jc w:val="both"/>
        <w:textAlignment w:val="auto"/>
        <w:rPr>
          <w:rFonts w:hint="eastAsia" w:ascii="黑体" w:eastAsia="黑体"/>
          <w:sz w:val="32"/>
          <w:szCs w:val="32"/>
        </w:rPr>
      </w:pPr>
      <w:r>
        <w:rPr>
          <w:rFonts w:hint="eastAsia" w:ascii="黑体" w:eastAsia="黑体"/>
          <w:sz w:val="32"/>
          <w:szCs w:val="32"/>
        </w:rPr>
        <w:t>财政拨款收支预算情况说明</w:t>
      </w:r>
    </w:p>
    <w:p w14:paraId="7163D77F">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草地杂志社2026年财政拨款收支总预算367.47万元,比2025年财政拨款收支总预算增加12.04万元，主要原因:2025年调入1人，经费增加。</w:t>
      </w:r>
    </w:p>
    <w:p w14:paraId="33F43C97">
      <w:pPr>
        <w:spacing w:line="540" w:lineRule="exact"/>
        <w:ind w:firstLine="640" w:firstLineChars="200"/>
        <w:rPr>
          <w:rFonts w:hint="eastAsia" w:ascii="仿宋_GB2312" w:hAnsi="ˎ̥" w:eastAsia="仿宋_GB2312" w:cs="宋体"/>
          <w:kern w:val="0"/>
          <w:sz w:val="32"/>
          <w:szCs w:val="32"/>
          <w:lang w:val="en-US" w:eastAsia="zh-CN" w:bidi="ar-SA"/>
        </w:rPr>
      </w:pPr>
      <w:r>
        <w:rPr>
          <w:rFonts w:hint="eastAsia" w:ascii="仿宋_GB2312" w:eastAsia="仿宋_GB2312" w:cs="仿宋_GB2312"/>
          <w:sz w:val="32"/>
          <w:szCs w:val="32"/>
        </w:rPr>
        <w:t>收入包括：</w:t>
      </w:r>
      <w:r>
        <w:rPr>
          <w:rFonts w:hint="eastAsia" w:ascii="仿宋_GB2312" w:hAnsi="ˎ̥" w:eastAsia="仿宋_GB2312" w:cs="宋体"/>
          <w:kern w:val="0"/>
          <w:sz w:val="32"/>
          <w:szCs w:val="32"/>
          <w:lang w:val="en-US" w:eastAsia="zh-CN" w:bidi="ar-SA"/>
        </w:rPr>
        <w:t>本年一般公共预算拨款收入367.47万元，上年结转财政拨款资金0万元；</w:t>
      </w:r>
    </w:p>
    <w:p w14:paraId="3E258FEA">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ˎ̥" w:eastAsia="仿宋_GB2312" w:cs="宋体"/>
          <w:kern w:val="0"/>
          <w:sz w:val="32"/>
          <w:szCs w:val="32"/>
          <w:lang w:val="en-US" w:eastAsia="zh-CN" w:bidi="ar-SA"/>
        </w:rPr>
        <w:t>文化旅游体育与传媒支出277.74万元，社会保障和就业支出43.41万元，医疗卫生与计划生育支出19.33万元，住房保障支出26.99万元。</w:t>
      </w:r>
    </w:p>
    <w:p w14:paraId="0A579740">
      <w:pPr>
        <w:ind w:firstLine="640" w:firstLineChars="200"/>
        <w:rPr>
          <w:rFonts w:ascii="黑体" w:eastAsia="黑体"/>
          <w:sz w:val="32"/>
          <w:szCs w:val="32"/>
        </w:rPr>
      </w:pPr>
      <w:r>
        <w:rPr>
          <w:rFonts w:hint="eastAsia" w:ascii="黑体" w:eastAsia="黑体"/>
          <w:sz w:val="32"/>
          <w:szCs w:val="32"/>
        </w:rPr>
        <w:t>五、一般公共预算当年拨款情况说明</w:t>
      </w:r>
    </w:p>
    <w:p w14:paraId="6D3E236A">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3AE503BA">
      <w:pPr>
        <w:pStyle w:val="10"/>
        <w:spacing w:before="0" w:line="360" w:lineRule="auto"/>
        <w:ind w:firstLine="660"/>
        <w:rPr>
          <w:rFonts w:cs="仿宋_GB2312"/>
          <w:kern w:val="2"/>
          <w:sz w:val="32"/>
          <w:szCs w:val="32"/>
        </w:rPr>
      </w:pPr>
      <w:r>
        <w:rPr>
          <w:rFonts w:hint="eastAsia" w:cs="仿宋_GB2312"/>
          <w:kern w:val="2"/>
          <w:sz w:val="32"/>
          <w:szCs w:val="32"/>
          <w:lang w:eastAsia="zh-CN"/>
        </w:rPr>
        <w:t>草地杂志社</w:t>
      </w:r>
      <w:r>
        <w:rPr>
          <w:rFonts w:hint="eastAsia" w:cs="宋体"/>
          <w:sz w:val="32"/>
          <w:szCs w:val="32"/>
        </w:rPr>
        <w:t>2026年一般公共预算当年拨款</w:t>
      </w:r>
      <w:r>
        <w:rPr>
          <w:rFonts w:hint="eastAsia" w:cs="宋体"/>
          <w:sz w:val="32"/>
          <w:szCs w:val="32"/>
          <w:lang w:val="en-US" w:eastAsia="zh-CN"/>
        </w:rPr>
        <w:t>367.47</w:t>
      </w:r>
      <w:r>
        <w:rPr>
          <w:rFonts w:hint="eastAsia" w:cs="宋体"/>
          <w:sz w:val="32"/>
          <w:szCs w:val="32"/>
        </w:rPr>
        <w:t>万元，比2025年预算数增加</w:t>
      </w:r>
      <w:r>
        <w:rPr>
          <w:rFonts w:hint="eastAsia" w:cs="宋体"/>
          <w:sz w:val="32"/>
          <w:szCs w:val="32"/>
          <w:lang w:val="en-US" w:eastAsia="zh-CN"/>
        </w:rPr>
        <w:t>12.04</w:t>
      </w:r>
      <w:r>
        <w:rPr>
          <w:rFonts w:hint="eastAsia" w:cs="宋体"/>
          <w:sz w:val="32"/>
          <w:szCs w:val="32"/>
        </w:rPr>
        <w:t>万元，主要原因:</w:t>
      </w:r>
      <w:r>
        <w:rPr>
          <w:rFonts w:hint="eastAsia" w:ascii="仿宋_GB2312" w:eastAsia="仿宋_GB2312"/>
          <w:sz w:val="32"/>
          <w:szCs w:val="32"/>
          <w:lang w:val="en-US" w:eastAsia="zh-CN"/>
        </w:rPr>
        <w:t>2025年调入1人，经费增加。</w:t>
      </w:r>
      <w:r>
        <w:rPr>
          <w:rFonts w:hint="eastAsia" w:cs="仿宋_GB2312"/>
          <w:kern w:val="2"/>
          <w:sz w:val="32"/>
          <w:szCs w:val="32"/>
        </w:rPr>
        <w:t>　　</w:t>
      </w:r>
    </w:p>
    <w:p w14:paraId="2B7820C3">
      <w:pPr>
        <w:pStyle w:val="10"/>
        <w:numPr>
          <w:ilvl w:val="0"/>
          <w:numId w:val="2"/>
        </w:numPr>
        <w:spacing w:before="0" w:line="360" w:lineRule="auto"/>
        <w:ind w:left="640" w:leftChars="0" w:firstLine="0" w:firstLineChars="0"/>
        <w:jc w:val="both"/>
        <w:rPr>
          <w:rFonts w:hint="eastAsia" w:ascii="楷体" w:eastAsia="楷体" w:cs="宋体"/>
          <w:sz w:val="32"/>
          <w:szCs w:val="32"/>
        </w:rPr>
      </w:pPr>
      <w:r>
        <w:rPr>
          <w:rFonts w:hint="eastAsia" w:ascii="楷体" w:eastAsia="楷体" w:cs="宋体"/>
          <w:sz w:val="32"/>
          <w:szCs w:val="32"/>
        </w:rPr>
        <w:t>一般公共预算当年拨款结构情况</w:t>
      </w:r>
    </w:p>
    <w:p w14:paraId="126C6009">
      <w:pPr>
        <w:pStyle w:val="10"/>
        <w:spacing w:before="0" w:line="360" w:lineRule="auto"/>
        <w:ind w:firstLine="660"/>
        <w:rPr>
          <w:rFonts w:hint="eastAsia" w:cs="仿宋_GB2312"/>
          <w:kern w:val="2"/>
          <w:sz w:val="32"/>
          <w:szCs w:val="32"/>
          <w:lang w:eastAsia="zh-CN"/>
        </w:rPr>
      </w:pPr>
      <w:r>
        <w:rPr>
          <w:rFonts w:hint="eastAsia" w:cs="仿宋_GB2312"/>
          <w:kern w:val="2"/>
          <w:sz w:val="32"/>
          <w:szCs w:val="32"/>
          <w:lang w:eastAsia="zh-CN"/>
        </w:rPr>
        <w:t>一般公共服务支出</w:t>
      </w:r>
      <w:r>
        <w:rPr>
          <w:rFonts w:hint="eastAsia" w:cs="仿宋_GB2312"/>
          <w:kern w:val="2"/>
          <w:sz w:val="32"/>
          <w:szCs w:val="32"/>
          <w:lang w:val="en-US" w:eastAsia="zh-CN"/>
        </w:rPr>
        <w:t>0</w:t>
      </w:r>
      <w:r>
        <w:rPr>
          <w:rFonts w:hint="eastAsia" w:cs="仿宋_GB2312"/>
          <w:kern w:val="2"/>
          <w:sz w:val="32"/>
          <w:szCs w:val="32"/>
          <w:lang w:eastAsia="zh-CN"/>
        </w:rPr>
        <w:t>万元，占</w:t>
      </w:r>
      <w:r>
        <w:rPr>
          <w:rFonts w:hint="eastAsia" w:cs="仿宋_GB2312"/>
          <w:kern w:val="2"/>
          <w:sz w:val="32"/>
          <w:szCs w:val="32"/>
          <w:lang w:val="en-US" w:eastAsia="zh-CN"/>
        </w:rPr>
        <w:t>0</w:t>
      </w:r>
      <w:r>
        <w:rPr>
          <w:rFonts w:hint="eastAsia" w:cs="仿宋_GB2312"/>
          <w:kern w:val="2"/>
          <w:sz w:val="32"/>
          <w:szCs w:val="32"/>
          <w:lang w:eastAsia="zh-CN"/>
        </w:rPr>
        <w:t>%；文化旅游体育与传媒支出</w:t>
      </w:r>
      <w:r>
        <w:rPr>
          <w:rFonts w:hint="eastAsia" w:cs="仿宋_GB2312"/>
          <w:kern w:val="2"/>
          <w:sz w:val="32"/>
          <w:szCs w:val="32"/>
          <w:lang w:val="en-US" w:eastAsia="zh-CN"/>
        </w:rPr>
        <w:t>277.74万元，</w:t>
      </w:r>
      <w:r>
        <w:rPr>
          <w:rFonts w:hint="eastAsia" w:cs="仿宋_GB2312"/>
          <w:kern w:val="2"/>
          <w:sz w:val="32"/>
          <w:szCs w:val="32"/>
          <w:lang w:eastAsia="zh-CN"/>
        </w:rPr>
        <w:t>占</w:t>
      </w:r>
      <w:r>
        <w:rPr>
          <w:rFonts w:hint="eastAsia" w:cs="仿宋_GB2312"/>
          <w:kern w:val="2"/>
          <w:sz w:val="32"/>
          <w:szCs w:val="32"/>
          <w:lang w:val="en-US" w:eastAsia="zh-CN"/>
        </w:rPr>
        <w:t>75.58</w:t>
      </w:r>
      <w:r>
        <w:rPr>
          <w:rFonts w:hint="eastAsia" w:cs="仿宋_GB2312"/>
          <w:kern w:val="2"/>
          <w:sz w:val="32"/>
          <w:szCs w:val="32"/>
          <w:lang w:eastAsia="zh-CN"/>
        </w:rPr>
        <w:t>%</w:t>
      </w:r>
      <w:r>
        <w:rPr>
          <w:rFonts w:hint="eastAsia" w:cs="仿宋_GB2312"/>
          <w:kern w:val="2"/>
          <w:sz w:val="32"/>
          <w:szCs w:val="32"/>
          <w:lang w:val="en-US" w:eastAsia="zh-CN"/>
        </w:rPr>
        <w:t>；</w:t>
      </w:r>
      <w:r>
        <w:rPr>
          <w:rFonts w:hint="eastAsia" w:cs="仿宋_GB2312"/>
          <w:kern w:val="2"/>
          <w:sz w:val="32"/>
          <w:szCs w:val="32"/>
          <w:lang w:eastAsia="zh-CN"/>
        </w:rPr>
        <w:t>社会保障和就业支出</w:t>
      </w:r>
      <w:r>
        <w:rPr>
          <w:rFonts w:hint="eastAsia" w:cs="仿宋_GB2312"/>
          <w:kern w:val="2"/>
          <w:sz w:val="32"/>
          <w:szCs w:val="32"/>
          <w:lang w:val="en-US" w:eastAsia="zh-CN"/>
        </w:rPr>
        <w:t>43.41万元，</w:t>
      </w:r>
      <w:r>
        <w:rPr>
          <w:rFonts w:hint="eastAsia" w:cs="仿宋_GB2312"/>
          <w:kern w:val="2"/>
          <w:sz w:val="32"/>
          <w:szCs w:val="32"/>
          <w:lang w:eastAsia="zh-CN"/>
        </w:rPr>
        <w:t>占</w:t>
      </w:r>
      <w:r>
        <w:rPr>
          <w:rFonts w:hint="eastAsia" w:cs="仿宋_GB2312"/>
          <w:kern w:val="2"/>
          <w:sz w:val="32"/>
          <w:szCs w:val="32"/>
          <w:lang w:val="en-US" w:eastAsia="zh-CN"/>
        </w:rPr>
        <w:t>11.81</w:t>
      </w:r>
      <w:r>
        <w:rPr>
          <w:rFonts w:hint="eastAsia" w:cs="仿宋_GB2312"/>
          <w:kern w:val="2"/>
          <w:sz w:val="32"/>
          <w:szCs w:val="32"/>
          <w:lang w:eastAsia="zh-CN"/>
        </w:rPr>
        <w:t>%；</w:t>
      </w:r>
      <w:r>
        <w:rPr>
          <w:rFonts w:hint="eastAsia" w:cs="仿宋_GB2312"/>
          <w:kern w:val="2"/>
          <w:sz w:val="32"/>
          <w:szCs w:val="32"/>
          <w:lang w:val="en-US" w:eastAsia="zh-CN"/>
        </w:rPr>
        <w:t>医疗卫生与计划生育支出19.33万元，</w:t>
      </w:r>
      <w:r>
        <w:rPr>
          <w:rFonts w:hint="eastAsia" w:cs="仿宋_GB2312"/>
          <w:kern w:val="2"/>
          <w:sz w:val="32"/>
          <w:szCs w:val="32"/>
          <w:lang w:eastAsia="zh-CN"/>
        </w:rPr>
        <w:t>占</w:t>
      </w:r>
      <w:r>
        <w:rPr>
          <w:rFonts w:hint="eastAsia" w:cs="仿宋_GB2312"/>
          <w:kern w:val="2"/>
          <w:sz w:val="32"/>
          <w:szCs w:val="32"/>
          <w:lang w:val="en-US" w:eastAsia="zh-CN"/>
        </w:rPr>
        <w:t>5.26</w:t>
      </w:r>
      <w:r>
        <w:rPr>
          <w:rFonts w:hint="eastAsia" w:cs="仿宋_GB2312"/>
          <w:kern w:val="2"/>
          <w:sz w:val="32"/>
          <w:szCs w:val="32"/>
          <w:lang w:eastAsia="zh-CN"/>
        </w:rPr>
        <w:t>%；住房保障支出</w:t>
      </w:r>
      <w:r>
        <w:rPr>
          <w:rFonts w:hint="eastAsia" w:cs="仿宋_GB2312"/>
          <w:kern w:val="2"/>
          <w:sz w:val="32"/>
          <w:szCs w:val="32"/>
          <w:lang w:val="en-US" w:eastAsia="zh-CN"/>
        </w:rPr>
        <w:t>26.99</w:t>
      </w:r>
      <w:r>
        <w:rPr>
          <w:rFonts w:hint="eastAsia" w:cs="仿宋_GB2312"/>
          <w:kern w:val="2"/>
          <w:sz w:val="32"/>
          <w:szCs w:val="32"/>
          <w:lang w:eastAsia="zh-CN"/>
        </w:rPr>
        <w:t>万元，占</w:t>
      </w:r>
      <w:r>
        <w:rPr>
          <w:rFonts w:hint="eastAsia" w:cs="仿宋_GB2312"/>
          <w:kern w:val="2"/>
          <w:sz w:val="32"/>
          <w:szCs w:val="32"/>
          <w:lang w:val="en-US" w:eastAsia="zh-CN"/>
        </w:rPr>
        <w:t>7.34</w:t>
      </w:r>
      <w:r>
        <w:rPr>
          <w:rFonts w:hint="eastAsia" w:cs="仿宋_GB2312"/>
          <w:kern w:val="2"/>
          <w:sz w:val="32"/>
          <w:szCs w:val="32"/>
          <w:lang w:eastAsia="zh-CN"/>
        </w:rPr>
        <w:t>%。</w:t>
      </w:r>
    </w:p>
    <w:p w14:paraId="6CC7BE8E">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574FBA04">
      <w:pPr>
        <w:pStyle w:val="10"/>
        <w:spacing w:before="0" w:line="360" w:lineRule="auto"/>
        <w:ind w:firstLine="660"/>
        <w:rPr>
          <w:rFonts w:hint="eastAsia" w:cs="仿宋_GB2312"/>
          <w:kern w:val="2"/>
          <w:sz w:val="32"/>
          <w:szCs w:val="32"/>
        </w:rPr>
      </w:pPr>
      <w:r>
        <w:rPr>
          <w:rFonts w:hint="eastAsia" w:cs="仿宋_GB2312"/>
          <w:kern w:val="2"/>
          <w:sz w:val="32"/>
          <w:szCs w:val="32"/>
        </w:rPr>
        <w:t>1．文化旅游体育与传媒支出（207）文化和旅游（01）文化创作与保护（11）:202</w:t>
      </w:r>
      <w:r>
        <w:rPr>
          <w:rFonts w:hint="eastAsia" w:cs="仿宋_GB2312"/>
          <w:kern w:val="2"/>
          <w:sz w:val="32"/>
          <w:szCs w:val="32"/>
          <w:lang w:val="en-US" w:eastAsia="zh-CN"/>
        </w:rPr>
        <w:t>6</w:t>
      </w:r>
      <w:r>
        <w:rPr>
          <w:rFonts w:hint="eastAsia" w:cs="仿宋_GB2312"/>
          <w:kern w:val="2"/>
          <w:sz w:val="32"/>
          <w:szCs w:val="32"/>
        </w:rPr>
        <w:t>年预算数为</w:t>
      </w:r>
      <w:r>
        <w:rPr>
          <w:rFonts w:hint="eastAsia" w:cs="仿宋_GB2312"/>
          <w:kern w:val="2"/>
          <w:sz w:val="32"/>
          <w:szCs w:val="32"/>
          <w:lang w:val="en-US" w:eastAsia="zh-CN"/>
        </w:rPr>
        <w:t>277.74</w:t>
      </w:r>
      <w:r>
        <w:rPr>
          <w:rFonts w:hint="eastAsia" w:cs="仿宋_GB2312"/>
          <w:kern w:val="2"/>
          <w:sz w:val="32"/>
          <w:szCs w:val="32"/>
        </w:rPr>
        <w:t>万元，主要用于 :日常公务支出</w:t>
      </w:r>
      <w:r>
        <w:rPr>
          <w:rFonts w:hint="eastAsia" w:cs="仿宋_GB2312"/>
          <w:kern w:val="2"/>
          <w:sz w:val="32"/>
          <w:szCs w:val="32"/>
          <w:lang w:eastAsia="zh-CN"/>
        </w:rPr>
        <w:t>和办刊创作支出</w:t>
      </w:r>
      <w:r>
        <w:rPr>
          <w:rFonts w:hint="eastAsia" w:cs="仿宋_GB2312"/>
          <w:kern w:val="2"/>
          <w:sz w:val="32"/>
          <w:szCs w:val="32"/>
        </w:rPr>
        <w:t>。</w:t>
      </w:r>
    </w:p>
    <w:p w14:paraId="7911FC66">
      <w:pPr>
        <w:pStyle w:val="10"/>
        <w:spacing w:before="0" w:line="360" w:lineRule="auto"/>
        <w:ind w:firstLine="660"/>
        <w:rPr>
          <w:rFonts w:hint="eastAsia" w:cs="仿宋_GB2312"/>
          <w:kern w:val="2"/>
          <w:sz w:val="32"/>
          <w:szCs w:val="32"/>
        </w:rPr>
      </w:pPr>
      <w:r>
        <w:rPr>
          <w:rFonts w:hint="eastAsia" w:cs="仿宋_GB2312"/>
          <w:kern w:val="2"/>
          <w:sz w:val="32"/>
          <w:szCs w:val="32"/>
        </w:rPr>
        <w:t>2.社会保障和就业（208）行政事业单位离退休（05）机关事业单位基本养老保险缴费支出（05）:202</w:t>
      </w:r>
      <w:r>
        <w:rPr>
          <w:rFonts w:hint="eastAsia" w:cs="仿宋_GB2312"/>
          <w:kern w:val="2"/>
          <w:sz w:val="32"/>
          <w:szCs w:val="32"/>
          <w:lang w:val="en-US" w:eastAsia="zh-CN"/>
        </w:rPr>
        <w:t>6</w:t>
      </w:r>
      <w:r>
        <w:rPr>
          <w:rFonts w:hint="eastAsia" w:cs="仿宋_GB2312"/>
          <w:kern w:val="2"/>
          <w:sz w:val="32"/>
          <w:szCs w:val="32"/>
        </w:rPr>
        <w:t>年预算数为</w:t>
      </w:r>
      <w:r>
        <w:rPr>
          <w:rFonts w:hint="eastAsia" w:cs="仿宋_GB2312"/>
          <w:kern w:val="2"/>
          <w:sz w:val="32"/>
          <w:szCs w:val="32"/>
          <w:lang w:val="en-US" w:eastAsia="zh-CN"/>
        </w:rPr>
        <w:t>28.94</w:t>
      </w:r>
      <w:r>
        <w:rPr>
          <w:rFonts w:hint="eastAsia" w:cs="仿宋_GB2312"/>
          <w:kern w:val="2"/>
          <w:sz w:val="32"/>
          <w:szCs w:val="32"/>
        </w:rPr>
        <w:t>万元，主要用于：在职人员基本养老保险缴费。</w:t>
      </w:r>
    </w:p>
    <w:p w14:paraId="5FAB54BC">
      <w:pPr>
        <w:pStyle w:val="10"/>
        <w:spacing w:before="0" w:line="360" w:lineRule="auto"/>
        <w:ind w:firstLine="660"/>
        <w:rPr>
          <w:rFonts w:hint="eastAsia" w:cs="仿宋_GB2312"/>
          <w:kern w:val="2"/>
          <w:sz w:val="32"/>
          <w:szCs w:val="32"/>
        </w:rPr>
      </w:pPr>
      <w:r>
        <w:rPr>
          <w:rFonts w:hint="eastAsia" w:cs="仿宋_GB2312"/>
          <w:kern w:val="2"/>
          <w:sz w:val="32"/>
          <w:szCs w:val="32"/>
        </w:rPr>
        <w:t>3．社会保障和就业（208）行政事业单位离退休（05）机关事业单位职业年金缴费支出（06）:202</w:t>
      </w:r>
      <w:r>
        <w:rPr>
          <w:rFonts w:hint="eastAsia" w:cs="仿宋_GB2312"/>
          <w:kern w:val="2"/>
          <w:sz w:val="32"/>
          <w:szCs w:val="32"/>
          <w:lang w:val="en-US" w:eastAsia="zh-CN"/>
        </w:rPr>
        <w:t>6</w:t>
      </w:r>
      <w:r>
        <w:rPr>
          <w:rFonts w:hint="eastAsia" w:cs="仿宋_GB2312"/>
          <w:kern w:val="2"/>
          <w:sz w:val="32"/>
          <w:szCs w:val="32"/>
        </w:rPr>
        <w:t>年预算数为</w:t>
      </w:r>
      <w:r>
        <w:rPr>
          <w:rFonts w:hint="eastAsia" w:cs="仿宋_GB2312"/>
          <w:kern w:val="2"/>
          <w:sz w:val="32"/>
          <w:szCs w:val="32"/>
          <w:lang w:val="en-US" w:eastAsia="zh-CN"/>
        </w:rPr>
        <w:t>14.47</w:t>
      </w:r>
      <w:r>
        <w:rPr>
          <w:rFonts w:hint="eastAsia" w:cs="仿宋_GB2312"/>
          <w:kern w:val="2"/>
          <w:sz w:val="32"/>
          <w:szCs w:val="32"/>
        </w:rPr>
        <w:t>万元，主要用于：在职人员职业年金缴费。</w:t>
      </w:r>
    </w:p>
    <w:p w14:paraId="4D2C7147">
      <w:pPr>
        <w:pStyle w:val="10"/>
        <w:spacing w:before="0" w:line="360" w:lineRule="auto"/>
        <w:ind w:firstLine="660"/>
        <w:rPr>
          <w:rFonts w:hint="eastAsia" w:cs="仿宋_GB2312"/>
          <w:kern w:val="2"/>
          <w:sz w:val="32"/>
          <w:szCs w:val="32"/>
        </w:rPr>
      </w:pPr>
      <w:r>
        <w:rPr>
          <w:rFonts w:hint="eastAsia" w:cs="仿宋_GB2312"/>
          <w:kern w:val="2"/>
          <w:sz w:val="32"/>
          <w:szCs w:val="32"/>
        </w:rPr>
        <w:t>4．卫生健康支出（210）行政事业单位医疗（11） 事业单位医疗（02）：202</w:t>
      </w:r>
      <w:r>
        <w:rPr>
          <w:rFonts w:hint="eastAsia" w:cs="仿宋_GB2312"/>
          <w:kern w:val="2"/>
          <w:sz w:val="32"/>
          <w:szCs w:val="32"/>
          <w:lang w:val="en-US" w:eastAsia="zh-CN"/>
        </w:rPr>
        <w:t>6</w:t>
      </w:r>
      <w:r>
        <w:rPr>
          <w:rFonts w:hint="eastAsia" w:cs="仿宋_GB2312"/>
          <w:kern w:val="2"/>
          <w:sz w:val="32"/>
          <w:szCs w:val="32"/>
        </w:rPr>
        <w:t>年预算数为</w:t>
      </w:r>
      <w:r>
        <w:rPr>
          <w:rFonts w:hint="eastAsia" w:cs="仿宋_GB2312"/>
          <w:kern w:val="2"/>
          <w:sz w:val="32"/>
          <w:szCs w:val="32"/>
          <w:lang w:val="en-US" w:eastAsia="zh-CN"/>
        </w:rPr>
        <w:t>16.09</w:t>
      </w:r>
      <w:r>
        <w:rPr>
          <w:rFonts w:hint="eastAsia" w:cs="仿宋_GB2312"/>
          <w:kern w:val="2"/>
          <w:sz w:val="32"/>
          <w:szCs w:val="32"/>
        </w:rPr>
        <w:t>万元，主要用于：在职人员医疗保险缴费。</w:t>
      </w:r>
    </w:p>
    <w:p w14:paraId="1CD8717F">
      <w:pPr>
        <w:pStyle w:val="10"/>
        <w:spacing w:before="0" w:line="360" w:lineRule="auto"/>
        <w:ind w:firstLine="660"/>
        <w:rPr>
          <w:rFonts w:hint="eastAsia" w:cs="仿宋_GB2312"/>
          <w:kern w:val="2"/>
          <w:sz w:val="32"/>
          <w:szCs w:val="32"/>
        </w:rPr>
      </w:pPr>
      <w:r>
        <w:rPr>
          <w:rFonts w:hint="eastAsia" w:cs="仿宋_GB2312"/>
          <w:kern w:val="2"/>
          <w:sz w:val="32"/>
          <w:szCs w:val="32"/>
        </w:rPr>
        <w:t>5. 卫生健康支出（210）行政事业单位医疗（11）其他行政事业单位医疗（99）：202</w:t>
      </w:r>
      <w:r>
        <w:rPr>
          <w:rFonts w:hint="eastAsia" w:cs="仿宋_GB2312"/>
          <w:kern w:val="2"/>
          <w:sz w:val="32"/>
          <w:szCs w:val="32"/>
          <w:lang w:val="en-US" w:eastAsia="zh-CN"/>
        </w:rPr>
        <w:t>6</w:t>
      </w:r>
      <w:r>
        <w:rPr>
          <w:rFonts w:hint="eastAsia" w:cs="仿宋_GB2312"/>
          <w:kern w:val="2"/>
          <w:sz w:val="32"/>
          <w:szCs w:val="32"/>
        </w:rPr>
        <w:t>年预算数为</w:t>
      </w:r>
      <w:r>
        <w:rPr>
          <w:rFonts w:hint="eastAsia" w:cs="仿宋_GB2312"/>
          <w:kern w:val="2"/>
          <w:sz w:val="32"/>
          <w:szCs w:val="32"/>
          <w:lang w:val="en-US" w:eastAsia="zh-CN"/>
        </w:rPr>
        <w:t>4.79</w:t>
      </w:r>
      <w:r>
        <w:rPr>
          <w:rFonts w:hint="eastAsia" w:cs="仿宋_GB2312"/>
          <w:kern w:val="2"/>
          <w:sz w:val="32"/>
          <w:szCs w:val="32"/>
        </w:rPr>
        <w:t>万元，主要用于：在职人员补充医疗保险缴费。</w:t>
      </w:r>
    </w:p>
    <w:p w14:paraId="63B0972C">
      <w:pPr>
        <w:pStyle w:val="10"/>
        <w:spacing w:before="0" w:line="360" w:lineRule="auto"/>
        <w:ind w:firstLine="660"/>
        <w:rPr>
          <w:rFonts w:hint="eastAsia" w:cs="仿宋_GB2312"/>
          <w:kern w:val="2"/>
          <w:sz w:val="32"/>
          <w:szCs w:val="32"/>
        </w:rPr>
      </w:pPr>
      <w:r>
        <w:rPr>
          <w:rFonts w:hint="eastAsia" w:cs="仿宋_GB2312"/>
          <w:kern w:val="2"/>
          <w:sz w:val="32"/>
          <w:szCs w:val="32"/>
        </w:rPr>
        <w:t>6. 住房保障支出（221）住房改革支出（02）住房公积金（01）:202</w:t>
      </w:r>
      <w:r>
        <w:rPr>
          <w:rFonts w:hint="eastAsia" w:cs="仿宋_GB2312"/>
          <w:kern w:val="2"/>
          <w:sz w:val="32"/>
          <w:szCs w:val="32"/>
          <w:lang w:val="en-US" w:eastAsia="zh-CN"/>
        </w:rPr>
        <w:t>6</w:t>
      </w:r>
      <w:r>
        <w:rPr>
          <w:rFonts w:hint="eastAsia" w:cs="仿宋_GB2312"/>
          <w:kern w:val="2"/>
          <w:sz w:val="32"/>
          <w:szCs w:val="32"/>
        </w:rPr>
        <w:t>年预算数为：</w:t>
      </w:r>
      <w:r>
        <w:rPr>
          <w:rFonts w:hint="eastAsia" w:cs="仿宋_GB2312"/>
          <w:kern w:val="2"/>
          <w:sz w:val="32"/>
          <w:szCs w:val="32"/>
          <w:lang w:val="en-US" w:eastAsia="zh-CN"/>
        </w:rPr>
        <w:t>26.99</w:t>
      </w:r>
      <w:r>
        <w:rPr>
          <w:rFonts w:hint="eastAsia" w:cs="仿宋_GB2312"/>
          <w:kern w:val="2"/>
          <w:sz w:val="32"/>
          <w:szCs w:val="32"/>
        </w:rPr>
        <w:t>万元，主要用于：在职人员住房公积金缴费。　　</w:t>
      </w:r>
    </w:p>
    <w:p w14:paraId="671650EB">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19994AC9">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草地杂志社</w:t>
      </w:r>
      <w:r>
        <w:rPr>
          <w:rFonts w:hint="eastAsia" w:cs="仿宋_GB2312"/>
          <w:kern w:val="2"/>
          <w:sz w:val="32"/>
          <w:szCs w:val="32"/>
        </w:rPr>
        <w:t>2026年一般公共预算基本支出</w:t>
      </w:r>
      <w:r>
        <w:rPr>
          <w:rFonts w:hint="eastAsia" w:cs="仿宋_GB2312"/>
          <w:kern w:val="2"/>
          <w:sz w:val="32"/>
          <w:szCs w:val="32"/>
          <w:lang w:val="en-US" w:eastAsia="zh-CN"/>
        </w:rPr>
        <w:t>367.47</w:t>
      </w:r>
      <w:r>
        <w:rPr>
          <w:rFonts w:hint="eastAsia" w:cs="仿宋_GB2312"/>
          <w:kern w:val="2"/>
          <w:sz w:val="32"/>
          <w:szCs w:val="32"/>
        </w:rPr>
        <w:t>万元，其中：人员经费</w:t>
      </w:r>
      <w:r>
        <w:rPr>
          <w:rFonts w:hint="eastAsia" w:cs="仿宋_GB2312"/>
          <w:kern w:val="2"/>
          <w:sz w:val="32"/>
          <w:szCs w:val="32"/>
          <w:lang w:val="en-US" w:eastAsia="zh-CN"/>
        </w:rPr>
        <w:t>287.71</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2BF0DA29">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32.57</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7DEB2ABB">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草地杂志社</w:t>
      </w:r>
      <w:r>
        <w:rPr>
          <w:rFonts w:hint="eastAsia" w:cs="仿宋_GB2312"/>
          <w:kern w:val="2"/>
          <w:sz w:val="32"/>
          <w:szCs w:val="32"/>
        </w:rPr>
        <w:t>2026年“三公”经费财政拨款预算数</w:t>
      </w:r>
      <w:r>
        <w:rPr>
          <w:rFonts w:hint="eastAsia" w:cs="仿宋_GB2312"/>
          <w:kern w:val="2"/>
          <w:sz w:val="32"/>
          <w:szCs w:val="32"/>
          <w:lang w:val="en-US" w:eastAsia="zh-CN"/>
        </w:rPr>
        <w:t>7.47</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0.43</w:t>
      </w:r>
      <w:r>
        <w:rPr>
          <w:rFonts w:hint="eastAsia" w:cs="仿宋_GB2312"/>
          <w:kern w:val="2"/>
          <w:sz w:val="32"/>
          <w:szCs w:val="32"/>
        </w:rPr>
        <w:t>万元，公务用车购置及运行维护费</w:t>
      </w:r>
      <w:r>
        <w:rPr>
          <w:rFonts w:hint="eastAsia" w:cs="仿宋_GB2312"/>
          <w:kern w:val="2"/>
          <w:sz w:val="32"/>
          <w:szCs w:val="32"/>
          <w:lang w:val="en-US" w:eastAsia="zh-CN"/>
        </w:rPr>
        <w:t>7.04</w:t>
      </w:r>
      <w:r>
        <w:rPr>
          <w:rFonts w:hint="eastAsia" w:cs="仿宋_GB2312"/>
          <w:kern w:val="2"/>
          <w:sz w:val="32"/>
          <w:szCs w:val="32"/>
        </w:rPr>
        <w:t>万元。</w:t>
      </w:r>
    </w:p>
    <w:p w14:paraId="1E455AEA">
      <w:pPr>
        <w:pStyle w:val="10"/>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6EBC59F1">
      <w:pPr>
        <w:pStyle w:val="10"/>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0.43</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0.02</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4.88</w:t>
      </w:r>
      <w:r>
        <w:rPr>
          <w:rFonts w:hint="eastAsia" w:cs="仿宋_GB2312"/>
          <w:color w:val="000000"/>
          <w:kern w:val="2"/>
          <w:sz w:val="32"/>
          <w:szCs w:val="32"/>
        </w:rPr>
        <w:t>%</w:t>
      </w:r>
      <w:r>
        <w:rPr>
          <w:rFonts w:hint="eastAsia" w:cs="仿宋_GB2312"/>
          <w:color w:val="000000"/>
          <w:kern w:val="2"/>
          <w:sz w:val="32"/>
          <w:szCs w:val="32"/>
          <w:lang w:eastAsia="zh-CN"/>
        </w:rPr>
        <w:t>，</w:t>
      </w:r>
      <w:r>
        <w:rPr>
          <w:rFonts w:hint="eastAsia" w:cs="仿宋_GB2312"/>
          <w:color w:val="000000"/>
          <w:kern w:val="2"/>
          <w:sz w:val="32"/>
          <w:szCs w:val="32"/>
        </w:rPr>
        <w:t>主要原因</w:t>
      </w:r>
      <w:r>
        <w:rPr>
          <w:rFonts w:hint="eastAsia" w:cs="仿宋_GB2312"/>
          <w:color w:val="000000"/>
          <w:kern w:val="2"/>
          <w:sz w:val="32"/>
          <w:szCs w:val="32"/>
          <w:lang w:val="en-US" w:eastAsia="zh-CN"/>
        </w:rPr>
        <w:t>2025年调进1人，经费增加。</w:t>
      </w:r>
    </w:p>
    <w:p w14:paraId="34209541">
      <w:pPr>
        <w:pStyle w:val="10"/>
        <w:spacing w:before="0" w:line="360" w:lineRule="auto"/>
        <w:ind w:firstLine="640" w:firstLineChars="200"/>
        <w:rPr>
          <w:rFonts w:hint="eastAsia" w:cs="仿宋_GB2312"/>
          <w:color w:val="000000"/>
          <w:kern w:val="2"/>
          <w:sz w:val="32"/>
          <w:szCs w:val="32"/>
          <w:lang w:val="en-US"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7.04</w:t>
      </w:r>
      <w:r>
        <w:rPr>
          <w:rFonts w:hint="eastAsia" w:cs="仿宋_GB2312"/>
          <w:color w:val="000000"/>
          <w:kern w:val="2"/>
          <w:sz w:val="32"/>
          <w:szCs w:val="32"/>
        </w:rPr>
        <w:t>万元。较2025年预算经费</w:t>
      </w:r>
      <w:r>
        <w:rPr>
          <w:rFonts w:hint="eastAsia"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val="en-US" w:eastAsia="zh-CN"/>
        </w:rPr>
        <w:t>。</w:t>
      </w:r>
    </w:p>
    <w:p w14:paraId="6C78E9D0">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0B2A0F54">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草地杂志社</w:t>
      </w:r>
      <w:r>
        <w:rPr>
          <w:rFonts w:hint="eastAsia" w:cs="仿宋_GB2312"/>
          <w:kern w:val="2"/>
          <w:sz w:val="32"/>
          <w:szCs w:val="32"/>
        </w:rPr>
        <w:t>2026年政府性基金预算拨款安排的支出</w:t>
      </w:r>
      <w:r>
        <w:rPr>
          <w:rFonts w:hint="eastAsia" w:cs="仿宋_GB2312"/>
          <w:kern w:val="2"/>
          <w:sz w:val="32"/>
          <w:szCs w:val="32"/>
          <w:lang w:val="en-US" w:eastAsia="zh-CN"/>
        </w:rPr>
        <w:t>0</w:t>
      </w:r>
      <w:r>
        <w:rPr>
          <w:rFonts w:hint="eastAsia" w:cs="仿宋_GB2312"/>
          <w:kern w:val="2"/>
          <w:sz w:val="32"/>
          <w:szCs w:val="32"/>
        </w:rPr>
        <w:t>万元。较2025年预算经费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720EFC30">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61D93733">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 xml:space="preserve"> </w:t>
      </w:r>
      <w:r>
        <w:rPr>
          <w:rFonts w:hint="eastAsia" w:cs="仿宋_GB2312"/>
          <w:kern w:val="2"/>
          <w:sz w:val="32"/>
          <w:szCs w:val="32"/>
          <w:lang w:eastAsia="zh-CN"/>
        </w:rPr>
        <w:t>草地杂志社</w:t>
      </w:r>
      <w:r>
        <w:rPr>
          <w:rFonts w:hint="eastAsia" w:cs="仿宋_GB2312"/>
          <w:kern w:val="2"/>
          <w:sz w:val="32"/>
          <w:szCs w:val="32"/>
        </w:rPr>
        <w:t>2026年机关运行经费财政拨款预算为</w:t>
      </w:r>
      <w:r>
        <w:rPr>
          <w:rFonts w:hint="eastAsia" w:cs="仿宋_GB2312"/>
          <w:kern w:val="2"/>
          <w:sz w:val="32"/>
          <w:szCs w:val="32"/>
          <w:lang w:val="en-US" w:eastAsia="zh-CN"/>
        </w:rPr>
        <w:t>32.57</w:t>
      </w:r>
      <w:r>
        <w:rPr>
          <w:rFonts w:hint="eastAsia" w:cs="仿宋_GB2312"/>
          <w:kern w:val="2"/>
          <w:sz w:val="32"/>
          <w:szCs w:val="32"/>
        </w:rPr>
        <w:t>万元，比2025年预算</w:t>
      </w:r>
      <w:r>
        <w:rPr>
          <w:rFonts w:hint="eastAsia" w:cs="宋体"/>
          <w:sz w:val="32"/>
          <w:szCs w:val="32"/>
        </w:rPr>
        <w:t>增加</w:t>
      </w:r>
      <w:r>
        <w:rPr>
          <w:rFonts w:hint="eastAsia" w:cs="宋体"/>
          <w:sz w:val="32"/>
          <w:szCs w:val="32"/>
          <w:lang w:val="en-US" w:eastAsia="zh-CN"/>
        </w:rPr>
        <w:t>0.14</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0.43</w:t>
      </w:r>
      <w:r>
        <w:rPr>
          <w:rFonts w:hint="eastAsia" w:cs="仿宋_GB2312"/>
          <w:color w:val="000000"/>
          <w:kern w:val="2"/>
          <w:sz w:val="32"/>
          <w:szCs w:val="32"/>
        </w:rPr>
        <w:t xml:space="preserve">%。 </w:t>
      </w:r>
    </w:p>
    <w:p w14:paraId="19D334FD">
      <w:pPr>
        <w:pStyle w:val="10"/>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lang w:eastAsia="zh-CN"/>
        </w:rPr>
        <w:t>草地杂志社</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239203BC">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0962CEEE">
      <w:pPr>
        <w:pStyle w:val="10"/>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88.22</w:t>
      </w:r>
      <w:r>
        <w:rPr>
          <w:rFonts w:hint="eastAsia" w:cs="仿宋_GB2312"/>
          <w:kern w:val="2"/>
          <w:sz w:val="32"/>
          <w:szCs w:val="32"/>
        </w:rPr>
        <w:t>万元。</w:t>
      </w:r>
    </w:p>
    <w:p w14:paraId="509705DA">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w:t>
      </w:r>
      <w:r>
        <w:rPr>
          <w:rFonts w:hint="eastAsia" w:cs="仿宋_GB2312"/>
          <w:kern w:val="2"/>
          <w:sz w:val="32"/>
          <w:szCs w:val="32"/>
          <w:lang w:eastAsia="zh-CN"/>
        </w:rPr>
        <w:t>草地杂志社</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47.2</w:t>
      </w:r>
      <w:r>
        <w:rPr>
          <w:rFonts w:hint="eastAsia" w:cs="仿宋_GB2312"/>
          <w:kern w:val="2"/>
          <w:sz w:val="32"/>
          <w:szCs w:val="32"/>
        </w:rPr>
        <w:t>万元。</w:t>
      </w:r>
    </w:p>
    <w:p w14:paraId="195625ED">
      <w:pPr>
        <w:pStyle w:val="10"/>
        <w:spacing w:before="0" w:line="360" w:lineRule="auto"/>
        <w:ind w:firstLine="640" w:firstLineChars="200"/>
        <w:rPr>
          <w:rFonts w:ascii="仿宋_GB2312" w:eastAsia="仿宋_GB2312" w:cs="仿宋_GB231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AD4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5EA12988"/>
    <w:multiLevelType w:val="singleLevel"/>
    <w:tmpl w:val="5EA12988"/>
    <w:lvl w:ilvl="0" w:tentative="0">
      <w:start w:val="2"/>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24FC1C62"/>
    <w:rsid w:val="2861338E"/>
    <w:rsid w:val="2DDD6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2391</Words>
  <Characters>2720</Characters>
  <Lines>124</Lines>
  <Paragraphs>51</Paragraphs>
  <TotalTime>5</TotalTime>
  <ScaleCrop>false</ScaleCrop>
  <LinksUpToDate>false</LinksUpToDate>
  <CharactersWithSpaces>2757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傻丫头</cp:lastModifiedBy>
  <cp:lastPrinted>2018-01-30T09:39:00Z</cp:lastPrinted>
  <dcterms:modified xsi:type="dcterms:W3CDTF">2026-01-22T08:24:16Z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eyJoZGlkIjoiZTJkOTAyZmQ5MWI0YjJlNjYxOTlmNDM1YThjYmNhODgiLCJ1c2VySWQiOiI1Njg1OTQyNzYifQ==</vt:lpwstr>
  </property>
  <property fmtid="{D5CDD505-2E9C-101B-9397-08002B2CF9AE}" pid="4" name="ICV">
    <vt:lpwstr>7B27C5F222FA4B68AEC13F1580562032_12</vt:lpwstr>
  </property>
</Properties>
</file>