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ascii="黑体" w:eastAsia="黑体"/>
          <w:sz w:val="44"/>
          <w:szCs w:val="44"/>
        </w:rPr>
      </w:pPr>
      <w:r>
        <w:rPr>
          <w:rFonts w:hint="eastAsia" w:ascii="黑体" w:eastAsia="黑体"/>
          <w:sz w:val="44"/>
          <w:szCs w:val="44"/>
        </w:rPr>
        <w:t>马尔康市人民法院</w:t>
      </w:r>
    </w:p>
    <w:p>
      <w:pPr>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6</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0"/>
        <w:ind w:firstLine="0" w:firstLineChars="0"/>
        <w:rPr>
          <w:rFonts w:ascii="黑体" w:eastAsia="黑体"/>
          <w:sz w:val="32"/>
          <w:szCs w:val="32"/>
        </w:rPr>
      </w:pPr>
      <w:r>
        <w:rPr>
          <w:rFonts w:hint="eastAsia" w:ascii="黑体" w:eastAsia="黑体"/>
          <w:sz w:val="32"/>
          <w:szCs w:val="32"/>
        </w:rPr>
        <w:t>一、基本职能及主要工作</w:t>
      </w:r>
    </w:p>
    <w:p>
      <w:pPr>
        <w:rPr>
          <w:rFonts w:ascii="楷体" w:eastAsia="楷体"/>
          <w:sz w:val="32"/>
          <w:szCs w:val="32"/>
        </w:rPr>
      </w:pPr>
      <w:r>
        <w:rPr>
          <w:rFonts w:hint="eastAsia" w:ascii="楷体" w:eastAsia="楷体"/>
          <w:sz w:val="32"/>
          <w:szCs w:val="32"/>
        </w:rPr>
        <w:t>（一）部门职能简介</w:t>
      </w:r>
    </w:p>
    <w:p>
      <w:pPr>
        <w:rPr>
          <w:rFonts w:ascii="楷体" w:eastAsia="楷体"/>
          <w:sz w:val="32"/>
          <w:szCs w:val="32"/>
        </w:rPr>
      </w:pPr>
      <w:r>
        <w:rPr>
          <w:rFonts w:hint="eastAsia" w:ascii="楷体" w:eastAsia="楷体"/>
          <w:sz w:val="32"/>
          <w:szCs w:val="32"/>
        </w:rPr>
        <w:t>（二）</w:t>
      </w:r>
      <w:r>
        <w:rPr>
          <w:rFonts w:ascii="楷体" w:eastAsia="楷体"/>
          <w:sz w:val="32"/>
          <w:szCs w:val="32"/>
        </w:rPr>
        <w:t>20</w:t>
      </w:r>
      <w:r>
        <w:rPr>
          <w:rFonts w:hint="eastAsia" w:ascii="楷体" w:eastAsia="楷体"/>
          <w:sz w:val="32"/>
          <w:szCs w:val="32"/>
        </w:rPr>
        <w:t>2</w:t>
      </w:r>
      <w:r>
        <w:rPr>
          <w:rFonts w:hint="eastAsia" w:ascii="楷体" w:eastAsia="楷体"/>
          <w:sz w:val="32"/>
          <w:szCs w:val="32"/>
          <w:lang w:val="en-US" w:eastAsia="zh-CN"/>
        </w:rPr>
        <w:t>6</w:t>
      </w:r>
      <w:r>
        <w:rPr>
          <w:rFonts w:hint="eastAsia" w:ascii="楷体" w:eastAsia="楷体"/>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 w:eastAsia="楷体"/>
          <w:sz w:val="32"/>
          <w:szCs w:val="32"/>
        </w:rPr>
      </w:pPr>
      <w:r>
        <w:rPr>
          <w:rFonts w:hint="eastAsia" w:ascii="楷体" w:eastAsia="楷体"/>
          <w:sz w:val="32"/>
          <w:szCs w:val="32"/>
        </w:rPr>
        <w:t>（一）收入预算情况</w:t>
      </w:r>
    </w:p>
    <w:p>
      <w:pPr>
        <w:rPr>
          <w:rFonts w:ascii="楷体" w:eastAsia="楷体"/>
          <w:sz w:val="32"/>
          <w:szCs w:val="32"/>
        </w:rPr>
      </w:pPr>
      <w:r>
        <w:rPr>
          <w:rFonts w:hint="eastAsia" w:ascii="楷体" w:eastAsia="楷体"/>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0"/>
        <w:ind w:firstLine="640"/>
        <w:rPr>
          <w:rFonts w:ascii="黑体" w:eastAsia="黑体"/>
          <w:sz w:val="32"/>
          <w:szCs w:val="32"/>
        </w:rPr>
      </w:pPr>
      <w:r>
        <w:rPr>
          <w:rFonts w:hint="eastAsia" w:ascii="黑体" w:eastAsia="黑体"/>
          <w:sz w:val="32"/>
          <w:szCs w:val="32"/>
        </w:rPr>
        <w:t>一、基本职能及主要工作</w:t>
      </w:r>
    </w:p>
    <w:p>
      <w:pPr>
        <w:ind w:firstLine="640" w:firstLineChars="200"/>
        <w:rPr>
          <w:rFonts w:ascii="楷体" w:eastAsia="楷体"/>
          <w:sz w:val="32"/>
          <w:szCs w:val="32"/>
        </w:rPr>
      </w:pPr>
      <w:r>
        <w:rPr>
          <w:rFonts w:hint="eastAsia" w:ascii="楷体" w:eastAsia="楷体"/>
          <w:sz w:val="32"/>
          <w:szCs w:val="32"/>
        </w:rPr>
        <w:t>（一）部门职能简介</w:t>
      </w:r>
    </w:p>
    <w:p>
      <w:pPr>
        <w:spacing w:line="576" w:lineRule="exact"/>
        <w:ind w:firstLine="640" w:firstLineChars="200"/>
        <w:contextualSpacing/>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lang w:eastAsia="zh-CN"/>
        </w:rPr>
        <w:t>依法</w:t>
      </w:r>
      <w:r>
        <w:rPr>
          <w:rFonts w:ascii="Times New Roman" w:hAnsi="Times New Roman" w:eastAsia="方正仿宋_GBK"/>
          <w:sz w:val="32"/>
          <w:szCs w:val="32"/>
        </w:rPr>
        <w:t>审判法律规定由基层法院管辖的刑事、民事和行政等第一审案件。</w:t>
      </w:r>
    </w:p>
    <w:p>
      <w:pPr>
        <w:spacing w:line="576" w:lineRule="exact"/>
        <w:ind w:firstLine="640" w:firstLineChars="200"/>
        <w:contextualSpacing/>
        <w:rPr>
          <w:rFonts w:ascii="Times New Roman" w:hAnsi="Times New Roman" w:eastAsia="方正仿宋_GBK"/>
          <w:sz w:val="32"/>
          <w:szCs w:val="32"/>
        </w:rPr>
      </w:pPr>
      <w:r>
        <w:rPr>
          <w:rFonts w:ascii="Times New Roman" w:hAnsi="Times New Roman" w:eastAsia="方正仿宋_GBK"/>
          <w:sz w:val="32"/>
          <w:szCs w:val="32"/>
        </w:rPr>
        <w:t>2.依法审理由上级人民法院指令再审的案件。受理不服本院判决、裁定的各类申诉和再审，对其中确有错误并已发生法律效力的判决、裁定，依法再审。</w:t>
      </w:r>
    </w:p>
    <w:p>
      <w:pPr>
        <w:spacing w:line="576" w:lineRule="exact"/>
        <w:ind w:firstLine="640" w:firstLineChars="200"/>
        <w:contextualSpacing/>
        <w:rPr>
          <w:rFonts w:ascii="Times New Roman" w:hAnsi="Times New Roman" w:eastAsia="方正仿宋_GBK"/>
          <w:sz w:val="32"/>
          <w:szCs w:val="32"/>
        </w:rPr>
      </w:pPr>
      <w:r>
        <w:rPr>
          <w:rFonts w:ascii="Times New Roman" w:hAnsi="Times New Roman" w:eastAsia="方正仿宋_GBK"/>
          <w:sz w:val="32"/>
          <w:szCs w:val="32"/>
        </w:rPr>
        <w:t>3.依法行使司法执行权和司法决定权。</w:t>
      </w:r>
    </w:p>
    <w:p>
      <w:pPr>
        <w:spacing w:line="576" w:lineRule="exact"/>
        <w:ind w:firstLine="640" w:firstLineChars="200"/>
        <w:contextualSpacing/>
        <w:rPr>
          <w:rFonts w:ascii="Times New Roman" w:hAnsi="Times New Roman" w:eastAsia="方正仿宋_GBK"/>
          <w:sz w:val="32"/>
          <w:szCs w:val="32"/>
        </w:rPr>
      </w:pPr>
      <w:r>
        <w:rPr>
          <w:rFonts w:ascii="Times New Roman" w:hAnsi="Times New Roman" w:eastAsia="方正仿宋_GBK"/>
          <w:sz w:val="32"/>
          <w:szCs w:val="32"/>
        </w:rPr>
        <w:t>4.对法律、法规、规章等草案提出意见，针对案件审理中发现的问题提出司法建议。</w:t>
      </w:r>
    </w:p>
    <w:p>
      <w:pPr>
        <w:spacing w:line="576" w:lineRule="exact"/>
        <w:ind w:firstLine="640" w:firstLineChars="200"/>
        <w:contextualSpacing/>
        <w:rPr>
          <w:rFonts w:ascii="Times New Roman" w:hAnsi="Times New Roman" w:eastAsia="方正仿宋_GBK"/>
          <w:sz w:val="32"/>
          <w:szCs w:val="32"/>
        </w:rPr>
      </w:pPr>
      <w:r>
        <w:rPr>
          <w:rFonts w:ascii="Times New Roman" w:hAnsi="Times New Roman" w:eastAsia="方正仿宋_GBK"/>
          <w:sz w:val="32"/>
          <w:szCs w:val="32"/>
        </w:rPr>
        <w:t>5.负责本院干部队伍思想</w:t>
      </w:r>
      <w:r>
        <w:fldChar w:fldCharType="begin"/>
      </w:r>
      <w:r>
        <w:instrText xml:space="preserve"> HYPERLINK "https://www.66law.cn/topic2010/jyf/" \t "_blank" \o "教育" </w:instrText>
      </w:r>
      <w:r>
        <w:fldChar w:fldCharType="separate"/>
      </w:r>
      <w:r>
        <w:rPr>
          <w:rFonts w:ascii="Times New Roman" w:hAnsi="Times New Roman" w:eastAsia="方正仿宋_GBK"/>
          <w:sz w:val="32"/>
          <w:szCs w:val="32"/>
        </w:rPr>
        <w:t>教育</w:t>
      </w:r>
      <w:r>
        <w:rPr>
          <w:rFonts w:ascii="Times New Roman" w:hAnsi="Times New Roman" w:eastAsia="方正仿宋_GBK"/>
          <w:sz w:val="32"/>
          <w:szCs w:val="32"/>
        </w:rPr>
        <w:fldChar w:fldCharType="end"/>
      </w:r>
      <w:r>
        <w:rPr>
          <w:rFonts w:ascii="Times New Roman" w:hAnsi="Times New Roman" w:eastAsia="方正仿宋_GBK"/>
          <w:sz w:val="32"/>
          <w:szCs w:val="32"/>
        </w:rPr>
        <w:t>、表彰奖励和教育培训工作;按照干部管理权限管理法官、执行员、书记员、司法警察及司法行政人员。</w:t>
      </w:r>
    </w:p>
    <w:p>
      <w:pPr>
        <w:ind w:firstLine="640" w:firstLineChars="200"/>
        <w:rPr>
          <w:rFonts w:ascii="楷体" w:eastAsia="楷体"/>
          <w:sz w:val="32"/>
          <w:szCs w:val="32"/>
        </w:rPr>
      </w:pPr>
      <w:r>
        <w:rPr>
          <w:rFonts w:hint="eastAsia" w:ascii="楷体" w:eastAsia="楷体"/>
          <w:sz w:val="32"/>
          <w:szCs w:val="32"/>
        </w:rPr>
        <w:t>（二）</w:t>
      </w:r>
      <w:r>
        <w:rPr>
          <w:rFonts w:ascii="楷体" w:eastAsia="楷体"/>
          <w:sz w:val="32"/>
          <w:szCs w:val="32"/>
        </w:rPr>
        <w:t>20</w:t>
      </w:r>
      <w:r>
        <w:rPr>
          <w:rFonts w:hint="eastAsia" w:ascii="楷体" w:eastAsia="楷体"/>
          <w:sz w:val="32"/>
          <w:szCs w:val="32"/>
        </w:rPr>
        <w:t>2</w:t>
      </w:r>
      <w:r>
        <w:rPr>
          <w:rFonts w:hint="eastAsia" w:ascii="楷体" w:eastAsia="楷体"/>
          <w:sz w:val="32"/>
          <w:szCs w:val="32"/>
          <w:lang w:val="en-US" w:eastAsia="zh-CN"/>
        </w:rPr>
        <w:t>6</w:t>
      </w:r>
      <w:r>
        <w:rPr>
          <w:rFonts w:hint="eastAsia" w:ascii="楷体" w:eastAsia="楷体"/>
          <w:sz w:val="32"/>
          <w:szCs w:val="32"/>
        </w:rPr>
        <w:t>年重点工作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z w:val="32"/>
          <w:szCs w:val="32"/>
          <w:lang w:val="en-US" w:eastAsia="zh-CN"/>
        </w:rPr>
        <w:t>2026年，</w:t>
      </w:r>
      <w:r>
        <w:rPr>
          <w:rFonts w:hint="eastAsia" w:ascii="仿宋_GB2312" w:hAnsi="仿宋_GB2312" w:eastAsia="仿宋_GB2312" w:cs="仿宋_GB2312"/>
          <w:sz w:val="32"/>
          <w:szCs w:val="32"/>
        </w:rPr>
        <w:t>我院将坚持以习近平新时代中国特色社会主义思想为指导，全面落实党的二十大和二十届三中、四中全会精神，深入贯彻习近平法治思想和习近平</w:t>
      </w:r>
      <w:r>
        <w:rPr>
          <w:rFonts w:hint="eastAsia" w:ascii="仿宋_GB2312" w:hAnsi="仿宋_GB2312" w:eastAsia="仿宋_GB2312" w:cs="仿宋_GB2312"/>
          <w:sz w:val="32"/>
          <w:szCs w:val="32"/>
          <w:lang w:eastAsia="zh-CN"/>
        </w:rPr>
        <w:t>总书记</w:t>
      </w:r>
      <w:r>
        <w:rPr>
          <w:rFonts w:hint="eastAsia" w:ascii="仿宋_GB2312" w:hAnsi="仿宋_GB2312" w:eastAsia="仿宋_GB2312" w:cs="仿宋_GB2312"/>
          <w:sz w:val="32"/>
          <w:szCs w:val="32"/>
        </w:rPr>
        <w:t>来川</w:t>
      </w:r>
      <w:r>
        <w:rPr>
          <w:rFonts w:hint="eastAsia" w:ascii="仿宋_GB2312" w:hAnsi="仿宋_GB2312" w:eastAsia="仿宋_GB2312" w:cs="仿宋_GB2312"/>
          <w:sz w:val="32"/>
          <w:szCs w:val="32"/>
          <w:lang w:eastAsia="zh-CN"/>
        </w:rPr>
        <w:t>视察</w:t>
      </w:r>
      <w:r>
        <w:rPr>
          <w:rFonts w:hint="eastAsia" w:ascii="仿宋_GB2312" w:hAnsi="仿宋_GB2312" w:eastAsia="仿宋_GB2312" w:cs="仿宋_GB2312"/>
          <w:sz w:val="32"/>
          <w:szCs w:val="32"/>
        </w:rPr>
        <w:t>重要</w:t>
      </w:r>
      <w:r>
        <w:rPr>
          <w:rFonts w:hint="eastAsia" w:ascii="仿宋_GB2312" w:hAnsi="仿宋_GB2312" w:eastAsia="仿宋_GB2312" w:cs="仿宋_GB2312"/>
          <w:sz w:val="32"/>
          <w:szCs w:val="32"/>
          <w:lang w:eastAsia="zh-CN"/>
        </w:rPr>
        <w:t>指示</w:t>
      </w:r>
      <w:r>
        <w:rPr>
          <w:rFonts w:hint="eastAsia" w:ascii="仿宋_GB2312" w:hAnsi="仿宋_GB2312" w:eastAsia="仿宋_GB2312" w:cs="仿宋_GB2312"/>
          <w:sz w:val="32"/>
          <w:szCs w:val="32"/>
        </w:rPr>
        <w:t>精神，认真</w:t>
      </w:r>
      <w:r>
        <w:rPr>
          <w:rFonts w:hint="eastAsia" w:ascii="仿宋_GB2312" w:hAnsi="仿宋_GB2312" w:eastAsia="仿宋_GB2312" w:cs="仿宋_GB2312"/>
          <w:sz w:val="32"/>
          <w:szCs w:val="32"/>
          <w:lang w:eastAsia="zh-CN"/>
        </w:rPr>
        <w:t>贯彻</w:t>
      </w:r>
      <w:r>
        <w:rPr>
          <w:rFonts w:hint="eastAsia" w:ascii="仿宋_GB2312" w:hAnsi="仿宋_GB2312" w:eastAsia="仿宋_GB2312" w:cs="仿宋_GB2312"/>
          <w:sz w:val="32"/>
          <w:szCs w:val="32"/>
        </w:rPr>
        <w:t>落实</w:t>
      </w:r>
      <w:r>
        <w:rPr>
          <w:rFonts w:hint="eastAsia" w:ascii="仿宋_GB2312" w:hAnsi="仿宋_GB2312" w:eastAsia="仿宋_GB2312" w:cs="仿宋_GB2312"/>
          <w:sz w:val="32"/>
          <w:szCs w:val="32"/>
          <w:lang w:eastAsia="zh-CN"/>
        </w:rPr>
        <w:t>中央、省委、州委、市委决策部署</w:t>
      </w:r>
      <w:r>
        <w:rPr>
          <w:rFonts w:hint="eastAsia" w:ascii="仿宋_GB2312" w:hAnsi="仿宋_GB2312" w:eastAsia="仿宋_GB2312" w:cs="仿宋_GB2312"/>
          <w:sz w:val="32"/>
          <w:szCs w:val="32"/>
        </w:rPr>
        <w:t>，紧盯关键不放，聚焦重点发力，履行好惩罚犯罪、保护人民、定分止争、维护公正的重要职责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主动融入经济社会发展全局，立足审判职能，精准对接区域发展战略需求。在优化法治化营商环境上持续发力，妥善审理涉企业合同纠纷、知识产权保护等案件，加大对中小微企业的司法保护力度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围绕防范化解重大风险，</w:t>
      </w:r>
      <w:r>
        <w:rPr>
          <w:rFonts w:hint="eastAsia" w:ascii="仿宋_GB2312" w:hAnsi="仿宋_GB2312" w:eastAsia="仿宋_GB2312" w:cs="仿宋_GB2312"/>
          <w:sz w:val="32"/>
          <w:szCs w:val="32"/>
          <w:lang w:eastAsia="zh-CN"/>
        </w:rPr>
        <w:t>坚持宽严相济刑事政策，依法惩治各类犯罪。</w:t>
      </w:r>
      <w:r>
        <w:rPr>
          <w:rFonts w:hint="eastAsia" w:ascii="仿宋_GB2312" w:hAnsi="仿宋_GB2312" w:eastAsia="仿宋_GB2312" w:cs="仿宋_GB2312"/>
          <w:sz w:val="32"/>
          <w:szCs w:val="32"/>
        </w:rPr>
        <w:t>聚焦绿色发展，深化环境资源审判机制创新，为生态保护和高质量发展提供有力司法保障，以司法服务的高质量护航经济社会发展的高水平。</w:t>
      </w:r>
    </w:p>
    <w:p>
      <w:pPr>
        <w:pStyle w:val="10"/>
        <w:numPr>
          <w:ilvl w:val="0"/>
          <w:numId w:val="1"/>
        </w:numPr>
        <w:ind w:firstLineChars="0"/>
        <w:rPr>
          <w:rFonts w:ascii="黑体" w:eastAsia="黑体"/>
          <w:sz w:val="32"/>
          <w:szCs w:val="32"/>
        </w:rPr>
      </w:pPr>
      <w:r>
        <w:rPr>
          <w:rFonts w:hint="eastAsia" w:ascii="黑体" w:eastAsia="黑体"/>
          <w:sz w:val="32"/>
          <w:szCs w:val="32"/>
        </w:rPr>
        <w:t>部门预算单位构成</w:t>
      </w:r>
    </w:p>
    <w:p>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马尔康市人民法院属</w:t>
      </w:r>
      <w:r>
        <w:rPr>
          <w:rFonts w:hint="eastAsia" w:ascii="Times New Roman" w:hAnsi="Times New Roman" w:eastAsia="方正仿宋_GBK"/>
          <w:sz w:val="32"/>
          <w:szCs w:val="32"/>
          <w:lang w:eastAsia="zh-CN"/>
        </w:rPr>
        <w:t>州</w:t>
      </w:r>
      <w:r>
        <w:rPr>
          <w:rFonts w:ascii="Times New Roman" w:hAnsi="Times New Roman" w:eastAsia="方正仿宋_GBK"/>
          <w:sz w:val="32"/>
          <w:szCs w:val="32"/>
        </w:rPr>
        <w:t>一级预算单位，下属二级预算单位0个，其中：行政单位0个；参照公务员法管理的事业单位0个；其他事业单位0个。</w:t>
      </w:r>
    </w:p>
    <w:p>
      <w:pPr>
        <w:pStyle w:val="10"/>
        <w:ind w:left="720" w:firstLine="0" w:firstLineChars="0"/>
        <w:rPr>
          <w:rFonts w:ascii="黑体" w:eastAsia="黑体"/>
          <w:sz w:val="32"/>
          <w:szCs w:val="32"/>
        </w:rPr>
      </w:pPr>
      <w:r>
        <w:rPr>
          <w:rFonts w:hint="eastAsia" w:ascii="黑体" w:eastAsia="黑体"/>
          <w:sz w:val="32"/>
          <w:szCs w:val="32"/>
        </w:rPr>
        <w:t>三、收支预算情况说明</w:t>
      </w:r>
    </w:p>
    <w:p>
      <w:pPr>
        <w:spacing w:line="600" w:lineRule="exact"/>
        <w:ind w:firstLine="640" w:firstLineChars="200"/>
        <w:rPr>
          <w:rFonts w:ascii="Times New Roman" w:hAnsi="Times New Roman" w:eastAsia="仿宋_GB2312"/>
          <w:sz w:val="32"/>
          <w:szCs w:val="32"/>
        </w:rPr>
      </w:pPr>
      <w:r>
        <w:rPr>
          <w:rFonts w:ascii="Times New Roman" w:hAnsi="Times New Roman" w:eastAsia="方正仿宋_GBK"/>
          <w:sz w:val="32"/>
          <w:szCs w:val="32"/>
        </w:rPr>
        <w:t>按照综合预算的原则，马尔康市人民法院所有收入和支出均纳入部门预算管理。收入包括：一般公共预算拨款收入</w:t>
      </w:r>
      <w:r>
        <w:rPr>
          <w:rFonts w:hint="eastAsia" w:ascii="Times New Roman" w:hAnsi="Times New Roman" w:eastAsia="方正仿宋_GBK"/>
          <w:sz w:val="32"/>
          <w:szCs w:val="32"/>
          <w:lang w:val="en-US" w:eastAsia="zh-CN"/>
        </w:rPr>
        <w:t>1455.53</w:t>
      </w:r>
      <w:r>
        <w:rPr>
          <w:rFonts w:ascii="Times New Roman" w:hAnsi="Times New Roman" w:eastAsia="方正仿宋_GBK"/>
          <w:sz w:val="32"/>
          <w:szCs w:val="32"/>
        </w:rPr>
        <w:t>万元，事业收入0万元，其他收入0万元；支出包括：公共安全支出</w:t>
      </w:r>
      <w:r>
        <w:rPr>
          <w:rFonts w:hint="eastAsia" w:ascii="Times New Roman" w:hAnsi="Times New Roman" w:eastAsia="方正仿宋_GBK"/>
          <w:sz w:val="32"/>
          <w:szCs w:val="32"/>
          <w:lang w:val="en-US" w:eastAsia="zh-CN"/>
        </w:rPr>
        <w:t>1053.11</w:t>
      </w:r>
      <w:r>
        <w:rPr>
          <w:rFonts w:ascii="Times New Roman" w:hAnsi="Times New Roman" w:eastAsia="方正仿宋_GBK"/>
          <w:sz w:val="32"/>
          <w:szCs w:val="32"/>
        </w:rPr>
        <w:t>万元，教育支出0万元，文化体育与传媒支出0万元，社会保障和就业支出</w:t>
      </w:r>
      <w:r>
        <w:rPr>
          <w:rFonts w:hint="eastAsia" w:ascii="Times New Roman" w:hAnsi="Times New Roman" w:eastAsia="方正仿宋_GBK"/>
          <w:sz w:val="32"/>
          <w:szCs w:val="32"/>
          <w:lang w:val="en-US" w:eastAsia="zh-CN"/>
        </w:rPr>
        <w:t>216.22</w:t>
      </w:r>
      <w:r>
        <w:rPr>
          <w:rFonts w:ascii="Times New Roman" w:hAnsi="Times New Roman" w:eastAsia="方正仿宋_GBK"/>
          <w:sz w:val="32"/>
          <w:szCs w:val="32"/>
        </w:rPr>
        <w:t>万元，卫生健康支出</w:t>
      </w:r>
      <w:r>
        <w:rPr>
          <w:rFonts w:hint="eastAsia" w:ascii="Times New Roman" w:hAnsi="Times New Roman" w:eastAsia="方正仿宋_GBK"/>
          <w:sz w:val="32"/>
          <w:szCs w:val="32"/>
          <w:lang w:val="en-US" w:eastAsia="zh-CN"/>
        </w:rPr>
        <w:t>81.03</w:t>
      </w:r>
      <w:r>
        <w:rPr>
          <w:rFonts w:ascii="Times New Roman" w:hAnsi="Times New Roman" w:eastAsia="方正仿宋_GBK"/>
          <w:sz w:val="32"/>
          <w:szCs w:val="32"/>
        </w:rPr>
        <w:t>万元，住房保障支出</w:t>
      </w:r>
      <w:r>
        <w:rPr>
          <w:rFonts w:hint="eastAsia" w:ascii="Times New Roman" w:hAnsi="Times New Roman" w:eastAsia="方正仿宋_GBK"/>
          <w:sz w:val="32"/>
          <w:szCs w:val="32"/>
          <w:lang w:val="en-US" w:eastAsia="zh-CN"/>
        </w:rPr>
        <w:t>105.18</w:t>
      </w:r>
      <w:r>
        <w:rPr>
          <w:rFonts w:ascii="Times New Roman" w:hAnsi="Times New Roman" w:eastAsia="方正仿宋_GBK"/>
          <w:sz w:val="32"/>
          <w:szCs w:val="32"/>
        </w:rPr>
        <w:t>万元。马尔康市人民法院202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年收支总预算</w:t>
      </w:r>
      <w:r>
        <w:rPr>
          <w:rFonts w:hint="eastAsia" w:ascii="Times New Roman" w:hAnsi="Times New Roman" w:eastAsia="方正仿宋_GBK"/>
          <w:sz w:val="32"/>
          <w:szCs w:val="32"/>
          <w:lang w:val="en-US" w:eastAsia="zh-CN"/>
        </w:rPr>
        <w:t>1455.53</w:t>
      </w:r>
      <w:r>
        <w:rPr>
          <w:rFonts w:ascii="Times New Roman" w:hAnsi="Times New Roman" w:eastAsia="方正仿宋_GBK"/>
          <w:sz w:val="32"/>
          <w:szCs w:val="32"/>
        </w:rPr>
        <w:t>万元,比202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年收支预算总数</w:t>
      </w:r>
      <w:r>
        <w:rPr>
          <w:rFonts w:hint="eastAsia" w:ascii="Times New Roman" w:hAnsi="Times New Roman" w:eastAsia="方正仿宋_GBK"/>
          <w:sz w:val="32"/>
          <w:szCs w:val="32"/>
          <w:lang w:eastAsia="zh-CN"/>
        </w:rPr>
        <w:t>增加</w:t>
      </w:r>
      <w:r>
        <w:rPr>
          <w:rFonts w:hint="eastAsia" w:ascii="Times New Roman" w:hAnsi="Times New Roman" w:eastAsia="方正仿宋_GBK"/>
          <w:sz w:val="32"/>
          <w:szCs w:val="32"/>
          <w:lang w:val="en-US" w:eastAsia="zh-CN"/>
        </w:rPr>
        <w:t>90.47</w:t>
      </w:r>
      <w:r>
        <w:rPr>
          <w:rFonts w:ascii="Times New Roman" w:hAnsi="Times New Roman" w:eastAsia="方正仿宋_GBK"/>
          <w:sz w:val="32"/>
          <w:szCs w:val="32"/>
        </w:rPr>
        <w:t>万元，主要原因:</w:t>
      </w:r>
      <w:r>
        <w:rPr>
          <w:rFonts w:hint="eastAsia" w:ascii="Times New Roman" w:hAnsi="Times New Roman" w:eastAsia="方正仿宋_GBK"/>
          <w:sz w:val="32"/>
          <w:szCs w:val="32"/>
        </w:rPr>
        <w:t>本年较上年度</w:t>
      </w:r>
      <w:r>
        <w:rPr>
          <w:rFonts w:hint="eastAsia" w:ascii="Times New Roman" w:hAnsi="Times New Roman" w:eastAsia="方正仿宋_GBK"/>
          <w:sz w:val="32"/>
          <w:szCs w:val="32"/>
          <w:lang w:eastAsia="zh-CN"/>
        </w:rPr>
        <w:t>工资福利</w:t>
      </w:r>
      <w:r>
        <w:rPr>
          <w:rFonts w:hint="eastAsia" w:ascii="Times New Roman" w:hAnsi="Times New Roman" w:eastAsia="方正仿宋_GBK"/>
          <w:sz w:val="32"/>
          <w:szCs w:val="32"/>
        </w:rPr>
        <w:t>支出</w:t>
      </w:r>
      <w:r>
        <w:rPr>
          <w:rFonts w:hint="eastAsia" w:ascii="Times New Roman" w:hAnsi="Times New Roman" w:eastAsia="方正仿宋_GBK"/>
          <w:sz w:val="32"/>
          <w:szCs w:val="32"/>
          <w:lang w:eastAsia="zh-CN"/>
        </w:rPr>
        <w:t>增加</w:t>
      </w:r>
      <w:r>
        <w:rPr>
          <w:rFonts w:hint="eastAsia" w:ascii="Times New Roman" w:hAnsi="Times New Roman" w:eastAsia="方正仿宋_GBK"/>
          <w:sz w:val="32"/>
          <w:szCs w:val="32"/>
        </w:rPr>
        <w:t>。</w:t>
      </w:r>
      <w:r>
        <w:rPr>
          <w:rFonts w:ascii="Times New Roman" w:hAnsi="Times New Roman" w:eastAsia="仿宋_GB2312"/>
          <w:sz w:val="32"/>
          <w:szCs w:val="32"/>
        </w:rPr>
        <w:t xml:space="preserve"> </w:t>
      </w:r>
    </w:p>
    <w:p>
      <w:pPr>
        <w:pStyle w:val="7"/>
        <w:spacing w:before="0" w:beforeAutospacing="0" w:after="450" w:afterAutospacing="0" w:line="576" w:lineRule="exact"/>
        <w:ind w:firstLine="640" w:firstLineChars="200"/>
        <w:contextualSpacing/>
        <w:jc w:val="both"/>
        <w:rPr>
          <w:rFonts w:ascii="楷体" w:eastAsia="楷体"/>
          <w:sz w:val="32"/>
          <w:szCs w:val="32"/>
        </w:rPr>
      </w:pPr>
      <w:r>
        <w:rPr>
          <w:rFonts w:hint="eastAsia" w:ascii="楷体" w:eastAsia="楷体"/>
          <w:sz w:val="32"/>
          <w:szCs w:val="32"/>
        </w:rPr>
        <w:t>（一）收入预算情况</w:t>
      </w:r>
    </w:p>
    <w:p>
      <w:pPr>
        <w:pStyle w:val="7"/>
        <w:spacing w:before="0" w:beforeAutospacing="0" w:after="450" w:afterAutospacing="0" w:line="576" w:lineRule="exact"/>
        <w:ind w:firstLine="640" w:firstLineChars="200"/>
        <w:contextualSpacing/>
        <w:jc w:val="both"/>
        <w:rPr>
          <w:rFonts w:ascii="楷体" w:eastAsia="楷体"/>
          <w:sz w:val="32"/>
          <w:szCs w:val="32"/>
        </w:rPr>
      </w:pPr>
      <w:r>
        <w:rPr>
          <w:rFonts w:ascii="Times New Roman" w:hAnsi="Times New Roman" w:eastAsia="方正仿宋_GBK"/>
          <w:sz w:val="32"/>
          <w:szCs w:val="32"/>
        </w:rPr>
        <w:t>马尔康市人民法院202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年收入预算</w:t>
      </w:r>
      <w:r>
        <w:rPr>
          <w:rFonts w:hint="eastAsia" w:ascii="Times New Roman" w:hAnsi="Times New Roman" w:eastAsia="方正仿宋_GBK"/>
          <w:sz w:val="32"/>
          <w:szCs w:val="32"/>
          <w:lang w:val="en-US" w:eastAsia="zh-CN"/>
        </w:rPr>
        <w:t>1455.53</w:t>
      </w:r>
      <w:r>
        <w:rPr>
          <w:rFonts w:ascii="Times New Roman" w:hAnsi="Times New Roman" w:eastAsia="方正仿宋_GBK"/>
          <w:sz w:val="32"/>
          <w:szCs w:val="32"/>
        </w:rPr>
        <w:t>万元，其中：上年结转0万元，占0%；一般公共预算拨款收入</w:t>
      </w:r>
      <w:r>
        <w:rPr>
          <w:rFonts w:hint="eastAsia" w:ascii="Times New Roman" w:hAnsi="Times New Roman" w:eastAsia="方正仿宋_GBK"/>
          <w:sz w:val="32"/>
          <w:szCs w:val="32"/>
          <w:lang w:val="en-US" w:eastAsia="zh-CN"/>
        </w:rPr>
        <w:t>1455.53</w:t>
      </w:r>
      <w:r>
        <w:rPr>
          <w:rFonts w:ascii="Times New Roman" w:hAnsi="Times New Roman" w:eastAsia="方正仿宋_GBK"/>
          <w:sz w:val="32"/>
          <w:szCs w:val="32"/>
        </w:rPr>
        <w:t>万元，占100%；事业收入0万元，占0%；其他收入0万元，占0%。</w:t>
      </w:r>
    </w:p>
    <w:p>
      <w:pPr>
        <w:ind w:firstLine="630"/>
        <w:jc w:val="left"/>
        <w:rPr>
          <w:rFonts w:ascii="楷体" w:eastAsia="楷体" w:cs="仿宋_GB2312"/>
          <w:sz w:val="32"/>
          <w:szCs w:val="32"/>
        </w:rPr>
      </w:pPr>
      <w:r>
        <w:rPr>
          <w:rFonts w:hint="eastAsia" w:ascii="楷体" w:eastAsia="楷体" w:cs="仿宋_GB2312"/>
          <w:sz w:val="32"/>
          <w:szCs w:val="32"/>
        </w:rPr>
        <w:t>（二）支出预算情况</w:t>
      </w:r>
    </w:p>
    <w:p>
      <w:pPr>
        <w:pStyle w:val="7"/>
        <w:spacing w:before="0" w:beforeAutospacing="0" w:after="450" w:afterAutospacing="0" w:line="576" w:lineRule="exact"/>
        <w:ind w:firstLine="640" w:firstLineChars="200"/>
        <w:contextualSpacing/>
        <w:jc w:val="both"/>
        <w:rPr>
          <w:rFonts w:ascii="Times New Roman" w:hAnsi="Times New Roman" w:eastAsia="方正仿宋_GBK"/>
          <w:sz w:val="32"/>
          <w:szCs w:val="32"/>
        </w:rPr>
      </w:pPr>
      <w:r>
        <w:rPr>
          <w:rFonts w:ascii="Times New Roman" w:hAnsi="Times New Roman" w:eastAsia="方正仿宋_GBK"/>
          <w:sz w:val="32"/>
          <w:szCs w:val="32"/>
        </w:rPr>
        <w:t>马尔康市人民法院202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年支出预算</w:t>
      </w:r>
      <w:r>
        <w:rPr>
          <w:rFonts w:hint="eastAsia" w:ascii="Times New Roman" w:hAnsi="Times New Roman" w:eastAsia="方正仿宋_GBK"/>
          <w:sz w:val="32"/>
          <w:szCs w:val="32"/>
          <w:lang w:val="en-US" w:eastAsia="zh-CN"/>
        </w:rPr>
        <w:t>1455.53</w:t>
      </w:r>
      <w:r>
        <w:rPr>
          <w:rFonts w:ascii="Times New Roman" w:hAnsi="Times New Roman" w:eastAsia="方正仿宋_GBK"/>
          <w:sz w:val="32"/>
          <w:szCs w:val="32"/>
        </w:rPr>
        <w:t>万元，其中：基本支出</w:t>
      </w:r>
      <w:r>
        <w:rPr>
          <w:rFonts w:hint="eastAsia" w:ascii="Times New Roman" w:hAnsi="Times New Roman" w:eastAsia="方正仿宋_GBK"/>
          <w:sz w:val="32"/>
          <w:szCs w:val="32"/>
          <w:lang w:val="en-US" w:eastAsia="zh-CN"/>
        </w:rPr>
        <w:t>1455.53</w:t>
      </w:r>
      <w:r>
        <w:rPr>
          <w:rFonts w:ascii="Times New Roman" w:hAnsi="Times New Roman" w:eastAsia="方正仿宋_GBK"/>
          <w:sz w:val="32"/>
          <w:szCs w:val="32"/>
        </w:rPr>
        <w:t>万元，占</w:t>
      </w:r>
      <w:r>
        <w:rPr>
          <w:rFonts w:hint="eastAsia" w:ascii="Times New Roman" w:hAnsi="Times New Roman" w:eastAsia="方正仿宋_GBK"/>
          <w:sz w:val="32"/>
          <w:szCs w:val="32"/>
        </w:rPr>
        <w:t>100</w:t>
      </w:r>
      <w:r>
        <w:rPr>
          <w:rFonts w:ascii="Times New Roman" w:hAnsi="Times New Roman" w:eastAsia="方正仿宋_GBK"/>
          <w:sz w:val="32"/>
          <w:szCs w:val="32"/>
        </w:rPr>
        <w:t>%；项目支出</w:t>
      </w:r>
      <w:r>
        <w:rPr>
          <w:rFonts w:hint="eastAsia" w:ascii="Times New Roman" w:hAnsi="Times New Roman" w:eastAsia="方正仿宋_GBK"/>
          <w:sz w:val="32"/>
          <w:szCs w:val="32"/>
        </w:rPr>
        <w:t>0</w:t>
      </w:r>
      <w:r>
        <w:rPr>
          <w:rFonts w:ascii="Times New Roman" w:hAnsi="Times New Roman" w:eastAsia="方正仿宋_GBK"/>
          <w:sz w:val="32"/>
          <w:szCs w:val="32"/>
        </w:rPr>
        <w:t>万元，占</w:t>
      </w:r>
      <w:r>
        <w:rPr>
          <w:rFonts w:hint="eastAsia" w:ascii="Times New Roman" w:hAnsi="Times New Roman" w:eastAsia="方正仿宋_GBK"/>
          <w:sz w:val="32"/>
          <w:szCs w:val="32"/>
        </w:rPr>
        <w:t>0</w:t>
      </w:r>
      <w:r>
        <w:rPr>
          <w:rFonts w:ascii="Times New Roman" w:hAnsi="Times New Roman" w:eastAsia="方正仿宋_GBK"/>
          <w:sz w:val="32"/>
          <w:szCs w:val="32"/>
        </w:rPr>
        <w:t>%。</w:t>
      </w:r>
    </w:p>
    <w:p>
      <w:pPr>
        <w:pStyle w:val="7"/>
        <w:spacing w:before="0" w:beforeAutospacing="0" w:after="450" w:afterAutospacing="0" w:line="576" w:lineRule="exact"/>
        <w:ind w:firstLine="643" w:firstLineChars="200"/>
        <w:contextualSpacing/>
        <w:jc w:val="both"/>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四、财政拨款收支预算情况说明</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contextualSpacing/>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马尔康市人民法院2025年收支总预算1455.53万元,比2025年收支预算总数增加90.47万元，主要原因:本年度人员增加。收入包括：本年一般公共预算拨款收入1455.53万元。</w:t>
      </w:r>
      <w:r>
        <w:rPr>
          <w:rFonts w:hint="eastAsia" w:ascii="Times New Roman" w:hAnsi="Times New Roman" w:eastAsia="方正仿宋_GBK" w:cs="Times New Roman"/>
          <w:sz w:val="32"/>
          <w:szCs w:val="32"/>
          <w:lang w:val="en-US" w:eastAsia="zh-CN"/>
        </w:rPr>
        <w:br w:type="textWrapping"/>
      </w:r>
      <w:r>
        <w:rPr>
          <w:rFonts w:hint="eastAsia" w:ascii="Times New Roman" w:hAnsi="Times New Roman" w:eastAsia="方正仿宋_GBK" w:cs="Times New Roman"/>
          <w:sz w:val="32"/>
          <w:szCs w:val="32"/>
          <w:lang w:val="en-US" w:eastAsia="zh-CN"/>
        </w:rPr>
        <w:t>支出包括：一般公共预算拨款收入1455.53万元，事业收入0万元，其他收入0万元；支出包括：公共安全支出1053.11万元，教育支出0万元，文化体育与传媒支出0万元，社会保障和就业支出216.22万元，卫生健康支出81.03万元，住房保障支出105.18万元。</w:t>
      </w:r>
    </w:p>
    <w:p>
      <w:pPr>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1"/>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contextualSpacing/>
        <w:jc w:val="both"/>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马尔康市人民法院202</w:t>
      </w:r>
      <w:r>
        <w:rPr>
          <w:rFonts w:hint="eastAsia" w:ascii="Times New Roman" w:hAnsi="Times New Roman" w:eastAsia="方正仿宋_GBK" w:cs="Times New Roman"/>
          <w:sz w:val="32"/>
          <w:szCs w:val="32"/>
          <w:lang w:val="en-US" w:eastAsia="zh-CN"/>
        </w:rPr>
        <w:t>6</w:t>
      </w:r>
      <w:r>
        <w:rPr>
          <w:rFonts w:ascii="Times New Roman" w:hAnsi="Times New Roman" w:eastAsia="方正仿宋_GBK" w:cs="Times New Roman"/>
          <w:sz w:val="32"/>
          <w:szCs w:val="32"/>
        </w:rPr>
        <w:t>年收支总预算</w:t>
      </w:r>
      <w:r>
        <w:rPr>
          <w:rFonts w:hint="eastAsia" w:ascii="Times New Roman" w:hAnsi="Times New Roman" w:eastAsia="方正仿宋_GBK" w:cs="Times New Roman"/>
          <w:sz w:val="32"/>
          <w:szCs w:val="32"/>
          <w:lang w:val="en-US" w:eastAsia="zh-CN"/>
        </w:rPr>
        <w:t>1455.53</w:t>
      </w:r>
      <w:bookmarkStart w:id="0" w:name="_GoBack"/>
      <w:bookmarkEnd w:id="0"/>
      <w:r>
        <w:rPr>
          <w:rFonts w:ascii="Times New Roman" w:hAnsi="Times New Roman" w:eastAsia="方正仿宋_GBK" w:cs="Times New Roman"/>
          <w:sz w:val="32"/>
          <w:szCs w:val="32"/>
        </w:rPr>
        <w:t>万元,比202</w:t>
      </w: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t>年收支预算总数</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90.47</w:t>
      </w:r>
      <w:r>
        <w:rPr>
          <w:rFonts w:ascii="Times New Roman" w:hAnsi="Times New Roman" w:eastAsia="方正仿宋_GBK" w:cs="Times New Roman"/>
          <w:sz w:val="32"/>
          <w:szCs w:val="32"/>
        </w:rPr>
        <w:t>万元，主要原因:</w:t>
      </w:r>
      <w:r>
        <w:rPr>
          <w:rFonts w:hint="eastAsia" w:ascii="Times New Roman" w:hAnsi="Times New Roman" w:eastAsia="方正仿宋_GBK" w:cs="Times New Roman"/>
          <w:sz w:val="32"/>
          <w:szCs w:val="32"/>
        </w:rPr>
        <w:t>上</w:t>
      </w:r>
      <w:r>
        <w:rPr>
          <w:rFonts w:hint="eastAsia" w:ascii="Times New Roman" w:hAnsi="Times New Roman" w:eastAsia="方正仿宋_GBK" w:cs="Times New Roman"/>
          <w:sz w:val="32"/>
          <w:szCs w:val="32"/>
          <w:lang w:eastAsia="zh-CN"/>
        </w:rPr>
        <w:t>本年度工资福利支出增加</w:t>
      </w:r>
      <w:r>
        <w:rPr>
          <w:rFonts w:ascii="Times New Roman" w:hAnsi="Times New Roman" w:eastAsia="方正仿宋_GBK" w:cs="Times New Roman"/>
          <w:sz w:val="32"/>
          <w:szCs w:val="32"/>
        </w:rPr>
        <w:t>。</w:t>
      </w:r>
    </w:p>
    <w:p>
      <w:pPr>
        <w:pStyle w:val="7"/>
        <w:numPr>
          <w:ilvl w:val="0"/>
          <w:numId w:val="2"/>
        </w:numPr>
        <w:spacing w:before="0" w:beforeAutospacing="0" w:after="450" w:afterAutospacing="0" w:line="576" w:lineRule="exact"/>
        <w:ind w:left="319" w:leftChars="152" w:firstLine="320" w:firstLineChars="100"/>
        <w:contextualSpacing/>
        <w:jc w:val="both"/>
        <w:rPr>
          <w:rFonts w:hint="eastAsia" w:ascii="楷体" w:eastAsia="楷体" w:cs="宋体"/>
          <w:sz w:val="32"/>
          <w:szCs w:val="32"/>
        </w:rPr>
      </w:pPr>
      <w:r>
        <w:rPr>
          <w:rFonts w:hint="eastAsia" w:ascii="楷体" w:eastAsia="楷体" w:cs="宋体"/>
          <w:sz w:val="32"/>
          <w:szCs w:val="32"/>
        </w:rPr>
        <w:t>一般公共预算当年拨款结构情况</w:t>
      </w:r>
    </w:p>
    <w:p>
      <w:pPr>
        <w:pStyle w:val="7"/>
        <w:keepNext w:val="0"/>
        <w:keepLines w:val="0"/>
        <w:pageBreakBefore w:val="0"/>
        <w:widowControl w:val="0"/>
        <w:numPr>
          <w:numId w:val="0"/>
        </w:numPr>
        <w:kinsoku/>
        <w:wordWrap/>
        <w:overflowPunct/>
        <w:topLinePunct w:val="0"/>
        <w:autoSpaceDE/>
        <w:autoSpaceDN/>
        <w:bidi w:val="0"/>
        <w:adjustRightInd/>
        <w:snapToGrid/>
        <w:spacing w:before="0" w:beforeAutospacing="0" w:after="0" w:afterAutospacing="0" w:line="576" w:lineRule="exact"/>
        <w:ind w:firstLine="640" w:firstLineChars="200"/>
        <w:contextualSpacing/>
        <w:jc w:val="both"/>
        <w:textAlignment w:val="auto"/>
        <w:rPr>
          <w:rFonts w:hint="eastAsia" w:ascii="Times New Roman" w:hAnsi="Times New Roman" w:eastAsia="仿宋_GB2312"/>
          <w:sz w:val="32"/>
          <w:szCs w:val="32"/>
        </w:rPr>
      </w:pPr>
      <w:r>
        <w:rPr>
          <w:rFonts w:hint="eastAsia" w:ascii="Times New Roman" w:hAnsi="Times New Roman" w:eastAsia="方正仿宋_GBK" w:cs="Times New Roman"/>
          <w:sz w:val="32"/>
          <w:szCs w:val="32"/>
        </w:rPr>
        <w:t>马尔康市人民法院202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年一般公共预算拨款收入</w:t>
      </w:r>
      <w:r>
        <w:rPr>
          <w:rFonts w:hint="eastAsia" w:ascii="Times New Roman" w:hAnsi="Times New Roman" w:eastAsia="方正仿宋_GBK" w:cs="Times New Roman"/>
          <w:sz w:val="32"/>
          <w:szCs w:val="32"/>
          <w:lang w:val="en-US" w:eastAsia="zh-CN"/>
        </w:rPr>
        <w:t>1455.53</w:t>
      </w:r>
      <w:r>
        <w:rPr>
          <w:rFonts w:hint="eastAsia" w:ascii="Times New Roman" w:hAnsi="Times New Roman" w:eastAsia="方正仿宋_GBK" w:cs="Times New Roman"/>
          <w:sz w:val="32"/>
          <w:szCs w:val="32"/>
        </w:rPr>
        <w:t>万元，事业收入0万元，其他收入0万元；支出包括：公共安全支出</w:t>
      </w:r>
      <w:r>
        <w:rPr>
          <w:rFonts w:hint="eastAsia" w:ascii="Times New Roman" w:hAnsi="Times New Roman" w:eastAsia="方正仿宋_GBK" w:cs="Times New Roman"/>
          <w:sz w:val="32"/>
          <w:szCs w:val="32"/>
          <w:lang w:val="en-US" w:eastAsia="zh-CN"/>
        </w:rPr>
        <w:t>1053.11</w:t>
      </w:r>
      <w:r>
        <w:rPr>
          <w:rFonts w:hint="eastAsia" w:ascii="Times New Roman" w:hAnsi="Times New Roman" w:eastAsia="方正仿宋_GBK" w:cs="Times New Roman"/>
          <w:sz w:val="32"/>
          <w:szCs w:val="32"/>
        </w:rPr>
        <w:t>万元，占总收入72.</w:t>
      </w:r>
      <w:r>
        <w:rPr>
          <w:rFonts w:hint="eastAsia" w:ascii="Times New Roman" w:hAnsi="Times New Roman" w:eastAsia="方正仿宋_GBK" w:cs="Times New Roman"/>
          <w:sz w:val="32"/>
          <w:szCs w:val="32"/>
          <w:lang w:val="en-US" w:eastAsia="zh-CN"/>
        </w:rPr>
        <w:t>35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社会保障和就业支出</w:t>
      </w:r>
      <w:r>
        <w:rPr>
          <w:rFonts w:hint="eastAsia" w:ascii="Times New Roman" w:hAnsi="Times New Roman" w:eastAsia="方正仿宋_GBK" w:cs="Times New Roman"/>
          <w:sz w:val="32"/>
          <w:szCs w:val="32"/>
          <w:lang w:val="en-US" w:eastAsia="zh-CN"/>
        </w:rPr>
        <w:t>216.22</w:t>
      </w:r>
      <w:r>
        <w:rPr>
          <w:rFonts w:ascii="Times New Roman" w:hAnsi="Times New Roman" w:eastAsia="方正仿宋_GBK" w:cs="Times New Roman"/>
          <w:sz w:val="32"/>
          <w:szCs w:val="32"/>
        </w:rPr>
        <w:t>万元，占总收入</w:t>
      </w:r>
      <w:r>
        <w:rPr>
          <w:rFonts w:hint="eastAsia" w:ascii="Times New Roman" w:hAnsi="Times New Roman" w:eastAsia="方正仿宋_GBK" w:cs="Times New Roman"/>
          <w:sz w:val="32"/>
          <w:szCs w:val="32"/>
          <w:lang w:val="en-US" w:eastAsia="zh-CN"/>
        </w:rPr>
        <w:t>14.86</w:t>
      </w:r>
      <w:r>
        <w:rPr>
          <w:rFonts w:ascii="Times New Roman" w:hAnsi="Times New Roman" w:eastAsia="方正仿宋_GBK" w:cs="Times New Roman"/>
          <w:sz w:val="32"/>
          <w:szCs w:val="32"/>
        </w:rPr>
        <w:t>%；卫生健康支出</w:t>
      </w:r>
      <w:r>
        <w:rPr>
          <w:rFonts w:hint="eastAsia" w:ascii="Times New Roman" w:hAnsi="Times New Roman" w:eastAsia="方正仿宋_GBK" w:cs="Times New Roman"/>
          <w:sz w:val="32"/>
          <w:szCs w:val="32"/>
          <w:lang w:val="en-US" w:eastAsia="zh-CN"/>
        </w:rPr>
        <w:t>81.03</w:t>
      </w:r>
      <w:r>
        <w:rPr>
          <w:rFonts w:ascii="Times New Roman" w:hAnsi="Times New Roman" w:eastAsia="方正仿宋_GBK" w:cs="Times New Roman"/>
          <w:sz w:val="32"/>
          <w:szCs w:val="32"/>
        </w:rPr>
        <w:t>万元，占总收入</w:t>
      </w:r>
      <w:r>
        <w:rPr>
          <w:rFonts w:hint="eastAsia" w:ascii="Times New Roman" w:hAnsi="Times New Roman" w:eastAsia="方正仿宋_GBK" w:cs="Times New Roman"/>
          <w:sz w:val="32"/>
          <w:szCs w:val="32"/>
          <w:lang w:val="en-US" w:eastAsia="zh-CN"/>
        </w:rPr>
        <w:t>5.57</w:t>
      </w:r>
      <w:r>
        <w:rPr>
          <w:rFonts w:ascii="Times New Roman" w:hAnsi="Times New Roman" w:eastAsia="方正仿宋_GBK" w:cs="Times New Roman"/>
          <w:sz w:val="32"/>
          <w:szCs w:val="32"/>
        </w:rPr>
        <w:t>%；住房保障支出</w:t>
      </w:r>
      <w:r>
        <w:rPr>
          <w:rFonts w:hint="eastAsia" w:ascii="Times New Roman" w:hAnsi="Times New Roman" w:eastAsia="方正仿宋_GBK" w:cs="Times New Roman"/>
          <w:sz w:val="32"/>
          <w:szCs w:val="32"/>
          <w:lang w:val="en-US" w:eastAsia="zh-CN"/>
        </w:rPr>
        <w:t>105.18</w:t>
      </w:r>
      <w:r>
        <w:rPr>
          <w:rFonts w:ascii="Times New Roman" w:hAnsi="Times New Roman" w:eastAsia="方正仿宋_GBK" w:cs="Times New Roman"/>
          <w:sz w:val="32"/>
          <w:szCs w:val="32"/>
        </w:rPr>
        <w:t>万元，占总收入7</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w:t>
      </w:r>
      <w:r>
        <w:rPr>
          <w:rFonts w:ascii="Times New Roman" w:hAnsi="Times New Roman" w:eastAsia="方正仿宋_GBK" w:cs="Times New Roman"/>
          <w:sz w:val="32"/>
          <w:szCs w:val="32"/>
        </w:rPr>
        <w:t>%。</w:t>
      </w:r>
      <w:r>
        <w:rPr>
          <w:rFonts w:hint="eastAsia" w:ascii="Times New Roman" w:hAnsi="Times New Roman" w:eastAsia="仿宋_GB2312"/>
          <w:sz w:val="32"/>
          <w:szCs w:val="32"/>
        </w:rPr>
        <w:t xml:space="preserve">  </w:t>
      </w:r>
    </w:p>
    <w:p>
      <w:pPr>
        <w:pStyle w:val="7"/>
        <w:keepNext w:val="0"/>
        <w:keepLines w:val="0"/>
        <w:pageBreakBefore w:val="0"/>
        <w:widowControl w:val="0"/>
        <w:numPr>
          <w:numId w:val="0"/>
        </w:numPr>
        <w:kinsoku/>
        <w:wordWrap/>
        <w:overflowPunct/>
        <w:topLinePunct w:val="0"/>
        <w:autoSpaceDE/>
        <w:autoSpaceDN/>
        <w:bidi w:val="0"/>
        <w:adjustRightInd/>
        <w:snapToGrid/>
        <w:spacing w:before="0" w:beforeAutospacing="0" w:after="0" w:afterAutospacing="0" w:line="576" w:lineRule="exact"/>
        <w:ind w:firstLine="640" w:firstLineChars="200"/>
        <w:contextualSpacing/>
        <w:jc w:val="both"/>
        <w:textAlignment w:val="auto"/>
        <w:rPr>
          <w:rFonts w:ascii="Times New Roman" w:hAnsi="Times New Roman" w:eastAsia="仿宋_GB2312"/>
          <w:sz w:val="32"/>
          <w:szCs w:val="32"/>
        </w:rPr>
      </w:pPr>
      <w:r>
        <w:rPr>
          <w:rFonts w:hint="eastAsia" w:ascii="楷体" w:eastAsia="楷体" w:cs="仿宋_GB2312"/>
          <w:kern w:val="2"/>
          <w:sz w:val="32"/>
          <w:szCs w:val="32"/>
        </w:rPr>
        <w:t>（三）一般公共预算当年拨款具体使用情况</w:t>
      </w:r>
    </w:p>
    <w:p>
      <w:pPr>
        <w:pStyle w:val="11"/>
        <w:spacing w:before="0" w:line="576" w:lineRule="exact"/>
        <w:ind w:firstLine="640" w:firstLineChars="200"/>
        <w:contextualSpacing/>
        <w:rPr>
          <w:rFonts w:ascii="Times New Roman" w:hAnsi="Times New Roman" w:eastAsia="方正仿宋_GBK"/>
          <w:kern w:val="2"/>
          <w:sz w:val="32"/>
          <w:szCs w:val="32"/>
        </w:rPr>
      </w:pPr>
      <w:r>
        <w:rPr>
          <w:rFonts w:ascii="Times New Roman" w:hAnsi="Times New Roman" w:eastAsia="方正仿宋_GBK"/>
          <w:kern w:val="2"/>
          <w:sz w:val="32"/>
          <w:szCs w:val="32"/>
        </w:rPr>
        <w:t>1．公共安全支出（204）法院（05）行政运行（01）</w:t>
      </w:r>
    </w:p>
    <w:p>
      <w:pPr>
        <w:pStyle w:val="11"/>
        <w:spacing w:before="0" w:line="576" w:lineRule="exact"/>
        <w:ind w:firstLine="640" w:firstLineChars="200"/>
        <w:contextualSpacing/>
        <w:rPr>
          <w:rFonts w:ascii="Times New Roman" w:hAnsi="Times New Roman" w:eastAsia="方正仿宋_GBK"/>
          <w:kern w:val="2"/>
          <w:sz w:val="32"/>
          <w:szCs w:val="32"/>
        </w:rPr>
      </w:pPr>
      <w:r>
        <w:rPr>
          <w:rFonts w:ascii="Times New Roman" w:hAnsi="Times New Roman" w:eastAsia="方正仿宋_GBK"/>
          <w:kern w:val="2"/>
          <w:sz w:val="32"/>
          <w:szCs w:val="32"/>
        </w:rPr>
        <w:t>202</w:t>
      </w:r>
      <w:r>
        <w:rPr>
          <w:rFonts w:hint="eastAsia" w:ascii="Times New Roman" w:hAnsi="Times New Roman" w:eastAsia="方正仿宋_GBK"/>
          <w:kern w:val="2"/>
          <w:sz w:val="32"/>
          <w:szCs w:val="32"/>
          <w:lang w:val="en-US" w:eastAsia="zh-CN"/>
        </w:rPr>
        <w:t>6</w:t>
      </w:r>
      <w:r>
        <w:rPr>
          <w:rFonts w:ascii="Times New Roman" w:hAnsi="Times New Roman" w:eastAsia="方正仿宋_GBK"/>
          <w:kern w:val="2"/>
          <w:sz w:val="32"/>
          <w:szCs w:val="32"/>
        </w:rPr>
        <w:t>年预算数为</w:t>
      </w:r>
      <w:r>
        <w:rPr>
          <w:rFonts w:hint="eastAsia" w:ascii="Times New Roman" w:hAnsi="Times New Roman" w:eastAsia="方正仿宋_GBK"/>
          <w:kern w:val="2"/>
          <w:sz w:val="32"/>
          <w:szCs w:val="32"/>
          <w:lang w:val="en-US" w:eastAsia="zh-CN"/>
        </w:rPr>
        <w:t>1053.11</w:t>
      </w:r>
      <w:r>
        <w:rPr>
          <w:rFonts w:ascii="Times New Roman" w:hAnsi="Times New Roman" w:eastAsia="方正仿宋_GBK"/>
          <w:kern w:val="2"/>
          <w:sz w:val="32"/>
          <w:szCs w:val="32"/>
        </w:rPr>
        <w:t>万元，主要用于:人员工资、津贴补贴、单位日常运行办公费、水电费、邮电费、印刷费、差旅费、燃油费、公务接待费等支出。</w:t>
      </w:r>
      <w:r>
        <w:rPr>
          <w:rFonts w:ascii="Times New Roman" w:hAnsi="Times New Roman" w:eastAsia="方正仿宋_GBK"/>
          <w:kern w:val="2"/>
          <w:sz w:val="32"/>
          <w:szCs w:val="32"/>
          <w:highlight w:val="cyan"/>
        </w:rPr>
        <w:br w:type="textWrapping"/>
      </w:r>
      <w:r>
        <w:rPr>
          <w:rFonts w:hint="eastAsia" w:ascii="Times New Roman" w:hAnsi="Times New Roman" w:eastAsia="方正仿宋_GBK"/>
          <w:kern w:val="2"/>
          <w:sz w:val="32"/>
          <w:szCs w:val="32"/>
          <w:highlight w:val="none"/>
          <w:lang w:val="en-US" w:eastAsia="zh-CN"/>
        </w:rPr>
        <w:t xml:space="preserve">   </w:t>
      </w:r>
      <w:r>
        <w:rPr>
          <w:rFonts w:ascii="Times New Roman" w:hAnsi="Times New Roman" w:eastAsia="方正仿宋_GBK"/>
          <w:kern w:val="2"/>
          <w:sz w:val="32"/>
          <w:szCs w:val="32"/>
        </w:rPr>
        <w:t xml:space="preserve"> 2．社会保障和就业支出（208）行政事业单位离退休（05）机关事业单位基本养老保险缴费支出（05）</w:t>
      </w:r>
    </w:p>
    <w:p>
      <w:pPr>
        <w:pStyle w:val="11"/>
        <w:spacing w:before="0" w:line="576" w:lineRule="exact"/>
        <w:ind w:firstLine="640" w:firstLineChars="200"/>
        <w:contextualSpacing/>
        <w:rPr>
          <w:rFonts w:ascii="Times New Roman" w:hAnsi="Times New Roman" w:eastAsia="方正仿宋_GBK"/>
          <w:kern w:val="2"/>
          <w:sz w:val="32"/>
          <w:szCs w:val="32"/>
        </w:rPr>
      </w:pPr>
      <w:r>
        <w:rPr>
          <w:rFonts w:ascii="Times New Roman" w:hAnsi="Times New Roman" w:eastAsia="方正仿宋_GBK"/>
          <w:kern w:val="2"/>
          <w:sz w:val="32"/>
          <w:szCs w:val="32"/>
        </w:rPr>
        <w:t>202</w:t>
      </w:r>
      <w:r>
        <w:rPr>
          <w:rFonts w:hint="eastAsia" w:ascii="Times New Roman" w:hAnsi="Times New Roman" w:eastAsia="方正仿宋_GBK"/>
          <w:kern w:val="2"/>
          <w:sz w:val="32"/>
          <w:szCs w:val="32"/>
          <w:lang w:val="en-US" w:eastAsia="zh-CN"/>
        </w:rPr>
        <w:t>6</w:t>
      </w:r>
      <w:r>
        <w:rPr>
          <w:rFonts w:ascii="Times New Roman" w:hAnsi="Times New Roman" w:eastAsia="方正仿宋_GBK"/>
          <w:kern w:val="2"/>
          <w:sz w:val="32"/>
          <w:szCs w:val="32"/>
        </w:rPr>
        <w:t>年预算数为</w:t>
      </w:r>
      <w:r>
        <w:rPr>
          <w:rFonts w:hint="eastAsia" w:ascii="Times New Roman" w:hAnsi="Times New Roman" w:eastAsia="方正仿宋_GBK"/>
          <w:kern w:val="2"/>
          <w:sz w:val="32"/>
          <w:szCs w:val="32"/>
          <w:lang w:val="en-US" w:eastAsia="zh-CN"/>
        </w:rPr>
        <w:t>144.14</w:t>
      </w:r>
      <w:r>
        <w:rPr>
          <w:rFonts w:ascii="Times New Roman" w:hAnsi="Times New Roman" w:eastAsia="方正仿宋_GBK"/>
          <w:kern w:val="2"/>
          <w:sz w:val="32"/>
          <w:szCs w:val="32"/>
        </w:rPr>
        <w:t>万元，主要用于：单位职工养老保险缴费支出。</w:t>
      </w:r>
    </w:p>
    <w:p>
      <w:pPr>
        <w:pStyle w:val="11"/>
        <w:spacing w:before="0" w:line="576" w:lineRule="exact"/>
        <w:ind w:firstLine="640" w:firstLineChars="200"/>
        <w:contextualSpacing/>
        <w:rPr>
          <w:rFonts w:ascii="Times New Roman" w:hAnsi="Times New Roman" w:eastAsia="方正仿宋_GBK"/>
          <w:kern w:val="2"/>
          <w:sz w:val="32"/>
          <w:szCs w:val="32"/>
        </w:rPr>
      </w:pPr>
      <w:r>
        <w:rPr>
          <w:rFonts w:ascii="Times New Roman" w:hAnsi="Times New Roman" w:eastAsia="方正仿宋_GBK"/>
          <w:kern w:val="2"/>
          <w:sz w:val="32"/>
          <w:szCs w:val="32"/>
        </w:rPr>
        <w:t xml:space="preserve"> 3．社会保障和就业支出（208）行政事业单位离退休（05）机关事业单位职业年金缴费支出（06）</w:t>
      </w:r>
    </w:p>
    <w:p>
      <w:pPr>
        <w:pStyle w:val="11"/>
        <w:spacing w:before="0" w:line="576" w:lineRule="exact"/>
        <w:ind w:firstLine="640" w:firstLineChars="200"/>
        <w:contextualSpacing/>
        <w:rPr>
          <w:rFonts w:ascii="Times New Roman" w:hAnsi="Times New Roman" w:eastAsia="方正仿宋_GBK"/>
          <w:kern w:val="2"/>
          <w:sz w:val="32"/>
          <w:szCs w:val="32"/>
        </w:rPr>
      </w:pPr>
      <w:r>
        <w:rPr>
          <w:rFonts w:ascii="Times New Roman" w:hAnsi="Times New Roman" w:eastAsia="方正仿宋_GBK"/>
          <w:kern w:val="2"/>
          <w:sz w:val="32"/>
          <w:szCs w:val="32"/>
        </w:rPr>
        <w:t>202</w:t>
      </w:r>
      <w:r>
        <w:rPr>
          <w:rFonts w:hint="eastAsia" w:ascii="Times New Roman" w:hAnsi="Times New Roman" w:eastAsia="方正仿宋_GBK"/>
          <w:kern w:val="2"/>
          <w:sz w:val="32"/>
          <w:szCs w:val="32"/>
          <w:lang w:val="en-US" w:eastAsia="zh-CN"/>
        </w:rPr>
        <w:t>6</w:t>
      </w:r>
      <w:r>
        <w:rPr>
          <w:rFonts w:ascii="Times New Roman" w:hAnsi="Times New Roman" w:eastAsia="方正仿宋_GBK"/>
          <w:kern w:val="2"/>
          <w:sz w:val="32"/>
          <w:szCs w:val="32"/>
        </w:rPr>
        <w:t>年预算数为</w:t>
      </w:r>
      <w:r>
        <w:rPr>
          <w:rFonts w:hint="eastAsia" w:ascii="Times New Roman" w:hAnsi="Times New Roman" w:eastAsia="方正仿宋_GBK"/>
          <w:kern w:val="2"/>
          <w:sz w:val="32"/>
          <w:szCs w:val="32"/>
          <w:lang w:val="en-US" w:eastAsia="zh-CN"/>
        </w:rPr>
        <w:t>72.07</w:t>
      </w:r>
      <w:r>
        <w:rPr>
          <w:rFonts w:ascii="Times New Roman" w:hAnsi="Times New Roman" w:eastAsia="方正仿宋_GBK"/>
          <w:kern w:val="2"/>
          <w:sz w:val="32"/>
          <w:szCs w:val="32"/>
        </w:rPr>
        <w:t>万元，主要用于：单位职工职业年金缴费支出。</w:t>
      </w:r>
    </w:p>
    <w:p>
      <w:pPr>
        <w:pStyle w:val="11"/>
        <w:spacing w:before="0" w:line="576" w:lineRule="exact"/>
        <w:ind w:firstLine="640" w:firstLineChars="200"/>
        <w:contextualSpacing/>
        <w:rPr>
          <w:rFonts w:ascii="Times New Roman" w:hAnsi="Times New Roman" w:eastAsia="方正仿宋_GBK"/>
          <w:kern w:val="2"/>
          <w:sz w:val="32"/>
          <w:szCs w:val="32"/>
        </w:rPr>
      </w:pPr>
      <w:r>
        <w:rPr>
          <w:rFonts w:ascii="Times New Roman" w:hAnsi="Times New Roman" w:eastAsia="方正仿宋_GBK"/>
          <w:kern w:val="2"/>
          <w:sz w:val="32"/>
          <w:szCs w:val="32"/>
        </w:rPr>
        <w:t xml:space="preserve"> 4. 卫生健康支出（210）行政事业单位医疗（11）行政单位医疗（01）</w:t>
      </w:r>
    </w:p>
    <w:p>
      <w:pPr>
        <w:pStyle w:val="11"/>
        <w:spacing w:before="0" w:line="576" w:lineRule="exact"/>
        <w:ind w:firstLine="640" w:firstLineChars="200"/>
        <w:contextualSpacing/>
        <w:rPr>
          <w:rFonts w:ascii="Times New Roman" w:hAnsi="Times New Roman" w:eastAsia="方正仿宋_GBK"/>
          <w:kern w:val="2"/>
          <w:sz w:val="32"/>
          <w:szCs w:val="32"/>
        </w:rPr>
      </w:pPr>
      <w:r>
        <w:rPr>
          <w:rFonts w:ascii="Times New Roman" w:hAnsi="Times New Roman" w:eastAsia="方正仿宋_GBK"/>
          <w:kern w:val="2"/>
          <w:sz w:val="32"/>
          <w:szCs w:val="32"/>
        </w:rPr>
        <w:t>202</w:t>
      </w:r>
      <w:r>
        <w:rPr>
          <w:rFonts w:hint="eastAsia" w:ascii="Times New Roman" w:hAnsi="Times New Roman" w:eastAsia="方正仿宋_GBK"/>
          <w:kern w:val="2"/>
          <w:sz w:val="32"/>
          <w:szCs w:val="32"/>
        </w:rPr>
        <w:t>4</w:t>
      </w:r>
      <w:r>
        <w:rPr>
          <w:rFonts w:ascii="Times New Roman" w:hAnsi="Times New Roman" w:eastAsia="方正仿宋_GBK"/>
          <w:kern w:val="2"/>
          <w:sz w:val="32"/>
          <w:szCs w:val="32"/>
        </w:rPr>
        <w:t>年预算数为</w:t>
      </w:r>
      <w:r>
        <w:rPr>
          <w:rFonts w:hint="eastAsia" w:ascii="Times New Roman" w:hAnsi="Times New Roman" w:eastAsia="方正仿宋_GBK"/>
          <w:kern w:val="2"/>
          <w:sz w:val="32"/>
          <w:szCs w:val="32"/>
        </w:rPr>
        <w:t>61.94</w:t>
      </w:r>
      <w:r>
        <w:rPr>
          <w:rFonts w:ascii="Times New Roman" w:hAnsi="Times New Roman" w:eastAsia="方正仿宋_GBK"/>
          <w:kern w:val="2"/>
          <w:sz w:val="32"/>
          <w:szCs w:val="32"/>
        </w:rPr>
        <w:t>万元，主要用于：单位职工城镇医疗保险费缴费支出。</w:t>
      </w:r>
    </w:p>
    <w:p>
      <w:pPr>
        <w:pStyle w:val="11"/>
        <w:spacing w:before="0" w:line="576" w:lineRule="exact"/>
        <w:ind w:firstLine="640" w:firstLineChars="200"/>
        <w:contextualSpacing/>
        <w:rPr>
          <w:rFonts w:ascii="Times New Roman" w:hAnsi="Times New Roman" w:eastAsia="方正仿宋_GBK"/>
          <w:kern w:val="2"/>
          <w:sz w:val="32"/>
          <w:szCs w:val="32"/>
        </w:rPr>
      </w:pPr>
      <w:r>
        <w:rPr>
          <w:rFonts w:ascii="Times New Roman" w:hAnsi="Times New Roman" w:eastAsia="方正仿宋_GBK"/>
          <w:kern w:val="2"/>
          <w:sz w:val="32"/>
          <w:szCs w:val="32"/>
        </w:rPr>
        <w:t>5. 卫生健康支出（210）行政事业单位医疗（11）公务员医疗补助（03）</w:t>
      </w:r>
    </w:p>
    <w:p>
      <w:pPr>
        <w:pStyle w:val="11"/>
        <w:spacing w:before="0" w:line="576" w:lineRule="exact"/>
        <w:ind w:firstLine="640" w:firstLineChars="200"/>
        <w:contextualSpacing/>
        <w:rPr>
          <w:rFonts w:ascii="Times New Roman" w:hAnsi="Times New Roman" w:eastAsia="方正仿宋_GBK"/>
          <w:kern w:val="2"/>
          <w:sz w:val="32"/>
          <w:szCs w:val="32"/>
        </w:rPr>
      </w:pPr>
      <w:r>
        <w:rPr>
          <w:rFonts w:ascii="Times New Roman" w:hAnsi="Times New Roman" w:eastAsia="方正仿宋_GBK"/>
          <w:kern w:val="2"/>
          <w:sz w:val="32"/>
          <w:szCs w:val="32"/>
        </w:rPr>
        <w:t>202</w:t>
      </w:r>
      <w:r>
        <w:rPr>
          <w:rFonts w:hint="eastAsia" w:ascii="Times New Roman" w:hAnsi="Times New Roman" w:eastAsia="方正仿宋_GBK"/>
          <w:kern w:val="2"/>
          <w:sz w:val="32"/>
          <w:szCs w:val="32"/>
          <w:lang w:val="en-US" w:eastAsia="zh-CN"/>
        </w:rPr>
        <w:t>6</w:t>
      </w:r>
      <w:r>
        <w:rPr>
          <w:rFonts w:ascii="Times New Roman" w:hAnsi="Times New Roman" w:eastAsia="方正仿宋_GBK"/>
          <w:kern w:val="2"/>
          <w:sz w:val="32"/>
          <w:szCs w:val="32"/>
        </w:rPr>
        <w:t>年预算数为</w:t>
      </w:r>
      <w:r>
        <w:rPr>
          <w:rFonts w:hint="eastAsia" w:ascii="Times New Roman" w:hAnsi="Times New Roman" w:eastAsia="方正仿宋_GBK"/>
          <w:kern w:val="2"/>
          <w:sz w:val="32"/>
          <w:szCs w:val="32"/>
          <w:lang w:val="en-US" w:eastAsia="zh-CN"/>
        </w:rPr>
        <w:t>17.96</w:t>
      </w:r>
      <w:r>
        <w:rPr>
          <w:rFonts w:ascii="Times New Roman" w:hAnsi="Times New Roman" w:eastAsia="方正仿宋_GBK"/>
          <w:kern w:val="2"/>
          <w:sz w:val="32"/>
          <w:szCs w:val="32"/>
        </w:rPr>
        <w:t>万元，主要用于：单位职工公务员医疗补助支出。</w:t>
      </w:r>
    </w:p>
    <w:p>
      <w:pPr>
        <w:pStyle w:val="11"/>
        <w:spacing w:before="0" w:line="576" w:lineRule="exact"/>
        <w:ind w:firstLine="640" w:firstLineChars="200"/>
        <w:contextualSpacing/>
        <w:rPr>
          <w:rFonts w:ascii="Times New Roman" w:hAnsi="Times New Roman" w:eastAsia="方正仿宋_GBK"/>
          <w:kern w:val="2"/>
          <w:sz w:val="32"/>
          <w:szCs w:val="32"/>
        </w:rPr>
      </w:pPr>
      <w:r>
        <w:rPr>
          <w:rFonts w:ascii="Times New Roman" w:hAnsi="Times New Roman" w:eastAsia="方正仿宋_GBK"/>
          <w:kern w:val="2"/>
          <w:sz w:val="32"/>
          <w:szCs w:val="32"/>
        </w:rPr>
        <w:t>6. 住房保障支出（221）住房改革支出（02）住房公积金（01）</w:t>
      </w:r>
    </w:p>
    <w:p>
      <w:pPr>
        <w:pStyle w:val="11"/>
        <w:spacing w:before="0" w:line="576" w:lineRule="exact"/>
        <w:ind w:firstLine="640" w:firstLineChars="200"/>
        <w:contextualSpacing/>
        <w:rPr>
          <w:rFonts w:ascii="Times New Roman" w:hAnsi="Times New Roman" w:eastAsia="方正仿宋_GBK"/>
          <w:kern w:val="2"/>
          <w:sz w:val="32"/>
          <w:szCs w:val="32"/>
        </w:rPr>
      </w:pPr>
      <w:r>
        <w:rPr>
          <w:rFonts w:ascii="Times New Roman" w:hAnsi="Times New Roman" w:eastAsia="方正仿宋_GBK"/>
          <w:kern w:val="2"/>
          <w:sz w:val="32"/>
          <w:szCs w:val="32"/>
        </w:rPr>
        <w:t>202</w:t>
      </w:r>
      <w:r>
        <w:rPr>
          <w:rFonts w:hint="eastAsia" w:ascii="Times New Roman" w:hAnsi="Times New Roman" w:eastAsia="方正仿宋_GBK"/>
          <w:kern w:val="2"/>
          <w:sz w:val="32"/>
          <w:szCs w:val="32"/>
          <w:lang w:val="en-US" w:eastAsia="zh-CN"/>
        </w:rPr>
        <w:t>6</w:t>
      </w:r>
      <w:r>
        <w:rPr>
          <w:rFonts w:ascii="Times New Roman" w:hAnsi="Times New Roman" w:eastAsia="方正仿宋_GBK"/>
          <w:kern w:val="2"/>
          <w:sz w:val="32"/>
          <w:szCs w:val="32"/>
        </w:rPr>
        <w:t>年预算数为</w:t>
      </w:r>
      <w:r>
        <w:rPr>
          <w:rFonts w:hint="eastAsia" w:ascii="Times New Roman" w:hAnsi="Times New Roman" w:eastAsia="方正仿宋_GBK"/>
          <w:kern w:val="2"/>
          <w:sz w:val="32"/>
          <w:szCs w:val="32"/>
          <w:lang w:val="en-US" w:eastAsia="zh-CN"/>
        </w:rPr>
        <w:t>105.18</w:t>
      </w:r>
      <w:r>
        <w:rPr>
          <w:rFonts w:ascii="Times New Roman" w:hAnsi="Times New Roman" w:eastAsia="方正仿宋_GBK"/>
          <w:kern w:val="2"/>
          <w:sz w:val="32"/>
          <w:szCs w:val="32"/>
        </w:rPr>
        <w:t>万元，主要用于：单位职工住房公积金缴纳支出。</w:t>
      </w:r>
    </w:p>
    <w:p>
      <w:pPr>
        <w:pStyle w:val="11"/>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pPr>
        <w:pStyle w:val="11"/>
        <w:spacing w:before="0" w:line="360" w:lineRule="auto"/>
        <w:ind w:firstLine="640" w:firstLineChars="200"/>
        <w:rPr>
          <w:rFonts w:ascii="Times New Roman" w:hAnsi="Times New Roman" w:eastAsia="方正仿宋_GBK"/>
          <w:kern w:val="2"/>
          <w:sz w:val="32"/>
          <w:szCs w:val="32"/>
        </w:rPr>
      </w:pPr>
      <w:r>
        <w:rPr>
          <w:rFonts w:ascii="Times New Roman" w:hAnsi="Times New Roman"/>
          <w:sz w:val="32"/>
          <w:szCs w:val="32"/>
        </w:rPr>
        <w:t>马尔康市人民法院</w:t>
      </w:r>
      <w:r>
        <w:rPr>
          <w:rFonts w:ascii="Times New Roman" w:hAnsi="Times New Roman" w:eastAsia="方正仿宋_GBK"/>
          <w:kern w:val="2"/>
          <w:sz w:val="32"/>
          <w:szCs w:val="32"/>
        </w:rPr>
        <w:t>202</w:t>
      </w:r>
      <w:r>
        <w:rPr>
          <w:rFonts w:hint="eastAsia" w:ascii="Times New Roman" w:hAnsi="Times New Roman" w:eastAsia="方正仿宋_GBK"/>
          <w:kern w:val="2"/>
          <w:sz w:val="32"/>
          <w:szCs w:val="32"/>
          <w:lang w:val="en-US" w:eastAsia="zh-CN"/>
        </w:rPr>
        <w:t>6</w:t>
      </w:r>
      <w:r>
        <w:rPr>
          <w:rFonts w:ascii="Times New Roman" w:hAnsi="Times New Roman" w:eastAsia="方正仿宋_GBK"/>
          <w:kern w:val="2"/>
          <w:sz w:val="32"/>
          <w:szCs w:val="32"/>
        </w:rPr>
        <w:t>年一般公共预算基本支出</w:t>
      </w:r>
      <w:r>
        <w:rPr>
          <w:rFonts w:hint="eastAsia" w:ascii="Times New Roman" w:hAnsi="Times New Roman" w:eastAsia="方正仿宋_GBK"/>
          <w:kern w:val="2"/>
          <w:sz w:val="32"/>
          <w:szCs w:val="32"/>
          <w:lang w:val="en-US" w:eastAsia="zh-CN"/>
        </w:rPr>
        <w:t>1455.53</w:t>
      </w:r>
      <w:r>
        <w:rPr>
          <w:rFonts w:ascii="Times New Roman" w:hAnsi="Times New Roman" w:eastAsia="方正仿宋_GBK"/>
          <w:kern w:val="2"/>
          <w:sz w:val="32"/>
          <w:szCs w:val="32"/>
        </w:rPr>
        <w:t>万元，其中：人员经费</w:t>
      </w:r>
      <w:r>
        <w:rPr>
          <w:rFonts w:hint="eastAsia" w:ascii="Times New Roman" w:hAnsi="Times New Roman" w:eastAsia="方正仿宋_GBK"/>
          <w:kern w:val="2"/>
          <w:sz w:val="32"/>
          <w:szCs w:val="32"/>
          <w:lang w:val="en-US" w:eastAsia="zh-CN"/>
        </w:rPr>
        <w:t>1243.21</w:t>
      </w:r>
      <w:r>
        <w:rPr>
          <w:rFonts w:ascii="Times New Roman" w:hAnsi="Times New Roman" w:eastAsia="方正仿宋_GBK"/>
          <w:kern w:val="2"/>
          <w:sz w:val="32"/>
          <w:szCs w:val="32"/>
        </w:rPr>
        <w:t>万元，主要包括：基本工资、</w:t>
      </w:r>
      <w:r>
        <w:rPr>
          <w:rFonts w:hint="eastAsia" w:ascii="Times New Roman" w:hAnsi="Times New Roman" w:eastAsia="方正仿宋_GBK"/>
          <w:kern w:val="2"/>
          <w:sz w:val="32"/>
          <w:szCs w:val="32"/>
        </w:rPr>
        <w:t>高海拔折算工龄补贴、公务员规范津贴补贴、</w:t>
      </w:r>
      <w:r>
        <w:rPr>
          <w:rFonts w:ascii="Times New Roman" w:hAnsi="Times New Roman" w:eastAsia="方正仿宋_GBK"/>
          <w:kern w:val="2"/>
          <w:sz w:val="32"/>
          <w:szCs w:val="32"/>
        </w:rPr>
        <w:t>津贴补贴、奖金、其他社会保障缴费、机关事业单位基本养老保险缴费、职业年金缴费、其他工资福利支出、住房公积金、其他对个人和家庭的补助支出。公用经费</w:t>
      </w:r>
      <w:r>
        <w:rPr>
          <w:rFonts w:hint="eastAsia" w:ascii="Times New Roman" w:hAnsi="Times New Roman" w:eastAsia="方正仿宋_GBK"/>
          <w:kern w:val="2"/>
          <w:sz w:val="32"/>
          <w:szCs w:val="32"/>
          <w:lang w:val="en-US" w:eastAsia="zh-CN"/>
        </w:rPr>
        <w:t>161.77</w:t>
      </w:r>
      <w:r>
        <w:rPr>
          <w:rFonts w:ascii="Times New Roman" w:hAnsi="Times New Roman" w:eastAsia="方正仿宋_GBK"/>
          <w:kern w:val="2"/>
          <w:sz w:val="32"/>
          <w:szCs w:val="32"/>
        </w:rPr>
        <w:t>万元，主要包括：办公费、水费、邮电费、差旅费、维修（护）费、培训费、福利费、</w:t>
      </w:r>
      <w:r>
        <w:rPr>
          <w:rFonts w:hint="eastAsia" w:ascii="Times New Roman" w:hAnsi="Times New Roman" w:eastAsia="方正仿宋_GBK"/>
          <w:kern w:val="2"/>
          <w:sz w:val="32"/>
          <w:szCs w:val="32"/>
        </w:rPr>
        <w:t>公务接待费、公务用车运行维护费、</w:t>
      </w:r>
      <w:r>
        <w:rPr>
          <w:rFonts w:ascii="Times New Roman" w:hAnsi="Times New Roman" w:eastAsia="方正仿宋_GBK"/>
          <w:kern w:val="2"/>
          <w:sz w:val="32"/>
          <w:szCs w:val="32"/>
        </w:rPr>
        <w:t xml:space="preserve">其他商品和服务支出。 </w:t>
      </w:r>
    </w:p>
    <w:p>
      <w:pPr>
        <w:pStyle w:val="11"/>
        <w:spacing w:before="0" w:line="360" w:lineRule="auto"/>
        <w:ind w:firstLine="640" w:firstLineChars="200"/>
        <w:rPr>
          <w:rFonts w:ascii="黑体" w:eastAsia="黑体"/>
          <w:sz w:val="32"/>
          <w:szCs w:val="32"/>
        </w:rPr>
      </w:pPr>
      <w:r>
        <w:rPr>
          <w:rFonts w:hint="eastAsia" w:ascii="黑体" w:eastAsia="黑体"/>
          <w:sz w:val="32"/>
          <w:szCs w:val="32"/>
        </w:rPr>
        <w:t>七、“三公”经费财政拨款预算安排情况说明</w:t>
      </w:r>
    </w:p>
    <w:p>
      <w:pPr>
        <w:pStyle w:val="7"/>
        <w:spacing w:before="0" w:beforeAutospacing="0" w:after="450" w:afterAutospacing="0" w:line="576" w:lineRule="exact"/>
        <w:ind w:firstLine="640" w:firstLineChars="200"/>
        <w:contextualSpacing/>
        <w:jc w:val="both"/>
        <w:rPr>
          <w:rFonts w:ascii="Times New Roman" w:hAnsi="Times New Roman" w:eastAsia="方正仿宋_GBK"/>
          <w:kern w:val="2"/>
          <w:sz w:val="32"/>
          <w:szCs w:val="32"/>
        </w:rPr>
      </w:pPr>
      <w:r>
        <w:rPr>
          <w:rFonts w:ascii="Times New Roman" w:hAnsi="Times New Roman" w:eastAsia="仿宋_GB2312"/>
          <w:sz w:val="32"/>
          <w:szCs w:val="32"/>
        </w:rPr>
        <w:t>马尔康市人民法院202</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年</w:t>
      </w:r>
      <w:r>
        <w:rPr>
          <w:rFonts w:ascii="Times New Roman" w:hAnsi="Times New Roman" w:eastAsia="方正仿宋_GBK"/>
          <w:kern w:val="2"/>
          <w:sz w:val="32"/>
          <w:szCs w:val="32"/>
        </w:rPr>
        <w:t>“三公”经费财政拨款预算数</w:t>
      </w:r>
      <w:r>
        <w:rPr>
          <w:rFonts w:hint="eastAsia" w:ascii="Times New Roman" w:hAnsi="Times New Roman" w:eastAsia="方正仿宋_GBK"/>
          <w:kern w:val="2"/>
          <w:sz w:val="32"/>
          <w:szCs w:val="32"/>
          <w:lang w:val="en-US" w:eastAsia="zh-CN"/>
        </w:rPr>
        <w:t>29.26</w:t>
      </w:r>
      <w:r>
        <w:rPr>
          <w:rFonts w:ascii="Times New Roman" w:hAnsi="Times New Roman" w:eastAsia="方正仿宋_GBK"/>
          <w:kern w:val="2"/>
          <w:sz w:val="32"/>
          <w:szCs w:val="32"/>
        </w:rPr>
        <w:t>万元，其中：因公出国（境）经费0万元，公务接待费</w:t>
      </w:r>
      <w:r>
        <w:rPr>
          <w:rFonts w:hint="eastAsia" w:ascii="Times New Roman" w:hAnsi="Times New Roman" w:eastAsia="方正仿宋_GBK"/>
          <w:kern w:val="2"/>
          <w:sz w:val="32"/>
          <w:szCs w:val="32"/>
          <w:lang w:val="en-US" w:eastAsia="zh-CN"/>
        </w:rPr>
        <w:t>2.26</w:t>
      </w:r>
      <w:r>
        <w:rPr>
          <w:rFonts w:ascii="Times New Roman" w:hAnsi="Times New Roman" w:eastAsia="方正仿宋_GBK"/>
          <w:kern w:val="2"/>
          <w:sz w:val="32"/>
          <w:szCs w:val="32"/>
        </w:rPr>
        <w:t>万元，公务用车购置及运行维护费27万元。</w:t>
      </w:r>
    </w:p>
    <w:p>
      <w:pPr>
        <w:pStyle w:val="7"/>
        <w:spacing w:before="0" w:beforeAutospacing="0" w:after="450" w:afterAutospacing="0" w:line="576" w:lineRule="exact"/>
        <w:ind w:firstLine="640" w:firstLineChars="200"/>
        <w:contextualSpacing/>
        <w:jc w:val="both"/>
        <w:rPr>
          <w:rFonts w:ascii="Times New Roman" w:hAnsi="Times New Roman" w:eastAsia="方正仿宋_GBK"/>
          <w:kern w:val="2"/>
          <w:sz w:val="32"/>
          <w:szCs w:val="32"/>
        </w:rPr>
      </w:pPr>
      <w:r>
        <w:rPr>
          <w:rFonts w:ascii="Times New Roman" w:hAnsi="Times New Roman" w:eastAsia="方正仿宋_GBK"/>
          <w:kern w:val="2"/>
          <w:sz w:val="32"/>
          <w:szCs w:val="32"/>
        </w:rPr>
        <w:t>（一）202</w:t>
      </w:r>
      <w:r>
        <w:rPr>
          <w:rFonts w:hint="eastAsia" w:ascii="Times New Roman" w:hAnsi="Times New Roman" w:eastAsia="方正仿宋_GBK"/>
          <w:kern w:val="2"/>
          <w:sz w:val="32"/>
          <w:szCs w:val="32"/>
          <w:lang w:val="en-US" w:eastAsia="zh-CN"/>
        </w:rPr>
        <w:t>6</w:t>
      </w:r>
      <w:r>
        <w:rPr>
          <w:rFonts w:ascii="Times New Roman" w:hAnsi="Times New Roman" w:eastAsia="方正仿宋_GBK"/>
          <w:kern w:val="2"/>
          <w:sz w:val="32"/>
          <w:szCs w:val="32"/>
        </w:rPr>
        <w:t>年因公出国（境）经费0万元。</w:t>
      </w:r>
    </w:p>
    <w:p>
      <w:pPr>
        <w:pStyle w:val="7"/>
        <w:spacing w:before="0" w:beforeAutospacing="0" w:after="450" w:afterAutospacing="0" w:line="576" w:lineRule="exact"/>
        <w:ind w:firstLine="640" w:firstLineChars="200"/>
        <w:contextualSpacing/>
        <w:jc w:val="both"/>
        <w:rPr>
          <w:rFonts w:ascii="Times New Roman" w:hAnsi="Times New Roman" w:eastAsia="方正仿宋_GBK"/>
          <w:kern w:val="2"/>
          <w:sz w:val="32"/>
          <w:szCs w:val="32"/>
        </w:rPr>
      </w:pPr>
      <w:r>
        <w:rPr>
          <w:rFonts w:ascii="Times New Roman" w:hAnsi="Times New Roman" w:eastAsia="方正仿宋_GBK"/>
          <w:kern w:val="2"/>
          <w:sz w:val="32"/>
          <w:szCs w:val="32"/>
        </w:rPr>
        <w:t>（二）202</w:t>
      </w:r>
      <w:r>
        <w:rPr>
          <w:rFonts w:hint="eastAsia" w:ascii="Times New Roman" w:hAnsi="Times New Roman" w:eastAsia="方正仿宋_GBK"/>
          <w:kern w:val="2"/>
          <w:sz w:val="32"/>
          <w:szCs w:val="32"/>
          <w:lang w:val="en-US" w:eastAsia="zh-CN"/>
        </w:rPr>
        <w:t>6</w:t>
      </w:r>
      <w:r>
        <w:rPr>
          <w:rFonts w:ascii="Times New Roman" w:hAnsi="Times New Roman" w:eastAsia="方正仿宋_GBK"/>
          <w:kern w:val="2"/>
          <w:sz w:val="32"/>
          <w:szCs w:val="32"/>
        </w:rPr>
        <w:t>年公务接待经费</w:t>
      </w:r>
      <w:r>
        <w:rPr>
          <w:rFonts w:hint="eastAsia" w:ascii="Times New Roman" w:hAnsi="Times New Roman" w:eastAsia="方正仿宋_GBK"/>
          <w:kern w:val="2"/>
          <w:sz w:val="32"/>
          <w:szCs w:val="32"/>
          <w:lang w:val="en-US" w:eastAsia="zh-CN"/>
        </w:rPr>
        <w:t>2.26</w:t>
      </w:r>
      <w:r>
        <w:rPr>
          <w:rFonts w:ascii="Times New Roman" w:hAnsi="Times New Roman" w:eastAsia="方正仿宋_GBK"/>
          <w:kern w:val="2"/>
          <w:sz w:val="32"/>
          <w:szCs w:val="32"/>
        </w:rPr>
        <w:t>万元。较202</w:t>
      </w:r>
      <w:r>
        <w:rPr>
          <w:rFonts w:hint="eastAsia" w:ascii="Times New Roman" w:hAnsi="Times New Roman" w:eastAsia="方正仿宋_GBK"/>
          <w:kern w:val="2"/>
          <w:sz w:val="32"/>
          <w:szCs w:val="32"/>
          <w:lang w:val="en-US" w:eastAsia="zh-CN"/>
        </w:rPr>
        <w:t>5</w:t>
      </w:r>
      <w:r>
        <w:rPr>
          <w:rFonts w:ascii="Times New Roman" w:hAnsi="Times New Roman" w:eastAsia="方正仿宋_GBK"/>
          <w:kern w:val="2"/>
          <w:sz w:val="32"/>
          <w:szCs w:val="32"/>
        </w:rPr>
        <w:t>年预算经费</w:t>
      </w:r>
      <w:r>
        <w:rPr>
          <w:rFonts w:hint="eastAsia" w:ascii="Times New Roman" w:hAnsi="Times New Roman" w:eastAsia="方正仿宋_GBK"/>
          <w:kern w:val="2"/>
          <w:sz w:val="32"/>
          <w:szCs w:val="32"/>
          <w:lang w:eastAsia="zh-CN"/>
        </w:rPr>
        <w:t>增加</w:t>
      </w:r>
      <w:r>
        <w:rPr>
          <w:rFonts w:hint="eastAsia" w:ascii="Times New Roman" w:hAnsi="Times New Roman" w:eastAsia="方正仿宋_GBK"/>
          <w:kern w:val="2"/>
          <w:sz w:val="32"/>
          <w:szCs w:val="32"/>
          <w:lang w:val="en-US" w:eastAsia="zh-CN"/>
        </w:rPr>
        <w:t>0.04</w:t>
      </w:r>
      <w:r>
        <w:rPr>
          <w:rFonts w:ascii="Times New Roman" w:hAnsi="Times New Roman" w:eastAsia="方正仿宋_GBK"/>
          <w:kern w:val="2"/>
          <w:sz w:val="32"/>
          <w:szCs w:val="32"/>
        </w:rPr>
        <w:t>万元</w:t>
      </w:r>
      <w:r>
        <w:rPr>
          <w:rFonts w:hint="eastAsia" w:ascii="Times New Roman" w:hAnsi="Times New Roman" w:eastAsia="方正仿宋_GBK"/>
          <w:kern w:val="2"/>
          <w:sz w:val="32"/>
          <w:szCs w:val="32"/>
          <w:lang w:eastAsia="zh-CN"/>
        </w:rPr>
        <w:t>增加</w:t>
      </w:r>
      <w:r>
        <w:rPr>
          <w:rFonts w:hint="eastAsia" w:ascii="Times New Roman" w:hAnsi="Times New Roman" w:eastAsia="方正仿宋_GBK"/>
          <w:kern w:val="2"/>
          <w:sz w:val="32"/>
          <w:szCs w:val="32"/>
          <w:lang w:val="en-US" w:eastAsia="zh-CN"/>
        </w:rPr>
        <w:t>1.8</w:t>
      </w:r>
      <w:r>
        <w:rPr>
          <w:rFonts w:ascii="Times New Roman" w:hAnsi="Times New Roman" w:eastAsia="方正仿宋_GBK"/>
          <w:kern w:val="2"/>
          <w:sz w:val="32"/>
          <w:szCs w:val="32"/>
        </w:rPr>
        <w:t>%，主要原因</w:t>
      </w:r>
      <w:r>
        <w:rPr>
          <w:rFonts w:hint="eastAsia" w:ascii="Times New Roman" w:hAnsi="Times New Roman" w:eastAsia="方正仿宋_GBK"/>
          <w:kern w:val="2"/>
          <w:sz w:val="32"/>
          <w:szCs w:val="32"/>
          <w:lang w:eastAsia="zh-CN"/>
        </w:rPr>
        <w:t>公务接待增加</w:t>
      </w:r>
      <w:r>
        <w:rPr>
          <w:rFonts w:hint="eastAsia" w:ascii="Times New Roman" w:hAnsi="Times New Roman" w:eastAsia="方正仿宋_GBK"/>
          <w:kern w:val="2"/>
          <w:sz w:val="32"/>
          <w:szCs w:val="32"/>
        </w:rPr>
        <w:t>。</w:t>
      </w:r>
    </w:p>
    <w:p>
      <w:pPr>
        <w:pStyle w:val="7"/>
        <w:spacing w:before="0" w:beforeAutospacing="0" w:after="450" w:afterAutospacing="0" w:line="576" w:lineRule="exact"/>
        <w:ind w:firstLine="640" w:firstLineChars="200"/>
        <w:contextualSpacing/>
        <w:jc w:val="both"/>
        <w:rPr>
          <w:rFonts w:ascii="Times New Roman" w:hAnsi="Times New Roman" w:eastAsia="方正仿宋_GBK"/>
          <w:kern w:val="2"/>
          <w:sz w:val="32"/>
          <w:szCs w:val="32"/>
        </w:rPr>
      </w:pPr>
      <w:r>
        <w:rPr>
          <w:rFonts w:ascii="Times New Roman" w:hAnsi="Times New Roman" w:eastAsia="方正仿宋_GBK"/>
          <w:kern w:val="2"/>
          <w:sz w:val="32"/>
          <w:szCs w:val="32"/>
        </w:rPr>
        <w:t>（三）202</w:t>
      </w:r>
      <w:r>
        <w:rPr>
          <w:rFonts w:hint="eastAsia" w:ascii="Times New Roman" w:hAnsi="Times New Roman" w:eastAsia="方正仿宋_GBK"/>
          <w:kern w:val="2"/>
          <w:sz w:val="32"/>
          <w:szCs w:val="32"/>
          <w:lang w:val="en-US" w:eastAsia="zh-CN"/>
        </w:rPr>
        <w:t>6</w:t>
      </w:r>
      <w:r>
        <w:rPr>
          <w:rFonts w:ascii="Times New Roman" w:hAnsi="Times New Roman" w:eastAsia="方正仿宋_GBK"/>
          <w:kern w:val="2"/>
          <w:sz w:val="32"/>
          <w:szCs w:val="32"/>
        </w:rPr>
        <w:t>年公务用车购置及运行维护费27万元。</w:t>
      </w:r>
      <w:r>
        <w:rPr>
          <w:rFonts w:hint="eastAsia" w:ascii="Times New Roman" w:hAnsi="Times New Roman" w:eastAsia="方正仿宋_GBK"/>
          <w:kern w:val="2"/>
          <w:sz w:val="32"/>
          <w:szCs w:val="32"/>
        </w:rPr>
        <w:t>与</w:t>
      </w:r>
      <w:r>
        <w:rPr>
          <w:rFonts w:ascii="Times New Roman" w:hAnsi="Times New Roman" w:eastAsia="方正仿宋_GBK"/>
          <w:kern w:val="2"/>
          <w:sz w:val="32"/>
          <w:szCs w:val="32"/>
        </w:rPr>
        <w:t>202</w:t>
      </w:r>
      <w:r>
        <w:rPr>
          <w:rFonts w:hint="eastAsia" w:ascii="Times New Roman" w:hAnsi="Times New Roman" w:eastAsia="方正仿宋_GBK"/>
          <w:kern w:val="2"/>
          <w:sz w:val="32"/>
          <w:szCs w:val="32"/>
          <w:lang w:val="en-US" w:eastAsia="zh-CN"/>
        </w:rPr>
        <w:t>5</w:t>
      </w:r>
      <w:r>
        <w:rPr>
          <w:rFonts w:ascii="Times New Roman" w:hAnsi="Times New Roman" w:eastAsia="方正仿宋_GBK"/>
          <w:kern w:val="2"/>
          <w:sz w:val="32"/>
          <w:szCs w:val="32"/>
        </w:rPr>
        <w:t>年预算经费</w:t>
      </w:r>
      <w:r>
        <w:rPr>
          <w:rFonts w:hint="eastAsia" w:ascii="Times New Roman" w:hAnsi="Times New Roman" w:eastAsia="方正仿宋_GBK"/>
          <w:kern w:val="2"/>
          <w:sz w:val="32"/>
          <w:szCs w:val="32"/>
        </w:rPr>
        <w:t>持平</w:t>
      </w:r>
      <w:r>
        <w:rPr>
          <w:rFonts w:ascii="Times New Roman" w:hAnsi="Times New Roman" w:eastAsia="方正仿宋_GBK"/>
          <w:kern w:val="2"/>
          <w:sz w:val="32"/>
          <w:szCs w:val="32"/>
        </w:rPr>
        <w:t>，主要原因本年预算按照车辆实有数进行预算。</w:t>
      </w:r>
    </w:p>
    <w:p>
      <w:pPr>
        <w:pStyle w:val="11"/>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pPr>
        <w:pStyle w:val="11"/>
        <w:spacing w:before="0" w:line="576" w:lineRule="exact"/>
        <w:ind w:firstLine="640" w:firstLineChars="200"/>
        <w:contextualSpacing/>
        <w:rPr>
          <w:rFonts w:ascii="Times New Roman" w:hAnsi="Times New Roman" w:eastAsia="方正仿宋_GBK"/>
          <w:kern w:val="2"/>
          <w:sz w:val="32"/>
          <w:szCs w:val="32"/>
        </w:rPr>
      </w:pPr>
      <w:r>
        <w:rPr>
          <w:rFonts w:ascii="Times New Roman" w:hAnsi="Times New Roman"/>
          <w:sz w:val="32"/>
          <w:szCs w:val="32"/>
        </w:rPr>
        <w:t>马尔康市人民法院202</w:t>
      </w:r>
      <w:r>
        <w:rPr>
          <w:rFonts w:hint="eastAsia" w:ascii="Times New Roman" w:hAnsi="Times New Roman"/>
          <w:sz w:val="32"/>
          <w:szCs w:val="32"/>
          <w:lang w:val="en-US" w:eastAsia="zh-CN"/>
        </w:rPr>
        <w:t>6</w:t>
      </w:r>
      <w:r>
        <w:rPr>
          <w:rFonts w:ascii="Times New Roman" w:hAnsi="Times New Roman"/>
          <w:sz w:val="32"/>
          <w:szCs w:val="32"/>
        </w:rPr>
        <w:t>年</w:t>
      </w:r>
      <w:r>
        <w:rPr>
          <w:rFonts w:ascii="Times New Roman" w:hAnsi="Times New Roman" w:eastAsia="方正仿宋_GBK"/>
          <w:kern w:val="2"/>
          <w:sz w:val="32"/>
          <w:szCs w:val="32"/>
        </w:rPr>
        <w:t>政府性基金预算拨款安排的支出0万元。较202</w:t>
      </w:r>
      <w:r>
        <w:rPr>
          <w:rFonts w:hint="eastAsia" w:ascii="Times New Roman" w:hAnsi="Times New Roman" w:eastAsia="方正仿宋_GBK"/>
          <w:kern w:val="2"/>
          <w:sz w:val="32"/>
          <w:szCs w:val="32"/>
          <w:lang w:val="en-US" w:eastAsia="zh-CN"/>
        </w:rPr>
        <w:t>5</w:t>
      </w:r>
      <w:r>
        <w:rPr>
          <w:rFonts w:ascii="Times New Roman" w:hAnsi="Times New Roman" w:eastAsia="方正仿宋_GBK"/>
          <w:kern w:val="2"/>
          <w:sz w:val="32"/>
          <w:szCs w:val="32"/>
        </w:rPr>
        <w:t>年预算经费持平。</w:t>
      </w:r>
    </w:p>
    <w:p>
      <w:pPr>
        <w:pStyle w:val="11"/>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pStyle w:val="11"/>
        <w:keepNext w:val="0"/>
        <w:keepLines w:val="0"/>
        <w:pageBreakBefore w:val="0"/>
        <w:widowControl w:val="0"/>
        <w:kinsoku/>
        <w:wordWrap w:val="0"/>
        <w:overflowPunct/>
        <w:topLinePunct w:val="0"/>
        <w:autoSpaceDE/>
        <w:autoSpaceDN/>
        <w:bidi w:val="0"/>
        <w:adjustRightInd/>
        <w:snapToGrid/>
        <w:spacing w:before="0" w:line="576" w:lineRule="exact"/>
        <w:ind w:firstLine="640" w:firstLineChars="200"/>
        <w:contextualSpacing/>
        <w:textAlignment w:val="auto"/>
        <w:rPr>
          <w:rFonts w:ascii="Times New Roman" w:hAnsi="Times New Roman" w:cs="Times New Roman"/>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xml:space="preserve">  </w:t>
      </w:r>
      <w:r>
        <w:rPr>
          <w:rFonts w:hint="eastAsia" w:cs="仿宋_GB2312"/>
          <w:kern w:val="2"/>
          <w:sz w:val="32"/>
          <w:szCs w:val="32"/>
          <w:lang w:val="en-US" w:eastAsia="zh-CN"/>
        </w:rPr>
        <w:t xml:space="preserve">  </w:t>
      </w:r>
      <w:r>
        <w:rPr>
          <w:rFonts w:ascii="Times New Roman" w:hAnsi="Times New Roman" w:cs="Times New Roman"/>
          <w:sz w:val="32"/>
          <w:szCs w:val="32"/>
        </w:rPr>
        <w:t>马尔康市人民法院202</w:t>
      </w:r>
      <w:r>
        <w:rPr>
          <w:rFonts w:hint="eastAsia" w:ascii="Times New Roman" w:hAnsi="Times New Roman" w:cs="Times New Roman"/>
          <w:sz w:val="32"/>
          <w:szCs w:val="32"/>
          <w:lang w:val="en-US" w:eastAsia="zh-CN"/>
        </w:rPr>
        <w:t>6</w:t>
      </w:r>
      <w:r>
        <w:rPr>
          <w:rFonts w:ascii="Times New Roman" w:hAnsi="Times New Roman" w:cs="Times New Roman"/>
          <w:sz w:val="32"/>
          <w:szCs w:val="32"/>
        </w:rPr>
        <w:t>年机关运行经费财政拨款预算为</w:t>
      </w:r>
      <w:r>
        <w:rPr>
          <w:rFonts w:hint="eastAsia" w:ascii="Times New Roman" w:hAnsi="Times New Roman" w:cs="Times New Roman"/>
          <w:sz w:val="32"/>
          <w:szCs w:val="32"/>
          <w:lang w:val="en-US" w:eastAsia="zh-CN"/>
        </w:rPr>
        <w:t>208.22</w:t>
      </w:r>
      <w:r>
        <w:rPr>
          <w:rFonts w:ascii="Times New Roman" w:hAnsi="Times New Roman" w:cs="Times New Roman"/>
          <w:sz w:val="32"/>
          <w:szCs w:val="32"/>
        </w:rPr>
        <w:t>万元，比202</w:t>
      </w:r>
      <w:r>
        <w:rPr>
          <w:rFonts w:hint="eastAsia" w:ascii="Times New Roman" w:hAnsi="Times New Roman" w:cs="Times New Roman"/>
          <w:sz w:val="32"/>
          <w:szCs w:val="32"/>
          <w:lang w:val="en-US" w:eastAsia="zh-CN"/>
        </w:rPr>
        <w:t>5</w:t>
      </w:r>
      <w:r>
        <w:rPr>
          <w:rFonts w:ascii="Times New Roman" w:hAnsi="Times New Roman" w:cs="Times New Roman"/>
          <w:sz w:val="32"/>
          <w:szCs w:val="32"/>
        </w:rPr>
        <w:t>年预算增加</w:t>
      </w:r>
      <w:r>
        <w:rPr>
          <w:rFonts w:hint="eastAsia" w:ascii="Times New Roman" w:hAnsi="Times New Roman" w:cs="Times New Roman"/>
          <w:sz w:val="32"/>
          <w:szCs w:val="32"/>
          <w:lang w:val="en-US" w:eastAsia="zh-CN"/>
        </w:rPr>
        <w:t>36.02</w:t>
      </w:r>
      <w:r>
        <w:rPr>
          <w:rFonts w:ascii="Times New Roman" w:hAnsi="Times New Roman" w:cs="Times New Roman"/>
          <w:sz w:val="32"/>
          <w:szCs w:val="32"/>
        </w:rPr>
        <w:t>万元，增长</w:t>
      </w:r>
      <w:r>
        <w:rPr>
          <w:rFonts w:hint="eastAsia" w:ascii="Times New Roman" w:hAnsi="Times New Roman" w:cs="Times New Roman"/>
          <w:sz w:val="32"/>
          <w:szCs w:val="32"/>
          <w:lang w:val="en-US" w:eastAsia="zh-CN"/>
        </w:rPr>
        <w:t>20.94</w:t>
      </w:r>
      <w:r>
        <w:rPr>
          <w:rFonts w:ascii="Times New Roman" w:hAnsi="Times New Roman" w:cs="Times New Roman"/>
          <w:sz w:val="32"/>
          <w:szCs w:val="32"/>
        </w:rPr>
        <w:t>%，主要原因为本年</w:t>
      </w:r>
      <w:r>
        <w:rPr>
          <w:rFonts w:hint="eastAsia" w:ascii="Times New Roman" w:hAnsi="Times New Roman" w:cs="Times New Roman"/>
          <w:sz w:val="32"/>
          <w:szCs w:val="32"/>
          <w:lang w:eastAsia="zh-CN"/>
        </w:rPr>
        <w:t>其他商品和服务支出</w:t>
      </w:r>
      <w:r>
        <w:rPr>
          <w:rFonts w:ascii="Times New Roman" w:hAnsi="Times New Roman" w:cs="Times New Roman"/>
          <w:sz w:val="32"/>
          <w:szCs w:val="32"/>
        </w:rPr>
        <w:t>预算</w:t>
      </w:r>
      <w:r>
        <w:rPr>
          <w:rFonts w:hint="eastAsia" w:ascii="Times New Roman" w:hAnsi="Times New Roman" w:cs="Times New Roman"/>
          <w:sz w:val="32"/>
          <w:szCs w:val="32"/>
          <w:lang w:eastAsia="zh-CN"/>
        </w:rPr>
        <w:t>增加</w:t>
      </w:r>
      <w:r>
        <w:rPr>
          <w:rFonts w:ascii="Times New Roman" w:hAnsi="Times New Roman" w:cs="Times New Roman"/>
          <w:sz w:val="32"/>
          <w:szCs w:val="32"/>
        </w:rPr>
        <w:t>。</w:t>
      </w:r>
    </w:p>
    <w:p>
      <w:pPr>
        <w:pStyle w:val="11"/>
        <w:keepNext w:val="0"/>
        <w:keepLines w:val="0"/>
        <w:pageBreakBefore w:val="0"/>
        <w:widowControl w:val="0"/>
        <w:kinsoku/>
        <w:wordWrap/>
        <w:overflowPunct/>
        <w:topLinePunct w:val="0"/>
        <w:autoSpaceDE/>
        <w:autoSpaceDN/>
        <w:bidi w:val="0"/>
        <w:adjustRightInd/>
        <w:snapToGrid/>
        <w:spacing w:before="0" w:line="576" w:lineRule="exact"/>
        <w:ind w:left="638" w:leftChars="304" w:firstLine="0" w:firstLineChars="0"/>
        <w:contextualSpacing/>
        <w:textAlignment w:val="auto"/>
        <w:rPr>
          <w:rFonts w:ascii="Times New Roman" w:hAnsi="Times New Roman"/>
          <w:kern w:val="2"/>
          <w:sz w:val="32"/>
          <w:szCs w:val="32"/>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ascii="Times New Roman" w:hAnsi="Times New Roman" w:cs="Times New Roman"/>
          <w:sz w:val="32"/>
          <w:szCs w:val="32"/>
        </w:rPr>
        <w:t>202</w:t>
      </w:r>
      <w:r>
        <w:rPr>
          <w:rFonts w:hint="eastAsia" w:ascii="Times New Roman" w:hAnsi="Times New Roman" w:cs="Times New Roman"/>
          <w:sz w:val="32"/>
          <w:szCs w:val="32"/>
          <w:lang w:val="en-US" w:eastAsia="zh-CN"/>
        </w:rPr>
        <w:t>6</w:t>
      </w:r>
      <w:r>
        <w:rPr>
          <w:rFonts w:ascii="Times New Roman" w:hAnsi="Times New Roman" w:cs="Times New Roman"/>
          <w:sz w:val="32"/>
          <w:szCs w:val="32"/>
        </w:rPr>
        <w:t>年马尔康市人民法院安排政府采购预算0万元。</w:t>
      </w:r>
    </w:p>
    <w:p>
      <w:pPr>
        <w:pStyle w:val="11"/>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pPr>
        <w:pStyle w:val="11"/>
        <w:spacing w:before="0" w:line="576" w:lineRule="exact"/>
        <w:ind w:firstLine="640" w:firstLineChars="200"/>
        <w:contextualSpacing/>
        <w:rPr>
          <w:rFonts w:ascii="Times New Roman" w:hAnsi="Times New Roman" w:cs="Times New Roman"/>
          <w:sz w:val="32"/>
          <w:szCs w:val="32"/>
        </w:rPr>
      </w:pPr>
      <w:r>
        <w:rPr>
          <w:rFonts w:ascii="Times New Roman" w:hAnsi="Times New Roman" w:cs="Times New Roman"/>
          <w:sz w:val="32"/>
          <w:szCs w:val="32"/>
        </w:rPr>
        <w:t>截至202</w:t>
      </w:r>
      <w:r>
        <w:rPr>
          <w:rFonts w:hint="eastAsia" w:ascii="Times New Roman" w:hAnsi="Times New Roman" w:cs="Times New Roman"/>
          <w:sz w:val="32"/>
          <w:szCs w:val="32"/>
          <w:lang w:val="en-US" w:eastAsia="zh-CN"/>
        </w:rPr>
        <w:t>5</w:t>
      </w:r>
      <w:r>
        <w:rPr>
          <w:rFonts w:ascii="Times New Roman" w:hAnsi="Times New Roman" w:cs="Times New Roman"/>
          <w:sz w:val="32"/>
          <w:szCs w:val="32"/>
        </w:rPr>
        <w:t>年12月31日，我单位固定资产</w:t>
      </w:r>
      <w:r>
        <w:rPr>
          <w:rFonts w:hint="eastAsia" w:ascii="Times New Roman" w:hAnsi="Times New Roman" w:cs="Times New Roman"/>
          <w:sz w:val="32"/>
          <w:szCs w:val="32"/>
          <w:lang w:val="en-US" w:eastAsia="zh-CN"/>
        </w:rPr>
        <w:t>3730.66</w:t>
      </w:r>
      <w:r>
        <w:rPr>
          <w:rFonts w:ascii="Times New Roman" w:hAnsi="Times New Roman" w:cs="Times New Roman"/>
          <w:sz w:val="32"/>
          <w:szCs w:val="32"/>
        </w:rPr>
        <w:t>万元。</w:t>
      </w:r>
    </w:p>
    <w:p>
      <w:pPr>
        <w:pStyle w:val="11"/>
        <w:keepNext w:val="0"/>
        <w:keepLines w:val="0"/>
        <w:pageBreakBefore w:val="0"/>
        <w:widowControl w:val="0"/>
        <w:numPr>
          <w:ilvl w:val="0"/>
          <w:numId w:val="2"/>
        </w:numPr>
        <w:kinsoku/>
        <w:wordWrap/>
        <w:overflowPunct/>
        <w:topLinePunct w:val="0"/>
        <w:autoSpaceDE/>
        <w:autoSpaceDN/>
        <w:bidi w:val="0"/>
        <w:adjustRightInd/>
        <w:snapToGrid/>
        <w:spacing w:before="0" w:line="576" w:lineRule="exact"/>
        <w:ind w:left="319" w:leftChars="152" w:firstLine="320" w:firstLineChars="100"/>
        <w:textAlignment w:val="auto"/>
        <w:rPr>
          <w:rFonts w:hint="eastAsia" w:ascii="楷体" w:eastAsia="楷体" w:cs="仿宋_GB2312"/>
          <w:kern w:val="2"/>
          <w:sz w:val="32"/>
          <w:szCs w:val="32"/>
        </w:rPr>
      </w:pPr>
      <w:r>
        <w:rPr>
          <w:rFonts w:hint="eastAsia" w:ascii="楷体" w:eastAsia="楷体" w:cs="仿宋_GB2312"/>
          <w:kern w:val="2"/>
          <w:sz w:val="32"/>
          <w:szCs w:val="32"/>
        </w:rPr>
        <w:t>绩效目标设置情况</w:t>
      </w:r>
    </w:p>
    <w:p>
      <w:pPr>
        <w:pStyle w:val="11"/>
        <w:keepNext w:val="0"/>
        <w:keepLines w:val="0"/>
        <w:pageBreakBefore w:val="0"/>
        <w:widowControl w:val="0"/>
        <w:numPr>
          <w:numId w:val="0"/>
        </w:numPr>
        <w:kinsoku/>
        <w:wordWrap/>
        <w:overflowPunct/>
        <w:topLinePunct w:val="0"/>
        <w:autoSpaceDE/>
        <w:autoSpaceDN/>
        <w:bidi w:val="0"/>
        <w:adjustRightInd/>
        <w:snapToGrid/>
        <w:spacing w:before="0" w:line="576" w:lineRule="exact"/>
        <w:ind w:leftChars="0" w:firstLine="640" w:firstLineChars="200"/>
        <w:textAlignment w:val="auto"/>
        <w:rPr>
          <w:rFonts w:ascii="黑体" w:eastAsia="黑体"/>
          <w:sz w:val="32"/>
          <w:szCs w:val="32"/>
        </w:rPr>
      </w:pPr>
      <w:r>
        <w:rPr>
          <w:rFonts w:ascii="Times New Roman" w:hAnsi="Times New Roman" w:cs="Times New Roman"/>
          <w:sz w:val="32"/>
          <w:szCs w:val="32"/>
        </w:rPr>
        <w:t>202</w:t>
      </w:r>
      <w:r>
        <w:rPr>
          <w:rFonts w:hint="eastAsia" w:ascii="Times New Roman" w:hAnsi="Times New Roman" w:cs="Times New Roman"/>
          <w:sz w:val="32"/>
          <w:szCs w:val="32"/>
          <w:lang w:val="en-US" w:eastAsia="zh-CN"/>
        </w:rPr>
        <w:t>6</w:t>
      </w:r>
      <w:r>
        <w:rPr>
          <w:rFonts w:ascii="Times New Roman" w:hAnsi="Times New Roman" w:cs="Times New Roman"/>
          <w:sz w:val="32"/>
          <w:szCs w:val="32"/>
        </w:rPr>
        <w:t>年马尔康市人民法院通用项目和专用项目均按要求实行绩效目标管理，涉及一般公共预算当年拨款</w:t>
      </w:r>
      <w:r>
        <w:rPr>
          <w:rFonts w:hint="eastAsia" w:ascii="Times New Roman" w:hAnsi="Times New Roman" w:cs="Times New Roman"/>
          <w:sz w:val="32"/>
          <w:szCs w:val="32"/>
          <w:lang w:val="en-US" w:eastAsia="zh-CN"/>
        </w:rPr>
        <w:t>1455.53</w:t>
      </w:r>
      <w:r>
        <w:rPr>
          <w:rFonts w:ascii="Times New Roman" w:hAnsi="Times New Roman" w:cs="Times New Roman"/>
          <w:sz w:val="32"/>
          <w:szCs w:val="32"/>
        </w:rPr>
        <w:t>万元。</w:t>
      </w:r>
    </w:p>
    <w:p>
      <w:pPr>
        <w:pStyle w:val="11"/>
        <w:spacing w:before="0" w:line="360" w:lineRule="auto"/>
        <w:ind w:firstLine="640" w:firstLineChars="200"/>
        <w:rPr>
          <w:rFonts w:ascii="黑体" w:eastAsia="黑体"/>
          <w:sz w:val="32"/>
          <w:szCs w:val="32"/>
        </w:rPr>
      </w:pPr>
      <w:r>
        <w:rPr>
          <w:rFonts w:hint="eastAsia" w:ascii="黑体" w:eastAsia="黑体"/>
          <w:sz w:val="32"/>
          <w:szCs w:val="32"/>
        </w:rPr>
        <w:t xml:space="preserve">十、名称解释 </w:t>
      </w:r>
    </w:p>
    <w:p>
      <w:pPr>
        <w:widowControl/>
        <w:shd w:val="clear" w:color="auto" w:fill="FFFFFF"/>
        <w:spacing w:before="120" w:after="120" w:line="480" w:lineRule="auto"/>
        <w:ind w:firstLine="480"/>
        <w:jc w:val="left"/>
        <w:rPr>
          <w:rFonts w:ascii="楷体" w:eastAsia="楷体" w:cs="仿宋_GB2312"/>
          <w:sz w:val="32"/>
          <w:szCs w:val="32"/>
        </w:rPr>
      </w:pPr>
      <w:r>
        <w:rPr>
          <w:rFonts w:hint="eastAsia" w:ascii="楷体" w:eastAsia="楷体" w:cs="仿宋_GB2312"/>
          <w:sz w:val="32"/>
          <w:szCs w:val="32"/>
        </w:rPr>
        <w:t>(一)财政拨款收入：指财政当年拨付的资金。</w:t>
      </w:r>
    </w:p>
    <w:p>
      <w:pPr>
        <w:widowControl/>
        <w:shd w:val="clear" w:color="auto" w:fill="FFFFFF"/>
        <w:spacing w:before="120" w:after="120" w:line="480" w:lineRule="auto"/>
        <w:ind w:firstLine="480"/>
        <w:jc w:val="left"/>
        <w:rPr>
          <w:rFonts w:ascii="楷体" w:eastAsia="楷体" w:cs="仿宋_GB2312"/>
          <w:sz w:val="32"/>
          <w:szCs w:val="32"/>
        </w:rPr>
      </w:pPr>
      <w:r>
        <w:rPr>
          <w:rFonts w:hint="eastAsia" w:ascii="楷体" w:eastAsia="楷体" w:cs="仿宋_GB2312"/>
          <w:sz w:val="32"/>
          <w:szCs w:val="32"/>
        </w:rPr>
        <w:t>（二）社会保障和就业支出（类）行政事业单位离退休（款）机关事业单位基本养老保险缴费支出（项）:反映机关事业单位实施养老保险制度由单位缴纳的基本养老保险费支出。</w:t>
      </w:r>
    </w:p>
    <w:p>
      <w:pPr>
        <w:widowControl/>
        <w:shd w:val="clear" w:color="auto" w:fill="FFFFFF"/>
        <w:spacing w:before="120" w:after="120" w:line="480" w:lineRule="auto"/>
        <w:ind w:firstLine="480"/>
        <w:jc w:val="left"/>
        <w:rPr>
          <w:rFonts w:ascii="楷体" w:eastAsia="楷体" w:cs="仿宋_GB2312"/>
          <w:sz w:val="32"/>
          <w:szCs w:val="32"/>
        </w:rPr>
      </w:pPr>
      <w:r>
        <w:rPr>
          <w:rFonts w:hint="eastAsia" w:ascii="楷体" w:eastAsia="楷体" w:cs="仿宋_GB2312"/>
          <w:sz w:val="32"/>
          <w:szCs w:val="32"/>
        </w:rPr>
        <w:t>（三）社会保障和就业支出（类）行政事业单位离退休（款）机关事业单位职业年金缴费支出（项）：反映机关事业单位实施养老保险制度由单位实际缴纳的职业年金支出。</w:t>
      </w:r>
    </w:p>
    <w:p>
      <w:pPr>
        <w:widowControl/>
        <w:shd w:val="clear" w:color="auto" w:fill="FFFFFF"/>
        <w:spacing w:before="120" w:after="120" w:line="480" w:lineRule="auto"/>
        <w:ind w:firstLine="480"/>
        <w:jc w:val="left"/>
        <w:rPr>
          <w:rFonts w:ascii="楷体" w:eastAsia="楷体" w:cs="仿宋_GB2312"/>
          <w:sz w:val="32"/>
          <w:szCs w:val="32"/>
        </w:rPr>
      </w:pPr>
      <w:r>
        <w:rPr>
          <w:rFonts w:hint="eastAsia" w:ascii="楷体" w:eastAsia="楷体" w:cs="仿宋_GB2312"/>
          <w:sz w:val="32"/>
          <w:szCs w:val="32"/>
        </w:rPr>
        <w:t>（四）医疗卫生与计划生育支出（类）行政事业单位医疗（款）行政单位医疗（项）,反映财政部门集中安排的行政单位基本医疗保险缴费经费，未参加医疗保险的行政单位的公费医疗经费，按国家规定享受离休人员、红军老战士待遇人员的医疗经费。</w:t>
      </w:r>
    </w:p>
    <w:p>
      <w:pPr>
        <w:widowControl/>
        <w:shd w:val="clear" w:color="auto" w:fill="FFFFFF"/>
        <w:spacing w:before="120" w:after="120" w:line="480" w:lineRule="auto"/>
        <w:ind w:firstLine="480"/>
        <w:jc w:val="left"/>
        <w:rPr>
          <w:rFonts w:ascii="楷体" w:eastAsia="楷体" w:cs="仿宋_GB2312"/>
          <w:sz w:val="32"/>
          <w:szCs w:val="32"/>
        </w:rPr>
      </w:pPr>
      <w:r>
        <w:rPr>
          <w:rFonts w:hint="eastAsia" w:ascii="楷体" w:eastAsia="楷体" w:cs="仿宋_GB2312"/>
          <w:sz w:val="32"/>
          <w:szCs w:val="32"/>
        </w:rPr>
        <w:t>（五）医疗卫生与计划生育支出（类）行政事业单位医疗（款）公务员医疗补助（项），反映财政部门集中安排的公务员医疗补助经费。</w:t>
      </w:r>
    </w:p>
    <w:p>
      <w:pPr>
        <w:widowControl/>
        <w:shd w:val="clear" w:color="auto" w:fill="FFFFFF"/>
        <w:spacing w:before="120" w:after="120" w:line="480" w:lineRule="auto"/>
        <w:ind w:firstLine="480"/>
        <w:jc w:val="left"/>
        <w:rPr>
          <w:rFonts w:ascii="楷体" w:eastAsia="楷体" w:cs="仿宋_GB2312"/>
          <w:sz w:val="32"/>
          <w:szCs w:val="32"/>
        </w:rPr>
      </w:pPr>
      <w:r>
        <w:rPr>
          <w:rFonts w:hint="eastAsia" w:ascii="楷体" w:eastAsia="楷体" w:cs="仿宋_GB2312"/>
          <w:sz w:val="32"/>
          <w:szCs w:val="32"/>
        </w:rPr>
        <w:t>（六）基本支出：指为保障机构正常运转、完成日常工作任务而发生的人员支出和公用支出。</w:t>
      </w:r>
    </w:p>
    <w:p>
      <w:pPr>
        <w:widowControl/>
        <w:shd w:val="clear" w:color="auto" w:fill="FFFFFF"/>
        <w:spacing w:before="120" w:after="120" w:line="480" w:lineRule="auto"/>
        <w:ind w:firstLine="480"/>
        <w:jc w:val="left"/>
        <w:rPr>
          <w:rFonts w:ascii="楷体" w:eastAsia="楷体" w:cs="仿宋_GB2312"/>
          <w:sz w:val="32"/>
          <w:szCs w:val="32"/>
        </w:rPr>
      </w:pPr>
      <w:r>
        <w:rPr>
          <w:rFonts w:hint="eastAsia" w:ascii="楷体" w:eastAsia="楷体" w:cs="仿宋_GB2312"/>
          <w:sz w:val="32"/>
          <w:szCs w:val="32"/>
        </w:rPr>
        <w:t>（七）“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widowControl/>
        <w:shd w:val="clear" w:color="auto" w:fill="FFFFFF"/>
        <w:spacing w:before="120" w:after="120" w:line="480" w:lineRule="auto"/>
        <w:ind w:firstLine="480"/>
        <w:jc w:val="left"/>
        <w:rPr>
          <w:rFonts w:ascii="楷体" w:eastAsia="楷体" w:cs="仿宋_GB2312"/>
          <w:sz w:val="32"/>
          <w:szCs w:val="32"/>
        </w:rPr>
      </w:pPr>
      <w:r>
        <w:rPr>
          <w:rFonts w:hint="eastAsia" w:ascii="楷体" w:eastAsia="楷体" w:cs="仿宋_GB2312"/>
          <w:sz w:val="32"/>
          <w:szCs w:val="32"/>
        </w:rPr>
        <w:t>（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仿宋_GBK">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A2F323"/>
    <w:multiLevelType w:val="singleLevel"/>
    <w:tmpl w:val="C5A2F323"/>
    <w:lvl w:ilvl="0" w:tentative="0">
      <w:start w:val="2"/>
      <w:numFmt w:val="chineseCounting"/>
      <w:suff w:val="nothing"/>
      <w:lvlText w:val="（%1）"/>
      <w:lvlJc w:val="left"/>
      <w:rPr>
        <w:rFonts w:hint="eastAsia"/>
      </w:rPr>
    </w:lvl>
  </w:abstractNum>
  <w:abstractNum w:abstractNumId="1">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1DE"/>
    <w:rsid w:val="00073E8F"/>
    <w:rsid w:val="001E71DE"/>
    <w:rsid w:val="002225AC"/>
    <w:rsid w:val="002C7BEB"/>
    <w:rsid w:val="002E5AC0"/>
    <w:rsid w:val="003009B5"/>
    <w:rsid w:val="00340F1B"/>
    <w:rsid w:val="003F47C5"/>
    <w:rsid w:val="00560BBA"/>
    <w:rsid w:val="005E7D35"/>
    <w:rsid w:val="0066589F"/>
    <w:rsid w:val="006F635F"/>
    <w:rsid w:val="0070753D"/>
    <w:rsid w:val="00786739"/>
    <w:rsid w:val="00860F2E"/>
    <w:rsid w:val="00900308"/>
    <w:rsid w:val="00981730"/>
    <w:rsid w:val="00990E67"/>
    <w:rsid w:val="009A31BA"/>
    <w:rsid w:val="00A27D6A"/>
    <w:rsid w:val="00A55B58"/>
    <w:rsid w:val="00A97649"/>
    <w:rsid w:val="00B33F8B"/>
    <w:rsid w:val="00BC75CC"/>
    <w:rsid w:val="00CB0810"/>
    <w:rsid w:val="00D463E9"/>
    <w:rsid w:val="00DB6700"/>
    <w:rsid w:val="00E56372"/>
    <w:rsid w:val="00F80431"/>
    <w:rsid w:val="00FC74C5"/>
    <w:rsid w:val="00FD537E"/>
    <w:rsid w:val="00FF433F"/>
    <w:rsid w:val="06530D6C"/>
    <w:rsid w:val="186F288F"/>
    <w:rsid w:val="19304D43"/>
    <w:rsid w:val="1B037791"/>
    <w:rsid w:val="1C8D7724"/>
    <w:rsid w:val="39374B6F"/>
    <w:rsid w:val="42770DB2"/>
    <w:rsid w:val="560161FE"/>
    <w:rsid w:val="58FB7D33"/>
    <w:rsid w:val="5EA14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jc w:val="left"/>
    </w:pPr>
    <w:rPr>
      <w:rFonts w:ascii="宋体"/>
      <w:kern w:val="0"/>
      <w:sz w:val="24"/>
      <w:szCs w:val="21"/>
    </w:rPr>
  </w:style>
  <w:style w:type="paragraph" w:styleId="10">
    <w:name w:val="List Paragraph"/>
    <w:basedOn w:val="1"/>
    <w:uiPriority w:val="0"/>
    <w:pPr>
      <w:ind w:firstLine="200" w:firstLineChars="200"/>
    </w:pPr>
  </w:style>
  <w:style w:type="paragraph" w:customStyle="1" w:styleId="11">
    <w:name w:val="正文文本1"/>
    <w:basedOn w:val="1"/>
    <w:qFormat/>
    <w:uiPriority w:val="99"/>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593</Words>
  <Characters>3386</Characters>
  <Lines>28</Lines>
  <Paragraphs>7</Paragraphs>
  <TotalTime>61</TotalTime>
  <ScaleCrop>false</ScaleCrop>
  <LinksUpToDate>false</LinksUpToDate>
  <CharactersWithSpaces>3972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pc</cp:lastModifiedBy>
  <cp:lastPrinted>2026-02-02T04:22:28Z</cp:lastPrinted>
  <dcterms:modified xsi:type="dcterms:W3CDTF">2026-02-02T06:23:55Z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C4AF2113D23843EDB83749DF1DFD7332</vt:lpwstr>
  </property>
</Properties>
</file>