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1E62D">
      <w:pPr>
        <w:rPr>
          <w:rFonts w:ascii="黑体" w:hAnsi="黑体" w:eastAsia="黑体"/>
          <w:sz w:val="32"/>
          <w:szCs w:val="32"/>
        </w:rPr>
      </w:pPr>
    </w:p>
    <w:p w14:paraId="6D2F62E6"/>
    <w:p w14:paraId="1D5A5366"/>
    <w:p w14:paraId="7ACCEFD7"/>
    <w:p w14:paraId="6EFD44BF">
      <w:pPr>
        <w:ind w:firstLine="1050" w:firstLineChars="500"/>
      </w:pPr>
    </w:p>
    <w:p w14:paraId="0DF3946E">
      <w:pPr>
        <w:ind w:firstLine="1050" w:firstLineChars="500"/>
      </w:pPr>
    </w:p>
    <w:p w14:paraId="5225B22C">
      <w:pPr>
        <w:ind w:firstLine="1760" w:firstLineChars="400"/>
        <w:rPr>
          <w:rFonts w:ascii="黑体" w:hAnsi="黑体" w:eastAsia="黑体"/>
          <w:sz w:val="44"/>
          <w:szCs w:val="44"/>
        </w:rPr>
      </w:pPr>
    </w:p>
    <w:p w14:paraId="0C305355">
      <w:pPr>
        <w:ind w:firstLine="1760" w:firstLineChars="400"/>
        <w:rPr>
          <w:rFonts w:ascii="黑体" w:hAnsi="黑体" w:eastAsia="黑体"/>
          <w:sz w:val="44"/>
          <w:szCs w:val="44"/>
        </w:rPr>
      </w:pPr>
    </w:p>
    <w:p w14:paraId="7C282850">
      <w:pPr>
        <w:jc w:val="center"/>
        <w:rPr>
          <w:rFonts w:hint="eastAsia" w:ascii="黑体" w:hAnsi="黑体" w:eastAsia="黑体"/>
          <w:sz w:val="44"/>
          <w:szCs w:val="44"/>
          <w:lang w:val="en-US" w:eastAsia="zh-CN"/>
        </w:rPr>
      </w:pPr>
      <w:r>
        <w:rPr>
          <w:rFonts w:hint="eastAsia" w:ascii="黑体" w:hAnsi="黑体" w:eastAsia="黑体"/>
          <w:sz w:val="44"/>
          <w:szCs w:val="44"/>
          <w:lang w:val="en-US" w:eastAsia="zh-CN"/>
        </w:rPr>
        <w:t>红原县人民法院</w:t>
      </w:r>
    </w:p>
    <w:p w14:paraId="7AD000CE">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14:paraId="2310AD22">
      <w:pPr>
        <w:ind w:firstLine="1760" w:firstLineChars="400"/>
        <w:rPr>
          <w:rFonts w:ascii="黑体" w:hAnsi="黑体" w:eastAsia="黑体"/>
          <w:sz w:val="44"/>
          <w:szCs w:val="44"/>
        </w:rPr>
      </w:pPr>
    </w:p>
    <w:p w14:paraId="2B344134">
      <w:pPr>
        <w:widowControl/>
        <w:shd w:val="clear" w:color="auto" w:fill="FFFFFF"/>
        <w:jc w:val="center"/>
        <w:rPr>
          <w:rFonts w:ascii="Arial" w:hAnsi="Arial" w:eastAsia="宋体" w:cs="Arial"/>
          <w:color w:val="000000"/>
          <w:kern w:val="0"/>
          <w:sz w:val="24"/>
          <w:szCs w:val="24"/>
        </w:rPr>
      </w:pPr>
    </w:p>
    <w:p w14:paraId="562ABD09">
      <w:pPr>
        <w:widowControl/>
        <w:shd w:val="clear" w:color="auto" w:fill="FFFFFF"/>
        <w:jc w:val="center"/>
        <w:rPr>
          <w:rFonts w:ascii="Arial" w:hAnsi="Arial" w:eastAsia="宋体" w:cs="Arial"/>
          <w:color w:val="000000"/>
          <w:kern w:val="0"/>
          <w:sz w:val="24"/>
          <w:szCs w:val="24"/>
        </w:rPr>
      </w:pPr>
    </w:p>
    <w:p w14:paraId="6B726CD3">
      <w:pPr>
        <w:widowControl/>
        <w:shd w:val="clear" w:color="auto" w:fill="FFFFFF"/>
        <w:jc w:val="center"/>
        <w:rPr>
          <w:rFonts w:ascii="Arial" w:hAnsi="Arial" w:eastAsia="宋体" w:cs="Arial"/>
          <w:color w:val="000000"/>
          <w:kern w:val="0"/>
          <w:sz w:val="24"/>
          <w:szCs w:val="24"/>
        </w:rPr>
      </w:pPr>
    </w:p>
    <w:p w14:paraId="280BE57A">
      <w:pPr>
        <w:widowControl/>
        <w:shd w:val="clear" w:color="auto" w:fill="FFFFFF"/>
        <w:jc w:val="center"/>
        <w:rPr>
          <w:rFonts w:ascii="Arial" w:hAnsi="Arial" w:eastAsia="宋体" w:cs="Arial"/>
          <w:color w:val="000000"/>
          <w:kern w:val="0"/>
          <w:sz w:val="24"/>
          <w:szCs w:val="24"/>
        </w:rPr>
      </w:pPr>
      <w:r>
        <w:rPr>
          <w:rFonts w:ascii="Arial" w:hAnsi="Arial" w:eastAsia="宋体" w:cs="Arial"/>
          <w:color w:val="000000"/>
          <w:kern w:val="0"/>
          <w:sz w:val="24"/>
          <w:szCs w:val="24"/>
        </w:rPr>
        <w:t>已经保密审查、内容审定，同意对外公开</w:t>
      </w:r>
    </w:p>
    <w:p w14:paraId="7A2FC528">
      <w:pPr>
        <w:ind w:firstLine="1760" w:firstLineChars="400"/>
        <w:rPr>
          <w:rFonts w:ascii="黑体" w:hAnsi="黑体" w:eastAsia="黑体"/>
          <w:sz w:val="44"/>
          <w:szCs w:val="44"/>
        </w:rPr>
      </w:pPr>
    </w:p>
    <w:p w14:paraId="7D75D79E">
      <w:pPr>
        <w:ind w:firstLine="1760" w:firstLineChars="400"/>
        <w:rPr>
          <w:rFonts w:ascii="黑体" w:hAnsi="黑体" w:eastAsia="黑体"/>
          <w:sz w:val="44"/>
          <w:szCs w:val="44"/>
        </w:rPr>
      </w:pPr>
    </w:p>
    <w:p w14:paraId="6602BC57">
      <w:pPr>
        <w:ind w:firstLine="1760" w:firstLineChars="400"/>
        <w:rPr>
          <w:rFonts w:ascii="黑体" w:hAnsi="黑体" w:eastAsia="黑体"/>
          <w:sz w:val="44"/>
          <w:szCs w:val="44"/>
        </w:rPr>
      </w:pPr>
    </w:p>
    <w:p w14:paraId="628CF458">
      <w:pPr>
        <w:ind w:firstLine="1760" w:firstLineChars="400"/>
        <w:rPr>
          <w:rFonts w:ascii="黑体" w:hAnsi="黑体" w:eastAsia="黑体"/>
          <w:sz w:val="44"/>
          <w:szCs w:val="44"/>
        </w:rPr>
      </w:pPr>
    </w:p>
    <w:p w14:paraId="79B9DFF5">
      <w:pPr>
        <w:ind w:firstLine="1760" w:firstLineChars="400"/>
        <w:rPr>
          <w:rFonts w:ascii="黑体" w:hAnsi="黑体" w:eastAsia="黑体"/>
          <w:sz w:val="44"/>
          <w:szCs w:val="44"/>
        </w:rPr>
      </w:pPr>
    </w:p>
    <w:p w14:paraId="1A334405">
      <w:pPr>
        <w:ind w:firstLine="1760" w:firstLineChars="400"/>
        <w:rPr>
          <w:rFonts w:ascii="黑体" w:hAnsi="黑体" w:eastAsia="黑体"/>
          <w:sz w:val="44"/>
          <w:szCs w:val="44"/>
        </w:rPr>
      </w:pPr>
    </w:p>
    <w:p w14:paraId="48B43BFC">
      <w:pPr>
        <w:ind w:firstLine="1760" w:firstLineChars="400"/>
        <w:rPr>
          <w:rFonts w:ascii="黑体" w:hAnsi="黑体" w:eastAsia="黑体"/>
          <w:sz w:val="44"/>
          <w:szCs w:val="44"/>
        </w:rPr>
      </w:pPr>
    </w:p>
    <w:p w14:paraId="541E6C95">
      <w:pPr>
        <w:ind w:firstLine="1760" w:firstLineChars="400"/>
        <w:rPr>
          <w:rFonts w:ascii="黑体" w:hAnsi="黑体" w:eastAsia="黑体"/>
          <w:sz w:val="44"/>
          <w:szCs w:val="44"/>
        </w:rPr>
      </w:pPr>
    </w:p>
    <w:p w14:paraId="30E167D3">
      <w:pPr>
        <w:ind w:firstLine="1760" w:firstLineChars="400"/>
        <w:rPr>
          <w:rFonts w:ascii="黑体" w:hAnsi="黑体" w:eastAsia="黑体"/>
          <w:sz w:val="44"/>
          <w:szCs w:val="44"/>
        </w:rPr>
      </w:pPr>
    </w:p>
    <w:p w14:paraId="153FE86C">
      <w:pPr>
        <w:ind w:firstLine="1760" w:firstLineChars="400"/>
        <w:rPr>
          <w:rFonts w:ascii="黑体" w:hAnsi="黑体" w:eastAsia="黑体"/>
          <w:sz w:val="44"/>
          <w:szCs w:val="44"/>
        </w:rPr>
      </w:pPr>
    </w:p>
    <w:p w14:paraId="4827EAFF">
      <w:pPr>
        <w:ind w:firstLine="1760" w:firstLineChars="400"/>
        <w:rPr>
          <w:rFonts w:ascii="黑体" w:hAnsi="黑体" w:eastAsia="黑体"/>
          <w:sz w:val="44"/>
          <w:szCs w:val="44"/>
        </w:rPr>
      </w:pPr>
    </w:p>
    <w:p w14:paraId="25A7DADE">
      <w:pPr>
        <w:ind w:firstLine="3120" w:firstLineChars="600"/>
        <w:rPr>
          <w:rFonts w:ascii="黑体" w:hAnsi="黑体" w:eastAsia="黑体"/>
          <w:sz w:val="52"/>
          <w:szCs w:val="52"/>
        </w:rPr>
      </w:pPr>
      <w:r>
        <w:rPr>
          <w:rFonts w:hint="eastAsia" w:ascii="黑体" w:hAnsi="黑体" w:eastAsia="黑体"/>
          <w:sz w:val="52"/>
          <w:szCs w:val="52"/>
        </w:rPr>
        <w:t>目录</w:t>
      </w:r>
    </w:p>
    <w:p w14:paraId="24631E2E">
      <w:pPr>
        <w:ind w:firstLine="3080" w:firstLineChars="700"/>
        <w:rPr>
          <w:rFonts w:ascii="黑体" w:hAnsi="黑体" w:eastAsia="黑体"/>
          <w:sz w:val="44"/>
          <w:szCs w:val="44"/>
        </w:rPr>
      </w:pPr>
    </w:p>
    <w:p w14:paraId="11036FCB">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14:paraId="4DE0ADAA">
      <w:pPr>
        <w:rPr>
          <w:rFonts w:ascii="楷体" w:hAnsi="楷体" w:eastAsia="楷体"/>
          <w:sz w:val="32"/>
          <w:szCs w:val="32"/>
        </w:rPr>
      </w:pPr>
      <w:r>
        <w:rPr>
          <w:rFonts w:hint="eastAsia" w:ascii="楷体" w:hAnsi="楷体" w:eastAsia="楷体"/>
          <w:sz w:val="32"/>
          <w:szCs w:val="32"/>
        </w:rPr>
        <w:t>（一）部门职能简介</w:t>
      </w:r>
    </w:p>
    <w:p w14:paraId="4B68E618">
      <w:pPr>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5</w:t>
      </w:r>
      <w:r>
        <w:rPr>
          <w:rFonts w:hint="eastAsia" w:ascii="楷体" w:hAnsi="楷体" w:eastAsia="楷体"/>
          <w:sz w:val="32"/>
          <w:szCs w:val="32"/>
        </w:rPr>
        <w:t>年重点工作</w:t>
      </w:r>
    </w:p>
    <w:p w14:paraId="6ED3CF6A">
      <w:pPr>
        <w:rPr>
          <w:rFonts w:ascii="黑体" w:hAnsi="黑体" w:eastAsia="黑体"/>
          <w:sz w:val="32"/>
          <w:szCs w:val="32"/>
        </w:rPr>
      </w:pPr>
      <w:r>
        <w:rPr>
          <w:rFonts w:hint="eastAsia" w:ascii="黑体" w:hAnsi="黑体" w:eastAsia="黑体"/>
          <w:sz w:val="32"/>
          <w:szCs w:val="32"/>
        </w:rPr>
        <w:t>二、部门预算单位构成</w:t>
      </w:r>
    </w:p>
    <w:p w14:paraId="4CCE58ED">
      <w:pPr>
        <w:rPr>
          <w:rFonts w:ascii="黑体" w:hAnsi="黑体" w:eastAsia="黑体"/>
          <w:sz w:val="32"/>
          <w:szCs w:val="32"/>
        </w:rPr>
      </w:pPr>
      <w:r>
        <w:rPr>
          <w:rFonts w:hint="eastAsia" w:ascii="黑体" w:hAnsi="黑体" w:eastAsia="黑体"/>
          <w:sz w:val="32"/>
          <w:szCs w:val="32"/>
        </w:rPr>
        <w:t>三、收支预算情况说明</w:t>
      </w:r>
    </w:p>
    <w:p w14:paraId="3569B3DB">
      <w:pPr>
        <w:rPr>
          <w:rFonts w:ascii="楷体" w:hAnsi="楷体" w:eastAsia="楷体"/>
          <w:sz w:val="32"/>
          <w:szCs w:val="32"/>
        </w:rPr>
      </w:pPr>
      <w:r>
        <w:rPr>
          <w:rFonts w:hint="eastAsia" w:ascii="楷体" w:hAnsi="楷体" w:eastAsia="楷体"/>
          <w:sz w:val="32"/>
          <w:szCs w:val="32"/>
        </w:rPr>
        <w:t>（一）收入预算情况</w:t>
      </w:r>
    </w:p>
    <w:p w14:paraId="186B383F">
      <w:pPr>
        <w:rPr>
          <w:rFonts w:ascii="楷体" w:hAnsi="楷体" w:eastAsia="楷体"/>
          <w:sz w:val="32"/>
          <w:szCs w:val="32"/>
        </w:rPr>
      </w:pPr>
      <w:r>
        <w:rPr>
          <w:rFonts w:hint="eastAsia" w:ascii="楷体" w:hAnsi="楷体" w:eastAsia="楷体"/>
          <w:sz w:val="32"/>
          <w:szCs w:val="32"/>
        </w:rPr>
        <w:t>（二）支出预算情况</w:t>
      </w:r>
    </w:p>
    <w:p w14:paraId="086AE2AC">
      <w:pPr>
        <w:rPr>
          <w:rFonts w:ascii="黑体" w:hAnsi="黑体" w:eastAsia="黑体"/>
          <w:sz w:val="32"/>
          <w:szCs w:val="32"/>
        </w:rPr>
      </w:pPr>
      <w:r>
        <w:rPr>
          <w:rFonts w:hint="eastAsia" w:ascii="黑体" w:hAnsi="黑体" w:eastAsia="黑体"/>
          <w:sz w:val="32"/>
          <w:szCs w:val="32"/>
        </w:rPr>
        <w:t>四、财政拨款收支预算情况说明</w:t>
      </w:r>
    </w:p>
    <w:p w14:paraId="3410672E">
      <w:pPr>
        <w:rPr>
          <w:rFonts w:ascii="黑体" w:hAnsi="黑体" w:eastAsia="黑体"/>
          <w:sz w:val="32"/>
          <w:szCs w:val="32"/>
        </w:rPr>
      </w:pPr>
      <w:r>
        <w:rPr>
          <w:rFonts w:hint="eastAsia" w:ascii="黑体" w:hAnsi="黑体" w:eastAsia="黑体"/>
          <w:sz w:val="32"/>
          <w:szCs w:val="32"/>
        </w:rPr>
        <w:t>五、一般公共预算当年拨款情况说明</w:t>
      </w:r>
    </w:p>
    <w:p w14:paraId="2C4C113A">
      <w:pPr>
        <w:rPr>
          <w:rFonts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419307DE">
      <w:pPr>
        <w:rPr>
          <w:rFonts w:ascii="黑体" w:hAnsi="黑体" w:eastAsia="黑体"/>
          <w:sz w:val="32"/>
          <w:szCs w:val="32"/>
        </w:rPr>
      </w:pPr>
    </w:p>
    <w:p w14:paraId="48D73AEA">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92306A0">
      <w:pPr>
        <w:pStyle w:val="6"/>
        <w:ind w:firstLine="640"/>
        <w:rPr>
          <w:rFonts w:hint="eastAsia"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按照预算管理有关规定，目前部门预算的编制实行综合预算制度，即全部收入和支出都反映在预算中。</w:t>
      </w:r>
    </w:p>
    <w:p w14:paraId="3A5491E6">
      <w:pPr>
        <w:pStyle w:val="6"/>
        <w:ind w:firstLine="640"/>
        <w:rPr>
          <w:rFonts w:ascii="黑体" w:hAnsi="黑体" w:eastAsia="黑体"/>
          <w:sz w:val="32"/>
          <w:szCs w:val="32"/>
        </w:rPr>
      </w:pPr>
      <w:r>
        <w:rPr>
          <w:rFonts w:hint="eastAsia" w:ascii="黑体" w:hAnsi="黑体" w:eastAsia="黑体"/>
          <w:sz w:val="32"/>
          <w:szCs w:val="32"/>
        </w:rPr>
        <w:t>一、基本职能及主要工作</w:t>
      </w:r>
    </w:p>
    <w:p w14:paraId="1A370F86">
      <w:pPr>
        <w:ind w:firstLine="640" w:firstLineChars="200"/>
        <w:rPr>
          <w:rFonts w:ascii="楷体" w:hAnsi="楷体" w:eastAsia="楷体"/>
          <w:sz w:val="32"/>
          <w:szCs w:val="32"/>
        </w:rPr>
      </w:pPr>
      <w:r>
        <w:rPr>
          <w:rFonts w:hint="eastAsia" w:ascii="楷体" w:hAnsi="楷体" w:eastAsia="楷体"/>
          <w:sz w:val="32"/>
          <w:szCs w:val="32"/>
        </w:rPr>
        <w:t>（一）部门职能简介</w:t>
      </w:r>
    </w:p>
    <w:p w14:paraId="3BCAA427">
      <w:pPr>
        <w:ind w:firstLine="640" w:firstLineChars="200"/>
        <w:rPr>
          <w:rFonts w:hint="eastAsia" w:ascii="楷体" w:hAnsi="楷体" w:eastAsia="楷体"/>
          <w:sz w:val="32"/>
          <w:szCs w:val="32"/>
        </w:rPr>
      </w:pPr>
      <w:r>
        <w:rPr>
          <w:rFonts w:hint="eastAsia" w:ascii="楷体" w:hAnsi="楷体" w:eastAsia="楷体"/>
          <w:sz w:val="32"/>
          <w:szCs w:val="32"/>
        </w:rPr>
        <w:t>1．主要职能。法院作为国家审判机关，在各级党委、政府的指导下依法独立行使审判权，对县人民代表大会及其常务委员会负责并报告工作。人民法院作为国家的司法机关，承担着维护社会公平正义、保障公民权益、维护法律尊严的重要职责。它的主要职能包括审判、执行和监督，通过司法权力的行使，维护社会秩序，保护人民的合法权益，促进社会稳定和经济发展。</w:t>
      </w:r>
    </w:p>
    <w:p w14:paraId="5679AECC">
      <w:pPr>
        <w:ind w:firstLine="640" w:firstLineChars="200"/>
        <w:rPr>
          <w:rFonts w:hint="eastAsia" w:ascii="楷体" w:hAnsi="楷体" w:eastAsia="楷体"/>
          <w:sz w:val="32"/>
          <w:szCs w:val="32"/>
        </w:rPr>
      </w:pPr>
      <w:r>
        <w:rPr>
          <w:rFonts w:hint="eastAsia" w:ascii="楷体" w:hAnsi="楷体" w:eastAsia="楷体"/>
          <w:sz w:val="32"/>
          <w:szCs w:val="32"/>
        </w:rPr>
        <w:t>2．人员情况。现有政法专项编制</w:t>
      </w:r>
      <w:r>
        <w:rPr>
          <w:rFonts w:hint="eastAsia" w:ascii="楷体" w:hAnsi="楷体" w:eastAsia="楷体"/>
          <w:sz w:val="32"/>
          <w:szCs w:val="32"/>
          <w:lang w:val="en-US" w:eastAsia="zh-CN"/>
        </w:rPr>
        <w:t>43</w:t>
      </w:r>
      <w:r>
        <w:rPr>
          <w:rFonts w:hint="eastAsia" w:ascii="楷体" w:hAnsi="楷体" w:eastAsia="楷体"/>
          <w:sz w:val="32"/>
          <w:szCs w:val="32"/>
        </w:rPr>
        <w:t>名，行政工勤编制2名；在编在岗干警</w:t>
      </w:r>
      <w:r>
        <w:rPr>
          <w:rFonts w:hint="eastAsia" w:ascii="楷体" w:hAnsi="楷体" w:eastAsia="楷体"/>
          <w:sz w:val="32"/>
          <w:szCs w:val="32"/>
          <w:lang w:val="en-US" w:eastAsia="zh-CN"/>
        </w:rPr>
        <w:t>38</w:t>
      </w:r>
      <w:r>
        <w:rPr>
          <w:rFonts w:hint="eastAsia" w:ascii="楷体" w:hAnsi="楷体" w:eastAsia="楷体"/>
          <w:sz w:val="32"/>
          <w:szCs w:val="32"/>
        </w:rPr>
        <w:t>人，聘用制书记员</w:t>
      </w:r>
      <w:r>
        <w:rPr>
          <w:rFonts w:hint="eastAsia" w:ascii="楷体" w:hAnsi="楷体" w:eastAsia="楷体"/>
          <w:sz w:val="32"/>
          <w:szCs w:val="32"/>
          <w:lang w:val="en-US" w:eastAsia="zh-CN"/>
        </w:rPr>
        <w:t>15</w:t>
      </w:r>
      <w:r>
        <w:rPr>
          <w:rFonts w:hint="eastAsia" w:ascii="楷体" w:hAnsi="楷体" w:eastAsia="楷体"/>
          <w:sz w:val="32"/>
          <w:szCs w:val="32"/>
        </w:rPr>
        <w:t>人。</w:t>
      </w:r>
    </w:p>
    <w:p w14:paraId="3060C153">
      <w:pPr>
        <w:ind w:firstLine="640" w:firstLineChars="200"/>
        <w:rPr>
          <w:rFonts w:hint="eastAsia"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5</w:t>
      </w:r>
      <w:r>
        <w:rPr>
          <w:rFonts w:hint="eastAsia" w:ascii="楷体" w:hAnsi="楷体" w:eastAsia="楷体"/>
          <w:sz w:val="32"/>
          <w:szCs w:val="32"/>
        </w:rPr>
        <w:t>年重点工作</w:t>
      </w:r>
    </w:p>
    <w:p w14:paraId="0D4234C6">
      <w:pPr>
        <w:pStyle w:val="6"/>
        <w:ind w:firstLine="640"/>
        <w:rPr>
          <w:rFonts w:hint="eastAsia" w:ascii="楷体" w:hAnsi="楷体" w:eastAsia="楷体"/>
          <w:sz w:val="32"/>
          <w:szCs w:val="32"/>
        </w:rPr>
      </w:pPr>
      <w:r>
        <w:rPr>
          <w:rFonts w:hint="eastAsia" w:ascii="楷体" w:hAnsi="楷体" w:eastAsia="楷体"/>
          <w:sz w:val="32"/>
          <w:szCs w:val="32"/>
        </w:rPr>
        <w:t>2025年红原法院工作的总体思路是：始终坚持以习近平新时代中国特色社会主义思想为指导，深入学习贯彻习近平法治思想，全面贯彻党的二十大和二十届历次全会精神，全面落实本次大会决议，坚决把党的绝对领导贯穿到法院工作全过程各方面，全面贯彻落实中央、省委、州委、县委重大决策部署和上级法院工作安排，聚焦“努力让人民群众在每一个司法案件中感受到公平正义”目标，坚持打造忠诚干净担当高原法院铁军，在谱写雪域高原长治久安和高质量发展新篇章中担当作为，为奋力建设高原牧区高质量发展红原典范提供优质高效司法服务和保障。</w:t>
      </w:r>
    </w:p>
    <w:p w14:paraId="7F1ED741">
      <w:pPr>
        <w:pStyle w:val="6"/>
        <w:ind w:firstLine="640"/>
        <w:rPr>
          <w:rFonts w:hint="eastAsia"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部门预算单位构成</w:t>
      </w:r>
    </w:p>
    <w:p w14:paraId="022804D1">
      <w:pPr>
        <w:pStyle w:val="6"/>
        <w:rPr>
          <w:rFonts w:hint="eastAsia" w:ascii="楷体" w:hAnsi="楷体" w:eastAsia="楷体" w:cs="Times New Roman"/>
          <w:kern w:val="2"/>
          <w:sz w:val="32"/>
          <w:szCs w:val="32"/>
          <w:lang w:val="en-US" w:eastAsia="zh-CN" w:bidi="ar-SA"/>
        </w:rPr>
      </w:pPr>
      <w:r>
        <w:rPr>
          <w:rFonts w:hint="eastAsia" w:ascii="楷体" w:hAnsi="楷体" w:eastAsia="楷体" w:cs="Times New Roman"/>
          <w:kern w:val="2"/>
          <w:sz w:val="32"/>
          <w:szCs w:val="32"/>
          <w:lang w:val="en-US" w:eastAsia="zh-CN" w:bidi="ar-SA"/>
        </w:rPr>
        <w:t>现有内设机构6个，涉及综合办公室、政治部（督察室）、综合审判庭（环境资源审判庭）、立案庭（诉讼服务中心）、执行局、法警大队；2个派出法庭：刷经寺人民法庭、流动法庭。</w:t>
      </w:r>
    </w:p>
    <w:p w14:paraId="7B4FA6E0">
      <w:pPr>
        <w:pStyle w:val="6"/>
        <w:rPr>
          <w:rFonts w:ascii="黑体" w:hAnsi="黑体" w:eastAsia="黑体"/>
          <w:sz w:val="32"/>
          <w:szCs w:val="32"/>
        </w:rPr>
      </w:pPr>
      <w:r>
        <w:rPr>
          <w:rFonts w:hint="eastAsia" w:ascii="黑体" w:hAnsi="黑体" w:eastAsia="黑体"/>
          <w:sz w:val="32"/>
          <w:szCs w:val="32"/>
        </w:rPr>
        <w:t>三、收支预算情况说明</w:t>
      </w:r>
    </w:p>
    <w:p w14:paraId="63883A24">
      <w:pPr>
        <w:ind w:firstLine="640" w:firstLineChars="200"/>
        <w:rPr>
          <w:rFonts w:hint="eastAsia" w:ascii="楷体" w:hAnsi="楷体" w:eastAsia="楷体"/>
          <w:sz w:val="32"/>
          <w:szCs w:val="32"/>
        </w:rPr>
      </w:pPr>
      <w:r>
        <w:rPr>
          <w:rFonts w:hint="eastAsia" w:ascii="楷体" w:hAnsi="楷体" w:eastAsia="楷体"/>
          <w:sz w:val="32"/>
          <w:szCs w:val="32"/>
        </w:rPr>
        <w:t>（一）收入预算情况</w:t>
      </w:r>
    </w:p>
    <w:p w14:paraId="30E352EA">
      <w:pPr>
        <w:ind w:firstLine="640" w:firstLineChars="200"/>
        <w:rPr>
          <w:rFonts w:hint="eastAsia" w:ascii="楷体" w:hAnsi="楷体" w:eastAsia="楷体"/>
          <w:sz w:val="32"/>
          <w:szCs w:val="32"/>
        </w:rPr>
      </w:pPr>
      <w:r>
        <w:rPr>
          <w:rFonts w:hint="eastAsia" w:ascii="楷体" w:hAnsi="楷体" w:eastAsia="楷体"/>
          <w:sz w:val="32"/>
          <w:szCs w:val="32"/>
        </w:rPr>
        <w:t>202</w:t>
      </w:r>
      <w:r>
        <w:rPr>
          <w:rFonts w:hint="eastAsia" w:ascii="楷体" w:hAnsi="楷体" w:eastAsia="楷体"/>
          <w:sz w:val="32"/>
          <w:szCs w:val="32"/>
          <w:lang w:val="en-US" w:eastAsia="zh-CN"/>
        </w:rPr>
        <w:t>5</w:t>
      </w:r>
      <w:r>
        <w:rPr>
          <w:rFonts w:hint="eastAsia" w:ascii="楷体" w:hAnsi="楷体" w:eastAsia="楷体"/>
          <w:sz w:val="32"/>
          <w:szCs w:val="32"/>
        </w:rPr>
        <w:t>年红原县人民法院收入预算总额为</w:t>
      </w:r>
      <w:r>
        <w:rPr>
          <w:rFonts w:hint="eastAsia" w:ascii="楷体" w:hAnsi="楷体" w:eastAsia="楷体"/>
          <w:sz w:val="32"/>
          <w:szCs w:val="32"/>
          <w:lang w:val="en-US" w:eastAsia="zh-CN"/>
        </w:rPr>
        <w:t>1049.16</w:t>
      </w:r>
      <w:r>
        <w:rPr>
          <w:rFonts w:hint="eastAsia" w:ascii="楷体" w:hAnsi="楷体" w:eastAsia="楷体"/>
          <w:sz w:val="32"/>
          <w:szCs w:val="32"/>
        </w:rPr>
        <w:t>万元，其中：当年财政拨款收入</w:t>
      </w:r>
      <w:r>
        <w:rPr>
          <w:rFonts w:hint="eastAsia" w:ascii="楷体" w:hAnsi="楷体" w:eastAsia="楷体"/>
          <w:sz w:val="32"/>
          <w:szCs w:val="32"/>
          <w:lang w:val="en-US" w:eastAsia="zh-CN"/>
        </w:rPr>
        <w:t>1049.16</w:t>
      </w:r>
      <w:r>
        <w:rPr>
          <w:rFonts w:hint="eastAsia" w:ascii="楷体" w:hAnsi="楷体" w:eastAsia="楷体"/>
          <w:sz w:val="32"/>
          <w:szCs w:val="32"/>
        </w:rPr>
        <w:t>万元。相应安排支出预算</w:t>
      </w:r>
      <w:r>
        <w:rPr>
          <w:rFonts w:hint="eastAsia" w:ascii="楷体" w:hAnsi="楷体" w:eastAsia="楷体"/>
          <w:sz w:val="32"/>
          <w:szCs w:val="32"/>
          <w:lang w:val="en-US" w:eastAsia="zh-CN"/>
        </w:rPr>
        <w:t>1049.16</w:t>
      </w:r>
      <w:r>
        <w:rPr>
          <w:rFonts w:hint="eastAsia" w:ascii="楷体" w:hAnsi="楷体" w:eastAsia="楷体"/>
          <w:sz w:val="32"/>
          <w:szCs w:val="32"/>
        </w:rPr>
        <w:t>万元，其中：</w:t>
      </w:r>
      <w:r>
        <w:rPr>
          <w:rFonts w:hint="eastAsia" w:ascii="楷体" w:hAnsi="楷体" w:eastAsia="楷体"/>
          <w:sz w:val="32"/>
          <w:szCs w:val="32"/>
          <w:lang w:val="en-US" w:eastAsia="zh-CN"/>
        </w:rPr>
        <w:t>公共安全支出769.34</w:t>
      </w:r>
      <w:r>
        <w:rPr>
          <w:rFonts w:hint="eastAsia" w:ascii="楷体" w:hAnsi="楷体" w:eastAsia="楷体"/>
          <w:sz w:val="32"/>
          <w:szCs w:val="32"/>
        </w:rPr>
        <w:t>万元，社会保障和就业</w:t>
      </w:r>
      <w:r>
        <w:rPr>
          <w:rFonts w:hint="eastAsia" w:ascii="楷体" w:hAnsi="楷体" w:eastAsia="楷体"/>
          <w:sz w:val="32"/>
          <w:szCs w:val="32"/>
          <w:lang w:val="en-US" w:eastAsia="zh-CN"/>
        </w:rPr>
        <w:t>150.82</w:t>
      </w:r>
      <w:r>
        <w:rPr>
          <w:rFonts w:hint="eastAsia" w:ascii="楷体" w:hAnsi="楷体" w:eastAsia="楷体"/>
          <w:sz w:val="32"/>
          <w:szCs w:val="32"/>
        </w:rPr>
        <w:t>万元，医疗卫生</w:t>
      </w:r>
      <w:r>
        <w:rPr>
          <w:rFonts w:hint="eastAsia" w:ascii="楷体" w:hAnsi="楷体" w:eastAsia="楷体"/>
          <w:sz w:val="32"/>
          <w:szCs w:val="32"/>
          <w:lang w:val="en-US" w:eastAsia="zh-CN"/>
        </w:rPr>
        <w:t>55.24</w:t>
      </w:r>
      <w:r>
        <w:rPr>
          <w:rFonts w:hint="eastAsia" w:ascii="楷体" w:hAnsi="楷体" w:eastAsia="楷体"/>
          <w:sz w:val="32"/>
          <w:szCs w:val="32"/>
        </w:rPr>
        <w:t>万元，住房保障支出</w:t>
      </w:r>
      <w:r>
        <w:rPr>
          <w:rFonts w:hint="eastAsia" w:ascii="楷体" w:hAnsi="楷体" w:eastAsia="楷体"/>
          <w:sz w:val="32"/>
          <w:szCs w:val="32"/>
          <w:lang w:val="en-US" w:eastAsia="zh-CN"/>
        </w:rPr>
        <w:t>73.76</w:t>
      </w:r>
      <w:r>
        <w:rPr>
          <w:rFonts w:hint="eastAsia" w:ascii="楷体" w:hAnsi="楷体" w:eastAsia="楷体"/>
          <w:sz w:val="32"/>
          <w:szCs w:val="32"/>
        </w:rPr>
        <w:t>万元。</w:t>
      </w:r>
    </w:p>
    <w:p w14:paraId="06F805BF">
      <w:pPr>
        <w:numPr>
          <w:ilvl w:val="0"/>
          <w:numId w:val="1"/>
        </w:numPr>
        <w:ind w:left="640" w:leftChars="0" w:firstLine="0" w:firstLineChars="0"/>
        <w:jc w:val="left"/>
        <w:rPr>
          <w:rFonts w:hint="eastAsia" w:ascii="楷体" w:hAnsi="楷体" w:eastAsia="楷体" w:cs="仿宋_GB2312"/>
          <w:sz w:val="32"/>
          <w:szCs w:val="32"/>
        </w:rPr>
      </w:pPr>
      <w:r>
        <w:rPr>
          <w:rFonts w:hint="eastAsia" w:ascii="楷体" w:hAnsi="楷体" w:eastAsia="楷体" w:cs="仿宋_GB2312"/>
          <w:sz w:val="32"/>
          <w:szCs w:val="32"/>
        </w:rPr>
        <w:t>支出预算情况</w:t>
      </w:r>
    </w:p>
    <w:p w14:paraId="1467C6ED">
      <w:pPr>
        <w:widowControl w:val="0"/>
        <w:numPr>
          <w:ilvl w:val="0"/>
          <w:numId w:val="0"/>
        </w:numPr>
        <w:jc w:val="left"/>
        <w:rPr>
          <w:rFonts w:hint="eastAsia" w:ascii="楷体" w:hAnsi="楷体" w:eastAsia="楷体" w:cs="仿宋_GB2312"/>
          <w:sz w:val="32"/>
          <w:szCs w:val="32"/>
        </w:rPr>
      </w:pPr>
      <w:r>
        <w:rPr>
          <w:rFonts w:hint="eastAsia" w:ascii="楷体" w:hAnsi="楷体" w:eastAsia="楷体" w:cs="仿宋_GB2312"/>
          <w:sz w:val="32"/>
          <w:szCs w:val="32"/>
        </w:rPr>
        <w:t xml:space="preserve">  红原县人民法院预算安排支出主要用于保障该部门机构正常运转、完成日常工作任务。  </w:t>
      </w:r>
    </w:p>
    <w:p w14:paraId="274346AC">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基本支出</w:t>
      </w:r>
      <w:r>
        <w:rPr>
          <w:rFonts w:hint="eastAsia" w:ascii="楷体" w:hAnsi="楷体" w:eastAsia="楷体" w:cs="仿宋_GB2312"/>
          <w:sz w:val="32"/>
          <w:szCs w:val="32"/>
          <w:lang w:val="en-US" w:eastAsia="zh-CN"/>
        </w:rPr>
        <w:t>1002.96</w:t>
      </w:r>
      <w:r>
        <w:rPr>
          <w:rFonts w:hint="eastAsia" w:ascii="楷体" w:hAnsi="楷体" w:eastAsia="楷体" w:cs="仿宋_GB2312"/>
          <w:sz w:val="32"/>
          <w:szCs w:val="32"/>
        </w:rPr>
        <w:t>万元。其中人员经费支出</w:t>
      </w:r>
      <w:r>
        <w:rPr>
          <w:rFonts w:hint="eastAsia" w:ascii="楷体" w:hAnsi="楷体" w:eastAsia="楷体" w:cs="仿宋_GB2312"/>
          <w:sz w:val="32"/>
          <w:szCs w:val="32"/>
          <w:lang w:val="en-US" w:eastAsia="zh-CN"/>
        </w:rPr>
        <w:t>879.12</w:t>
      </w:r>
      <w:r>
        <w:rPr>
          <w:rFonts w:hint="eastAsia" w:ascii="楷体" w:hAnsi="楷体" w:eastAsia="楷体" w:cs="仿宋_GB2312"/>
          <w:sz w:val="32"/>
          <w:szCs w:val="32"/>
        </w:rPr>
        <w:t>万元，</w:t>
      </w:r>
      <w:r>
        <w:rPr>
          <w:rFonts w:hint="eastAsia" w:ascii="楷体" w:hAnsi="楷体" w:eastAsia="楷体" w:cs="仿宋_GB2312"/>
          <w:sz w:val="32"/>
          <w:szCs w:val="32"/>
          <w:lang w:val="en-US" w:eastAsia="zh-CN"/>
        </w:rPr>
        <w:t>公用经费123.84</w:t>
      </w:r>
      <w:r>
        <w:rPr>
          <w:rFonts w:hint="eastAsia" w:ascii="楷体" w:hAnsi="楷体" w:eastAsia="楷体" w:cs="仿宋_GB2312"/>
          <w:sz w:val="32"/>
          <w:szCs w:val="32"/>
        </w:rPr>
        <w:t>万元</w:t>
      </w:r>
      <w:r>
        <w:rPr>
          <w:rFonts w:hint="eastAsia" w:ascii="楷体" w:hAnsi="楷体" w:eastAsia="楷体" w:cs="仿宋_GB2312"/>
          <w:sz w:val="32"/>
          <w:szCs w:val="32"/>
          <w:lang w:eastAsia="zh-CN"/>
        </w:rPr>
        <w:t>。</w:t>
      </w:r>
      <w:r>
        <w:rPr>
          <w:rFonts w:hint="eastAsia" w:ascii="楷体" w:hAnsi="楷体" w:eastAsia="楷体" w:cs="仿宋_GB2312"/>
          <w:sz w:val="32"/>
          <w:szCs w:val="32"/>
        </w:rPr>
        <w:t>其中：办公费</w:t>
      </w:r>
      <w:r>
        <w:rPr>
          <w:rFonts w:hint="eastAsia" w:ascii="楷体" w:hAnsi="楷体" w:eastAsia="楷体" w:cs="仿宋_GB2312"/>
          <w:sz w:val="32"/>
          <w:szCs w:val="32"/>
          <w:lang w:val="en-US" w:eastAsia="zh-CN"/>
        </w:rPr>
        <w:t>4.1</w:t>
      </w:r>
      <w:r>
        <w:rPr>
          <w:rFonts w:hint="eastAsia" w:ascii="楷体" w:hAnsi="楷体" w:eastAsia="楷体" w:cs="仿宋_GB2312"/>
          <w:sz w:val="32"/>
          <w:szCs w:val="32"/>
        </w:rPr>
        <w:t>万元，水费</w:t>
      </w:r>
      <w:r>
        <w:rPr>
          <w:rFonts w:hint="eastAsia" w:ascii="楷体" w:hAnsi="楷体" w:eastAsia="楷体" w:cs="仿宋_GB2312"/>
          <w:sz w:val="32"/>
          <w:szCs w:val="32"/>
          <w:lang w:val="en-US" w:eastAsia="zh-CN"/>
        </w:rPr>
        <w:t>1.23</w:t>
      </w:r>
      <w:r>
        <w:rPr>
          <w:rFonts w:hint="eastAsia" w:ascii="楷体" w:hAnsi="楷体" w:eastAsia="楷体" w:cs="仿宋_GB2312"/>
          <w:sz w:val="32"/>
          <w:szCs w:val="32"/>
        </w:rPr>
        <w:t>万元，邮电费</w:t>
      </w:r>
      <w:r>
        <w:rPr>
          <w:rFonts w:hint="eastAsia" w:ascii="楷体" w:hAnsi="楷体" w:eastAsia="楷体" w:cs="仿宋_GB2312"/>
          <w:sz w:val="32"/>
          <w:szCs w:val="32"/>
          <w:lang w:val="en-US" w:eastAsia="zh-CN"/>
        </w:rPr>
        <w:t>11.97</w:t>
      </w:r>
      <w:r>
        <w:rPr>
          <w:rFonts w:hint="eastAsia" w:ascii="楷体" w:hAnsi="楷体" w:eastAsia="楷体" w:cs="仿宋_GB2312"/>
          <w:sz w:val="32"/>
          <w:szCs w:val="32"/>
        </w:rPr>
        <w:t>万元，取暖费</w:t>
      </w:r>
      <w:r>
        <w:rPr>
          <w:rFonts w:hint="eastAsia" w:ascii="楷体" w:hAnsi="楷体" w:eastAsia="楷体" w:cs="仿宋_GB2312"/>
          <w:sz w:val="32"/>
          <w:szCs w:val="32"/>
          <w:lang w:val="en-US" w:eastAsia="zh-CN"/>
        </w:rPr>
        <w:t>1.64</w:t>
      </w:r>
      <w:r>
        <w:rPr>
          <w:rFonts w:hint="eastAsia" w:ascii="楷体" w:hAnsi="楷体" w:eastAsia="楷体" w:cs="仿宋_GB2312"/>
          <w:sz w:val="32"/>
          <w:szCs w:val="32"/>
        </w:rPr>
        <w:t>万元，差旅费</w:t>
      </w:r>
      <w:r>
        <w:rPr>
          <w:rFonts w:hint="eastAsia" w:ascii="楷体" w:hAnsi="楷体" w:eastAsia="楷体" w:cs="仿宋_GB2312"/>
          <w:sz w:val="32"/>
          <w:szCs w:val="32"/>
          <w:lang w:val="en-US" w:eastAsia="zh-CN"/>
        </w:rPr>
        <w:t>18.06</w:t>
      </w:r>
      <w:r>
        <w:rPr>
          <w:rFonts w:hint="eastAsia" w:ascii="楷体" w:hAnsi="楷体" w:eastAsia="楷体" w:cs="仿宋_GB2312"/>
          <w:sz w:val="32"/>
          <w:szCs w:val="32"/>
        </w:rPr>
        <w:t>万元，维修</w:t>
      </w:r>
      <w:r>
        <w:rPr>
          <w:rFonts w:hint="eastAsia" w:ascii="楷体" w:hAnsi="楷体" w:eastAsia="楷体" w:cs="仿宋_GB2312"/>
          <w:sz w:val="32"/>
          <w:szCs w:val="32"/>
          <w:lang w:eastAsia="zh-CN"/>
        </w:rPr>
        <w:t>（</w:t>
      </w:r>
      <w:r>
        <w:rPr>
          <w:rFonts w:hint="eastAsia" w:ascii="楷体" w:hAnsi="楷体" w:eastAsia="楷体" w:cs="仿宋_GB2312"/>
          <w:sz w:val="32"/>
          <w:szCs w:val="32"/>
        </w:rPr>
        <w:t>护</w:t>
      </w:r>
      <w:r>
        <w:rPr>
          <w:rFonts w:hint="eastAsia" w:ascii="楷体" w:hAnsi="楷体" w:eastAsia="楷体" w:cs="仿宋_GB2312"/>
          <w:sz w:val="32"/>
          <w:szCs w:val="32"/>
          <w:lang w:eastAsia="zh-CN"/>
        </w:rPr>
        <w:t>）</w:t>
      </w:r>
      <w:r>
        <w:rPr>
          <w:rFonts w:hint="eastAsia" w:ascii="楷体" w:hAnsi="楷体" w:eastAsia="楷体" w:cs="仿宋_GB2312"/>
          <w:sz w:val="32"/>
          <w:szCs w:val="32"/>
        </w:rPr>
        <w:t>费</w:t>
      </w:r>
      <w:r>
        <w:rPr>
          <w:rFonts w:hint="eastAsia" w:ascii="楷体" w:hAnsi="楷体" w:eastAsia="楷体" w:cs="仿宋_GB2312"/>
          <w:sz w:val="32"/>
          <w:szCs w:val="32"/>
          <w:lang w:val="en-US" w:eastAsia="zh-CN"/>
        </w:rPr>
        <w:t>3.79</w:t>
      </w:r>
      <w:r>
        <w:rPr>
          <w:rFonts w:hint="eastAsia" w:ascii="楷体" w:hAnsi="楷体" w:eastAsia="楷体" w:cs="仿宋_GB2312"/>
          <w:sz w:val="32"/>
          <w:szCs w:val="32"/>
        </w:rPr>
        <w:t>万元，培训费</w:t>
      </w:r>
      <w:r>
        <w:rPr>
          <w:rFonts w:hint="eastAsia" w:ascii="楷体" w:hAnsi="楷体" w:eastAsia="楷体" w:cs="仿宋_GB2312"/>
          <w:sz w:val="32"/>
          <w:szCs w:val="32"/>
          <w:lang w:val="en-US" w:eastAsia="zh-CN"/>
        </w:rPr>
        <w:t>8.25</w:t>
      </w:r>
      <w:r>
        <w:rPr>
          <w:rFonts w:hint="eastAsia" w:ascii="楷体" w:hAnsi="楷体" w:eastAsia="楷体" w:cs="仿宋_GB2312"/>
          <w:sz w:val="32"/>
          <w:szCs w:val="32"/>
        </w:rPr>
        <w:t>万元，公务接待费</w:t>
      </w:r>
      <w:r>
        <w:rPr>
          <w:rFonts w:hint="eastAsia" w:ascii="楷体" w:hAnsi="楷体" w:eastAsia="楷体" w:cs="仿宋_GB2312"/>
          <w:sz w:val="32"/>
          <w:szCs w:val="32"/>
          <w:lang w:val="en-US" w:eastAsia="zh-CN"/>
        </w:rPr>
        <w:t>1.63</w:t>
      </w:r>
      <w:r>
        <w:rPr>
          <w:rFonts w:hint="eastAsia" w:ascii="楷体" w:hAnsi="楷体" w:eastAsia="楷体" w:cs="仿宋_GB2312"/>
          <w:sz w:val="32"/>
          <w:szCs w:val="32"/>
        </w:rPr>
        <w:t>万元，福利费</w:t>
      </w:r>
      <w:r>
        <w:rPr>
          <w:rFonts w:hint="eastAsia" w:ascii="楷体" w:hAnsi="楷体" w:eastAsia="楷体" w:cs="仿宋_GB2312"/>
          <w:sz w:val="32"/>
          <w:szCs w:val="32"/>
          <w:lang w:val="en-US" w:eastAsia="zh-CN"/>
        </w:rPr>
        <w:t>27.46</w:t>
      </w:r>
      <w:r>
        <w:rPr>
          <w:rFonts w:hint="eastAsia" w:ascii="楷体" w:hAnsi="楷体" w:eastAsia="楷体" w:cs="仿宋_GB2312"/>
          <w:sz w:val="32"/>
          <w:szCs w:val="32"/>
        </w:rPr>
        <w:t>万元，</w:t>
      </w:r>
      <w:r>
        <w:rPr>
          <w:rFonts w:hint="eastAsia" w:ascii="楷体" w:hAnsi="楷体" w:eastAsia="楷体" w:cs="仿宋_GB2312"/>
          <w:sz w:val="32"/>
          <w:szCs w:val="32"/>
          <w:lang w:val="en-US" w:eastAsia="zh-CN"/>
        </w:rPr>
        <w:t>体检费8.02万元，</w:t>
      </w:r>
      <w:r>
        <w:rPr>
          <w:rFonts w:hint="eastAsia" w:ascii="楷体" w:hAnsi="楷体" w:eastAsia="楷体" w:cs="仿宋_GB2312"/>
          <w:sz w:val="32"/>
          <w:szCs w:val="32"/>
        </w:rPr>
        <w:t>公务用车运行维护费</w:t>
      </w:r>
      <w:r>
        <w:rPr>
          <w:rFonts w:hint="eastAsia" w:ascii="楷体" w:hAnsi="楷体" w:eastAsia="楷体" w:cs="仿宋_GB2312"/>
          <w:sz w:val="32"/>
          <w:szCs w:val="32"/>
          <w:lang w:val="en-US" w:eastAsia="zh-CN"/>
        </w:rPr>
        <w:t>18.00</w:t>
      </w:r>
      <w:r>
        <w:rPr>
          <w:rFonts w:hint="eastAsia" w:ascii="楷体" w:hAnsi="楷体" w:eastAsia="楷体" w:cs="仿宋_GB2312"/>
          <w:sz w:val="32"/>
          <w:szCs w:val="32"/>
        </w:rPr>
        <w:t>万元，</w:t>
      </w:r>
      <w:r>
        <w:rPr>
          <w:rFonts w:hint="eastAsia" w:ascii="楷体" w:hAnsi="楷体" w:eastAsia="楷体" w:cs="仿宋_GB2312"/>
          <w:sz w:val="32"/>
          <w:szCs w:val="32"/>
          <w:lang w:val="en-US" w:eastAsia="zh-CN"/>
        </w:rPr>
        <w:t>党组织活动经费12.23万元，离退休人员公用经费等0.70万元，</w:t>
      </w:r>
      <w:r>
        <w:rPr>
          <w:rFonts w:hint="eastAsia" w:ascii="楷体" w:hAnsi="楷体" w:eastAsia="楷体" w:cs="仿宋_GB2312"/>
          <w:sz w:val="32"/>
          <w:szCs w:val="32"/>
        </w:rPr>
        <w:t>其他商品和服务支出</w:t>
      </w:r>
      <w:r>
        <w:rPr>
          <w:rFonts w:hint="eastAsia" w:ascii="楷体" w:hAnsi="楷体" w:eastAsia="楷体" w:cs="仿宋_GB2312"/>
          <w:sz w:val="32"/>
          <w:szCs w:val="32"/>
          <w:lang w:val="en-US" w:eastAsia="zh-CN"/>
        </w:rPr>
        <w:t>7.47</w:t>
      </w:r>
      <w:r>
        <w:rPr>
          <w:rFonts w:hint="eastAsia" w:ascii="楷体" w:hAnsi="楷体" w:eastAsia="楷体" w:cs="仿宋_GB2312"/>
          <w:sz w:val="32"/>
          <w:szCs w:val="32"/>
        </w:rPr>
        <w:t>万元。</w:t>
      </w:r>
    </w:p>
    <w:p w14:paraId="67127E73">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按支出功能分类主要用于以下方面:</w:t>
      </w:r>
    </w:p>
    <w:p w14:paraId="2A2A5BA5">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（一）</w:t>
      </w:r>
      <w:r>
        <w:rPr>
          <w:rFonts w:hint="eastAsia" w:ascii="楷体" w:hAnsi="楷体" w:eastAsia="楷体" w:cs="仿宋_GB2312"/>
          <w:sz w:val="32"/>
          <w:szCs w:val="32"/>
          <w:lang w:val="en-US" w:eastAsia="zh-CN"/>
        </w:rPr>
        <w:t>公共安全支出769.34</w:t>
      </w:r>
      <w:r>
        <w:rPr>
          <w:rFonts w:hint="eastAsia" w:ascii="楷体" w:hAnsi="楷体" w:eastAsia="楷体" w:cs="仿宋_GB2312"/>
          <w:sz w:val="32"/>
          <w:szCs w:val="32"/>
        </w:rPr>
        <w:t>万元，主要用于机关人员工资、日常运转以及为完成特定行政工作任务安排的年度项目支出。</w:t>
      </w:r>
    </w:p>
    <w:p w14:paraId="1DA480DD">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（二）社会保障和就业</w:t>
      </w:r>
      <w:r>
        <w:rPr>
          <w:rFonts w:hint="eastAsia" w:ascii="楷体" w:hAnsi="楷体" w:eastAsia="楷体" w:cs="仿宋_GB2312"/>
          <w:sz w:val="32"/>
          <w:szCs w:val="32"/>
          <w:lang w:val="en-US" w:eastAsia="zh-CN"/>
        </w:rPr>
        <w:t>150.82</w:t>
      </w:r>
      <w:r>
        <w:rPr>
          <w:rFonts w:hint="eastAsia" w:ascii="楷体" w:hAnsi="楷体" w:eastAsia="楷体" w:cs="仿宋_GB2312"/>
          <w:sz w:val="32"/>
          <w:szCs w:val="32"/>
        </w:rPr>
        <w:t>万元，主要用于机关养老保险及职业年金缴费。</w:t>
      </w:r>
    </w:p>
    <w:p w14:paraId="1B88980B">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（三）医疗卫生</w:t>
      </w:r>
      <w:r>
        <w:rPr>
          <w:rFonts w:hint="eastAsia" w:ascii="楷体" w:hAnsi="楷体" w:eastAsia="楷体" w:cs="仿宋_GB2312"/>
          <w:sz w:val="32"/>
          <w:szCs w:val="32"/>
          <w:lang w:val="en-US" w:eastAsia="zh-CN"/>
        </w:rPr>
        <w:t>55.24</w:t>
      </w:r>
      <w:r>
        <w:rPr>
          <w:rFonts w:hint="eastAsia" w:ascii="楷体" w:hAnsi="楷体" w:eastAsia="楷体" w:cs="仿宋_GB2312"/>
          <w:sz w:val="32"/>
          <w:szCs w:val="32"/>
        </w:rPr>
        <w:t>万元，主要用于机关按照规定标准为职工缴纳的基本医疗保险及公务员医疗补助等支出。</w:t>
      </w:r>
    </w:p>
    <w:p w14:paraId="440CF5EC">
      <w:pPr>
        <w:widowControl w:val="0"/>
        <w:numPr>
          <w:ilvl w:val="0"/>
          <w:numId w:val="0"/>
        </w:numPr>
        <w:ind w:firstLine="640" w:firstLineChars="200"/>
        <w:jc w:val="left"/>
        <w:rPr>
          <w:rFonts w:hint="eastAsia" w:ascii="楷体" w:hAnsi="楷体" w:eastAsia="楷体" w:cs="仿宋_GB2312"/>
          <w:sz w:val="32"/>
          <w:szCs w:val="32"/>
        </w:rPr>
      </w:pPr>
      <w:r>
        <w:rPr>
          <w:rFonts w:hint="eastAsia" w:ascii="楷体" w:hAnsi="楷体" w:eastAsia="楷体" w:cs="仿宋_GB2312"/>
          <w:sz w:val="32"/>
          <w:szCs w:val="32"/>
        </w:rPr>
        <w:t>（四）住房保障支出</w:t>
      </w:r>
      <w:r>
        <w:rPr>
          <w:rFonts w:hint="eastAsia" w:ascii="楷体" w:hAnsi="楷体" w:eastAsia="楷体" w:cs="仿宋_GB2312"/>
          <w:sz w:val="32"/>
          <w:szCs w:val="32"/>
          <w:lang w:val="en-US" w:eastAsia="zh-CN"/>
        </w:rPr>
        <w:t>73.76</w:t>
      </w:r>
      <w:r>
        <w:rPr>
          <w:rFonts w:hint="eastAsia" w:ascii="楷体" w:hAnsi="楷体" w:eastAsia="楷体" w:cs="仿宋_GB2312"/>
          <w:sz w:val="32"/>
          <w:szCs w:val="32"/>
        </w:rPr>
        <w:t>万元，用于机关按照规定标准为职工缴纳住房公积金等支出。</w:t>
      </w:r>
    </w:p>
    <w:p w14:paraId="23820475">
      <w:pPr>
        <w:widowControl w:val="0"/>
        <w:numPr>
          <w:ilvl w:val="0"/>
          <w:numId w:val="0"/>
        </w:numPr>
        <w:ind w:left="319" w:leftChars="152" w:firstLine="320" w:firstLineChars="100"/>
        <w:jc w:val="left"/>
        <w:rPr>
          <w:rFonts w:hint="eastAsia" w:ascii="黑体" w:hAnsi="黑体" w:eastAsia="黑体"/>
          <w:sz w:val="32"/>
          <w:szCs w:val="32"/>
        </w:rPr>
      </w:pPr>
      <w:r>
        <w:rPr>
          <w:rFonts w:hint="eastAsia" w:ascii="黑体" w:hAnsi="黑体" w:eastAsia="黑体"/>
          <w:sz w:val="32"/>
          <w:szCs w:val="32"/>
        </w:rPr>
        <w:t>四、财政拨款收支预算情况说明</w:t>
      </w:r>
    </w:p>
    <w:p w14:paraId="63B6338B">
      <w:pPr>
        <w:widowControl w:val="0"/>
        <w:numPr>
          <w:ilvl w:val="0"/>
          <w:numId w:val="0"/>
        </w:numPr>
        <w:ind w:firstLine="640" w:firstLineChars="200"/>
        <w:jc w:val="left"/>
        <w:rPr>
          <w:rFonts w:hint="default" w:ascii="楷体" w:hAnsi="楷体" w:eastAsia="楷体" w:cs="仿宋_GB2312"/>
          <w:sz w:val="32"/>
          <w:szCs w:val="32"/>
          <w:lang w:val="en-US" w:eastAsia="zh-CN"/>
        </w:rPr>
      </w:pPr>
      <w:r>
        <w:rPr>
          <w:rFonts w:hint="eastAsia" w:ascii="楷体" w:hAnsi="楷体" w:eastAsia="楷体" w:cs="仿宋_GB2312"/>
          <w:sz w:val="32"/>
          <w:szCs w:val="32"/>
        </w:rPr>
        <w:t>部门202</w:t>
      </w:r>
      <w:r>
        <w:rPr>
          <w:rFonts w:hint="eastAsia" w:ascii="楷体" w:hAnsi="楷体" w:eastAsia="楷体" w:cs="仿宋_GB2312"/>
          <w:sz w:val="32"/>
          <w:szCs w:val="32"/>
          <w:lang w:val="en-US" w:eastAsia="zh-CN"/>
        </w:rPr>
        <w:t>5</w:t>
      </w:r>
      <w:r>
        <w:rPr>
          <w:rFonts w:hint="eastAsia" w:ascii="楷体" w:hAnsi="楷体" w:eastAsia="楷体" w:cs="仿宋_GB2312"/>
          <w:sz w:val="32"/>
          <w:szCs w:val="32"/>
        </w:rPr>
        <w:t>年财政拨款收支总预算</w:t>
      </w:r>
      <w:r>
        <w:rPr>
          <w:rFonts w:hint="eastAsia" w:ascii="楷体" w:hAnsi="楷体" w:eastAsia="楷体" w:cs="仿宋_GB2312"/>
          <w:sz w:val="32"/>
          <w:szCs w:val="32"/>
          <w:lang w:val="en-US" w:eastAsia="zh-CN"/>
        </w:rPr>
        <w:t>1049.16</w:t>
      </w:r>
      <w:r>
        <w:rPr>
          <w:rFonts w:hint="eastAsia" w:ascii="楷体" w:hAnsi="楷体" w:eastAsia="楷体" w:cs="仿宋_GB2312"/>
          <w:sz w:val="32"/>
          <w:szCs w:val="32"/>
        </w:rPr>
        <w:t>万元,比202</w:t>
      </w:r>
      <w:r>
        <w:rPr>
          <w:rFonts w:hint="eastAsia" w:ascii="楷体" w:hAnsi="楷体" w:eastAsia="楷体" w:cs="仿宋_GB2312"/>
          <w:sz w:val="32"/>
          <w:szCs w:val="32"/>
          <w:lang w:val="en-US" w:eastAsia="zh-CN"/>
        </w:rPr>
        <w:t>4</w:t>
      </w:r>
      <w:r>
        <w:rPr>
          <w:rFonts w:hint="eastAsia" w:ascii="楷体" w:hAnsi="楷体" w:eastAsia="楷体" w:cs="仿宋_GB2312"/>
          <w:sz w:val="32"/>
          <w:szCs w:val="32"/>
        </w:rPr>
        <w:t>年财政拨款收支总预算</w:t>
      </w:r>
      <w:r>
        <w:rPr>
          <w:rFonts w:hint="eastAsia" w:ascii="楷体" w:hAnsi="楷体" w:eastAsia="楷体" w:cs="仿宋_GB2312"/>
          <w:sz w:val="32"/>
          <w:szCs w:val="32"/>
          <w:lang w:val="en-US" w:eastAsia="zh-CN"/>
        </w:rPr>
        <w:t>1038.40万元增加了10.76</w:t>
      </w:r>
      <w:r>
        <w:rPr>
          <w:rFonts w:hint="eastAsia" w:ascii="楷体" w:hAnsi="楷体" w:eastAsia="楷体" w:cs="仿宋_GB2312"/>
          <w:sz w:val="32"/>
          <w:szCs w:val="32"/>
        </w:rPr>
        <w:t>万元，主要原因:</w:t>
      </w:r>
      <w:r>
        <w:rPr>
          <w:rFonts w:hint="eastAsia" w:ascii="楷体" w:hAnsi="楷体" w:eastAsia="楷体" w:cs="仿宋_GB2312"/>
          <w:sz w:val="32"/>
          <w:szCs w:val="32"/>
          <w:lang w:val="en-US" w:eastAsia="zh-CN"/>
        </w:rPr>
        <w:t>1.严格按照预算编制要求核算人员经费。2.预算经费核算公式有调整。</w:t>
      </w:r>
    </w:p>
    <w:p w14:paraId="00D0447B">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14:paraId="46B9032C">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14:paraId="0680F667">
      <w:pPr>
        <w:widowControl w:val="0"/>
        <w:numPr>
          <w:ilvl w:val="0"/>
          <w:numId w:val="0"/>
        </w:numPr>
        <w:ind w:firstLine="640" w:firstLineChars="200"/>
        <w:jc w:val="left"/>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部门2025年一般公共预算当年拨款1049.16万元，比2024年预算数1038.40万元</w:t>
      </w:r>
      <w:r>
        <w:rPr>
          <w:rFonts w:hint="eastAsia" w:ascii="楷体" w:hAnsi="楷体" w:eastAsia="楷体" w:cs="仿宋_GB2312"/>
          <w:sz w:val="32"/>
          <w:szCs w:val="32"/>
          <w:lang w:val="en-US" w:eastAsia="zh-CN"/>
        </w:rPr>
        <w:t>增加了10.76</w:t>
      </w:r>
      <w:r>
        <w:rPr>
          <w:rFonts w:hint="eastAsia" w:ascii="楷体" w:hAnsi="楷体" w:eastAsia="楷体" w:cs="仿宋_GB2312"/>
          <w:sz w:val="32"/>
          <w:szCs w:val="32"/>
        </w:rPr>
        <w:t>万元，主要原因:</w:t>
      </w:r>
      <w:r>
        <w:rPr>
          <w:rFonts w:hint="eastAsia" w:ascii="楷体" w:hAnsi="楷体" w:eastAsia="楷体" w:cs="仿宋_GB2312"/>
          <w:sz w:val="32"/>
          <w:szCs w:val="32"/>
          <w:lang w:val="en-US" w:eastAsia="zh-CN"/>
        </w:rPr>
        <w:t>1.严格按照预算编制要求核算人员经费。2.预算经费核算公式有调整。</w:t>
      </w:r>
    </w:p>
    <w:p w14:paraId="3F149599">
      <w:pPr>
        <w:pStyle w:val="7"/>
        <w:spacing w:before="0" w:line="360" w:lineRule="auto"/>
        <w:ind w:firstLine="640" w:firstLineChars="200"/>
        <w:rPr>
          <w:rFonts w:hint="eastAsia" w:ascii="楷体" w:hAnsi="楷体" w:eastAsia="楷体" w:cs="宋体"/>
          <w:sz w:val="32"/>
          <w:szCs w:val="32"/>
        </w:rPr>
      </w:pPr>
      <w:r>
        <w:rPr>
          <w:rFonts w:hint="eastAsia" w:ascii="楷体" w:hAnsi="楷体" w:eastAsia="楷体" w:cs="宋体"/>
          <w:sz w:val="32"/>
          <w:szCs w:val="32"/>
        </w:rPr>
        <w:t>（二）一般公共预算当年拨款结构情况</w:t>
      </w:r>
    </w:p>
    <w:p w14:paraId="4A8BB7D6">
      <w:pPr>
        <w:pStyle w:val="7"/>
        <w:spacing w:before="0" w:line="360" w:lineRule="auto"/>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 xml:space="preserve">     部门2025年公共安全支出769.34万元，占比73.33%；社会保障和就业支出150.82万元，占14.38%；卫生健康支出55.24万元，占5.27%；住房保障支出73.76万元，占7.03%。</w:t>
      </w:r>
    </w:p>
    <w:p w14:paraId="490CAAD2">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14:paraId="565A961F">
      <w:pPr>
        <w:pStyle w:val="7"/>
        <w:spacing w:before="0" w:line="360" w:lineRule="auto"/>
        <w:ind w:firstLine="640" w:firstLineChars="200"/>
        <w:rPr>
          <w:rFonts w:hint="default"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部门工资福利支出878.41万元，占83.73%，商品和服务支出170.74万元，占16.27%，对个人和家庭的补助0.01万元，占0%。</w:t>
      </w:r>
    </w:p>
    <w:p w14:paraId="06950430">
      <w:pPr>
        <w:pStyle w:val="7"/>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14:paraId="21725DF6">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部门2025年一般公共预算基本支出1002.96万元，其中：人员经费879.12万元，主要包括：基本工资、津贴补贴、奖金、其他社会保障缴费、职工基本医疗保险、公务员医疗补助缴费、机关事业单位基本养老保险缴费、职业年金缴费、其他工资福利支出、奖励金、住房公积金。</w:t>
      </w:r>
    </w:p>
    <w:p w14:paraId="33CD3F04">
      <w:pPr>
        <w:pStyle w:val="7"/>
        <w:spacing w:before="0" w:line="360" w:lineRule="auto"/>
        <w:ind w:firstLine="640" w:firstLineChars="200"/>
        <w:rPr>
          <w:rFonts w:ascii="黑体" w:hAnsi="黑体" w:eastAsia="黑体"/>
          <w:sz w:val="32"/>
          <w:szCs w:val="32"/>
        </w:rPr>
      </w:pPr>
      <w:r>
        <w:rPr>
          <w:rFonts w:hint="eastAsia" w:ascii="楷体" w:hAnsi="楷体" w:eastAsia="楷体" w:cs="仿宋_GB2312"/>
          <w:kern w:val="2"/>
          <w:sz w:val="32"/>
          <w:szCs w:val="32"/>
          <w:lang w:val="en-US" w:eastAsia="zh-CN" w:bidi="ar-SA"/>
        </w:rPr>
        <w:t>公用经费123.84万元，主要包括：办公费、水费、邮电费、取暖费、差旅费、维修（护）费、培训费、公务接待费、福利费、公务用车运行维护费、其他商品和服务支出。</w:t>
      </w:r>
      <w:r>
        <w:rPr>
          <w:rFonts w:hint="eastAsia" w:ascii="楷体" w:hAnsi="楷体" w:eastAsia="楷体" w:cs="仿宋_GB2312"/>
          <w:kern w:val="2"/>
          <w:sz w:val="32"/>
          <w:szCs w:val="32"/>
          <w:lang w:val="en-US" w:eastAsia="zh-CN" w:bidi="ar-SA"/>
        </w:rPr>
        <w:br w:type="textWrapping"/>
      </w:r>
      <w:r>
        <w:rPr>
          <w:rFonts w:hint="eastAsia" w:ascii="黑体" w:hAnsi="黑体" w:eastAsia="黑体"/>
          <w:sz w:val="32"/>
          <w:szCs w:val="32"/>
        </w:rPr>
        <w:t xml:space="preserve">    七、“三公”经费财政拨款预算安排情况说明</w:t>
      </w:r>
    </w:p>
    <w:p w14:paraId="5A168653">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部门2025年“三公”经费财政拨款预算数19.63万元，其中：因公出国（境）经费0.00万元，公务接待费1.63万元，公务用车购置及运行维护费18.00万元。</w:t>
      </w:r>
    </w:p>
    <w:p w14:paraId="3155AE5F">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（一）2025年因公出国（境）经费0.00万元。</w:t>
      </w:r>
    </w:p>
    <w:p w14:paraId="63DE598F">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（二）2025年公务接待经费1.63万元。较2024年预算经费1.67万元减少了0.04万元，减少了2.40%，主要原因按规定规范接待，减少不必要浪费，人员减少。</w:t>
      </w:r>
    </w:p>
    <w:p w14:paraId="0536E958">
      <w:pPr>
        <w:pStyle w:val="7"/>
        <w:spacing w:before="0" w:line="360" w:lineRule="auto"/>
        <w:ind w:firstLine="640" w:firstLineChars="200"/>
        <w:rPr>
          <w:rFonts w:hint="default"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（三）2025年公务用车购置及运行维护费18.00万元。较2024年预算经费18万元增加0.00万元，增长0.00%，主要原因科学合理的按照车辆计算公务用车运行维护费，避免出现经费短缺现象。</w:t>
      </w:r>
    </w:p>
    <w:p w14:paraId="63830E75">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14:paraId="7084B8A1">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部门（单位）2025年政府性基金预算拨款安排的支出0.00万元。与2024年预算经费持平。</w:t>
      </w:r>
    </w:p>
    <w:p w14:paraId="2E7B3AA0">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2ED5FD2">
      <w:pPr>
        <w:pStyle w:val="7"/>
        <w:spacing w:before="0" w:line="360" w:lineRule="auto"/>
        <w:ind w:firstLine="640" w:firstLineChars="200"/>
        <w:rPr>
          <w:rFonts w:hint="default" w:ascii="楷体" w:hAnsi="楷体" w:eastAsia="楷体" w:cs="仿宋_GB2312"/>
          <w:kern w:val="2"/>
          <w:sz w:val="32"/>
          <w:szCs w:val="32"/>
          <w:lang w:val="en-US" w:eastAsia="zh-CN" w:bidi="ar-SA"/>
        </w:rPr>
      </w:pPr>
      <w:r>
        <w:rPr>
          <w:rFonts w:hint="eastAsia" w:ascii="楷体" w:hAns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lang w:val="en-US" w:eastAsia="zh-CN" w:bidi="ar-SA"/>
        </w:rPr>
        <w:t xml:space="preserve">  部门2025年机关运行经费财政拨款预算为123.84万元，比2024年预算120.14万元增加3.70万元，增加3.08%。，增加部分为福利费。</w:t>
      </w:r>
    </w:p>
    <w:p w14:paraId="56E7D430">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（二）政府采购情况</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2025年部门安排政府采购预算0.00万元。</w:t>
      </w:r>
    </w:p>
    <w:p w14:paraId="11A1BB77">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（三）国有资产占有使用情况</w:t>
      </w:r>
    </w:p>
    <w:p w14:paraId="7660DACF">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截至2024年12月31日，我单位资产原值4488.98万元，其中固定资产原值4393.74万元。</w:t>
      </w:r>
    </w:p>
    <w:p w14:paraId="55ED9E1B">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楷体" w:hAnsi="楷体" w:eastAsia="楷体" w:cs="仿宋_GB2312"/>
          <w:kern w:val="2"/>
          <w:sz w:val="32"/>
          <w:szCs w:val="32"/>
          <w:lang w:val="en-US" w:eastAsia="zh-CN" w:bidi="ar-SA"/>
        </w:rPr>
        <w:t>（四）绩效目标设置情况</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2025年部门（单位）通用项目和专用项目均按要求实行绩效目标管理，涉及一般公共预算当年拨款1049.16</w:t>
      </w:r>
      <w:bookmarkStart w:id="0" w:name="_GoBack"/>
      <w:bookmarkEnd w:id="0"/>
      <w:r>
        <w:rPr>
          <w:rFonts w:hint="eastAsia" w:ascii="楷体" w:hAnsi="楷体" w:eastAsia="楷体" w:cs="仿宋_GB2312"/>
          <w:kern w:val="2"/>
          <w:sz w:val="32"/>
          <w:szCs w:val="32"/>
          <w:lang w:val="en-US" w:eastAsia="zh-CN" w:bidi="ar-SA"/>
        </w:rPr>
        <w:t>万元。</w:t>
      </w:r>
    </w:p>
    <w:p w14:paraId="0903FE50">
      <w:pPr>
        <w:pStyle w:val="7"/>
        <w:spacing w:before="0" w:line="360" w:lineRule="auto"/>
        <w:ind w:firstLine="640" w:firstLineChars="200"/>
        <w:rPr>
          <w:rFonts w:hint="eastAsia" w:ascii="楷体" w:hAnsi="楷体" w:eastAsia="楷体" w:cs="仿宋_GB2312"/>
          <w:kern w:val="2"/>
          <w:sz w:val="32"/>
          <w:szCs w:val="32"/>
          <w:lang w:val="en-US" w:eastAsia="zh-CN" w:bidi="ar-SA"/>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w:t>
      </w:r>
      <w:r>
        <w:rPr>
          <w:rFonts w:hint="eastAsia" w:ascii="楷体" w:hAnsi="楷体" w:eastAsia="楷体" w:cs="仿宋_GB2312"/>
          <w:kern w:val="2"/>
          <w:sz w:val="32"/>
          <w:szCs w:val="32"/>
          <w:lang w:val="en-US" w:eastAsia="zh-CN" w:bidi="ar-SA"/>
        </w:rPr>
        <w:t xml:space="preserve">   （一）财政拨款收入：指由财政拨款形成的部门收入。按现行管理制度，部门预算中反映的财政拨款仅包括一般公共预算拨款和政府性基金预算拨款。</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（二）事业收入：指所属事业单位开展专业业务活动及辅助活动所取得的收入。</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（三）事业单位经营收入：指所属事业单位在专业业务活动及其辅助活动之外开展非独立核算经营活动取得的收入。</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（四）其他收入：指除上述“财政拨款收入”、“事业收入”、“事业单位经营收入”等以外的收入，主要是所属行政事业单位按规定动用的售房收入、存款利息收入等。</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楷体" w:hAnsi="楷体" w:eastAsia="楷体" w:cs="仿宋_GB2312"/>
          <w:kern w:val="2"/>
          <w:sz w:val="32"/>
          <w:szCs w:val="32"/>
          <w:lang w:val="en-US" w:eastAsia="zh-CN" w:bidi="ar-SA"/>
        </w:rPr>
        <w:br w:type="textWrapping"/>
      </w:r>
      <w:r>
        <w:rPr>
          <w:rFonts w:hint="eastAsia" w:ascii="楷体" w:hAnsi="楷体" w:eastAsia="楷体" w:cs="仿宋_GB2312"/>
          <w:kern w:val="2"/>
          <w:sz w:val="32"/>
          <w:szCs w:val="32"/>
          <w:lang w:val="en-US" w:eastAsia="zh-CN" w:bidi="ar-SA"/>
        </w:rPr>
        <w:t>　　（六）上年结转：指所属行政事业单位以前年度尚未完成、结转至本年按原规定用途继续使用的资金和以前年度已完成项目剩余资金经批准用于新用途使用的资金。</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B1751">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95F50"/>
    <w:multiLevelType w:val="singleLevel"/>
    <w:tmpl w:val="1A795F50"/>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NTgzMzVkMjI5MjEwNjJmMDU5NTQzNWE0NzQzZTcifQ=="/>
  </w:docVars>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B29FD"/>
    <w:rsid w:val="00FC59D7"/>
    <w:rsid w:val="07674A16"/>
    <w:rsid w:val="08E14513"/>
    <w:rsid w:val="09242365"/>
    <w:rsid w:val="0C6B6599"/>
    <w:rsid w:val="0F2A731A"/>
    <w:rsid w:val="13197D31"/>
    <w:rsid w:val="164003A4"/>
    <w:rsid w:val="16C5583A"/>
    <w:rsid w:val="177904B8"/>
    <w:rsid w:val="18EE4C76"/>
    <w:rsid w:val="1B0406D7"/>
    <w:rsid w:val="1B403B5A"/>
    <w:rsid w:val="1C3F1E54"/>
    <w:rsid w:val="20361CB8"/>
    <w:rsid w:val="21B10C29"/>
    <w:rsid w:val="24575689"/>
    <w:rsid w:val="283E2C54"/>
    <w:rsid w:val="29566940"/>
    <w:rsid w:val="32BF7DF5"/>
    <w:rsid w:val="35C27EF0"/>
    <w:rsid w:val="398C292F"/>
    <w:rsid w:val="40055655"/>
    <w:rsid w:val="45DD7344"/>
    <w:rsid w:val="48EB0A3F"/>
    <w:rsid w:val="4A4C4A99"/>
    <w:rsid w:val="502F3F54"/>
    <w:rsid w:val="54975930"/>
    <w:rsid w:val="5ABE7391"/>
    <w:rsid w:val="5EC073AC"/>
    <w:rsid w:val="5F0017C7"/>
    <w:rsid w:val="605B2E22"/>
    <w:rsid w:val="61693C9D"/>
    <w:rsid w:val="629923ED"/>
    <w:rsid w:val="64CC0F4B"/>
    <w:rsid w:val="7A41408C"/>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99"/>
    <w:pPr>
      <w:ind w:firstLine="420" w:firstLineChars="200"/>
    </w:pPr>
  </w:style>
  <w:style w:type="paragraph" w:customStyle="1" w:styleId="7">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2810</Words>
  <Characters>3196</Characters>
  <Lines>13</Lines>
  <Paragraphs>3</Paragraphs>
  <TotalTime>9</TotalTime>
  <ScaleCrop>false</ScaleCrop>
  <LinksUpToDate>false</LinksUpToDate>
  <CharactersWithSpaces>3233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Administrator</cp:lastModifiedBy>
  <cp:lastPrinted>2024-01-23T14:15:00Z</cp:lastPrinted>
  <dcterms:modified xsi:type="dcterms:W3CDTF">2025-02-20T06:15:48Z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6232EEB7783148E4ACEA7CEF142AA1A4</vt:lpwstr>
  </property>
  <property fmtid="{D5CDD505-2E9C-101B-9397-08002B2CF9AE}" pid="4" name="KSOTemplateDocerSaveRecord">
    <vt:lpwstr>eyJoZGlkIjoiMDdlNTgzMzVkMjI5MjEwNjJmMDU5NTQzNWE0NzQzZTcifQ==</vt:lpwstr>
  </property>
</Properties>
</file>