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松潘县人民法院</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12"/>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 w:hAnsi="楷体" w:eastAsia="楷体"/>
          <w:sz w:val="32"/>
          <w:szCs w:val="32"/>
        </w:rPr>
      </w:pPr>
      <w:r>
        <w:rPr>
          <w:rFonts w:hint="eastAsia" w:ascii="楷体" w:hAnsi="楷体" w:eastAsia="楷体"/>
          <w:sz w:val="32"/>
          <w:szCs w:val="32"/>
        </w:rPr>
        <w:t>（一）部门职能简介</w:t>
      </w:r>
    </w:p>
    <w:p>
      <w:pPr>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23年重点工作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 w:hAnsi="楷体" w:eastAsia="楷体"/>
          <w:sz w:val="32"/>
          <w:szCs w:val="32"/>
        </w:rPr>
      </w:pPr>
      <w:r>
        <w:rPr>
          <w:rFonts w:hint="eastAsia" w:ascii="楷体" w:hAnsi="楷体" w:eastAsia="楷体"/>
          <w:sz w:val="32"/>
          <w:szCs w:val="32"/>
        </w:rPr>
        <w:t>（一）收入预算情况</w:t>
      </w:r>
    </w:p>
    <w:p>
      <w:pPr>
        <w:rPr>
          <w:rFonts w:ascii="楷体" w:hAnsi="楷体" w:eastAsia="楷体"/>
          <w:sz w:val="32"/>
          <w:szCs w:val="32"/>
        </w:rPr>
      </w:pPr>
      <w:r>
        <w:rPr>
          <w:rFonts w:hint="eastAsia" w:ascii="楷体" w:hAnsi="楷体" w:eastAsia="楷体"/>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 w:hAnsi="楷体" w:eastAsia="楷体"/>
          <w:sz w:val="32"/>
          <w:szCs w:val="32"/>
          <w:lang w:eastAsia="zh-CN"/>
        </w:rPr>
      </w:pPr>
      <w:r>
        <w:rPr>
          <w:rFonts w:hint="eastAsia" w:ascii="楷体" w:hAnsi="楷体" w:eastAsia="楷体"/>
          <w:sz w:val="32"/>
          <w:szCs w:val="32"/>
        </w:rPr>
        <w:t>（一）一般公共预算当年拨款规模变化情况</w:t>
      </w:r>
    </w:p>
    <w:p>
      <w:pPr>
        <w:rPr>
          <w:rFonts w:hint="eastAsia" w:ascii="楷体" w:hAnsi="楷体" w:eastAsia="楷体"/>
          <w:sz w:val="32"/>
          <w:szCs w:val="32"/>
          <w:lang w:eastAsia="zh-CN"/>
        </w:rPr>
      </w:pPr>
      <w:r>
        <w:rPr>
          <w:rFonts w:hint="eastAsia" w:ascii="楷体" w:hAnsi="楷体" w:eastAsia="楷体"/>
          <w:sz w:val="32"/>
          <w:szCs w:val="32"/>
        </w:rPr>
        <w:t>（二）一般公共预算当年拨款结构情况</w:t>
      </w:r>
    </w:p>
    <w:p>
      <w:pPr>
        <w:rPr>
          <w:rFonts w:hint="eastAsia" w:ascii="楷体" w:hAnsi="楷体" w:eastAsia="楷体"/>
          <w:sz w:val="32"/>
          <w:szCs w:val="32"/>
          <w:lang w:eastAsia="zh-CN"/>
        </w:rPr>
      </w:pPr>
      <w:r>
        <w:rPr>
          <w:rFonts w:hint="eastAsia" w:ascii="楷体" w:hAnsi="楷体" w:eastAsia="楷体"/>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2"/>
        <w:ind w:firstLine="640"/>
        <w:rPr>
          <w:rFonts w:ascii="黑体" w:hAnsi="黑体" w:eastAsia="黑体"/>
          <w:sz w:val="32"/>
          <w:szCs w:val="32"/>
        </w:rPr>
      </w:pPr>
      <w:r>
        <w:rPr>
          <w:rFonts w:hint="eastAsia" w:ascii="黑体" w:hAnsi="黑体" w:eastAsia="黑体"/>
          <w:sz w:val="32"/>
          <w:szCs w:val="32"/>
        </w:rPr>
        <w:t>一、基本职能及主要工作</w:t>
      </w:r>
    </w:p>
    <w:p>
      <w:pPr>
        <w:ind w:firstLine="640" w:firstLineChars="200"/>
        <w:rPr>
          <w:rFonts w:ascii="楷体" w:hAnsi="楷体" w:eastAsia="楷体"/>
          <w:sz w:val="32"/>
          <w:szCs w:val="32"/>
        </w:rPr>
      </w:pPr>
      <w:r>
        <w:rPr>
          <w:rFonts w:hint="eastAsia" w:ascii="楷体" w:hAnsi="楷体" w:eastAsia="楷体"/>
          <w:sz w:val="32"/>
          <w:szCs w:val="32"/>
        </w:rPr>
        <w:t>（一）部门职能简介</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eastAsia="仿宋_GB2312" w:cs="仿宋_GB2312"/>
          <w:color w:val="000000"/>
          <w:sz w:val="32"/>
          <w:szCs w:val="32"/>
        </w:rPr>
        <w:t>1、</w:t>
      </w:r>
      <w:r>
        <w:rPr>
          <w:rFonts w:hint="eastAsia" w:ascii="仿宋_GB2312" w:hAnsi="仿宋" w:eastAsia="仿宋_GB2312" w:cs="仿宋"/>
          <w:sz w:val="32"/>
          <w:szCs w:val="32"/>
        </w:rPr>
        <w:t>依法审理法律规定由基层人民法院管辖、中级人民法院指定管辖或者认为应当由本法院审理的刑事、民事、行政等一审案件。</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2、依法审理中级人民法院指定再审的案件和人民检察院按照审判监督程序提起的抗诉案件。受理当事人不服本院发生法律效力的判决、裁定并提起申诉的刑事、行政诉讼案件。</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3、依法行使执行权和司法决定权。</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4、对法律规定、规章等草案提出意见，对案件审理中发现的问题提出司法建议。</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5、指导基层法庭工作。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6、负责全院的思想政治、教育培训工作和干部管理工作。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7、负责全院财务、专项投资的计划管理及分配。</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8、负责全院的监察工作。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9、管理人民法院司法警察工作。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10、做好本院行政、后勤事业管理和服务工作。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11、宣传法制，教育公民忠</w:t>
      </w:r>
      <w:bookmarkStart w:id="0" w:name="_GoBack"/>
      <w:bookmarkEnd w:id="0"/>
      <w:r>
        <w:rPr>
          <w:rFonts w:hint="eastAsia" w:ascii="仿宋_GB2312" w:hAnsi="仿宋" w:eastAsia="仿宋_GB2312" w:cs="仿宋"/>
          <w:sz w:val="32"/>
          <w:szCs w:val="32"/>
        </w:rPr>
        <w:t>于社会主义祖国，自觉遵守宪法、法律和社会公德。</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12、积极参与社会治安综合治理。</w:t>
      </w:r>
    </w:p>
    <w:p>
      <w:pPr>
        <w:widowControl/>
        <w:snapToGrid w:val="0"/>
        <w:spacing w:line="5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sz w:val="32"/>
          <w:szCs w:val="32"/>
        </w:rPr>
        <w:t>13、承办其它应由基层人民法院负责的工作。</w:t>
      </w:r>
    </w:p>
    <w:p>
      <w:pPr>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23年重点工作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1、坚持政治为基、忠诚铸魂，持之以恒坚持和加强党的全面领导。</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2、是</w:t>
      </w:r>
      <w:r>
        <w:rPr>
          <w:rFonts w:hint="eastAsia" w:ascii="仿宋_GB2312" w:hAnsi="仿宋" w:eastAsia="仿宋_GB2312" w:cs="仿宋"/>
          <w:sz w:val="32"/>
          <w:szCs w:val="32"/>
        </w:rPr>
        <w:t>坚持服务大局、担当履职，坚定不移服务保障全县经济社会高质量发展。</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坚持人民至上、便捷高效，锲而不舍提升新时代司法服务能力水平。</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坚持全面从严、责任为重，驰而不息锻造忠诚干净担当的过硬法院队伍。</w:t>
      </w:r>
    </w:p>
    <w:p>
      <w:pPr>
        <w:pStyle w:val="12"/>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政治部（督察室）：负责本院干警的思想政治教育及培训、表彰、奖励和宣传工作；协助主管部门管理本院的机构编制、组织人事工作；办理《法官法》规定有关工作，承办法官考评委员会决定的有关事项；负责机关岗位目标管理；承办司法警察警衔呈报工作；负责院老干部管理服务工作及其人事管理。</w:t>
      </w:r>
    </w:p>
    <w:p>
      <w:pPr>
        <w:widowControl/>
        <w:snapToGrid w:val="0"/>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综合办公室：法院新闻宣传、舆论引导工作的组织协调工作；信息简报编辑工作；法院工作总结、工作意见、工作报告、领导讲话及工作汇报材料等综合文稿的起草工作；法院网站、微博、微信等自媒体的管理运营工作；摄影摄像及信息资料的管理工作；司法技术工作（鉴定、评估、等相关工作）；依法治县工作（含普法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审判管理办公室（研究室）：上网裁判文书的审核工作；裁判文书的集中上网工作；裁判文书上网工作的管理、指导、监督。法院调研工作的组织协调工作；调研文章、典型案列的编辑工作；执行法律政策情况调查研究及适用法律政策的请示工作；学术论文征集工作；审判委员会日常事务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刑事审判庭：审理第一审普通刑事案件和上级人民法院指定管辖的刑事案件；严格执行程序法和实体法，确保实体公正、程序公正、操作规范；推进刑事审判工作的规范化建设；做好诉讼指导工作，为当事人依法、充分、有效行使诉讼权利提供服务；加强对刑事法律、法规和司法解释的学习，坚持集体研讨案件和重大疑难案件请示汇报制度，不断提高刑事审判队伍的司法能力；加强新形势下刑事审判工作的调查研究，不断总结新经验，发现新情况，解决新问题，提出新举措，推动刑事审判工作的顺利开展；坚持以审判为中心，积极参与社会治安综合治理，扩大办案效果，力求实现办案法律效果和社会效果的有机统一；做好刑事案件统计和统计数据的报送、利用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民事审判庭：审理本院管辖的第一审民商事案件。包括婚姻、家庭、继承类纠纷，人身、财产损害赔偿纠纷，民间借贷纠纷，个人合伙纠纷，劳动、劳务争议纠纷，农村土地承包纠纷，矿产资源纠纷，不当得利、无因管理及埋藏物、遗失物、漂流物、拾得物权属纠纷，建设用地使用权、宅基使用权、地役权纠纷，相邻权纠纷，建筑物区分所有权及物业纠纷，土地、房屋买卖（转让）、租赁等房地产纠纷，建设工程合同纠纷，合同、借款、存单、证券、期货、保险、票据类纠纷，公司法以及其他企业法调整的民商事法律关系产生的纠纷及相应的侵权纠纷，企业皮产案件，知识产权案件，民商事仲裁的司法审查，涉三资企业的民商事纠纷案件、房地产及建设合同纠纷案件，其他应由民事审判庭审理的案件。</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行政审判庭：审理第一审行政案件、行政赔偿案件和上级法院指令管辖的行政案件；依法执行行政机关作出的申请人民法院强制执行的行政处罚决定、行政处理决定；对本院受理的行政案件进行审查；严格执行程序法、实体法及上级法院、本院的相关规定；加强对行政法律法规、司法解释及执行法律法规的学习，坚持集体研讨案件和重大疑难案件汇报制度，不断提高本部门民事审判队伍的司法能力；做好本庭所承办行政案件、非诉执行案件统计和统计数据的报送、利用工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7、执行局：执行本院第一审发生法律效力的判决、裁定以及调解协议中有关财产的决定；执行法律规定的由本院执行的其他法律文书；办理委托移送执行和协助执行事宜。</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8、立案庭：依法做好本院刑事、民事、行政、国家赔偿、执行和申诉、申请再审等案件的审查、立案、登记、送达、网上公告送达、排期、移送工作；接待、处理各类来信、来访，做好申诉人、上访人的思想疏导和息诉、服判工作，参与社会治安综合治理，扩大办案的社会效果；监督、指导基层法院的立案和信访工作；按规定办理诉讼费、执行费用的收、交、减、缓、免等相关手续，并进行登记报批；充分发挥立案庭的窗口示范作用。</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9、司法警察大队：组织落实司法警察队伍建设的规划和措施；制定所辖院司法警察管理的规章制度并组织实施；检查、监督司法警察执行法律、法规的情况；组织司法警察的教育培训；管理或协同管理警司以下司法警察的警衔；管理司法警察的警用装备；协调跨区域的重大警务活动；组织司法警察完成检察长交办的其它任务。</w:t>
      </w:r>
    </w:p>
    <w:p>
      <w:pPr>
        <w:widowControl/>
        <w:snapToGrid w:val="0"/>
        <w:spacing w:line="540" w:lineRule="exact"/>
        <w:ind w:firstLine="640" w:firstLineChars="200"/>
        <w:rPr>
          <w:rFonts w:ascii="仿宋_GB2312" w:hAnsi="仿宋_GB2312" w:eastAsia="仿宋_GB2312" w:cs="仿宋_GB2312"/>
          <w:sz w:val="32"/>
          <w:szCs w:val="32"/>
        </w:rPr>
      </w:pPr>
      <w:r>
        <w:rPr>
          <w:rFonts w:hint="eastAsia" w:ascii="仿宋_GB2312" w:hAnsi="仿宋" w:eastAsia="仿宋_GB2312" w:cs="仿宋"/>
          <w:sz w:val="32"/>
          <w:szCs w:val="32"/>
        </w:rPr>
        <w:t>10、基层人民法庭：审理管辖内的各类一审民事案件及法治宣传工作。</w:t>
      </w:r>
    </w:p>
    <w:p>
      <w:pPr>
        <w:pStyle w:val="12"/>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ind w:firstLine="640" w:firstLineChars="200"/>
        <w:rPr>
          <w:rFonts w:hint="eastAsia" w:ascii="楷体" w:hAnsi="楷体" w:eastAsia="楷体"/>
          <w:sz w:val="32"/>
          <w:szCs w:val="32"/>
        </w:rPr>
      </w:pPr>
      <w:r>
        <w:rPr>
          <w:rFonts w:hint="eastAsia" w:ascii="楷体" w:hAnsi="楷体" w:eastAsia="楷体"/>
          <w:sz w:val="32"/>
          <w:szCs w:val="32"/>
        </w:rPr>
        <w:t>（一）收入预算情况</w:t>
      </w:r>
    </w:p>
    <w:p>
      <w:pPr>
        <w:widowControl/>
        <w:snapToGrid w:val="0"/>
        <w:spacing w:line="540"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年收入</w:t>
      </w:r>
      <w:r>
        <w:rPr>
          <w:rFonts w:hint="eastAsia" w:ascii="仿宋_GB2312" w:hAnsi="仿宋" w:eastAsia="仿宋_GB2312" w:cs="仿宋"/>
          <w:sz w:val="32"/>
          <w:szCs w:val="32"/>
          <w:lang w:val="en-US" w:eastAsia="zh-CN"/>
        </w:rPr>
        <w:t>预算</w:t>
      </w:r>
      <w:r>
        <w:rPr>
          <w:rFonts w:hint="eastAsia" w:ascii="仿宋_GB2312" w:hAnsi="仿宋" w:eastAsia="仿宋_GB2312" w:cs="仿宋"/>
          <w:sz w:val="32"/>
          <w:szCs w:val="32"/>
        </w:rPr>
        <w:t>总数</w:t>
      </w:r>
      <w:r>
        <w:rPr>
          <w:rFonts w:hint="eastAsia" w:ascii="仿宋_GB2312" w:hAnsi="仿宋" w:eastAsia="仿宋_GB2312" w:cs="仿宋"/>
          <w:sz w:val="32"/>
          <w:szCs w:val="32"/>
          <w:lang w:val="en-US" w:eastAsia="zh-CN"/>
        </w:rPr>
        <w:t>1493.80</w:t>
      </w:r>
      <w:r>
        <w:rPr>
          <w:rFonts w:hint="eastAsia" w:ascii="仿宋_GB2312" w:hAnsi="仿宋" w:eastAsia="仿宋_GB2312" w:cs="仿宋"/>
          <w:sz w:val="32"/>
          <w:szCs w:val="32"/>
        </w:rPr>
        <w:t>万元，无基金预算</w:t>
      </w:r>
      <w:r>
        <w:rPr>
          <w:rFonts w:hint="eastAsia" w:ascii="仿宋_GB2312" w:hAnsi="仿宋" w:eastAsia="仿宋_GB2312" w:cs="仿宋"/>
          <w:sz w:val="32"/>
          <w:szCs w:val="32"/>
          <w:lang w:val="en-US" w:eastAsia="zh-CN"/>
        </w:rPr>
        <w:t>收入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较202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年收入</w:t>
      </w:r>
      <w:r>
        <w:rPr>
          <w:rFonts w:hint="eastAsia" w:ascii="仿宋_GB2312" w:hAnsi="仿宋" w:eastAsia="仿宋_GB2312" w:cs="仿宋"/>
          <w:sz w:val="32"/>
          <w:szCs w:val="32"/>
          <w:lang w:val="en-US" w:eastAsia="zh-CN"/>
        </w:rPr>
        <w:t>预算</w:t>
      </w:r>
      <w:r>
        <w:rPr>
          <w:rFonts w:hint="eastAsia" w:ascii="仿宋_GB2312" w:hAnsi="仿宋" w:eastAsia="仿宋_GB2312" w:cs="仿宋"/>
          <w:sz w:val="32"/>
          <w:szCs w:val="32"/>
        </w:rPr>
        <w:t>总数</w:t>
      </w:r>
      <w:r>
        <w:rPr>
          <w:rFonts w:hint="eastAsia" w:ascii="仿宋_GB2312" w:hAnsi="仿宋" w:eastAsia="仿宋_GB2312" w:cs="仿宋"/>
          <w:sz w:val="32"/>
          <w:szCs w:val="32"/>
          <w:lang w:val="en-US" w:eastAsia="zh-CN"/>
        </w:rPr>
        <w:t>1228.17万</w:t>
      </w:r>
      <w:r>
        <w:rPr>
          <w:rFonts w:hint="eastAsia" w:ascii="仿宋_GB2312" w:hAnsi="仿宋" w:eastAsia="仿宋_GB2312" w:cs="仿宋"/>
          <w:sz w:val="32"/>
          <w:szCs w:val="32"/>
        </w:rPr>
        <w:t>元增加</w:t>
      </w:r>
      <w:r>
        <w:rPr>
          <w:rFonts w:hint="eastAsia" w:ascii="仿宋_GB2312" w:hAnsi="仿宋" w:eastAsia="仿宋_GB2312" w:cs="仿宋"/>
          <w:sz w:val="32"/>
          <w:szCs w:val="32"/>
          <w:lang w:val="en-US" w:eastAsia="zh-CN"/>
        </w:rPr>
        <w:t>265.63万元，增幅22</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主要原因</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基本支出中人员经费和项目支出增加。</w:t>
      </w:r>
    </w:p>
    <w:p>
      <w:pPr>
        <w:numPr>
          <w:ilvl w:val="0"/>
          <w:numId w:val="2"/>
        </w:numPr>
        <w:ind w:left="640" w:leftChars="0" w:firstLine="0" w:firstLineChars="0"/>
        <w:jc w:val="left"/>
        <w:rPr>
          <w:rFonts w:hint="eastAsia" w:ascii="楷体" w:hAnsi="楷体" w:eastAsia="楷体" w:cs="仿宋_GB2312"/>
          <w:sz w:val="32"/>
          <w:szCs w:val="32"/>
        </w:rPr>
      </w:pPr>
      <w:r>
        <w:rPr>
          <w:rFonts w:hint="eastAsia" w:ascii="楷体" w:hAnsi="楷体" w:eastAsia="楷体" w:cs="仿宋_GB2312"/>
          <w:sz w:val="32"/>
          <w:szCs w:val="32"/>
        </w:rPr>
        <w:t>支出预算情况</w:t>
      </w:r>
    </w:p>
    <w:p>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年支出预算总数</w:t>
      </w:r>
      <w:r>
        <w:rPr>
          <w:rFonts w:hint="eastAsia" w:ascii="仿宋_GB2312" w:hAnsi="仿宋" w:eastAsia="仿宋_GB2312" w:cs="仿宋"/>
          <w:sz w:val="32"/>
          <w:szCs w:val="32"/>
          <w:lang w:val="en-US" w:eastAsia="zh-CN"/>
        </w:rPr>
        <w:t>1493.8</w:t>
      </w:r>
      <w:r>
        <w:rPr>
          <w:rFonts w:hint="eastAsia" w:ascii="仿宋_GB2312" w:hAnsi="仿宋" w:eastAsia="仿宋_GB2312" w:cs="仿宋"/>
          <w:sz w:val="32"/>
          <w:szCs w:val="32"/>
        </w:rPr>
        <w:t>万元，</w:t>
      </w:r>
      <w:r>
        <w:rPr>
          <w:rFonts w:hint="eastAsia" w:ascii="仿宋_GB2312" w:hAnsi="仿宋" w:eastAsia="仿宋_GB2312" w:cs="仿宋"/>
          <w:sz w:val="32"/>
          <w:szCs w:val="32"/>
          <w:lang w:val="en-US" w:eastAsia="zh-CN"/>
        </w:rPr>
        <w:t>无</w:t>
      </w:r>
      <w:r>
        <w:rPr>
          <w:rFonts w:hint="eastAsia" w:ascii="仿宋_GB2312" w:hAnsi="仿宋" w:eastAsia="仿宋_GB2312" w:cs="仿宋"/>
          <w:sz w:val="32"/>
          <w:szCs w:val="32"/>
        </w:rPr>
        <w:t>基金预算支出，较202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年支出预算总数</w:t>
      </w:r>
      <w:r>
        <w:rPr>
          <w:rFonts w:hint="eastAsia" w:ascii="仿宋_GB2312" w:hAnsi="仿宋" w:eastAsia="仿宋_GB2312" w:cs="仿宋"/>
          <w:sz w:val="32"/>
          <w:szCs w:val="32"/>
          <w:lang w:val="en-US" w:eastAsia="zh-CN"/>
        </w:rPr>
        <w:t>1228.17万</w:t>
      </w:r>
      <w:r>
        <w:rPr>
          <w:rFonts w:hint="eastAsia" w:ascii="仿宋_GB2312" w:hAnsi="仿宋" w:eastAsia="仿宋_GB2312" w:cs="仿宋"/>
          <w:sz w:val="32"/>
          <w:szCs w:val="32"/>
        </w:rPr>
        <w:t>元增加</w:t>
      </w:r>
      <w:r>
        <w:rPr>
          <w:rFonts w:hint="eastAsia" w:ascii="仿宋_GB2312" w:hAnsi="仿宋" w:eastAsia="仿宋_GB2312" w:cs="仿宋"/>
          <w:sz w:val="32"/>
          <w:szCs w:val="32"/>
          <w:lang w:val="en-US" w:eastAsia="zh-CN"/>
        </w:rPr>
        <w:t>265.63万元，增幅22</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主要原因</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基本支出中的人员经费和项目支出增加。</w:t>
      </w:r>
    </w:p>
    <w:p>
      <w:pPr>
        <w:ind w:left="638" w:leftChars="304"/>
        <w:rPr>
          <w:rFonts w:hint="eastAsia" w:ascii="黑体" w:hAnsi="黑体" w:eastAsia="黑体"/>
          <w:sz w:val="32"/>
          <w:szCs w:val="32"/>
          <w:lang w:eastAsia="zh-CN"/>
        </w:rPr>
      </w:pPr>
      <w:r>
        <w:rPr>
          <w:rFonts w:hint="eastAsia" w:ascii="黑体" w:hAnsi="黑体" w:eastAsia="黑体"/>
          <w:sz w:val="32"/>
          <w:szCs w:val="32"/>
        </w:rPr>
        <w:t>四、财政拨款收支预算情况说明</w:t>
      </w:r>
    </w:p>
    <w:p>
      <w:pPr>
        <w:ind w:left="638" w:leftChars="304"/>
        <w:rPr>
          <w:rFonts w:hint="eastAsia" w:ascii="仿宋_GB2312" w:hAnsi="黑体" w:eastAsia="仿宋_GB2312"/>
          <w:sz w:val="32"/>
          <w:szCs w:val="32"/>
          <w:lang w:val="en-US" w:eastAsia="zh-CN"/>
        </w:rPr>
      </w:pPr>
      <w:r>
        <w:rPr>
          <w:rFonts w:hint="eastAsia" w:ascii="仿宋_GB2312" w:hAnsi="仿宋_GB2312" w:eastAsia="仿宋_GB2312" w:cs="仿宋_GB2312"/>
          <w:sz w:val="32"/>
          <w:szCs w:val="32"/>
          <w:lang w:val="en-US" w:eastAsia="zh-CN"/>
        </w:rPr>
        <w:t>松潘县人民法院</w:t>
      </w:r>
      <w:r>
        <w:rPr>
          <w:rFonts w:hint="eastAsia" w:ascii="仿宋_GB2312" w:hAnsi="黑体" w:eastAsia="仿宋_GB2312"/>
          <w:sz w:val="32"/>
          <w:szCs w:val="32"/>
        </w:rPr>
        <w:t>2023年财政拨款收支总预算</w:t>
      </w:r>
      <w:r>
        <w:rPr>
          <w:rFonts w:hint="eastAsia" w:ascii="仿宋_GB2312" w:hAnsi="黑体" w:eastAsia="仿宋_GB2312"/>
          <w:sz w:val="32"/>
          <w:szCs w:val="32"/>
          <w:lang w:val="en-US" w:eastAsia="zh-CN"/>
        </w:rPr>
        <w:t>1493.80</w:t>
      </w:r>
    </w:p>
    <w:p>
      <w:pPr>
        <w:rPr>
          <w:rFonts w:ascii="仿宋_GB2312" w:hAnsi="黑体" w:eastAsia="仿宋_GB2312"/>
          <w:sz w:val="32"/>
          <w:szCs w:val="32"/>
        </w:rPr>
      </w:pPr>
      <w:r>
        <w:rPr>
          <w:rFonts w:hint="eastAsia" w:ascii="仿宋_GB2312" w:hAnsi="黑体" w:eastAsia="仿宋_GB2312"/>
          <w:sz w:val="32"/>
          <w:szCs w:val="32"/>
        </w:rPr>
        <w:t>万元,比2022年财政拨款收支总预算增加</w:t>
      </w:r>
      <w:r>
        <w:rPr>
          <w:rFonts w:hint="eastAsia" w:ascii="仿宋_GB2312" w:hAnsi="黑体" w:eastAsia="仿宋_GB2312"/>
          <w:sz w:val="32"/>
          <w:szCs w:val="32"/>
          <w:lang w:val="en-US" w:eastAsia="zh-CN"/>
        </w:rPr>
        <w:t>265.63</w:t>
      </w:r>
      <w:r>
        <w:rPr>
          <w:rFonts w:hint="eastAsia" w:ascii="仿宋_GB2312" w:hAnsi="黑体" w:eastAsia="仿宋_GB2312"/>
          <w:sz w:val="32"/>
          <w:szCs w:val="32"/>
        </w:rPr>
        <w:t>万元，主要原因:</w:t>
      </w:r>
      <w:r>
        <w:rPr>
          <w:rFonts w:hint="eastAsia" w:ascii="仿宋_GB2312" w:hAnsi="仿宋" w:eastAsia="仿宋_GB2312" w:cs="仿宋"/>
          <w:sz w:val="32"/>
          <w:szCs w:val="32"/>
          <w:lang w:val="en-US" w:eastAsia="zh-CN"/>
        </w:rPr>
        <w:t>基本支出中的人员经费和项目支出增加。</w:t>
      </w:r>
    </w:p>
    <w:p>
      <w:pPr>
        <w:keepNext w:val="0"/>
        <w:keepLines w:val="0"/>
        <w:pageBreakBefore w:val="0"/>
        <w:shd w:val="clear" w:color="auto" w:fill="FFFFFF"/>
        <w:kinsoku/>
        <w:wordWrap/>
        <w:overflowPunct/>
        <w:topLinePunct w:val="0"/>
        <w:autoSpaceDE/>
        <w:autoSpaceDN/>
        <w:bidi w:val="0"/>
        <w:adjustRightInd/>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收入包括：</w:t>
      </w:r>
      <w:r>
        <w:rPr>
          <w:rFonts w:hint="eastAsia" w:ascii="仿宋_GB2312" w:hAnsi="仿宋" w:eastAsia="仿宋_GB2312" w:cs="仿宋"/>
          <w:color w:val="000000"/>
          <w:sz w:val="32"/>
          <w:szCs w:val="32"/>
        </w:rPr>
        <w:t>基本支出，是用于保障行政机构的正常运转的日常支出，包括基本工资、津贴补贴等人员经费以及办公费、印刷费、水电费等日常公用经费。20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3</w:t>
      </w:r>
      <w:r>
        <w:rPr>
          <w:rFonts w:hint="eastAsia" w:ascii="仿宋_GB2312" w:hAnsi="仿宋" w:eastAsia="仿宋_GB2312" w:cs="仿宋"/>
          <w:color w:val="000000"/>
          <w:sz w:val="32"/>
          <w:szCs w:val="32"/>
        </w:rPr>
        <w:t>年部门预算基本支出预算总数</w:t>
      </w:r>
      <w:r>
        <w:rPr>
          <w:rFonts w:hint="eastAsia" w:ascii="仿宋_GB2312" w:hAnsi="仿宋" w:eastAsia="仿宋_GB2312" w:cs="仿宋"/>
          <w:color w:val="000000"/>
          <w:sz w:val="32"/>
          <w:szCs w:val="32"/>
          <w:lang w:val="en-US" w:eastAsia="zh-CN"/>
        </w:rPr>
        <w:t>1488.69</w:t>
      </w:r>
      <w:r>
        <w:rPr>
          <w:rFonts w:hint="eastAsia" w:ascii="仿宋_GB2312" w:hAnsi="仿宋" w:eastAsia="仿宋_GB2312" w:cs="仿宋"/>
          <w:color w:val="000000"/>
          <w:sz w:val="32"/>
          <w:szCs w:val="32"/>
        </w:rPr>
        <w:t>万元，其中：人员支出</w:t>
      </w:r>
      <w:r>
        <w:rPr>
          <w:rFonts w:hint="eastAsia" w:ascii="仿宋_GB2312" w:hAnsi="仿宋" w:eastAsia="仿宋_GB2312" w:cs="仿宋"/>
          <w:color w:val="000000"/>
          <w:sz w:val="32"/>
          <w:szCs w:val="32"/>
          <w:lang w:val="en-US" w:eastAsia="zh-CN"/>
        </w:rPr>
        <w:t>1330.81</w:t>
      </w:r>
      <w:r>
        <w:rPr>
          <w:rFonts w:hint="eastAsia" w:ascii="仿宋_GB2312" w:hAnsi="仿宋" w:eastAsia="仿宋_GB2312" w:cs="仿宋"/>
          <w:color w:val="000000"/>
          <w:sz w:val="32"/>
          <w:szCs w:val="32"/>
        </w:rPr>
        <w:t>万元，公用支出</w:t>
      </w:r>
      <w:r>
        <w:rPr>
          <w:rFonts w:hint="eastAsia" w:ascii="仿宋_GB2312" w:hAnsi="仿宋" w:eastAsia="仿宋_GB2312" w:cs="仿宋"/>
          <w:color w:val="000000"/>
          <w:sz w:val="32"/>
          <w:szCs w:val="32"/>
          <w:lang w:val="en-US" w:eastAsia="zh-CN"/>
        </w:rPr>
        <w:t>157.88</w:t>
      </w:r>
      <w:r>
        <w:rPr>
          <w:rFonts w:hint="eastAsia" w:ascii="仿宋_GB2312" w:hAnsi="仿宋" w:eastAsia="仿宋_GB2312" w:cs="仿宋"/>
          <w:color w:val="000000"/>
          <w:sz w:val="32"/>
          <w:szCs w:val="32"/>
        </w:rPr>
        <w:t>万元。项目支出，是用于保障</w:t>
      </w:r>
      <w:r>
        <w:rPr>
          <w:rFonts w:hint="eastAsia" w:ascii="仿宋_GB2312" w:hAnsi="仿宋" w:eastAsia="仿宋_GB2312" w:cs="仿宋"/>
          <w:color w:val="000000"/>
          <w:sz w:val="32"/>
          <w:szCs w:val="32"/>
          <w:lang w:val="en-US" w:eastAsia="zh-CN"/>
        </w:rPr>
        <w:t>法警加班补助</w:t>
      </w:r>
      <w:r>
        <w:rPr>
          <w:rFonts w:hint="eastAsia" w:ascii="仿宋_GB2312" w:hAnsi="仿宋" w:eastAsia="仿宋_GB2312" w:cs="仿宋"/>
          <w:color w:val="000000"/>
          <w:sz w:val="32"/>
          <w:szCs w:val="32"/>
        </w:rPr>
        <w:t>专项经费。202</w:t>
      </w:r>
      <w:r>
        <w:rPr>
          <w:rFonts w:hint="eastAsia" w:ascii="仿宋_GB2312" w:hAnsi="仿宋" w:eastAsia="仿宋_GB2312" w:cs="仿宋"/>
          <w:color w:val="000000"/>
          <w:sz w:val="32"/>
          <w:szCs w:val="32"/>
          <w:lang w:val="en-US" w:eastAsia="zh-CN"/>
        </w:rPr>
        <w:t>3</w:t>
      </w:r>
      <w:r>
        <w:rPr>
          <w:rFonts w:hint="eastAsia" w:ascii="仿宋_GB2312" w:hAnsi="仿宋" w:eastAsia="仿宋_GB2312" w:cs="仿宋"/>
          <w:color w:val="000000"/>
          <w:sz w:val="32"/>
          <w:szCs w:val="32"/>
        </w:rPr>
        <w:t>年部门预算项目支出预算总数</w:t>
      </w:r>
      <w:r>
        <w:rPr>
          <w:rFonts w:hint="eastAsia" w:ascii="仿宋_GB2312" w:hAnsi="仿宋" w:eastAsia="仿宋_GB2312" w:cs="仿宋"/>
          <w:color w:val="000000"/>
          <w:sz w:val="32"/>
          <w:szCs w:val="32"/>
          <w:lang w:val="en-US" w:eastAsia="zh-CN"/>
        </w:rPr>
        <w:t>5.11</w:t>
      </w:r>
      <w:r>
        <w:rPr>
          <w:rFonts w:hint="eastAsia" w:ascii="仿宋_GB2312" w:hAnsi="仿宋" w:eastAsia="仿宋_GB2312" w:cs="仿宋"/>
          <w:color w:val="000000"/>
          <w:sz w:val="32"/>
          <w:szCs w:val="32"/>
        </w:rPr>
        <w:t>万元。</w:t>
      </w:r>
    </w:p>
    <w:p>
      <w:pPr>
        <w:keepNext w:val="0"/>
        <w:keepLines w:val="0"/>
        <w:pageBreakBefore w:val="0"/>
        <w:shd w:val="clear" w:color="auto" w:fill="FFFFFF"/>
        <w:kinsoku/>
        <w:wordWrap/>
        <w:overflowPunct/>
        <w:topLinePunct w:val="0"/>
        <w:autoSpaceDE/>
        <w:autoSpaceDN/>
        <w:bidi w:val="0"/>
        <w:adjustRightInd/>
        <w:spacing w:after="0"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支出包括：</w:t>
      </w:r>
      <w:r>
        <w:rPr>
          <w:rFonts w:hint="eastAsia" w:ascii="仿宋_GB2312" w:hAnsi="仿宋" w:eastAsia="仿宋_GB2312" w:cs="仿宋"/>
          <w:color w:val="000000"/>
          <w:sz w:val="32"/>
          <w:szCs w:val="32"/>
        </w:rPr>
        <w:t>基本支出，是用于保障行政机构的正常运转的日常支出，包括基本工资、津贴补贴等人员经费以及办公费、印刷费、水电费等日常公用经费。20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3</w:t>
      </w:r>
      <w:r>
        <w:rPr>
          <w:rFonts w:hint="eastAsia" w:ascii="仿宋_GB2312" w:hAnsi="仿宋" w:eastAsia="仿宋_GB2312" w:cs="仿宋"/>
          <w:color w:val="000000"/>
          <w:sz w:val="32"/>
          <w:szCs w:val="32"/>
        </w:rPr>
        <w:t>年部门预算基本支出预算总数</w:t>
      </w:r>
      <w:r>
        <w:rPr>
          <w:rFonts w:hint="eastAsia" w:ascii="仿宋_GB2312" w:hAnsi="仿宋" w:eastAsia="仿宋_GB2312" w:cs="仿宋"/>
          <w:color w:val="000000"/>
          <w:sz w:val="32"/>
          <w:szCs w:val="32"/>
          <w:lang w:val="en-US" w:eastAsia="zh-CN"/>
        </w:rPr>
        <w:t>1488.69</w:t>
      </w:r>
      <w:r>
        <w:rPr>
          <w:rFonts w:hint="eastAsia" w:ascii="仿宋_GB2312" w:hAnsi="仿宋" w:eastAsia="仿宋_GB2312" w:cs="仿宋"/>
          <w:color w:val="000000"/>
          <w:sz w:val="32"/>
          <w:szCs w:val="32"/>
        </w:rPr>
        <w:t>万元，其中：人员支出</w:t>
      </w:r>
      <w:r>
        <w:rPr>
          <w:rFonts w:hint="eastAsia" w:ascii="仿宋_GB2312" w:hAnsi="仿宋" w:eastAsia="仿宋_GB2312" w:cs="仿宋"/>
          <w:color w:val="000000"/>
          <w:sz w:val="32"/>
          <w:szCs w:val="32"/>
          <w:lang w:val="en-US" w:eastAsia="zh-CN"/>
        </w:rPr>
        <w:t>1330.81</w:t>
      </w:r>
      <w:r>
        <w:rPr>
          <w:rFonts w:hint="eastAsia" w:ascii="仿宋_GB2312" w:hAnsi="仿宋" w:eastAsia="仿宋_GB2312" w:cs="仿宋"/>
          <w:color w:val="000000"/>
          <w:sz w:val="32"/>
          <w:szCs w:val="32"/>
        </w:rPr>
        <w:t>万元，公用支出</w:t>
      </w:r>
      <w:r>
        <w:rPr>
          <w:rFonts w:hint="eastAsia" w:ascii="仿宋_GB2312" w:hAnsi="仿宋" w:eastAsia="仿宋_GB2312" w:cs="仿宋"/>
          <w:color w:val="000000"/>
          <w:sz w:val="32"/>
          <w:szCs w:val="32"/>
          <w:lang w:val="en-US" w:eastAsia="zh-CN"/>
        </w:rPr>
        <w:t>157.88</w:t>
      </w:r>
      <w:r>
        <w:rPr>
          <w:rFonts w:hint="eastAsia" w:ascii="仿宋_GB2312" w:hAnsi="仿宋" w:eastAsia="仿宋_GB2312" w:cs="仿宋"/>
          <w:color w:val="000000"/>
          <w:sz w:val="32"/>
          <w:szCs w:val="32"/>
        </w:rPr>
        <w:t>万元。项目支出，是用于保障</w:t>
      </w:r>
      <w:r>
        <w:rPr>
          <w:rFonts w:hint="eastAsia" w:ascii="仿宋_GB2312" w:hAnsi="仿宋" w:eastAsia="仿宋_GB2312" w:cs="仿宋"/>
          <w:color w:val="000000"/>
          <w:sz w:val="32"/>
          <w:szCs w:val="32"/>
          <w:lang w:val="en-US" w:eastAsia="zh-CN"/>
        </w:rPr>
        <w:t>法警加班补助</w:t>
      </w:r>
      <w:r>
        <w:rPr>
          <w:rFonts w:hint="eastAsia" w:ascii="仿宋_GB2312" w:hAnsi="仿宋" w:eastAsia="仿宋_GB2312" w:cs="仿宋"/>
          <w:color w:val="000000"/>
          <w:sz w:val="32"/>
          <w:szCs w:val="32"/>
        </w:rPr>
        <w:t>专项经费。202</w:t>
      </w:r>
      <w:r>
        <w:rPr>
          <w:rFonts w:hint="eastAsia" w:ascii="仿宋_GB2312" w:hAnsi="仿宋" w:eastAsia="仿宋_GB2312" w:cs="仿宋"/>
          <w:color w:val="000000"/>
          <w:sz w:val="32"/>
          <w:szCs w:val="32"/>
          <w:lang w:val="en-US" w:eastAsia="zh-CN"/>
        </w:rPr>
        <w:t>3</w:t>
      </w:r>
      <w:r>
        <w:rPr>
          <w:rFonts w:hint="eastAsia" w:ascii="仿宋_GB2312" w:hAnsi="仿宋" w:eastAsia="仿宋_GB2312" w:cs="仿宋"/>
          <w:color w:val="000000"/>
          <w:sz w:val="32"/>
          <w:szCs w:val="32"/>
        </w:rPr>
        <w:t>年部门预算项目支出预算总数</w:t>
      </w:r>
      <w:r>
        <w:rPr>
          <w:rFonts w:hint="eastAsia" w:ascii="仿宋_GB2312" w:hAnsi="仿宋" w:eastAsia="仿宋_GB2312" w:cs="仿宋"/>
          <w:color w:val="000000"/>
          <w:sz w:val="32"/>
          <w:szCs w:val="32"/>
          <w:lang w:val="en-US" w:eastAsia="zh-CN"/>
        </w:rPr>
        <w:t>5.11</w:t>
      </w:r>
      <w:r>
        <w:rPr>
          <w:rFonts w:hint="eastAsia" w:ascii="仿宋_GB2312" w:hAnsi="仿宋" w:eastAsia="仿宋_GB2312" w:cs="仿宋"/>
          <w:color w:val="000000"/>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五、一般公共预算当年拨款情况说明</w:t>
      </w:r>
    </w:p>
    <w:p>
      <w:pPr>
        <w:pStyle w:val="13"/>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（一）一般公共预算当年拨款规模变化情况</w:t>
      </w:r>
    </w:p>
    <w:p>
      <w:pPr>
        <w:pStyle w:val="13"/>
        <w:spacing w:before="0" w:line="360" w:lineRule="auto"/>
        <w:ind w:left="653" w:leftChars="311"/>
        <w:jc w:val="left"/>
        <w:rPr>
          <w:rFonts w:hint="eastAsia" w:hAnsi="ˎ̥" w:cs="宋体"/>
          <w:sz w:val="32"/>
          <w:szCs w:val="32"/>
          <w:lang w:val="en-US" w:eastAsia="zh-CN"/>
        </w:rPr>
      </w:pPr>
      <w:r>
        <w:rPr>
          <w:rFonts w:hint="eastAsia" w:hAnsi="ˎ̥" w:cs="宋体"/>
          <w:sz w:val="32"/>
          <w:szCs w:val="32"/>
          <w:lang w:val="en-US" w:eastAsia="zh-CN"/>
        </w:rPr>
        <w:t>松潘县人民法院</w:t>
      </w:r>
      <w:r>
        <w:rPr>
          <w:rFonts w:hint="eastAsia" w:hAnsi="ˎ̥" w:cs="宋体"/>
          <w:sz w:val="32"/>
          <w:szCs w:val="32"/>
        </w:rPr>
        <w:t>2023年一般公共预算当年拨款</w:t>
      </w:r>
      <w:r>
        <w:rPr>
          <w:rFonts w:hint="eastAsia" w:hAnsi="ˎ̥" w:cs="宋体"/>
          <w:sz w:val="32"/>
          <w:szCs w:val="32"/>
          <w:lang w:val="en-US" w:eastAsia="zh-CN"/>
        </w:rPr>
        <w:t>1493.80</w:t>
      </w:r>
    </w:p>
    <w:p>
      <w:pPr>
        <w:pStyle w:val="13"/>
        <w:spacing w:before="0" w:line="360" w:lineRule="auto"/>
        <w:jc w:val="left"/>
        <w:rPr>
          <w:rFonts w:cs="仿宋_GB2312"/>
          <w:kern w:val="2"/>
          <w:sz w:val="32"/>
          <w:szCs w:val="32"/>
        </w:rPr>
      </w:pPr>
      <w:r>
        <w:rPr>
          <w:rFonts w:hint="eastAsia" w:hAnsi="ˎ̥" w:cs="宋体"/>
          <w:sz w:val="32"/>
          <w:szCs w:val="32"/>
        </w:rPr>
        <w:t>万元，比2022年预算数增加增加</w:t>
      </w:r>
      <w:r>
        <w:rPr>
          <w:rFonts w:hint="eastAsia" w:hAnsi="ˎ̥" w:cs="宋体"/>
          <w:sz w:val="32"/>
          <w:szCs w:val="32"/>
          <w:lang w:val="en-US" w:eastAsia="zh-CN"/>
        </w:rPr>
        <w:t>265.63万元，主要原因</w:t>
      </w:r>
      <w:r>
        <w:rPr>
          <w:rFonts w:hint="eastAsia" w:hAnsi="ˎ̥" w:cs="宋体"/>
          <w:sz w:val="32"/>
          <w:szCs w:val="32"/>
          <w:lang w:eastAsia="zh-CN"/>
        </w:rPr>
        <w:t>：</w:t>
      </w:r>
      <w:r>
        <w:rPr>
          <w:rFonts w:hint="eastAsia" w:hAnsi="ˎ̥" w:cs="宋体"/>
          <w:sz w:val="32"/>
          <w:szCs w:val="32"/>
          <w:lang w:val="en-US" w:eastAsia="zh-CN"/>
        </w:rPr>
        <w:t>基本支出中的人员经费和项目支出增加。</w:t>
      </w:r>
    </w:p>
    <w:p>
      <w:pPr>
        <w:pStyle w:val="13"/>
        <w:spacing w:before="0" w:line="360" w:lineRule="auto"/>
        <w:ind w:left="653" w:leftChars="311"/>
        <w:jc w:val="left"/>
        <w:rPr>
          <w:rFonts w:hint="eastAsia" w:ascii="楷体" w:hAnsi="楷体" w:eastAsia="楷体" w:cs="宋体"/>
          <w:sz w:val="32"/>
          <w:szCs w:val="32"/>
          <w:lang w:eastAsia="zh-CN"/>
        </w:rPr>
      </w:pPr>
      <w:r>
        <w:rPr>
          <w:rFonts w:hint="eastAsia" w:ascii="楷体" w:hAnsi="楷体" w:eastAsia="楷体" w:cs="宋体"/>
          <w:sz w:val="32"/>
          <w:szCs w:val="32"/>
        </w:rPr>
        <w:t>（二）一般公共预算当年拨款结构情况</w:t>
      </w:r>
    </w:p>
    <w:p>
      <w:pPr>
        <w:pStyle w:val="13"/>
        <w:spacing w:before="0" w:line="360" w:lineRule="auto"/>
        <w:ind w:left="653" w:leftChars="311"/>
        <w:jc w:val="left"/>
        <w:rPr>
          <w:rFonts w:hint="eastAsia" w:hAnsi="ˎ̥" w:cs="宋体"/>
          <w:sz w:val="32"/>
          <w:szCs w:val="32"/>
        </w:rPr>
      </w:pPr>
      <w:r>
        <w:rPr>
          <w:rFonts w:hint="eastAsia" w:hAnsi="ˎ̥" w:cs="宋体"/>
          <w:sz w:val="32"/>
          <w:szCs w:val="32"/>
          <w:lang w:val="en-US" w:eastAsia="zh-CN"/>
        </w:rPr>
        <w:t>公共安全</w:t>
      </w:r>
      <w:r>
        <w:rPr>
          <w:rFonts w:hint="eastAsia" w:hAnsi="ˎ̥" w:cs="宋体"/>
          <w:sz w:val="32"/>
          <w:szCs w:val="32"/>
        </w:rPr>
        <w:t>支出</w:t>
      </w:r>
      <w:r>
        <w:rPr>
          <w:rFonts w:hint="eastAsia" w:hAnsi="ˎ̥" w:cs="宋体"/>
          <w:sz w:val="32"/>
          <w:szCs w:val="32"/>
          <w:lang w:val="en-US" w:eastAsia="zh-CN"/>
        </w:rPr>
        <w:t>1057.62</w:t>
      </w:r>
      <w:r>
        <w:rPr>
          <w:rFonts w:hint="eastAsia" w:hAnsi="ˎ̥" w:cs="宋体"/>
          <w:sz w:val="32"/>
          <w:szCs w:val="32"/>
        </w:rPr>
        <w:t>万元，占</w:t>
      </w:r>
      <w:r>
        <w:rPr>
          <w:rFonts w:hint="eastAsia" w:hAnsi="ˎ̥" w:cs="宋体"/>
          <w:sz w:val="32"/>
          <w:szCs w:val="32"/>
          <w:lang w:val="en-US" w:eastAsia="zh-CN"/>
        </w:rPr>
        <w:t>71</w:t>
      </w:r>
      <w:r>
        <w:rPr>
          <w:rFonts w:hint="eastAsia" w:hAnsi="ˎ̥" w:cs="宋体"/>
          <w:sz w:val="32"/>
          <w:szCs w:val="32"/>
        </w:rPr>
        <w:t>%；社会保障和就业</w:t>
      </w:r>
    </w:p>
    <w:p>
      <w:pPr>
        <w:pStyle w:val="13"/>
        <w:spacing w:before="0" w:line="360" w:lineRule="auto"/>
        <w:jc w:val="left"/>
        <w:rPr>
          <w:rFonts w:hint="eastAsia" w:eastAsia="仿宋_GB2312" w:cs="仿宋_GB2312"/>
          <w:kern w:val="2"/>
          <w:sz w:val="32"/>
          <w:szCs w:val="32"/>
          <w:lang w:eastAsia="zh-CN"/>
        </w:rPr>
      </w:pPr>
      <w:r>
        <w:rPr>
          <w:rFonts w:hint="eastAsia" w:hAnsi="ˎ̥" w:cs="宋体"/>
          <w:sz w:val="32"/>
          <w:szCs w:val="32"/>
          <w:lang w:val="en-US" w:eastAsia="zh-CN"/>
        </w:rPr>
        <w:t>支出235.29万元，</w:t>
      </w:r>
      <w:r>
        <w:rPr>
          <w:rFonts w:hint="eastAsia" w:hAnsi="ˎ̥" w:cs="宋体"/>
          <w:sz w:val="32"/>
          <w:szCs w:val="32"/>
        </w:rPr>
        <w:t>占</w:t>
      </w:r>
      <w:r>
        <w:rPr>
          <w:rFonts w:hint="eastAsia" w:hAnsi="ˎ̥" w:cs="宋体"/>
          <w:sz w:val="32"/>
          <w:szCs w:val="32"/>
          <w:lang w:val="en-US" w:eastAsia="zh-CN"/>
        </w:rPr>
        <w:t>16</w:t>
      </w:r>
      <w:r>
        <w:rPr>
          <w:rFonts w:hint="eastAsia" w:hAnsi="ˎ̥" w:cs="宋体"/>
          <w:sz w:val="32"/>
          <w:szCs w:val="32"/>
        </w:rPr>
        <w:t>%；</w:t>
      </w:r>
      <w:r>
        <w:rPr>
          <w:rFonts w:hint="eastAsia" w:hAnsi="ˎ̥" w:cs="宋体"/>
          <w:sz w:val="32"/>
          <w:szCs w:val="32"/>
          <w:lang w:val="en-US" w:eastAsia="zh-CN"/>
        </w:rPr>
        <w:t>卫生健康支出85.72万元，占</w:t>
      </w:r>
      <w:r>
        <w:rPr>
          <w:rFonts w:hint="eastAsia" w:hAnsi="ˎ̥" w:cs="宋体"/>
          <w:sz w:val="32"/>
          <w:szCs w:val="32"/>
          <w:lang w:val="en-US" w:eastAsia="zh-CN"/>
        </w:rPr>
        <w:t>6</w:t>
      </w:r>
      <w:r>
        <w:rPr>
          <w:rFonts w:hint="eastAsia" w:hAnsi="ˎ̥" w:cs="宋体"/>
          <w:sz w:val="32"/>
          <w:szCs w:val="32"/>
        </w:rPr>
        <w:t>%；</w:t>
      </w:r>
      <w:r>
        <w:rPr>
          <w:rFonts w:hint="eastAsia" w:hAnsi="ˎ̥" w:cs="宋体"/>
          <w:sz w:val="32"/>
          <w:szCs w:val="32"/>
        </w:rPr>
        <w:t>住房保障支出</w:t>
      </w:r>
      <w:r>
        <w:rPr>
          <w:rFonts w:hint="eastAsia" w:hAnsi="ˎ̥" w:cs="宋体"/>
          <w:sz w:val="32"/>
          <w:szCs w:val="32"/>
          <w:lang w:val="en-US" w:eastAsia="zh-CN"/>
        </w:rPr>
        <w:t>115.17</w:t>
      </w:r>
      <w:r>
        <w:rPr>
          <w:rFonts w:hint="eastAsia" w:hAnsi="ˎ̥" w:cs="宋体"/>
          <w:sz w:val="32"/>
          <w:szCs w:val="32"/>
        </w:rPr>
        <w:t>万元，占</w:t>
      </w:r>
      <w:r>
        <w:rPr>
          <w:rFonts w:hint="eastAsia" w:hAnsi="ˎ̥" w:cs="宋体"/>
          <w:sz w:val="32"/>
          <w:szCs w:val="32"/>
          <w:lang w:val="en-US" w:eastAsia="zh-CN"/>
        </w:rPr>
        <w:t>7</w:t>
      </w:r>
      <w:r>
        <w:rPr>
          <w:rFonts w:hint="eastAsia" w:hAnsi="ˎ̥" w:cs="宋体"/>
          <w:sz w:val="32"/>
          <w:szCs w:val="32"/>
        </w:rPr>
        <w:t>%</w:t>
      </w:r>
      <w:r>
        <w:rPr>
          <w:rFonts w:hint="eastAsia" w:hAnsi="ˎ̥" w:cs="宋体"/>
          <w:sz w:val="32"/>
          <w:szCs w:val="32"/>
          <w:lang w:eastAsia="zh-CN"/>
        </w:rPr>
        <w:t>。</w:t>
      </w:r>
    </w:p>
    <w:p>
      <w:pPr>
        <w:pStyle w:val="13"/>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（三）一般公共预算当年拨款具体使用情况</w:t>
      </w:r>
    </w:p>
    <w:p>
      <w:pPr>
        <w:pStyle w:val="13"/>
        <w:spacing w:before="0" w:line="360" w:lineRule="auto"/>
        <w:ind w:firstLine="640" w:firstLineChars="200"/>
        <w:jc w:val="left"/>
        <w:rPr>
          <w:rFonts w:hint="eastAsia" w:hAnsi="ˎ̥" w:cs="宋体"/>
          <w:sz w:val="32"/>
          <w:szCs w:val="32"/>
        </w:rPr>
      </w:pPr>
      <w:r>
        <w:rPr>
          <w:rFonts w:hint="eastAsia" w:hAnsi="ˎ̥" w:cs="宋体"/>
          <w:sz w:val="32"/>
          <w:szCs w:val="32"/>
        </w:rPr>
        <w:t>1.工资福利性支出：</w:t>
      </w:r>
      <w:r>
        <w:rPr>
          <w:rFonts w:hint="eastAsia" w:hAnsi="ˎ̥" w:cs="宋体"/>
          <w:sz w:val="32"/>
          <w:szCs w:val="32"/>
          <w:lang w:val="en-US" w:eastAsia="zh-CN"/>
        </w:rPr>
        <w:t>1326.82</w:t>
      </w:r>
      <w:r>
        <w:rPr>
          <w:rFonts w:hint="eastAsia" w:hAnsi="ˎ̥" w:cs="宋体"/>
          <w:sz w:val="32"/>
          <w:szCs w:val="32"/>
        </w:rPr>
        <w:t>万元。 </w:t>
      </w:r>
    </w:p>
    <w:p>
      <w:pPr>
        <w:pStyle w:val="13"/>
        <w:spacing w:before="0" w:line="360" w:lineRule="auto"/>
        <w:jc w:val="left"/>
        <w:rPr>
          <w:rFonts w:hint="eastAsia" w:hAnsi="ˎ̥" w:cs="宋体"/>
          <w:sz w:val="32"/>
          <w:szCs w:val="32"/>
        </w:rPr>
      </w:pPr>
      <w:r>
        <w:rPr>
          <w:rFonts w:hint="eastAsia" w:hAnsi="ˎ̥" w:cs="宋体"/>
          <w:sz w:val="32"/>
          <w:szCs w:val="32"/>
        </w:rPr>
        <w:t xml:space="preserve">    2.商品和服务支出：</w:t>
      </w:r>
      <w:r>
        <w:rPr>
          <w:rFonts w:hint="eastAsia" w:hAnsi="ˎ̥" w:cs="宋体"/>
          <w:sz w:val="32"/>
          <w:szCs w:val="32"/>
          <w:lang w:val="en-US" w:eastAsia="zh-CN"/>
        </w:rPr>
        <w:t>157.88</w:t>
      </w:r>
      <w:r>
        <w:rPr>
          <w:rFonts w:hint="eastAsia" w:hAnsi="ˎ̥" w:cs="宋体"/>
          <w:sz w:val="32"/>
          <w:szCs w:val="32"/>
        </w:rPr>
        <w:t>万元。  </w:t>
      </w:r>
    </w:p>
    <w:p>
      <w:pPr>
        <w:pStyle w:val="13"/>
        <w:spacing w:before="0" w:line="360" w:lineRule="auto"/>
        <w:ind w:firstLine="640" w:firstLineChars="200"/>
        <w:jc w:val="left"/>
        <w:rPr>
          <w:rFonts w:hint="eastAsia" w:hAnsi="ˎ̥" w:cs="宋体"/>
          <w:sz w:val="32"/>
          <w:szCs w:val="32"/>
        </w:rPr>
      </w:pPr>
      <w:r>
        <w:rPr>
          <w:rFonts w:hint="eastAsia" w:hAnsi="ˎ̥" w:cs="宋体"/>
          <w:sz w:val="32"/>
          <w:szCs w:val="32"/>
        </w:rPr>
        <w:t>3.对个人和家庭的补助支出</w:t>
      </w:r>
      <w:r>
        <w:rPr>
          <w:rFonts w:hint="eastAsia" w:hAnsi="ˎ̥" w:cs="宋体"/>
          <w:sz w:val="32"/>
          <w:szCs w:val="32"/>
          <w:lang w:val="en-US" w:eastAsia="zh-CN"/>
        </w:rPr>
        <w:t>:3.99</w:t>
      </w:r>
      <w:r>
        <w:rPr>
          <w:rFonts w:hint="eastAsia" w:hAnsi="ˎ̥" w:cs="宋体"/>
          <w:sz w:val="32"/>
          <w:szCs w:val="32"/>
        </w:rPr>
        <w:t>万元。</w:t>
      </w:r>
    </w:p>
    <w:p>
      <w:pPr>
        <w:pStyle w:val="13"/>
        <w:spacing w:before="0" w:line="360" w:lineRule="auto"/>
        <w:ind w:firstLine="640" w:firstLineChars="200"/>
        <w:jc w:val="left"/>
        <w:rPr>
          <w:rFonts w:hint="eastAsia" w:hAnsi="ˎ̥" w:cs="宋体"/>
          <w:sz w:val="32"/>
          <w:szCs w:val="32"/>
        </w:rPr>
      </w:pPr>
      <w:r>
        <w:rPr>
          <w:rFonts w:hint="eastAsia" w:hAnsi="ˎ̥" w:cs="宋体"/>
          <w:sz w:val="32"/>
          <w:szCs w:val="32"/>
        </w:rPr>
        <w:t>4.项目支出：</w:t>
      </w:r>
      <w:r>
        <w:rPr>
          <w:rFonts w:hint="eastAsia" w:hAnsi="ˎ̥" w:cs="宋体"/>
          <w:sz w:val="32"/>
          <w:szCs w:val="32"/>
          <w:lang w:val="en-US" w:eastAsia="zh-CN"/>
        </w:rPr>
        <w:t>5.11</w:t>
      </w:r>
      <w:r>
        <w:rPr>
          <w:rFonts w:hint="eastAsia" w:hAnsi="ˎ̥" w:cs="宋体"/>
          <w:sz w:val="32"/>
          <w:szCs w:val="32"/>
        </w:rPr>
        <w:t>万元</w:t>
      </w:r>
    </w:p>
    <w:p>
      <w:pPr>
        <w:pStyle w:val="13"/>
        <w:spacing w:before="0" w:line="360" w:lineRule="auto"/>
        <w:ind w:firstLine="660"/>
        <w:rPr>
          <w:rFonts w:ascii="黑体" w:hAnsi="黑体" w:eastAsia="黑体"/>
          <w:sz w:val="32"/>
          <w:szCs w:val="32"/>
        </w:rPr>
      </w:pPr>
      <w:r>
        <w:rPr>
          <w:rFonts w:hint="eastAsia" w:ascii="黑体" w:hAnsi="黑体" w:eastAsia="黑体"/>
          <w:sz w:val="32"/>
          <w:szCs w:val="32"/>
        </w:rPr>
        <w:t>六、一般公共预算基本支出情况说明</w:t>
      </w:r>
    </w:p>
    <w:p>
      <w:pPr>
        <w:pStyle w:val="13"/>
        <w:spacing w:before="0" w:line="360" w:lineRule="auto"/>
        <w:ind w:firstLine="640" w:firstLineChars="200"/>
        <w:rPr>
          <w:rFonts w:cs="仿宋_GB2312"/>
          <w:kern w:val="2"/>
          <w:sz w:val="32"/>
          <w:szCs w:val="32"/>
        </w:rPr>
      </w:pPr>
      <w:r>
        <w:rPr>
          <w:rFonts w:hint="eastAsia" w:cs="仿宋_GB2312"/>
          <w:kern w:val="2"/>
          <w:sz w:val="32"/>
          <w:szCs w:val="32"/>
          <w:lang w:val="en-US" w:eastAsia="zh-CN"/>
        </w:rPr>
        <w:t>松潘县人民法院</w:t>
      </w:r>
      <w:r>
        <w:rPr>
          <w:rFonts w:hint="eastAsia" w:cs="仿宋_GB2312"/>
          <w:kern w:val="2"/>
          <w:sz w:val="32"/>
          <w:szCs w:val="32"/>
        </w:rPr>
        <w:t>2023年一般公共预算基本支出</w:t>
      </w:r>
      <w:r>
        <w:rPr>
          <w:rFonts w:hint="eastAsia" w:cs="仿宋_GB2312"/>
          <w:kern w:val="2"/>
          <w:sz w:val="32"/>
          <w:szCs w:val="32"/>
          <w:lang w:val="en-US" w:eastAsia="zh-CN"/>
        </w:rPr>
        <w:t>1488.69</w:t>
      </w:r>
      <w:r>
        <w:rPr>
          <w:rFonts w:hint="eastAsia" w:cs="仿宋_GB2312"/>
          <w:kern w:val="2"/>
          <w:sz w:val="32"/>
          <w:szCs w:val="32"/>
        </w:rPr>
        <w:t>万元，其中：人员经费</w:t>
      </w:r>
      <w:r>
        <w:rPr>
          <w:rFonts w:hint="eastAsia" w:cs="仿宋_GB2312"/>
          <w:kern w:val="2"/>
          <w:sz w:val="32"/>
          <w:szCs w:val="32"/>
          <w:lang w:val="en-US" w:eastAsia="zh-CN"/>
        </w:rPr>
        <w:t>1330.81</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3"/>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公用经费</w:t>
      </w:r>
      <w:r>
        <w:rPr>
          <w:rFonts w:hint="eastAsia" w:cs="仿宋_GB2312"/>
          <w:kern w:val="2"/>
          <w:sz w:val="32"/>
          <w:szCs w:val="32"/>
          <w:lang w:val="en-US" w:eastAsia="zh-CN"/>
        </w:rPr>
        <w:t>157.88</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p>
    <w:p>
      <w:pPr>
        <w:pStyle w:val="13"/>
        <w:spacing w:before="0" w:line="360" w:lineRule="auto"/>
        <w:ind w:firstLine="640" w:firstLineChars="200"/>
        <w:rPr>
          <w:rFonts w:ascii="黑体" w:hAnsi="黑体" w:eastAsia="黑体"/>
          <w:sz w:val="32"/>
          <w:szCs w:val="32"/>
        </w:rPr>
      </w:pPr>
      <w:r>
        <w:rPr>
          <w:rFonts w:hint="eastAsia" w:ascii="黑体" w:hAnsi="黑体" w:eastAsia="黑体"/>
          <w:sz w:val="32"/>
          <w:szCs w:val="32"/>
        </w:rPr>
        <w:t>七、“三公”经费财政拨款预算安排情况说明</w:t>
      </w:r>
    </w:p>
    <w:p>
      <w:pPr>
        <w:pStyle w:val="13"/>
        <w:spacing w:before="0" w:line="360" w:lineRule="auto"/>
        <w:ind w:firstLine="640" w:firstLineChars="200"/>
        <w:rPr>
          <w:rFonts w:cs="仿宋_GB2312"/>
          <w:kern w:val="2"/>
          <w:sz w:val="32"/>
          <w:szCs w:val="32"/>
        </w:rPr>
      </w:pPr>
      <w:r>
        <w:rPr>
          <w:rFonts w:hint="eastAsia" w:cs="仿宋_GB2312"/>
          <w:kern w:val="2"/>
          <w:sz w:val="32"/>
          <w:szCs w:val="32"/>
          <w:lang w:val="en-US" w:eastAsia="zh-CN"/>
        </w:rPr>
        <w:t>松潘县人民法院</w:t>
      </w:r>
      <w:r>
        <w:rPr>
          <w:rFonts w:hint="eastAsia" w:cs="仿宋_GB2312"/>
          <w:kern w:val="2"/>
          <w:sz w:val="32"/>
          <w:szCs w:val="32"/>
        </w:rPr>
        <w:t>2023年“三公”经费财政拨款预算数</w:t>
      </w:r>
      <w:r>
        <w:rPr>
          <w:rFonts w:hint="eastAsia" w:cs="仿宋_GB2312"/>
          <w:kern w:val="2"/>
          <w:sz w:val="32"/>
          <w:szCs w:val="32"/>
          <w:lang w:val="en-US" w:eastAsia="zh-CN"/>
        </w:rPr>
        <w:t>29.39</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2.39</w:t>
      </w:r>
      <w:r>
        <w:rPr>
          <w:rFonts w:hint="eastAsia" w:cs="仿宋_GB2312"/>
          <w:kern w:val="2"/>
          <w:sz w:val="32"/>
          <w:szCs w:val="32"/>
        </w:rPr>
        <w:t>万元，公务用车购置及运行维护费</w:t>
      </w:r>
      <w:r>
        <w:rPr>
          <w:rFonts w:hint="eastAsia" w:cs="仿宋_GB2312"/>
          <w:kern w:val="2"/>
          <w:sz w:val="32"/>
          <w:szCs w:val="32"/>
          <w:lang w:val="en-US" w:eastAsia="zh-CN"/>
        </w:rPr>
        <w:t>27</w:t>
      </w:r>
      <w:r>
        <w:rPr>
          <w:rFonts w:hint="eastAsia" w:cs="仿宋_GB2312"/>
          <w:kern w:val="2"/>
          <w:sz w:val="32"/>
          <w:szCs w:val="32"/>
        </w:rPr>
        <w:t>万元。</w:t>
      </w:r>
    </w:p>
    <w:p>
      <w:pPr>
        <w:pStyle w:val="13"/>
        <w:spacing w:before="0" w:line="360" w:lineRule="auto"/>
        <w:ind w:firstLine="640" w:firstLineChars="200"/>
        <w:rPr>
          <w:rFonts w:cs="仿宋_GB2312"/>
          <w:kern w:val="2"/>
          <w:sz w:val="32"/>
          <w:szCs w:val="32"/>
        </w:rPr>
      </w:pPr>
      <w:r>
        <w:rPr>
          <w:rFonts w:hint="eastAsia" w:cs="仿宋_GB2312"/>
          <w:kern w:val="2"/>
          <w:sz w:val="32"/>
          <w:szCs w:val="32"/>
        </w:rPr>
        <w:t>（一）2023年因公出国（境）经费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3"/>
        <w:spacing w:before="0" w:line="360" w:lineRule="auto"/>
        <w:ind w:firstLine="640" w:firstLineChars="200"/>
        <w:rPr>
          <w:rFonts w:hint="eastAsia" w:ascii="仿宋_GB2312" w:hAnsi="仿宋" w:eastAsia="仿宋_GB2312"/>
          <w:sz w:val="32"/>
          <w:szCs w:val="32"/>
        </w:rPr>
      </w:pPr>
      <w:r>
        <w:rPr>
          <w:rFonts w:hint="eastAsia" w:cs="仿宋_GB2312"/>
          <w:kern w:val="2"/>
          <w:sz w:val="32"/>
          <w:szCs w:val="32"/>
        </w:rPr>
        <w:t>（二）</w:t>
      </w:r>
      <w:r>
        <w:rPr>
          <w:rFonts w:hint="eastAsia" w:cs="仿宋_GB2312"/>
          <w:color w:val="000000"/>
          <w:kern w:val="2"/>
          <w:sz w:val="32"/>
          <w:szCs w:val="32"/>
        </w:rPr>
        <w:t>2023年公务接待经费</w:t>
      </w:r>
      <w:r>
        <w:rPr>
          <w:rFonts w:hint="eastAsia" w:cs="仿宋_GB2312"/>
          <w:color w:val="000000"/>
          <w:kern w:val="2"/>
          <w:sz w:val="32"/>
          <w:szCs w:val="32"/>
          <w:lang w:val="en-US" w:eastAsia="zh-CN"/>
        </w:rPr>
        <w:t>2.39</w:t>
      </w:r>
      <w:r>
        <w:rPr>
          <w:rFonts w:hint="eastAsia" w:cs="仿宋_GB2312"/>
          <w:color w:val="000000"/>
          <w:kern w:val="2"/>
          <w:sz w:val="32"/>
          <w:szCs w:val="32"/>
        </w:rPr>
        <w:t>万元。较2022年预算经费</w:t>
      </w:r>
      <w:r>
        <w:rPr>
          <w:rFonts w:hint="eastAsia" w:cs="仿宋_GB2312"/>
          <w:color w:val="000000"/>
          <w:kern w:val="2"/>
          <w:sz w:val="32"/>
          <w:szCs w:val="32"/>
          <w:lang w:val="en-US" w:eastAsia="zh-CN"/>
        </w:rPr>
        <w:t>2万元</w:t>
      </w:r>
      <w:r>
        <w:rPr>
          <w:rFonts w:hint="eastAsia" w:hAnsi="ˎ̥" w:cs="宋体"/>
          <w:sz w:val="32"/>
          <w:szCs w:val="32"/>
        </w:rPr>
        <w:t>增加</w:t>
      </w:r>
      <w:r>
        <w:rPr>
          <w:rFonts w:hint="eastAsia" w:hAnsi="ˎ̥" w:cs="宋体"/>
          <w:sz w:val="32"/>
          <w:szCs w:val="32"/>
          <w:lang w:val="en-US" w:eastAsia="zh-CN"/>
        </w:rPr>
        <w:t>0.39</w:t>
      </w:r>
      <w:r>
        <w:rPr>
          <w:rFonts w:hint="eastAsia" w:cs="仿宋_GB2312"/>
          <w:color w:val="000000"/>
          <w:kern w:val="2"/>
          <w:sz w:val="32"/>
          <w:szCs w:val="32"/>
        </w:rPr>
        <w:t>万元，</w:t>
      </w:r>
      <w:r>
        <w:rPr>
          <w:rFonts w:hint="eastAsia" w:hAnsi="ˎ̥" w:cs="宋体"/>
          <w:sz w:val="32"/>
          <w:szCs w:val="32"/>
        </w:rPr>
        <w:t>增长</w:t>
      </w:r>
      <w:r>
        <w:rPr>
          <w:rFonts w:hint="eastAsia" w:cs="仿宋_GB2312"/>
          <w:color w:val="000000"/>
          <w:kern w:val="2"/>
          <w:sz w:val="32"/>
          <w:szCs w:val="32"/>
          <w:lang w:val="en-US" w:eastAsia="zh-CN"/>
        </w:rPr>
        <w:t>20</w:t>
      </w:r>
      <w:r>
        <w:rPr>
          <w:rFonts w:hint="eastAsia" w:cs="仿宋_GB2312"/>
          <w:color w:val="000000"/>
          <w:kern w:val="2"/>
          <w:sz w:val="32"/>
          <w:szCs w:val="32"/>
        </w:rPr>
        <w:t>%，主要原因</w:t>
      </w:r>
      <w:r>
        <w:rPr>
          <w:rFonts w:hint="eastAsia" w:ascii="仿宋_GB2312" w:hAnsi="仿宋" w:eastAsia="仿宋_GB2312"/>
          <w:sz w:val="32"/>
          <w:szCs w:val="32"/>
        </w:rPr>
        <w:t>我院业务量增加，上级督查指导业务次数增加，</w:t>
      </w:r>
      <w:r>
        <w:rPr>
          <w:rFonts w:hint="eastAsia" w:hAnsi="仿宋"/>
          <w:sz w:val="32"/>
          <w:szCs w:val="32"/>
          <w:lang w:val="en-US" w:eastAsia="zh-CN"/>
        </w:rPr>
        <w:t>故接待次数增加，属于</w:t>
      </w:r>
      <w:r>
        <w:rPr>
          <w:rFonts w:hint="eastAsia" w:ascii="仿宋_GB2312" w:hAnsi="仿宋" w:eastAsia="仿宋_GB2312"/>
          <w:sz w:val="32"/>
          <w:szCs w:val="32"/>
        </w:rPr>
        <w:t>正常开支。</w:t>
      </w:r>
    </w:p>
    <w:p>
      <w:pPr>
        <w:pStyle w:val="13"/>
        <w:spacing w:before="0" w:line="360" w:lineRule="auto"/>
        <w:ind w:firstLine="640" w:firstLineChars="200"/>
        <w:rPr>
          <w:rFonts w:hint="default" w:ascii="仿宋_GB2312" w:hAnsi="仿宋" w:eastAsia="仿宋_GB2312"/>
          <w:sz w:val="32"/>
          <w:szCs w:val="32"/>
          <w:lang w:val="en-US" w:eastAsia="zh-CN"/>
        </w:rPr>
      </w:pPr>
      <w:r>
        <w:rPr>
          <w:rFonts w:hint="eastAsia" w:cs="仿宋_GB2312"/>
          <w:color w:val="000000"/>
          <w:kern w:val="2"/>
          <w:sz w:val="32"/>
          <w:szCs w:val="32"/>
        </w:rPr>
        <w:t>（三）2023年公务用车购置及运行维护费</w:t>
      </w:r>
      <w:r>
        <w:rPr>
          <w:rFonts w:hint="eastAsia" w:cs="仿宋_GB2312"/>
          <w:color w:val="000000"/>
          <w:kern w:val="2"/>
          <w:sz w:val="32"/>
          <w:szCs w:val="32"/>
          <w:lang w:val="en-US" w:eastAsia="zh-CN"/>
        </w:rPr>
        <w:t>27</w:t>
      </w:r>
      <w:r>
        <w:rPr>
          <w:rFonts w:hint="eastAsia" w:cs="仿宋_GB2312"/>
          <w:color w:val="000000"/>
          <w:kern w:val="2"/>
          <w:sz w:val="32"/>
          <w:szCs w:val="32"/>
        </w:rPr>
        <w:t>万元。较2022年预算经费</w:t>
      </w:r>
      <w:r>
        <w:rPr>
          <w:rFonts w:hint="eastAsia" w:cs="仿宋_GB2312"/>
          <w:color w:val="000000"/>
          <w:kern w:val="2"/>
          <w:sz w:val="32"/>
          <w:szCs w:val="32"/>
          <w:lang w:val="en-US" w:eastAsia="zh-CN"/>
        </w:rPr>
        <w:t>15万元</w:t>
      </w:r>
      <w:r>
        <w:rPr>
          <w:rFonts w:hint="eastAsia" w:hAnsi="ˎ̥" w:cs="宋体"/>
          <w:sz w:val="32"/>
          <w:szCs w:val="32"/>
        </w:rPr>
        <w:t>增加</w:t>
      </w:r>
      <w:r>
        <w:rPr>
          <w:rFonts w:hint="eastAsia" w:hAnsi="ˎ̥" w:cs="宋体"/>
          <w:sz w:val="32"/>
          <w:szCs w:val="32"/>
          <w:lang w:val="en-US" w:eastAsia="zh-CN"/>
        </w:rPr>
        <w:t>12</w:t>
      </w:r>
      <w:r>
        <w:rPr>
          <w:rFonts w:hint="eastAsia" w:cs="仿宋_GB2312"/>
          <w:color w:val="000000"/>
          <w:kern w:val="2"/>
          <w:sz w:val="32"/>
          <w:szCs w:val="32"/>
        </w:rPr>
        <w:t>万元，增长</w:t>
      </w:r>
      <w:r>
        <w:rPr>
          <w:rFonts w:hint="eastAsia" w:cs="仿宋_GB2312"/>
          <w:color w:val="000000"/>
          <w:kern w:val="2"/>
          <w:sz w:val="32"/>
          <w:szCs w:val="32"/>
          <w:lang w:val="en-US" w:eastAsia="zh-CN"/>
        </w:rPr>
        <w:t>80</w:t>
      </w:r>
      <w:r>
        <w:rPr>
          <w:rFonts w:hint="eastAsia" w:cs="仿宋_GB2312"/>
          <w:color w:val="000000"/>
          <w:kern w:val="2"/>
          <w:sz w:val="32"/>
          <w:szCs w:val="32"/>
        </w:rPr>
        <w:t>%，主要原因</w:t>
      </w:r>
      <w:r>
        <w:rPr>
          <w:rFonts w:hint="eastAsia" w:ascii="仿宋_GB2312" w:hAnsi="仿宋" w:eastAsia="仿宋_GB2312"/>
          <w:sz w:val="32"/>
          <w:szCs w:val="32"/>
        </w:rPr>
        <w:t>我院业务量增加，</w:t>
      </w:r>
      <w:r>
        <w:rPr>
          <w:rFonts w:hint="eastAsia" w:hAnsi="仿宋"/>
          <w:sz w:val="32"/>
          <w:szCs w:val="32"/>
          <w:lang w:val="en-US" w:eastAsia="zh-CN"/>
        </w:rPr>
        <w:t>出差、下乡次数增多，故公务用车运行维护费增加。</w:t>
      </w:r>
    </w:p>
    <w:p>
      <w:pPr>
        <w:pStyle w:val="13"/>
        <w:spacing w:before="0" w:line="360" w:lineRule="auto"/>
        <w:ind w:firstLine="640" w:firstLineChars="200"/>
        <w:rPr>
          <w:rFonts w:ascii="黑体" w:hAnsi="黑体" w:eastAsia="黑体"/>
          <w:sz w:val="32"/>
          <w:szCs w:val="32"/>
        </w:rPr>
      </w:pPr>
      <w:r>
        <w:rPr>
          <w:rFonts w:hint="eastAsia" w:ascii="黑体" w:hAnsi="黑体" w:eastAsia="黑体"/>
          <w:sz w:val="32"/>
          <w:szCs w:val="32"/>
        </w:rPr>
        <w:t>八、政府性基金</w:t>
      </w:r>
      <w:r>
        <w:rPr>
          <w:rFonts w:hint="eastAsia" w:ascii="黑体" w:hAnsi="黑体" w:eastAsia="黑体" w:cs="仿宋_GB2312"/>
          <w:kern w:val="2"/>
          <w:sz w:val="32"/>
          <w:szCs w:val="32"/>
        </w:rPr>
        <w:t>预算</w:t>
      </w:r>
      <w:r>
        <w:rPr>
          <w:rFonts w:hint="eastAsia" w:ascii="黑体" w:hAnsi="黑体" w:eastAsia="黑体"/>
          <w:sz w:val="32"/>
          <w:szCs w:val="32"/>
        </w:rPr>
        <w:t>支出情况说明</w:t>
      </w:r>
    </w:p>
    <w:p>
      <w:pPr>
        <w:pStyle w:val="13"/>
        <w:spacing w:before="0" w:line="360" w:lineRule="auto"/>
        <w:ind w:firstLine="640" w:firstLineChars="200"/>
        <w:rPr>
          <w:rFonts w:cs="仿宋_GB2312"/>
          <w:kern w:val="2"/>
          <w:sz w:val="32"/>
          <w:szCs w:val="32"/>
        </w:rPr>
      </w:pPr>
      <w:r>
        <w:rPr>
          <w:rFonts w:hint="eastAsia" w:cs="仿宋_GB2312"/>
          <w:kern w:val="2"/>
          <w:sz w:val="32"/>
          <w:szCs w:val="32"/>
          <w:lang w:val="en-US" w:eastAsia="zh-CN"/>
        </w:rPr>
        <w:t>松潘县人民法院</w:t>
      </w:r>
      <w:r>
        <w:rPr>
          <w:rFonts w:hint="eastAsia" w:cs="仿宋_GB2312"/>
          <w:kern w:val="2"/>
          <w:sz w:val="32"/>
          <w:szCs w:val="32"/>
        </w:rPr>
        <w:t>2023年政府性基金预算拨款安排的支出</w:t>
      </w:r>
      <w:r>
        <w:rPr>
          <w:rFonts w:hint="eastAsia" w:cs="仿宋_GB2312"/>
          <w:kern w:val="2"/>
          <w:sz w:val="32"/>
          <w:szCs w:val="32"/>
          <w:lang w:val="en-US" w:eastAsia="zh-CN"/>
        </w:rPr>
        <w:t>0</w:t>
      </w:r>
      <w:r>
        <w:rPr>
          <w:rFonts w:hint="eastAsia" w:cs="仿宋_GB2312"/>
          <w:kern w:val="2"/>
          <w:sz w:val="32"/>
          <w:szCs w:val="32"/>
        </w:rPr>
        <w:t>万元。较2022年预算经费</w:t>
      </w:r>
      <w:r>
        <w:rPr>
          <w:rFonts w:hint="eastAsia" w:cs="仿宋_GB2312"/>
          <w:kern w:val="2"/>
          <w:sz w:val="32"/>
          <w:szCs w:val="32"/>
          <w:lang w:val="en-US" w:eastAsia="zh-CN"/>
        </w:rPr>
        <w:t>0万元持平</w:t>
      </w:r>
      <w:r>
        <w:rPr>
          <w:rFonts w:hint="eastAsia" w:cs="仿宋_GB2312"/>
          <w:kern w:val="2"/>
          <w:sz w:val="32"/>
          <w:szCs w:val="32"/>
        </w:rPr>
        <w:t>。</w:t>
      </w:r>
    </w:p>
    <w:p>
      <w:pPr>
        <w:pStyle w:val="13"/>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pStyle w:val="13"/>
        <w:spacing w:before="0" w:line="360" w:lineRule="auto"/>
        <w:ind w:firstLine="640" w:firstLineChars="200"/>
        <w:rPr>
          <w:rFonts w:hint="eastAsia" w:ascii="楷体" w:hAnsi="楷体" w:eastAsia="楷体" w:cs="仿宋_GB2312"/>
          <w:kern w:val="2"/>
          <w:sz w:val="32"/>
          <w:szCs w:val="32"/>
          <w:lang w:eastAsia="zh-CN"/>
        </w:rPr>
      </w:pPr>
      <w:r>
        <w:rPr>
          <w:rFonts w:hint="eastAsia" w:ascii="楷体" w:hAnsi="楷体" w:eastAsia="楷体" w:cs="仿宋_GB2312"/>
          <w:kern w:val="2"/>
          <w:sz w:val="32"/>
          <w:szCs w:val="32"/>
        </w:rPr>
        <w:t>（一）机关运行经费</w:t>
      </w:r>
    </w:p>
    <w:p>
      <w:pPr>
        <w:pStyle w:val="13"/>
        <w:spacing w:before="0" w:line="360" w:lineRule="auto"/>
        <w:ind w:firstLine="640" w:firstLineChars="200"/>
        <w:rPr>
          <w:rFonts w:cs="仿宋_GB2312"/>
          <w:color w:val="FF0000"/>
          <w:kern w:val="2"/>
          <w:sz w:val="32"/>
          <w:szCs w:val="32"/>
        </w:rPr>
      </w:pPr>
      <w:r>
        <w:rPr>
          <w:rFonts w:hint="eastAsia" w:cs="仿宋_GB2312"/>
          <w:kern w:val="2"/>
          <w:sz w:val="32"/>
          <w:szCs w:val="32"/>
          <w:lang w:val="en-US" w:eastAsia="zh-CN"/>
        </w:rPr>
        <w:t>松潘县人民法院</w:t>
      </w:r>
      <w:r>
        <w:rPr>
          <w:rFonts w:hint="eastAsia" w:cs="仿宋_GB2312"/>
          <w:kern w:val="2"/>
          <w:sz w:val="32"/>
          <w:szCs w:val="32"/>
        </w:rPr>
        <w:t>2023年机关运行经费财政拨款预算为</w:t>
      </w:r>
      <w:r>
        <w:rPr>
          <w:rFonts w:hint="eastAsia" w:cs="仿宋_GB2312"/>
          <w:kern w:val="2"/>
          <w:sz w:val="32"/>
          <w:szCs w:val="32"/>
          <w:lang w:val="en-US" w:eastAsia="zh-CN"/>
        </w:rPr>
        <w:t>157.88</w:t>
      </w:r>
      <w:r>
        <w:rPr>
          <w:rFonts w:hint="eastAsia" w:cs="仿宋_GB2312"/>
          <w:kern w:val="2"/>
          <w:sz w:val="32"/>
          <w:szCs w:val="32"/>
        </w:rPr>
        <w:t>万元，比2022年预算</w:t>
      </w:r>
      <w:r>
        <w:rPr>
          <w:rFonts w:hint="eastAsia" w:cs="仿宋_GB2312"/>
          <w:kern w:val="2"/>
          <w:sz w:val="32"/>
          <w:szCs w:val="32"/>
          <w:lang w:val="en-US" w:eastAsia="zh-CN"/>
        </w:rPr>
        <w:t>130.16万元</w:t>
      </w:r>
      <w:r>
        <w:rPr>
          <w:rFonts w:hint="eastAsia" w:hAnsi="ˎ̥" w:cs="宋体"/>
          <w:sz w:val="32"/>
          <w:szCs w:val="32"/>
        </w:rPr>
        <w:t>增加</w:t>
      </w:r>
      <w:r>
        <w:rPr>
          <w:rFonts w:hint="eastAsia" w:hAnsi="ˎ̥" w:cs="宋体"/>
          <w:sz w:val="32"/>
          <w:szCs w:val="32"/>
          <w:lang w:val="en-US" w:eastAsia="zh-CN"/>
        </w:rPr>
        <w:t>27.72</w:t>
      </w:r>
      <w:r>
        <w:rPr>
          <w:rFonts w:hint="eastAsia" w:cs="仿宋_GB2312"/>
          <w:color w:val="000000"/>
          <w:kern w:val="2"/>
          <w:sz w:val="32"/>
          <w:szCs w:val="32"/>
        </w:rPr>
        <w:t>万元，</w:t>
      </w:r>
      <w:r>
        <w:rPr>
          <w:rFonts w:hint="eastAsia" w:cs="仿宋_GB2312"/>
          <w:color w:val="000000"/>
          <w:kern w:val="2"/>
          <w:sz w:val="32"/>
          <w:szCs w:val="32"/>
          <w:lang w:val="en-US" w:eastAsia="zh-CN"/>
        </w:rPr>
        <w:t>增加21</w:t>
      </w:r>
      <w:r>
        <w:rPr>
          <w:rFonts w:hint="eastAsia" w:cs="仿宋_GB2312"/>
          <w:color w:val="000000"/>
          <w:kern w:val="2"/>
          <w:sz w:val="32"/>
          <w:szCs w:val="32"/>
        </w:rPr>
        <w:t xml:space="preserve">%。 </w:t>
      </w:r>
    </w:p>
    <w:p>
      <w:pPr>
        <w:pStyle w:val="13"/>
        <w:spacing w:before="0" w:line="360" w:lineRule="auto"/>
        <w:ind w:firstLine="640" w:firstLineChars="200"/>
        <w:rPr>
          <w:rFonts w:hint="eastAsia" w:ascii="楷体" w:hAnsi="楷体" w:eastAsia="楷体" w:cs="仿宋_GB2312"/>
          <w:kern w:val="2"/>
          <w:sz w:val="32"/>
          <w:szCs w:val="32"/>
          <w:lang w:eastAsia="zh-CN"/>
        </w:rPr>
      </w:pPr>
      <w:r>
        <w:rPr>
          <w:rFonts w:hint="eastAsia" w:ascii="楷体" w:hAnsi="楷体" w:eastAsia="楷体" w:cs="仿宋_GB2312"/>
          <w:kern w:val="2"/>
          <w:sz w:val="32"/>
          <w:szCs w:val="32"/>
        </w:rPr>
        <w:t>（二）政府采购情况</w:t>
      </w:r>
    </w:p>
    <w:p>
      <w:pPr>
        <w:pStyle w:val="13"/>
        <w:spacing w:before="0" w:line="360" w:lineRule="auto"/>
        <w:ind w:firstLine="640" w:firstLineChars="200"/>
        <w:rPr>
          <w:rFonts w:hint="eastAsia" w:cs="仿宋_GB2312"/>
          <w:color w:val="000000"/>
          <w:kern w:val="2"/>
          <w:sz w:val="32"/>
          <w:szCs w:val="32"/>
          <w:lang w:eastAsia="zh-CN"/>
        </w:rPr>
      </w:pPr>
      <w:r>
        <w:rPr>
          <w:rFonts w:hint="eastAsia" w:cs="仿宋_GB2312"/>
          <w:color w:val="000000"/>
          <w:kern w:val="2"/>
          <w:sz w:val="32"/>
          <w:szCs w:val="32"/>
        </w:rPr>
        <w:t>2023年</w:t>
      </w:r>
      <w:r>
        <w:rPr>
          <w:rFonts w:hint="eastAsia" w:cs="仿宋_GB2312"/>
          <w:kern w:val="2"/>
          <w:sz w:val="32"/>
          <w:szCs w:val="32"/>
          <w:lang w:val="en-US" w:eastAsia="zh-CN"/>
        </w:rPr>
        <w:t>松潘县人民法院</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pPr>
        <w:pStyle w:val="13"/>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（三）国有资产占有使用情况</w:t>
      </w:r>
    </w:p>
    <w:p>
      <w:pPr>
        <w:pStyle w:val="13"/>
        <w:spacing w:before="0" w:line="360" w:lineRule="auto"/>
        <w:ind w:firstLine="640" w:firstLineChars="200"/>
        <w:rPr>
          <w:rFonts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3</w:t>
      </w:r>
      <w:r>
        <w:rPr>
          <w:rFonts w:hint="eastAsia" w:cs="仿宋_GB2312"/>
          <w:kern w:val="2"/>
          <w:sz w:val="32"/>
          <w:szCs w:val="32"/>
        </w:rPr>
        <w:t>年12月31日，我单位固定资产</w:t>
      </w:r>
      <w:r>
        <w:rPr>
          <w:rFonts w:hint="eastAsia" w:ascii="仿宋_GB2312" w:hAnsi="仿宋" w:eastAsia="仿宋_GB2312"/>
          <w:sz w:val="32"/>
          <w:szCs w:val="32"/>
        </w:rPr>
        <w:t>3273.05</w:t>
      </w:r>
      <w:r>
        <w:rPr>
          <w:rFonts w:hint="eastAsia" w:cs="仿宋_GB2312"/>
          <w:kern w:val="2"/>
          <w:sz w:val="32"/>
          <w:szCs w:val="32"/>
        </w:rPr>
        <w:t>万元。</w:t>
      </w:r>
    </w:p>
    <w:p>
      <w:pPr>
        <w:pStyle w:val="13"/>
        <w:spacing w:before="0" w:line="360" w:lineRule="auto"/>
        <w:ind w:firstLine="640" w:firstLineChars="200"/>
        <w:rPr>
          <w:rFonts w:hint="eastAsia" w:ascii="楷体" w:hAnsi="楷体" w:eastAsia="楷体" w:cs="仿宋_GB2312"/>
          <w:kern w:val="2"/>
          <w:sz w:val="32"/>
          <w:szCs w:val="32"/>
          <w:lang w:eastAsia="zh-CN"/>
        </w:rPr>
      </w:pPr>
      <w:r>
        <w:rPr>
          <w:rFonts w:hint="eastAsia" w:ascii="楷体" w:hAnsi="楷体" w:eastAsia="楷体" w:cs="仿宋_GB2312"/>
          <w:kern w:val="2"/>
          <w:sz w:val="32"/>
          <w:szCs w:val="32"/>
        </w:rPr>
        <w:t>（四）绩效目标设置情况</w:t>
      </w:r>
    </w:p>
    <w:p>
      <w:pPr>
        <w:pStyle w:val="13"/>
        <w:spacing w:before="0" w:line="360" w:lineRule="auto"/>
        <w:ind w:firstLine="640" w:firstLineChars="200"/>
        <w:rPr>
          <w:rFonts w:ascii="黑体" w:hAnsi="黑体" w:eastAsia="黑体"/>
          <w:sz w:val="32"/>
          <w:szCs w:val="32"/>
        </w:rPr>
      </w:pPr>
      <w:r>
        <w:rPr>
          <w:rFonts w:hint="eastAsia" w:cs="仿宋_GB2312"/>
          <w:kern w:val="2"/>
          <w:sz w:val="32"/>
          <w:szCs w:val="32"/>
        </w:rPr>
        <w:t>2023年</w:t>
      </w:r>
      <w:r>
        <w:rPr>
          <w:rFonts w:hint="eastAsia" w:cs="仿宋_GB2312"/>
          <w:kern w:val="2"/>
          <w:sz w:val="32"/>
          <w:szCs w:val="32"/>
          <w:lang w:val="en-US" w:eastAsia="zh-CN"/>
        </w:rPr>
        <w:t>松潘县人民法院</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1493.80</w:t>
      </w:r>
      <w:r>
        <w:rPr>
          <w:rFonts w:hint="eastAsia" w:cs="仿宋_GB2312"/>
          <w:kern w:val="2"/>
          <w:sz w:val="32"/>
          <w:szCs w:val="32"/>
        </w:rPr>
        <w:t>万元。</w:t>
      </w:r>
    </w:p>
    <w:p>
      <w:pPr>
        <w:pStyle w:val="13"/>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13"/>
        <w:spacing w:before="0" w:line="360" w:lineRule="auto"/>
        <w:ind w:firstLine="320" w:firstLineChars="200"/>
        <w:rPr>
          <w:rFonts w:hint="eastAsia" w:eastAsia="仿宋_GB2312" w:cs="仿宋_GB2312"/>
          <w:kern w:val="2"/>
          <w:sz w:val="32"/>
          <w:szCs w:val="32"/>
          <w:lang w:eastAsia="zh-CN"/>
        </w:rPr>
      </w:pPr>
      <w:r>
        <w:rPr>
          <w:rFonts w:hint="eastAsia" w:ascii="??" w:hAnsi="??" w:eastAsia="宋体" w:cs="宋体"/>
          <w:sz w:val="16"/>
        </w:rPr>
        <w:t>　　</w:t>
      </w:r>
      <w:r>
        <w:rPr>
          <w:rFonts w:hint="eastAsia" w:ascii="楷体" w:hAns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13"/>
        <w:spacing w:before="0" w:line="360" w:lineRule="auto"/>
        <w:ind w:firstLine="640" w:firstLineChars="200"/>
        <w:rPr>
          <w:rFonts w:hint="eastAsia" w:eastAsia="仿宋_GB2312" w:cs="仿宋_GB2312"/>
          <w:kern w:val="2"/>
          <w:sz w:val="32"/>
          <w:szCs w:val="32"/>
          <w:lang w:eastAsia="zh-CN"/>
        </w:rPr>
      </w:pPr>
      <w:r>
        <w:rPr>
          <w:rFonts w:hint="eastAsia" w:ascii="楷体" w:hAns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p>
    <w:p>
      <w:pPr>
        <w:pStyle w:val="13"/>
        <w:spacing w:before="0" w:line="360" w:lineRule="auto"/>
        <w:ind w:firstLine="640" w:firstLineChars="200"/>
        <w:rPr>
          <w:rFonts w:hint="eastAsia" w:eastAsia="仿宋_GB2312" w:cs="仿宋_GB2312"/>
          <w:kern w:val="2"/>
          <w:sz w:val="32"/>
          <w:szCs w:val="32"/>
          <w:lang w:eastAsia="zh-CN"/>
        </w:rPr>
      </w:pPr>
      <w:r>
        <w:rPr>
          <w:rFonts w:hint="eastAsia" w:ascii="楷体" w:hAns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13"/>
        <w:spacing w:before="0" w:line="360" w:lineRule="auto"/>
        <w:ind w:firstLine="640" w:firstLineChars="200"/>
        <w:rPr>
          <w:rFonts w:hint="eastAsia" w:eastAsia="仿宋_GB2312" w:cs="仿宋_GB2312"/>
          <w:kern w:val="2"/>
          <w:sz w:val="32"/>
          <w:szCs w:val="32"/>
          <w:lang w:eastAsia="zh-CN"/>
        </w:rPr>
      </w:pPr>
      <w:r>
        <w:rPr>
          <w:rFonts w:hint="eastAsia" w:ascii="楷体" w:hAnsi="楷体" w:eastAsia="楷体" w:cs="仿宋_GB2312"/>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13"/>
        <w:spacing w:before="0" w:line="360" w:lineRule="auto"/>
        <w:ind w:firstLine="640" w:firstLineChars="200"/>
        <w:rPr>
          <w:rFonts w:hint="eastAsia" w:eastAsia="仿宋_GB2312" w:cs="仿宋_GB2312"/>
          <w:kern w:val="2"/>
          <w:sz w:val="32"/>
          <w:szCs w:val="32"/>
          <w:lang w:eastAsia="zh-CN"/>
        </w:rPr>
      </w:pPr>
      <w:r>
        <w:rPr>
          <w:rFonts w:hint="eastAsia" w:ascii="楷体" w:hAnsi="楷体" w:eastAsia="楷体" w:cs="仿宋_GB2312"/>
          <w:kern w:val="2"/>
          <w:sz w:val="32"/>
          <w:szCs w:val="32"/>
        </w:rPr>
        <w:t>（五）用事业基金弥补收支差额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13"/>
        <w:spacing w:before="0" w:line="360" w:lineRule="auto"/>
        <w:ind w:firstLine="640" w:firstLineChars="200"/>
        <w:rPr>
          <w:rFonts w:cs="仿宋_GB2312"/>
          <w:kern w:val="2"/>
          <w:sz w:val="32"/>
          <w:szCs w:val="32"/>
        </w:rPr>
      </w:pPr>
      <w:r>
        <w:rPr>
          <w:rFonts w:hint="eastAsia" w:ascii="楷体" w:hAnsi="楷体" w:eastAsia="楷体" w:cs="仿宋_GB2312"/>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C812D"/>
    <w:multiLevelType w:val="singleLevel"/>
    <w:tmpl w:val="A8BC812D"/>
    <w:lvl w:ilvl="0" w:tentative="0">
      <w:start w:val="2"/>
      <w:numFmt w:val="chineseCounting"/>
      <w:suff w:val="nothing"/>
      <w:lvlText w:val="（%1）"/>
      <w:lvlJc w:val="left"/>
      <w:pPr>
        <w:ind w:left="640" w:firstLine="0"/>
      </w:pPr>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NGU1YmY3MDM1ZDU2ODBiNGQ4NmU0ZjJiMDg3YjAifQ=="/>
  </w:docVars>
  <w:rsids>
    <w:rsidRoot w:val="7AE4629A"/>
    <w:rsid w:val="000451C2"/>
    <w:rsid w:val="0006464F"/>
    <w:rsid w:val="001634E3"/>
    <w:rsid w:val="001910FF"/>
    <w:rsid w:val="001B1BFD"/>
    <w:rsid w:val="00242435"/>
    <w:rsid w:val="0030031F"/>
    <w:rsid w:val="004379C5"/>
    <w:rsid w:val="00476B63"/>
    <w:rsid w:val="0054124B"/>
    <w:rsid w:val="00723B73"/>
    <w:rsid w:val="00793FEE"/>
    <w:rsid w:val="00803F7A"/>
    <w:rsid w:val="00842DA9"/>
    <w:rsid w:val="00887775"/>
    <w:rsid w:val="00923A98"/>
    <w:rsid w:val="00AB4C2F"/>
    <w:rsid w:val="00D264D1"/>
    <w:rsid w:val="00D84A72"/>
    <w:rsid w:val="00DB29FD"/>
    <w:rsid w:val="00FC59D7"/>
    <w:rsid w:val="043B5BB7"/>
    <w:rsid w:val="07674A16"/>
    <w:rsid w:val="13197D31"/>
    <w:rsid w:val="164003A4"/>
    <w:rsid w:val="16C5583A"/>
    <w:rsid w:val="177904B8"/>
    <w:rsid w:val="17880048"/>
    <w:rsid w:val="1B0406D7"/>
    <w:rsid w:val="20361CB8"/>
    <w:rsid w:val="29566940"/>
    <w:rsid w:val="32BF7DF5"/>
    <w:rsid w:val="3F610F28"/>
    <w:rsid w:val="48EB0A3F"/>
    <w:rsid w:val="57F102A3"/>
    <w:rsid w:val="61693C9D"/>
    <w:rsid w:val="64CC0F4B"/>
    <w:rsid w:val="68F33D24"/>
    <w:rsid w:val="7AE4629A"/>
    <w:rsid w:val="7EE32C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3">
    <w:name w:val="Body Text Indent"/>
    <w:basedOn w:val="1"/>
    <w:next w:val="4"/>
    <w:qFormat/>
    <w:uiPriority w:val="99"/>
    <w:pPr>
      <w:ind w:left="420" w:leftChars="200"/>
    </w:pPr>
  </w:style>
  <w:style w:type="paragraph" w:styleId="4">
    <w:name w:val="Body Text First Indent 2"/>
    <w:basedOn w:val="3"/>
    <w:next w:val="5"/>
    <w:qFormat/>
    <w:uiPriority w:val="99"/>
    <w:pPr>
      <w:ind w:firstLine="420" w:firstLineChars="200"/>
    </w:pPr>
  </w:style>
  <w:style w:type="paragraph" w:styleId="5">
    <w:name w:val="toc 1"/>
    <w:basedOn w:val="1"/>
    <w:next w:val="1"/>
    <w:qFormat/>
    <w:uiPriority w:val="0"/>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adjustRightInd/>
      <w:snapToGrid/>
      <w:spacing w:before="100" w:beforeLines="0" w:beforeAutospacing="1" w:after="100" w:afterLines="0" w:afterAutospacing="1"/>
    </w:pPr>
    <w:rPr>
      <w:rFonts w:ascii="宋体" w:hAnsi="宋体" w:eastAsia="宋体" w:cs="宋体"/>
      <w:sz w:val="24"/>
      <w:szCs w:val="24"/>
    </w:rPr>
  </w:style>
  <w:style w:type="character" w:styleId="11">
    <w:name w:val="Strong"/>
    <w:basedOn w:val="10"/>
    <w:qFormat/>
    <w:uiPriority w:val="0"/>
    <w:rPr>
      <w:b/>
    </w:rPr>
  </w:style>
  <w:style w:type="paragraph" w:styleId="12">
    <w:name w:val="List Paragraph"/>
    <w:basedOn w:val="1"/>
    <w:qFormat/>
    <w:uiPriority w:val="99"/>
    <w:pPr>
      <w:ind w:firstLine="420" w:firstLineChars="200"/>
    </w:pPr>
  </w:style>
  <w:style w:type="paragraph" w:customStyle="1" w:styleId="13">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4351</Words>
  <Characters>4658</Characters>
  <Lines>13</Lines>
  <Paragraphs>3</Paragraphs>
  <TotalTime>2</TotalTime>
  <ScaleCrop>false</ScaleCrop>
  <LinksUpToDate>false</LinksUpToDate>
  <CharactersWithSpaces>4669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Jayk</cp:lastModifiedBy>
  <cp:lastPrinted>2018-01-30T09:39:00Z</cp:lastPrinted>
  <dcterms:modified xsi:type="dcterms:W3CDTF">2023-04-04T09:32:07Z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AEA8D7A1E1B6401A82FAE8FE891A4883_13</vt:lpwstr>
  </property>
</Properties>
</file>