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A33" w:rsidRDefault="00A12771">
      <w:pPr>
        <w:rPr>
          <w:rFonts w:ascii="黑体" w:eastAsia="黑体"/>
          <w:sz w:val="32"/>
          <w:szCs w:val="32"/>
        </w:rPr>
      </w:pPr>
      <w:r>
        <w:rPr>
          <w:rFonts w:ascii="黑体" w:eastAsia="黑体"/>
          <w:sz w:val="32"/>
          <w:szCs w:val="32"/>
        </w:rPr>
        <w:t>附件</w:t>
      </w:r>
      <w:r>
        <w:rPr>
          <w:rFonts w:ascii="黑体" w:eastAsia="黑体" w:hint="eastAsia"/>
          <w:sz w:val="32"/>
          <w:szCs w:val="32"/>
        </w:rPr>
        <w:t>2</w:t>
      </w:r>
    </w:p>
    <w:p w:rsidR="00084A33" w:rsidRDefault="00084A33"/>
    <w:p w:rsidR="00084A33" w:rsidRDefault="00084A33"/>
    <w:p w:rsidR="00084A33" w:rsidRDefault="00084A33"/>
    <w:p w:rsidR="00084A33" w:rsidRDefault="00084A33">
      <w:pPr>
        <w:ind w:firstLineChars="500" w:firstLine="1050"/>
      </w:pPr>
    </w:p>
    <w:p w:rsidR="00084A33" w:rsidRDefault="00084A33">
      <w:pPr>
        <w:ind w:firstLineChars="500" w:firstLine="1050"/>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A12771">
      <w:pPr>
        <w:jc w:val="center"/>
        <w:rPr>
          <w:rFonts w:ascii="黑体" w:eastAsia="黑体" w:hAnsi="黑体"/>
          <w:sz w:val="52"/>
          <w:szCs w:val="52"/>
        </w:rPr>
      </w:pPr>
      <w:r>
        <w:rPr>
          <w:rFonts w:ascii="黑体" w:eastAsia="黑体" w:hAnsi="黑体" w:hint="eastAsia"/>
          <w:sz w:val="52"/>
          <w:szCs w:val="52"/>
        </w:rPr>
        <w:t>松潘县人民法院</w:t>
      </w:r>
    </w:p>
    <w:p w:rsidR="00084A33" w:rsidRDefault="00A12771">
      <w:pPr>
        <w:jc w:val="center"/>
        <w:rPr>
          <w:rFonts w:ascii="黑体" w:eastAsia="黑体" w:hAnsi="黑体"/>
          <w:sz w:val="52"/>
          <w:szCs w:val="52"/>
        </w:rPr>
      </w:pPr>
      <w:r>
        <w:rPr>
          <w:rFonts w:ascii="黑体" w:eastAsia="黑体" w:hAnsi="黑体" w:hint="eastAsia"/>
          <w:sz w:val="52"/>
          <w:szCs w:val="52"/>
        </w:rPr>
        <w:t>202</w:t>
      </w:r>
      <w:r w:rsidR="00C734D2">
        <w:rPr>
          <w:rFonts w:ascii="黑体" w:eastAsia="黑体" w:hAnsi="黑体"/>
          <w:sz w:val="52"/>
          <w:szCs w:val="52"/>
        </w:rPr>
        <w:t>6</w:t>
      </w:r>
      <w:r>
        <w:rPr>
          <w:rFonts w:ascii="黑体" w:eastAsia="黑体" w:hAnsi="黑体" w:hint="eastAsia"/>
          <w:sz w:val="52"/>
          <w:szCs w:val="52"/>
        </w:rPr>
        <w:t>年部门预算</w:t>
      </w: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ind w:firstLineChars="400" w:firstLine="1760"/>
        <w:rPr>
          <w:rFonts w:ascii="黑体" w:eastAsia="黑体"/>
          <w:sz w:val="44"/>
          <w:szCs w:val="44"/>
        </w:rPr>
      </w:pPr>
    </w:p>
    <w:p w:rsidR="00084A33" w:rsidRDefault="00084A33">
      <w:pPr>
        <w:rPr>
          <w:rFonts w:ascii="黑体" w:eastAsia="黑体"/>
          <w:sz w:val="44"/>
          <w:szCs w:val="44"/>
        </w:rPr>
      </w:pPr>
    </w:p>
    <w:p w:rsidR="00084A33" w:rsidRDefault="00A12771">
      <w:pPr>
        <w:ind w:firstLineChars="600" w:firstLine="3120"/>
        <w:rPr>
          <w:rFonts w:ascii="黑体" w:eastAsia="黑体"/>
          <w:sz w:val="52"/>
          <w:szCs w:val="52"/>
        </w:rPr>
      </w:pPr>
      <w:r>
        <w:rPr>
          <w:rFonts w:ascii="黑体" w:eastAsia="黑体" w:hint="eastAsia"/>
          <w:sz w:val="52"/>
          <w:szCs w:val="52"/>
        </w:rPr>
        <w:t>目录</w:t>
      </w:r>
    </w:p>
    <w:p w:rsidR="00084A33" w:rsidRDefault="00084A33">
      <w:pPr>
        <w:ind w:firstLineChars="700" w:firstLine="3080"/>
        <w:rPr>
          <w:rFonts w:ascii="黑体" w:eastAsia="黑体"/>
          <w:sz w:val="44"/>
          <w:szCs w:val="44"/>
        </w:rPr>
      </w:pPr>
    </w:p>
    <w:p w:rsidR="00084A33" w:rsidRDefault="00A12771">
      <w:pPr>
        <w:pStyle w:val="a6"/>
        <w:ind w:firstLineChars="0" w:firstLine="0"/>
        <w:rPr>
          <w:rFonts w:ascii="黑体" w:eastAsia="黑体"/>
          <w:sz w:val="32"/>
          <w:szCs w:val="32"/>
        </w:rPr>
      </w:pPr>
      <w:r>
        <w:rPr>
          <w:rFonts w:ascii="黑体" w:eastAsia="黑体" w:hint="eastAsia"/>
          <w:sz w:val="32"/>
          <w:szCs w:val="32"/>
        </w:rPr>
        <w:t>一、基本职能及主要工作</w:t>
      </w:r>
    </w:p>
    <w:p w:rsidR="00084A33" w:rsidRDefault="00A12771">
      <w:pPr>
        <w:rPr>
          <w:rFonts w:ascii="楷体" w:eastAsia="楷体"/>
          <w:sz w:val="32"/>
          <w:szCs w:val="32"/>
        </w:rPr>
      </w:pPr>
      <w:r>
        <w:rPr>
          <w:rFonts w:ascii="楷体" w:eastAsia="楷体" w:hint="eastAsia"/>
          <w:sz w:val="32"/>
          <w:szCs w:val="32"/>
        </w:rPr>
        <w:t>（一）部门职能简介</w:t>
      </w:r>
    </w:p>
    <w:p w:rsidR="00084A33" w:rsidRDefault="00A12771">
      <w:pPr>
        <w:rPr>
          <w:rFonts w:ascii="楷体" w:eastAsia="楷体"/>
          <w:sz w:val="32"/>
          <w:szCs w:val="32"/>
        </w:rPr>
      </w:pPr>
      <w:r>
        <w:rPr>
          <w:rFonts w:ascii="楷体" w:eastAsia="楷体" w:hint="eastAsia"/>
          <w:sz w:val="32"/>
          <w:szCs w:val="32"/>
        </w:rPr>
        <w:t>（二）</w:t>
      </w:r>
      <w:r w:rsidR="00FF3C00">
        <w:rPr>
          <w:rFonts w:ascii="楷体" w:eastAsia="楷体"/>
          <w:sz w:val="32"/>
          <w:szCs w:val="32"/>
        </w:rPr>
        <w:t>2026年</w:t>
      </w:r>
      <w:r>
        <w:rPr>
          <w:rFonts w:ascii="楷体" w:eastAsia="楷体" w:hint="eastAsia"/>
          <w:sz w:val="32"/>
          <w:szCs w:val="32"/>
        </w:rPr>
        <w:t>重点工作</w:t>
      </w:r>
    </w:p>
    <w:p w:rsidR="00084A33" w:rsidRDefault="00A12771">
      <w:pPr>
        <w:rPr>
          <w:rFonts w:ascii="黑体" w:eastAsia="黑体"/>
          <w:sz w:val="32"/>
          <w:szCs w:val="32"/>
        </w:rPr>
      </w:pPr>
      <w:r>
        <w:rPr>
          <w:rFonts w:ascii="黑体" w:eastAsia="黑体" w:hint="eastAsia"/>
          <w:sz w:val="32"/>
          <w:szCs w:val="32"/>
        </w:rPr>
        <w:t>二、部门预算单位构成</w:t>
      </w:r>
    </w:p>
    <w:p w:rsidR="00084A33" w:rsidRDefault="00A12771">
      <w:pPr>
        <w:rPr>
          <w:rFonts w:ascii="黑体" w:eastAsia="黑体"/>
          <w:sz w:val="32"/>
          <w:szCs w:val="32"/>
        </w:rPr>
      </w:pPr>
      <w:r>
        <w:rPr>
          <w:rFonts w:ascii="黑体" w:eastAsia="黑体" w:hint="eastAsia"/>
          <w:sz w:val="32"/>
          <w:szCs w:val="32"/>
        </w:rPr>
        <w:t>三、收支预算情况说明</w:t>
      </w:r>
    </w:p>
    <w:p w:rsidR="00084A33" w:rsidRDefault="00A12771">
      <w:pPr>
        <w:rPr>
          <w:rFonts w:ascii="楷体" w:eastAsia="楷体"/>
          <w:sz w:val="32"/>
          <w:szCs w:val="32"/>
        </w:rPr>
      </w:pPr>
      <w:r>
        <w:rPr>
          <w:rFonts w:ascii="楷体" w:eastAsia="楷体" w:hint="eastAsia"/>
          <w:sz w:val="32"/>
          <w:szCs w:val="32"/>
        </w:rPr>
        <w:t>（一）收入预算情况</w:t>
      </w:r>
    </w:p>
    <w:p w:rsidR="00084A33" w:rsidRDefault="00A12771">
      <w:pPr>
        <w:rPr>
          <w:rFonts w:ascii="楷体" w:eastAsia="楷体"/>
          <w:sz w:val="32"/>
          <w:szCs w:val="32"/>
        </w:rPr>
      </w:pPr>
      <w:r>
        <w:rPr>
          <w:rFonts w:ascii="楷体" w:eastAsia="楷体" w:hint="eastAsia"/>
          <w:sz w:val="32"/>
          <w:szCs w:val="32"/>
        </w:rPr>
        <w:t>（二）支出预算情况</w:t>
      </w:r>
    </w:p>
    <w:p w:rsidR="00084A33" w:rsidRDefault="00A12771">
      <w:pPr>
        <w:rPr>
          <w:rFonts w:ascii="黑体" w:eastAsia="黑体"/>
          <w:sz w:val="32"/>
          <w:szCs w:val="32"/>
        </w:rPr>
      </w:pPr>
      <w:r>
        <w:rPr>
          <w:rFonts w:ascii="黑体" w:eastAsia="黑体" w:hint="eastAsia"/>
          <w:sz w:val="32"/>
          <w:szCs w:val="32"/>
        </w:rPr>
        <w:t>四、财政拨款收支预算情况说明</w:t>
      </w:r>
    </w:p>
    <w:p w:rsidR="00084A33" w:rsidRDefault="00A12771">
      <w:pPr>
        <w:rPr>
          <w:rFonts w:ascii="黑体" w:eastAsia="黑体"/>
          <w:sz w:val="32"/>
          <w:szCs w:val="32"/>
        </w:rPr>
      </w:pPr>
      <w:r>
        <w:rPr>
          <w:rFonts w:ascii="黑体" w:eastAsia="黑体" w:hint="eastAsia"/>
          <w:sz w:val="32"/>
          <w:szCs w:val="32"/>
        </w:rPr>
        <w:t>五、一般公共预算当年拨款情况说明</w:t>
      </w:r>
    </w:p>
    <w:p w:rsidR="00084A33" w:rsidRDefault="00A12771">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hAnsi="??" w:cs="宋体"/>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rsidR="00084A33" w:rsidRDefault="00084A33">
      <w:pPr>
        <w:rPr>
          <w:rFonts w:ascii="黑体" w:eastAsia="黑体"/>
          <w:sz w:val="32"/>
          <w:szCs w:val="32"/>
        </w:rPr>
      </w:pPr>
    </w:p>
    <w:p w:rsidR="00084A33" w:rsidRDefault="00084A33">
      <w:pPr>
        <w:widowControl/>
        <w:shd w:val="clear" w:color="auto" w:fill="FFFFFF"/>
        <w:spacing w:before="100" w:beforeAutospacing="1" w:after="100" w:afterAutospacing="1" w:line="290" w:lineRule="atLeast"/>
        <w:ind w:right="300"/>
        <w:jc w:val="left"/>
        <w:rPr>
          <w:rFonts w:ascii="??" w:hAnsi="??" w:cs="宋体"/>
          <w:kern w:val="0"/>
          <w:sz w:val="12"/>
          <w:szCs w:val="12"/>
        </w:rPr>
      </w:pPr>
    </w:p>
    <w:p w:rsidR="00084A33" w:rsidRDefault="00A12771" w:rsidP="00084A33">
      <w:pPr>
        <w:pStyle w:val="a6"/>
        <w:ind w:firstLine="640"/>
        <w:rPr>
          <w:rFonts w:ascii="黑体" w:eastAsia="黑体"/>
          <w:sz w:val="32"/>
          <w:szCs w:val="32"/>
        </w:rPr>
      </w:pPr>
      <w:r>
        <w:rPr>
          <w:rFonts w:ascii="黑体" w:eastAsia="黑体" w:hint="eastAsia"/>
          <w:sz w:val="32"/>
          <w:szCs w:val="32"/>
        </w:rPr>
        <w:t>一、基本职能及主要工作</w:t>
      </w:r>
    </w:p>
    <w:p w:rsidR="00084A33" w:rsidRDefault="00A12771">
      <w:pPr>
        <w:ind w:firstLineChars="200" w:firstLine="640"/>
        <w:rPr>
          <w:rFonts w:ascii="楷体" w:eastAsia="楷体"/>
          <w:sz w:val="32"/>
          <w:szCs w:val="32"/>
        </w:rPr>
      </w:pPr>
      <w:r>
        <w:rPr>
          <w:rFonts w:ascii="楷体" w:eastAsia="楷体" w:hint="eastAsia"/>
          <w:sz w:val="32"/>
          <w:szCs w:val="32"/>
        </w:rPr>
        <w:t>（一）部门职能简介</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cs="仿宋_GB2312" w:hint="eastAsia"/>
          <w:color w:val="000000"/>
          <w:sz w:val="32"/>
          <w:szCs w:val="32"/>
        </w:rPr>
        <w:t>1.</w:t>
      </w:r>
      <w:r>
        <w:rPr>
          <w:rFonts w:ascii="仿宋_GB2312" w:eastAsia="仿宋_GB2312" w:hAnsi="仿宋" w:cs="仿宋" w:hint="eastAsia"/>
          <w:sz w:val="32"/>
          <w:szCs w:val="32"/>
        </w:rPr>
        <w:t>依法审理法律规定由基层人民法院管辖、中级人民法院指定管辖或者认为应当由本法院审理的刑事、民事、行政等一审案件。</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2.依法审理中级人民法院指定再审的案件和人民检察院按照审判监督程序提起的抗诉案件。受理当事人不服本院发生法律效力的判决、裁定并提起申诉的刑事、行政诉讼案件。</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3.依法行使执行权和司法决定权。</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4.对法律规定、规章等草案提出意见，对案件审理中发现的问题提出司法建议。</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5.指导基层法庭工作。</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6.负责全院的思想政治、教育培训工作和干部管理工作。</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7.负责全院财务、专项投资的计划管理及分配。</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8.负责全院的监察工作。</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9.管理人民法院司法警察工作。</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10.做好本院行政、后勤事业管理和服务工作。</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11.宣传法制，教育公民忠于社会主义祖国，自觉遵守宪法、法律和社会公德。</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12.积极参与社会治安综合治理。</w:t>
      </w:r>
    </w:p>
    <w:p w:rsidR="00084A33" w:rsidRDefault="00A12771">
      <w:pPr>
        <w:widowControl/>
        <w:snapToGrid w:val="0"/>
        <w:spacing w:line="54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sz w:val="32"/>
          <w:szCs w:val="32"/>
        </w:rPr>
        <w:t>13.承办其它应由基层人民法院负责的工作。</w:t>
      </w:r>
    </w:p>
    <w:p w:rsidR="00084A33" w:rsidRDefault="00A12771">
      <w:pPr>
        <w:ind w:firstLineChars="200" w:firstLine="640"/>
        <w:rPr>
          <w:rFonts w:ascii="楷体" w:eastAsia="楷体"/>
          <w:sz w:val="32"/>
          <w:szCs w:val="32"/>
        </w:rPr>
      </w:pPr>
      <w:r>
        <w:rPr>
          <w:rFonts w:ascii="楷体" w:eastAsia="楷体" w:hint="eastAsia"/>
          <w:sz w:val="32"/>
          <w:szCs w:val="32"/>
        </w:rPr>
        <w:t>（二）</w:t>
      </w:r>
      <w:r w:rsidR="00FF3C00">
        <w:rPr>
          <w:rFonts w:ascii="楷体" w:eastAsia="楷体"/>
          <w:sz w:val="32"/>
          <w:szCs w:val="32"/>
        </w:rPr>
        <w:t>2026年</w:t>
      </w:r>
      <w:r>
        <w:rPr>
          <w:rFonts w:ascii="楷体" w:eastAsia="楷体" w:hint="eastAsia"/>
          <w:sz w:val="32"/>
          <w:szCs w:val="32"/>
        </w:rPr>
        <w:t>重点工作</w:t>
      </w:r>
    </w:p>
    <w:p w:rsidR="00C734D2" w:rsidRPr="00FF3C00" w:rsidRDefault="00A12771" w:rsidP="00FF3C00">
      <w:pPr>
        <w:widowControl/>
        <w:snapToGrid w:val="0"/>
        <w:spacing w:line="540" w:lineRule="exact"/>
        <w:ind w:firstLineChars="200" w:firstLine="640"/>
        <w:rPr>
          <w:rFonts w:ascii="仿宋_GB2312" w:eastAsia="仿宋_GB2312" w:hAnsi="仿宋" w:cs="仿宋"/>
          <w:sz w:val="32"/>
          <w:szCs w:val="32"/>
        </w:rPr>
      </w:pPr>
      <w:r w:rsidRPr="00FF3C00">
        <w:rPr>
          <w:rFonts w:ascii="仿宋_GB2312" w:eastAsia="仿宋_GB2312" w:hAnsi="仿宋" w:cs="仿宋" w:hint="eastAsia"/>
          <w:sz w:val="32"/>
          <w:szCs w:val="32"/>
        </w:rPr>
        <w:t>1.</w:t>
      </w:r>
      <w:r w:rsidR="00C734D2" w:rsidRPr="00FF3C00">
        <w:rPr>
          <w:rFonts w:ascii="仿宋_GB2312" w:eastAsia="仿宋_GB2312" w:hAnsi="仿宋" w:cs="仿宋" w:hint="eastAsia"/>
          <w:sz w:val="32"/>
          <w:szCs w:val="32"/>
        </w:rPr>
        <w:t xml:space="preserve"> </w:t>
      </w:r>
      <w:r w:rsidR="00395D2F" w:rsidRPr="00395D2F">
        <w:rPr>
          <w:rFonts w:ascii="仿宋_GB2312" w:eastAsia="仿宋_GB2312" w:hAnsi="仿宋" w:cs="仿宋" w:hint="eastAsia"/>
          <w:sz w:val="32"/>
          <w:szCs w:val="32"/>
        </w:rPr>
        <w:t>以更高站位把牢政治方向</w:t>
      </w:r>
    </w:p>
    <w:p w:rsidR="00084A33" w:rsidRPr="00FF3C00" w:rsidRDefault="00084A33" w:rsidP="00FF3C00">
      <w:pPr>
        <w:widowControl/>
        <w:snapToGrid w:val="0"/>
        <w:spacing w:line="540" w:lineRule="exact"/>
        <w:ind w:firstLineChars="200" w:firstLine="640"/>
        <w:rPr>
          <w:rFonts w:ascii="仿宋_GB2312" w:eastAsia="仿宋_GB2312" w:hAnsi="仿宋" w:cs="仿宋"/>
          <w:sz w:val="32"/>
          <w:szCs w:val="32"/>
        </w:rPr>
      </w:pPr>
    </w:p>
    <w:p w:rsidR="00395D2F" w:rsidRPr="00395D2F" w:rsidRDefault="00A12771" w:rsidP="00395D2F">
      <w:pPr>
        <w:widowControl/>
        <w:snapToGrid w:val="0"/>
        <w:spacing w:line="540" w:lineRule="exact"/>
        <w:ind w:firstLineChars="200" w:firstLine="640"/>
        <w:rPr>
          <w:rFonts w:ascii="仿宋_GB2312" w:eastAsia="仿宋_GB2312" w:hAnsi="仿宋" w:cs="仿宋"/>
          <w:sz w:val="32"/>
          <w:szCs w:val="32"/>
        </w:rPr>
      </w:pPr>
      <w:r w:rsidRPr="00FF3C00">
        <w:rPr>
          <w:rFonts w:ascii="仿宋_GB2312" w:eastAsia="仿宋_GB2312" w:hAnsi="仿宋" w:cs="仿宋" w:hint="eastAsia"/>
          <w:sz w:val="32"/>
          <w:szCs w:val="32"/>
        </w:rPr>
        <w:lastRenderedPageBreak/>
        <w:t>2.</w:t>
      </w:r>
      <w:r w:rsidR="00C734D2" w:rsidRPr="00FF3C00">
        <w:rPr>
          <w:rFonts w:ascii="仿宋_GB2312" w:eastAsia="仿宋_GB2312" w:hAnsi="仿宋" w:cs="仿宋" w:hint="eastAsia"/>
          <w:sz w:val="32"/>
          <w:szCs w:val="32"/>
        </w:rPr>
        <w:t xml:space="preserve"> </w:t>
      </w:r>
      <w:r w:rsidR="00395D2F" w:rsidRPr="00395D2F">
        <w:rPr>
          <w:rFonts w:ascii="仿宋_GB2312" w:eastAsia="仿宋_GB2312" w:hAnsi="仿宋" w:cs="仿宋" w:hint="eastAsia"/>
          <w:sz w:val="32"/>
          <w:szCs w:val="32"/>
        </w:rPr>
        <w:t>以更实举措服务发展大局。</w:t>
      </w:r>
    </w:p>
    <w:p w:rsidR="00395D2F" w:rsidRPr="00395D2F" w:rsidRDefault="00A12771" w:rsidP="00395D2F">
      <w:pPr>
        <w:widowControl/>
        <w:snapToGrid w:val="0"/>
        <w:spacing w:line="540" w:lineRule="exact"/>
        <w:ind w:firstLineChars="200" w:firstLine="640"/>
        <w:rPr>
          <w:rFonts w:ascii="仿宋_GB2312" w:eastAsia="仿宋_GB2312" w:hAnsi="仿宋" w:cs="仿宋"/>
          <w:sz w:val="32"/>
          <w:szCs w:val="32"/>
        </w:rPr>
      </w:pPr>
      <w:r w:rsidRPr="00FF3C00">
        <w:rPr>
          <w:rFonts w:ascii="仿宋_GB2312" w:eastAsia="仿宋_GB2312" w:hAnsi="仿宋" w:cs="仿宋" w:hint="eastAsia"/>
          <w:sz w:val="32"/>
          <w:szCs w:val="32"/>
        </w:rPr>
        <w:t>3.</w:t>
      </w:r>
      <w:r w:rsidR="00C734D2" w:rsidRPr="00FF3C00">
        <w:rPr>
          <w:rFonts w:ascii="仿宋_GB2312" w:eastAsia="仿宋_GB2312" w:hAnsi="仿宋" w:cs="仿宋" w:hint="eastAsia"/>
          <w:sz w:val="32"/>
          <w:szCs w:val="32"/>
        </w:rPr>
        <w:t xml:space="preserve"> </w:t>
      </w:r>
      <w:r w:rsidR="00395D2F" w:rsidRPr="00395D2F">
        <w:rPr>
          <w:rFonts w:ascii="仿宋_GB2312" w:eastAsia="仿宋_GB2312" w:hAnsi="仿宋" w:cs="仿宋" w:hint="eastAsia"/>
          <w:sz w:val="32"/>
          <w:szCs w:val="32"/>
        </w:rPr>
        <w:t>以更优效能践行司法公正。</w:t>
      </w:r>
    </w:p>
    <w:p w:rsidR="00084A33" w:rsidRPr="00FF3C00" w:rsidRDefault="00A12771" w:rsidP="00395D2F">
      <w:pPr>
        <w:widowControl/>
        <w:snapToGrid w:val="0"/>
        <w:spacing w:line="540" w:lineRule="exact"/>
        <w:ind w:firstLineChars="200" w:firstLine="640"/>
        <w:rPr>
          <w:rFonts w:ascii="仿宋_GB2312" w:eastAsia="仿宋_GB2312" w:hAnsi="仿宋" w:cs="仿宋"/>
          <w:sz w:val="32"/>
          <w:szCs w:val="32"/>
        </w:rPr>
      </w:pPr>
      <w:r w:rsidRPr="00FF3C00">
        <w:rPr>
          <w:rFonts w:ascii="仿宋_GB2312" w:eastAsia="仿宋_GB2312" w:hAnsi="仿宋" w:cs="仿宋" w:hint="eastAsia"/>
          <w:sz w:val="32"/>
          <w:szCs w:val="32"/>
        </w:rPr>
        <w:t>4.</w:t>
      </w:r>
      <w:r w:rsidR="00FF3C00" w:rsidRPr="00FF3C00">
        <w:rPr>
          <w:rFonts w:ascii="仿宋_GB2312" w:eastAsia="仿宋_GB2312" w:hAnsi="仿宋" w:cs="仿宋" w:hint="eastAsia"/>
          <w:sz w:val="32"/>
          <w:szCs w:val="32"/>
        </w:rPr>
        <w:t xml:space="preserve"> </w:t>
      </w:r>
      <w:r w:rsidR="00395D2F" w:rsidRPr="00395D2F">
        <w:rPr>
          <w:rFonts w:ascii="仿宋_GB2312" w:eastAsia="仿宋_GB2312" w:hAnsi="仿宋" w:cs="仿宋" w:hint="eastAsia"/>
          <w:sz w:val="32"/>
          <w:szCs w:val="32"/>
        </w:rPr>
        <w:t>以更深情怀回应群众期待。</w:t>
      </w:r>
    </w:p>
    <w:p w:rsidR="00084A33" w:rsidRPr="00FF3C00" w:rsidRDefault="00A12771" w:rsidP="00FF3C00">
      <w:pPr>
        <w:widowControl/>
        <w:snapToGrid w:val="0"/>
        <w:spacing w:line="540" w:lineRule="exact"/>
        <w:ind w:firstLineChars="200" w:firstLine="640"/>
        <w:rPr>
          <w:rFonts w:ascii="仿宋_GB2312" w:eastAsia="仿宋_GB2312" w:hAnsi="仿宋" w:cs="仿宋"/>
          <w:sz w:val="32"/>
          <w:szCs w:val="32"/>
        </w:rPr>
      </w:pPr>
      <w:r w:rsidRPr="00FF3C00">
        <w:rPr>
          <w:rFonts w:ascii="仿宋_GB2312" w:eastAsia="仿宋_GB2312" w:hAnsi="仿宋" w:cs="仿宋" w:hint="eastAsia"/>
          <w:sz w:val="32"/>
          <w:szCs w:val="32"/>
        </w:rPr>
        <w:t>5.</w:t>
      </w:r>
      <w:r w:rsidR="00FF3C00" w:rsidRPr="00FF3C00">
        <w:rPr>
          <w:rFonts w:ascii="仿宋_GB2312" w:eastAsia="仿宋_GB2312" w:hAnsi="仿宋" w:cs="仿宋" w:hint="eastAsia"/>
          <w:sz w:val="32"/>
          <w:szCs w:val="32"/>
        </w:rPr>
        <w:t xml:space="preserve"> </w:t>
      </w:r>
      <w:r w:rsidR="00395D2F" w:rsidRPr="00395D2F">
        <w:rPr>
          <w:rFonts w:ascii="仿宋_GB2312" w:eastAsia="仿宋_GB2312" w:hAnsi="仿宋" w:cs="仿宋" w:hint="eastAsia"/>
          <w:sz w:val="32"/>
          <w:szCs w:val="32"/>
        </w:rPr>
        <w:t>以更严要求锻造法院铁军。</w:t>
      </w:r>
    </w:p>
    <w:p w:rsidR="00084A33" w:rsidRDefault="00A12771">
      <w:pPr>
        <w:pStyle w:val="a6"/>
        <w:numPr>
          <w:ilvl w:val="0"/>
          <w:numId w:val="1"/>
        </w:numPr>
        <w:ind w:firstLineChars="0"/>
        <w:rPr>
          <w:rFonts w:ascii="黑体" w:eastAsia="黑体"/>
          <w:sz w:val="32"/>
          <w:szCs w:val="32"/>
        </w:rPr>
      </w:pPr>
      <w:r>
        <w:rPr>
          <w:rFonts w:ascii="黑体" w:eastAsia="黑体" w:hint="eastAsia"/>
          <w:sz w:val="32"/>
          <w:szCs w:val="32"/>
        </w:rPr>
        <w:t>部门预算单位构成</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政治部（督察室）：负责本院干警的思想政治教育及培训、表彰、奖励和宣传工作；协助主管部门管理本院的机构编制、组织人事工作；办理《法官法》规定有关工作，承办法官考评委员会决定的有关事项；负责机关岗位目标管理；承办司法警察警衔呈报工作；负责院老干部管理服务工作及其人事管理。</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综合办公室：法院新闻宣传、舆论引导工作的组织协调工作；信息简报编辑工作；法院工作总结、工作意见、工作报告、领导讲话及工作汇报材料等综合文稿的起草工作；法院网站、微博、微信等自媒体的管理运营工作；摄影摄像及信息资料的管理工作；司法技术工作（鉴定、评估、等相关工作）；依法治县工作（含普法工作）。</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审判管理办公室（研究室）：上网裁判文书的审核工作；裁判文书的集中上网工作；裁判文书上网工作的管理、指导、监督。法院调研工作的组织协调工作；调研文章、典型案列的编辑工作；执行法律政策情况调查研究及适用法律政策的请示工作；学术论文征集工作；审判委员会日常事务工作。</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4.刑事审判庭：审理第一审普通刑事案件和上级人民法院指定管辖的刑事案件；严格执行程序法和实体法，确保实体公正、程序公正、操作规范；推进刑事审判工作的规范化</w:t>
      </w:r>
      <w:r>
        <w:rPr>
          <w:rFonts w:ascii="仿宋_GB2312" w:eastAsia="仿宋_GB2312" w:hAnsi="仿宋" w:cs="仿宋" w:hint="eastAsia"/>
          <w:sz w:val="32"/>
          <w:szCs w:val="32"/>
        </w:rPr>
        <w:lastRenderedPageBreak/>
        <w:t>建设；做好诉讼指导工作，为当事人依法、充分、有效行使诉讼权利提供服务；加强对刑事法律、法规和司法解释的学习，坚持集体研讨案件和重大疑难案件请示汇报制度，不断提高刑事审判队伍的司法能力；加强新形势下刑事审判工作的调查研究，不断总结新经验，发现新情况，解决新问题，提出新举措，推动刑事审判工作的顺利开展；坚持以审判为中心，积极参与社会治安综合治理，扩大办案效果，力求实现办案法律效果和社会效果的有机统一；做好刑事案件统计和统计数据的报送、利用工作。</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民事审判庭：审理本院管辖的第一审民商事案件。包括婚姻、家庭、继承类纠纷，人身、财产损害赔偿纠纷，民间借贷纠纷，个人合伙纠纷，劳动、劳务争议纠纷，农村土地承包纠纷，矿产资源纠纷，不当得利、无因管理及埋藏物、遗失物、漂流物、拾得物权属纠纷，建设用地使用权、宅基使用权、地役权纠纷，相邻权纠纷，建筑物区分所有权及物业纠纷，土地、房屋买卖（转让）、租赁等房地产纠纷，建设工程合同纠纷，合同、借款、存单、证券、期货、保险、票据类纠纷，公司法以及其他企业法调整的民商事法律关系产生的纠纷及相应的侵权纠纷，企业皮产案件，知识产权案件，民商事仲裁的司法审查，涉三资企业的民商事纠纷案件、房地产及建设合同纠纷案件，其他应由民事审判庭审理的案件。</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6.行政审判庭：审理第一审行政案件、行政赔偿案件和上级法院指令管辖的行政案件；依法执行行政机关作出的申请人民法院强制执行的行政处罚决定、行政处理决定；对本</w:t>
      </w:r>
      <w:r>
        <w:rPr>
          <w:rFonts w:ascii="仿宋_GB2312" w:eastAsia="仿宋_GB2312" w:hAnsi="仿宋" w:cs="仿宋" w:hint="eastAsia"/>
          <w:sz w:val="32"/>
          <w:szCs w:val="32"/>
        </w:rPr>
        <w:lastRenderedPageBreak/>
        <w:t>院受理的行政案件进行审查；严格执行程序法、实体法及上级法院、本院的相关规定；加强对行政法律法规、司法解释及执行法律法规的学习，坚持集体研讨案件和重大疑难案件汇报制度，不断提高本部门民事审判队伍的司法能力；做好本庭所承办行政案件、非诉执行案件统计和统计数据的报送、利用工作；</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7.执行局：执行本院第一审发生法律效力的判决、裁定以及调解协议中有关财产的决定；执行法律规定的由本院执行的其他法律文书；办理委托移送执行和协助执行事宜。</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立案庭：依法做好本院刑事、民事、行政、国家赔偿、执行和申诉、申请再审等案件的审查、立案、登记、送达、网上公告送达、排期、移送工作；接待、处理各类来信、来访，做好申诉人、上访人的思想疏导和息诉、服判工作，参与社会治安综合治理，扩大办案的社会效果；监督、指导基层法院的立案和信访工作；按规定办理诉讼费、执行费用的收、交、减、缓、免等相关手续，并进行登记报批；充分发挥立案庭的窗口示范作用。</w:t>
      </w:r>
    </w:p>
    <w:p w:rsidR="00084A33" w:rsidRDefault="00A12771">
      <w:pPr>
        <w:widowControl/>
        <w:snapToGrid w:val="0"/>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9.司法警察大队：组织落实司法警察队伍建设的规划和措施；制定所辖院司法警察管理的规章制度并组织实施；检查、监督司法警察执行法律、法规的情况；组织司法警察的教育培训；管理或协同管理警司以下司法警察的警衔；管理司法警察的警用装备；协调跨区域的重大警务活动；组织司法警察完成检察长交办的其它任务。</w:t>
      </w:r>
    </w:p>
    <w:p w:rsidR="00084A33" w:rsidRDefault="00A12771">
      <w:pPr>
        <w:widowControl/>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10.基层人民法庭：审理管辖内的各类一审民事案件及法治宣传工作。</w:t>
      </w:r>
    </w:p>
    <w:p w:rsidR="00084A33" w:rsidRDefault="00A12771">
      <w:pPr>
        <w:pStyle w:val="a6"/>
        <w:ind w:left="720" w:firstLineChars="0" w:firstLine="0"/>
        <w:rPr>
          <w:rFonts w:ascii="黑体" w:eastAsia="黑体"/>
          <w:sz w:val="32"/>
          <w:szCs w:val="32"/>
        </w:rPr>
      </w:pPr>
      <w:r>
        <w:rPr>
          <w:rFonts w:ascii="黑体" w:eastAsia="黑体" w:hint="eastAsia"/>
          <w:sz w:val="32"/>
          <w:szCs w:val="32"/>
        </w:rPr>
        <w:lastRenderedPageBreak/>
        <w:t>三、收支预算情况说明</w:t>
      </w:r>
    </w:p>
    <w:p w:rsidR="00084A33" w:rsidRDefault="00A12771">
      <w:pPr>
        <w:ind w:firstLineChars="200" w:firstLine="640"/>
        <w:rPr>
          <w:rFonts w:ascii="楷体" w:eastAsia="楷体"/>
          <w:sz w:val="32"/>
          <w:szCs w:val="32"/>
        </w:rPr>
      </w:pPr>
      <w:r>
        <w:rPr>
          <w:rFonts w:ascii="楷体" w:eastAsia="楷体" w:hint="eastAsia"/>
          <w:sz w:val="32"/>
          <w:szCs w:val="32"/>
        </w:rPr>
        <w:t>（一）收入预算情况</w:t>
      </w:r>
    </w:p>
    <w:p w:rsidR="00084A33" w:rsidRDefault="00FF3C00">
      <w:pPr>
        <w:widowControl/>
        <w:snapToGrid w:val="0"/>
        <w:spacing w:line="540" w:lineRule="exact"/>
        <w:ind w:firstLineChars="200" w:firstLine="640"/>
      </w:pPr>
      <w:r>
        <w:rPr>
          <w:rFonts w:ascii="仿宋_GB2312" w:eastAsia="仿宋_GB2312" w:hAnsi="仿宋" w:cs="仿宋" w:hint="eastAsia"/>
          <w:sz w:val="32"/>
          <w:szCs w:val="32"/>
        </w:rPr>
        <w:t>2026年</w:t>
      </w:r>
      <w:r w:rsidR="00A12771">
        <w:rPr>
          <w:rFonts w:ascii="仿宋_GB2312" w:eastAsia="仿宋_GB2312" w:hAnsi="仿宋" w:cs="仿宋" w:hint="eastAsia"/>
          <w:sz w:val="32"/>
          <w:szCs w:val="32"/>
        </w:rPr>
        <w:t>收入预算总数</w:t>
      </w:r>
      <w:r w:rsidR="004502C6">
        <w:rPr>
          <w:rFonts w:ascii="仿宋_GB2312" w:eastAsia="仿宋_GB2312" w:hAnsi="仿宋" w:cs="仿宋" w:hint="eastAsia"/>
          <w:sz w:val="32"/>
          <w:szCs w:val="32"/>
        </w:rPr>
        <w:t>1253.25</w:t>
      </w:r>
      <w:r w:rsidR="00A12771">
        <w:rPr>
          <w:rFonts w:ascii="仿宋_GB2312" w:eastAsia="仿宋_GB2312" w:hAnsi="仿宋" w:cs="仿宋" w:hint="eastAsia"/>
          <w:sz w:val="32"/>
          <w:szCs w:val="32"/>
        </w:rPr>
        <w:t>万元，无基金预算收入，较</w:t>
      </w:r>
      <w:r>
        <w:rPr>
          <w:rFonts w:ascii="仿宋_GB2312" w:eastAsia="仿宋_GB2312" w:hAnsi="仿宋" w:cs="仿宋" w:hint="eastAsia"/>
          <w:sz w:val="32"/>
          <w:szCs w:val="32"/>
        </w:rPr>
        <w:t>上年</w:t>
      </w:r>
      <w:r w:rsidR="00A12771">
        <w:rPr>
          <w:rFonts w:ascii="仿宋_GB2312" w:eastAsia="仿宋_GB2312" w:hAnsi="仿宋" w:cs="仿宋" w:hint="eastAsia"/>
          <w:sz w:val="32"/>
          <w:szCs w:val="32"/>
        </w:rPr>
        <w:t>收入预算总数</w:t>
      </w:r>
      <w:r w:rsidR="004502C6">
        <w:rPr>
          <w:rFonts w:ascii="仿宋_GB2312" w:eastAsia="仿宋_GB2312" w:hAnsi="仿宋" w:cs="仿宋" w:hint="eastAsia"/>
          <w:sz w:val="32"/>
          <w:szCs w:val="32"/>
        </w:rPr>
        <w:t>1268.81</w:t>
      </w:r>
      <w:r w:rsidR="00A12771">
        <w:rPr>
          <w:rFonts w:ascii="仿宋_GB2312" w:eastAsia="仿宋_GB2312" w:hAnsi="仿宋" w:cs="仿宋" w:hint="eastAsia"/>
          <w:sz w:val="32"/>
          <w:szCs w:val="32"/>
        </w:rPr>
        <w:t>万元</w:t>
      </w:r>
      <w:r w:rsidR="004502C6">
        <w:rPr>
          <w:rFonts w:ascii="仿宋_GB2312" w:eastAsia="仿宋_GB2312" w:hAnsi="仿宋" w:cs="仿宋" w:hint="eastAsia"/>
          <w:sz w:val="32"/>
          <w:szCs w:val="32"/>
        </w:rPr>
        <w:t>减少15.56</w:t>
      </w:r>
      <w:r w:rsidR="00A12771">
        <w:rPr>
          <w:rFonts w:ascii="仿宋_GB2312" w:eastAsia="仿宋_GB2312" w:hAnsi="仿宋" w:cs="仿宋" w:hint="eastAsia"/>
          <w:sz w:val="32"/>
          <w:szCs w:val="32"/>
        </w:rPr>
        <w:t>万元，</w:t>
      </w:r>
      <w:r w:rsidR="004502C6">
        <w:rPr>
          <w:rFonts w:ascii="仿宋_GB2312" w:eastAsia="仿宋_GB2312" w:hAnsi="仿宋" w:cs="仿宋" w:hint="eastAsia"/>
          <w:sz w:val="32"/>
          <w:szCs w:val="32"/>
        </w:rPr>
        <w:t>减</w:t>
      </w:r>
      <w:r w:rsidR="00A12771">
        <w:rPr>
          <w:rFonts w:ascii="仿宋_GB2312" w:eastAsia="仿宋_GB2312" w:hAnsi="仿宋" w:cs="仿宋" w:hint="eastAsia"/>
          <w:sz w:val="32"/>
          <w:szCs w:val="32"/>
        </w:rPr>
        <w:t>幅</w:t>
      </w:r>
      <w:r w:rsidR="004502C6">
        <w:rPr>
          <w:rFonts w:ascii="仿宋_GB2312" w:eastAsia="仿宋_GB2312" w:hAnsi="仿宋" w:cs="仿宋" w:hint="eastAsia"/>
          <w:sz w:val="32"/>
          <w:szCs w:val="32"/>
        </w:rPr>
        <w:t>1.23</w:t>
      </w:r>
      <w:r w:rsidR="00A12771">
        <w:rPr>
          <w:rFonts w:ascii="仿宋_GB2312" w:eastAsia="仿宋_GB2312" w:hAnsi="仿宋" w:cs="仿宋" w:hint="eastAsia"/>
          <w:sz w:val="32"/>
          <w:szCs w:val="32"/>
        </w:rPr>
        <w:t>%，主要原因：</w:t>
      </w:r>
      <w:r>
        <w:rPr>
          <w:rFonts w:ascii="仿宋_GB2312" w:eastAsia="仿宋_GB2312" w:hAnsi="仿宋" w:cs="仿宋" w:hint="eastAsia"/>
          <w:sz w:val="32"/>
          <w:szCs w:val="32"/>
        </w:rPr>
        <w:t>2026年</w:t>
      </w:r>
      <w:r w:rsidR="005F1174">
        <w:rPr>
          <w:rFonts w:ascii="仿宋_GB2312" w:eastAsia="仿宋_GB2312" w:hAnsi="仿宋" w:cs="仿宋" w:hint="eastAsia"/>
          <w:sz w:val="32"/>
          <w:szCs w:val="32"/>
        </w:rPr>
        <w:t>未保障劳务派遣项目经费</w:t>
      </w:r>
      <w:r w:rsidR="00A12771">
        <w:rPr>
          <w:rFonts w:ascii="仿宋_GB2312" w:eastAsia="仿宋_GB2312" w:hAnsi="仿宋" w:cs="仿宋" w:hint="eastAsia"/>
          <w:sz w:val="32"/>
          <w:szCs w:val="32"/>
        </w:rPr>
        <w:t>，故</w:t>
      </w:r>
      <w:r>
        <w:rPr>
          <w:rFonts w:ascii="仿宋_GB2312" w:eastAsia="仿宋_GB2312" w:hAnsi="仿宋" w:cs="仿宋" w:hint="eastAsia"/>
          <w:sz w:val="32"/>
          <w:szCs w:val="32"/>
        </w:rPr>
        <w:t>2026年</w:t>
      </w:r>
      <w:r w:rsidR="00A12771">
        <w:rPr>
          <w:rFonts w:ascii="仿宋_GB2312" w:eastAsia="仿宋_GB2312" w:hAnsi="仿宋" w:cs="仿宋" w:hint="eastAsia"/>
          <w:sz w:val="32"/>
          <w:szCs w:val="32"/>
        </w:rPr>
        <w:t>收入预算总数较</w:t>
      </w:r>
      <w:r>
        <w:rPr>
          <w:rFonts w:ascii="仿宋_GB2312" w:eastAsia="仿宋_GB2312" w:hAnsi="仿宋" w:cs="仿宋" w:hint="eastAsia"/>
          <w:sz w:val="32"/>
          <w:szCs w:val="32"/>
        </w:rPr>
        <w:t>上年</w:t>
      </w:r>
      <w:r w:rsidR="00E703D9">
        <w:rPr>
          <w:rFonts w:ascii="仿宋_GB2312" w:eastAsia="仿宋_GB2312" w:hAnsi="仿宋" w:cs="仿宋" w:hint="eastAsia"/>
          <w:sz w:val="32"/>
          <w:szCs w:val="32"/>
        </w:rPr>
        <w:t>减少</w:t>
      </w:r>
      <w:r w:rsidR="00A12771">
        <w:rPr>
          <w:rFonts w:ascii="仿宋_GB2312" w:eastAsia="仿宋_GB2312" w:hAnsi="仿宋" w:cs="仿宋" w:hint="eastAsia"/>
          <w:sz w:val="32"/>
          <w:szCs w:val="32"/>
        </w:rPr>
        <w:t>。</w:t>
      </w:r>
    </w:p>
    <w:p w:rsidR="00084A33" w:rsidRDefault="00A12771">
      <w:pPr>
        <w:numPr>
          <w:ilvl w:val="0"/>
          <w:numId w:val="2"/>
        </w:numPr>
        <w:jc w:val="left"/>
        <w:rPr>
          <w:rFonts w:ascii="楷体" w:eastAsia="楷体" w:cs="仿宋_GB2312"/>
          <w:sz w:val="32"/>
          <w:szCs w:val="32"/>
        </w:rPr>
      </w:pPr>
      <w:r>
        <w:rPr>
          <w:rFonts w:ascii="楷体" w:eastAsia="楷体" w:cs="仿宋_GB2312" w:hint="eastAsia"/>
          <w:sz w:val="32"/>
          <w:szCs w:val="32"/>
        </w:rPr>
        <w:t>支出预算情况</w:t>
      </w:r>
    </w:p>
    <w:p w:rsidR="00E703D9" w:rsidRDefault="00FF3C00" w:rsidP="00E703D9">
      <w:pPr>
        <w:widowControl/>
        <w:snapToGrid w:val="0"/>
        <w:spacing w:line="540" w:lineRule="exact"/>
        <w:ind w:firstLineChars="200" w:firstLine="640"/>
      </w:pPr>
      <w:r>
        <w:rPr>
          <w:rFonts w:ascii="仿宋_GB2312" w:eastAsia="仿宋_GB2312" w:hAnsi="仿宋" w:cs="仿宋" w:hint="eastAsia"/>
          <w:sz w:val="32"/>
          <w:szCs w:val="32"/>
        </w:rPr>
        <w:t>2026年</w:t>
      </w:r>
      <w:r w:rsidR="00A12771">
        <w:rPr>
          <w:rFonts w:ascii="仿宋_GB2312" w:eastAsia="仿宋_GB2312" w:hAnsi="仿宋" w:cs="仿宋" w:hint="eastAsia"/>
          <w:sz w:val="32"/>
          <w:szCs w:val="32"/>
        </w:rPr>
        <w:t>支出预算总数</w:t>
      </w:r>
      <w:r w:rsidR="00E703D9">
        <w:rPr>
          <w:rFonts w:ascii="仿宋_GB2312" w:eastAsia="仿宋_GB2312" w:hAnsi="仿宋" w:cs="仿宋" w:hint="eastAsia"/>
          <w:sz w:val="32"/>
          <w:szCs w:val="32"/>
        </w:rPr>
        <w:t>1253.25</w:t>
      </w:r>
      <w:r w:rsidR="00A12771">
        <w:rPr>
          <w:rFonts w:ascii="仿宋_GB2312" w:eastAsia="仿宋_GB2312" w:hAnsi="仿宋" w:cs="仿宋" w:hint="eastAsia"/>
          <w:sz w:val="32"/>
          <w:szCs w:val="32"/>
        </w:rPr>
        <w:t>万元，无基金预算支出，较</w:t>
      </w:r>
      <w:r>
        <w:rPr>
          <w:rFonts w:ascii="仿宋_GB2312" w:eastAsia="仿宋_GB2312" w:hAnsi="仿宋" w:cs="仿宋" w:hint="eastAsia"/>
          <w:sz w:val="32"/>
          <w:szCs w:val="32"/>
        </w:rPr>
        <w:t>上年</w:t>
      </w:r>
      <w:r w:rsidR="00A12771">
        <w:rPr>
          <w:rFonts w:ascii="仿宋_GB2312" w:eastAsia="仿宋_GB2312" w:hAnsi="仿宋" w:cs="仿宋" w:hint="eastAsia"/>
          <w:sz w:val="32"/>
          <w:szCs w:val="32"/>
        </w:rPr>
        <w:t>支出预算总数</w:t>
      </w:r>
      <w:r w:rsidR="00E703D9">
        <w:rPr>
          <w:rFonts w:ascii="仿宋_GB2312" w:eastAsia="仿宋_GB2312" w:hAnsi="仿宋" w:cs="仿宋" w:hint="eastAsia"/>
          <w:sz w:val="32"/>
          <w:szCs w:val="32"/>
        </w:rPr>
        <w:t>1268.81万元减少15.56万元，减</w:t>
      </w:r>
      <w:r w:rsidR="00A12771">
        <w:rPr>
          <w:rFonts w:ascii="仿宋_GB2312" w:eastAsia="仿宋_GB2312" w:hAnsi="仿宋" w:cs="仿宋" w:hint="eastAsia"/>
          <w:sz w:val="32"/>
          <w:szCs w:val="32"/>
        </w:rPr>
        <w:t>幅</w:t>
      </w:r>
      <w:r w:rsidR="00E703D9">
        <w:rPr>
          <w:rFonts w:ascii="仿宋_GB2312" w:eastAsia="仿宋_GB2312" w:hAnsi="仿宋" w:cs="仿宋" w:hint="eastAsia"/>
          <w:sz w:val="32"/>
          <w:szCs w:val="32"/>
        </w:rPr>
        <w:t>1.23%，主要原因：</w:t>
      </w:r>
      <w:r w:rsidR="005F1174">
        <w:rPr>
          <w:rFonts w:ascii="仿宋_GB2312" w:eastAsia="仿宋_GB2312" w:hAnsi="仿宋" w:cs="仿宋" w:hint="eastAsia"/>
          <w:sz w:val="32"/>
          <w:szCs w:val="32"/>
        </w:rPr>
        <w:t>2026年未保障劳务派遣项目经费</w:t>
      </w:r>
      <w:r w:rsidR="00E703D9">
        <w:rPr>
          <w:rFonts w:ascii="仿宋_GB2312" w:eastAsia="仿宋_GB2312" w:hAnsi="仿宋" w:cs="仿宋" w:hint="eastAsia"/>
          <w:sz w:val="32"/>
          <w:szCs w:val="32"/>
        </w:rPr>
        <w:t>，故2026年支出预算总数较上年减少。</w:t>
      </w:r>
    </w:p>
    <w:p w:rsidR="00084A33" w:rsidRDefault="00A12771" w:rsidP="00E703D9">
      <w:pPr>
        <w:widowControl/>
        <w:snapToGrid w:val="0"/>
        <w:spacing w:line="540" w:lineRule="exact"/>
        <w:ind w:firstLineChars="200" w:firstLine="640"/>
        <w:rPr>
          <w:rFonts w:ascii="仿宋_GB2312" w:eastAsia="仿宋_GB2312"/>
          <w:sz w:val="32"/>
          <w:szCs w:val="32"/>
        </w:rPr>
      </w:pPr>
      <w:r>
        <w:rPr>
          <w:rFonts w:ascii="黑体" w:eastAsia="黑体" w:hint="eastAsia"/>
          <w:sz w:val="32"/>
          <w:szCs w:val="32"/>
        </w:rPr>
        <w:t>四、财政拨款收支预算情况说明</w:t>
      </w:r>
    </w:p>
    <w:p w:rsidR="00E703D9" w:rsidRDefault="00A12771" w:rsidP="00E703D9">
      <w:pPr>
        <w:ind w:leftChars="304" w:left="638"/>
        <w:rPr>
          <w:rFonts w:ascii="仿宋_GB2312" w:eastAsia="仿宋_GB2312" w:hAnsi="仿宋" w:cs="仿宋"/>
          <w:sz w:val="32"/>
          <w:szCs w:val="32"/>
        </w:rPr>
      </w:pPr>
      <w:r>
        <w:rPr>
          <w:rFonts w:ascii="仿宋_GB2312" w:eastAsia="仿宋_GB2312" w:hAnsi="仿宋_GB2312" w:cs="仿宋_GB2312" w:hint="eastAsia"/>
          <w:sz w:val="32"/>
          <w:szCs w:val="32"/>
        </w:rPr>
        <w:t>松潘县人民法院</w:t>
      </w:r>
      <w:r w:rsidR="00FF3C00">
        <w:rPr>
          <w:rFonts w:ascii="仿宋_GB2312" w:eastAsia="仿宋_GB2312" w:hAnsi="黑体" w:hint="eastAsia"/>
          <w:sz w:val="32"/>
          <w:szCs w:val="32"/>
        </w:rPr>
        <w:t>2026年</w:t>
      </w:r>
      <w:r>
        <w:rPr>
          <w:rFonts w:ascii="仿宋_GB2312" w:eastAsia="仿宋_GB2312" w:hAnsi="黑体" w:hint="eastAsia"/>
          <w:sz w:val="32"/>
          <w:szCs w:val="32"/>
        </w:rPr>
        <w:t>财政拨款收支总预算</w:t>
      </w:r>
      <w:r w:rsidR="00E703D9">
        <w:rPr>
          <w:rFonts w:ascii="仿宋_GB2312" w:eastAsia="仿宋_GB2312" w:hAnsi="仿宋" w:cs="仿宋" w:hint="eastAsia"/>
          <w:sz w:val="32"/>
          <w:szCs w:val="32"/>
        </w:rPr>
        <w:t>1253.25</w:t>
      </w:r>
    </w:p>
    <w:p w:rsidR="00084A33" w:rsidRDefault="00A12771" w:rsidP="00E703D9">
      <w:pPr>
        <w:rPr>
          <w:rFonts w:ascii="仿宋_GB2312" w:eastAsia="仿宋_GB2312" w:hAnsi="黑体"/>
          <w:sz w:val="32"/>
          <w:szCs w:val="32"/>
        </w:rPr>
      </w:pPr>
      <w:r>
        <w:rPr>
          <w:rFonts w:ascii="仿宋_GB2312" w:eastAsia="仿宋_GB2312" w:hAnsi="黑体" w:hint="eastAsia"/>
          <w:sz w:val="32"/>
          <w:szCs w:val="32"/>
        </w:rPr>
        <w:t>万元,比</w:t>
      </w:r>
      <w:r w:rsidR="00FF3C00">
        <w:rPr>
          <w:rFonts w:ascii="仿宋_GB2312" w:eastAsia="仿宋_GB2312" w:hAnsi="黑体" w:hint="eastAsia"/>
          <w:sz w:val="32"/>
          <w:szCs w:val="32"/>
        </w:rPr>
        <w:t>上年</w:t>
      </w:r>
      <w:r>
        <w:rPr>
          <w:rFonts w:ascii="仿宋_GB2312" w:eastAsia="仿宋_GB2312" w:hAnsi="黑体" w:hint="eastAsia"/>
          <w:sz w:val="32"/>
          <w:szCs w:val="32"/>
        </w:rPr>
        <w:t>财政拨款收支总预算</w:t>
      </w:r>
      <w:r w:rsidR="00E703D9">
        <w:rPr>
          <w:rFonts w:ascii="仿宋_GB2312" w:eastAsia="仿宋_GB2312" w:hAnsi="仿宋" w:cs="仿宋" w:hint="eastAsia"/>
          <w:sz w:val="32"/>
          <w:szCs w:val="32"/>
        </w:rPr>
        <w:t>减少15.56万元</w:t>
      </w:r>
      <w:r>
        <w:rPr>
          <w:rFonts w:ascii="仿宋_GB2312" w:eastAsia="仿宋_GB2312" w:hAnsi="黑体" w:hint="eastAsia"/>
          <w:sz w:val="32"/>
          <w:szCs w:val="32"/>
        </w:rPr>
        <w:t>，主要原因:</w:t>
      </w:r>
      <w:r w:rsidR="00E703D9" w:rsidRPr="00E703D9">
        <w:rPr>
          <w:rFonts w:ascii="仿宋_GB2312" w:eastAsia="仿宋_GB2312" w:hAnsi="仿宋" w:cs="仿宋" w:hint="eastAsia"/>
          <w:sz w:val="32"/>
          <w:szCs w:val="32"/>
        </w:rPr>
        <w:t xml:space="preserve"> </w:t>
      </w:r>
      <w:r w:rsidR="005F1174">
        <w:rPr>
          <w:rFonts w:ascii="仿宋_GB2312" w:eastAsia="仿宋_GB2312" w:hAnsi="仿宋" w:cs="仿宋" w:hint="eastAsia"/>
          <w:sz w:val="32"/>
          <w:szCs w:val="32"/>
        </w:rPr>
        <w:t>2026年未保障劳务派遣项目经费，</w:t>
      </w:r>
      <w:r>
        <w:rPr>
          <w:rFonts w:ascii="仿宋_GB2312" w:eastAsia="仿宋_GB2312" w:hAnsi="仿宋" w:cs="仿宋" w:hint="eastAsia"/>
          <w:sz w:val="32"/>
          <w:szCs w:val="32"/>
        </w:rPr>
        <w:t>故</w:t>
      </w:r>
      <w:r w:rsidR="00FF3C00">
        <w:rPr>
          <w:rFonts w:ascii="仿宋_GB2312" w:eastAsia="仿宋_GB2312" w:hAnsi="仿宋" w:cs="仿宋" w:hint="eastAsia"/>
          <w:sz w:val="32"/>
          <w:szCs w:val="32"/>
        </w:rPr>
        <w:t>2026年</w:t>
      </w:r>
      <w:r>
        <w:rPr>
          <w:rFonts w:ascii="仿宋_GB2312" w:eastAsia="仿宋_GB2312" w:hAnsi="黑体" w:hint="eastAsia"/>
          <w:sz w:val="32"/>
          <w:szCs w:val="32"/>
        </w:rPr>
        <w:t>财政拨款</w:t>
      </w:r>
      <w:r>
        <w:rPr>
          <w:rFonts w:ascii="仿宋_GB2312" w:eastAsia="仿宋_GB2312" w:hAnsi="仿宋" w:cs="仿宋" w:hint="eastAsia"/>
          <w:sz w:val="32"/>
          <w:szCs w:val="32"/>
        </w:rPr>
        <w:t>收支总预算较</w:t>
      </w:r>
      <w:r w:rsidR="00FF3C00">
        <w:rPr>
          <w:rFonts w:ascii="仿宋_GB2312" w:eastAsia="仿宋_GB2312" w:hAnsi="仿宋" w:cs="仿宋" w:hint="eastAsia"/>
          <w:sz w:val="32"/>
          <w:szCs w:val="32"/>
        </w:rPr>
        <w:t>上年</w:t>
      </w:r>
      <w:r w:rsidR="00E703D9">
        <w:rPr>
          <w:rFonts w:ascii="仿宋_GB2312" w:eastAsia="仿宋_GB2312" w:hAnsi="仿宋" w:cs="仿宋" w:hint="eastAsia"/>
          <w:sz w:val="32"/>
          <w:szCs w:val="32"/>
        </w:rPr>
        <w:t>减少</w:t>
      </w:r>
      <w:r>
        <w:rPr>
          <w:rFonts w:ascii="仿宋_GB2312" w:eastAsia="仿宋_GB2312" w:hAnsi="仿宋" w:cs="仿宋" w:hint="eastAsia"/>
          <w:sz w:val="32"/>
          <w:szCs w:val="32"/>
        </w:rPr>
        <w:t>。</w:t>
      </w:r>
    </w:p>
    <w:p w:rsidR="00E703D9" w:rsidRDefault="00A12771" w:rsidP="00E703D9">
      <w:pPr>
        <w:ind w:leftChars="304" w:left="638"/>
        <w:rPr>
          <w:rFonts w:ascii="仿宋_GB2312" w:eastAsia="仿宋_GB2312" w:hAnsi="仿宋" w:cs="仿宋"/>
          <w:color w:val="000000"/>
          <w:sz w:val="32"/>
          <w:szCs w:val="32"/>
        </w:rPr>
      </w:pPr>
      <w:r>
        <w:rPr>
          <w:rFonts w:ascii="仿宋_GB2312" w:eastAsia="仿宋_GB2312" w:hAnsi="仿宋_GB2312" w:cs="仿宋_GB2312" w:hint="eastAsia"/>
          <w:sz w:val="32"/>
          <w:szCs w:val="32"/>
        </w:rPr>
        <w:t>收入包括：</w:t>
      </w:r>
      <w:r>
        <w:rPr>
          <w:rFonts w:ascii="仿宋_GB2312" w:eastAsia="仿宋_GB2312" w:hAnsi="仿宋" w:cs="仿宋" w:hint="eastAsia"/>
          <w:color w:val="000000"/>
          <w:sz w:val="32"/>
          <w:szCs w:val="32"/>
        </w:rPr>
        <w:t>基本支出，是用于保障行政机构的正常运转</w:t>
      </w:r>
    </w:p>
    <w:p w:rsidR="00084A33" w:rsidRDefault="00A12771" w:rsidP="00E703D9">
      <w:pPr>
        <w:rPr>
          <w:rFonts w:ascii="仿宋_GB2312" w:eastAsia="仿宋_GB2312" w:hAnsi="仿宋_GB2312" w:cs="仿宋_GB2312"/>
          <w:sz w:val="32"/>
          <w:szCs w:val="32"/>
        </w:rPr>
      </w:pPr>
      <w:r>
        <w:rPr>
          <w:rFonts w:ascii="仿宋_GB2312" w:eastAsia="仿宋_GB2312" w:hAnsi="仿宋" w:cs="仿宋" w:hint="eastAsia"/>
          <w:color w:val="000000"/>
          <w:sz w:val="32"/>
          <w:szCs w:val="32"/>
        </w:rPr>
        <w:t>的日常支出，包括基本工资、津贴补贴等人员经费以及办公费、印刷费、水电费等日常公用经费。</w:t>
      </w:r>
      <w:r w:rsidR="00FF3C00">
        <w:rPr>
          <w:rFonts w:ascii="仿宋_GB2312" w:eastAsia="仿宋_GB2312" w:hAnsi="仿宋" w:cs="仿宋" w:hint="eastAsia"/>
          <w:color w:val="000000"/>
          <w:sz w:val="32"/>
          <w:szCs w:val="32"/>
        </w:rPr>
        <w:t>2026年</w:t>
      </w:r>
      <w:r>
        <w:rPr>
          <w:rFonts w:ascii="仿宋_GB2312" w:eastAsia="仿宋_GB2312" w:hAnsi="仿宋" w:cs="仿宋" w:hint="eastAsia"/>
          <w:color w:val="000000"/>
          <w:sz w:val="32"/>
          <w:szCs w:val="32"/>
        </w:rPr>
        <w:t>部门预算基本支出预算总数</w:t>
      </w:r>
      <w:r w:rsidR="00E703D9">
        <w:rPr>
          <w:rFonts w:ascii="仿宋_GB2312" w:eastAsia="仿宋_GB2312" w:hAnsi="仿宋" w:cs="仿宋" w:hint="eastAsia"/>
          <w:sz w:val="32"/>
          <w:szCs w:val="32"/>
        </w:rPr>
        <w:t>1253.25</w:t>
      </w:r>
      <w:r>
        <w:rPr>
          <w:rFonts w:ascii="仿宋_GB2312" w:eastAsia="仿宋_GB2312" w:hAnsi="仿宋" w:cs="仿宋" w:hint="eastAsia"/>
          <w:color w:val="000000"/>
          <w:sz w:val="32"/>
          <w:szCs w:val="32"/>
        </w:rPr>
        <w:t>万元，其中：人员支出</w:t>
      </w:r>
      <w:r w:rsidR="00E703D9">
        <w:rPr>
          <w:rFonts w:ascii="仿宋_GB2312" w:eastAsia="仿宋_GB2312" w:hAnsi="仿宋" w:cs="仿宋" w:hint="eastAsia"/>
          <w:color w:val="000000"/>
          <w:sz w:val="32"/>
          <w:szCs w:val="32"/>
        </w:rPr>
        <w:t>109</w:t>
      </w:r>
      <w:r w:rsidR="007911B5">
        <w:rPr>
          <w:rFonts w:ascii="仿宋_GB2312" w:eastAsia="仿宋_GB2312" w:hAnsi="仿宋" w:cs="仿宋"/>
          <w:color w:val="000000"/>
          <w:sz w:val="32"/>
          <w:szCs w:val="32"/>
        </w:rPr>
        <w:t>7</w:t>
      </w:r>
      <w:r w:rsidR="00E703D9">
        <w:rPr>
          <w:rFonts w:ascii="仿宋_GB2312" w:eastAsia="仿宋_GB2312" w:hAnsi="仿宋" w:cs="仿宋" w:hint="eastAsia"/>
          <w:color w:val="000000"/>
          <w:sz w:val="32"/>
          <w:szCs w:val="32"/>
        </w:rPr>
        <w:t>.</w:t>
      </w:r>
      <w:r w:rsidR="007911B5">
        <w:rPr>
          <w:rFonts w:ascii="仿宋_GB2312" w:eastAsia="仿宋_GB2312" w:hAnsi="仿宋" w:cs="仿宋"/>
          <w:color w:val="000000"/>
          <w:sz w:val="32"/>
          <w:szCs w:val="32"/>
        </w:rPr>
        <w:t>21</w:t>
      </w:r>
      <w:r>
        <w:rPr>
          <w:rFonts w:ascii="仿宋_GB2312" w:eastAsia="仿宋_GB2312" w:hAnsi="仿宋" w:cs="仿宋" w:hint="eastAsia"/>
          <w:color w:val="000000"/>
          <w:sz w:val="32"/>
          <w:szCs w:val="32"/>
        </w:rPr>
        <w:t>万元，公用支出1</w:t>
      </w:r>
      <w:r w:rsidR="00E703D9">
        <w:rPr>
          <w:rFonts w:ascii="仿宋_GB2312" w:eastAsia="仿宋_GB2312" w:hAnsi="仿宋" w:cs="仿宋" w:hint="eastAsia"/>
          <w:color w:val="000000"/>
          <w:sz w:val="32"/>
          <w:szCs w:val="32"/>
        </w:rPr>
        <w:t>5</w:t>
      </w:r>
      <w:r w:rsidR="007911B5">
        <w:rPr>
          <w:rFonts w:ascii="仿宋_GB2312" w:eastAsia="仿宋_GB2312" w:hAnsi="仿宋" w:cs="仿宋"/>
          <w:color w:val="000000"/>
          <w:sz w:val="32"/>
          <w:szCs w:val="32"/>
        </w:rPr>
        <w:t>6.0</w:t>
      </w:r>
      <w:r w:rsidR="00E703D9">
        <w:rPr>
          <w:rFonts w:ascii="仿宋_GB2312" w:eastAsia="仿宋_GB2312" w:hAnsi="仿宋" w:cs="仿宋" w:hint="eastAsia"/>
          <w:color w:val="000000"/>
          <w:sz w:val="32"/>
          <w:szCs w:val="32"/>
        </w:rPr>
        <w:t>3</w:t>
      </w:r>
      <w:r>
        <w:rPr>
          <w:rFonts w:ascii="仿宋_GB2312" w:eastAsia="仿宋_GB2312" w:hAnsi="仿宋" w:cs="仿宋" w:hint="eastAsia"/>
          <w:color w:val="000000"/>
          <w:sz w:val="32"/>
          <w:szCs w:val="32"/>
        </w:rPr>
        <w:t>万元。项目支出，是用于保障</w:t>
      </w:r>
      <w:r w:rsidR="00E703D9">
        <w:rPr>
          <w:rFonts w:ascii="仿宋_GB2312" w:eastAsia="仿宋_GB2312" w:hAnsi="仿宋" w:cs="仿宋" w:hint="eastAsia"/>
          <w:color w:val="000000"/>
          <w:sz w:val="32"/>
          <w:szCs w:val="32"/>
        </w:rPr>
        <w:t>后勤人员劳务派遣</w:t>
      </w:r>
      <w:r>
        <w:rPr>
          <w:rFonts w:ascii="仿宋_GB2312" w:eastAsia="仿宋_GB2312" w:hAnsi="仿宋" w:cs="仿宋" w:hint="eastAsia"/>
          <w:color w:val="000000"/>
          <w:sz w:val="32"/>
          <w:szCs w:val="32"/>
        </w:rPr>
        <w:t>补助专项经费。</w:t>
      </w:r>
      <w:r w:rsidR="00FF3C00">
        <w:rPr>
          <w:rFonts w:ascii="仿宋_GB2312" w:eastAsia="仿宋_GB2312" w:hAnsi="仿宋" w:cs="仿宋" w:hint="eastAsia"/>
          <w:color w:val="000000"/>
          <w:sz w:val="32"/>
          <w:szCs w:val="32"/>
        </w:rPr>
        <w:t>2026年</w:t>
      </w:r>
      <w:r>
        <w:rPr>
          <w:rFonts w:ascii="仿宋_GB2312" w:eastAsia="仿宋_GB2312" w:hAnsi="仿宋" w:cs="仿宋" w:hint="eastAsia"/>
          <w:color w:val="000000"/>
          <w:sz w:val="32"/>
          <w:szCs w:val="32"/>
        </w:rPr>
        <w:t>部门预算项目支出预算总数</w:t>
      </w:r>
      <w:r w:rsidR="00E703D9">
        <w:rPr>
          <w:rFonts w:ascii="仿宋_GB2312" w:eastAsia="仿宋_GB2312" w:hAnsi="仿宋" w:cs="仿宋" w:hint="eastAsia"/>
          <w:color w:val="000000"/>
          <w:sz w:val="32"/>
          <w:szCs w:val="32"/>
        </w:rPr>
        <w:t>0</w:t>
      </w:r>
      <w:r>
        <w:rPr>
          <w:rFonts w:ascii="仿宋_GB2312" w:eastAsia="仿宋_GB2312" w:hAnsi="仿宋" w:cs="仿宋" w:hint="eastAsia"/>
          <w:color w:val="000000"/>
          <w:sz w:val="32"/>
          <w:szCs w:val="32"/>
        </w:rPr>
        <w:t>万元。</w:t>
      </w:r>
    </w:p>
    <w:p w:rsidR="00084A33" w:rsidRDefault="00A12771">
      <w:pPr>
        <w:shd w:val="clear" w:color="auto" w:fill="FFFFFF"/>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lastRenderedPageBreak/>
        <w:t>支出包括：</w:t>
      </w:r>
      <w:r>
        <w:rPr>
          <w:rFonts w:ascii="仿宋_GB2312" w:eastAsia="仿宋_GB2312" w:hAnsi="仿宋" w:cs="仿宋" w:hint="eastAsia"/>
          <w:color w:val="000000"/>
          <w:sz w:val="32"/>
          <w:szCs w:val="32"/>
        </w:rPr>
        <w:t>基本支出，是用于保障行政机构的正常运转的日常支出，包括基本工资、津贴补贴等人员经费以及办公费、印刷费、水电费等日常公用经费。</w:t>
      </w:r>
      <w:r w:rsidR="00FF3C00">
        <w:rPr>
          <w:rFonts w:ascii="仿宋_GB2312" w:eastAsia="仿宋_GB2312" w:hAnsi="仿宋" w:cs="仿宋" w:hint="eastAsia"/>
          <w:color w:val="000000"/>
          <w:sz w:val="32"/>
          <w:szCs w:val="32"/>
        </w:rPr>
        <w:t>2026年</w:t>
      </w:r>
      <w:r>
        <w:rPr>
          <w:rFonts w:ascii="仿宋_GB2312" w:eastAsia="仿宋_GB2312" w:hAnsi="仿宋" w:cs="仿宋" w:hint="eastAsia"/>
          <w:color w:val="000000"/>
          <w:sz w:val="32"/>
          <w:szCs w:val="32"/>
        </w:rPr>
        <w:t>部门预算基本支出预算总数</w:t>
      </w:r>
      <w:r w:rsidR="00E703D9">
        <w:rPr>
          <w:rFonts w:ascii="仿宋_GB2312" w:eastAsia="仿宋_GB2312" w:hAnsi="仿宋" w:cs="仿宋" w:hint="eastAsia"/>
          <w:color w:val="000000"/>
          <w:sz w:val="32"/>
          <w:szCs w:val="32"/>
        </w:rPr>
        <w:t>1253.25</w:t>
      </w:r>
      <w:r>
        <w:rPr>
          <w:rFonts w:ascii="仿宋_GB2312" w:eastAsia="仿宋_GB2312" w:hAnsi="仿宋" w:cs="仿宋" w:hint="eastAsia"/>
          <w:color w:val="000000"/>
          <w:sz w:val="32"/>
          <w:szCs w:val="32"/>
        </w:rPr>
        <w:t>万元，其中：人员支出</w:t>
      </w:r>
      <w:r w:rsidR="005F1174">
        <w:rPr>
          <w:rFonts w:ascii="仿宋_GB2312" w:eastAsia="仿宋_GB2312" w:hAnsi="仿宋" w:cs="仿宋" w:hint="eastAsia"/>
          <w:color w:val="000000"/>
          <w:sz w:val="32"/>
          <w:szCs w:val="32"/>
        </w:rPr>
        <w:t>109</w:t>
      </w:r>
      <w:r w:rsidR="007911B5">
        <w:rPr>
          <w:rFonts w:ascii="仿宋_GB2312" w:eastAsia="仿宋_GB2312" w:hAnsi="仿宋" w:cs="仿宋"/>
          <w:color w:val="000000"/>
          <w:sz w:val="32"/>
          <w:szCs w:val="32"/>
        </w:rPr>
        <w:t>7.21</w:t>
      </w:r>
      <w:r>
        <w:rPr>
          <w:rFonts w:ascii="仿宋_GB2312" w:eastAsia="仿宋_GB2312" w:hAnsi="仿宋" w:cs="仿宋" w:hint="eastAsia"/>
          <w:color w:val="000000"/>
          <w:sz w:val="32"/>
          <w:szCs w:val="32"/>
        </w:rPr>
        <w:t>万元，公用支出1</w:t>
      </w:r>
      <w:r w:rsidR="005F1174">
        <w:rPr>
          <w:rFonts w:ascii="仿宋_GB2312" w:eastAsia="仿宋_GB2312" w:hAnsi="仿宋" w:cs="仿宋" w:hint="eastAsia"/>
          <w:color w:val="000000"/>
          <w:sz w:val="32"/>
          <w:szCs w:val="32"/>
        </w:rPr>
        <w:t>5</w:t>
      </w:r>
      <w:r w:rsidR="007911B5">
        <w:rPr>
          <w:rFonts w:ascii="仿宋_GB2312" w:eastAsia="仿宋_GB2312" w:hAnsi="仿宋" w:cs="仿宋"/>
          <w:color w:val="000000"/>
          <w:sz w:val="32"/>
          <w:szCs w:val="32"/>
        </w:rPr>
        <w:t>6.03</w:t>
      </w:r>
      <w:r>
        <w:rPr>
          <w:rFonts w:ascii="仿宋_GB2312" w:eastAsia="仿宋_GB2312" w:hAnsi="仿宋" w:cs="仿宋" w:hint="eastAsia"/>
          <w:color w:val="000000"/>
          <w:sz w:val="32"/>
          <w:szCs w:val="32"/>
        </w:rPr>
        <w:t>万元。项目支出，</w:t>
      </w:r>
      <w:r w:rsidR="005F1174">
        <w:rPr>
          <w:rFonts w:ascii="仿宋_GB2312" w:eastAsia="仿宋_GB2312" w:hAnsi="仿宋" w:cs="仿宋" w:hint="eastAsia"/>
          <w:color w:val="000000"/>
          <w:sz w:val="32"/>
          <w:szCs w:val="32"/>
        </w:rPr>
        <w:t>是用于保障后勤人员劳务派遣补助专项经费</w:t>
      </w:r>
      <w:r>
        <w:rPr>
          <w:rFonts w:ascii="仿宋_GB2312" w:eastAsia="仿宋_GB2312" w:hAnsi="仿宋" w:cs="仿宋" w:hint="eastAsia"/>
          <w:color w:val="000000"/>
          <w:sz w:val="32"/>
          <w:szCs w:val="32"/>
        </w:rPr>
        <w:t>。</w:t>
      </w:r>
      <w:r w:rsidR="00FF3C00">
        <w:rPr>
          <w:rFonts w:ascii="仿宋_GB2312" w:eastAsia="仿宋_GB2312" w:hAnsi="仿宋" w:cs="仿宋" w:hint="eastAsia"/>
          <w:color w:val="000000"/>
          <w:sz w:val="32"/>
          <w:szCs w:val="32"/>
        </w:rPr>
        <w:t>2026年</w:t>
      </w:r>
      <w:r>
        <w:rPr>
          <w:rFonts w:ascii="仿宋_GB2312" w:eastAsia="仿宋_GB2312" w:hAnsi="仿宋" w:cs="仿宋" w:hint="eastAsia"/>
          <w:color w:val="000000"/>
          <w:sz w:val="32"/>
          <w:szCs w:val="32"/>
        </w:rPr>
        <w:t>部门预算项目支出预算总数</w:t>
      </w:r>
      <w:r w:rsidR="00E703D9">
        <w:rPr>
          <w:rFonts w:ascii="仿宋_GB2312" w:eastAsia="仿宋_GB2312" w:hAnsi="仿宋" w:cs="仿宋" w:hint="eastAsia"/>
          <w:color w:val="000000"/>
          <w:sz w:val="32"/>
          <w:szCs w:val="32"/>
        </w:rPr>
        <w:t>0</w:t>
      </w:r>
      <w:r>
        <w:rPr>
          <w:rFonts w:ascii="仿宋_GB2312" w:eastAsia="仿宋_GB2312" w:hAnsi="仿宋" w:cs="仿宋" w:hint="eastAsia"/>
          <w:color w:val="000000"/>
          <w:sz w:val="32"/>
          <w:szCs w:val="32"/>
        </w:rPr>
        <w:t>万元。</w:t>
      </w:r>
    </w:p>
    <w:p w:rsidR="00084A33" w:rsidRDefault="00A12771">
      <w:pPr>
        <w:ind w:firstLineChars="200" w:firstLine="640"/>
        <w:rPr>
          <w:rFonts w:ascii="黑体" w:eastAsia="黑体"/>
          <w:sz w:val="32"/>
          <w:szCs w:val="32"/>
        </w:rPr>
      </w:pPr>
      <w:r>
        <w:rPr>
          <w:rFonts w:ascii="黑体" w:eastAsia="黑体" w:hint="eastAsia"/>
          <w:sz w:val="32"/>
          <w:szCs w:val="32"/>
        </w:rPr>
        <w:t>五、一般公共预算当年拨款情况说明</w:t>
      </w:r>
    </w:p>
    <w:p w:rsidR="00084A33" w:rsidRDefault="00A12771">
      <w:pPr>
        <w:pStyle w:val="10"/>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rsidR="00084A33" w:rsidRDefault="00A12771" w:rsidP="005F1174">
      <w:pPr>
        <w:shd w:val="clear" w:color="auto" w:fill="FFFFFF"/>
        <w:spacing w:line="560" w:lineRule="exact"/>
        <w:ind w:firstLineChars="200" w:firstLine="640"/>
        <w:rPr>
          <w:rFonts w:cs="仿宋_GB2312"/>
          <w:sz w:val="32"/>
          <w:szCs w:val="32"/>
        </w:rPr>
      </w:pPr>
      <w:r>
        <w:rPr>
          <w:rFonts w:ascii="仿宋_GB2312" w:eastAsia="仿宋_GB2312" w:hAnsi="仿宋" w:cs="仿宋" w:hint="eastAsia"/>
          <w:color w:val="000000"/>
          <w:sz w:val="32"/>
          <w:szCs w:val="32"/>
        </w:rPr>
        <w:t>松潘县人民法院</w:t>
      </w:r>
      <w:r w:rsidR="00FF3C00">
        <w:rPr>
          <w:rFonts w:ascii="仿宋_GB2312" w:eastAsia="仿宋_GB2312" w:hAnsi="仿宋" w:cs="仿宋" w:hint="eastAsia"/>
          <w:color w:val="000000"/>
          <w:sz w:val="32"/>
          <w:szCs w:val="32"/>
        </w:rPr>
        <w:t>2026年</w:t>
      </w:r>
      <w:r>
        <w:rPr>
          <w:rFonts w:ascii="仿宋_GB2312" w:eastAsia="仿宋_GB2312" w:hAnsi="仿宋" w:cs="仿宋" w:hint="eastAsia"/>
          <w:color w:val="000000"/>
          <w:sz w:val="32"/>
          <w:szCs w:val="32"/>
        </w:rPr>
        <w:t>一般公共预算当年拨款1</w:t>
      </w:r>
      <w:r w:rsidR="005F1174">
        <w:rPr>
          <w:rFonts w:ascii="仿宋_GB2312" w:eastAsia="仿宋_GB2312" w:hAnsi="仿宋" w:cs="仿宋" w:hint="eastAsia"/>
          <w:color w:val="000000"/>
          <w:sz w:val="32"/>
          <w:szCs w:val="32"/>
        </w:rPr>
        <w:t>253.25</w:t>
      </w:r>
      <w:r>
        <w:rPr>
          <w:rFonts w:ascii="仿宋_GB2312" w:eastAsia="仿宋_GB2312" w:hAnsi="仿宋" w:cs="仿宋" w:hint="eastAsia"/>
          <w:color w:val="000000"/>
          <w:sz w:val="32"/>
          <w:szCs w:val="32"/>
        </w:rPr>
        <w:t>万元，比</w:t>
      </w:r>
      <w:r w:rsidR="00FF3C00">
        <w:rPr>
          <w:rFonts w:ascii="仿宋_GB2312" w:eastAsia="仿宋_GB2312" w:hAnsi="仿宋" w:cs="仿宋" w:hint="eastAsia"/>
          <w:color w:val="000000"/>
          <w:sz w:val="32"/>
          <w:szCs w:val="32"/>
        </w:rPr>
        <w:t>上年</w:t>
      </w:r>
      <w:r>
        <w:rPr>
          <w:rFonts w:ascii="仿宋_GB2312" w:eastAsia="仿宋_GB2312" w:hAnsi="仿宋" w:cs="仿宋" w:hint="eastAsia"/>
          <w:color w:val="000000"/>
          <w:sz w:val="32"/>
          <w:szCs w:val="32"/>
        </w:rPr>
        <w:t>一般公共预算</w:t>
      </w:r>
      <w:r w:rsidR="005F1174">
        <w:rPr>
          <w:rFonts w:ascii="仿宋_GB2312" w:eastAsia="仿宋_GB2312" w:hAnsi="仿宋" w:cs="仿宋" w:hint="eastAsia"/>
          <w:sz w:val="32"/>
          <w:szCs w:val="32"/>
        </w:rPr>
        <w:t>减少15.56万元</w:t>
      </w:r>
      <w:r>
        <w:rPr>
          <w:rFonts w:ascii="仿宋_GB2312" w:eastAsia="仿宋_GB2312" w:hAnsi="仿宋" w:cs="仿宋" w:hint="eastAsia"/>
          <w:color w:val="000000"/>
          <w:sz w:val="32"/>
          <w:szCs w:val="32"/>
        </w:rPr>
        <w:t>，主要原因：</w:t>
      </w:r>
      <w:r w:rsidR="005F1174">
        <w:rPr>
          <w:rFonts w:ascii="仿宋_GB2312" w:eastAsia="仿宋_GB2312" w:hAnsi="仿宋" w:cs="仿宋" w:hint="eastAsia"/>
          <w:sz w:val="32"/>
          <w:szCs w:val="32"/>
        </w:rPr>
        <w:t>2026年未保障劳务派遣项目经费，</w:t>
      </w:r>
      <w:r>
        <w:rPr>
          <w:rFonts w:ascii="仿宋_GB2312" w:eastAsia="仿宋_GB2312" w:hAnsi="仿宋" w:cs="仿宋" w:hint="eastAsia"/>
          <w:sz w:val="32"/>
          <w:szCs w:val="32"/>
        </w:rPr>
        <w:t>故</w:t>
      </w:r>
      <w:r w:rsidR="00FF3C00">
        <w:rPr>
          <w:rFonts w:ascii="仿宋_GB2312" w:eastAsia="仿宋_GB2312" w:hAnsi="仿宋" w:cs="仿宋" w:hint="eastAsia"/>
          <w:sz w:val="32"/>
          <w:szCs w:val="32"/>
        </w:rPr>
        <w:t>2026年</w:t>
      </w:r>
      <w:r>
        <w:rPr>
          <w:rFonts w:ascii="仿宋_GB2312" w:eastAsia="仿宋_GB2312" w:hAnsi="仿宋" w:cs="仿宋" w:hint="eastAsia"/>
          <w:color w:val="000000"/>
          <w:sz w:val="32"/>
          <w:szCs w:val="32"/>
        </w:rPr>
        <w:t>一般公共预算当年拨款</w:t>
      </w:r>
      <w:r>
        <w:rPr>
          <w:rFonts w:ascii="仿宋_GB2312" w:eastAsia="仿宋_GB2312" w:hAnsi="仿宋" w:cs="仿宋" w:hint="eastAsia"/>
          <w:sz w:val="32"/>
          <w:szCs w:val="32"/>
        </w:rPr>
        <w:t>较</w:t>
      </w:r>
      <w:r w:rsidR="00FF3C00">
        <w:rPr>
          <w:rFonts w:ascii="仿宋_GB2312" w:eastAsia="仿宋_GB2312" w:hAnsi="仿宋" w:cs="仿宋" w:hint="eastAsia"/>
          <w:sz w:val="32"/>
          <w:szCs w:val="32"/>
        </w:rPr>
        <w:t>上年</w:t>
      </w:r>
      <w:r w:rsidR="005F1174">
        <w:rPr>
          <w:rFonts w:ascii="仿宋_GB2312" w:eastAsia="仿宋_GB2312" w:hAnsi="仿宋" w:cs="仿宋" w:hint="eastAsia"/>
          <w:sz w:val="32"/>
          <w:szCs w:val="32"/>
        </w:rPr>
        <w:t>减少</w:t>
      </w:r>
      <w:r>
        <w:rPr>
          <w:rFonts w:ascii="仿宋_GB2312" w:eastAsia="仿宋_GB2312" w:hAnsi="仿宋" w:cs="仿宋" w:hint="eastAsia"/>
          <w:sz w:val="32"/>
          <w:szCs w:val="32"/>
        </w:rPr>
        <w:t>。</w:t>
      </w:r>
    </w:p>
    <w:p w:rsidR="00084A33" w:rsidRDefault="00A12771">
      <w:pPr>
        <w:numPr>
          <w:ilvl w:val="0"/>
          <w:numId w:val="2"/>
        </w:numPr>
        <w:shd w:val="clear" w:color="auto" w:fill="FFFFFF"/>
        <w:spacing w:line="560" w:lineRule="exact"/>
        <w:rPr>
          <w:rFonts w:cs="仿宋_GB2312"/>
          <w:sz w:val="32"/>
          <w:szCs w:val="32"/>
        </w:rPr>
      </w:pPr>
      <w:r>
        <w:rPr>
          <w:rFonts w:ascii="楷体" w:eastAsia="楷体" w:cs="宋体" w:hint="eastAsia"/>
          <w:sz w:val="32"/>
          <w:szCs w:val="32"/>
        </w:rPr>
        <w:t>一般公共预算当年拨款结构情况</w:t>
      </w:r>
    </w:p>
    <w:p w:rsidR="00084A33" w:rsidRDefault="00A12771">
      <w:pPr>
        <w:shd w:val="clear" w:color="auto" w:fill="FFFFFF"/>
        <w:spacing w:line="560" w:lineRule="exact"/>
        <w:ind w:firstLineChars="200" w:firstLine="640"/>
        <w:rPr>
          <w:rFonts w:cs="仿宋_GB2312"/>
          <w:sz w:val="32"/>
          <w:szCs w:val="32"/>
        </w:rPr>
      </w:pPr>
      <w:r>
        <w:rPr>
          <w:rFonts w:ascii="仿宋_GB2312" w:eastAsia="仿宋_GB2312" w:hAnsi="仿宋" w:cs="仿宋" w:hint="eastAsia"/>
          <w:color w:val="000000"/>
          <w:sz w:val="32"/>
          <w:szCs w:val="32"/>
        </w:rPr>
        <w:t>公共安全支出</w:t>
      </w:r>
      <w:r w:rsidR="005F1174">
        <w:rPr>
          <w:rFonts w:ascii="仿宋_GB2312" w:eastAsia="仿宋_GB2312" w:hAnsi="仿宋" w:cs="仿宋" w:hint="eastAsia"/>
          <w:color w:val="000000"/>
          <w:sz w:val="32"/>
          <w:szCs w:val="32"/>
        </w:rPr>
        <w:t>898.09</w:t>
      </w:r>
      <w:r>
        <w:rPr>
          <w:rFonts w:ascii="仿宋_GB2312" w:eastAsia="仿宋_GB2312" w:hAnsi="仿宋" w:cs="仿宋" w:hint="eastAsia"/>
          <w:color w:val="000000"/>
          <w:sz w:val="32"/>
          <w:szCs w:val="32"/>
        </w:rPr>
        <w:t>万元，占</w:t>
      </w:r>
      <w:r w:rsidR="005F1174">
        <w:rPr>
          <w:rFonts w:ascii="仿宋_GB2312" w:eastAsia="仿宋_GB2312" w:hAnsi="仿宋" w:cs="仿宋" w:hint="eastAsia"/>
          <w:color w:val="000000"/>
          <w:sz w:val="32"/>
          <w:szCs w:val="32"/>
        </w:rPr>
        <w:t>71.66</w:t>
      </w:r>
      <w:r>
        <w:rPr>
          <w:rFonts w:ascii="仿宋_GB2312" w:eastAsia="仿宋_GB2312" w:hAnsi="仿宋" w:cs="仿宋" w:hint="eastAsia"/>
          <w:color w:val="000000"/>
          <w:sz w:val="32"/>
          <w:szCs w:val="32"/>
        </w:rPr>
        <w:t>%；社会保障和就业支出18</w:t>
      </w:r>
      <w:r w:rsidR="005F1174">
        <w:rPr>
          <w:rFonts w:ascii="仿宋_GB2312" w:eastAsia="仿宋_GB2312" w:hAnsi="仿宋" w:cs="仿宋" w:hint="eastAsia"/>
          <w:color w:val="000000"/>
          <w:sz w:val="32"/>
          <w:szCs w:val="32"/>
        </w:rPr>
        <w:t>9</w:t>
      </w:r>
      <w:r>
        <w:rPr>
          <w:rFonts w:ascii="仿宋_GB2312" w:eastAsia="仿宋_GB2312" w:hAnsi="仿宋" w:cs="仿宋" w:hint="eastAsia"/>
          <w:color w:val="000000"/>
          <w:sz w:val="32"/>
          <w:szCs w:val="32"/>
        </w:rPr>
        <w:t>.</w:t>
      </w:r>
      <w:r w:rsidR="005F1174">
        <w:rPr>
          <w:rFonts w:ascii="仿宋_GB2312" w:eastAsia="仿宋_GB2312" w:hAnsi="仿宋" w:cs="仿宋" w:hint="eastAsia"/>
          <w:color w:val="000000"/>
          <w:sz w:val="32"/>
          <w:szCs w:val="32"/>
        </w:rPr>
        <w:t>33</w:t>
      </w:r>
      <w:r>
        <w:rPr>
          <w:rFonts w:ascii="仿宋_GB2312" w:eastAsia="仿宋_GB2312" w:hAnsi="仿宋" w:cs="仿宋" w:hint="eastAsia"/>
          <w:color w:val="000000"/>
          <w:sz w:val="32"/>
          <w:szCs w:val="32"/>
        </w:rPr>
        <w:t>万元，占</w:t>
      </w:r>
      <w:r w:rsidR="005F1174">
        <w:rPr>
          <w:rFonts w:ascii="仿宋_GB2312" w:eastAsia="仿宋_GB2312" w:hAnsi="仿宋" w:cs="仿宋" w:hint="eastAsia"/>
          <w:color w:val="000000"/>
          <w:sz w:val="32"/>
          <w:szCs w:val="32"/>
        </w:rPr>
        <w:t>15.11</w:t>
      </w:r>
      <w:r>
        <w:rPr>
          <w:rFonts w:ascii="仿宋_GB2312" w:eastAsia="仿宋_GB2312" w:hAnsi="仿宋" w:cs="仿宋" w:hint="eastAsia"/>
          <w:color w:val="000000"/>
          <w:sz w:val="32"/>
          <w:szCs w:val="32"/>
        </w:rPr>
        <w:t>%；卫生健康支出7</w:t>
      </w:r>
      <w:r w:rsidR="005F1174">
        <w:rPr>
          <w:rFonts w:ascii="仿宋_GB2312" w:eastAsia="仿宋_GB2312" w:hAnsi="仿宋" w:cs="仿宋" w:hint="eastAsia"/>
          <w:color w:val="000000"/>
          <w:sz w:val="32"/>
          <w:szCs w:val="32"/>
        </w:rPr>
        <w:t>3.83</w:t>
      </w:r>
      <w:r>
        <w:rPr>
          <w:rFonts w:ascii="仿宋_GB2312" w:eastAsia="仿宋_GB2312" w:hAnsi="仿宋" w:cs="仿宋" w:hint="eastAsia"/>
          <w:color w:val="000000"/>
          <w:sz w:val="32"/>
          <w:szCs w:val="32"/>
        </w:rPr>
        <w:t>万元，占5.</w:t>
      </w:r>
      <w:r w:rsidR="005F1174">
        <w:rPr>
          <w:rFonts w:ascii="仿宋_GB2312" w:eastAsia="仿宋_GB2312" w:hAnsi="仿宋" w:cs="仿宋" w:hint="eastAsia"/>
          <w:color w:val="000000"/>
          <w:sz w:val="32"/>
          <w:szCs w:val="32"/>
        </w:rPr>
        <w:t>89</w:t>
      </w:r>
      <w:r>
        <w:rPr>
          <w:rFonts w:ascii="仿宋_GB2312" w:eastAsia="仿宋_GB2312" w:hAnsi="仿宋" w:cs="仿宋" w:hint="eastAsia"/>
          <w:color w:val="000000"/>
          <w:sz w:val="32"/>
          <w:szCs w:val="32"/>
        </w:rPr>
        <w:t>%；住房保障支出9</w:t>
      </w:r>
      <w:r w:rsidR="005F1174">
        <w:rPr>
          <w:rFonts w:ascii="仿宋_GB2312" w:eastAsia="仿宋_GB2312" w:hAnsi="仿宋" w:cs="仿宋" w:hint="eastAsia"/>
          <w:color w:val="000000"/>
          <w:sz w:val="32"/>
          <w:szCs w:val="32"/>
        </w:rPr>
        <w:t>1.99</w:t>
      </w:r>
      <w:r>
        <w:rPr>
          <w:rFonts w:ascii="仿宋_GB2312" w:eastAsia="仿宋_GB2312" w:hAnsi="仿宋" w:cs="仿宋" w:hint="eastAsia"/>
          <w:color w:val="000000"/>
          <w:sz w:val="32"/>
          <w:szCs w:val="32"/>
        </w:rPr>
        <w:t>万元，占7.</w:t>
      </w:r>
      <w:r w:rsidR="005F1174">
        <w:rPr>
          <w:rFonts w:ascii="仿宋_GB2312" w:eastAsia="仿宋_GB2312" w:hAnsi="仿宋" w:cs="仿宋" w:hint="eastAsia"/>
          <w:color w:val="000000"/>
          <w:sz w:val="32"/>
          <w:szCs w:val="32"/>
        </w:rPr>
        <w:t>34</w:t>
      </w:r>
      <w:r>
        <w:rPr>
          <w:rFonts w:ascii="仿宋_GB2312" w:eastAsia="仿宋_GB2312" w:hAnsi="仿宋" w:cs="仿宋" w:hint="eastAsia"/>
          <w:color w:val="000000"/>
          <w:sz w:val="32"/>
          <w:szCs w:val="32"/>
        </w:rPr>
        <w:t>%。</w:t>
      </w:r>
    </w:p>
    <w:p w:rsidR="00084A33" w:rsidRDefault="00A12771">
      <w:pPr>
        <w:pStyle w:val="10"/>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rsidR="00084A33" w:rsidRDefault="00A12771">
      <w:pPr>
        <w:pStyle w:val="10"/>
        <w:spacing w:before="0" w:line="360" w:lineRule="auto"/>
        <w:ind w:firstLineChars="200" w:firstLine="640"/>
        <w:jc w:val="left"/>
        <w:rPr>
          <w:rFonts w:hAnsi="ˎ̥" w:cs="宋体" w:hint="eastAsia"/>
          <w:sz w:val="32"/>
          <w:szCs w:val="32"/>
        </w:rPr>
      </w:pPr>
      <w:r>
        <w:rPr>
          <w:rFonts w:hAnsi="ˎ̥" w:cs="宋体" w:hint="eastAsia"/>
          <w:sz w:val="32"/>
          <w:szCs w:val="32"/>
        </w:rPr>
        <w:t>1.工资福利性支出：1</w:t>
      </w:r>
      <w:r w:rsidR="005F1174">
        <w:rPr>
          <w:rFonts w:hAnsi="ˎ̥" w:cs="宋体" w:hint="eastAsia"/>
          <w:sz w:val="32"/>
          <w:szCs w:val="32"/>
        </w:rPr>
        <w:t>0</w:t>
      </w:r>
      <w:r w:rsidR="007911B5">
        <w:rPr>
          <w:rFonts w:hAnsi="ˎ̥" w:cs="宋体"/>
          <w:sz w:val="32"/>
          <w:szCs w:val="32"/>
        </w:rPr>
        <w:t>90.1</w:t>
      </w:r>
      <w:r w:rsidR="00501178">
        <w:rPr>
          <w:rFonts w:hAnsi="ˎ̥" w:cs="宋体"/>
          <w:sz w:val="32"/>
          <w:szCs w:val="32"/>
        </w:rPr>
        <w:t>9</w:t>
      </w:r>
      <w:r>
        <w:rPr>
          <w:rFonts w:hAnsi="ˎ̥" w:cs="宋体" w:hint="eastAsia"/>
          <w:sz w:val="32"/>
          <w:szCs w:val="32"/>
        </w:rPr>
        <w:t>万元。</w:t>
      </w:r>
      <w:r>
        <w:rPr>
          <w:rFonts w:hAnsi="ˎ̥" w:cs="宋体" w:hint="eastAsia"/>
          <w:sz w:val="32"/>
          <w:szCs w:val="32"/>
        </w:rPr>
        <w:t> </w:t>
      </w:r>
    </w:p>
    <w:p w:rsidR="00084A33" w:rsidRDefault="00A12771">
      <w:pPr>
        <w:pStyle w:val="10"/>
        <w:spacing w:before="0" w:line="360" w:lineRule="auto"/>
        <w:jc w:val="left"/>
        <w:rPr>
          <w:rFonts w:hAnsi="ˎ̥" w:cs="宋体" w:hint="eastAsia"/>
          <w:sz w:val="32"/>
          <w:szCs w:val="32"/>
        </w:rPr>
      </w:pPr>
      <w:r>
        <w:rPr>
          <w:rFonts w:hAnsi="ˎ̥" w:cs="宋体" w:hint="eastAsia"/>
          <w:sz w:val="32"/>
          <w:szCs w:val="32"/>
        </w:rPr>
        <w:t xml:space="preserve">    2.商品和服务支出：</w:t>
      </w:r>
      <w:r w:rsidR="005F1174">
        <w:rPr>
          <w:rFonts w:hAnsi="ˎ̥" w:cs="宋体" w:hint="eastAsia"/>
          <w:sz w:val="32"/>
          <w:szCs w:val="32"/>
        </w:rPr>
        <w:t>156.03</w:t>
      </w:r>
      <w:r>
        <w:rPr>
          <w:rFonts w:hAnsi="ˎ̥" w:cs="宋体" w:hint="eastAsia"/>
          <w:sz w:val="32"/>
          <w:szCs w:val="32"/>
        </w:rPr>
        <w:t>万元。</w:t>
      </w:r>
      <w:r>
        <w:rPr>
          <w:rFonts w:hAnsi="ˎ̥" w:cs="宋体" w:hint="eastAsia"/>
          <w:sz w:val="32"/>
          <w:szCs w:val="32"/>
        </w:rPr>
        <w:t>  </w:t>
      </w:r>
    </w:p>
    <w:p w:rsidR="00084A33" w:rsidRDefault="00A12771">
      <w:pPr>
        <w:pStyle w:val="10"/>
        <w:spacing w:before="0" w:line="360" w:lineRule="auto"/>
        <w:ind w:firstLineChars="200" w:firstLine="640"/>
        <w:jc w:val="left"/>
        <w:rPr>
          <w:rFonts w:hAnsi="ˎ̥" w:cs="宋体" w:hint="eastAsia"/>
          <w:sz w:val="32"/>
          <w:szCs w:val="32"/>
        </w:rPr>
      </w:pPr>
      <w:r>
        <w:rPr>
          <w:rFonts w:hAnsi="ˎ̥" w:cs="宋体" w:hint="eastAsia"/>
          <w:sz w:val="32"/>
          <w:szCs w:val="32"/>
        </w:rPr>
        <w:t>3.对个人和家庭的补助支出:</w:t>
      </w:r>
      <w:r w:rsidR="007911B5">
        <w:rPr>
          <w:rFonts w:hAnsi="ˎ̥" w:cs="宋体"/>
          <w:sz w:val="32"/>
          <w:szCs w:val="32"/>
        </w:rPr>
        <w:t>7.03</w:t>
      </w:r>
      <w:r>
        <w:rPr>
          <w:rFonts w:hAnsi="ˎ̥" w:cs="宋体" w:hint="eastAsia"/>
          <w:sz w:val="32"/>
          <w:szCs w:val="32"/>
        </w:rPr>
        <w:t>万元。</w:t>
      </w:r>
    </w:p>
    <w:p w:rsidR="00084A33" w:rsidRDefault="00A12771">
      <w:pPr>
        <w:pStyle w:val="10"/>
        <w:spacing w:before="0" w:line="360" w:lineRule="auto"/>
        <w:ind w:firstLineChars="200" w:firstLine="640"/>
        <w:jc w:val="left"/>
        <w:rPr>
          <w:rFonts w:hAnsi="ˎ̥" w:cs="宋体" w:hint="eastAsia"/>
          <w:sz w:val="32"/>
          <w:szCs w:val="32"/>
        </w:rPr>
      </w:pPr>
      <w:r>
        <w:rPr>
          <w:rFonts w:hAnsi="ˎ̥" w:cs="宋体" w:hint="eastAsia"/>
          <w:sz w:val="32"/>
          <w:szCs w:val="32"/>
        </w:rPr>
        <w:t>4.项目支出：</w:t>
      </w:r>
      <w:r w:rsidR="005F1174">
        <w:rPr>
          <w:rFonts w:hAnsi="ˎ̥" w:cs="宋体" w:hint="eastAsia"/>
          <w:sz w:val="32"/>
          <w:szCs w:val="32"/>
        </w:rPr>
        <w:t>0</w:t>
      </w:r>
      <w:r>
        <w:rPr>
          <w:rFonts w:hAnsi="ˎ̥" w:cs="宋体" w:hint="eastAsia"/>
          <w:sz w:val="32"/>
          <w:szCs w:val="32"/>
        </w:rPr>
        <w:t>万元</w:t>
      </w:r>
    </w:p>
    <w:p w:rsidR="00084A33" w:rsidRDefault="00A12771">
      <w:pPr>
        <w:pStyle w:val="10"/>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rsidR="00084A33" w:rsidRDefault="00A12771">
      <w:pPr>
        <w:pStyle w:val="10"/>
        <w:spacing w:before="0" w:line="360" w:lineRule="auto"/>
        <w:ind w:firstLineChars="200" w:firstLine="640"/>
        <w:rPr>
          <w:rFonts w:cs="仿宋_GB2312"/>
          <w:kern w:val="2"/>
          <w:sz w:val="32"/>
          <w:szCs w:val="32"/>
        </w:rPr>
      </w:pPr>
      <w:r>
        <w:rPr>
          <w:rFonts w:cs="仿宋_GB2312" w:hint="eastAsia"/>
          <w:kern w:val="2"/>
          <w:sz w:val="32"/>
          <w:szCs w:val="32"/>
        </w:rPr>
        <w:lastRenderedPageBreak/>
        <w:t>松潘县人民法院</w:t>
      </w:r>
      <w:r w:rsidR="00FF3C00">
        <w:rPr>
          <w:rFonts w:cs="仿宋_GB2312" w:hint="eastAsia"/>
          <w:kern w:val="2"/>
          <w:sz w:val="32"/>
          <w:szCs w:val="32"/>
        </w:rPr>
        <w:t>2026年</w:t>
      </w:r>
      <w:r>
        <w:rPr>
          <w:rFonts w:cs="仿宋_GB2312" w:hint="eastAsia"/>
          <w:kern w:val="2"/>
          <w:sz w:val="32"/>
          <w:szCs w:val="32"/>
        </w:rPr>
        <w:t>一般公共预算基本支出</w:t>
      </w:r>
      <w:r w:rsidR="006A63A8">
        <w:rPr>
          <w:rFonts w:cs="仿宋_GB2312"/>
          <w:kern w:val="2"/>
          <w:sz w:val="32"/>
          <w:szCs w:val="32"/>
        </w:rPr>
        <w:t>1253.25</w:t>
      </w:r>
      <w:r>
        <w:rPr>
          <w:rFonts w:cs="仿宋_GB2312" w:hint="eastAsia"/>
          <w:kern w:val="2"/>
          <w:sz w:val="32"/>
          <w:szCs w:val="32"/>
        </w:rPr>
        <w:t>万元，其中：人员经费</w:t>
      </w:r>
      <w:r w:rsidR="006A63A8">
        <w:rPr>
          <w:rFonts w:hAnsi="仿宋" w:cs="仿宋"/>
          <w:color w:val="000000"/>
          <w:sz w:val="32"/>
          <w:szCs w:val="32"/>
        </w:rPr>
        <w:t>1097.21</w:t>
      </w:r>
      <w:r>
        <w:rPr>
          <w:rFonts w:cs="仿宋_GB2312" w:hint="eastAsia"/>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rsidR="00084A33" w:rsidRDefault="00A12771">
      <w:pPr>
        <w:pStyle w:val="10"/>
        <w:spacing w:before="0" w:line="360" w:lineRule="auto"/>
        <w:ind w:firstLineChars="200" w:firstLine="640"/>
        <w:rPr>
          <w:rFonts w:cs="仿宋_GB2312"/>
          <w:kern w:val="2"/>
          <w:sz w:val="32"/>
          <w:szCs w:val="32"/>
        </w:rPr>
      </w:pPr>
      <w:r>
        <w:rPr>
          <w:rFonts w:cs="仿宋_GB2312" w:hint="eastAsia"/>
          <w:kern w:val="2"/>
          <w:sz w:val="32"/>
          <w:szCs w:val="32"/>
        </w:rPr>
        <w:t>公用经费</w:t>
      </w:r>
      <w:r w:rsidR="006A63A8">
        <w:rPr>
          <w:rFonts w:hAnsi="ˎ̥" w:cs="宋体"/>
          <w:sz w:val="32"/>
          <w:szCs w:val="32"/>
        </w:rPr>
        <w:t>156.03</w:t>
      </w:r>
      <w:r>
        <w:rPr>
          <w:rFonts w:cs="仿宋_GB2312" w:hint="eastAsia"/>
          <w:kern w:val="2"/>
          <w:sz w:val="32"/>
          <w:szCs w:val="32"/>
        </w:rPr>
        <w:t>万元，主要包括：办公费、印刷费、手续费、水费、电费、邮电费、差旅费、维修（护）费、租赁费、会议费、培训费、劳务费、工会经费、福利费、其他交通工具运行维护费、其他商品和服务支出。</w:t>
      </w:r>
    </w:p>
    <w:p w:rsidR="00084A33" w:rsidRDefault="00A12771">
      <w:pPr>
        <w:pStyle w:val="10"/>
        <w:spacing w:before="0" w:line="360" w:lineRule="auto"/>
        <w:ind w:firstLineChars="200" w:firstLine="640"/>
        <w:rPr>
          <w:rFonts w:ascii="黑体" w:eastAsia="黑体"/>
          <w:sz w:val="32"/>
          <w:szCs w:val="32"/>
        </w:rPr>
      </w:pPr>
      <w:r>
        <w:rPr>
          <w:rFonts w:ascii="黑体" w:eastAsia="黑体" w:hint="eastAsia"/>
          <w:sz w:val="32"/>
          <w:szCs w:val="32"/>
        </w:rPr>
        <w:t>七、“三公”经费财政拨款预算安排情况说明</w:t>
      </w:r>
    </w:p>
    <w:p w:rsidR="00084A33" w:rsidRDefault="00A12771">
      <w:pPr>
        <w:pStyle w:val="10"/>
        <w:spacing w:before="0" w:line="360" w:lineRule="auto"/>
        <w:ind w:firstLineChars="200" w:firstLine="640"/>
        <w:rPr>
          <w:rFonts w:cs="仿宋_GB2312"/>
          <w:kern w:val="2"/>
          <w:sz w:val="32"/>
          <w:szCs w:val="32"/>
        </w:rPr>
      </w:pPr>
      <w:r>
        <w:rPr>
          <w:rFonts w:cs="仿宋_GB2312" w:hint="eastAsia"/>
          <w:kern w:val="2"/>
          <w:sz w:val="32"/>
          <w:szCs w:val="32"/>
        </w:rPr>
        <w:t>松潘县人民法院</w:t>
      </w:r>
      <w:r w:rsidR="00FF3C00">
        <w:rPr>
          <w:rFonts w:cs="仿宋_GB2312" w:hint="eastAsia"/>
          <w:kern w:val="2"/>
          <w:sz w:val="32"/>
          <w:szCs w:val="32"/>
        </w:rPr>
        <w:t>2026年</w:t>
      </w:r>
      <w:r>
        <w:rPr>
          <w:rFonts w:cs="仿宋_GB2312" w:hint="eastAsia"/>
          <w:kern w:val="2"/>
          <w:sz w:val="32"/>
          <w:szCs w:val="32"/>
        </w:rPr>
        <w:t>“三公”经费财政拨款预算数29.2</w:t>
      </w:r>
      <w:r w:rsidR="006A63A8">
        <w:rPr>
          <w:rFonts w:cs="仿宋_GB2312"/>
          <w:kern w:val="2"/>
          <w:sz w:val="32"/>
          <w:szCs w:val="32"/>
        </w:rPr>
        <w:t>4</w:t>
      </w:r>
      <w:r>
        <w:rPr>
          <w:rFonts w:cs="仿宋_GB2312" w:hint="eastAsia"/>
          <w:kern w:val="2"/>
          <w:sz w:val="32"/>
          <w:szCs w:val="32"/>
        </w:rPr>
        <w:t>万元，其中：因公出国（境）经费0万元，公务接待费2.2</w:t>
      </w:r>
      <w:r w:rsidR="006A63A8">
        <w:rPr>
          <w:rFonts w:cs="仿宋_GB2312"/>
          <w:kern w:val="2"/>
          <w:sz w:val="32"/>
          <w:szCs w:val="32"/>
        </w:rPr>
        <w:t>4</w:t>
      </w:r>
      <w:r>
        <w:rPr>
          <w:rFonts w:cs="仿宋_GB2312" w:hint="eastAsia"/>
          <w:kern w:val="2"/>
          <w:sz w:val="32"/>
          <w:szCs w:val="32"/>
        </w:rPr>
        <w:t>万元，公务用车购置及运行维护费27万元。</w:t>
      </w:r>
    </w:p>
    <w:p w:rsidR="00084A33" w:rsidRDefault="00A12771">
      <w:pPr>
        <w:pStyle w:val="10"/>
        <w:spacing w:before="0" w:line="360" w:lineRule="auto"/>
        <w:ind w:firstLineChars="200" w:firstLine="640"/>
        <w:rPr>
          <w:rFonts w:cs="仿宋_GB2312"/>
          <w:kern w:val="2"/>
          <w:sz w:val="32"/>
          <w:szCs w:val="32"/>
        </w:rPr>
      </w:pPr>
      <w:r>
        <w:rPr>
          <w:rFonts w:cs="仿宋_GB2312" w:hint="eastAsia"/>
          <w:kern w:val="2"/>
          <w:sz w:val="32"/>
          <w:szCs w:val="32"/>
        </w:rPr>
        <w:t>（一）</w:t>
      </w:r>
      <w:r w:rsidR="00FF3C00">
        <w:rPr>
          <w:rFonts w:cs="仿宋_GB2312" w:hint="eastAsia"/>
          <w:kern w:val="2"/>
          <w:sz w:val="32"/>
          <w:szCs w:val="32"/>
        </w:rPr>
        <w:t>2026年</w:t>
      </w:r>
      <w:r>
        <w:rPr>
          <w:rFonts w:cs="仿宋_GB2312" w:hint="eastAsia"/>
          <w:kern w:val="2"/>
          <w:sz w:val="32"/>
          <w:szCs w:val="32"/>
        </w:rPr>
        <w:t>因公出国（境）经费0万元。</w:t>
      </w:r>
    </w:p>
    <w:p w:rsidR="00084A33" w:rsidRDefault="00A12771">
      <w:pPr>
        <w:pStyle w:val="10"/>
        <w:spacing w:before="0" w:line="360" w:lineRule="auto"/>
        <w:ind w:firstLineChars="200" w:firstLine="640"/>
        <w:rPr>
          <w:rFonts w:hAnsi="仿宋"/>
          <w:sz w:val="32"/>
          <w:szCs w:val="32"/>
        </w:rPr>
      </w:pPr>
      <w:r>
        <w:rPr>
          <w:rFonts w:cs="仿宋_GB2312" w:hint="eastAsia"/>
          <w:kern w:val="2"/>
          <w:sz w:val="32"/>
          <w:szCs w:val="32"/>
        </w:rPr>
        <w:t>（二）</w:t>
      </w:r>
      <w:r w:rsidR="00FF3C00">
        <w:rPr>
          <w:rFonts w:cs="仿宋_GB2312" w:hint="eastAsia"/>
          <w:color w:val="000000"/>
          <w:kern w:val="2"/>
          <w:sz w:val="32"/>
          <w:szCs w:val="32"/>
        </w:rPr>
        <w:t>2026年</w:t>
      </w:r>
      <w:r>
        <w:rPr>
          <w:rFonts w:cs="仿宋_GB2312" w:hint="eastAsia"/>
          <w:color w:val="000000"/>
          <w:kern w:val="2"/>
          <w:sz w:val="32"/>
          <w:szCs w:val="32"/>
        </w:rPr>
        <w:t>公务接待经费2.2</w:t>
      </w:r>
      <w:r w:rsidR="00DC5ECE">
        <w:rPr>
          <w:rFonts w:cs="仿宋_GB2312"/>
          <w:color w:val="000000"/>
          <w:kern w:val="2"/>
          <w:sz w:val="32"/>
          <w:szCs w:val="32"/>
        </w:rPr>
        <w:t>4</w:t>
      </w:r>
      <w:r>
        <w:rPr>
          <w:rFonts w:cs="仿宋_GB2312" w:hint="eastAsia"/>
          <w:color w:val="000000"/>
          <w:kern w:val="2"/>
          <w:sz w:val="32"/>
          <w:szCs w:val="32"/>
        </w:rPr>
        <w:t>万元。较</w:t>
      </w:r>
      <w:r w:rsidR="00FF3C00">
        <w:rPr>
          <w:rFonts w:cs="仿宋_GB2312" w:hint="eastAsia"/>
          <w:color w:val="000000"/>
          <w:kern w:val="2"/>
          <w:sz w:val="32"/>
          <w:szCs w:val="32"/>
        </w:rPr>
        <w:t>上年</w:t>
      </w:r>
      <w:r>
        <w:rPr>
          <w:rFonts w:cs="仿宋_GB2312" w:hint="eastAsia"/>
          <w:color w:val="000000"/>
          <w:kern w:val="2"/>
          <w:sz w:val="32"/>
          <w:szCs w:val="32"/>
        </w:rPr>
        <w:t>预算经费2.</w:t>
      </w:r>
      <w:r w:rsidR="00DC5ECE">
        <w:rPr>
          <w:rFonts w:cs="仿宋_GB2312"/>
          <w:color w:val="000000"/>
          <w:kern w:val="2"/>
          <w:sz w:val="32"/>
          <w:szCs w:val="32"/>
        </w:rPr>
        <w:t>27</w:t>
      </w:r>
      <w:r>
        <w:rPr>
          <w:rFonts w:cs="仿宋_GB2312" w:hint="eastAsia"/>
          <w:color w:val="000000"/>
          <w:kern w:val="2"/>
          <w:sz w:val="32"/>
          <w:szCs w:val="32"/>
        </w:rPr>
        <w:t>万元</w:t>
      </w:r>
      <w:r w:rsidR="00DC5ECE">
        <w:rPr>
          <w:rFonts w:asciiTheme="minorHAnsi" w:hAnsiTheme="minorHAnsi" w:cs="宋体" w:hint="eastAsia"/>
          <w:sz w:val="32"/>
          <w:szCs w:val="32"/>
        </w:rPr>
        <w:t>减少</w:t>
      </w:r>
      <w:r w:rsidR="00DC5ECE" w:rsidRPr="00E46341">
        <w:rPr>
          <w:rFonts w:cs="仿宋_GB2312" w:hint="eastAsia"/>
          <w:color w:val="000000"/>
          <w:kern w:val="2"/>
          <w:sz w:val="32"/>
          <w:szCs w:val="32"/>
        </w:rPr>
        <w:t>0.03</w:t>
      </w:r>
      <w:r>
        <w:rPr>
          <w:rFonts w:cs="仿宋_GB2312" w:hint="eastAsia"/>
          <w:color w:val="000000"/>
          <w:kern w:val="2"/>
          <w:sz w:val="32"/>
          <w:szCs w:val="32"/>
        </w:rPr>
        <w:t>万元，</w:t>
      </w:r>
      <w:r w:rsidR="00DC5ECE">
        <w:rPr>
          <w:rFonts w:hAnsi="ˎ̥" w:cs="宋体" w:hint="eastAsia"/>
          <w:sz w:val="32"/>
          <w:szCs w:val="32"/>
        </w:rPr>
        <w:t>减</w:t>
      </w:r>
      <w:r>
        <w:rPr>
          <w:rFonts w:hAnsi="ˎ̥" w:cs="宋体" w:hint="eastAsia"/>
          <w:sz w:val="32"/>
          <w:szCs w:val="32"/>
        </w:rPr>
        <w:t>幅</w:t>
      </w:r>
      <w:r w:rsidR="00DC5ECE">
        <w:rPr>
          <w:rFonts w:cs="仿宋_GB2312" w:hint="eastAsia"/>
          <w:color w:val="000000"/>
          <w:kern w:val="2"/>
          <w:sz w:val="32"/>
          <w:szCs w:val="32"/>
        </w:rPr>
        <w:t>1.32</w:t>
      </w:r>
      <w:r>
        <w:rPr>
          <w:rFonts w:cs="仿宋_GB2312" w:hint="eastAsia"/>
          <w:color w:val="000000"/>
          <w:kern w:val="2"/>
          <w:sz w:val="32"/>
          <w:szCs w:val="32"/>
        </w:rPr>
        <w:t>%，主要原因人员</w:t>
      </w:r>
      <w:r w:rsidR="00DC5ECE">
        <w:rPr>
          <w:rFonts w:cs="仿宋_GB2312" w:hint="eastAsia"/>
          <w:color w:val="000000"/>
          <w:kern w:val="2"/>
          <w:sz w:val="32"/>
          <w:szCs w:val="32"/>
        </w:rPr>
        <w:t>减少1人</w:t>
      </w:r>
      <w:r>
        <w:rPr>
          <w:rFonts w:cs="仿宋_GB2312" w:hint="eastAsia"/>
          <w:color w:val="000000"/>
          <w:kern w:val="2"/>
          <w:sz w:val="32"/>
          <w:szCs w:val="32"/>
        </w:rPr>
        <w:t>，公用经费</w:t>
      </w:r>
      <w:r w:rsidR="00DC5ECE">
        <w:rPr>
          <w:rFonts w:cs="仿宋_GB2312" w:hint="eastAsia"/>
          <w:color w:val="000000"/>
          <w:kern w:val="2"/>
          <w:sz w:val="32"/>
          <w:szCs w:val="32"/>
        </w:rPr>
        <w:t>减少</w:t>
      </w:r>
      <w:r>
        <w:rPr>
          <w:rFonts w:cs="仿宋_GB2312" w:hint="eastAsia"/>
          <w:color w:val="000000"/>
          <w:kern w:val="2"/>
          <w:sz w:val="32"/>
          <w:szCs w:val="32"/>
        </w:rPr>
        <w:t>，公务接待费财政拨款预算数相应</w:t>
      </w:r>
      <w:r w:rsidR="00DC5ECE">
        <w:rPr>
          <w:rFonts w:cs="仿宋_GB2312" w:hint="eastAsia"/>
          <w:color w:val="000000"/>
          <w:kern w:val="2"/>
          <w:sz w:val="32"/>
          <w:szCs w:val="32"/>
        </w:rPr>
        <w:t>减少</w:t>
      </w:r>
      <w:r>
        <w:rPr>
          <w:rFonts w:hAnsi="仿宋" w:hint="eastAsia"/>
          <w:sz w:val="32"/>
          <w:szCs w:val="32"/>
        </w:rPr>
        <w:t>。</w:t>
      </w:r>
    </w:p>
    <w:p w:rsidR="00084A33" w:rsidRDefault="00A12771">
      <w:pPr>
        <w:pStyle w:val="10"/>
        <w:spacing w:before="0" w:line="360" w:lineRule="auto"/>
        <w:ind w:firstLineChars="200" w:firstLine="640"/>
        <w:rPr>
          <w:rFonts w:cs="仿宋_GB2312"/>
          <w:color w:val="000000"/>
          <w:kern w:val="2"/>
          <w:sz w:val="32"/>
          <w:szCs w:val="32"/>
        </w:rPr>
      </w:pPr>
      <w:r>
        <w:rPr>
          <w:rFonts w:cs="仿宋_GB2312" w:hint="eastAsia"/>
          <w:color w:val="000000"/>
          <w:kern w:val="2"/>
          <w:sz w:val="32"/>
          <w:szCs w:val="32"/>
        </w:rPr>
        <w:t>（三）</w:t>
      </w:r>
      <w:r w:rsidR="00FF3C00">
        <w:rPr>
          <w:rFonts w:cs="仿宋_GB2312" w:hint="eastAsia"/>
          <w:color w:val="000000"/>
          <w:kern w:val="2"/>
          <w:sz w:val="32"/>
          <w:szCs w:val="32"/>
        </w:rPr>
        <w:t>2026年</w:t>
      </w:r>
      <w:r>
        <w:rPr>
          <w:rFonts w:cs="仿宋_GB2312" w:hint="eastAsia"/>
          <w:color w:val="000000"/>
          <w:kern w:val="2"/>
          <w:sz w:val="32"/>
          <w:szCs w:val="32"/>
        </w:rPr>
        <w:t>公务用车购置及运行维护费27万元。较</w:t>
      </w:r>
      <w:r w:rsidR="00FF3C00">
        <w:rPr>
          <w:rFonts w:cs="仿宋_GB2312" w:hint="eastAsia"/>
          <w:color w:val="000000"/>
          <w:kern w:val="2"/>
          <w:sz w:val="32"/>
          <w:szCs w:val="32"/>
        </w:rPr>
        <w:t>上年</w:t>
      </w:r>
      <w:r>
        <w:rPr>
          <w:rFonts w:cs="仿宋_GB2312" w:hint="eastAsia"/>
          <w:color w:val="000000"/>
          <w:kern w:val="2"/>
          <w:sz w:val="32"/>
          <w:szCs w:val="32"/>
        </w:rPr>
        <w:t>预算经费27万元</w:t>
      </w:r>
      <w:r>
        <w:rPr>
          <w:rFonts w:hAnsi="ˎ̥" w:cs="宋体" w:hint="eastAsia"/>
          <w:sz w:val="32"/>
          <w:szCs w:val="32"/>
        </w:rPr>
        <w:t>无变化</w:t>
      </w:r>
      <w:r>
        <w:rPr>
          <w:rFonts w:cs="仿宋_GB2312" w:hint="eastAsia"/>
          <w:color w:val="000000"/>
          <w:kern w:val="2"/>
          <w:sz w:val="32"/>
          <w:szCs w:val="32"/>
        </w:rPr>
        <w:t>，上下年持平。</w:t>
      </w:r>
    </w:p>
    <w:p w:rsidR="00084A33" w:rsidRDefault="00A12771">
      <w:pPr>
        <w:pStyle w:val="10"/>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rsidR="00084A33" w:rsidRDefault="00A12771">
      <w:pPr>
        <w:pStyle w:val="10"/>
        <w:spacing w:before="0" w:line="360" w:lineRule="auto"/>
        <w:ind w:firstLineChars="200" w:firstLine="640"/>
        <w:rPr>
          <w:rFonts w:cs="仿宋_GB2312"/>
          <w:kern w:val="2"/>
          <w:sz w:val="32"/>
          <w:szCs w:val="32"/>
        </w:rPr>
      </w:pPr>
      <w:r>
        <w:rPr>
          <w:rFonts w:cs="仿宋_GB2312" w:hint="eastAsia"/>
          <w:kern w:val="2"/>
          <w:sz w:val="32"/>
          <w:szCs w:val="32"/>
        </w:rPr>
        <w:lastRenderedPageBreak/>
        <w:t>松潘县人民法院</w:t>
      </w:r>
      <w:r w:rsidR="00FF3C00">
        <w:rPr>
          <w:rFonts w:cs="仿宋_GB2312" w:hint="eastAsia"/>
          <w:kern w:val="2"/>
          <w:sz w:val="32"/>
          <w:szCs w:val="32"/>
        </w:rPr>
        <w:t>2026年</w:t>
      </w:r>
      <w:r>
        <w:rPr>
          <w:rFonts w:cs="仿宋_GB2312" w:hint="eastAsia"/>
          <w:kern w:val="2"/>
          <w:sz w:val="32"/>
          <w:szCs w:val="32"/>
        </w:rPr>
        <w:t>政府性基金预算拨款安排的支出0万元。较</w:t>
      </w:r>
      <w:r w:rsidR="00FF3C00">
        <w:rPr>
          <w:rFonts w:cs="仿宋_GB2312" w:hint="eastAsia"/>
          <w:kern w:val="2"/>
          <w:sz w:val="32"/>
          <w:szCs w:val="32"/>
        </w:rPr>
        <w:t>上年</w:t>
      </w:r>
      <w:r>
        <w:rPr>
          <w:rFonts w:cs="仿宋_GB2312" w:hint="eastAsia"/>
          <w:kern w:val="2"/>
          <w:sz w:val="32"/>
          <w:szCs w:val="32"/>
        </w:rPr>
        <w:t>预算经费0万元持平。</w:t>
      </w:r>
    </w:p>
    <w:p w:rsidR="00084A33" w:rsidRDefault="00A12771">
      <w:pPr>
        <w:pStyle w:val="10"/>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rsidR="00084A33" w:rsidRDefault="00A12771">
      <w:pPr>
        <w:pStyle w:val="10"/>
        <w:spacing w:before="0" w:line="360" w:lineRule="auto"/>
        <w:ind w:firstLineChars="200" w:firstLine="640"/>
        <w:rPr>
          <w:rFonts w:cs="仿宋_GB2312"/>
          <w:color w:val="00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xml:space="preserve">　  松潘县人民法院</w:t>
      </w:r>
      <w:r w:rsidR="00FF3C00">
        <w:rPr>
          <w:rFonts w:cs="仿宋_GB2312" w:hint="eastAsia"/>
          <w:kern w:val="2"/>
          <w:sz w:val="32"/>
          <w:szCs w:val="32"/>
        </w:rPr>
        <w:t>2026年</w:t>
      </w:r>
      <w:r>
        <w:rPr>
          <w:rFonts w:cs="仿宋_GB2312" w:hint="eastAsia"/>
          <w:kern w:val="2"/>
          <w:sz w:val="32"/>
          <w:szCs w:val="32"/>
        </w:rPr>
        <w:t>机关运行经费财政拨款预算为</w:t>
      </w:r>
      <w:r w:rsidR="00DE2462">
        <w:rPr>
          <w:rFonts w:hAnsi="ˎ̥" w:cs="宋体" w:hint="eastAsia"/>
          <w:sz w:val="32"/>
          <w:szCs w:val="32"/>
        </w:rPr>
        <w:t>156.03</w:t>
      </w:r>
      <w:r>
        <w:rPr>
          <w:rFonts w:cs="仿宋_GB2312" w:hint="eastAsia"/>
          <w:kern w:val="2"/>
          <w:sz w:val="32"/>
          <w:szCs w:val="32"/>
        </w:rPr>
        <w:t>万元，比</w:t>
      </w:r>
      <w:r w:rsidR="00FF3C00">
        <w:rPr>
          <w:rFonts w:cs="仿宋_GB2312" w:hint="eastAsia"/>
          <w:kern w:val="2"/>
          <w:sz w:val="32"/>
          <w:szCs w:val="32"/>
        </w:rPr>
        <w:t>上年</w:t>
      </w:r>
      <w:r>
        <w:rPr>
          <w:rFonts w:cs="仿宋_GB2312" w:hint="eastAsia"/>
          <w:kern w:val="2"/>
          <w:sz w:val="32"/>
          <w:szCs w:val="32"/>
        </w:rPr>
        <w:t>预算</w:t>
      </w:r>
      <w:r w:rsidR="00DE2462">
        <w:rPr>
          <w:rFonts w:hAnsi="ˎ̥" w:cs="宋体" w:hint="eastAsia"/>
          <w:sz w:val="32"/>
          <w:szCs w:val="32"/>
        </w:rPr>
        <w:t>170.82</w:t>
      </w:r>
      <w:r>
        <w:rPr>
          <w:rFonts w:cs="仿宋_GB2312" w:hint="eastAsia"/>
          <w:kern w:val="2"/>
          <w:sz w:val="32"/>
          <w:szCs w:val="32"/>
        </w:rPr>
        <w:t>万元</w:t>
      </w:r>
      <w:r w:rsidR="00DE2462">
        <w:rPr>
          <w:rFonts w:hAnsi="ˎ̥" w:cs="宋体" w:hint="eastAsia"/>
          <w:sz w:val="32"/>
          <w:szCs w:val="32"/>
        </w:rPr>
        <w:t>减少14.79</w:t>
      </w:r>
      <w:r>
        <w:rPr>
          <w:rFonts w:cs="仿宋_GB2312" w:hint="eastAsia"/>
          <w:color w:val="000000"/>
          <w:kern w:val="2"/>
          <w:sz w:val="32"/>
          <w:szCs w:val="32"/>
        </w:rPr>
        <w:t>万元，</w:t>
      </w:r>
      <w:r w:rsidR="00DE2462">
        <w:rPr>
          <w:rFonts w:cs="仿宋_GB2312" w:hint="eastAsia"/>
          <w:color w:val="000000"/>
          <w:kern w:val="2"/>
          <w:sz w:val="32"/>
          <w:szCs w:val="32"/>
        </w:rPr>
        <w:t>减幅8.66</w:t>
      </w:r>
      <w:r>
        <w:rPr>
          <w:rFonts w:cs="仿宋_GB2312" w:hint="eastAsia"/>
          <w:color w:val="000000"/>
          <w:kern w:val="2"/>
          <w:sz w:val="32"/>
          <w:szCs w:val="32"/>
        </w:rPr>
        <w:t>%。</w:t>
      </w:r>
    </w:p>
    <w:p w:rsidR="00084A33" w:rsidRDefault="00A12771">
      <w:pPr>
        <w:pStyle w:val="10"/>
        <w:spacing w:before="0" w:line="360" w:lineRule="auto"/>
        <w:ind w:firstLineChars="200" w:firstLine="640"/>
        <w:rPr>
          <w:rFonts w:cs="仿宋_GB2312"/>
          <w:color w:val="000000"/>
          <w:kern w:val="2"/>
          <w:sz w:val="32"/>
          <w:szCs w:val="32"/>
        </w:rPr>
      </w:pPr>
      <w:r>
        <w:rPr>
          <w:rFonts w:ascii="楷体" w:eastAsia="楷体" w:cs="仿宋_GB2312" w:hint="eastAsia"/>
          <w:kern w:val="2"/>
          <w:sz w:val="32"/>
          <w:szCs w:val="32"/>
        </w:rPr>
        <w:t>（二）政府采购情况</w:t>
      </w:r>
      <w:r>
        <w:rPr>
          <w:rFonts w:cs="仿宋_GB2312" w:hint="eastAsia"/>
          <w:kern w:val="2"/>
          <w:sz w:val="32"/>
          <w:szCs w:val="32"/>
        </w:rPr>
        <w:br/>
        <w:t xml:space="preserve">　</w:t>
      </w:r>
      <w:r>
        <w:rPr>
          <w:rFonts w:cs="仿宋_GB2312" w:hint="eastAsia"/>
          <w:color w:val="000000"/>
          <w:kern w:val="2"/>
          <w:sz w:val="32"/>
          <w:szCs w:val="32"/>
        </w:rPr>
        <w:t xml:space="preserve">　 </w:t>
      </w:r>
      <w:r w:rsidR="00FF3C00">
        <w:rPr>
          <w:rFonts w:cs="仿宋_GB2312" w:hint="eastAsia"/>
          <w:color w:val="000000"/>
          <w:kern w:val="2"/>
          <w:sz w:val="32"/>
          <w:szCs w:val="32"/>
        </w:rPr>
        <w:t>2026年</w:t>
      </w:r>
      <w:r>
        <w:rPr>
          <w:rFonts w:cs="仿宋_GB2312" w:hint="eastAsia"/>
          <w:kern w:val="2"/>
          <w:sz w:val="32"/>
          <w:szCs w:val="32"/>
        </w:rPr>
        <w:t>松潘县人民法院</w:t>
      </w:r>
      <w:r>
        <w:rPr>
          <w:rFonts w:cs="仿宋_GB2312" w:hint="eastAsia"/>
          <w:color w:val="000000"/>
          <w:kern w:val="2"/>
          <w:sz w:val="32"/>
          <w:szCs w:val="32"/>
        </w:rPr>
        <w:t>安排政府采购预算0万元。</w:t>
      </w:r>
    </w:p>
    <w:p w:rsidR="00084A33" w:rsidRDefault="00A12771">
      <w:pPr>
        <w:pStyle w:val="10"/>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rsidR="00084A33" w:rsidRDefault="00A12771">
      <w:pPr>
        <w:pStyle w:val="10"/>
        <w:spacing w:before="0" w:line="360" w:lineRule="auto"/>
        <w:ind w:firstLineChars="200" w:firstLine="640"/>
        <w:rPr>
          <w:rFonts w:cs="仿宋_GB2312"/>
          <w:kern w:val="2"/>
          <w:sz w:val="32"/>
          <w:szCs w:val="32"/>
        </w:rPr>
      </w:pPr>
      <w:r>
        <w:rPr>
          <w:rFonts w:cs="仿宋_GB2312" w:hint="eastAsia"/>
          <w:kern w:val="2"/>
          <w:sz w:val="32"/>
          <w:szCs w:val="32"/>
        </w:rPr>
        <w:t>截至</w:t>
      </w:r>
      <w:r w:rsidR="00FF3C00">
        <w:rPr>
          <w:rFonts w:cs="仿宋_GB2312" w:hint="eastAsia"/>
          <w:kern w:val="2"/>
          <w:sz w:val="32"/>
          <w:szCs w:val="32"/>
        </w:rPr>
        <w:t>上年</w:t>
      </w:r>
      <w:r>
        <w:rPr>
          <w:rFonts w:cs="仿宋_GB2312" w:hint="eastAsia"/>
          <w:kern w:val="2"/>
          <w:sz w:val="32"/>
          <w:szCs w:val="32"/>
        </w:rPr>
        <w:t>12月31日，我单位固定资产</w:t>
      </w:r>
      <w:r w:rsidR="00F26C24">
        <w:rPr>
          <w:rFonts w:hAnsi="仿宋" w:hint="eastAsia"/>
          <w:sz w:val="32"/>
          <w:szCs w:val="32"/>
        </w:rPr>
        <w:t>5065.19</w:t>
      </w:r>
      <w:r>
        <w:rPr>
          <w:rFonts w:cs="仿宋_GB2312" w:hint="eastAsia"/>
          <w:kern w:val="2"/>
          <w:sz w:val="32"/>
          <w:szCs w:val="32"/>
        </w:rPr>
        <w:t>万元。</w:t>
      </w:r>
    </w:p>
    <w:p w:rsidR="00084A33" w:rsidRDefault="00A12771">
      <w:pPr>
        <w:pStyle w:val="10"/>
        <w:numPr>
          <w:ilvl w:val="0"/>
          <w:numId w:val="2"/>
        </w:numPr>
        <w:spacing w:before="0" w:line="360" w:lineRule="auto"/>
        <w:rPr>
          <w:rFonts w:ascii="黑体" w:eastAsia="黑体"/>
          <w:sz w:val="32"/>
          <w:szCs w:val="32"/>
        </w:rPr>
      </w:pPr>
      <w:r>
        <w:rPr>
          <w:rFonts w:ascii="楷体" w:eastAsia="楷体" w:cs="仿宋_GB2312" w:hint="eastAsia"/>
          <w:kern w:val="2"/>
          <w:sz w:val="32"/>
          <w:szCs w:val="32"/>
        </w:rPr>
        <w:t>绩效目标设置情况</w:t>
      </w:r>
    </w:p>
    <w:p w:rsidR="00084A33" w:rsidRDefault="00FF3C00">
      <w:pPr>
        <w:pStyle w:val="10"/>
        <w:spacing w:before="0" w:line="360" w:lineRule="auto"/>
        <w:ind w:firstLineChars="200" w:firstLine="640"/>
        <w:rPr>
          <w:rFonts w:cs="仿宋_GB2312"/>
          <w:kern w:val="2"/>
          <w:sz w:val="32"/>
          <w:szCs w:val="32"/>
        </w:rPr>
      </w:pPr>
      <w:r>
        <w:rPr>
          <w:rFonts w:cs="仿宋_GB2312" w:hint="eastAsia"/>
          <w:kern w:val="2"/>
          <w:sz w:val="32"/>
          <w:szCs w:val="32"/>
        </w:rPr>
        <w:t>2026年</w:t>
      </w:r>
      <w:r w:rsidR="00A12771">
        <w:rPr>
          <w:rFonts w:cs="仿宋_GB2312" w:hint="eastAsia"/>
          <w:kern w:val="2"/>
          <w:sz w:val="32"/>
          <w:szCs w:val="32"/>
        </w:rPr>
        <w:t>松潘县人民法院通用项目和专用项目均按要求实行绩效目标管理，涉及一般公共预算当年拨款12</w:t>
      </w:r>
      <w:r w:rsidR="001B54BF">
        <w:rPr>
          <w:rFonts w:cs="仿宋_GB2312" w:hint="eastAsia"/>
          <w:kern w:val="2"/>
          <w:sz w:val="32"/>
          <w:szCs w:val="32"/>
        </w:rPr>
        <w:t>53.25</w:t>
      </w:r>
      <w:r w:rsidR="00A12771">
        <w:rPr>
          <w:rFonts w:cs="仿宋_GB2312" w:hint="eastAsia"/>
          <w:kern w:val="2"/>
          <w:sz w:val="32"/>
          <w:szCs w:val="32"/>
        </w:rPr>
        <w:t>万元。</w:t>
      </w:r>
    </w:p>
    <w:p w:rsidR="00084A33" w:rsidRDefault="00A12771">
      <w:pPr>
        <w:pStyle w:val="10"/>
        <w:spacing w:before="0" w:line="360" w:lineRule="auto"/>
        <w:ind w:firstLineChars="200" w:firstLine="640"/>
        <w:rPr>
          <w:rFonts w:cs="仿宋_GB2312"/>
          <w:kern w:val="2"/>
          <w:sz w:val="32"/>
          <w:szCs w:val="32"/>
        </w:rPr>
      </w:pPr>
      <w:bookmarkStart w:id="0" w:name="_GoBack"/>
      <w:bookmarkEnd w:id="0"/>
      <w:r>
        <w:rPr>
          <w:rFonts w:ascii="黑体" w:eastAsia="黑体" w:hint="eastAsia"/>
          <w:sz w:val="32"/>
          <w:szCs w:val="32"/>
        </w:rPr>
        <w:t xml:space="preserve">十、名称解释 </w:t>
      </w:r>
      <w:r>
        <w:rPr>
          <w:rFonts w:cs="仿宋_GB2312" w:hint="eastAsia"/>
          <w:sz w:val="32"/>
          <w:szCs w:val="32"/>
        </w:rPr>
        <w:br/>
      </w:r>
      <w:r>
        <w:rPr>
          <w:rFonts w:ascii="??" w:eastAsia="宋体" w:hAnsi="??" w:cs="宋体" w:hint="eastAsia"/>
          <w:sz w:val="16"/>
        </w:rPr>
        <w:t xml:space="preserve">　　</w:t>
      </w:r>
      <w:r>
        <w:rPr>
          <w:rFonts w:ascii="??" w:eastAsia="宋体" w:hAnsi="??" w:cs="宋体"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w:t>
      </w:r>
      <w:r>
        <w:rPr>
          <w:rFonts w:cs="仿宋_GB2312" w:hint="eastAsia"/>
          <w:kern w:val="2"/>
          <w:sz w:val="32"/>
          <w:szCs w:val="32"/>
        </w:rPr>
        <w:lastRenderedPageBreak/>
        <w:t>活动及其辅助活动之外开展非独立核算经营活动取得的收入。</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 xml:space="preserve">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 xml:space="preserve">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 xml:space="preserve">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rsidR="00084A33" w:rsidRDefault="00084A33">
      <w:pPr>
        <w:rPr>
          <w:rFonts w:ascii="仿宋_GB2312" w:eastAsia="仿宋_GB2312" w:cs="仿宋_GB2312"/>
          <w:sz w:val="32"/>
          <w:szCs w:val="32"/>
        </w:rPr>
      </w:pPr>
    </w:p>
    <w:sectPr w:rsidR="00084A33" w:rsidSect="00084A33">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771" w:rsidRDefault="00A12771" w:rsidP="00084A33">
      <w:r>
        <w:separator/>
      </w:r>
    </w:p>
  </w:endnote>
  <w:endnote w:type="continuationSeparator" w:id="0">
    <w:p w:rsidR="00A12771" w:rsidRDefault="00A12771" w:rsidP="00084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771" w:rsidRDefault="00A12771" w:rsidP="00084A33">
      <w:r>
        <w:separator/>
      </w:r>
    </w:p>
  </w:footnote>
  <w:footnote w:type="continuationSeparator" w:id="0">
    <w:p w:rsidR="00A12771" w:rsidRDefault="00A12771" w:rsidP="00084A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A33" w:rsidRDefault="00084A33">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9B2FCE"/>
    <w:multiLevelType w:val="singleLevel"/>
    <w:tmpl w:val="C79B2FCE"/>
    <w:lvl w:ilvl="0">
      <w:start w:val="2"/>
      <w:numFmt w:val="chineseCounting"/>
      <w:suff w:val="nothing"/>
      <w:lvlText w:val="（%1）"/>
      <w:lvlJc w:val="left"/>
      <w:pPr>
        <w:ind w:left="640" w:firstLine="0"/>
      </w:pPr>
      <w:rPr>
        <w:rFonts w:hint="eastAsia"/>
      </w:rPr>
    </w:lvl>
  </w:abstractNum>
  <w:abstractNum w:abstractNumId="1">
    <w:nsid w:val="47D03D20"/>
    <w:multiLevelType w:val="multilevel"/>
    <w:tmpl w:val="47D03D20"/>
    <w:lvl w:ilvl="0">
      <w:start w:val="2"/>
      <w:numFmt w:val="japaneseCounting"/>
      <w:lvlText w:val="%1、"/>
      <w:lvlJc w:val="left"/>
      <w:pPr>
        <w:tabs>
          <w:tab w:val="left" w:pos="0"/>
        </w:tabs>
        <w:ind w:left="1360" w:hanging="720"/>
      </w:pPr>
      <w:rPr>
        <w:rFonts w:hint="default"/>
      </w:rPr>
    </w:lvl>
    <w:lvl w:ilvl="1">
      <w:start w:val="1"/>
      <w:numFmt w:val="lowerLetter"/>
      <w:lvlText w:val="%2)"/>
      <w:lvlJc w:val="left"/>
      <w:pPr>
        <w:tabs>
          <w:tab w:val="left" w:pos="0"/>
        </w:tabs>
        <w:ind w:left="1480" w:hanging="420"/>
      </w:pPr>
    </w:lvl>
    <w:lvl w:ilvl="2">
      <w:start w:val="1"/>
      <w:numFmt w:val="lowerRoman"/>
      <w:lvlText w:val="%3."/>
      <w:lvlJc w:val="right"/>
      <w:pPr>
        <w:tabs>
          <w:tab w:val="left" w:pos="0"/>
        </w:tabs>
        <w:ind w:left="1900" w:hanging="420"/>
      </w:pPr>
    </w:lvl>
    <w:lvl w:ilvl="3">
      <w:start w:val="1"/>
      <w:numFmt w:val="decimal"/>
      <w:lvlText w:val="%4."/>
      <w:lvlJc w:val="left"/>
      <w:pPr>
        <w:tabs>
          <w:tab w:val="left" w:pos="0"/>
        </w:tabs>
        <w:ind w:left="2320" w:hanging="420"/>
      </w:pPr>
    </w:lvl>
    <w:lvl w:ilvl="4">
      <w:start w:val="1"/>
      <w:numFmt w:val="lowerLetter"/>
      <w:lvlText w:val="%5)"/>
      <w:lvlJc w:val="left"/>
      <w:pPr>
        <w:tabs>
          <w:tab w:val="left" w:pos="0"/>
        </w:tabs>
        <w:ind w:left="2740" w:hanging="420"/>
      </w:pPr>
    </w:lvl>
    <w:lvl w:ilvl="5">
      <w:start w:val="1"/>
      <w:numFmt w:val="lowerRoman"/>
      <w:lvlText w:val="%6."/>
      <w:lvlJc w:val="right"/>
      <w:pPr>
        <w:tabs>
          <w:tab w:val="left" w:pos="0"/>
        </w:tabs>
        <w:ind w:left="3160" w:hanging="420"/>
      </w:pPr>
    </w:lvl>
    <w:lvl w:ilvl="6">
      <w:start w:val="1"/>
      <w:numFmt w:val="decimal"/>
      <w:lvlText w:val="%7."/>
      <w:lvlJc w:val="left"/>
      <w:pPr>
        <w:tabs>
          <w:tab w:val="left" w:pos="0"/>
        </w:tabs>
        <w:ind w:left="3580" w:hanging="420"/>
      </w:pPr>
    </w:lvl>
    <w:lvl w:ilvl="7">
      <w:start w:val="1"/>
      <w:numFmt w:val="lowerLetter"/>
      <w:lvlText w:val="%8)"/>
      <w:lvlJc w:val="left"/>
      <w:pPr>
        <w:tabs>
          <w:tab w:val="left" w:pos="0"/>
        </w:tabs>
        <w:ind w:left="4000" w:hanging="420"/>
      </w:pPr>
    </w:lvl>
    <w:lvl w:ilvl="8">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084A33"/>
    <w:rsid w:val="00084A33"/>
    <w:rsid w:val="001B54BF"/>
    <w:rsid w:val="00291C69"/>
    <w:rsid w:val="00395D2F"/>
    <w:rsid w:val="00405BB4"/>
    <w:rsid w:val="004502C6"/>
    <w:rsid w:val="00501178"/>
    <w:rsid w:val="00541BED"/>
    <w:rsid w:val="005F1174"/>
    <w:rsid w:val="0063389B"/>
    <w:rsid w:val="006A63A8"/>
    <w:rsid w:val="007911B5"/>
    <w:rsid w:val="00A12771"/>
    <w:rsid w:val="00C734D2"/>
    <w:rsid w:val="00C91635"/>
    <w:rsid w:val="00DC5ECE"/>
    <w:rsid w:val="00DE2462"/>
    <w:rsid w:val="00E46341"/>
    <w:rsid w:val="00E703D9"/>
    <w:rsid w:val="00F26C24"/>
    <w:rsid w:val="00FF3C00"/>
    <w:rsid w:val="02D118BE"/>
    <w:rsid w:val="088300F6"/>
    <w:rsid w:val="1C1F5BD9"/>
    <w:rsid w:val="207F4F4B"/>
    <w:rsid w:val="2A541DC5"/>
    <w:rsid w:val="47024B89"/>
    <w:rsid w:val="540B32CF"/>
    <w:rsid w:val="57462870"/>
    <w:rsid w:val="6B424D7D"/>
    <w:rsid w:val="74021CD4"/>
    <w:rsid w:val="7EDF42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Subtitle" w:qFormat="1"/>
    <w:lsdException w:name="Salutation"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84A33"/>
    <w:pPr>
      <w:widowControl w:val="0"/>
      <w:jc w:val="both"/>
    </w:pPr>
    <w:rPr>
      <w:rFonts w:ascii="Calibri" w:hAnsi="Calibri"/>
      <w:kern w:val="2"/>
      <w:sz w:val="21"/>
      <w:szCs w:val="22"/>
    </w:rPr>
  </w:style>
  <w:style w:type="paragraph" w:styleId="1">
    <w:name w:val="heading 1"/>
    <w:basedOn w:val="a"/>
    <w:next w:val="a"/>
    <w:qFormat/>
    <w:rsid w:val="00084A33"/>
    <w:pPr>
      <w:keepNext/>
      <w:keepLines/>
      <w:spacing w:before="340" w:after="330" w:line="578" w:lineRule="auto"/>
      <w:outlineLvl w:val="0"/>
    </w:pPr>
    <w:rPr>
      <w:b/>
      <w:bCs/>
      <w:kern w:val="44"/>
      <w:sz w:val="44"/>
    </w:rPr>
  </w:style>
  <w:style w:type="paragraph" w:styleId="2">
    <w:name w:val="heading 2"/>
    <w:basedOn w:val="a"/>
    <w:next w:val="a"/>
    <w:rsid w:val="00084A33"/>
    <w:pPr>
      <w:keepNext/>
      <w:keepLines/>
      <w:spacing w:before="260" w:after="260" w:line="415" w:lineRule="auto"/>
      <w:outlineLvl w:val="1"/>
    </w:pPr>
    <w:rPr>
      <w:rFonts w:ascii="Arial" w:eastAsia="黑体" w:hAnsi="Arial"/>
      <w:b/>
      <w:sz w:val="32"/>
    </w:rPr>
  </w:style>
  <w:style w:type="paragraph" w:styleId="3">
    <w:name w:val="heading 3"/>
    <w:basedOn w:val="a"/>
    <w:next w:val="a"/>
    <w:rsid w:val="00084A33"/>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unhideWhenUsed/>
    <w:qFormat/>
    <w:rsid w:val="00084A33"/>
  </w:style>
  <w:style w:type="paragraph" w:styleId="a4">
    <w:name w:val="footer"/>
    <w:basedOn w:val="a"/>
    <w:qFormat/>
    <w:rsid w:val="00084A33"/>
    <w:pPr>
      <w:tabs>
        <w:tab w:val="center" w:pos="4153"/>
        <w:tab w:val="right" w:pos="8306"/>
      </w:tabs>
      <w:snapToGrid w:val="0"/>
      <w:jc w:val="left"/>
    </w:pPr>
    <w:rPr>
      <w:sz w:val="18"/>
      <w:szCs w:val="18"/>
    </w:rPr>
  </w:style>
  <w:style w:type="paragraph" w:styleId="a5">
    <w:name w:val="header"/>
    <w:basedOn w:val="a"/>
    <w:rsid w:val="00084A33"/>
    <w:pPr>
      <w:pBdr>
        <w:bottom w:val="single" w:sz="6" w:space="1" w:color="auto"/>
      </w:pBdr>
      <w:tabs>
        <w:tab w:val="center" w:pos="4153"/>
        <w:tab w:val="right" w:pos="8306"/>
      </w:tabs>
      <w:snapToGrid w:val="0"/>
      <w:jc w:val="center"/>
    </w:pPr>
    <w:rPr>
      <w:sz w:val="18"/>
      <w:szCs w:val="18"/>
    </w:rPr>
  </w:style>
  <w:style w:type="paragraph" w:styleId="a6">
    <w:name w:val="List Paragraph"/>
    <w:basedOn w:val="a"/>
    <w:qFormat/>
    <w:rsid w:val="00084A33"/>
    <w:pPr>
      <w:ind w:firstLineChars="200" w:firstLine="200"/>
    </w:pPr>
  </w:style>
  <w:style w:type="paragraph" w:customStyle="1" w:styleId="10">
    <w:name w:val="正文文本1"/>
    <w:basedOn w:val="a"/>
    <w:qFormat/>
    <w:rsid w:val="00084A33"/>
    <w:pPr>
      <w:spacing w:before="93"/>
    </w:pPr>
    <w:rPr>
      <w:rFonts w:ascii="仿宋_GB2312" w:eastAsia="仿宋_GB2312"/>
      <w:kern w:val="0"/>
      <w:sz w:val="3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11</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疯丫头。。</dc:creator>
  <cp:lastModifiedBy>Administrator</cp:lastModifiedBy>
  <cp:revision>12</cp:revision>
  <cp:lastPrinted>2018-01-30T09:39:00Z</cp:lastPrinted>
  <dcterms:created xsi:type="dcterms:W3CDTF">2022-12-30T09:44:00Z</dcterms:created>
  <dcterms:modified xsi:type="dcterms:W3CDTF">2026-01-21T11:36:00Z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eyJoZGlkIjoiZjMzZmJiNjM0ZDFjMTc3MzJhNjQxY2M1ODg1OTExOTciLCJ1c2VySWQiOiI5MjY1MDgwMDEifQ==</vt:lpwstr>
  </property>
  <property fmtid="{D5CDD505-2E9C-101B-9397-08002B2CF9AE}" pid="4" name="ICV">
    <vt:lpwstr>7AB31C164E594354B91E5536D981AABB_12</vt:lpwstr>
  </property>
</Properties>
</file>