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D6EE6">
      <w:pPr>
        <w:spacing w:line="600" w:lineRule="exact"/>
        <w:jc w:val="center"/>
        <w:outlineLvl w:val="0"/>
        <w:rPr>
          <w:rFonts w:hint="eastAsia" w:ascii="微软雅黑" w:hAnsi="宋体" w:eastAsia="微软雅黑"/>
          <w:color w:val="000000"/>
          <w:sz w:val="72"/>
          <w:szCs w:val="72"/>
          <w:lang w:val="en-US" w:eastAsia="zh-CN"/>
        </w:rPr>
      </w:pPr>
      <w:bookmarkStart w:id="0" w:name="_Toc15306267"/>
      <w:r>
        <w:rPr>
          <w:rFonts w:hint="eastAsia" w:ascii="微软雅黑" w:hAnsi="宋体" w:eastAsia="微软雅黑"/>
          <w:color w:val="000000"/>
          <w:sz w:val="72"/>
          <w:szCs w:val="72"/>
          <w:lang w:val="en-US" w:eastAsia="zh-CN"/>
        </w:rPr>
        <w:t xml:space="preserve"> </w:t>
      </w:r>
    </w:p>
    <w:p w14:paraId="238B3F4D">
      <w:pPr>
        <w:spacing w:line="600" w:lineRule="exact"/>
        <w:jc w:val="center"/>
        <w:outlineLvl w:val="0"/>
        <w:rPr>
          <w:rFonts w:ascii="微软雅黑" w:hAnsi="宋体" w:eastAsia="微软雅黑"/>
          <w:color w:val="000000"/>
          <w:sz w:val="72"/>
          <w:szCs w:val="72"/>
        </w:rPr>
      </w:pPr>
    </w:p>
    <w:p w14:paraId="0B93FC22">
      <w:pPr>
        <w:spacing w:line="600" w:lineRule="exact"/>
        <w:jc w:val="center"/>
        <w:outlineLvl w:val="0"/>
        <w:rPr>
          <w:rFonts w:ascii="微软雅黑" w:hAnsi="宋体" w:eastAsia="微软雅黑"/>
          <w:color w:val="000000"/>
          <w:sz w:val="72"/>
          <w:szCs w:val="72"/>
        </w:rPr>
      </w:pPr>
    </w:p>
    <w:p w14:paraId="724A549F">
      <w:pPr>
        <w:jc w:val="center"/>
        <w:rPr>
          <w:rFonts w:hint="eastAsia" w:ascii="微软雅黑" w:eastAsia="微软雅黑"/>
          <w:sz w:val="72"/>
          <w:szCs w:val="72"/>
        </w:rPr>
      </w:pPr>
      <w:bookmarkStart w:id="1" w:name="_Toc15396597"/>
      <w:bookmarkStart w:id="2" w:name="_Toc15377425"/>
      <w:bookmarkStart w:id="3" w:name="_Toc15377193"/>
      <w:bookmarkStart w:id="4" w:name="_Toc15396475"/>
      <w:bookmarkStart w:id="5" w:name="_Toc15378441"/>
      <w:r>
        <w:rPr>
          <w:rFonts w:hint="eastAsia" w:ascii="微软雅黑" w:eastAsia="微软雅黑"/>
          <w:sz w:val="72"/>
          <w:szCs w:val="72"/>
          <w:lang w:eastAsia="zh-CN"/>
        </w:rPr>
        <w:t>202</w:t>
      </w:r>
      <w:r>
        <w:rPr>
          <w:rFonts w:hint="eastAsia" w:ascii="微软雅黑" w:eastAsia="微软雅黑"/>
          <w:sz w:val="72"/>
          <w:szCs w:val="72"/>
          <w:lang w:val="en-US" w:eastAsia="zh-CN"/>
        </w:rPr>
        <w:t>4</w:t>
      </w:r>
      <w:r>
        <w:rPr>
          <w:rFonts w:hint="eastAsia" w:ascii="微软雅黑" w:eastAsia="微软雅黑"/>
          <w:sz w:val="72"/>
          <w:szCs w:val="72"/>
        </w:rPr>
        <w:t>年度</w:t>
      </w:r>
      <w:bookmarkEnd w:id="1"/>
      <w:bookmarkEnd w:id="2"/>
      <w:bookmarkEnd w:id="3"/>
      <w:bookmarkEnd w:id="4"/>
      <w:bookmarkEnd w:id="5"/>
    </w:p>
    <w:p w14:paraId="6FA8351D">
      <w:pPr>
        <w:jc w:val="center"/>
        <w:rPr>
          <w:rFonts w:ascii="微软雅黑" w:eastAsia="微软雅黑"/>
          <w:sz w:val="72"/>
          <w:szCs w:val="72"/>
        </w:rPr>
      </w:pPr>
      <w:bookmarkStart w:id="6" w:name="_Toc15396476"/>
      <w:bookmarkStart w:id="7" w:name="_Toc15377194"/>
      <w:bookmarkStart w:id="8" w:name="_Toc15377426"/>
      <w:bookmarkStart w:id="9" w:name="_Toc15396598"/>
      <w:bookmarkStart w:id="10" w:name="_Toc15378442"/>
      <w:r>
        <w:rPr>
          <w:rFonts w:hint="eastAsia" w:ascii="微软雅黑" w:eastAsia="微软雅黑"/>
          <w:sz w:val="72"/>
          <w:szCs w:val="72"/>
        </w:rPr>
        <w:t>四川省阿坝州</w:t>
      </w:r>
      <w:bookmarkEnd w:id="0"/>
      <w:bookmarkStart w:id="11" w:name="_Toc15306268"/>
      <w:r>
        <w:rPr>
          <w:rFonts w:hint="eastAsia" w:ascii="微软雅黑" w:eastAsia="微软雅黑"/>
          <w:sz w:val="72"/>
          <w:szCs w:val="72"/>
          <w:lang w:val="en-US" w:eastAsia="zh-CN"/>
        </w:rPr>
        <w:t>九寨沟县人民法院</w:t>
      </w:r>
      <w:r>
        <w:rPr>
          <w:rFonts w:hint="eastAsia" w:ascii="微软雅黑" w:eastAsia="微软雅黑"/>
          <w:sz w:val="72"/>
          <w:szCs w:val="72"/>
        </w:rPr>
        <w:t>部门决算</w:t>
      </w:r>
      <w:bookmarkEnd w:id="6"/>
      <w:bookmarkEnd w:id="7"/>
      <w:bookmarkEnd w:id="8"/>
      <w:bookmarkEnd w:id="9"/>
      <w:bookmarkEnd w:id="10"/>
      <w:bookmarkEnd w:id="11"/>
    </w:p>
    <w:p w14:paraId="0DC69B98">
      <w:pPr>
        <w:autoSpaceDE w:val="0"/>
        <w:autoSpaceDN w:val="0"/>
        <w:adjustRightInd w:val="0"/>
        <w:jc w:val="center"/>
        <w:rPr>
          <w:rFonts w:ascii="微软雅黑" w:hAnsi="宋体" w:eastAsia="微软雅黑"/>
          <w:sz w:val="36"/>
          <w:szCs w:val="36"/>
        </w:rPr>
      </w:pPr>
    </w:p>
    <w:p w14:paraId="230153BA">
      <w:pPr>
        <w:autoSpaceDE w:val="0"/>
        <w:autoSpaceDN w:val="0"/>
        <w:adjustRightInd w:val="0"/>
        <w:jc w:val="center"/>
        <w:rPr>
          <w:rFonts w:ascii="微软雅黑" w:hAnsi="宋体" w:eastAsia="微软雅黑"/>
          <w:sz w:val="36"/>
          <w:szCs w:val="36"/>
        </w:rPr>
      </w:pPr>
    </w:p>
    <w:p w14:paraId="40EBC93E">
      <w:pPr>
        <w:autoSpaceDE w:val="0"/>
        <w:autoSpaceDN w:val="0"/>
        <w:adjustRightInd w:val="0"/>
        <w:jc w:val="center"/>
        <w:rPr>
          <w:rFonts w:ascii="微软雅黑" w:hAnsi="宋体" w:eastAsia="微软雅黑"/>
          <w:sz w:val="36"/>
          <w:szCs w:val="36"/>
        </w:rPr>
      </w:pPr>
    </w:p>
    <w:p w14:paraId="7CC58ECF">
      <w:pPr>
        <w:autoSpaceDE w:val="0"/>
        <w:autoSpaceDN w:val="0"/>
        <w:adjustRightInd w:val="0"/>
        <w:jc w:val="center"/>
        <w:rPr>
          <w:rFonts w:ascii="微软雅黑" w:hAnsi="宋体" w:eastAsia="微软雅黑"/>
          <w:sz w:val="36"/>
          <w:szCs w:val="36"/>
        </w:rPr>
      </w:pPr>
    </w:p>
    <w:p w14:paraId="7D399248">
      <w:pPr>
        <w:autoSpaceDE w:val="0"/>
        <w:autoSpaceDN w:val="0"/>
        <w:adjustRightInd w:val="0"/>
        <w:jc w:val="center"/>
        <w:rPr>
          <w:rFonts w:ascii="微软雅黑" w:hAnsi="宋体" w:eastAsia="微软雅黑"/>
          <w:sz w:val="36"/>
          <w:szCs w:val="36"/>
        </w:rPr>
      </w:pPr>
    </w:p>
    <w:p w14:paraId="3654F039">
      <w:pPr>
        <w:autoSpaceDE w:val="0"/>
        <w:autoSpaceDN w:val="0"/>
        <w:adjustRightInd w:val="0"/>
        <w:jc w:val="center"/>
        <w:rPr>
          <w:rFonts w:ascii="微软雅黑" w:hAnsi="宋体" w:eastAsia="微软雅黑"/>
          <w:sz w:val="36"/>
          <w:szCs w:val="36"/>
        </w:rPr>
      </w:pPr>
    </w:p>
    <w:p w14:paraId="1AADCF7A">
      <w:pPr>
        <w:autoSpaceDE w:val="0"/>
        <w:autoSpaceDN w:val="0"/>
        <w:adjustRightInd w:val="0"/>
        <w:jc w:val="center"/>
        <w:rPr>
          <w:rFonts w:ascii="微软雅黑" w:hAnsi="宋体" w:eastAsia="微软雅黑"/>
          <w:sz w:val="36"/>
          <w:szCs w:val="36"/>
        </w:rPr>
      </w:pPr>
    </w:p>
    <w:p w14:paraId="66BA3411">
      <w:pPr>
        <w:autoSpaceDE w:val="0"/>
        <w:autoSpaceDN w:val="0"/>
        <w:adjustRightInd w:val="0"/>
        <w:jc w:val="center"/>
        <w:rPr>
          <w:rFonts w:ascii="微软雅黑" w:hAnsi="宋体" w:eastAsia="微软雅黑"/>
          <w:sz w:val="36"/>
          <w:szCs w:val="36"/>
        </w:rPr>
      </w:pPr>
    </w:p>
    <w:p w14:paraId="7005EEA1">
      <w:pPr>
        <w:autoSpaceDE w:val="0"/>
        <w:autoSpaceDN w:val="0"/>
        <w:adjustRightInd w:val="0"/>
        <w:jc w:val="left"/>
        <w:rPr>
          <w:rFonts w:ascii="宋体" w:hAnsi="宋体"/>
          <w:sz w:val="32"/>
          <w:szCs w:val="32"/>
        </w:rPr>
      </w:pPr>
    </w:p>
    <w:p w14:paraId="06620D2D">
      <w:pPr>
        <w:autoSpaceDE w:val="0"/>
        <w:autoSpaceDN w:val="0"/>
        <w:adjustRightInd w:val="0"/>
        <w:jc w:val="center"/>
        <w:rPr>
          <w:rFonts w:ascii="黑体" w:hAnsi="黑体" w:eastAsia="黑体"/>
          <w:color w:val="000000"/>
          <w:sz w:val="48"/>
          <w:szCs w:val="48"/>
        </w:rPr>
      </w:pPr>
      <w:r>
        <w:rPr>
          <w:rFonts w:ascii="微软雅黑" w:hAnsi="宋体" w:eastAsia="微软雅黑"/>
          <w:sz w:val="36"/>
          <w:szCs w:val="36"/>
        </w:rPr>
        <w:br w:type="page"/>
      </w:r>
      <w:r>
        <w:rPr>
          <w:rFonts w:hint="eastAsia" w:ascii="黑体" w:hAnsi="黑体" w:eastAsia="黑体"/>
          <w:color w:val="000000"/>
          <w:sz w:val="48"/>
          <w:szCs w:val="48"/>
        </w:rPr>
        <w:t>目录</w:t>
      </w:r>
    </w:p>
    <w:p w14:paraId="2566320A">
      <w:pPr>
        <w:pStyle w:val="15"/>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公开时间：202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年 9月</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 xml:space="preserve"> 日</w:t>
      </w:r>
    </w:p>
    <w:p w14:paraId="77DE1A05">
      <w:pPr>
        <w:pStyle w:val="15"/>
        <w:tabs>
          <w:tab w:val="right" w:leader="dot" w:pos="8296"/>
        </w:tabs>
        <w:rPr>
          <w:rFonts w:hint="eastAsia" w:ascii="仿宋" w:hAnsi="仿宋" w:eastAsia="仿宋" w:cs="仿宋"/>
          <w:b w:val="0"/>
          <w:bCs w:val="0"/>
          <w:caps w:val="0"/>
          <w:sz w:val="32"/>
          <w:szCs w:val="32"/>
        </w:rPr>
      </w:pPr>
      <w:r>
        <w:rPr>
          <w:rFonts w:hint="eastAsia" w:ascii="仿宋" w:hAnsi="仿宋" w:eastAsia="仿宋" w:cs="仿宋"/>
          <w:b w:val="0"/>
          <w:bCs w:val="0"/>
          <w:caps w:val="0"/>
          <w:sz w:val="32"/>
          <w:szCs w:val="32"/>
        </w:rPr>
        <w:fldChar w:fldCharType="begin"/>
      </w:r>
      <w:r>
        <w:rPr>
          <w:rFonts w:hint="eastAsia" w:ascii="仿宋" w:hAnsi="仿宋" w:eastAsia="仿宋" w:cs="仿宋"/>
          <w:b w:val="0"/>
          <w:bCs w:val="0"/>
          <w:caps w:val="0"/>
          <w:sz w:val="32"/>
          <w:szCs w:val="32"/>
        </w:rPr>
        <w:instrText xml:space="preserve"> TOC \o \u </w:instrText>
      </w:r>
      <w:r>
        <w:rPr>
          <w:rFonts w:hint="eastAsia" w:ascii="仿宋" w:hAnsi="仿宋" w:eastAsia="仿宋" w:cs="仿宋"/>
          <w:b w:val="0"/>
          <w:bCs w:val="0"/>
          <w:caps w:val="0"/>
          <w:sz w:val="32"/>
          <w:szCs w:val="32"/>
        </w:rPr>
        <w:fldChar w:fldCharType="separate"/>
      </w:r>
      <w:r>
        <w:rPr>
          <w:rFonts w:hint="eastAsia" w:ascii="黑体" w:hAnsi="黑体" w:eastAsia="黑体" w:cs="黑体"/>
          <w:b w:val="0"/>
          <w:sz w:val="32"/>
          <w:szCs w:val="32"/>
        </w:rPr>
        <w:t xml:space="preserve">第一部分 </w:t>
      </w:r>
      <w:r>
        <w:rPr>
          <w:rFonts w:hint="eastAsia" w:ascii="黑体" w:hAnsi="黑体" w:eastAsia="黑体" w:cs="黑体"/>
          <w:b w:val="0"/>
          <w:bCs w:val="0"/>
          <w:sz w:val="32"/>
          <w:szCs w:val="32"/>
        </w:rPr>
        <w:t>部门概况</w:t>
      </w:r>
      <w:r>
        <w:rPr>
          <w:rFonts w:hint="eastAsia" w:ascii="仿宋" w:hAnsi="仿宋" w:eastAsia="仿宋" w:cs="仿宋"/>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_Toc79163851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4</w:t>
      </w:r>
      <w:r>
        <w:rPr>
          <w:rFonts w:hint="eastAsia" w:ascii="仿宋" w:hAnsi="仿宋" w:eastAsia="仿宋" w:cs="仿宋"/>
          <w:b w:val="0"/>
          <w:bCs w:val="0"/>
          <w:sz w:val="32"/>
          <w:szCs w:val="32"/>
        </w:rPr>
        <w:fldChar w:fldCharType="end"/>
      </w:r>
    </w:p>
    <w:p w14:paraId="722A5A63">
      <w:pPr>
        <w:pStyle w:val="18"/>
        <w:tabs>
          <w:tab w:val="right" w:leader="dot" w:pos="8296"/>
        </w:tabs>
        <w:rPr>
          <w:rFonts w:hint="eastAsia" w:ascii="仿宋" w:hAnsi="仿宋" w:eastAsia="仿宋" w:cs="仿宋"/>
          <w:smallCaps w:val="0"/>
          <w:sz w:val="32"/>
          <w:szCs w:val="32"/>
        </w:rPr>
      </w:pPr>
      <w:r>
        <w:rPr>
          <w:rFonts w:hint="eastAsia" w:ascii="仿宋" w:hAnsi="仿宋" w:eastAsia="仿宋" w:cs="仿宋"/>
          <w:color w:val="000000"/>
          <w:sz w:val="32"/>
          <w:szCs w:val="32"/>
        </w:rPr>
        <w:t>一、</w:t>
      </w:r>
      <w:r>
        <w:rPr>
          <w:rFonts w:hint="eastAsia" w:ascii="仿宋" w:hAnsi="仿宋" w:eastAsia="仿宋" w:cs="仿宋"/>
          <w:color w:val="000000"/>
          <w:sz w:val="32"/>
          <w:szCs w:val="32"/>
          <w:lang w:val="en-US" w:eastAsia="zh-CN"/>
        </w:rPr>
        <w:t>部门职责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_Toc79163852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p>
    <w:p w14:paraId="3BFEA4C7">
      <w:pPr>
        <w:pStyle w:val="18"/>
        <w:tabs>
          <w:tab w:val="right" w:leader="dot" w:pos="8296"/>
        </w:tabs>
        <w:rPr>
          <w:rFonts w:hint="eastAsia" w:ascii="仿宋" w:hAnsi="仿宋" w:eastAsia="仿宋" w:cs="仿宋"/>
          <w:smallCaps w:val="0"/>
          <w:sz w:val="32"/>
          <w:szCs w:val="32"/>
          <w:lang w:val="en-US" w:eastAsia="zh-CN"/>
        </w:rPr>
      </w:pPr>
      <w:r>
        <w:rPr>
          <w:rFonts w:hint="eastAsia" w:ascii="仿宋" w:hAnsi="仿宋" w:eastAsia="仿宋" w:cs="仿宋"/>
          <w:color w:val="000000"/>
          <w:sz w:val="32"/>
          <w:szCs w:val="32"/>
        </w:rPr>
        <w:t>二、机</w:t>
      </w:r>
      <w:r>
        <w:rPr>
          <w:rFonts w:hint="eastAsia" w:ascii="仿宋" w:hAnsi="仿宋" w:eastAsia="仿宋" w:cs="仿宋"/>
          <w:sz w:val="32"/>
          <w:szCs w:val="32"/>
        </w:rPr>
        <w:t>构设置</w:t>
      </w:r>
      <w:r>
        <w:rPr>
          <w:rFonts w:hint="eastAsia" w:ascii="仿宋" w:hAnsi="仿宋" w:eastAsia="仿宋" w:cs="仿宋"/>
          <w:sz w:val="32"/>
          <w:szCs w:val="32"/>
        </w:rPr>
        <w:tab/>
      </w:r>
      <w:r>
        <w:rPr>
          <w:rFonts w:hint="eastAsia" w:ascii="仿宋" w:hAnsi="仿宋" w:eastAsia="仿宋" w:cs="仿宋"/>
          <w:sz w:val="32"/>
          <w:szCs w:val="32"/>
          <w:lang w:val="en-US" w:eastAsia="zh-CN"/>
        </w:rPr>
        <w:t>5</w:t>
      </w:r>
    </w:p>
    <w:p w14:paraId="6B39B7A7">
      <w:pPr>
        <w:pStyle w:val="15"/>
        <w:tabs>
          <w:tab w:val="right" w:leader="dot" w:pos="8296"/>
        </w:tabs>
        <w:rPr>
          <w:rFonts w:hint="eastAsia" w:ascii="仿宋" w:hAnsi="仿宋" w:eastAsia="仿宋" w:cs="仿宋"/>
          <w:b w:val="0"/>
          <w:bCs w:val="0"/>
          <w:caps w:val="0"/>
          <w:sz w:val="32"/>
          <w:szCs w:val="32"/>
          <w:lang w:val="en-US" w:eastAsia="zh-CN"/>
        </w:rPr>
      </w:pPr>
      <w:r>
        <w:rPr>
          <w:rFonts w:hint="eastAsia" w:ascii="黑体" w:hAnsi="黑体" w:eastAsia="黑体" w:cs="黑体"/>
          <w:b w:val="0"/>
          <w:color w:val="000000"/>
          <w:sz w:val="32"/>
          <w:szCs w:val="32"/>
        </w:rPr>
        <w:t>第二部分</w:t>
      </w:r>
      <w:r>
        <w:rPr>
          <w:rFonts w:hint="eastAsia" w:ascii="黑体" w:hAnsi="黑体" w:eastAsia="黑体" w:cs="黑体"/>
          <w:color w:val="000000"/>
          <w:sz w:val="32"/>
          <w:szCs w:val="32"/>
        </w:rPr>
        <w:t xml:space="preserve"> </w:t>
      </w:r>
      <w:r>
        <w:rPr>
          <w:rFonts w:hint="eastAsia" w:ascii="黑体" w:hAnsi="黑体" w:eastAsia="黑体" w:cs="黑体"/>
          <w:b w:val="0"/>
          <w:bCs w:val="0"/>
          <w:sz w:val="32"/>
          <w:szCs w:val="32"/>
          <w:lang w:eastAsia="zh-CN"/>
        </w:rPr>
        <w:t>202</w:t>
      </w:r>
      <w:r>
        <w:rPr>
          <w:rFonts w:hint="eastAsia" w:ascii="黑体" w:hAnsi="黑体" w:eastAsia="黑体" w:cs="黑体"/>
          <w:b w:val="0"/>
          <w:bCs w:val="0"/>
          <w:sz w:val="32"/>
          <w:szCs w:val="32"/>
          <w:lang w:val="en-US" w:eastAsia="zh-CN"/>
        </w:rPr>
        <w:t>4</w:t>
      </w:r>
      <w:r>
        <w:rPr>
          <w:rFonts w:hint="eastAsia" w:ascii="黑体" w:hAnsi="黑体" w:eastAsia="黑体" w:cs="黑体"/>
          <w:b w:val="0"/>
          <w:bCs w:val="0"/>
          <w:sz w:val="32"/>
          <w:szCs w:val="32"/>
        </w:rPr>
        <w:t>年度部门决算情况说明</w:t>
      </w:r>
      <w:r>
        <w:rPr>
          <w:rFonts w:hint="eastAsia" w:ascii="仿宋" w:hAnsi="仿宋" w:eastAsia="仿宋" w:cs="仿宋"/>
          <w:sz w:val="32"/>
          <w:szCs w:val="32"/>
        </w:rPr>
        <w:tab/>
      </w:r>
      <w:r>
        <w:rPr>
          <w:rFonts w:hint="eastAsia" w:ascii="仿宋" w:hAnsi="仿宋" w:eastAsia="仿宋" w:cs="仿宋"/>
          <w:b w:val="0"/>
          <w:bCs w:val="0"/>
          <w:sz w:val="32"/>
          <w:szCs w:val="32"/>
          <w:lang w:val="en-US" w:eastAsia="zh-CN"/>
        </w:rPr>
        <w:t>6</w:t>
      </w:r>
    </w:p>
    <w:p w14:paraId="1183F2BC">
      <w:pPr>
        <w:pStyle w:val="18"/>
        <w:tabs>
          <w:tab w:val="left" w:pos="840"/>
          <w:tab w:val="right" w:leader="dot" w:pos="8296"/>
        </w:tabs>
        <w:rPr>
          <w:rFonts w:hint="eastAsia" w:ascii="仿宋" w:hAnsi="仿宋" w:eastAsia="仿宋" w:cs="仿宋"/>
          <w:smallCaps w:val="0"/>
          <w:sz w:val="32"/>
          <w:szCs w:val="32"/>
          <w:lang w:val="en-US" w:eastAsia="zh-CN"/>
        </w:rPr>
      </w:pPr>
      <w:r>
        <w:rPr>
          <w:rFonts w:hint="eastAsia" w:ascii="仿宋" w:hAnsi="仿宋" w:eastAsia="仿宋" w:cs="仿宋"/>
          <w:bCs/>
          <w:sz w:val="32"/>
          <w:szCs w:val="32"/>
        </w:rPr>
        <w:t>一、</w:t>
      </w:r>
      <w:r>
        <w:rPr>
          <w:rFonts w:hint="eastAsia" w:ascii="仿宋" w:hAnsi="仿宋" w:eastAsia="仿宋" w:cs="仿宋"/>
          <w:color w:val="000000"/>
          <w:sz w:val="32"/>
          <w:szCs w:val="32"/>
        </w:rPr>
        <w:t>收</w:t>
      </w:r>
      <w:r>
        <w:rPr>
          <w:rFonts w:hint="eastAsia" w:ascii="仿宋" w:hAnsi="仿宋" w:eastAsia="仿宋" w:cs="仿宋"/>
          <w:bCs/>
          <w:sz w:val="32"/>
          <w:szCs w:val="32"/>
        </w:rPr>
        <w:t>入支出决算总体情况说明</w:t>
      </w:r>
      <w:r>
        <w:rPr>
          <w:rFonts w:hint="eastAsia" w:ascii="仿宋" w:hAnsi="仿宋" w:eastAsia="仿宋" w:cs="仿宋"/>
          <w:sz w:val="32"/>
          <w:szCs w:val="32"/>
        </w:rPr>
        <w:tab/>
      </w:r>
      <w:r>
        <w:rPr>
          <w:rFonts w:hint="eastAsia" w:ascii="仿宋" w:hAnsi="仿宋" w:eastAsia="仿宋" w:cs="仿宋"/>
          <w:sz w:val="32"/>
          <w:szCs w:val="32"/>
          <w:lang w:val="en-US" w:eastAsia="zh-CN"/>
        </w:rPr>
        <w:t>6</w:t>
      </w:r>
    </w:p>
    <w:p w14:paraId="4C644980">
      <w:pPr>
        <w:pStyle w:val="18"/>
        <w:tabs>
          <w:tab w:val="left" w:pos="840"/>
          <w:tab w:val="right" w:leader="dot" w:pos="8296"/>
        </w:tabs>
        <w:rPr>
          <w:rFonts w:hint="eastAsia" w:ascii="仿宋" w:hAnsi="仿宋" w:eastAsia="仿宋" w:cs="仿宋"/>
          <w:smallCaps w:val="0"/>
          <w:sz w:val="32"/>
          <w:szCs w:val="32"/>
          <w:lang w:val="en-US" w:eastAsia="zh-CN"/>
        </w:rPr>
      </w:pPr>
      <w:r>
        <w:rPr>
          <w:rFonts w:hint="eastAsia" w:ascii="仿宋" w:hAnsi="仿宋" w:eastAsia="仿宋" w:cs="仿宋"/>
          <w:bCs/>
          <w:sz w:val="32"/>
          <w:szCs w:val="32"/>
        </w:rPr>
        <w:t>二、</w:t>
      </w:r>
      <w:r>
        <w:rPr>
          <w:rFonts w:hint="eastAsia" w:ascii="仿宋" w:hAnsi="仿宋" w:eastAsia="仿宋" w:cs="仿宋"/>
          <w:color w:val="000000"/>
          <w:sz w:val="32"/>
          <w:szCs w:val="32"/>
        </w:rPr>
        <w:t>收</w:t>
      </w:r>
      <w:r>
        <w:rPr>
          <w:rFonts w:hint="eastAsia" w:ascii="仿宋" w:hAnsi="仿宋" w:eastAsia="仿宋" w:cs="仿宋"/>
          <w:bCs/>
          <w:sz w:val="32"/>
          <w:szCs w:val="32"/>
        </w:rPr>
        <w:t>入决算情况说明</w:t>
      </w:r>
      <w:r>
        <w:rPr>
          <w:rFonts w:hint="eastAsia" w:ascii="仿宋" w:hAnsi="仿宋" w:eastAsia="仿宋" w:cs="仿宋"/>
          <w:smallCaps w:val="0"/>
          <w:sz w:val="32"/>
          <w:szCs w:val="32"/>
        </w:rPr>
        <w:tab/>
      </w:r>
      <w:r>
        <w:rPr>
          <w:rFonts w:hint="eastAsia" w:ascii="仿宋" w:hAnsi="仿宋" w:eastAsia="仿宋" w:cs="仿宋"/>
          <w:sz w:val="32"/>
          <w:szCs w:val="32"/>
          <w:lang w:val="en-US" w:eastAsia="zh-CN"/>
        </w:rPr>
        <w:t>6</w:t>
      </w:r>
    </w:p>
    <w:p w14:paraId="5D1BD3A7">
      <w:pPr>
        <w:pStyle w:val="18"/>
        <w:tabs>
          <w:tab w:val="left" w:pos="840"/>
          <w:tab w:val="right" w:leader="dot" w:pos="8296"/>
        </w:tabs>
        <w:rPr>
          <w:rFonts w:hint="eastAsia" w:ascii="仿宋" w:hAnsi="仿宋" w:eastAsia="仿宋" w:cs="仿宋"/>
          <w:smallCaps w:val="0"/>
          <w:sz w:val="32"/>
          <w:szCs w:val="32"/>
          <w:lang w:val="en-US" w:eastAsia="zh-CN"/>
        </w:rPr>
      </w:pPr>
      <w:r>
        <w:rPr>
          <w:rFonts w:hint="eastAsia" w:ascii="仿宋" w:hAnsi="仿宋" w:eastAsia="仿宋" w:cs="仿宋"/>
          <w:bCs/>
          <w:sz w:val="32"/>
          <w:szCs w:val="32"/>
        </w:rPr>
        <w:t>三、</w:t>
      </w:r>
      <w:r>
        <w:rPr>
          <w:rFonts w:hint="eastAsia" w:ascii="仿宋" w:hAnsi="仿宋" w:eastAsia="仿宋" w:cs="仿宋"/>
          <w:color w:val="000000"/>
          <w:sz w:val="32"/>
          <w:szCs w:val="32"/>
        </w:rPr>
        <w:t>支</w:t>
      </w:r>
      <w:r>
        <w:rPr>
          <w:rFonts w:hint="eastAsia" w:ascii="仿宋" w:hAnsi="仿宋" w:eastAsia="仿宋" w:cs="仿宋"/>
          <w:bCs/>
          <w:sz w:val="32"/>
          <w:szCs w:val="32"/>
        </w:rPr>
        <w:t>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6</w:t>
      </w:r>
    </w:p>
    <w:p w14:paraId="3DED9EBC">
      <w:pPr>
        <w:pStyle w:val="18"/>
        <w:tabs>
          <w:tab w:val="right" w:leader="dot" w:pos="8296"/>
        </w:tabs>
        <w:rPr>
          <w:rFonts w:hint="eastAsia" w:ascii="仿宋" w:hAnsi="仿宋" w:eastAsia="仿宋" w:cs="仿宋"/>
          <w:smallCaps w:val="0"/>
          <w:sz w:val="32"/>
          <w:szCs w:val="32"/>
          <w:lang w:val="en-US" w:eastAsia="zh-CN"/>
        </w:rPr>
      </w:pPr>
      <w:r>
        <w:rPr>
          <w:rFonts w:hint="eastAsia" w:ascii="仿宋" w:hAnsi="仿宋" w:eastAsia="仿宋" w:cs="仿宋"/>
          <w:color w:val="000000"/>
          <w:sz w:val="32"/>
          <w:szCs w:val="32"/>
        </w:rPr>
        <w:t>四、财</w:t>
      </w:r>
      <w:r>
        <w:rPr>
          <w:rFonts w:hint="eastAsia" w:ascii="仿宋" w:hAnsi="仿宋" w:eastAsia="仿宋" w:cs="仿宋"/>
          <w:bCs/>
          <w:sz w:val="32"/>
          <w:szCs w:val="32"/>
        </w:rPr>
        <w:t>政拨款收入支出决算总体情况说明</w:t>
      </w:r>
      <w:r>
        <w:rPr>
          <w:rFonts w:hint="eastAsia" w:ascii="仿宋" w:hAnsi="仿宋" w:eastAsia="仿宋" w:cs="仿宋"/>
          <w:sz w:val="32"/>
          <w:szCs w:val="32"/>
        </w:rPr>
        <w:tab/>
      </w:r>
      <w:r>
        <w:rPr>
          <w:rFonts w:hint="eastAsia" w:ascii="仿宋" w:hAnsi="仿宋" w:eastAsia="仿宋" w:cs="仿宋"/>
          <w:sz w:val="32"/>
          <w:szCs w:val="32"/>
          <w:lang w:val="en-US" w:eastAsia="zh-CN"/>
        </w:rPr>
        <w:t>6</w:t>
      </w:r>
    </w:p>
    <w:p w14:paraId="4C962915">
      <w:pPr>
        <w:pStyle w:val="18"/>
        <w:tabs>
          <w:tab w:val="right" w:leader="dot" w:pos="8296"/>
        </w:tabs>
        <w:rPr>
          <w:rFonts w:hint="eastAsia" w:ascii="仿宋" w:hAnsi="仿宋" w:eastAsia="仿宋" w:cs="仿宋"/>
          <w:smallCaps w:val="0"/>
          <w:sz w:val="32"/>
          <w:szCs w:val="32"/>
          <w:lang w:val="en-US" w:eastAsia="zh-CN"/>
        </w:rPr>
      </w:pPr>
      <w:r>
        <w:rPr>
          <w:rFonts w:hint="eastAsia" w:ascii="仿宋" w:hAnsi="仿宋" w:eastAsia="仿宋" w:cs="仿宋"/>
          <w:color w:val="000000"/>
          <w:sz w:val="32"/>
          <w:szCs w:val="32"/>
        </w:rPr>
        <w:t>五、</w:t>
      </w:r>
      <w:r>
        <w:rPr>
          <w:rFonts w:hint="eastAsia" w:ascii="仿宋" w:hAnsi="仿宋" w:eastAsia="仿宋" w:cs="仿宋"/>
          <w:b/>
          <w:color w:val="000000"/>
          <w:sz w:val="32"/>
          <w:szCs w:val="32"/>
        </w:rPr>
        <w:t>一</w:t>
      </w:r>
      <w:r>
        <w:rPr>
          <w:rFonts w:hint="eastAsia" w:ascii="仿宋" w:hAnsi="仿宋" w:eastAsia="仿宋" w:cs="仿宋"/>
          <w:bCs/>
          <w:sz w:val="32"/>
          <w:szCs w:val="32"/>
        </w:rPr>
        <w:t>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7</w:t>
      </w:r>
    </w:p>
    <w:p w14:paraId="30F179B7">
      <w:pPr>
        <w:pStyle w:val="18"/>
        <w:tabs>
          <w:tab w:val="right" w:leader="dot" w:pos="8296"/>
        </w:tabs>
        <w:rPr>
          <w:rFonts w:hint="eastAsia" w:ascii="仿宋" w:hAnsi="仿宋" w:eastAsia="仿宋" w:cs="仿宋"/>
          <w:smallCaps w:val="0"/>
          <w:sz w:val="32"/>
          <w:szCs w:val="32"/>
          <w:lang w:val="en-US" w:eastAsia="zh-CN"/>
        </w:rPr>
      </w:pPr>
      <w:r>
        <w:rPr>
          <w:rFonts w:hint="eastAsia" w:ascii="仿宋" w:hAnsi="仿宋" w:eastAsia="仿宋" w:cs="仿宋"/>
          <w:color w:val="000000"/>
          <w:sz w:val="32"/>
          <w:szCs w:val="32"/>
        </w:rPr>
        <w:t>六</w:t>
      </w:r>
      <w:r>
        <w:rPr>
          <w:rFonts w:hint="eastAsia" w:ascii="仿宋" w:hAnsi="仿宋" w:eastAsia="仿宋" w:cs="仿宋"/>
          <w:b/>
          <w:color w:val="000000"/>
          <w:sz w:val="32"/>
          <w:szCs w:val="32"/>
        </w:rPr>
        <w:t>、一</w:t>
      </w:r>
      <w:r>
        <w:rPr>
          <w:rFonts w:hint="eastAsia" w:ascii="仿宋" w:hAnsi="仿宋" w:eastAsia="仿宋" w:cs="仿宋"/>
          <w:bCs/>
          <w:sz w:val="32"/>
          <w:szCs w:val="32"/>
        </w:rPr>
        <w:t>般公共预算财政拨款基本支出决算情况说明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8</w:t>
      </w:r>
    </w:p>
    <w:p w14:paraId="0269DE80">
      <w:pPr>
        <w:pStyle w:val="18"/>
        <w:tabs>
          <w:tab w:val="right" w:leader="dot" w:pos="8296"/>
        </w:tabs>
        <w:rPr>
          <w:rFonts w:hint="eastAsia" w:ascii="仿宋" w:hAnsi="仿宋" w:eastAsia="仿宋" w:cs="仿宋"/>
          <w:smallCaps w:val="0"/>
          <w:sz w:val="32"/>
          <w:szCs w:val="32"/>
          <w:lang w:val="en-US" w:eastAsia="zh-CN"/>
        </w:rPr>
      </w:pPr>
      <w:r>
        <w:rPr>
          <w:rFonts w:hint="eastAsia" w:ascii="仿宋" w:hAnsi="仿宋" w:eastAsia="仿宋" w:cs="仿宋"/>
          <w:color w:val="000000"/>
          <w:sz w:val="32"/>
          <w:szCs w:val="32"/>
        </w:rPr>
        <w:t>七、</w:t>
      </w:r>
      <w:r>
        <w:rPr>
          <w:rFonts w:hint="eastAsia" w:ascii="仿宋" w:hAnsi="仿宋" w:eastAsia="仿宋" w:cs="仿宋"/>
          <w:b/>
          <w:bCs/>
          <w:sz w:val="32"/>
          <w:szCs w:val="32"/>
        </w:rPr>
        <w:t>“</w:t>
      </w:r>
      <w:r>
        <w:rPr>
          <w:rFonts w:hint="eastAsia" w:ascii="仿宋" w:hAnsi="仿宋" w:eastAsia="仿宋" w:cs="仿宋"/>
          <w:bCs/>
          <w:sz w:val="32"/>
          <w:szCs w:val="32"/>
        </w:rPr>
        <w:t>三公”经费财政拨款支出决算情况说明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9</w:t>
      </w:r>
    </w:p>
    <w:p w14:paraId="43E44214">
      <w:pPr>
        <w:pStyle w:val="18"/>
        <w:tabs>
          <w:tab w:val="right" w:leader="dot" w:pos="8296"/>
        </w:tabs>
        <w:rPr>
          <w:rFonts w:hint="default" w:ascii="仿宋" w:hAnsi="仿宋" w:eastAsia="仿宋" w:cs="仿宋"/>
          <w:smallCaps w:val="0"/>
          <w:sz w:val="32"/>
          <w:szCs w:val="32"/>
          <w:lang w:val="en-US" w:eastAsia="zh-CN"/>
        </w:rPr>
      </w:pPr>
      <w:r>
        <w:rPr>
          <w:rFonts w:hint="eastAsia" w:ascii="仿宋" w:hAnsi="仿宋" w:eastAsia="仿宋" w:cs="仿宋"/>
          <w:color w:val="000000"/>
          <w:sz w:val="32"/>
          <w:szCs w:val="32"/>
        </w:rPr>
        <w:t>八、</w:t>
      </w:r>
      <w:r>
        <w:rPr>
          <w:rFonts w:hint="eastAsia" w:ascii="仿宋" w:hAnsi="仿宋" w:eastAsia="仿宋" w:cs="仿宋"/>
          <w:bCs/>
          <w:sz w:val="32"/>
          <w:szCs w:val="32"/>
        </w:rPr>
        <w:t>政府性基金预算支出决算情况说明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10</w:t>
      </w:r>
    </w:p>
    <w:p w14:paraId="01A6432F">
      <w:pPr>
        <w:pStyle w:val="18"/>
        <w:tabs>
          <w:tab w:val="right" w:leader="dot" w:pos="8296"/>
        </w:tabs>
        <w:rPr>
          <w:rFonts w:hint="default" w:ascii="仿宋" w:hAnsi="仿宋" w:eastAsia="仿宋" w:cs="仿宋"/>
          <w:smallCaps w:val="0"/>
          <w:sz w:val="32"/>
          <w:szCs w:val="32"/>
          <w:lang w:val="en-US" w:eastAsia="zh-CN"/>
        </w:rPr>
      </w:pPr>
      <w:r>
        <w:rPr>
          <w:rFonts w:hint="eastAsia" w:ascii="仿宋" w:hAnsi="仿宋" w:eastAsia="仿宋" w:cs="仿宋"/>
          <w:bCs/>
          <w:sz w:val="32"/>
          <w:szCs w:val="32"/>
        </w:rPr>
        <w:t>九、 国有资本经营预算支出决算情况说明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10</w:t>
      </w:r>
    </w:p>
    <w:p w14:paraId="5CBAB7BC">
      <w:pPr>
        <w:pStyle w:val="18"/>
        <w:tabs>
          <w:tab w:val="right" w:leader="dot" w:pos="8296"/>
        </w:tabs>
        <w:rPr>
          <w:rFonts w:hint="default" w:ascii="仿宋" w:hAnsi="仿宋" w:eastAsia="仿宋" w:cs="仿宋"/>
          <w:smallCaps w:val="0"/>
          <w:sz w:val="32"/>
          <w:szCs w:val="32"/>
          <w:lang w:val="en-US" w:eastAsia="zh-CN"/>
        </w:rPr>
      </w:pPr>
      <w:r>
        <w:rPr>
          <w:rFonts w:hint="eastAsia" w:ascii="仿宋" w:hAnsi="仿宋" w:eastAsia="仿宋" w:cs="仿宋"/>
          <w:color w:val="000000"/>
          <w:sz w:val="32"/>
          <w:szCs w:val="32"/>
        </w:rPr>
        <w:t>十</w:t>
      </w:r>
      <w:r>
        <w:rPr>
          <w:rFonts w:hint="eastAsia" w:ascii="仿宋" w:hAnsi="仿宋" w:eastAsia="仿宋" w:cs="仿宋"/>
          <w:b/>
          <w:bCs/>
          <w:sz w:val="32"/>
          <w:szCs w:val="32"/>
        </w:rPr>
        <w:t>、</w:t>
      </w:r>
      <w:r>
        <w:rPr>
          <w:rFonts w:hint="eastAsia" w:ascii="仿宋" w:hAnsi="仿宋" w:eastAsia="仿宋" w:cs="仿宋"/>
          <w:bCs/>
          <w:sz w:val="32"/>
          <w:szCs w:val="32"/>
        </w:rPr>
        <w:t>其他重要事项的情况说明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11</w:t>
      </w:r>
      <w:bookmarkStart w:id="150" w:name="_GoBack"/>
      <w:bookmarkEnd w:id="150"/>
    </w:p>
    <w:p w14:paraId="1EBC1626">
      <w:pPr>
        <w:pStyle w:val="15"/>
        <w:tabs>
          <w:tab w:val="right" w:leader="dot" w:pos="8296"/>
        </w:tabs>
        <w:rPr>
          <w:rFonts w:hint="default" w:ascii="仿宋" w:hAnsi="仿宋" w:eastAsia="仿宋" w:cs="仿宋"/>
          <w:b w:val="0"/>
          <w:bCs w:val="0"/>
          <w:caps w:val="0"/>
          <w:sz w:val="32"/>
          <w:szCs w:val="32"/>
          <w:lang w:val="en-US" w:eastAsia="zh-CN"/>
        </w:rPr>
      </w:pPr>
      <w:r>
        <w:rPr>
          <w:rFonts w:hint="eastAsia" w:ascii="黑体" w:hAnsi="黑体" w:eastAsia="黑体" w:cs="黑体"/>
          <w:b w:val="0"/>
          <w:bCs w:val="0"/>
          <w:kern w:val="44"/>
          <w:sz w:val="32"/>
          <w:szCs w:val="32"/>
        </w:rPr>
        <w:t>第三部分</w:t>
      </w:r>
      <w:r>
        <w:rPr>
          <w:rFonts w:hint="eastAsia" w:ascii="黑体" w:hAnsi="黑体" w:eastAsia="黑体" w:cs="黑体"/>
          <w:b w:val="0"/>
          <w:bCs w:val="0"/>
          <w:color w:val="000000"/>
          <w:sz w:val="32"/>
          <w:szCs w:val="32"/>
        </w:rPr>
        <w:t xml:space="preserve"> 名</w:t>
      </w:r>
      <w:r>
        <w:rPr>
          <w:rFonts w:hint="eastAsia" w:ascii="黑体" w:hAnsi="黑体" w:eastAsia="黑体" w:cs="黑体"/>
          <w:b w:val="0"/>
          <w:bCs w:val="0"/>
          <w:kern w:val="44"/>
          <w:sz w:val="32"/>
          <w:szCs w:val="32"/>
        </w:rPr>
        <w:t>词解释</w:t>
      </w:r>
      <w:r>
        <w:rPr>
          <w:rFonts w:hint="eastAsia" w:ascii="仿宋" w:hAnsi="仿宋" w:eastAsia="仿宋" w:cs="仿宋"/>
          <w:sz w:val="32"/>
          <w:szCs w:val="32"/>
        </w:rPr>
        <w:tab/>
      </w:r>
      <w:r>
        <w:rPr>
          <w:rFonts w:hint="eastAsia" w:ascii="仿宋" w:hAnsi="仿宋" w:eastAsia="仿宋" w:cs="仿宋"/>
          <w:b w:val="0"/>
          <w:bCs w:val="0"/>
          <w:sz w:val="32"/>
          <w:szCs w:val="32"/>
          <w:lang w:val="en-US" w:eastAsia="zh-CN"/>
        </w:rPr>
        <w:t>12</w:t>
      </w:r>
    </w:p>
    <w:p w14:paraId="2336F35B">
      <w:pPr>
        <w:pStyle w:val="15"/>
        <w:tabs>
          <w:tab w:val="right" w:leader="dot" w:pos="8296"/>
        </w:tabs>
        <w:rPr>
          <w:rFonts w:hint="default" w:ascii="仿宋" w:hAnsi="仿宋" w:eastAsia="仿宋" w:cs="仿宋"/>
          <w:b w:val="0"/>
          <w:bCs w:val="0"/>
          <w:caps w:val="0"/>
          <w:sz w:val="32"/>
          <w:szCs w:val="32"/>
          <w:lang w:val="en-US" w:eastAsia="zh-CN"/>
        </w:rPr>
      </w:pPr>
      <w:r>
        <w:rPr>
          <w:rFonts w:hint="eastAsia" w:ascii="黑体" w:hAnsi="黑体" w:eastAsia="黑体" w:cs="黑体"/>
          <w:b w:val="0"/>
          <w:bCs w:val="0"/>
          <w:color w:val="000000"/>
          <w:sz w:val="32"/>
          <w:szCs w:val="32"/>
        </w:rPr>
        <w:t>第</w:t>
      </w:r>
      <w:r>
        <w:rPr>
          <w:rFonts w:hint="eastAsia" w:ascii="黑体" w:hAnsi="黑体" w:eastAsia="黑体" w:cs="黑体"/>
          <w:b w:val="0"/>
          <w:bCs w:val="0"/>
          <w:kern w:val="44"/>
          <w:sz w:val="32"/>
          <w:szCs w:val="32"/>
        </w:rPr>
        <w:t>四部分 附件</w:t>
      </w:r>
      <w:r>
        <w:rPr>
          <w:rFonts w:hint="eastAsia" w:ascii="仿宋" w:hAnsi="仿宋" w:eastAsia="仿宋" w:cs="仿宋"/>
          <w:sz w:val="32"/>
          <w:szCs w:val="32"/>
        </w:rPr>
        <w:tab/>
      </w:r>
      <w:r>
        <w:rPr>
          <w:rFonts w:hint="eastAsia" w:ascii="仿宋" w:hAnsi="仿宋" w:eastAsia="仿宋" w:cs="仿宋"/>
          <w:b w:val="0"/>
          <w:bCs w:val="0"/>
          <w:sz w:val="32"/>
          <w:szCs w:val="32"/>
          <w:lang w:val="en-US" w:eastAsia="zh-CN"/>
        </w:rPr>
        <w:t>15</w:t>
      </w:r>
    </w:p>
    <w:p w14:paraId="691DFADD">
      <w:pPr>
        <w:pStyle w:val="15"/>
        <w:tabs>
          <w:tab w:val="right" w:leader="dot" w:pos="8296"/>
        </w:tabs>
        <w:rPr>
          <w:rFonts w:hint="default" w:ascii="仿宋" w:hAnsi="仿宋" w:eastAsia="仿宋" w:cs="仿宋"/>
          <w:b w:val="0"/>
          <w:bCs w:val="0"/>
          <w:caps w:val="0"/>
          <w:sz w:val="32"/>
          <w:szCs w:val="32"/>
          <w:lang w:val="en-US" w:eastAsia="zh-CN"/>
        </w:rPr>
      </w:pPr>
      <w:r>
        <w:rPr>
          <w:rFonts w:hint="eastAsia" w:ascii="黑体" w:hAnsi="黑体" w:eastAsia="黑体" w:cs="黑体"/>
          <w:b w:val="0"/>
          <w:bCs w:val="0"/>
          <w:kern w:val="44"/>
          <w:sz w:val="32"/>
          <w:szCs w:val="32"/>
        </w:rPr>
        <w:t>第五部分 附表</w:t>
      </w:r>
      <w:r>
        <w:rPr>
          <w:rFonts w:hint="eastAsia" w:ascii="仿宋" w:hAnsi="仿宋" w:eastAsia="仿宋" w:cs="仿宋"/>
          <w:sz w:val="32"/>
          <w:szCs w:val="32"/>
        </w:rPr>
        <w:tab/>
      </w:r>
      <w:r>
        <w:rPr>
          <w:rFonts w:hint="eastAsia" w:ascii="仿宋" w:hAnsi="仿宋" w:eastAsia="仿宋" w:cs="仿宋"/>
          <w:b w:val="0"/>
          <w:bCs w:val="0"/>
          <w:sz w:val="32"/>
          <w:szCs w:val="32"/>
          <w:lang w:val="en-US" w:eastAsia="zh-CN"/>
        </w:rPr>
        <w:t>34</w:t>
      </w:r>
    </w:p>
    <w:p w14:paraId="4904D7A8">
      <w:pPr>
        <w:pStyle w:val="18"/>
        <w:tabs>
          <w:tab w:val="right" w:leader="dot" w:pos="8296"/>
        </w:tabs>
        <w:rPr>
          <w:rFonts w:hint="default" w:ascii="仿宋" w:hAnsi="仿宋" w:eastAsia="仿宋" w:cs="仿宋"/>
          <w:smallCaps w:val="0"/>
          <w:sz w:val="32"/>
          <w:szCs w:val="32"/>
          <w:lang w:val="en-US" w:eastAsia="zh-CN"/>
        </w:rPr>
      </w:pPr>
      <w:r>
        <w:rPr>
          <w:rFonts w:hint="eastAsia" w:ascii="仿宋" w:hAnsi="仿宋" w:eastAsia="仿宋" w:cs="仿宋"/>
          <w:color w:val="000000"/>
          <w:sz w:val="32"/>
          <w:szCs w:val="32"/>
        </w:rPr>
        <w:t>一、收</w:t>
      </w:r>
      <w:r>
        <w:rPr>
          <w:rFonts w:hint="eastAsia" w:ascii="仿宋" w:hAnsi="仿宋" w:eastAsia="仿宋" w:cs="仿宋"/>
          <w:sz w:val="32"/>
          <w:szCs w:val="32"/>
        </w:rPr>
        <w:t>入支出决算总表</w:t>
      </w:r>
      <w:r>
        <w:rPr>
          <w:rFonts w:hint="eastAsia" w:ascii="仿宋" w:hAnsi="仿宋" w:eastAsia="仿宋" w:cs="仿宋"/>
          <w:sz w:val="32"/>
          <w:szCs w:val="32"/>
        </w:rPr>
        <w:tab/>
      </w:r>
      <w:r>
        <w:rPr>
          <w:rFonts w:hint="eastAsia" w:ascii="仿宋" w:hAnsi="仿宋" w:eastAsia="仿宋" w:cs="仿宋"/>
          <w:sz w:val="32"/>
          <w:szCs w:val="32"/>
          <w:lang w:val="en-US" w:eastAsia="zh-CN"/>
        </w:rPr>
        <w:t>34</w:t>
      </w:r>
    </w:p>
    <w:p w14:paraId="3CA40C0E">
      <w:pPr>
        <w:pStyle w:val="18"/>
        <w:tabs>
          <w:tab w:val="right" w:leader="dot" w:pos="8296"/>
        </w:tabs>
        <w:rPr>
          <w:rFonts w:hint="default" w:ascii="仿宋" w:hAnsi="仿宋" w:eastAsia="仿宋" w:cs="仿宋"/>
          <w:smallCaps w:val="0"/>
          <w:sz w:val="32"/>
          <w:szCs w:val="32"/>
          <w:lang w:val="en-US" w:eastAsia="zh-CN"/>
        </w:rPr>
      </w:pPr>
      <w:r>
        <w:rPr>
          <w:rFonts w:hint="eastAsia" w:ascii="仿宋" w:hAnsi="仿宋" w:eastAsia="仿宋" w:cs="仿宋"/>
          <w:color w:val="000000"/>
          <w:sz w:val="32"/>
          <w:szCs w:val="32"/>
        </w:rPr>
        <w:t>二、收</w:t>
      </w:r>
      <w:r>
        <w:rPr>
          <w:rFonts w:hint="eastAsia" w:ascii="仿宋" w:hAnsi="仿宋" w:eastAsia="仿宋" w:cs="仿宋"/>
          <w:sz w:val="32"/>
          <w:szCs w:val="32"/>
        </w:rPr>
        <w:t>入决算表</w:t>
      </w:r>
      <w:r>
        <w:rPr>
          <w:rFonts w:hint="eastAsia" w:ascii="仿宋" w:hAnsi="仿宋" w:eastAsia="仿宋" w:cs="仿宋"/>
          <w:sz w:val="32"/>
          <w:szCs w:val="32"/>
        </w:rPr>
        <w:tab/>
      </w:r>
      <w:r>
        <w:rPr>
          <w:rFonts w:hint="eastAsia" w:ascii="仿宋" w:hAnsi="仿宋" w:eastAsia="仿宋" w:cs="仿宋"/>
          <w:sz w:val="32"/>
          <w:szCs w:val="32"/>
          <w:lang w:val="en-US" w:eastAsia="zh-CN"/>
        </w:rPr>
        <w:t>34</w:t>
      </w:r>
    </w:p>
    <w:p w14:paraId="48A4AEF6">
      <w:pPr>
        <w:pStyle w:val="18"/>
        <w:tabs>
          <w:tab w:val="right" w:leader="dot" w:pos="8296"/>
        </w:tabs>
        <w:rPr>
          <w:rFonts w:hint="default" w:ascii="仿宋" w:hAnsi="仿宋" w:eastAsia="仿宋" w:cs="仿宋"/>
          <w:smallCaps w:val="0"/>
          <w:sz w:val="32"/>
          <w:szCs w:val="32"/>
          <w:lang w:val="en-US" w:eastAsia="zh-CN"/>
        </w:rPr>
      </w:pPr>
      <w:r>
        <w:rPr>
          <w:rFonts w:hint="eastAsia" w:ascii="仿宋" w:hAnsi="仿宋" w:eastAsia="仿宋" w:cs="仿宋"/>
          <w:sz w:val="32"/>
          <w:szCs w:val="32"/>
        </w:rPr>
        <w:t>三、</w:t>
      </w:r>
      <w:r>
        <w:rPr>
          <w:rFonts w:hint="eastAsia" w:ascii="仿宋" w:hAnsi="仿宋" w:eastAsia="仿宋" w:cs="仿宋"/>
          <w:color w:val="000000"/>
          <w:sz w:val="32"/>
          <w:szCs w:val="32"/>
        </w:rPr>
        <w:t>支</w:t>
      </w:r>
      <w:r>
        <w:rPr>
          <w:rFonts w:hint="eastAsia" w:ascii="仿宋" w:hAnsi="仿宋" w:eastAsia="仿宋" w:cs="仿宋"/>
          <w:sz w:val="32"/>
          <w:szCs w:val="32"/>
        </w:rPr>
        <w:t>出决算表</w:t>
      </w:r>
      <w:r>
        <w:rPr>
          <w:rFonts w:hint="eastAsia" w:ascii="仿宋" w:hAnsi="仿宋" w:eastAsia="仿宋" w:cs="仿宋"/>
          <w:sz w:val="32"/>
          <w:szCs w:val="32"/>
        </w:rPr>
        <w:tab/>
      </w:r>
      <w:r>
        <w:rPr>
          <w:rFonts w:hint="eastAsia" w:ascii="仿宋" w:hAnsi="仿宋" w:eastAsia="仿宋" w:cs="仿宋"/>
          <w:sz w:val="32"/>
          <w:szCs w:val="32"/>
          <w:lang w:val="en-US" w:eastAsia="zh-CN"/>
        </w:rPr>
        <w:t>34</w:t>
      </w:r>
    </w:p>
    <w:p w14:paraId="76ED6A66">
      <w:pPr>
        <w:pStyle w:val="18"/>
        <w:tabs>
          <w:tab w:val="right" w:leader="dot" w:pos="8296"/>
        </w:tabs>
        <w:rPr>
          <w:rFonts w:hint="default" w:ascii="仿宋" w:hAnsi="仿宋" w:eastAsia="仿宋" w:cs="仿宋"/>
          <w:smallCaps w:val="0"/>
          <w:sz w:val="32"/>
          <w:szCs w:val="32"/>
          <w:lang w:val="en-US" w:eastAsia="zh-CN"/>
        </w:rPr>
      </w:pPr>
      <w:r>
        <w:rPr>
          <w:rFonts w:hint="eastAsia" w:ascii="仿宋" w:hAnsi="仿宋" w:eastAsia="仿宋" w:cs="仿宋"/>
          <w:sz w:val="32"/>
          <w:szCs w:val="32"/>
        </w:rPr>
        <w:t>四、</w:t>
      </w:r>
      <w:r>
        <w:rPr>
          <w:rFonts w:hint="eastAsia" w:ascii="仿宋" w:hAnsi="仿宋" w:eastAsia="仿宋" w:cs="仿宋"/>
          <w:color w:val="000000"/>
          <w:sz w:val="32"/>
          <w:szCs w:val="32"/>
        </w:rPr>
        <w:t>财</w:t>
      </w:r>
      <w:r>
        <w:rPr>
          <w:rFonts w:hint="eastAsia" w:ascii="仿宋" w:hAnsi="仿宋" w:eastAsia="仿宋" w:cs="仿宋"/>
          <w:sz w:val="32"/>
          <w:szCs w:val="32"/>
        </w:rPr>
        <w:t>政拨款收入支出决算总表</w:t>
      </w:r>
      <w:r>
        <w:rPr>
          <w:rFonts w:hint="eastAsia" w:ascii="仿宋" w:hAnsi="仿宋" w:eastAsia="仿宋" w:cs="仿宋"/>
          <w:sz w:val="32"/>
          <w:szCs w:val="32"/>
        </w:rPr>
        <w:tab/>
      </w:r>
      <w:r>
        <w:rPr>
          <w:rFonts w:hint="eastAsia" w:ascii="仿宋" w:hAnsi="仿宋" w:eastAsia="仿宋" w:cs="仿宋"/>
          <w:sz w:val="32"/>
          <w:szCs w:val="32"/>
          <w:lang w:val="en-US" w:eastAsia="zh-CN"/>
        </w:rPr>
        <w:t>34</w:t>
      </w:r>
    </w:p>
    <w:p w14:paraId="18FCCDD8">
      <w:pPr>
        <w:pStyle w:val="18"/>
        <w:tabs>
          <w:tab w:val="right" w:leader="dot" w:pos="8296"/>
        </w:tabs>
        <w:rPr>
          <w:rFonts w:hint="default" w:ascii="仿宋" w:hAnsi="仿宋" w:eastAsia="仿宋" w:cs="仿宋"/>
          <w:smallCaps w:val="0"/>
          <w:sz w:val="32"/>
          <w:szCs w:val="32"/>
          <w:lang w:val="en-US" w:eastAsia="zh-CN"/>
        </w:rPr>
      </w:pPr>
      <w:r>
        <w:rPr>
          <w:rFonts w:hint="eastAsia" w:ascii="仿宋" w:hAnsi="仿宋" w:eastAsia="仿宋" w:cs="仿宋"/>
          <w:sz w:val="32"/>
          <w:szCs w:val="32"/>
        </w:rPr>
        <w:t>五、</w:t>
      </w:r>
      <w:r>
        <w:rPr>
          <w:rFonts w:hint="eastAsia" w:ascii="仿宋" w:hAnsi="仿宋" w:eastAsia="仿宋" w:cs="仿宋"/>
          <w:color w:val="000000"/>
          <w:sz w:val="32"/>
          <w:szCs w:val="32"/>
        </w:rPr>
        <w:t>财</w:t>
      </w:r>
      <w:r>
        <w:rPr>
          <w:rFonts w:hint="eastAsia" w:ascii="仿宋" w:hAnsi="仿宋" w:eastAsia="仿宋" w:cs="仿宋"/>
          <w:sz w:val="32"/>
          <w:szCs w:val="32"/>
        </w:rPr>
        <w:t>政拨款支出决算明细表</w:t>
      </w:r>
      <w:r>
        <w:rPr>
          <w:rFonts w:hint="eastAsia" w:ascii="仿宋" w:hAnsi="仿宋" w:eastAsia="仿宋" w:cs="仿宋"/>
          <w:sz w:val="32"/>
          <w:szCs w:val="32"/>
        </w:rPr>
        <w:tab/>
      </w:r>
      <w:r>
        <w:rPr>
          <w:rFonts w:hint="eastAsia" w:ascii="仿宋" w:hAnsi="仿宋" w:eastAsia="仿宋" w:cs="仿宋"/>
          <w:sz w:val="32"/>
          <w:szCs w:val="32"/>
          <w:lang w:val="en-US" w:eastAsia="zh-CN"/>
        </w:rPr>
        <w:t>34</w:t>
      </w:r>
    </w:p>
    <w:p w14:paraId="61DA4468">
      <w:pPr>
        <w:pStyle w:val="18"/>
        <w:tabs>
          <w:tab w:val="right" w:leader="dot" w:pos="8296"/>
        </w:tabs>
        <w:rPr>
          <w:rFonts w:hint="default" w:ascii="仿宋" w:hAnsi="仿宋" w:eastAsia="仿宋" w:cs="仿宋"/>
          <w:smallCaps w:val="0"/>
          <w:sz w:val="32"/>
          <w:szCs w:val="32"/>
          <w:lang w:val="en-US" w:eastAsia="zh-CN"/>
        </w:rPr>
      </w:pPr>
      <w:r>
        <w:rPr>
          <w:rFonts w:hint="eastAsia" w:ascii="仿宋" w:hAnsi="仿宋" w:eastAsia="仿宋" w:cs="仿宋"/>
          <w:sz w:val="32"/>
          <w:szCs w:val="32"/>
        </w:rPr>
        <w:t>六、</w:t>
      </w:r>
      <w:r>
        <w:rPr>
          <w:rFonts w:hint="eastAsia" w:ascii="仿宋" w:hAnsi="仿宋" w:eastAsia="仿宋" w:cs="仿宋"/>
          <w:color w:val="000000"/>
          <w:sz w:val="32"/>
          <w:szCs w:val="32"/>
        </w:rPr>
        <w:t>一</w:t>
      </w:r>
      <w:r>
        <w:rPr>
          <w:rFonts w:hint="eastAsia" w:ascii="仿宋" w:hAnsi="仿宋" w:eastAsia="仿宋" w:cs="仿宋"/>
          <w:sz w:val="32"/>
          <w:szCs w:val="32"/>
        </w:rPr>
        <w:t>般公共预算财政拨款支出决算表</w:t>
      </w:r>
      <w:r>
        <w:rPr>
          <w:rFonts w:hint="eastAsia" w:ascii="仿宋" w:hAnsi="仿宋" w:eastAsia="仿宋" w:cs="仿宋"/>
          <w:sz w:val="32"/>
          <w:szCs w:val="32"/>
        </w:rPr>
        <w:tab/>
      </w:r>
      <w:r>
        <w:rPr>
          <w:rFonts w:hint="eastAsia" w:ascii="仿宋" w:hAnsi="仿宋" w:eastAsia="仿宋" w:cs="仿宋"/>
          <w:sz w:val="32"/>
          <w:szCs w:val="32"/>
          <w:lang w:val="en-US" w:eastAsia="zh-CN"/>
        </w:rPr>
        <w:t>34</w:t>
      </w:r>
    </w:p>
    <w:p w14:paraId="0A5765A0">
      <w:pPr>
        <w:pStyle w:val="18"/>
        <w:tabs>
          <w:tab w:val="right" w:leader="dot" w:pos="8296"/>
        </w:tabs>
        <w:rPr>
          <w:rFonts w:hint="default" w:ascii="仿宋" w:hAnsi="仿宋" w:eastAsia="仿宋" w:cs="仿宋"/>
          <w:smallCaps w:val="0"/>
          <w:sz w:val="32"/>
          <w:szCs w:val="32"/>
          <w:lang w:val="en-US" w:eastAsia="zh-CN"/>
        </w:rPr>
      </w:pPr>
      <w:r>
        <w:rPr>
          <w:rFonts w:hint="eastAsia" w:ascii="仿宋" w:hAnsi="仿宋" w:eastAsia="仿宋" w:cs="仿宋"/>
          <w:sz w:val="32"/>
          <w:szCs w:val="32"/>
        </w:rPr>
        <w:t>七、</w:t>
      </w:r>
      <w:r>
        <w:rPr>
          <w:rFonts w:hint="eastAsia" w:ascii="仿宋" w:hAnsi="仿宋" w:eastAsia="仿宋" w:cs="仿宋"/>
          <w:color w:val="000000"/>
          <w:sz w:val="32"/>
          <w:szCs w:val="32"/>
        </w:rPr>
        <w:t>一</w:t>
      </w:r>
      <w:r>
        <w:rPr>
          <w:rFonts w:hint="eastAsia" w:ascii="仿宋" w:hAnsi="仿宋" w:eastAsia="仿宋" w:cs="仿宋"/>
          <w:sz w:val="32"/>
          <w:szCs w:val="32"/>
        </w:rPr>
        <w:t>般公共预算财政拨款支出决算明细表</w:t>
      </w:r>
      <w:r>
        <w:rPr>
          <w:rFonts w:hint="eastAsia" w:ascii="仿宋" w:hAnsi="仿宋" w:eastAsia="仿宋" w:cs="仿宋"/>
          <w:sz w:val="32"/>
          <w:szCs w:val="32"/>
        </w:rPr>
        <w:tab/>
      </w:r>
      <w:r>
        <w:rPr>
          <w:rFonts w:hint="eastAsia" w:ascii="仿宋" w:hAnsi="仿宋" w:eastAsia="仿宋" w:cs="仿宋"/>
          <w:sz w:val="32"/>
          <w:szCs w:val="32"/>
          <w:lang w:val="en-US" w:eastAsia="zh-CN"/>
        </w:rPr>
        <w:t>34</w:t>
      </w:r>
    </w:p>
    <w:p w14:paraId="3425A809">
      <w:pPr>
        <w:pStyle w:val="18"/>
        <w:tabs>
          <w:tab w:val="right" w:leader="dot" w:pos="8296"/>
        </w:tabs>
        <w:rPr>
          <w:rFonts w:hint="default" w:ascii="仿宋" w:hAnsi="仿宋" w:eastAsia="仿宋" w:cs="仿宋"/>
          <w:smallCaps w:val="0"/>
          <w:sz w:val="32"/>
          <w:szCs w:val="32"/>
          <w:lang w:val="en-US" w:eastAsia="zh-CN"/>
        </w:rPr>
      </w:pPr>
      <w:r>
        <w:rPr>
          <w:rFonts w:hint="eastAsia" w:ascii="仿宋" w:hAnsi="仿宋" w:eastAsia="仿宋" w:cs="仿宋"/>
          <w:sz w:val="32"/>
          <w:szCs w:val="32"/>
        </w:rPr>
        <w:t>八、</w:t>
      </w:r>
      <w:r>
        <w:rPr>
          <w:rFonts w:hint="eastAsia" w:ascii="仿宋" w:hAnsi="仿宋" w:eastAsia="仿宋" w:cs="仿宋"/>
          <w:color w:val="000000"/>
          <w:sz w:val="32"/>
          <w:szCs w:val="32"/>
        </w:rPr>
        <w:t>一</w:t>
      </w:r>
      <w:r>
        <w:rPr>
          <w:rFonts w:hint="eastAsia" w:ascii="仿宋" w:hAnsi="仿宋" w:eastAsia="仿宋" w:cs="仿宋"/>
          <w:sz w:val="32"/>
          <w:szCs w:val="32"/>
        </w:rPr>
        <w:t>般公共预算财政拨款基本支出决算表</w:t>
      </w:r>
      <w:r>
        <w:rPr>
          <w:rFonts w:hint="eastAsia" w:ascii="仿宋" w:hAnsi="仿宋" w:eastAsia="仿宋" w:cs="仿宋"/>
          <w:sz w:val="32"/>
          <w:szCs w:val="32"/>
        </w:rPr>
        <w:tab/>
      </w:r>
      <w:r>
        <w:rPr>
          <w:rFonts w:hint="eastAsia" w:ascii="仿宋" w:hAnsi="仿宋" w:eastAsia="仿宋" w:cs="仿宋"/>
          <w:sz w:val="32"/>
          <w:szCs w:val="32"/>
          <w:lang w:val="en-US" w:eastAsia="zh-CN"/>
        </w:rPr>
        <w:t>34</w:t>
      </w:r>
    </w:p>
    <w:p w14:paraId="41380D4F">
      <w:pPr>
        <w:pStyle w:val="18"/>
        <w:tabs>
          <w:tab w:val="right" w:leader="dot" w:pos="8296"/>
        </w:tabs>
        <w:rPr>
          <w:rFonts w:hint="default" w:ascii="仿宋" w:hAnsi="仿宋" w:eastAsia="仿宋" w:cs="仿宋"/>
          <w:smallCaps w:val="0"/>
          <w:sz w:val="32"/>
          <w:szCs w:val="32"/>
          <w:lang w:val="en-US" w:eastAsia="zh-CN"/>
        </w:rPr>
      </w:pPr>
      <w:r>
        <w:rPr>
          <w:rFonts w:hint="eastAsia" w:ascii="仿宋" w:hAnsi="仿宋" w:eastAsia="仿宋" w:cs="仿宋"/>
          <w:sz w:val="32"/>
          <w:szCs w:val="32"/>
        </w:rPr>
        <w:t>九、</w:t>
      </w:r>
      <w:r>
        <w:rPr>
          <w:rFonts w:hint="eastAsia" w:ascii="仿宋" w:hAnsi="仿宋" w:eastAsia="仿宋" w:cs="仿宋"/>
          <w:color w:val="000000"/>
          <w:sz w:val="32"/>
          <w:szCs w:val="32"/>
        </w:rPr>
        <w:t>一</w:t>
      </w:r>
      <w:r>
        <w:rPr>
          <w:rFonts w:hint="eastAsia" w:ascii="仿宋" w:hAnsi="仿宋" w:eastAsia="仿宋" w:cs="仿宋"/>
          <w:sz w:val="32"/>
          <w:szCs w:val="32"/>
        </w:rPr>
        <w:t>般公共预算财政拨款项目支出决算表</w:t>
      </w:r>
      <w:r>
        <w:rPr>
          <w:rFonts w:hint="eastAsia" w:ascii="仿宋" w:hAnsi="仿宋" w:eastAsia="仿宋" w:cs="仿宋"/>
          <w:sz w:val="32"/>
          <w:szCs w:val="32"/>
        </w:rPr>
        <w:tab/>
      </w:r>
      <w:r>
        <w:rPr>
          <w:rFonts w:hint="eastAsia" w:ascii="仿宋" w:hAnsi="仿宋" w:eastAsia="仿宋" w:cs="仿宋"/>
          <w:sz w:val="32"/>
          <w:szCs w:val="32"/>
          <w:lang w:val="en-US" w:eastAsia="zh-CN"/>
        </w:rPr>
        <w:t>34</w:t>
      </w:r>
    </w:p>
    <w:p w14:paraId="4A4DC584">
      <w:pPr>
        <w:pStyle w:val="18"/>
        <w:tabs>
          <w:tab w:val="right" w:leader="dot" w:pos="8296"/>
        </w:tabs>
        <w:rPr>
          <w:rFonts w:hint="default" w:ascii="仿宋" w:hAnsi="仿宋" w:eastAsia="仿宋" w:cs="仿宋"/>
          <w:smallCaps w:val="0"/>
          <w:sz w:val="32"/>
          <w:szCs w:val="32"/>
          <w:lang w:val="en-US" w:eastAsia="zh-CN"/>
        </w:rPr>
      </w:pPr>
      <w:r>
        <w:rPr>
          <w:rFonts w:hint="eastAsia" w:ascii="仿宋" w:hAnsi="仿宋" w:eastAsia="仿宋" w:cs="仿宋"/>
          <w:sz w:val="32"/>
          <w:szCs w:val="32"/>
        </w:rPr>
        <w:t>十、</w:t>
      </w:r>
      <w:r>
        <w:rPr>
          <w:rFonts w:hint="eastAsia" w:ascii="仿宋" w:hAnsi="仿宋" w:eastAsia="仿宋" w:cs="仿宋"/>
          <w:color w:val="000000"/>
          <w:sz w:val="32"/>
          <w:szCs w:val="32"/>
        </w:rPr>
        <w:t>一</w:t>
      </w:r>
      <w:r>
        <w:rPr>
          <w:rFonts w:hint="eastAsia" w:ascii="仿宋" w:hAnsi="仿宋" w:eastAsia="仿宋" w:cs="仿宋"/>
          <w:sz w:val="32"/>
          <w:szCs w:val="32"/>
        </w:rPr>
        <w:t>般公共预算财政拨款“三公”经费支出决算表</w:t>
      </w:r>
      <w:r>
        <w:rPr>
          <w:rFonts w:hint="eastAsia" w:ascii="仿宋" w:hAnsi="仿宋" w:eastAsia="仿宋" w:cs="仿宋"/>
          <w:sz w:val="32"/>
          <w:szCs w:val="32"/>
        </w:rPr>
        <w:tab/>
      </w:r>
      <w:r>
        <w:rPr>
          <w:rFonts w:hint="eastAsia" w:ascii="仿宋" w:hAnsi="仿宋" w:eastAsia="仿宋" w:cs="仿宋"/>
          <w:sz w:val="32"/>
          <w:szCs w:val="32"/>
          <w:lang w:val="en-US" w:eastAsia="zh-CN"/>
        </w:rPr>
        <w:t>34</w:t>
      </w:r>
    </w:p>
    <w:p w14:paraId="6F9C103E">
      <w:pPr>
        <w:pStyle w:val="18"/>
        <w:tabs>
          <w:tab w:val="right" w:leader="dot" w:pos="8296"/>
        </w:tabs>
        <w:rPr>
          <w:rFonts w:hint="default" w:ascii="仿宋" w:hAnsi="仿宋" w:eastAsia="仿宋" w:cs="仿宋"/>
          <w:smallCaps w:val="0"/>
          <w:sz w:val="32"/>
          <w:szCs w:val="32"/>
          <w:lang w:val="en-US" w:eastAsia="zh-CN"/>
        </w:rPr>
      </w:pPr>
      <w:r>
        <w:rPr>
          <w:rFonts w:hint="eastAsia" w:ascii="仿宋" w:hAnsi="仿宋" w:eastAsia="仿宋" w:cs="仿宋"/>
          <w:sz w:val="32"/>
          <w:szCs w:val="32"/>
        </w:rPr>
        <w:t>十一、</w:t>
      </w:r>
      <w:r>
        <w:rPr>
          <w:rFonts w:hint="eastAsia" w:ascii="仿宋" w:hAnsi="仿宋" w:eastAsia="仿宋" w:cs="仿宋"/>
          <w:color w:val="000000"/>
          <w:sz w:val="32"/>
          <w:szCs w:val="32"/>
        </w:rPr>
        <w:t>政</w:t>
      </w:r>
      <w:r>
        <w:rPr>
          <w:rFonts w:hint="eastAsia" w:ascii="仿宋" w:hAnsi="仿宋" w:eastAsia="仿宋" w:cs="仿宋"/>
          <w:sz w:val="32"/>
          <w:szCs w:val="32"/>
        </w:rPr>
        <w:t>府性基金预算财政拨款收入支出决算表</w:t>
      </w:r>
      <w:r>
        <w:rPr>
          <w:rFonts w:hint="eastAsia" w:ascii="仿宋" w:hAnsi="仿宋" w:eastAsia="仿宋" w:cs="仿宋"/>
          <w:sz w:val="32"/>
          <w:szCs w:val="32"/>
        </w:rPr>
        <w:tab/>
      </w:r>
      <w:r>
        <w:rPr>
          <w:rFonts w:hint="eastAsia" w:ascii="仿宋" w:hAnsi="仿宋" w:eastAsia="仿宋" w:cs="仿宋"/>
          <w:sz w:val="32"/>
          <w:szCs w:val="32"/>
          <w:lang w:val="en-US" w:eastAsia="zh-CN"/>
        </w:rPr>
        <w:t>34</w:t>
      </w:r>
    </w:p>
    <w:p w14:paraId="04CEE9EE">
      <w:pPr>
        <w:pStyle w:val="18"/>
        <w:tabs>
          <w:tab w:val="right" w:leader="dot" w:pos="8296"/>
        </w:tabs>
        <w:rPr>
          <w:rFonts w:hint="default" w:ascii="仿宋" w:hAnsi="仿宋" w:eastAsia="仿宋" w:cs="仿宋"/>
          <w:smallCaps w:val="0"/>
          <w:sz w:val="32"/>
          <w:szCs w:val="32"/>
          <w:lang w:val="en-US" w:eastAsia="zh-CN"/>
        </w:rPr>
      </w:pPr>
      <w:r>
        <w:rPr>
          <w:rFonts w:hint="eastAsia" w:ascii="仿宋" w:hAnsi="仿宋" w:eastAsia="仿宋" w:cs="仿宋"/>
          <w:sz w:val="32"/>
          <w:szCs w:val="32"/>
        </w:rPr>
        <w:t>十二、</w:t>
      </w:r>
      <w:r>
        <w:rPr>
          <w:rFonts w:hint="eastAsia" w:ascii="仿宋" w:hAnsi="仿宋" w:eastAsia="仿宋" w:cs="仿宋"/>
          <w:color w:val="000000"/>
          <w:sz w:val="32"/>
          <w:szCs w:val="32"/>
        </w:rPr>
        <w:t>政</w:t>
      </w:r>
      <w:r>
        <w:rPr>
          <w:rFonts w:hint="eastAsia" w:ascii="仿宋" w:hAnsi="仿宋" w:eastAsia="仿宋" w:cs="仿宋"/>
          <w:sz w:val="32"/>
          <w:szCs w:val="32"/>
        </w:rPr>
        <w:t>府性基金预算财政拨款“三公”经费支出决算表</w:t>
      </w:r>
      <w:r>
        <w:rPr>
          <w:rFonts w:hint="eastAsia" w:ascii="仿宋" w:hAnsi="仿宋" w:eastAsia="仿宋" w:cs="仿宋"/>
          <w:sz w:val="32"/>
          <w:szCs w:val="32"/>
        </w:rPr>
        <w:tab/>
      </w:r>
      <w:r>
        <w:rPr>
          <w:rFonts w:hint="eastAsia" w:ascii="仿宋" w:hAnsi="仿宋" w:eastAsia="仿宋" w:cs="仿宋"/>
          <w:sz w:val="32"/>
          <w:szCs w:val="32"/>
          <w:lang w:val="en-US" w:eastAsia="zh-CN"/>
        </w:rPr>
        <w:t>34</w:t>
      </w:r>
    </w:p>
    <w:p w14:paraId="2B446D62">
      <w:pPr>
        <w:pStyle w:val="18"/>
        <w:tabs>
          <w:tab w:val="right" w:leader="dot" w:pos="8296"/>
        </w:tabs>
        <w:rPr>
          <w:rFonts w:hint="default" w:ascii="仿宋" w:hAnsi="仿宋" w:eastAsia="仿宋" w:cs="仿宋"/>
          <w:smallCaps w:val="0"/>
          <w:sz w:val="32"/>
          <w:szCs w:val="32"/>
          <w:lang w:val="en-US" w:eastAsia="zh-CN"/>
        </w:rPr>
      </w:pPr>
      <w:r>
        <w:rPr>
          <w:rFonts w:hint="eastAsia" w:ascii="仿宋" w:hAnsi="仿宋" w:eastAsia="仿宋" w:cs="仿宋"/>
          <w:sz w:val="32"/>
          <w:szCs w:val="32"/>
        </w:rPr>
        <w:t>十三、</w:t>
      </w:r>
      <w:r>
        <w:rPr>
          <w:rFonts w:hint="eastAsia" w:ascii="仿宋" w:hAnsi="仿宋" w:eastAsia="仿宋" w:cs="仿宋"/>
          <w:color w:val="000000"/>
          <w:sz w:val="32"/>
          <w:szCs w:val="32"/>
        </w:rPr>
        <w:t>国</w:t>
      </w:r>
      <w:r>
        <w:rPr>
          <w:rFonts w:hint="eastAsia" w:ascii="仿宋" w:hAnsi="仿宋" w:eastAsia="仿宋" w:cs="仿宋"/>
          <w:sz w:val="32"/>
          <w:szCs w:val="32"/>
        </w:rPr>
        <w:t>有资本经营预算财政拨款支出决算表</w:t>
      </w:r>
      <w:r>
        <w:rPr>
          <w:rFonts w:hint="eastAsia" w:ascii="仿宋" w:hAnsi="仿宋" w:eastAsia="仿宋" w:cs="仿宋"/>
          <w:sz w:val="32"/>
          <w:szCs w:val="32"/>
        </w:rPr>
        <w:tab/>
      </w:r>
      <w:r>
        <w:rPr>
          <w:rFonts w:hint="eastAsia" w:ascii="仿宋" w:hAnsi="仿宋" w:eastAsia="仿宋" w:cs="仿宋"/>
          <w:sz w:val="32"/>
          <w:szCs w:val="32"/>
          <w:lang w:val="en-US" w:eastAsia="zh-CN"/>
        </w:rPr>
        <w:t>34</w:t>
      </w:r>
    </w:p>
    <w:p w14:paraId="18D6FFD2">
      <w:pPr>
        <w:pStyle w:val="18"/>
        <w:tabs>
          <w:tab w:val="right" w:leader="dot" w:pos="8296"/>
        </w:tabs>
        <w:rPr>
          <w:rFonts w:hint="default" w:ascii="仿宋" w:hAnsi="仿宋" w:eastAsia="仿宋" w:cs="仿宋"/>
          <w:smallCaps w:val="0"/>
          <w:sz w:val="32"/>
          <w:szCs w:val="32"/>
          <w:lang w:val="en-US" w:eastAsia="zh-CN"/>
        </w:rPr>
      </w:pPr>
      <w:r>
        <w:rPr>
          <w:rFonts w:hint="eastAsia" w:ascii="仿宋" w:hAnsi="仿宋" w:eastAsia="仿宋" w:cs="仿宋"/>
          <w:sz w:val="32"/>
          <w:szCs w:val="32"/>
        </w:rPr>
        <w:t>十四、国有资本经营预算财政拨款支出决算表</w:t>
      </w:r>
      <w:r>
        <w:rPr>
          <w:rFonts w:hint="eastAsia" w:ascii="仿宋" w:hAnsi="仿宋" w:eastAsia="仿宋" w:cs="仿宋"/>
          <w:sz w:val="32"/>
          <w:szCs w:val="32"/>
        </w:rPr>
        <w:tab/>
      </w:r>
      <w:r>
        <w:rPr>
          <w:rFonts w:hint="eastAsia" w:ascii="仿宋" w:hAnsi="仿宋" w:eastAsia="仿宋" w:cs="仿宋"/>
          <w:sz w:val="32"/>
          <w:szCs w:val="32"/>
          <w:lang w:val="en-US" w:eastAsia="zh-CN"/>
        </w:rPr>
        <w:t>34</w:t>
      </w:r>
    </w:p>
    <w:p w14:paraId="04B9863E">
      <w:r>
        <w:rPr>
          <w:rFonts w:hint="eastAsia" w:ascii="仿宋" w:hAnsi="仿宋" w:eastAsia="仿宋" w:cs="仿宋"/>
          <w:b/>
          <w:bCs/>
          <w:caps/>
          <w:sz w:val="32"/>
          <w:szCs w:val="32"/>
        </w:rPr>
        <w:fldChar w:fldCharType="end"/>
      </w:r>
    </w:p>
    <w:p w14:paraId="783F319A">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0A838E1B">
      <w:pPr>
        <w:pStyle w:val="4"/>
        <w:jc w:val="center"/>
        <w:rPr>
          <w:rFonts w:ascii="黑体" w:eastAsia="黑体"/>
          <w:color w:val="000000"/>
          <w:sz w:val="32"/>
          <w:szCs w:val="32"/>
        </w:rPr>
      </w:pPr>
      <w:bookmarkStart w:id="14" w:name="_Toc79163851"/>
      <w:bookmarkStart w:id="15" w:name="_Toc79163601"/>
      <w:r>
        <w:rPr>
          <w:rFonts w:hint="eastAsia" w:ascii="黑体" w:hAnsi="黑体" w:eastAsia="黑体"/>
          <w:b w:val="0"/>
        </w:rPr>
        <w:t>第一部分</w:t>
      </w:r>
      <w:r>
        <w:rPr>
          <w:rFonts w:ascii="黑体" w:hAnsi="黑体" w:eastAsia="黑体"/>
          <w:b w:val="0"/>
        </w:rPr>
        <w:t xml:space="preserve"> </w:t>
      </w:r>
      <w:r>
        <w:rPr>
          <w:rStyle w:val="25"/>
          <w:rFonts w:hint="eastAsia" w:ascii="黑体" w:hAnsi="黑体" w:eastAsia="黑体"/>
          <w:b w:val="0"/>
          <w:bCs w:val="0"/>
        </w:rPr>
        <w:t>部门概况</w:t>
      </w:r>
      <w:bookmarkEnd w:id="12"/>
      <w:bookmarkEnd w:id="13"/>
      <w:bookmarkEnd w:id="14"/>
      <w:bookmarkEnd w:id="15"/>
    </w:p>
    <w:p w14:paraId="519A582D">
      <w:pPr>
        <w:pStyle w:val="5"/>
        <w:pageBreakBefore w:val="0"/>
        <w:widowControl w:val="0"/>
        <w:kinsoku/>
        <w:wordWrap/>
        <w:overflowPunct/>
        <w:topLinePunct w:val="0"/>
        <w:autoSpaceDE/>
        <w:autoSpaceDN/>
        <w:bidi w:val="0"/>
        <w:spacing w:line="576" w:lineRule="exact"/>
        <w:ind w:firstLine="640" w:firstLineChars="200"/>
        <w:textAlignment w:val="auto"/>
        <w:rPr>
          <w:rStyle w:val="26"/>
          <w:rFonts w:hint="eastAsia" w:ascii="黑体" w:hAnsi="黑体" w:eastAsia="黑体" w:cs="黑体"/>
          <w:b w:val="0"/>
          <w:bCs w:val="0"/>
          <w:lang w:val="en-US" w:eastAsia="zh-CN"/>
        </w:rPr>
      </w:pPr>
      <w:bookmarkStart w:id="16" w:name="_Toc15396600"/>
      <w:bookmarkStart w:id="17" w:name="_Toc15377197"/>
      <w:bookmarkStart w:id="18" w:name="_Toc79163852"/>
      <w:bookmarkStart w:id="19" w:name="_Toc79163602"/>
      <w:r>
        <w:rPr>
          <w:rFonts w:hint="eastAsia" w:ascii="黑体" w:hAnsi="黑体" w:eastAsia="黑体" w:cs="黑体"/>
          <w:b w:val="0"/>
          <w:color w:val="000000"/>
        </w:rPr>
        <w:t>一、</w:t>
      </w:r>
      <w:bookmarkEnd w:id="16"/>
      <w:bookmarkEnd w:id="17"/>
      <w:bookmarkEnd w:id="18"/>
      <w:bookmarkEnd w:id="19"/>
      <w:bookmarkStart w:id="20" w:name="_Toc79163853"/>
      <w:bookmarkStart w:id="21" w:name="_Toc79163603"/>
      <w:bookmarkStart w:id="22" w:name="_Toc15378445"/>
      <w:bookmarkStart w:id="23" w:name="_Toc15377198"/>
      <w:r>
        <w:rPr>
          <w:rFonts w:hint="eastAsia" w:ascii="黑体" w:hAnsi="黑体" w:eastAsia="黑体" w:cs="黑体"/>
          <w:b w:val="0"/>
          <w:color w:val="000000"/>
          <w:lang w:val="en-US" w:eastAsia="zh-CN"/>
        </w:rPr>
        <w:t>部门职责</w:t>
      </w:r>
    </w:p>
    <w:bookmarkEnd w:id="20"/>
    <w:bookmarkEnd w:id="21"/>
    <w:bookmarkEnd w:id="22"/>
    <w:bookmarkEnd w:id="23"/>
    <w:p w14:paraId="165087B1">
      <w:pPr>
        <w:pStyle w:val="8"/>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hint="eastAsia" w:ascii="Times New Roman" w:eastAsia="方正仿宋_GBK" w:cs="Times New Roman"/>
          <w:bCs/>
          <w:color w:val="000000"/>
          <w:sz w:val="32"/>
          <w:szCs w:val="32"/>
          <w:lang w:eastAsia="zh-CN"/>
        </w:rPr>
      </w:pPr>
      <w:r>
        <w:rPr>
          <w:rFonts w:hint="default" w:ascii="Times New Roman" w:hAnsi="Times New Roman" w:eastAsia="方正仿宋_GBK" w:cs="Times New Roman"/>
          <w:bCs/>
          <w:color w:val="000000"/>
          <w:sz w:val="32"/>
          <w:szCs w:val="32"/>
        </w:rPr>
        <w:t>人民法院是国家的审判机关，依法独立行使审判权，对人民代表大会及其常务委员会负责并报告工作</w:t>
      </w:r>
      <w:r>
        <w:rPr>
          <w:rFonts w:hint="eastAsia" w:ascii="Times New Roman" w:eastAsia="方正仿宋_GBK" w:cs="Times New Roman"/>
          <w:bCs/>
          <w:color w:val="000000"/>
          <w:sz w:val="32"/>
          <w:szCs w:val="32"/>
          <w:lang w:eastAsia="zh-CN"/>
        </w:rPr>
        <w:t>，</w:t>
      </w:r>
      <w:r>
        <w:rPr>
          <w:rFonts w:hint="eastAsia" w:ascii="Times New Roman" w:eastAsia="方正仿宋_GBK" w:cs="Times New Roman"/>
          <w:bCs/>
          <w:color w:val="000000"/>
          <w:sz w:val="32"/>
          <w:szCs w:val="32"/>
          <w:lang w:val="en-US" w:eastAsia="zh-CN"/>
        </w:rPr>
        <w:t>通过审判刑事案件、民事案件、行政案件以及法律规定的其他案件，惩罚犯罪，保障无罪的人不受刑事追究，解决民事、行政纠纷，保护个人和组织的合法权益，监督行政机关依法行使职权，维护国家安全和社会秩序，维护社会公平正义，维护国家法制统一、尊严和权威，保障中国特色社会主义建设的顺利进行。</w:t>
      </w:r>
    </w:p>
    <w:p w14:paraId="505B64F8">
      <w:pPr>
        <w:pStyle w:val="8"/>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hint="default"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lang w:val="en-US" w:eastAsia="zh-CN"/>
        </w:rPr>
        <w:t>九寨沟</w:t>
      </w:r>
      <w:r>
        <w:rPr>
          <w:rFonts w:hint="default" w:ascii="Times New Roman" w:hAnsi="Times New Roman" w:eastAsia="方正仿宋_GBK" w:cs="Times New Roman"/>
          <w:bCs/>
          <w:color w:val="000000"/>
          <w:sz w:val="32"/>
          <w:szCs w:val="32"/>
        </w:rPr>
        <w:t>县人民法院是</w:t>
      </w:r>
      <w:r>
        <w:rPr>
          <w:rFonts w:hint="eastAsia" w:ascii="Times New Roman" w:hAnsi="Times New Roman" w:eastAsia="方正仿宋_GBK" w:cs="Times New Roman"/>
          <w:bCs/>
          <w:color w:val="000000"/>
          <w:sz w:val="32"/>
          <w:szCs w:val="32"/>
          <w:lang w:val="en-US" w:eastAsia="zh-CN"/>
        </w:rPr>
        <w:t>基层人民法院</w:t>
      </w:r>
      <w:r>
        <w:rPr>
          <w:rFonts w:hint="eastAsia"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主要职责是:</w:t>
      </w:r>
    </w:p>
    <w:p w14:paraId="6F77481B">
      <w:pPr>
        <w:pStyle w:val="8"/>
        <w:keepNext w:val="0"/>
        <w:keepLines w:val="0"/>
        <w:pageBreakBefore w:val="0"/>
        <w:widowControl w:val="0"/>
        <w:kinsoku/>
        <w:wordWrap/>
        <w:overflowPunct/>
        <w:topLinePunct w:val="0"/>
        <w:autoSpaceDE/>
        <w:autoSpaceDN/>
        <w:bidi w:val="0"/>
        <w:adjustRightInd w:val="0"/>
        <w:snapToGrid w:val="0"/>
        <w:spacing w:before="93" w:line="576" w:lineRule="exact"/>
        <w:ind w:firstLine="640" w:firstLineChars="200"/>
        <w:textAlignment w:val="auto"/>
        <w:outlineLvl w:val="2"/>
        <w:rPr>
          <w:rFonts w:hint="default"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lang w:val="en-US" w:eastAsia="zh-CN"/>
        </w:rPr>
        <w:t>1.</w:t>
      </w:r>
      <w:r>
        <w:rPr>
          <w:rFonts w:hint="default" w:ascii="Times New Roman" w:hAnsi="Times New Roman" w:eastAsia="方正仿宋_GBK" w:cs="Times New Roman"/>
          <w:bCs/>
          <w:color w:val="000000"/>
          <w:sz w:val="32"/>
          <w:szCs w:val="32"/>
        </w:rPr>
        <w:t>依法审判法律规定由基层人民法院管辖和上级法院指定管辖的刑事、民事、行政等第一审案件。</w:t>
      </w:r>
    </w:p>
    <w:p w14:paraId="3C3ACC52">
      <w:pPr>
        <w:pStyle w:val="8"/>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hint="default"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lang w:val="en-US" w:eastAsia="zh-CN"/>
        </w:rPr>
        <w:t>2.</w:t>
      </w:r>
      <w:r>
        <w:rPr>
          <w:rFonts w:hint="default" w:ascii="Times New Roman" w:hAnsi="Times New Roman" w:eastAsia="方正仿宋_GBK" w:cs="Times New Roman"/>
          <w:bCs/>
          <w:color w:val="000000"/>
          <w:sz w:val="32"/>
          <w:szCs w:val="32"/>
        </w:rPr>
        <w:t>审查和受理各类申诉案件，审判各类再审案件，处理涉诉信访。</w:t>
      </w:r>
    </w:p>
    <w:p w14:paraId="791BCE8C">
      <w:pPr>
        <w:pStyle w:val="8"/>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hint="default" w:ascii="Times New Roman" w:hAnsi="Times New Roman" w:eastAsia="方正仿宋_GBK" w:cs="Times New Roman"/>
          <w:bCs/>
          <w:color w:val="000000"/>
          <w:sz w:val="32"/>
          <w:szCs w:val="32"/>
        </w:rPr>
      </w:pPr>
      <w:r>
        <w:rPr>
          <w:rFonts w:hint="eastAsia" w:ascii="Times New Roman" w:eastAsia="方正仿宋_GBK" w:cs="Times New Roman"/>
          <w:bCs/>
          <w:color w:val="000000"/>
          <w:sz w:val="32"/>
          <w:szCs w:val="32"/>
          <w:lang w:val="en-US" w:eastAsia="zh-CN"/>
        </w:rPr>
        <w:t>3</w:t>
      </w:r>
      <w:r>
        <w:rPr>
          <w:rFonts w:hint="eastAsia"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rPr>
        <w:t>依法办理发生法律效力的民事、行政案件判决和裁定执行事项及刑事案件判决和裁定中关于财产部分的执行事项;办理法律规定由基层人民法院执行的其他法律文书的执行事项。</w:t>
      </w:r>
    </w:p>
    <w:p w14:paraId="19E2EC99">
      <w:pPr>
        <w:pStyle w:val="8"/>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hint="default" w:ascii="Times New Roman" w:hAnsi="Times New Roman" w:eastAsia="方正仿宋_GBK" w:cs="Times New Roman"/>
          <w:bCs/>
          <w:color w:val="000000"/>
          <w:sz w:val="32"/>
          <w:szCs w:val="32"/>
        </w:rPr>
      </w:pPr>
      <w:r>
        <w:rPr>
          <w:rFonts w:hint="eastAsia" w:ascii="Times New Roman" w:eastAsia="方正仿宋_GBK" w:cs="Times New Roman"/>
          <w:bCs/>
          <w:color w:val="000000"/>
          <w:sz w:val="32"/>
          <w:szCs w:val="32"/>
          <w:lang w:val="en-US" w:eastAsia="zh-CN"/>
        </w:rPr>
        <w:t>4</w:t>
      </w:r>
      <w:r>
        <w:rPr>
          <w:rFonts w:hint="eastAsia"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rPr>
        <w:t>管理、使用本院的司法警察力量，保证机关和押解人犯的安全，维护正常的审判执行工作秩序。</w:t>
      </w:r>
    </w:p>
    <w:p w14:paraId="465182C7">
      <w:pPr>
        <w:pStyle w:val="8"/>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hint="default" w:ascii="Times New Roman" w:hAnsi="Times New Roman" w:eastAsia="方正仿宋_GBK" w:cs="Times New Roman"/>
          <w:bCs/>
          <w:color w:val="000000"/>
          <w:sz w:val="32"/>
          <w:szCs w:val="32"/>
        </w:rPr>
      </w:pPr>
      <w:r>
        <w:rPr>
          <w:rFonts w:hint="eastAsia" w:ascii="Times New Roman" w:eastAsia="方正仿宋_GBK" w:cs="Times New Roman"/>
          <w:bCs/>
          <w:color w:val="000000"/>
          <w:sz w:val="32"/>
          <w:szCs w:val="32"/>
          <w:lang w:val="en-US" w:eastAsia="zh-CN"/>
        </w:rPr>
        <w:t>5</w:t>
      </w:r>
      <w:r>
        <w:rPr>
          <w:rFonts w:hint="eastAsia"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rPr>
        <w:t>负责本院审判工作的管理监督、调查研究，总结审判工作经验。</w:t>
      </w:r>
    </w:p>
    <w:p w14:paraId="4B0B3744">
      <w:pPr>
        <w:pStyle w:val="8"/>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hint="default" w:ascii="Times New Roman" w:hAnsi="Times New Roman" w:eastAsia="方正仿宋_GBK" w:cs="Times New Roman"/>
          <w:bCs/>
          <w:color w:val="000000"/>
          <w:sz w:val="32"/>
          <w:szCs w:val="32"/>
        </w:rPr>
      </w:pPr>
      <w:r>
        <w:rPr>
          <w:rFonts w:hint="eastAsia" w:ascii="Times New Roman" w:eastAsia="方正仿宋_GBK" w:cs="Times New Roman"/>
          <w:bCs/>
          <w:color w:val="000000"/>
          <w:sz w:val="32"/>
          <w:szCs w:val="32"/>
          <w:lang w:val="en-US" w:eastAsia="zh-CN"/>
        </w:rPr>
        <w:t>6</w:t>
      </w:r>
      <w:r>
        <w:rPr>
          <w:rFonts w:hint="eastAsia"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rPr>
        <w:t>负责本院干警思想政治教育、法</w:t>
      </w:r>
      <w:r>
        <w:rPr>
          <w:rFonts w:hint="eastAsia" w:ascii="Times New Roman" w:eastAsia="方正仿宋_GBK" w:cs="Times New Roman"/>
          <w:bCs/>
          <w:color w:val="000000"/>
          <w:sz w:val="32"/>
          <w:szCs w:val="32"/>
          <w:lang w:val="en-US" w:eastAsia="zh-CN"/>
        </w:rPr>
        <w:t>治</w:t>
      </w:r>
      <w:r>
        <w:rPr>
          <w:rFonts w:hint="default" w:ascii="Times New Roman" w:hAnsi="Times New Roman" w:eastAsia="方正仿宋_GBK" w:cs="Times New Roman"/>
          <w:bCs/>
          <w:color w:val="000000"/>
          <w:sz w:val="32"/>
          <w:szCs w:val="32"/>
        </w:rPr>
        <w:t>宣传和业务培训工作</w:t>
      </w:r>
      <w:r>
        <w:rPr>
          <w:rFonts w:hint="eastAsia"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按照权限管理法官和其他工作人员</w:t>
      </w:r>
      <w:r>
        <w:rPr>
          <w:rFonts w:hint="eastAsia"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协同上级法院及县主管部门管理本院的机构设置、人员编制工作。</w:t>
      </w:r>
    </w:p>
    <w:p w14:paraId="2E1F3816">
      <w:pPr>
        <w:pStyle w:val="8"/>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hint="default" w:ascii="Times New Roman" w:hAnsi="Times New Roman" w:eastAsia="方正仿宋_GBK" w:cs="Times New Roman"/>
          <w:bCs/>
          <w:color w:val="000000"/>
          <w:sz w:val="32"/>
          <w:szCs w:val="32"/>
        </w:rPr>
      </w:pPr>
      <w:r>
        <w:rPr>
          <w:rFonts w:hint="eastAsia" w:ascii="Times New Roman" w:eastAsia="方正仿宋_GBK" w:cs="Times New Roman"/>
          <w:bCs/>
          <w:color w:val="000000"/>
          <w:sz w:val="32"/>
          <w:szCs w:val="32"/>
          <w:lang w:val="en-US" w:eastAsia="zh-CN"/>
        </w:rPr>
        <w:t>7</w:t>
      </w:r>
      <w:r>
        <w:rPr>
          <w:rFonts w:hint="eastAsia"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rPr>
        <w:t>管理本院的有关经费及物资装备。</w:t>
      </w:r>
    </w:p>
    <w:p w14:paraId="0B58F0D1">
      <w:pPr>
        <w:pStyle w:val="8"/>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hint="default" w:ascii="Times New Roman" w:hAnsi="Times New Roman" w:eastAsia="方正仿宋_GBK" w:cs="Times New Roman"/>
          <w:bCs/>
          <w:color w:val="000000"/>
          <w:sz w:val="32"/>
          <w:szCs w:val="32"/>
        </w:rPr>
      </w:pPr>
      <w:r>
        <w:rPr>
          <w:rFonts w:hint="eastAsia" w:ascii="Times New Roman" w:eastAsia="方正仿宋_GBK" w:cs="Times New Roman"/>
          <w:bCs/>
          <w:color w:val="000000"/>
          <w:sz w:val="32"/>
          <w:szCs w:val="32"/>
          <w:lang w:val="en-US" w:eastAsia="zh-CN"/>
        </w:rPr>
        <w:t>8</w:t>
      </w:r>
      <w:r>
        <w:rPr>
          <w:rFonts w:hint="eastAsia"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rPr>
        <w:t>负责本院司法技术鉴定、通讯、网络信息等技术管理工作。</w:t>
      </w:r>
    </w:p>
    <w:p w14:paraId="6C02E925">
      <w:pPr>
        <w:pStyle w:val="8"/>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hint="default" w:ascii="Times New Roman" w:hAnsi="Times New Roman" w:eastAsia="方正仿宋_GBK" w:cs="Times New Roman"/>
          <w:bCs/>
          <w:color w:val="000000"/>
          <w:sz w:val="32"/>
          <w:szCs w:val="32"/>
        </w:rPr>
      </w:pPr>
      <w:r>
        <w:rPr>
          <w:rFonts w:hint="eastAsia" w:ascii="Times New Roman" w:eastAsia="方正仿宋_GBK" w:cs="Times New Roman"/>
          <w:bCs/>
          <w:color w:val="000000"/>
          <w:sz w:val="32"/>
          <w:szCs w:val="32"/>
          <w:lang w:val="en-US" w:eastAsia="zh-CN"/>
        </w:rPr>
        <w:t>9</w:t>
      </w:r>
      <w:r>
        <w:rPr>
          <w:rFonts w:hint="eastAsia"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rPr>
        <w:t>负责人民陪审员的选任、培训、使用、考核、奖惩等相关工作。</w:t>
      </w:r>
    </w:p>
    <w:p w14:paraId="6F0E4075">
      <w:pPr>
        <w:pStyle w:val="8"/>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hint="default"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lang w:val="en-US" w:eastAsia="zh-CN"/>
        </w:rPr>
        <w:t>1</w:t>
      </w:r>
      <w:r>
        <w:rPr>
          <w:rFonts w:hint="eastAsia" w:ascii="Times New Roman" w:eastAsia="方正仿宋_GBK" w:cs="Times New Roman"/>
          <w:bCs/>
          <w:color w:val="000000"/>
          <w:sz w:val="32"/>
          <w:szCs w:val="32"/>
          <w:lang w:val="en-US" w:eastAsia="zh-CN"/>
        </w:rPr>
        <w:t>0</w:t>
      </w:r>
      <w:r>
        <w:rPr>
          <w:rFonts w:hint="eastAsia"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rPr>
        <w:t>自觉接受上级法院对审判工作的监督和指导。</w:t>
      </w:r>
    </w:p>
    <w:p w14:paraId="2F8229CA">
      <w:pPr>
        <w:pStyle w:val="8"/>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hint="default"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lang w:val="en-US" w:eastAsia="zh-CN"/>
        </w:rPr>
        <w:t>1</w:t>
      </w:r>
      <w:r>
        <w:rPr>
          <w:rFonts w:hint="eastAsia" w:ascii="Times New Roman" w:eastAsia="方正仿宋_GBK" w:cs="Times New Roman"/>
          <w:bCs/>
          <w:color w:val="000000"/>
          <w:sz w:val="32"/>
          <w:szCs w:val="32"/>
          <w:lang w:val="en-US" w:eastAsia="zh-CN"/>
        </w:rPr>
        <w:t>1</w:t>
      </w:r>
      <w:r>
        <w:rPr>
          <w:rFonts w:hint="eastAsia"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rPr>
        <w:t>做好人大代表、政协委员联络工作。</w:t>
      </w:r>
    </w:p>
    <w:p w14:paraId="6FA7353E">
      <w:pPr>
        <w:pStyle w:val="8"/>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hint="default"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lang w:val="en-US" w:eastAsia="zh-CN"/>
        </w:rPr>
        <w:t>1</w:t>
      </w:r>
      <w:r>
        <w:rPr>
          <w:rFonts w:hint="eastAsia" w:ascii="Times New Roman" w:eastAsia="方正仿宋_GBK" w:cs="Times New Roman"/>
          <w:bCs/>
          <w:color w:val="000000"/>
          <w:sz w:val="32"/>
          <w:szCs w:val="32"/>
          <w:lang w:val="en-US" w:eastAsia="zh-CN"/>
        </w:rPr>
        <w:t>2</w:t>
      </w:r>
      <w:r>
        <w:rPr>
          <w:rFonts w:hint="eastAsia"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rPr>
        <w:t>完成其他应由基层人民法院负责的工作。　</w:t>
      </w:r>
    </w:p>
    <w:p w14:paraId="6C465852">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Style w:val="26"/>
          <w:rFonts w:hint="eastAsia" w:ascii="方正黑体_GBK" w:hAnsi="方正黑体_GBK" w:eastAsia="方正黑体_GBK" w:cs="方正黑体_GBK"/>
          <w:b w:val="0"/>
          <w:bCs w:val="0"/>
          <w:sz w:val="32"/>
          <w:szCs w:val="32"/>
        </w:rPr>
      </w:pPr>
      <w:bookmarkStart w:id="24" w:name="_Toc79163855"/>
      <w:bookmarkStart w:id="25" w:name="_Toc79163605"/>
      <w:bookmarkStart w:id="26" w:name="_Toc15396601"/>
      <w:bookmarkStart w:id="27" w:name="_Toc15377200"/>
      <w:r>
        <w:rPr>
          <w:rFonts w:hint="eastAsia" w:ascii="方正黑体_GBK" w:hAnsi="方正黑体_GBK" w:eastAsia="方正黑体_GBK" w:cs="方正黑体_GBK"/>
          <w:b w:val="0"/>
          <w:color w:val="000000"/>
          <w:sz w:val="32"/>
          <w:szCs w:val="32"/>
        </w:rPr>
        <w:t>二、机</w:t>
      </w:r>
      <w:r>
        <w:rPr>
          <w:rStyle w:val="26"/>
          <w:rFonts w:hint="eastAsia" w:ascii="方正黑体_GBK" w:hAnsi="方正黑体_GBK" w:eastAsia="方正黑体_GBK" w:cs="方正黑体_GBK"/>
          <w:b w:val="0"/>
          <w:bCs w:val="0"/>
          <w:sz w:val="32"/>
          <w:szCs w:val="32"/>
        </w:rPr>
        <w:t>构设置</w:t>
      </w:r>
      <w:bookmarkEnd w:id="24"/>
      <w:bookmarkEnd w:id="25"/>
      <w:bookmarkEnd w:id="26"/>
      <w:bookmarkEnd w:id="27"/>
    </w:p>
    <w:p w14:paraId="35102676">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leftChars="0" w:right="0" w:rightChars="0" w:firstLine="664" w:firstLineChars="200"/>
        <w:jc w:val="both"/>
        <w:textAlignment w:val="auto"/>
        <w:outlineLvl w:val="9"/>
        <w:rPr>
          <w:rFonts w:hint="eastAsia" w:ascii="Times New Roman" w:hAnsi="Times New Roman" w:eastAsia="方正仿宋_GBK" w:cs="Times New Roman"/>
          <w:b w:val="0"/>
          <w:bCs w:val="0"/>
          <w:spacing w:val="6"/>
          <w:kern w:val="2"/>
          <w:sz w:val="32"/>
          <w:szCs w:val="32"/>
          <w:lang w:val="en-US" w:eastAsia="zh-CN" w:bidi="ar-SA"/>
        </w:rPr>
      </w:pPr>
      <w:r>
        <w:rPr>
          <w:rFonts w:hint="eastAsia" w:ascii="Times New Roman" w:hAnsi="Times New Roman" w:eastAsia="方正仿宋_GBK" w:cs="Times New Roman"/>
          <w:b w:val="0"/>
          <w:bCs w:val="0"/>
          <w:spacing w:val="6"/>
          <w:kern w:val="2"/>
          <w:sz w:val="32"/>
          <w:szCs w:val="32"/>
          <w:lang w:val="en-US" w:eastAsia="zh-CN" w:bidi="ar-SA"/>
        </w:rPr>
        <w:t>九寨沟县人民法院属一级决算单位，共设有</w:t>
      </w:r>
      <w:r>
        <w:rPr>
          <w:rFonts w:hint="eastAsia" w:eastAsia="方正仿宋_GBK" w:cs="Times New Roman"/>
          <w:b w:val="0"/>
          <w:bCs w:val="0"/>
          <w:spacing w:val="6"/>
          <w:kern w:val="2"/>
          <w:sz w:val="32"/>
          <w:szCs w:val="32"/>
          <w:lang w:val="en-US" w:eastAsia="zh-CN" w:bidi="ar-SA"/>
        </w:rPr>
        <w:t>8</w:t>
      </w:r>
      <w:r>
        <w:rPr>
          <w:rFonts w:hint="eastAsia" w:ascii="Times New Roman" w:hAnsi="Times New Roman" w:eastAsia="方正仿宋_GBK" w:cs="Times New Roman"/>
          <w:b w:val="0"/>
          <w:bCs w:val="0"/>
          <w:spacing w:val="6"/>
          <w:kern w:val="2"/>
          <w:sz w:val="32"/>
          <w:szCs w:val="32"/>
          <w:lang w:val="en-US" w:eastAsia="zh-CN" w:bidi="ar-SA"/>
        </w:rPr>
        <w:t>个内设</w:t>
      </w:r>
      <w:r>
        <w:rPr>
          <w:rFonts w:hint="eastAsia" w:eastAsia="方正仿宋_GBK" w:cs="Times New Roman"/>
          <w:b w:val="0"/>
          <w:bCs w:val="0"/>
          <w:spacing w:val="6"/>
          <w:kern w:val="2"/>
          <w:sz w:val="32"/>
          <w:szCs w:val="32"/>
          <w:lang w:val="en-US" w:eastAsia="zh-CN" w:bidi="ar-SA"/>
        </w:rPr>
        <w:t>庭室</w:t>
      </w:r>
      <w:r>
        <w:rPr>
          <w:rFonts w:hint="eastAsia" w:ascii="Times New Roman" w:hAnsi="Times New Roman" w:eastAsia="方正仿宋_GBK" w:cs="Times New Roman"/>
          <w:b w:val="0"/>
          <w:bCs w:val="0"/>
          <w:spacing w:val="6"/>
          <w:kern w:val="2"/>
          <w:sz w:val="32"/>
          <w:szCs w:val="32"/>
          <w:lang w:val="en-US" w:eastAsia="zh-CN" w:bidi="ar-SA"/>
        </w:rPr>
        <w:t>，3个派出机构。在职人员共</w:t>
      </w:r>
      <w:r>
        <w:rPr>
          <w:rFonts w:hint="eastAsia" w:eastAsia="方正仿宋_GBK" w:cs="Times New Roman"/>
          <w:b w:val="0"/>
          <w:bCs w:val="0"/>
          <w:spacing w:val="6"/>
          <w:kern w:val="2"/>
          <w:sz w:val="32"/>
          <w:szCs w:val="32"/>
          <w:lang w:val="en-US" w:eastAsia="zh-CN" w:bidi="ar-SA"/>
        </w:rPr>
        <w:t>51</w:t>
      </w:r>
      <w:r>
        <w:rPr>
          <w:rFonts w:hint="eastAsia" w:ascii="Times New Roman" w:hAnsi="Times New Roman" w:eastAsia="方正仿宋_GBK" w:cs="Times New Roman"/>
          <w:b w:val="0"/>
          <w:bCs w:val="0"/>
          <w:spacing w:val="6"/>
          <w:kern w:val="2"/>
          <w:sz w:val="32"/>
          <w:szCs w:val="32"/>
          <w:lang w:val="en-US" w:eastAsia="zh-CN" w:bidi="ar-SA"/>
        </w:rPr>
        <w:t>人，其中公务员4</w:t>
      </w:r>
      <w:r>
        <w:rPr>
          <w:rFonts w:hint="eastAsia" w:eastAsia="方正仿宋_GBK" w:cs="Times New Roman"/>
          <w:b w:val="0"/>
          <w:bCs w:val="0"/>
          <w:spacing w:val="6"/>
          <w:kern w:val="2"/>
          <w:sz w:val="32"/>
          <w:szCs w:val="32"/>
          <w:lang w:val="en-US" w:eastAsia="zh-CN" w:bidi="ar-SA"/>
        </w:rPr>
        <w:t>7</w:t>
      </w:r>
      <w:r>
        <w:rPr>
          <w:rFonts w:hint="eastAsia" w:ascii="Times New Roman" w:hAnsi="Times New Roman" w:eastAsia="方正仿宋_GBK" w:cs="Times New Roman"/>
          <w:b w:val="0"/>
          <w:bCs w:val="0"/>
          <w:spacing w:val="6"/>
          <w:kern w:val="2"/>
          <w:sz w:val="32"/>
          <w:szCs w:val="32"/>
          <w:lang w:val="en-US" w:eastAsia="zh-CN" w:bidi="ar-SA"/>
        </w:rPr>
        <w:t>人，工勤人员4人。</w:t>
      </w:r>
    </w:p>
    <w:p w14:paraId="1AB73D3C">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172748A2">
      <w:pPr>
        <w:pStyle w:val="4"/>
        <w:ind w:right="440"/>
        <w:jc w:val="center"/>
      </w:pPr>
      <w:bookmarkStart w:id="28" w:name="_Toc15396602"/>
      <w:bookmarkStart w:id="29" w:name="_Toc15377204"/>
      <w:bookmarkStart w:id="30" w:name="_Toc79163609"/>
      <w:bookmarkStart w:id="31" w:name="_Toc79163859"/>
      <w:r>
        <w:rPr>
          <w:rFonts w:hint="eastAsia" w:ascii="黑体" w:hAnsi="黑体" w:eastAsia="黑体"/>
          <w:b w:val="0"/>
          <w:color w:val="000000"/>
        </w:rPr>
        <w:t>第二部分</w:t>
      </w:r>
      <w:r>
        <w:rPr>
          <w:rFonts w:ascii="黑体" w:hAnsi="黑体" w:eastAsia="黑体"/>
          <w:color w:val="000000"/>
        </w:rPr>
        <w:t xml:space="preserve"> </w:t>
      </w:r>
      <w:r>
        <w:rPr>
          <w:rStyle w:val="25"/>
          <w:rFonts w:hint="eastAsia" w:ascii="黑体" w:hAnsi="黑体" w:eastAsia="黑体"/>
          <w:b w:val="0"/>
          <w:bCs w:val="0"/>
          <w:lang w:eastAsia="zh-CN"/>
        </w:rPr>
        <w:t>202</w:t>
      </w:r>
      <w:r>
        <w:rPr>
          <w:rStyle w:val="25"/>
          <w:rFonts w:hint="eastAsia" w:ascii="黑体" w:hAnsi="黑体" w:eastAsia="黑体"/>
          <w:b w:val="0"/>
          <w:bCs w:val="0"/>
          <w:lang w:val="en-US" w:eastAsia="zh-CN"/>
        </w:rPr>
        <w:t>4</w:t>
      </w:r>
      <w:r>
        <w:rPr>
          <w:rStyle w:val="25"/>
          <w:rFonts w:hint="eastAsia" w:ascii="黑体" w:hAnsi="黑体" w:eastAsia="黑体"/>
          <w:b w:val="0"/>
          <w:bCs w:val="0"/>
        </w:rPr>
        <w:t>年度部门决算情况说明</w:t>
      </w:r>
      <w:bookmarkEnd w:id="28"/>
      <w:bookmarkEnd w:id="29"/>
      <w:bookmarkEnd w:id="30"/>
      <w:bookmarkEnd w:id="31"/>
    </w:p>
    <w:p w14:paraId="2173687E">
      <w:pPr>
        <w:pStyle w:val="36"/>
        <w:numPr>
          <w:ilvl w:val="0"/>
          <w:numId w:val="1"/>
        </w:numPr>
        <w:spacing w:line="600" w:lineRule="exact"/>
        <w:ind w:firstLineChars="0"/>
        <w:outlineLvl w:val="1"/>
        <w:rPr>
          <w:rStyle w:val="26"/>
          <w:rFonts w:ascii="黑体" w:hAnsi="黑体" w:eastAsia="黑体"/>
          <w:b w:val="0"/>
        </w:rPr>
      </w:pPr>
      <w:bookmarkStart w:id="32" w:name="_Toc79163610"/>
      <w:bookmarkStart w:id="33" w:name="_Toc15377205"/>
      <w:bookmarkStart w:id="34" w:name="_Toc79163860"/>
      <w:bookmarkStart w:id="3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32"/>
      <w:bookmarkEnd w:id="33"/>
      <w:bookmarkEnd w:id="34"/>
      <w:bookmarkEnd w:id="35"/>
    </w:p>
    <w:p w14:paraId="5A1A276A">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2691.76</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年相比，收、支总计各</w:t>
      </w:r>
      <w:r>
        <w:rPr>
          <w:rFonts w:hint="eastAsia" w:ascii="仿宋" w:hAnsi="仿宋" w:eastAsia="仿宋"/>
          <w:color w:val="000000"/>
          <w:sz w:val="32"/>
          <w:szCs w:val="32"/>
          <w:lang w:val="en-US" w:eastAsia="zh-CN"/>
        </w:rPr>
        <w:t>增加273.01</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上涨11.29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人员增加导致人员经费及日常公用经费支出增加、采购执勤执法用车、项目支出增加。</w:t>
      </w:r>
    </w:p>
    <w:p w14:paraId="43EB2455">
      <w:pPr>
        <w:pStyle w:val="2"/>
      </w:pPr>
    </w:p>
    <w:p w14:paraId="6CA3D6C7">
      <w:pPr>
        <w:pStyle w:val="36"/>
        <w:numPr>
          <w:ilvl w:val="0"/>
          <w:numId w:val="1"/>
        </w:numPr>
        <w:spacing w:line="600" w:lineRule="exact"/>
        <w:ind w:firstLineChars="0"/>
        <w:outlineLvl w:val="1"/>
        <w:rPr>
          <w:rStyle w:val="26"/>
          <w:rFonts w:ascii="黑体" w:hAnsi="黑体" w:eastAsia="黑体"/>
          <w:b w:val="0"/>
        </w:rPr>
      </w:pPr>
      <w:bookmarkStart w:id="36" w:name="_Toc15377206"/>
      <w:bookmarkStart w:id="37" w:name="_Toc79163861"/>
      <w:bookmarkStart w:id="38" w:name="_Toc15396604"/>
      <w:bookmarkStart w:id="39" w:name="_Toc79163611"/>
      <w:r>
        <w:rPr>
          <w:rFonts w:hint="eastAsia" w:ascii="黑体" w:hAnsi="黑体" w:eastAsia="黑体"/>
          <w:color w:val="000000"/>
          <w:sz w:val="32"/>
          <w:szCs w:val="32"/>
        </w:rPr>
        <w:t>收</w:t>
      </w:r>
      <w:r>
        <w:rPr>
          <w:rStyle w:val="26"/>
          <w:rFonts w:hint="eastAsia" w:ascii="黑体" w:hAnsi="黑体" w:eastAsia="黑体"/>
          <w:b w:val="0"/>
        </w:rPr>
        <w:t>入决算情况说明</w:t>
      </w:r>
      <w:bookmarkEnd w:id="36"/>
      <w:bookmarkEnd w:id="37"/>
      <w:bookmarkEnd w:id="38"/>
      <w:bookmarkEnd w:id="39"/>
    </w:p>
    <w:p w14:paraId="12A58D98">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2491.45</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2056.43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82.53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其他收入435.02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17.46</w:t>
      </w:r>
      <w:r>
        <w:rPr>
          <w:rFonts w:ascii="仿宋" w:hAnsi="仿宋" w:eastAsia="仿宋"/>
          <w:color w:val="000000"/>
          <w:sz w:val="32"/>
          <w:szCs w:val="32"/>
        </w:rPr>
        <w:t>%</w:t>
      </w:r>
      <w:r>
        <w:rPr>
          <w:rFonts w:hint="eastAsia" w:ascii="仿宋" w:hAnsi="仿宋" w:eastAsia="仿宋"/>
          <w:color w:val="000000"/>
          <w:sz w:val="32"/>
          <w:szCs w:val="32"/>
        </w:rPr>
        <w:t>。</w:t>
      </w:r>
    </w:p>
    <w:p w14:paraId="77861B0B">
      <w:pPr>
        <w:pStyle w:val="2"/>
      </w:pPr>
    </w:p>
    <w:p w14:paraId="00DEB386">
      <w:pPr>
        <w:pStyle w:val="36"/>
        <w:numPr>
          <w:ilvl w:val="0"/>
          <w:numId w:val="1"/>
        </w:numPr>
        <w:spacing w:line="600" w:lineRule="exact"/>
        <w:ind w:firstLineChars="0"/>
        <w:outlineLvl w:val="1"/>
        <w:rPr>
          <w:rStyle w:val="26"/>
          <w:rFonts w:ascii="黑体" w:hAnsi="黑体" w:eastAsia="黑体"/>
          <w:b w:val="0"/>
        </w:rPr>
      </w:pPr>
      <w:bookmarkStart w:id="40" w:name="_Toc15396605"/>
      <w:bookmarkStart w:id="41" w:name="_Toc79163612"/>
      <w:bookmarkStart w:id="42" w:name="_Toc15377207"/>
      <w:bookmarkStart w:id="43" w:name="_Toc79163862"/>
      <w:r>
        <w:rPr>
          <w:rFonts w:hint="eastAsia" w:ascii="黑体" w:hAnsi="黑体" w:eastAsia="黑体"/>
          <w:color w:val="000000"/>
          <w:sz w:val="32"/>
          <w:szCs w:val="32"/>
        </w:rPr>
        <w:t>支</w:t>
      </w:r>
      <w:r>
        <w:rPr>
          <w:rStyle w:val="26"/>
          <w:rFonts w:hint="eastAsia" w:ascii="黑体" w:hAnsi="黑体" w:eastAsia="黑体"/>
          <w:b w:val="0"/>
        </w:rPr>
        <w:t>出决算情况说明</w:t>
      </w:r>
      <w:bookmarkEnd w:id="40"/>
      <w:bookmarkEnd w:id="41"/>
      <w:bookmarkEnd w:id="42"/>
      <w:bookmarkEnd w:id="43"/>
    </w:p>
    <w:p w14:paraId="01119E8D">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rPr>
        <w:t>年本年支出合计</w:t>
      </w:r>
      <w:r>
        <w:rPr>
          <w:rFonts w:hint="eastAsia" w:ascii="仿宋_GB2312" w:eastAsia="仿宋_GB2312"/>
          <w:sz w:val="32"/>
          <w:szCs w:val="32"/>
          <w:lang w:val="en-US" w:eastAsia="zh-CN"/>
        </w:rPr>
        <w:t>2582.64</w:t>
      </w:r>
      <w:r>
        <w:rPr>
          <w:rFonts w:hint="eastAsia" w:ascii="仿宋_GB2312" w:eastAsia="仿宋_GB2312"/>
          <w:sz w:val="32"/>
          <w:szCs w:val="32"/>
        </w:rPr>
        <w:t>万元，其中：基本支出</w:t>
      </w:r>
      <w:r>
        <w:rPr>
          <w:rFonts w:hint="eastAsia" w:ascii="仿宋_GB2312" w:eastAsia="仿宋_GB2312"/>
          <w:sz w:val="32"/>
          <w:szCs w:val="32"/>
          <w:lang w:val="en-US" w:eastAsia="zh-CN"/>
        </w:rPr>
        <w:t>1646.94</w:t>
      </w:r>
      <w:r>
        <w:rPr>
          <w:rFonts w:hint="eastAsia" w:ascii="仿宋_GB2312" w:eastAsia="仿宋_GB2312"/>
          <w:sz w:val="32"/>
          <w:szCs w:val="32"/>
        </w:rPr>
        <w:t>万元，占</w:t>
      </w:r>
      <w:r>
        <w:rPr>
          <w:rFonts w:hint="eastAsia" w:ascii="仿宋_GB2312" w:eastAsia="仿宋_GB2312"/>
          <w:sz w:val="32"/>
          <w:szCs w:val="32"/>
          <w:lang w:val="en-US" w:eastAsia="zh-CN"/>
        </w:rPr>
        <w:t>63.76</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935.71</w:t>
      </w:r>
      <w:r>
        <w:rPr>
          <w:rFonts w:hint="eastAsia" w:ascii="仿宋_GB2312" w:eastAsia="仿宋_GB2312"/>
          <w:sz w:val="32"/>
          <w:szCs w:val="32"/>
        </w:rPr>
        <w:t>万元，占</w:t>
      </w:r>
      <w:r>
        <w:rPr>
          <w:rFonts w:hint="eastAsia" w:ascii="仿宋_GB2312" w:eastAsia="仿宋_GB2312"/>
          <w:sz w:val="32"/>
          <w:szCs w:val="32"/>
          <w:lang w:val="en-US" w:eastAsia="zh-CN"/>
        </w:rPr>
        <w:t>36.23</w:t>
      </w:r>
      <w:r>
        <w:rPr>
          <w:rFonts w:ascii="仿宋_GB2312" w:eastAsia="仿宋_GB2312"/>
          <w:sz w:val="32"/>
          <w:szCs w:val="32"/>
        </w:rPr>
        <w:t>%</w:t>
      </w:r>
      <w:r>
        <w:rPr>
          <w:rFonts w:hint="eastAsia" w:ascii="仿宋_GB2312" w:eastAsia="仿宋_GB2312"/>
          <w:sz w:val="32"/>
          <w:szCs w:val="32"/>
        </w:rPr>
        <w:t>。</w:t>
      </w:r>
    </w:p>
    <w:p w14:paraId="0E2E5F91">
      <w:pPr>
        <w:pStyle w:val="2"/>
      </w:pPr>
    </w:p>
    <w:p w14:paraId="46F82042">
      <w:pPr>
        <w:spacing w:line="600" w:lineRule="exact"/>
        <w:ind w:firstLine="640" w:firstLineChars="200"/>
        <w:outlineLvl w:val="1"/>
        <w:rPr>
          <w:rStyle w:val="26"/>
          <w:rFonts w:ascii="黑体" w:hAnsi="黑体" w:eastAsia="黑体"/>
          <w:b w:val="0"/>
        </w:rPr>
      </w:pPr>
      <w:bookmarkStart w:id="44" w:name="_Toc15377208"/>
      <w:bookmarkStart w:id="45" w:name="_Toc15396606"/>
      <w:bookmarkStart w:id="46" w:name="_Toc79163863"/>
      <w:bookmarkStart w:id="47" w:name="_Toc79163613"/>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44"/>
      <w:bookmarkEnd w:id="45"/>
      <w:bookmarkEnd w:id="46"/>
      <w:bookmarkEnd w:id="47"/>
    </w:p>
    <w:p w14:paraId="34B8B8B4">
      <w:pPr>
        <w:spacing w:line="600" w:lineRule="exact"/>
        <w:ind w:firstLine="640" w:firstLineChars="200"/>
        <w:rPr>
          <w:rFonts w:hint="eastAsia" w:ascii="仿宋" w:hAnsi="仿宋" w:eastAsia="仿宋"/>
          <w:color w:val="000000"/>
          <w:sz w:val="32"/>
          <w:szCs w:val="32"/>
          <w:lang w:val="en-US"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2056.43</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年相比，财政拨款收、支总计各</w:t>
      </w:r>
      <w:r>
        <w:rPr>
          <w:rFonts w:hint="eastAsia" w:ascii="仿宋" w:hAnsi="仿宋" w:eastAsia="仿宋"/>
          <w:color w:val="000000"/>
          <w:sz w:val="32"/>
          <w:szCs w:val="32"/>
          <w:lang w:val="en-US" w:eastAsia="zh-CN"/>
        </w:rPr>
        <w:t>增加56.75</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上涨2.84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人员增加导致人员经费及日常公用经费支出增加、采购执勤执法用车、项目支出增加。</w:t>
      </w:r>
    </w:p>
    <w:p w14:paraId="70747C92">
      <w:pPr>
        <w:pStyle w:val="2"/>
      </w:pPr>
    </w:p>
    <w:p w14:paraId="284015E2">
      <w:pPr>
        <w:spacing w:line="600" w:lineRule="exact"/>
        <w:ind w:firstLine="640" w:firstLineChars="200"/>
        <w:outlineLvl w:val="1"/>
        <w:rPr>
          <w:rStyle w:val="26"/>
          <w:rFonts w:ascii="黑体" w:hAnsi="黑体" w:eastAsia="黑体"/>
          <w:b w:val="0"/>
        </w:rPr>
      </w:pPr>
      <w:bookmarkStart w:id="48" w:name="_Toc79163614"/>
      <w:bookmarkStart w:id="49" w:name="_Toc79163864"/>
      <w:bookmarkStart w:id="50" w:name="_Toc15377209"/>
      <w:bookmarkStart w:id="51"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48"/>
      <w:bookmarkEnd w:id="49"/>
      <w:bookmarkEnd w:id="50"/>
      <w:bookmarkEnd w:id="51"/>
    </w:p>
    <w:p w14:paraId="59C67D19">
      <w:pPr>
        <w:spacing w:line="600" w:lineRule="exact"/>
        <w:ind w:firstLine="643" w:firstLineChars="200"/>
        <w:outlineLvl w:val="2"/>
        <w:rPr>
          <w:rFonts w:ascii="仿宋" w:hAnsi="仿宋" w:eastAsia="仿宋"/>
          <w:b/>
          <w:color w:val="000000"/>
          <w:sz w:val="32"/>
          <w:szCs w:val="32"/>
        </w:rPr>
      </w:pPr>
      <w:bookmarkStart w:id="52" w:name="_Toc79163615"/>
      <w:bookmarkStart w:id="53" w:name="_Toc79163865"/>
      <w:bookmarkStart w:id="54" w:name="_Toc15377210"/>
      <w:r>
        <w:rPr>
          <w:rFonts w:hint="eastAsia" w:ascii="仿宋" w:hAnsi="仿宋" w:eastAsia="仿宋"/>
          <w:b/>
          <w:color w:val="000000"/>
          <w:sz w:val="32"/>
          <w:szCs w:val="32"/>
        </w:rPr>
        <w:t>（一）一般公共预算财政拨款支出决算总体情况</w:t>
      </w:r>
      <w:bookmarkEnd w:id="52"/>
      <w:bookmarkEnd w:id="53"/>
      <w:bookmarkEnd w:id="54"/>
    </w:p>
    <w:p w14:paraId="32AF77D6">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2056.43</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79.62</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val="en-US" w:eastAsia="zh-CN"/>
        </w:rPr>
        <w:t>增加</w:t>
      </w:r>
      <w:r>
        <w:rPr>
          <w:rFonts w:hint="eastAsia" w:ascii="仿宋" w:hAnsi="仿宋" w:eastAsia="仿宋"/>
          <w:color w:val="000000"/>
          <w:sz w:val="36"/>
          <w:szCs w:val="36"/>
          <w:lang w:val="en-US" w:eastAsia="zh-CN"/>
        </w:rPr>
        <w:t>56.75</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上涨2.84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人员增加导致人员经费及日常公用经费支出增加、采购执勤执法用车、项目支出增加。</w:t>
      </w:r>
    </w:p>
    <w:p w14:paraId="236BA2CF">
      <w:pPr>
        <w:spacing w:line="600" w:lineRule="exact"/>
        <w:ind w:firstLine="643" w:firstLineChars="200"/>
        <w:outlineLvl w:val="2"/>
        <w:rPr>
          <w:rFonts w:ascii="仿宋" w:hAnsi="仿宋" w:eastAsia="仿宋"/>
          <w:b/>
          <w:color w:val="000000"/>
          <w:sz w:val="32"/>
          <w:szCs w:val="32"/>
        </w:rPr>
      </w:pPr>
      <w:bookmarkStart w:id="55" w:name="_Toc79163866"/>
      <w:bookmarkStart w:id="56" w:name="_Toc15377211"/>
      <w:bookmarkStart w:id="57" w:name="_Toc79163616"/>
      <w:r>
        <w:rPr>
          <w:rFonts w:hint="eastAsia" w:ascii="仿宋" w:hAnsi="仿宋" w:eastAsia="仿宋"/>
          <w:b/>
          <w:color w:val="000000"/>
          <w:sz w:val="32"/>
          <w:szCs w:val="32"/>
        </w:rPr>
        <w:t>（二）一般公共预算财政拨款支出决算结构情况</w:t>
      </w:r>
      <w:bookmarkEnd w:id="55"/>
      <w:bookmarkEnd w:id="56"/>
      <w:bookmarkEnd w:id="57"/>
    </w:p>
    <w:p w14:paraId="13965AFA">
      <w:pPr>
        <w:spacing w:line="600" w:lineRule="exact"/>
        <w:ind w:firstLine="640"/>
        <w:rPr>
          <w:rFonts w:ascii="仿宋" w:hAnsi="仿宋" w:eastAsia="仿宋"/>
          <w:b/>
          <w:color w:val="000000"/>
          <w:sz w:val="32"/>
          <w:szCs w:val="32"/>
        </w:rPr>
      </w:pPr>
      <w:r>
        <w:rPr>
          <w:rFonts w:hint="eastAsia" w:ascii="仿宋" w:hAnsi="仿宋" w:eastAsia="仿宋"/>
          <w:color w:val="000000"/>
          <w:sz w:val="32"/>
          <w:szCs w:val="32"/>
          <w:lang w:val="en-US" w:eastAsia="zh-CN"/>
        </w:rPr>
        <w:t>202</w:t>
      </w:r>
      <w:r>
        <w:rPr>
          <w:rFonts w:hint="eastAsia" w:ascii="仿宋" w:hAnsi="仿宋" w:eastAsia="仿宋"/>
          <w:color w:val="000000"/>
          <w:sz w:val="32"/>
          <w:szCs w:val="32"/>
          <w:lang w:val="en-US" w:eastAsia="zh-CN"/>
        </w:rPr>
        <w:t>4年一般公共预算财政拨款支出</w:t>
      </w:r>
      <w:r>
        <w:rPr>
          <w:rFonts w:hint="eastAsia" w:ascii="仿宋" w:hAnsi="仿宋" w:eastAsia="仿宋"/>
          <w:color w:val="000000"/>
          <w:sz w:val="32"/>
          <w:szCs w:val="32"/>
          <w:lang w:val="en-US" w:eastAsia="zh-CN"/>
        </w:rPr>
        <w:t>2056.43万元，主要用于以下方面:公共安全支出</w:t>
      </w:r>
      <w:r>
        <w:rPr>
          <w:rFonts w:hint="eastAsia" w:ascii="仿宋" w:hAnsi="仿宋" w:eastAsia="仿宋"/>
          <w:color w:val="000000"/>
          <w:sz w:val="32"/>
          <w:szCs w:val="32"/>
          <w:lang w:val="en-US" w:eastAsia="zh-CN"/>
        </w:rPr>
        <w:t>1718.22万元，占</w:t>
      </w:r>
      <w:r>
        <w:rPr>
          <w:rFonts w:hint="eastAsia" w:ascii="仿宋" w:hAnsi="仿宋" w:eastAsia="仿宋"/>
          <w:color w:val="000000"/>
          <w:sz w:val="32"/>
          <w:szCs w:val="32"/>
          <w:lang w:val="en-US" w:eastAsia="zh-CN"/>
        </w:rPr>
        <w:t>83.55%；社会保障和就业（类）支出</w:t>
      </w:r>
      <w:r>
        <w:rPr>
          <w:rFonts w:hint="eastAsia" w:ascii="仿宋" w:hAnsi="仿宋" w:eastAsia="仿宋"/>
          <w:color w:val="000000"/>
          <w:sz w:val="32"/>
          <w:szCs w:val="32"/>
          <w:lang w:val="en-US" w:eastAsia="zh-CN"/>
        </w:rPr>
        <w:t>157.71万元，占</w:t>
      </w:r>
      <w:r>
        <w:rPr>
          <w:rFonts w:hint="eastAsia" w:ascii="仿宋" w:hAnsi="仿宋" w:eastAsia="仿宋"/>
          <w:color w:val="000000"/>
          <w:sz w:val="32"/>
          <w:szCs w:val="32"/>
          <w:lang w:val="en-US" w:eastAsia="zh-CN"/>
        </w:rPr>
        <w:t>7.67%；卫生健康支出</w:t>
      </w:r>
      <w:r>
        <w:rPr>
          <w:rFonts w:hint="eastAsia" w:ascii="仿宋" w:hAnsi="仿宋" w:eastAsia="仿宋"/>
          <w:color w:val="000000"/>
          <w:sz w:val="32"/>
          <w:szCs w:val="32"/>
          <w:lang w:val="en-US" w:eastAsia="zh-CN"/>
        </w:rPr>
        <w:t>74.59万元，占</w:t>
      </w:r>
      <w:r>
        <w:rPr>
          <w:rFonts w:hint="eastAsia" w:ascii="仿宋" w:hAnsi="仿宋" w:eastAsia="仿宋"/>
          <w:color w:val="000000"/>
          <w:sz w:val="32"/>
          <w:szCs w:val="32"/>
          <w:lang w:val="en-US" w:eastAsia="zh-CN"/>
        </w:rPr>
        <w:t>3.63%；住房保障支出</w:t>
      </w:r>
      <w:r>
        <w:rPr>
          <w:rFonts w:hint="eastAsia" w:ascii="仿宋" w:hAnsi="仿宋" w:eastAsia="仿宋"/>
          <w:color w:val="000000"/>
          <w:sz w:val="32"/>
          <w:szCs w:val="32"/>
          <w:lang w:val="en-US" w:eastAsia="zh-CN"/>
        </w:rPr>
        <w:t>105.91万元，占</w:t>
      </w:r>
      <w:r>
        <w:rPr>
          <w:rFonts w:hint="eastAsia" w:ascii="仿宋" w:hAnsi="仿宋" w:eastAsia="仿宋"/>
          <w:color w:val="000000"/>
          <w:sz w:val="32"/>
          <w:szCs w:val="32"/>
          <w:lang w:val="en-US" w:eastAsia="zh-CN"/>
        </w:rPr>
        <w:t>5.15%。</w:t>
      </w:r>
    </w:p>
    <w:p w14:paraId="55D0E25A">
      <w:pPr>
        <w:spacing w:line="600" w:lineRule="exact"/>
        <w:ind w:firstLine="643" w:firstLineChars="200"/>
        <w:outlineLvl w:val="2"/>
        <w:rPr>
          <w:rFonts w:ascii="仿宋" w:hAnsi="仿宋" w:eastAsia="仿宋"/>
          <w:b/>
          <w:color w:val="000000"/>
          <w:sz w:val="32"/>
          <w:szCs w:val="32"/>
        </w:rPr>
      </w:pPr>
      <w:bookmarkStart w:id="58" w:name="_Toc79163617"/>
      <w:bookmarkStart w:id="59" w:name="_Toc15377212"/>
      <w:bookmarkStart w:id="60" w:name="_Toc79163867"/>
      <w:r>
        <w:rPr>
          <w:rFonts w:hint="eastAsia" w:ascii="仿宋" w:hAnsi="仿宋" w:eastAsia="仿宋"/>
          <w:b/>
          <w:color w:val="000000"/>
          <w:sz w:val="32"/>
          <w:szCs w:val="32"/>
        </w:rPr>
        <w:t>（三）一般公共预算财政拨款支出决算具体情况</w:t>
      </w:r>
      <w:bookmarkEnd w:id="58"/>
      <w:bookmarkEnd w:id="59"/>
      <w:bookmarkEnd w:id="60"/>
    </w:p>
    <w:p w14:paraId="71508BA6">
      <w:pPr>
        <w:spacing w:line="600" w:lineRule="exact"/>
        <w:ind w:firstLine="640" w:firstLineChars="200"/>
        <w:rPr>
          <w:rFonts w:ascii="仿宋_GB2312" w:eastAsia="仿宋_GB2312"/>
          <w:b w:val="0"/>
          <w:bCs w:val="0"/>
          <w:sz w:val="32"/>
          <w:szCs w:val="32"/>
        </w:rPr>
      </w:pPr>
      <w:bookmarkStart w:id="61" w:name="_Toc15377213"/>
      <w:bookmarkStart w:id="62" w:name="_Toc15377444"/>
      <w:bookmarkStart w:id="63" w:name="_Toc15378460"/>
      <w:r>
        <w:rPr>
          <w:rFonts w:hint="eastAsia" w:ascii="仿宋_GB2312" w:eastAsia="仿宋_GB2312"/>
          <w:b w:val="0"/>
          <w:bCs w:val="0"/>
          <w:sz w:val="32"/>
          <w:szCs w:val="32"/>
          <w:lang w:eastAsia="zh-CN"/>
        </w:rPr>
        <w:t>202</w:t>
      </w:r>
      <w:r>
        <w:rPr>
          <w:rFonts w:hint="eastAsia" w:ascii="仿宋_GB2312" w:eastAsia="仿宋_GB2312"/>
          <w:b w:val="0"/>
          <w:bCs w:val="0"/>
          <w:sz w:val="32"/>
          <w:szCs w:val="32"/>
          <w:lang w:val="en-US" w:eastAsia="zh-CN"/>
        </w:rPr>
        <w:t>4</w:t>
      </w:r>
      <w:r>
        <w:rPr>
          <w:rFonts w:hint="eastAsia" w:ascii="仿宋_GB2312" w:eastAsia="仿宋_GB2312"/>
          <w:b w:val="0"/>
          <w:bCs w:val="0"/>
          <w:sz w:val="32"/>
          <w:szCs w:val="32"/>
        </w:rPr>
        <w:t>年一般公共预算支出决算数为</w:t>
      </w:r>
      <w:r>
        <w:rPr>
          <w:rFonts w:hint="eastAsia" w:ascii="仿宋_GB2312" w:eastAsia="仿宋_GB2312"/>
          <w:b w:val="0"/>
          <w:bCs w:val="0"/>
          <w:sz w:val="32"/>
          <w:szCs w:val="32"/>
          <w:lang w:val="en-US" w:eastAsia="zh-CN"/>
        </w:rPr>
        <w:t>2056.43</w:t>
      </w:r>
      <w:r>
        <w:rPr>
          <w:rFonts w:hint="eastAsia" w:ascii="仿宋_GB2312" w:eastAsia="仿宋_GB2312"/>
          <w:b w:val="0"/>
          <w:bCs w:val="0"/>
          <w:sz w:val="32"/>
          <w:szCs w:val="32"/>
        </w:rPr>
        <w:t>，完成预算</w:t>
      </w:r>
      <w:r>
        <w:rPr>
          <w:rFonts w:hint="eastAsia" w:ascii="仿宋_GB2312" w:eastAsia="仿宋_GB2312"/>
          <w:b w:val="0"/>
          <w:bCs w:val="0"/>
          <w:sz w:val="32"/>
          <w:szCs w:val="32"/>
          <w:lang w:val="en-US" w:eastAsia="zh-CN"/>
        </w:rPr>
        <w:t>100</w:t>
      </w:r>
      <w:r>
        <w:rPr>
          <w:rFonts w:ascii="仿宋_GB2312" w:eastAsia="仿宋_GB2312"/>
          <w:b w:val="0"/>
          <w:bCs w:val="0"/>
          <w:sz w:val="32"/>
          <w:szCs w:val="32"/>
        </w:rPr>
        <w:t>%</w:t>
      </w:r>
      <w:r>
        <w:rPr>
          <w:rFonts w:hint="eastAsia" w:ascii="仿宋_GB2312" w:eastAsia="仿宋_GB2312"/>
          <w:b w:val="0"/>
          <w:bCs w:val="0"/>
          <w:sz w:val="32"/>
          <w:szCs w:val="32"/>
        </w:rPr>
        <w:t>。其中：</w:t>
      </w:r>
      <w:bookmarkEnd w:id="61"/>
      <w:bookmarkEnd w:id="62"/>
      <w:bookmarkEnd w:id="63"/>
    </w:p>
    <w:p w14:paraId="45142178">
      <w:pPr>
        <w:numPr>
          <w:ilvl w:val="0"/>
          <w:numId w:val="0"/>
        </w:numPr>
        <w:spacing w:line="600" w:lineRule="exact"/>
        <w:ind w:firstLine="643" w:firstLineChars="200"/>
        <w:rPr>
          <w:rStyle w:val="23"/>
          <w:rFonts w:hint="eastAsia" w:ascii="仿宋" w:hAnsi="仿宋" w:eastAsia="仿宋"/>
          <w:b w:val="0"/>
          <w:bCs/>
          <w:color w:val="000000"/>
          <w:sz w:val="32"/>
          <w:szCs w:val="32"/>
        </w:rPr>
      </w:pPr>
      <w:r>
        <w:rPr>
          <w:rStyle w:val="23"/>
          <w:rFonts w:hint="eastAsia" w:ascii="仿宋" w:hAnsi="仿宋" w:eastAsia="仿宋"/>
          <w:bCs/>
          <w:color w:val="000000"/>
          <w:sz w:val="32"/>
          <w:szCs w:val="32"/>
          <w:lang w:val="en-US" w:eastAsia="zh-CN"/>
        </w:rPr>
        <w:t>1.</w:t>
      </w:r>
      <w:r>
        <w:rPr>
          <w:rStyle w:val="23"/>
          <w:rFonts w:hint="eastAsia" w:ascii="仿宋" w:hAnsi="仿宋" w:eastAsia="仿宋"/>
          <w:bCs/>
          <w:color w:val="000000"/>
          <w:sz w:val="32"/>
          <w:szCs w:val="32"/>
        </w:rPr>
        <w:t>公共</w:t>
      </w:r>
      <w:r>
        <w:rPr>
          <w:rStyle w:val="23"/>
          <w:rFonts w:hint="eastAsia" w:ascii="仿宋" w:hAnsi="仿宋" w:eastAsia="仿宋"/>
          <w:bCs/>
          <w:color w:val="000000"/>
          <w:sz w:val="32"/>
          <w:szCs w:val="32"/>
          <w:lang w:val="en-US" w:eastAsia="zh-CN"/>
        </w:rPr>
        <w:t>安全</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204</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法院</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05</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行政运行</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01</w:t>
      </w:r>
      <w:r>
        <w:rPr>
          <w:rStyle w:val="23"/>
          <w:rFonts w:hint="eastAsia" w:ascii="仿宋" w:hAnsi="仿宋" w:eastAsia="仿宋"/>
          <w:bCs/>
          <w:color w:val="000000"/>
          <w:sz w:val="32"/>
          <w:szCs w:val="32"/>
        </w:rPr>
        <w:t>）</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898.71</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14:paraId="575D993B">
      <w:pPr>
        <w:numPr>
          <w:ilvl w:val="0"/>
          <w:numId w:val="0"/>
        </w:numPr>
        <w:spacing w:line="600" w:lineRule="exact"/>
        <w:ind w:firstLine="643" w:firstLineChars="200"/>
      </w:pPr>
      <w:r>
        <w:rPr>
          <w:rStyle w:val="23"/>
          <w:rFonts w:hint="eastAsia" w:ascii="仿宋" w:hAnsi="仿宋" w:eastAsia="仿宋"/>
          <w:bCs/>
          <w:color w:val="000000"/>
          <w:sz w:val="32"/>
          <w:szCs w:val="32"/>
          <w:lang w:val="en-US" w:eastAsia="zh-CN"/>
        </w:rPr>
        <w:t>2.</w:t>
      </w:r>
      <w:r>
        <w:rPr>
          <w:rStyle w:val="23"/>
          <w:rFonts w:hint="eastAsia" w:ascii="仿宋" w:hAnsi="仿宋" w:eastAsia="仿宋"/>
          <w:bCs/>
          <w:color w:val="000000"/>
          <w:sz w:val="32"/>
          <w:szCs w:val="32"/>
        </w:rPr>
        <w:t>公共</w:t>
      </w:r>
      <w:r>
        <w:rPr>
          <w:rStyle w:val="23"/>
          <w:rFonts w:hint="eastAsia" w:ascii="仿宋" w:hAnsi="仿宋" w:eastAsia="仿宋"/>
          <w:bCs/>
          <w:color w:val="000000"/>
          <w:sz w:val="32"/>
          <w:szCs w:val="32"/>
          <w:lang w:val="en-US" w:eastAsia="zh-CN"/>
        </w:rPr>
        <w:t>安全</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204</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法院</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05</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一般行政管理事物</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02</w:t>
      </w:r>
      <w:r>
        <w:rPr>
          <w:rStyle w:val="23"/>
          <w:rFonts w:hint="eastAsia" w:ascii="仿宋" w:hAnsi="仿宋" w:eastAsia="仿宋"/>
          <w:bCs/>
          <w:color w:val="000000"/>
          <w:sz w:val="32"/>
          <w:szCs w:val="32"/>
        </w:rPr>
        <w:t>）</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189.68</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14:paraId="2F094F79">
      <w:pPr>
        <w:numPr>
          <w:ilvl w:val="0"/>
          <w:numId w:val="0"/>
        </w:numPr>
        <w:spacing w:line="600" w:lineRule="exact"/>
        <w:ind w:firstLine="643" w:firstLineChars="200"/>
        <w:rPr>
          <w:rStyle w:val="23"/>
          <w:rFonts w:hint="eastAsia" w:ascii="仿宋" w:hAnsi="仿宋" w:eastAsia="仿宋"/>
          <w:b w:val="0"/>
          <w:bCs/>
          <w:color w:val="000000"/>
          <w:sz w:val="32"/>
          <w:szCs w:val="32"/>
        </w:rPr>
      </w:pPr>
      <w:r>
        <w:rPr>
          <w:rStyle w:val="23"/>
          <w:rFonts w:hint="eastAsia" w:ascii="仿宋" w:hAnsi="仿宋" w:eastAsia="仿宋"/>
          <w:bCs/>
          <w:color w:val="000000"/>
          <w:sz w:val="32"/>
          <w:szCs w:val="32"/>
          <w:lang w:val="en-US" w:eastAsia="zh-CN"/>
        </w:rPr>
        <w:t>3.</w:t>
      </w:r>
      <w:r>
        <w:rPr>
          <w:rStyle w:val="23"/>
          <w:rFonts w:hint="eastAsia" w:ascii="仿宋" w:hAnsi="仿宋" w:eastAsia="仿宋"/>
          <w:bCs/>
          <w:color w:val="000000"/>
          <w:sz w:val="32"/>
          <w:szCs w:val="32"/>
        </w:rPr>
        <w:t>公共</w:t>
      </w:r>
      <w:r>
        <w:rPr>
          <w:rStyle w:val="23"/>
          <w:rFonts w:hint="eastAsia" w:ascii="仿宋" w:hAnsi="仿宋" w:eastAsia="仿宋"/>
          <w:bCs/>
          <w:color w:val="000000"/>
          <w:sz w:val="32"/>
          <w:szCs w:val="32"/>
          <w:lang w:val="en-US" w:eastAsia="zh-CN"/>
        </w:rPr>
        <w:t>安全</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204</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法院</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05</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一般行政管理事物</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99）</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629.84</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14:paraId="789F8478">
      <w:pPr>
        <w:spacing w:line="600" w:lineRule="exact"/>
        <w:ind w:firstLine="643" w:firstLineChars="200"/>
      </w:pPr>
      <w:r>
        <w:rPr>
          <w:rStyle w:val="23"/>
          <w:rFonts w:hint="eastAsia" w:ascii="仿宋" w:hAnsi="仿宋" w:eastAsia="仿宋"/>
          <w:bCs/>
          <w:color w:val="000000"/>
          <w:sz w:val="32"/>
          <w:szCs w:val="32"/>
          <w:lang w:val="en-US" w:eastAsia="zh-CN"/>
        </w:rPr>
        <w:t>4.社会保障和就业</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208</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行政事业单位养老</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05</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 xml:space="preserve"> 机关事业单位基本养老保险缴费支出</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05</w:t>
      </w:r>
      <w:r>
        <w:rPr>
          <w:rStyle w:val="23"/>
          <w:rFonts w:hint="eastAsia" w:ascii="仿宋" w:hAnsi="仿宋" w:eastAsia="仿宋"/>
          <w:bCs/>
          <w:color w:val="000000"/>
          <w:sz w:val="32"/>
          <w:szCs w:val="32"/>
        </w:rPr>
        <w:t>）</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104.2</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14:paraId="563E008C">
      <w:pPr>
        <w:spacing w:line="600" w:lineRule="exact"/>
        <w:ind w:firstLine="643" w:firstLineChars="200"/>
        <w:rPr>
          <w:rStyle w:val="23"/>
          <w:rFonts w:hint="eastAsia" w:ascii="仿宋" w:hAnsi="仿宋" w:eastAsia="仿宋"/>
          <w:b w:val="0"/>
          <w:bCs/>
          <w:color w:val="000000"/>
          <w:sz w:val="32"/>
          <w:szCs w:val="32"/>
        </w:rPr>
      </w:pPr>
      <w:r>
        <w:rPr>
          <w:rStyle w:val="23"/>
          <w:rFonts w:hint="eastAsia" w:ascii="仿宋" w:hAnsi="仿宋" w:eastAsia="仿宋"/>
          <w:bCs/>
          <w:color w:val="000000"/>
          <w:sz w:val="32"/>
          <w:szCs w:val="32"/>
          <w:lang w:val="en-US" w:eastAsia="zh-CN"/>
        </w:rPr>
        <w:t>5</w:t>
      </w:r>
      <w:r>
        <w:rPr>
          <w:rStyle w:val="23"/>
          <w:rFonts w:ascii="仿宋" w:hAnsi="仿宋" w:eastAsia="仿宋"/>
          <w:bCs/>
          <w:color w:val="000000"/>
          <w:sz w:val="32"/>
          <w:szCs w:val="32"/>
        </w:rPr>
        <w:t>.</w:t>
      </w:r>
      <w:r>
        <w:rPr>
          <w:rStyle w:val="23"/>
          <w:rFonts w:hint="eastAsia" w:ascii="仿宋" w:hAnsi="仿宋" w:eastAsia="仿宋"/>
          <w:bCs/>
          <w:color w:val="000000"/>
          <w:sz w:val="32"/>
          <w:szCs w:val="32"/>
          <w:lang w:val="en-US" w:eastAsia="zh-CN"/>
        </w:rPr>
        <w:t>社会保障和就业</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208</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行政事业单位养老</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05</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机关事业单位职业年金缴费</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06</w:t>
      </w:r>
      <w:r>
        <w:rPr>
          <w:rStyle w:val="23"/>
          <w:rFonts w:hint="eastAsia" w:ascii="仿宋" w:hAnsi="仿宋" w:eastAsia="仿宋"/>
          <w:bCs/>
          <w:color w:val="000000"/>
          <w:sz w:val="32"/>
          <w:szCs w:val="32"/>
        </w:rPr>
        <w:t>）</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53.51</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14:paraId="6D702A4C">
      <w:pPr>
        <w:spacing w:line="600" w:lineRule="exact"/>
        <w:ind w:firstLine="643" w:firstLineChars="200"/>
        <w:rPr>
          <w:rFonts w:ascii="仿宋" w:hAnsi="仿宋" w:eastAsia="仿宋"/>
          <w:b/>
          <w:color w:val="000000"/>
          <w:sz w:val="32"/>
          <w:szCs w:val="32"/>
        </w:rPr>
      </w:pPr>
      <w:r>
        <w:rPr>
          <w:rStyle w:val="23"/>
          <w:rFonts w:hint="eastAsia" w:ascii="仿宋" w:hAnsi="仿宋" w:eastAsia="仿宋"/>
          <w:bCs/>
          <w:color w:val="000000"/>
          <w:sz w:val="32"/>
          <w:szCs w:val="32"/>
          <w:lang w:val="en-US" w:eastAsia="zh-CN"/>
        </w:rPr>
        <w:t>6</w:t>
      </w:r>
      <w:r>
        <w:rPr>
          <w:rStyle w:val="23"/>
          <w:rFonts w:ascii="仿宋" w:hAnsi="仿宋" w:eastAsia="仿宋"/>
          <w:bCs/>
          <w:color w:val="000000"/>
          <w:sz w:val="32"/>
          <w:szCs w:val="32"/>
        </w:rPr>
        <w:t>.</w:t>
      </w:r>
      <w:r>
        <w:rPr>
          <w:rStyle w:val="23"/>
          <w:rFonts w:hint="eastAsia" w:ascii="仿宋" w:hAnsi="仿宋" w:eastAsia="仿宋"/>
          <w:bCs/>
          <w:color w:val="000000"/>
          <w:sz w:val="32"/>
          <w:szCs w:val="32"/>
          <w:lang w:val="en-US" w:eastAsia="zh-CN"/>
        </w:rPr>
        <w:t>卫生健康</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210</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行政事业单位医疗</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11</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行政事业单位医疗</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01</w:t>
      </w:r>
      <w:r>
        <w:rPr>
          <w:rStyle w:val="23"/>
          <w:rFonts w:hint="eastAsia" w:ascii="仿宋" w:hAnsi="仿宋" w:eastAsia="仿宋"/>
          <w:bCs/>
          <w:color w:val="000000"/>
          <w:sz w:val="32"/>
          <w:szCs w:val="32"/>
        </w:rPr>
        <w:t>）</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61.3</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14:paraId="07FF42E4">
      <w:pPr>
        <w:spacing w:line="600" w:lineRule="exact"/>
        <w:ind w:firstLine="643" w:firstLineChars="200"/>
        <w:rPr>
          <w:rFonts w:ascii="仿宋" w:hAnsi="仿宋" w:eastAsia="仿宋"/>
          <w:b/>
          <w:color w:val="000000"/>
          <w:sz w:val="32"/>
          <w:szCs w:val="32"/>
        </w:rPr>
      </w:pPr>
      <w:r>
        <w:rPr>
          <w:rStyle w:val="23"/>
          <w:rFonts w:hint="eastAsia" w:ascii="仿宋" w:hAnsi="仿宋" w:eastAsia="仿宋"/>
          <w:bCs/>
          <w:color w:val="000000"/>
          <w:sz w:val="32"/>
          <w:szCs w:val="32"/>
          <w:lang w:val="en-US" w:eastAsia="zh-CN"/>
        </w:rPr>
        <w:t>7</w:t>
      </w:r>
      <w:r>
        <w:rPr>
          <w:rStyle w:val="23"/>
          <w:rFonts w:ascii="仿宋" w:hAnsi="仿宋" w:eastAsia="仿宋"/>
          <w:bCs/>
          <w:color w:val="000000"/>
          <w:sz w:val="32"/>
          <w:szCs w:val="32"/>
        </w:rPr>
        <w:t>.</w:t>
      </w:r>
      <w:r>
        <w:rPr>
          <w:rStyle w:val="23"/>
          <w:rFonts w:hint="eastAsia" w:ascii="仿宋" w:hAnsi="仿宋" w:eastAsia="仿宋"/>
          <w:bCs/>
          <w:color w:val="000000"/>
          <w:sz w:val="32"/>
          <w:szCs w:val="32"/>
          <w:lang w:val="en-US" w:eastAsia="zh-CN"/>
        </w:rPr>
        <w:t>卫生健康</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210</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行政事业单位医疗</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11</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公务员医疗补助</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03</w:t>
      </w:r>
      <w:r>
        <w:rPr>
          <w:rStyle w:val="23"/>
          <w:rFonts w:hint="eastAsia" w:ascii="仿宋" w:hAnsi="仿宋" w:eastAsia="仿宋"/>
          <w:bCs/>
          <w:color w:val="000000"/>
          <w:sz w:val="32"/>
          <w:szCs w:val="32"/>
        </w:rPr>
        <w:t>）</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13.29</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14:paraId="68070643">
      <w:pPr>
        <w:pStyle w:val="2"/>
        <w:rPr>
          <w:rStyle w:val="23"/>
          <w:rFonts w:hint="eastAsia" w:ascii="仿宋" w:hAnsi="仿宋" w:eastAsia="仿宋"/>
          <w:b w:val="0"/>
          <w:bCs/>
          <w:color w:val="000000"/>
          <w:sz w:val="32"/>
          <w:szCs w:val="32"/>
        </w:rPr>
      </w:pPr>
      <w:r>
        <w:rPr>
          <w:rStyle w:val="23"/>
          <w:rFonts w:hint="eastAsia" w:ascii="仿宋" w:hAnsi="仿宋" w:eastAsia="仿宋"/>
          <w:bCs/>
          <w:color w:val="000000"/>
          <w:sz w:val="32"/>
          <w:szCs w:val="32"/>
          <w:lang w:val="en-US" w:eastAsia="zh-CN"/>
        </w:rPr>
        <w:t>8</w:t>
      </w:r>
      <w:r>
        <w:rPr>
          <w:rStyle w:val="23"/>
          <w:rFonts w:ascii="仿宋" w:hAnsi="仿宋" w:eastAsia="仿宋"/>
          <w:bCs/>
          <w:color w:val="000000"/>
          <w:sz w:val="32"/>
          <w:szCs w:val="32"/>
        </w:rPr>
        <w:t>.</w:t>
      </w:r>
      <w:r>
        <w:rPr>
          <w:rFonts w:hint="eastAsia" w:ascii="仿宋" w:hAnsi="仿宋" w:eastAsia="仿宋"/>
          <w:b/>
          <w:bCs/>
          <w:color w:val="000000"/>
          <w:sz w:val="32"/>
          <w:szCs w:val="32"/>
          <w:lang w:val="en-US" w:eastAsia="zh-CN"/>
        </w:rPr>
        <w:t>住房保障</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221</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住房改革</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02</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住房公积金</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01</w:t>
      </w:r>
      <w:r>
        <w:rPr>
          <w:rStyle w:val="23"/>
          <w:rFonts w:hint="eastAsia" w:ascii="仿宋" w:hAnsi="仿宋" w:eastAsia="仿宋"/>
          <w:bCs/>
          <w:color w:val="000000"/>
          <w:sz w:val="32"/>
          <w:szCs w:val="32"/>
        </w:rPr>
        <w:t>）</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105.91</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14:paraId="5C5CD977"/>
    <w:p w14:paraId="78935E7D">
      <w:pPr>
        <w:tabs>
          <w:tab w:val="right" w:pos="8306"/>
        </w:tabs>
        <w:spacing w:line="600" w:lineRule="exact"/>
        <w:ind w:firstLine="640"/>
        <w:outlineLvl w:val="1"/>
        <w:rPr>
          <w:rStyle w:val="26"/>
        </w:rPr>
      </w:pPr>
      <w:bookmarkStart w:id="64" w:name="_Toc79163868"/>
      <w:bookmarkStart w:id="65" w:name="_Toc15377214"/>
      <w:bookmarkStart w:id="66" w:name="_Toc79163618"/>
      <w:bookmarkStart w:id="67"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64"/>
      <w:bookmarkEnd w:id="65"/>
      <w:bookmarkEnd w:id="66"/>
      <w:bookmarkEnd w:id="67"/>
      <w:r>
        <w:rPr>
          <w:rStyle w:val="26"/>
          <w:rFonts w:ascii="黑体" w:hAnsi="黑体" w:eastAsia="黑体"/>
          <w:b w:val="0"/>
        </w:rPr>
        <w:tab/>
      </w:r>
    </w:p>
    <w:p w14:paraId="4140782A">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1236.91</w:t>
      </w:r>
      <w:r>
        <w:rPr>
          <w:rFonts w:hint="eastAsia" w:ascii="仿宋" w:hAnsi="仿宋" w:eastAsia="仿宋"/>
          <w:color w:val="000000"/>
          <w:sz w:val="32"/>
          <w:szCs w:val="32"/>
        </w:rPr>
        <w:t>万元，其中：</w:t>
      </w:r>
    </w:p>
    <w:p w14:paraId="4128C2ED">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1128.79万元，</w:t>
      </w:r>
      <w:r>
        <w:rPr>
          <w:rFonts w:hint="eastAsia" w:ascii="仿宋" w:hAnsi="仿宋" w:eastAsia="仿宋"/>
          <w:color w:val="000000"/>
          <w:sz w:val="32"/>
          <w:szCs w:val="32"/>
        </w:rPr>
        <w:t>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6B7A9E4F">
      <w:pPr>
        <w:spacing w:line="600" w:lineRule="exact"/>
        <w:ind w:firstLine="320" w:firstLineChars="100"/>
        <w:rPr>
          <w:rFonts w:hint="eastAsia" w:ascii="仿宋" w:hAnsi="仿宋" w:eastAsia="仿宋"/>
          <w:color w:val="000000"/>
          <w:sz w:val="32"/>
          <w:szCs w:val="32"/>
        </w:rPr>
      </w:pP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108.12</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43E57FD">
      <w:pPr>
        <w:pStyle w:val="2"/>
      </w:pPr>
    </w:p>
    <w:p w14:paraId="59B82DD0">
      <w:pPr>
        <w:spacing w:line="600" w:lineRule="exact"/>
        <w:ind w:firstLine="640"/>
        <w:outlineLvl w:val="1"/>
        <w:rPr>
          <w:rStyle w:val="26"/>
          <w:rFonts w:ascii="黑体" w:hAnsi="黑体" w:eastAsia="黑体"/>
          <w:b w:val="0"/>
        </w:rPr>
      </w:pPr>
      <w:bookmarkStart w:id="68" w:name="_Toc15377215"/>
      <w:bookmarkStart w:id="69" w:name="_Toc79163869"/>
      <w:bookmarkStart w:id="70" w:name="_Toc79163619"/>
      <w:bookmarkStart w:id="71"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68"/>
      <w:bookmarkEnd w:id="69"/>
      <w:bookmarkEnd w:id="70"/>
      <w:bookmarkEnd w:id="71"/>
    </w:p>
    <w:p w14:paraId="184906FF">
      <w:pPr>
        <w:spacing w:line="600" w:lineRule="exact"/>
        <w:ind w:firstLine="640"/>
        <w:outlineLvl w:val="2"/>
        <w:rPr>
          <w:rFonts w:ascii="仿宋" w:hAnsi="仿宋" w:eastAsia="仿宋"/>
          <w:b/>
          <w:color w:val="000000"/>
          <w:sz w:val="32"/>
          <w:szCs w:val="32"/>
        </w:rPr>
      </w:pPr>
      <w:bookmarkStart w:id="72" w:name="_Toc79163620"/>
      <w:bookmarkStart w:id="73" w:name="_Toc15377216"/>
      <w:bookmarkStart w:id="74" w:name="_Toc79163870"/>
      <w:r>
        <w:rPr>
          <w:rFonts w:hint="eastAsia" w:ascii="仿宋" w:hAnsi="仿宋" w:eastAsia="仿宋"/>
          <w:b/>
          <w:color w:val="000000"/>
          <w:sz w:val="32"/>
          <w:szCs w:val="32"/>
        </w:rPr>
        <w:t>（一）“三公”经费财政拨款支出决算总体情况说明</w:t>
      </w:r>
      <w:bookmarkEnd w:id="72"/>
      <w:bookmarkEnd w:id="73"/>
      <w:bookmarkEnd w:id="74"/>
    </w:p>
    <w:p w14:paraId="1CB3EAEA">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highlight w:val="none"/>
          <w:lang w:val="en-US" w:eastAsia="zh-CN"/>
        </w:rPr>
        <w:t>88.77</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99.98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较上年度减少3.48万元，下降3.77%。</w:t>
      </w:r>
      <w:r>
        <w:rPr>
          <w:rFonts w:hint="eastAsia" w:ascii="仿宋" w:hAnsi="仿宋" w:eastAsia="仿宋"/>
          <w:color w:val="000000"/>
          <w:sz w:val="32"/>
          <w:szCs w:val="32"/>
        </w:rPr>
        <w:t>决算数与预算数</w:t>
      </w:r>
      <w:r>
        <w:rPr>
          <w:rFonts w:hint="eastAsia" w:ascii="仿宋" w:hAnsi="仿宋" w:eastAsia="仿宋"/>
          <w:color w:val="000000"/>
          <w:sz w:val="32"/>
          <w:szCs w:val="32"/>
          <w:lang w:val="en-US" w:eastAsia="zh-CN"/>
        </w:rPr>
        <w:t>基本</w:t>
      </w:r>
      <w:r>
        <w:rPr>
          <w:rFonts w:hint="eastAsia" w:ascii="仿宋" w:hAnsi="仿宋" w:eastAsia="仿宋"/>
          <w:color w:val="000000"/>
          <w:sz w:val="32"/>
          <w:szCs w:val="32"/>
        </w:rPr>
        <w:t>持平。</w:t>
      </w:r>
    </w:p>
    <w:p w14:paraId="54C39A02">
      <w:pPr>
        <w:spacing w:line="600" w:lineRule="exact"/>
        <w:ind w:firstLine="640"/>
        <w:outlineLvl w:val="2"/>
        <w:rPr>
          <w:rFonts w:ascii="仿宋" w:hAnsi="仿宋" w:eastAsia="仿宋"/>
          <w:b/>
          <w:color w:val="000000"/>
          <w:sz w:val="32"/>
          <w:szCs w:val="32"/>
        </w:rPr>
      </w:pPr>
      <w:bookmarkStart w:id="75" w:name="_Toc79163621"/>
      <w:bookmarkStart w:id="76" w:name="_Toc79163871"/>
      <w:bookmarkStart w:id="77" w:name="_Toc15377217"/>
      <w:r>
        <w:rPr>
          <w:rFonts w:hint="eastAsia" w:ascii="仿宋" w:hAnsi="仿宋" w:eastAsia="仿宋"/>
          <w:b/>
          <w:color w:val="000000"/>
          <w:sz w:val="32"/>
          <w:szCs w:val="32"/>
        </w:rPr>
        <w:t>（二）“三公”经费财政拨款支出决算具体情况说明</w:t>
      </w:r>
      <w:bookmarkEnd w:id="75"/>
      <w:bookmarkEnd w:id="76"/>
      <w:bookmarkEnd w:id="77"/>
    </w:p>
    <w:p w14:paraId="424E96A6">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86.99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98</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1.78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w:t>
      </w:r>
      <w:r>
        <w:rPr>
          <w:rFonts w:ascii="仿宋" w:hAnsi="仿宋" w:eastAsia="仿宋"/>
          <w:color w:val="000000"/>
          <w:sz w:val="32"/>
          <w:szCs w:val="32"/>
        </w:rPr>
        <w:t>%</w:t>
      </w:r>
      <w:r>
        <w:rPr>
          <w:rFonts w:hint="eastAsia" w:ascii="仿宋" w:hAnsi="仿宋" w:eastAsia="仿宋"/>
          <w:color w:val="000000"/>
          <w:sz w:val="32"/>
          <w:szCs w:val="32"/>
        </w:rPr>
        <w:t>。具体情况如下：</w:t>
      </w:r>
    </w:p>
    <w:p w14:paraId="7E61B9CD">
      <w:pPr>
        <w:pStyle w:val="2"/>
        <w:rPr>
          <w:rFonts w:hint="default" w:eastAsia="仿宋_GB2312"/>
          <w:lang w:val="en-US" w:eastAsia="zh-CN"/>
        </w:rPr>
      </w:pPr>
      <w:r>
        <w:rPr>
          <w:rFonts w:hint="eastAsia" w:ascii="仿宋_GB2312" w:eastAsia="仿宋_GB2312"/>
          <w:b/>
          <w:color w:val="000000"/>
          <w:sz w:val="32"/>
          <w:szCs w:val="32"/>
          <w:lang w:val="en-US" w:eastAsia="zh-CN"/>
        </w:rPr>
        <w:t>1</w:t>
      </w:r>
      <w:r>
        <w:rPr>
          <w:rFonts w:ascii="仿宋_GB2312" w:eastAsia="仿宋_GB2312"/>
          <w:b/>
          <w:color w:val="000000"/>
          <w:sz w:val="32"/>
          <w:szCs w:val="32"/>
        </w:rPr>
        <w:t>.</w:t>
      </w:r>
      <w:r>
        <w:rPr>
          <w:rFonts w:hint="eastAsia" w:ascii="仿宋_GB2312" w:eastAsia="仿宋_GB2312"/>
          <w:b/>
          <w:color w:val="000000"/>
          <w:sz w:val="32"/>
          <w:szCs w:val="32"/>
          <w:lang w:val="en-US" w:eastAsia="zh-CN"/>
        </w:rPr>
        <w:t>因公出国（境）经费支出0万元，完成预算100%。</w:t>
      </w:r>
    </w:p>
    <w:p w14:paraId="39BF0EDB">
      <w:p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lang w:val="en-US" w:eastAsia="zh-CN"/>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88.77</w:t>
      </w:r>
      <w:r>
        <w:rPr>
          <w:rFonts w:hint="eastAsia" w:ascii="仿宋_GB2312" w:eastAsia="仿宋_GB2312"/>
          <w:b/>
          <w:color w:val="000000"/>
          <w:sz w:val="32"/>
          <w:szCs w:val="32"/>
        </w:rPr>
        <w:t>万元,完成预算</w:t>
      </w:r>
      <w:r>
        <w:rPr>
          <w:rFonts w:hint="eastAsia" w:ascii="仿宋_GB2312" w:eastAsia="仿宋_GB2312"/>
          <w:b/>
          <w:color w:val="000000"/>
          <w:sz w:val="32"/>
          <w:szCs w:val="32"/>
          <w:lang w:val="en-US" w:eastAsia="zh-CN"/>
        </w:rPr>
        <w:t>100</w:t>
      </w:r>
      <w:r>
        <w:rPr>
          <w:rFonts w:hint="eastAsia" w:ascii="仿宋_GB2312" w:eastAsia="仿宋_GB2312"/>
          <w:b/>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减少3.48万元，下降3.77</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原因严格压减三公经费</w:t>
      </w:r>
      <w:r>
        <w:rPr>
          <w:rFonts w:hint="eastAsia" w:ascii="仿宋_GB2312" w:eastAsia="仿宋_GB2312"/>
          <w:color w:val="000000"/>
          <w:sz w:val="32"/>
          <w:szCs w:val="32"/>
        </w:rPr>
        <w:t>。</w:t>
      </w:r>
    </w:p>
    <w:p w14:paraId="5E2110BA">
      <w:pPr>
        <w:spacing w:line="600" w:lineRule="exact"/>
        <w:ind w:firstLine="64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其中：公务用车购置费86.99万元，全年按规定更新购置公务用车2辆，其中：越野车1辆、金额59.8万元，载客汽车1辆、金额23万元，主要用于执勤执法。截至2024年12月31日，单位共有公务用车12辆。</w:t>
      </w:r>
    </w:p>
    <w:p w14:paraId="3ADA49B2">
      <w:pPr>
        <w:spacing w:line="600" w:lineRule="exact"/>
        <w:ind w:firstLine="64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公务用车运行维护费支出4.19万元。主要用于公务用车燃料费、维修费、过路过桥费、保险费等支出。</w:t>
      </w:r>
    </w:p>
    <w:p w14:paraId="00203F33">
      <w:pPr>
        <w:spacing w:line="600" w:lineRule="exact"/>
        <w:ind w:firstLine="640"/>
        <w:rPr>
          <w:rFonts w:hint="eastAsia" w:ascii="仿宋_GB2312" w:eastAsia="仿宋_GB2312"/>
          <w:color w:val="000000"/>
          <w:sz w:val="32"/>
          <w:szCs w:val="32"/>
        </w:rPr>
      </w:pPr>
      <w:r>
        <w:rPr>
          <w:rFonts w:ascii="仿宋_GB2312" w:eastAsia="仿宋_GB2312"/>
          <w:b/>
          <w:color w:val="000000"/>
          <w:sz w:val="32"/>
          <w:szCs w:val="32"/>
        </w:rPr>
        <w:t>3.</w:t>
      </w:r>
      <w:r>
        <w:rPr>
          <w:rFonts w:hint="eastAsia" w:ascii="仿宋_GB2312" w:hAnsi="Times New Roman" w:eastAsia="仿宋_GB2312" w:cs="Times New Roman"/>
          <w:b/>
          <w:color w:val="000000"/>
          <w:sz w:val="32"/>
          <w:szCs w:val="32"/>
        </w:rPr>
        <w:t>公务接待费支出</w:t>
      </w:r>
      <w:r>
        <w:rPr>
          <w:rFonts w:hint="eastAsia" w:ascii="仿宋_GB2312" w:hAnsi="Times New Roman" w:eastAsia="仿宋_GB2312" w:cs="Times New Roman"/>
          <w:b/>
          <w:color w:val="000000"/>
          <w:sz w:val="32"/>
          <w:szCs w:val="32"/>
          <w:lang w:val="en-US" w:eastAsia="zh-CN"/>
        </w:rPr>
        <w:t>1.78</w:t>
      </w:r>
      <w:r>
        <w:rPr>
          <w:rFonts w:hint="eastAsia" w:ascii="仿宋_GB2312" w:hAnsi="Times New Roman" w:eastAsia="仿宋_GB2312" w:cs="Times New Roman"/>
          <w:b/>
          <w:color w:val="000000"/>
          <w:sz w:val="32"/>
          <w:szCs w:val="32"/>
        </w:rPr>
        <w:t>万元，完成预算</w:t>
      </w:r>
      <w:r>
        <w:rPr>
          <w:rFonts w:hint="eastAsia" w:ascii="仿宋_GB2312" w:hAnsi="Times New Roman" w:eastAsia="仿宋_GB2312" w:cs="Times New Roman"/>
          <w:b/>
          <w:color w:val="000000"/>
          <w:sz w:val="32"/>
          <w:szCs w:val="32"/>
          <w:lang w:val="en-US" w:eastAsia="zh-CN"/>
        </w:rPr>
        <w:t>99.5</w:t>
      </w:r>
      <w:r>
        <w:rPr>
          <w:rFonts w:hint="eastAsia" w:ascii="仿宋_GB2312" w:hAnsi="Times New Roman" w:eastAsia="仿宋_GB2312" w:cs="Times New Roman"/>
          <w:b/>
          <w:color w:val="000000"/>
          <w:sz w:val="32"/>
          <w:szCs w:val="32"/>
        </w:rPr>
        <w:t>%。</w:t>
      </w:r>
      <w:r>
        <w:rPr>
          <w:rFonts w:hint="eastAsia" w:ascii="仿宋_GB2312" w:eastAsia="仿宋_GB2312"/>
          <w:color w:val="000000"/>
          <w:sz w:val="32"/>
          <w:szCs w:val="32"/>
        </w:rPr>
        <w:t>公务接待费支出决算比</w:t>
      </w:r>
      <w:r>
        <w:rPr>
          <w:rFonts w:hint="eastAsia" w:ascii="仿宋_GB2312" w:eastAsia="仿宋_GB2312"/>
          <w:color w:val="000000"/>
          <w:sz w:val="32"/>
          <w:szCs w:val="32"/>
          <w:lang w:eastAsia="zh-CN"/>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减少0.05</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下降2.7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严格压减三公经费，控制接待支出</w:t>
      </w:r>
      <w:r>
        <w:rPr>
          <w:rFonts w:hint="eastAsia" w:ascii="仿宋_GB2312" w:eastAsia="仿宋_GB2312"/>
          <w:color w:val="000000"/>
          <w:sz w:val="32"/>
          <w:szCs w:val="32"/>
        </w:rPr>
        <w:t>。</w:t>
      </w:r>
    </w:p>
    <w:p w14:paraId="04455DB8">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其中：国内公务接待支出1.78万元，主要用于执行公务、开展业务活动开支的交通费、住宿费、用餐费</w:t>
      </w:r>
      <w:r>
        <w:rPr>
          <w:rFonts w:hint="eastAsia" w:ascii="仿宋_GB2312" w:eastAsia="仿宋_GB2312"/>
          <w:color w:val="000000"/>
          <w:sz w:val="32"/>
          <w:szCs w:val="32"/>
          <w:lang w:val="en-US" w:eastAsia="zh-CN"/>
        </w:rPr>
        <w:t>等</w:t>
      </w:r>
      <w:r>
        <w:rPr>
          <w:rFonts w:hint="eastAsia" w:ascii="仿宋_GB2312" w:eastAsia="仿宋_GB2312"/>
          <w:color w:val="000000"/>
          <w:sz w:val="32"/>
          <w:szCs w:val="32"/>
        </w:rPr>
        <w:t>。</w:t>
      </w:r>
    </w:p>
    <w:p w14:paraId="01213233">
      <w:pPr>
        <w:spacing w:line="600" w:lineRule="exact"/>
        <w:ind w:firstLine="640" w:firstLineChars="200"/>
        <w:rPr>
          <w:rFonts w:ascii="仿宋_GB2312" w:eastAsia="仿宋_GB2312"/>
          <w:color w:val="000000"/>
          <w:sz w:val="32"/>
          <w:szCs w:val="32"/>
        </w:rPr>
      </w:pPr>
    </w:p>
    <w:p w14:paraId="26B29EE5">
      <w:pPr>
        <w:spacing w:line="600" w:lineRule="exact"/>
        <w:ind w:firstLine="640"/>
        <w:outlineLvl w:val="1"/>
        <w:rPr>
          <w:rStyle w:val="26"/>
          <w:rFonts w:ascii="黑体" w:hAnsi="黑体" w:eastAsia="黑体"/>
        </w:rPr>
      </w:pPr>
      <w:bookmarkStart w:id="78" w:name="_Toc79163622"/>
      <w:bookmarkStart w:id="79" w:name="_Toc79163872"/>
      <w:bookmarkStart w:id="80" w:name="_Toc15396610"/>
      <w:bookmarkStart w:id="81" w:name="_Toc15377218"/>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78"/>
      <w:bookmarkEnd w:id="79"/>
      <w:bookmarkEnd w:id="80"/>
      <w:bookmarkEnd w:id="81"/>
    </w:p>
    <w:p w14:paraId="5519E84E">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02506B9">
      <w:pPr>
        <w:spacing w:line="600" w:lineRule="exact"/>
        <w:ind w:firstLine="640"/>
        <w:rPr>
          <w:rFonts w:ascii="仿宋_GB2312" w:eastAsia="仿宋_GB2312"/>
          <w:color w:val="000000"/>
          <w:sz w:val="32"/>
          <w:szCs w:val="32"/>
        </w:rPr>
      </w:pPr>
    </w:p>
    <w:p w14:paraId="7D9252BC">
      <w:pPr>
        <w:numPr>
          <w:ilvl w:val="0"/>
          <w:numId w:val="2"/>
        </w:numPr>
        <w:spacing w:line="600" w:lineRule="exact"/>
        <w:ind w:firstLine="640"/>
        <w:outlineLvl w:val="1"/>
        <w:rPr>
          <w:rStyle w:val="26"/>
          <w:rFonts w:ascii="黑体" w:hAnsi="黑体" w:eastAsia="黑体"/>
          <w:b w:val="0"/>
        </w:rPr>
      </w:pPr>
      <w:bookmarkStart w:id="82" w:name="_Toc79163873"/>
      <w:bookmarkStart w:id="83" w:name="_Toc15396611"/>
      <w:bookmarkStart w:id="84" w:name="_Toc15377219"/>
      <w:bookmarkStart w:id="85" w:name="_Toc79163623"/>
      <w:r>
        <w:rPr>
          <w:rStyle w:val="26"/>
          <w:rFonts w:hint="eastAsia" w:ascii="黑体" w:hAnsi="黑体" w:eastAsia="黑体"/>
          <w:b w:val="0"/>
        </w:rPr>
        <w:t>国有资本经营预算支出决算情况说明</w:t>
      </w:r>
      <w:bookmarkEnd w:id="82"/>
      <w:bookmarkEnd w:id="83"/>
      <w:bookmarkEnd w:id="84"/>
      <w:bookmarkEnd w:id="85"/>
    </w:p>
    <w:p w14:paraId="51552A01">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627D8CCC">
      <w:pPr>
        <w:spacing w:line="580" w:lineRule="exact"/>
        <w:jc w:val="center"/>
        <w:rPr>
          <w:rFonts w:ascii="微软雅黑" w:hAnsi="微软雅黑" w:eastAsia="微软雅黑" w:cs="微软雅黑"/>
          <w:sz w:val="44"/>
          <w:szCs w:val="44"/>
        </w:rPr>
      </w:pPr>
    </w:p>
    <w:p w14:paraId="6D52C814">
      <w:pPr>
        <w:spacing w:line="600" w:lineRule="exact"/>
        <w:ind w:firstLine="800" w:firstLineChars="250"/>
        <w:outlineLvl w:val="1"/>
        <w:rPr>
          <w:rStyle w:val="26"/>
          <w:rFonts w:ascii="黑体" w:hAnsi="黑体" w:eastAsia="黑体"/>
          <w:highlight w:val="none"/>
        </w:rPr>
      </w:pPr>
      <w:bookmarkStart w:id="86" w:name="_Toc79163874"/>
      <w:bookmarkStart w:id="87" w:name="_Toc79163624"/>
      <w:bookmarkStart w:id="88" w:name="_Toc15377221"/>
      <w:bookmarkStart w:id="89" w:name="_Toc15396612"/>
      <w:r>
        <w:rPr>
          <w:rFonts w:hint="eastAsia" w:ascii="黑体" w:hAnsi="黑体" w:eastAsia="黑体"/>
          <w:color w:val="000000"/>
          <w:sz w:val="32"/>
          <w:szCs w:val="32"/>
          <w:highlight w:val="none"/>
        </w:rPr>
        <w:t>十</w:t>
      </w:r>
      <w:r>
        <w:rPr>
          <w:rStyle w:val="26"/>
          <w:rFonts w:hint="eastAsia" w:ascii="黑体" w:hAnsi="黑体" w:eastAsia="黑体"/>
          <w:highlight w:val="none"/>
        </w:rPr>
        <w:t>、</w:t>
      </w:r>
      <w:r>
        <w:rPr>
          <w:rStyle w:val="26"/>
          <w:rFonts w:hint="eastAsia" w:ascii="黑体" w:hAnsi="黑体" w:eastAsia="黑体"/>
          <w:b w:val="0"/>
          <w:highlight w:val="none"/>
        </w:rPr>
        <w:t>其他重要事项的情况说明</w:t>
      </w:r>
      <w:bookmarkEnd w:id="86"/>
      <w:bookmarkEnd w:id="87"/>
      <w:bookmarkEnd w:id="88"/>
      <w:bookmarkEnd w:id="89"/>
    </w:p>
    <w:p w14:paraId="0CCCEF70">
      <w:pPr>
        <w:spacing w:line="600" w:lineRule="exact"/>
        <w:ind w:firstLine="643" w:firstLineChars="200"/>
        <w:outlineLvl w:val="2"/>
        <w:rPr>
          <w:rFonts w:ascii="仿宋" w:hAnsi="仿宋" w:eastAsia="仿宋"/>
          <w:color w:val="000000"/>
          <w:sz w:val="32"/>
          <w:szCs w:val="32"/>
        </w:rPr>
      </w:pPr>
      <w:bookmarkStart w:id="90" w:name="_Toc15377222"/>
      <w:bookmarkStart w:id="91" w:name="_Toc79163625"/>
      <w:bookmarkStart w:id="92" w:name="_Toc79163875"/>
      <w:r>
        <w:rPr>
          <w:rFonts w:hint="eastAsia" w:ascii="仿宋" w:hAnsi="仿宋" w:eastAsia="仿宋"/>
          <w:b/>
          <w:color w:val="000000"/>
          <w:sz w:val="32"/>
          <w:szCs w:val="32"/>
        </w:rPr>
        <w:t>（一）机关运行经费支出情况</w:t>
      </w:r>
      <w:bookmarkEnd w:id="90"/>
      <w:bookmarkEnd w:id="91"/>
      <w:bookmarkEnd w:id="92"/>
    </w:p>
    <w:p w14:paraId="2B05C633">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年，机关运行经费支出</w:t>
      </w:r>
      <w:r>
        <w:rPr>
          <w:rFonts w:hint="eastAsia" w:ascii="仿宋_GB2312" w:eastAsia="仿宋_GB2312"/>
          <w:color w:val="000000"/>
          <w:sz w:val="32"/>
          <w:szCs w:val="32"/>
          <w:lang w:val="en-US" w:eastAsia="zh-CN"/>
        </w:rPr>
        <w:t>108.12</w:t>
      </w:r>
      <w:r>
        <w:rPr>
          <w:rFonts w:hint="eastAsia" w:ascii="仿宋_GB2312" w:eastAsia="仿宋_GB2312"/>
          <w:color w:val="000000"/>
          <w:sz w:val="32"/>
          <w:szCs w:val="32"/>
        </w:rPr>
        <w:t>万元，比</w:t>
      </w:r>
      <w:r>
        <w:rPr>
          <w:rFonts w:hint="eastAsia" w:ascii="仿宋_GB2312" w:eastAsia="仿宋_GB2312"/>
          <w:color w:val="000000"/>
          <w:sz w:val="32"/>
          <w:szCs w:val="32"/>
          <w:lang w:eastAsia="zh-CN"/>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增加29.59</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增加37.68</w:t>
      </w:r>
      <w:r>
        <w:rPr>
          <w:rFonts w:ascii="仿宋_GB2312" w:eastAsia="仿宋_GB2312"/>
          <w:color w:val="000000"/>
          <w:sz w:val="32"/>
          <w:szCs w:val="32"/>
        </w:rPr>
        <w:t>%</w:t>
      </w:r>
      <w:r>
        <w:rPr>
          <w:rFonts w:hint="eastAsia" w:ascii="仿宋_GB2312" w:eastAsia="仿宋_GB2312"/>
          <w:color w:val="000000"/>
          <w:sz w:val="32"/>
          <w:szCs w:val="32"/>
        </w:rPr>
        <w:t>。主要</w:t>
      </w:r>
      <w:r>
        <w:rPr>
          <w:rFonts w:hint="eastAsia" w:ascii="仿宋_GB2312" w:eastAsia="仿宋_GB2312"/>
          <w:color w:val="000000"/>
          <w:sz w:val="32"/>
          <w:szCs w:val="32"/>
          <w:lang w:val="en-US" w:eastAsia="zh-CN"/>
        </w:rPr>
        <w:t>人员增加、活动开展较多。</w:t>
      </w:r>
    </w:p>
    <w:p w14:paraId="02BEDEE9">
      <w:pPr>
        <w:numPr>
          <w:ilvl w:val="0"/>
          <w:numId w:val="3"/>
        </w:num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lang w:val="en-US" w:eastAsia="zh-CN"/>
        </w:rPr>
      </w:pPr>
      <w:r>
        <w:rPr>
          <w:rFonts w:hint="eastAsia" w:ascii="仿宋" w:hAnsi="仿宋" w:eastAsia="仿宋"/>
          <w:b/>
          <w:color w:val="000000"/>
          <w:sz w:val="32"/>
          <w:szCs w:val="32"/>
          <w:lang w:val="en-US" w:eastAsia="zh-CN"/>
        </w:rPr>
        <w:t>政府采购支出情况</w:t>
      </w:r>
    </w:p>
    <w:p w14:paraId="233934E7">
      <w:pPr>
        <w:pStyle w:val="2"/>
        <w:numPr>
          <w:numId w:val="0"/>
        </w:numPr>
        <w:ind w:leftChars="200" w:firstLine="320" w:firstLineChars="1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2024年度，九寨沟县人民法院政府采购支出总额288.84万元，其中：政府采购货物支出275.94万元、政府采购工程支出0万元、政府采购服装支出12.9万元。</w:t>
      </w:r>
    </w:p>
    <w:p w14:paraId="2705F079">
      <w:pPr>
        <w:numPr>
          <w:ilvl w:val="0"/>
          <w:numId w:val="3"/>
        </w:num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lang w:val="en-US" w:eastAsia="zh-CN"/>
        </w:rPr>
      </w:pPr>
      <w:r>
        <w:rPr>
          <w:rFonts w:hint="eastAsia" w:ascii="仿宋" w:hAnsi="仿宋" w:eastAsia="仿宋"/>
          <w:b/>
          <w:color w:val="000000"/>
          <w:sz w:val="32"/>
          <w:szCs w:val="32"/>
          <w:lang w:val="en-US" w:eastAsia="zh-CN"/>
        </w:rPr>
        <w:t>国有资产占有使用情况</w:t>
      </w:r>
    </w:p>
    <w:p w14:paraId="001AE1E4">
      <w:pPr>
        <w:pStyle w:val="2"/>
        <w:numPr>
          <w:ilvl w:val="0"/>
          <w:numId w:val="0"/>
        </w:numPr>
        <w:ind w:leftChars="200" w:firstLine="320" w:firstLineChars="100"/>
        <w:rPr>
          <w:rFonts w:hint="default"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截至2024年12月31日，九寨沟县人民法院共有车辆12辆，其中：主要负责人1辆，巡回审判车1辆，执勤执法用车10辆。</w:t>
      </w:r>
    </w:p>
    <w:p w14:paraId="79DB0AF8">
      <w:pPr>
        <w:numPr>
          <w:ilvl w:val="0"/>
          <w:numId w:val="3"/>
        </w:num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lang w:val="en-US" w:eastAsia="zh-CN"/>
        </w:rPr>
      </w:pPr>
      <w:r>
        <w:rPr>
          <w:rFonts w:hint="eastAsia" w:ascii="仿宋" w:hAnsi="仿宋" w:eastAsia="仿宋"/>
          <w:b/>
          <w:color w:val="000000"/>
          <w:sz w:val="32"/>
          <w:szCs w:val="32"/>
          <w:lang w:val="en-US" w:eastAsia="zh-CN"/>
        </w:rPr>
        <w:t>预算绩效管理情况</w:t>
      </w:r>
    </w:p>
    <w:p w14:paraId="03FC206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w:t>
      </w:r>
      <w:r>
        <w:rPr>
          <w:rFonts w:hint="eastAsia" w:ascii="仿宋_GB2312" w:hAnsi="仿宋_GB2312" w:eastAsia="仿宋_GB2312" w:cs="仿宋_GB2312"/>
          <w:sz w:val="32"/>
          <w:szCs w:val="32"/>
          <w:lang w:val="en-US" w:eastAsia="zh-CN"/>
        </w:rPr>
        <w:t>我院</w:t>
      </w:r>
      <w:r>
        <w:rPr>
          <w:rFonts w:hint="eastAsia" w:ascii="仿宋_GB2312" w:hAnsi="仿宋_GB2312" w:eastAsia="仿宋_GB2312" w:cs="仿宋_GB2312"/>
          <w:sz w:val="32"/>
          <w:szCs w:val="32"/>
        </w:rPr>
        <w:t>在年初预算编制阶段，组织对</w:t>
      </w:r>
      <w:r>
        <w:rPr>
          <w:rFonts w:hint="eastAsia" w:ascii="仿宋_GB2312" w:hAnsi="仿宋_GB2312" w:eastAsia="仿宋_GB2312" w:cs="仿宋_GB2312"/>
          <w:sz w:val="32"/>
          <w:szCs w:val="32"/>
          <w:lang w:val="en-US" w:eastAsia="zh-CN"/>
        </w:rPr>
        <w:t>转移支付</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个项目编制了绩效目标，预算执行过程中，对</w:t>
      </w:r>
      <w:r>
        <w:rPr>
          <w:rFonts w:hint="eastAsia" w:ascii="仿宋_GB2312" w:hAnsi="仿宋_GB2312" w:eastAsia="仿宋_GB2312" w:cs="仿宋_GB2312"/>
          <w:sz w:val="32"/>
          <w:szCs w:val="32"/>
          <w:lang w:val="en-US" w:eastAsia="zh-CN"/>
        </w:rPr>
        <w:t>2024年转移支付</w:t>
      </w:r>
      <w:r>
        <w:rPr>
          <w:rFonts w:hint="eastAsia" w:ascii="仿宋_GB2312" w:hAnsi="仿宋_GB2312" w:eastAsia="仿宋_GB2312" w:cs="仿宋_GB2312"/>
          <w:sz w:val="32"/>
          <w:szCs w:val="32"/>
        </w:rPr>
        <w:t>项目开展了绩效目标完成情况自评。</w:t>
      </w:r>
    </w:p>
    <w:p w14:paraId="1EE232F8">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年部门整体支出开展绩效自评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绩效自评报告详见附件。</w:t>
      </w:r>
    </w:p>
    <w:p w14:paraId="3C85447E">
      <w:pPr>
        <w:spacing w:line="580" w:lineRule="exact"/>
        <w:ind w:firstLine="640" w:firstLineChars="200"/>
        <w:rPr>
          <w:rFonts w:ascii="仿宋_GB2312" w:hAnsi="仿宋_GB2312" w:eastAsia="仿宋_GB2312" w:cs="仿宋_GB2312"/>
          <w:sz w:val="32"/>
          <w:szCs w:val="32"/>
        </w:rPr>
      </w:pPr>
    </w:p>
    <w:p w14:paraId="2753F6E1">
      <w:pPr>
        <w:spacing w:line="580" w:lineRule="exact"/>
        <w:ind w:firstLine="640" w:firstLineChars="200"/>
        <w:rPr>
          <w:rFonts w:ascii="仿宋_GB2312" w:hAnsi="仿宋_GB2312" w:eastAsia="仿宋_GB2312" w:cs="仿宋_GB2312"/>
          <w:sz w:val="32"/>
          <w:szCs w:val="32"/>
        </w:rPr>
      </w:pPr>
    </w:p>
    <w:p w14:paraId="01DF5547">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052F08FC">
      <w:pPr>
        <w:numPr>
          <w:ilvl w:val="0"/>
          <w:numId w:val="4"/>
        </w:numPr>
        <w:spacing w:line="600" w:lineRule="exact"/>
        <w:ind w:firstLine="660" w:firstLineChars="150"/>
        <w:jc w:val="center"/>
        <w:outlineLvl w:val="0"/>
        <w:rPr>
          <w:rStyle w:val="25"/>
          <w:rFonts w:ascii="黑体" w:hAnsi="黑体" w:eastAsia="黑体"/>
          <w:b w:val="0"/>
        </w:rPr>
      </w:pPr>
      <w:bookmarkStart w:id="93" w:name="_Toc79163879"/>
      <w:bookmarkStart w:id="94" w:name="_Toc15396613"/>
      <w:bookmarkStart w:id="95" w:name="_Toc15377225"/>
      <w:bookmarkStart w:id="96" w:name="_Toc79163629"/>
      <w:r>
        <w:rPr>
          <w:rFonts w:hint="eastAsia" w:ascii="黑体" w:hAnsi="黑体" w:eastAsia="黑体"/>
          <w:color w:val="000000"/>
          <w:sz w:val="44"/>
          <w:szCs w:val="44"/>
        </w:rPr>
        <w:t>名</w:t>
      </w:r>
      <w:r>
        <w:rPr>
          <w:rStyle w:val="25"/>
          <w:rFonts w:hint="eastAsia" w:ascii="黑体" w:hAnsi="黑体" w:eastAsia="黑体"/>
          <w:b w:val="0"/>
        </w:rPr>
        <w:t>词解释</w:t>
      </w:r>
      <w:bookmarkEnd w:id="93"/>
      <w:bookmarkEnd w:id="94"/>
      <w:bookmarkEnd w:id="95"/>
      <w:bookmarkEnd w:id="96"/>
    </w:p>
    <w:p w14:paraId="55128B6A">
      <w:pPr>
        <w:spacing w:line="600" w:lineRule="exact"/>
        <w:jc w:val="left"/>
        <w:rPr>
          <w:rFonts w:ascii="宋体"/>
          <w:b/>
          <w:color w:val="000000"/>
          <w:sz w:val="44"/>
          <w:szCs w:val="44"/>
        </w:rPr>
      </w:pPr>
    </w:p>
    <w:p w14:paraId="7CC0B621">
      <w:pPr>
        <w:pStyle w:val="3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37C0DFA9">
      <w:pPr>
        <w:pStyle w:val="35"/>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028883BB">
      <w:pPr>
        <w:pStyle w:val="35"/>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2C4A4F0E">
      <w:pPr>
        <w:pStyle w:val="35"/>
        <w:spacing w:line="56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0F50E831">
      <w:pPr>
        <w:pStyle w:val="3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6DE5D4DE">
      <w:pPr>
        <w:pStyle w:val="3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4CC7B8E6">
      <w:pPr>
        <w:pStyle w:val="3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288B865C">
      <w:pPr>
        <w:pStyle w:val="35"/>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lang w:val="en-US" w:eastAsia="zh-CN"/>
        </w:rPr>
        <w:t>.</w:t>
      </w:r>
      <w:r>
        <w:rPr>
          <w:rFonts w:hint="eastAsia" w:ascii="仿宋_GB2312" w:eastAsia="仿宋_GB2312"/>
          <w:sz w:val="32"/>
          <w:szCs w:val="32"/>
        </w:rPr>
        <w:t>年末结转和结余：指单位按有关规定结转到下年或以后年度继续使用的资金。</w:t>
      </w:r>
    </w:p>
    <w:p w14:paraId="384528F4">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lang w:eastAsia="zh-CN"/>
        </w:rPr>
        <w:t>公共安全支出</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4)法院（</w:t>
      </w:r>
      <w:r>
        <w:rPr>
          <w:rFonts w:hint="eastAsia" w:ascii="仿宋_GB2312" w:eastAsia="仿宋_GB2312"/>
          <w:color w:val="000000"/>
          <w:sz w:val="32"/>
          <w:szCs w:val="32"/>
        </w:rPr>
        <w:t>0</w:t>
      </w:r>
      <w:r>
        <w:rPr>
          <w:rFonts w:hint="eastAsia" w:ascii="仿宋_GB2312" w:eastAsia="仿宋_GB2312"/>
          <w:color w:val="000000"/>
          <w:sz w:val="32"/>
          <w:szCs w:val="32"/>
          <w:lang w:val="en-US" w:eastAsia="zh-CN"/>
        </w:rPr>
        <w:t>5）行政运行（</w:t>
      </w:r>
      <w:r>
        <w:rPr>
          <w:rFonts w:hint="eastAsia" w:ascii="仿宋_GB2312" w:eastAsia="仿宋_GB2312"/>
          <w:color w:val="000000"/>
          <w:sz w:val="32"/>
          <w:szCs w:val="32"/>
        </w:rPr>
        <w:t>01</w:t>
      </w:r>
      <w:r>
        <w:rPr>
          <w:rFonts w:hint="eastAsia" w:ascii="仿宋_GB2312" w:eastAsia="仿宋_GB2312"/>
          <w:color w:val="000000"/>
          <w:sz w:val="32"/>
          <w:szCs w:val="32"/>
          <w:lang w:eastAsia="zh-CN"/>
        </w:rPr>
        <w:t>）</w:t>
      </w:r>
      <w:r>
        <w:rPr>
          <w:rFonts w:hint="eastAsia" w:ascii="仿宋_GB2312" w:eastAsia="仿宋_GB2312"/>
          <w:color w:val="000000"/>
          <w:sz w:val="32"/>
          <w:szCs w:val="32"/>
        </w:rPr>
        <w:t>：指</w:t>
      </w:r>
      <w:r>
        <w:rPr>
          <w:rFonts w:hint="eastAsia" w:ascii="仿宋_GB2312" w:eastAsia="仿宋_GB2312"/>
          <w:color w:val="000000"/>
          <w:sz w:val="32"/>
          <w:szCs w:val="32"/>
          <w:lang w:eastAsia="zh-CN"/>
        </w:rPr>
        <w:t>保障</w:t>
      </w:r>
      <w:r>
        <w:rPr>
          <w:rStyle w:val="23"/>
          <w:rFonts w:hint="eastAsia" w:ascii="仿宋_GB2312" w:eastAsia="仿宋_GB2312"/>
          <w:b w:val="0"/>
          <w:color w:val="000000"/>
          <w:sz w:val="32"/>
          <w:szCs w:val="32"/>
        </w:rPr>
        <w:t>行政运行</w:t>
      </w:r>
      <w:r>
        <w:rPr>
          <w:rStyle w:val="23"/>
          <w:rFonts w:hint="eastAsia" w:ascii="仿宋_GB2312" w:eastAsia="仿宋_GB2312"/>
          <w:b w:val="0"/>
          <w:color w:val="000000"/>
          <w:sz w:val="32"/>
          <w:szCs w:val="32"/>
          <w:lang w:eastAsia="zh-CN"/>
        </w:rPr>
        <w:t>的经费</w:t>
      </w:r>
      <w:r>
        <w:rPr>
          <w:rFonts w:hint="eastAsia" w:ascii="仿宋_GB2312" w:eastAsia="仿宋_GB2312"/>
          <w:color w:val="000000"/>
          <w:sz w:val="32"/>
          <w:szCs w:val="32"/>
        </w:rPr>
        <w:t>。</w:t>
      </w:r>
    </w:p>
    <w:p w14:paraId="1745D400">
      <w:pPr>
        <w:ind w:firstLine="640" w:firstLineChars="200"/>
      </w:pPr>
      <w:r>
        <w:rPr>
          <w:rFonts w:ascii="仿宋_GB2312" w:eastAsia="仿宋_GB2312"/>
          <w:color w:val="000000"/>
          <w:sz w:val="32"/>
          <w:szCs w:val="32"/>
        </w:rPr>
        <w:t>1</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sz w:val="32"/>
          <w:szCs w:val="32"/>
        </w:rPr>
        <w:t>社会保障和就业（208）行政事业单位离退休（05）机关事业单位基本养老保险缴费支出（05）：</w:t>
      </w:r>
      <w:r>
        <w:rPr>
          <w:rStyle w:val="23"/>
          <w:rFonts w:hint="eastAsia" w:ascii="仿宋_GB2312" w:eastAsia="仿宋_GB2312"/>
          <w:b w:val="0"/>
          <w:sz w:val="32"/>
          <w:szCs w:val="32"/>
        </w:rPr>
        <w:t>机关事业单位基本养老保险缴费支出</w:t>
      </w:r>
      <w:r>
        <w:rPr>
          <w:rFonts w:hint="eastAsia" w:ascii="仿宋_GB2312" w:eastAsia="仿宋_GB2312"/>
          <w:color w:val="000000"/>
          <w:sz w:val="32"/>
          <w:szCs w:val="32"/>
        </w:rPr>
        <w:t>。</w:t>
      </w:r>
    </w:p>
    <w:p w14:paraId="60F2C586">
      <w:pPr>
        <w:ind w:firstLine="640" w:firstLineChars="200"/>
        <w:rPr>
          <w:rFonts w:hint="eastAsia"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医疗卫生与计划生育（210）行政事业单位医疗（11）行政单位医疗（01）</w:t>
      </w:r>
      <w:r>
        <w:rPr>
          <w:rFonts w:hint="eastAsia" w:ascii="仿宋_GB2312" w:eastAsia="仿宋_GB2312"/>
          <w:color w:val="000000"/>
          <w:sz w:val="32"/>
          <w:szCs w:val="32"/>
          <w:lang w:eastAsia="zh-CN"/>
        </w:rPr>
        <w:t>：</w:t>
      </w:r>
      <w:r>
        <w:rPr>
          <w:rFonts w:hint="eastAsia" w:ascii="仿宋_GB2312" w:eastAsia="仿宋_GB2312"/>
          <w:color w:val="000000"/>
          <w:sz w:val="32"/>
          <w:szCs w:val="32"/>
        </w:rPr>
        <w:t>指</w:t>
      </w:r>
      <w:r>
        <w:rPr>
          <w:rFonts w:hint="eastAsia" w:ascii="仿宋_GB2312" w:eastAsia="仿宋_GB2312"/>
          <w:color w:val="000000"/>
          <w:sz w:val="32"/>
          <w:szCs w:val="32"/>
          <w:lang w:eastAsia="zh-CN"/>
        </w:rPr>
        <w:t>行政单位医疗保险</w:t>
      </w:r>
      <w:r>
        <w:rPr>
          <w:rFonts w:hint="eastAsia" w:ascii="仿宋_GB2312" w:eastAsia="仿宋_GB2312"/>
          <w:color w:val="000000"/>
          <w:sz w:val="32"/>
          <w:szCs w:val="32"/>
        </w:rPr>
        <w:t>。</w:t>
      </w:r>
    </w:p>
    <w:p w14:paraId="781009EE">
      <w:pPr>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医疗卫生与计划生育（210）行政事业单位医疗（11）公务员医疗补助（03）</w:t>
      </w:r>
      <w:r>
        <w:rPr>
          <w:rFonts w:hint="eastAsia" w:ascii="仿宋_GB2312" w:eastAsia="仿宋_GB2312"/>
          <w:color w:val="000000"/>
          <w:sz w:val="32"/>
          <w:szCs w:val="32"/>
          <w:lang w:eastAsia="zh-CN"/>
        </w:rPr>
        <w:t>：</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公务员医疗补助。</w:t>
      </w:r>
    </w:p>
    <w:p w14:paraId="180EC9AF">
      <w:pPr>
        <w:pStyle w:val="35"/>
        <w:spacing w:line="560" w:lineRule="exact"/>
        <w:ind w:firstLine="640" w:firstLineChars="200"/>
        <w:rPr>
          <w:rFonts w:hint="eastAsia" w:ascii="仿宋_GB2312" w:eastAsia="仿宋_GB2312"/>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住房保障支出（221）住房改革支出（02）住房公积金（01）：指</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w:t>
      </w:r>
    </w:p>
    <w:p w14:paraId="4F21D4CC">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基本支出：指为保障机构正常运转、完成日常工作任务而发生的人员支出和公用支出。</w:t>
      </w:r>
    </w:p>
    <w:p w14:paraId="34937A7C">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7968A398">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经营支出：指事业单位在专业业务活动及其辅助活动之外开展非独立核算经营活动发生的支出。</w:t>
      </w:r>
    </w:p>
    <w:p w14:paraId="6D8DE2B5">
      <w:pPr>
        <w:pStyle w:val="3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32797B2">
      <w:pPr>
        <w:pStyle w:val="3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218BB7B">
      <w:pPr>
        <w:spacing w:line="600" w:lineRule="exact"/>
        <w:jc w:val="center"/>
        <w:outlineLvl w:val="0"/>
        <w:rPr>
          <w:rStyle w:val="25"/>
          <w:rFonts w:ascii="黑体" w:hAnsi="黑体" w:eastAsia="黑体"/>
          <w:b w:val="0"/>
        </w:rPr>
      </w:pPr>
      <w:bookmarkStart w:id="97" w:name="_Toc15377226"/>
      <w:r>
        <w:rPr>
          <w:rFonts w:ascii="宋体"/>
          <w:b/>
          <w:color w:val="000000"/>
          <w:sz w:val="44"/>
          <w:szCs w:val="44"/>
        </w:rPr>
        <w:br w:type="page"/>
      </w:r>
      <w:bookmarkStart w:id="98" w:name="_Toc79163880"/>
      <w:bookmarkStart w:id="99" w:name="_Toc15396614"/>
      <w:bookmarkStart w:id="100" w:name="_Toc79163630"/>
      <w:r>
        <w:rPr>
          <w:rFonts w:hint="eastAsia" w:ascii="黑体" w:hAnsi="黑体" w:eastAsia="黑体"/>
          <w:color w:val="000000"/>
          <w:sz w:val="44"/>
          <w:szCs w:val="44"/>
        </w:rPr>
        <w:t>第</w:t>
      </w:r>
      <w:r>
        <w:rPr>
          <w:rStyle w:val="25"/>
          <w:rFonts w:hint="eastAsia" w:ascii="黑体" w:hAnsi="黑体" w:eastAsia="黑体"/>
          <w:b w:val="0"/>
        </w:rPr>
        <w:t>四部分</w:t>
      </w:r>
      <w:r>
        <w:rPr>
          <w:rStyle w:val="25"/>
          <w:rFonts w:ascii="黑体" w:hAnsi="黑体" w:eastAsia="黑体"/>
          <w:b w:val="0"/>
        </w:rPr>
        <w:t xml:space="preserve"> </w:t>
      </w:r>
      <w:r>
        <w:rPr>
          <w:rStyle w:val="25"/>
          <w:rFonts w:hint="eastAsia" w:ascii="黑体" w:hAnsi="黑体" w:eastAsia="黑体"/>
          <w:b w:val="0"/>
        </w:rPr>
        <w:t>附件</w:t>
      </w:r>
      <w:bookmarkEnd w:id="98"/>
      <w:bookmarkEnd w:id="99"/>
      <w:bookmarkEnd w:id="100"/>
    </w:p>
    <w:p w14:paraId="5D6C6CA2">
      <w:pPr>
        <w:spacing w:line="600" w:lineRule="exact"/>
        <w:jc w:val="left"/>
        <w:outlineLvl w:val="0"/>
        <w:rPr>
          <w:rFonts w:ascii="黑体" w:hAnsi="黑体" w:eastAsia="黑体" w:cs="黑体"/>
          <w:sz w:val="32"/>
          <w:szCs w:val="32"/>
        </w:rPr>
      </w:pPr>
      <w:bookmarkStart w:id="101" w:name="_Toc79163631"/>
      <w:bookmarkStart w:id="102" w:name="_Toc79163881"/>
      <w:r>
        <w:rPr>
          <w:rFonts w:hint="eastAsia" w:ascii="黑体" w:hAnsi="黑体" w:eastAsia="黑体" w:cs="黑体"/>
          <w:sz w:val="32"/>
          <w:szCs w:val="32"/>
        </w:rPr>
        <w:t>附件</w:t>
      </w:r>
      <w:r>
        <w:rPr>
          <w:rFonts w:ascii="黑体" w:hAnsi="黑体" w:eastAsia="黑体" w:cs="黑体"/>
          <w:sz w:val="32"/>
          <w:szCs w:val="32"/>
        </w:rPr>
        <w:t>1</w:t>
      </w:r>
      <w:bookmarkEnd w:id="101"/>
      <w:bookmarkEnd w:id="102"/>
    </w:p>
    <w:p w14:paraId="7024B095">
      <w:pPr>
        <w:pStyle w:val="4"/>
        <w:keepNext/>
        <w:keepLines/>
        <w:pageBreakBefore w:val="0"/>
        <w:widowControl w:val="0"/>
        <w:kinsoku/>
        <w:wordWrap/>
        <w:overflowPunct/>
        <w:topLinePunct w:val="0"/>
        <w:autoSpaceDE/>
        <w:autoSpaceDN/>
        <w:bidi w:val="0"/>
        <w:adjustRightInd/>
        <w:snapToGrid/>
        <w:spacing w:line="560" w:lineRule="exact"/>
        <w:jc w:val="center"/>
        <w:textAlignment w:val="auto"/>
        <w:rPr>
          <w:rFonts w:hint="default"/>
          <w:lang w:val="en-US" w:eastAsia="zh-CN"/>
        </w:rPr>
      </w:pPr>
      <w:r>
        <w:rPr>
          <w:rFonts w:hint="default"/>
          <w:lang w:val="en-US" w:eastAsia="zh-CN"/>
        </w:rPr>
        <w:t>九寨沟县人民法院</w:t>
      </w:r>
    </w:p>
    <w:p w14:paraId="4B5AFC3F">
      <w:pPr>
        <w:pStyle w:val="4"/>
        <w:keepNext/>
        <w:keepLines/>
        <w:pageBreakBefore w:val="0"/>
        <w:widowControl w:val="0"/>
        <w:kinsoku/>
        <w:wordWrap/>
        <w:overflowPunct/>
        <w:topLinePunct w:val="0"/>
        <w:autoSpaceDE/>
        <w:autoSpaceDN/>
        <w:bidi w:val="0"/>
        <w:adjustRightInd/>
        <w:snapToGrid/>
        <w:spacing w:line="560" w:lineRule="exact"/>
        <w:jc w:val="center"/>
        <w:textAlignment w:val="auto"/>
        <w:rPr>
          <w:rFonts w:hint="default"/>
        </w:rPr>
      </w:pPr>
      <w:r>
        <w:rPr>
          <w:rFonts w:hint="eastAsia"/>
          <w:lang w:val="en-US" w:eastAsia="zh-CN"/>
        </w:rPr>
        <w:t>2024年</w:t>
      </w:r>
      <w:r>
        <w:rPr>
          <w:rFonts w:hint="default"/>
          <w:lang w:eastAsia="zh-CN"/>
        </w:rPr>
        <w:t>部</w:t>
      </w:r>
      <w:r>
        <w:rPr>
          <w:rFonts w:hint="default"/>
        </w:rPr>
        <w:t>门</w:t>
      </w:r>
      <w:r>
        <w:rPr>
          <w:rFonts w:hint="default"/>
          <w:lang w:eastAsia="zh-CN"/>
        </w:rPr>
        <w:t>预算</w:t>
      </w:r>
      <w:r>
        <w:rPr>
          <w:rFonts w:hint="default"/>
        </w:rPr>
        <w:t>绩效</w:t>
      </w:r>
      <w:r>
        <w:rPr>
          <w:rFonts w:hint="eastAsia"/>
          <w:lang w:eastAsia="zh-CN"/>
        </w:rPr>
        <w:t>评价</w:t>
      </w:r>
      <w:r>
        <w:rPr>
          <w:rFonts w:hint="default"/>
        </w:rPr>
        <w:t>报告</w:t>
      </w:r>
    </w:p>
    <w:p w14:paraId="0793E293">
      <w:pPr>
        <w:keepNext w:val="0"/>
        <w:keepLines w:val="0"/>
        <w:pageBreakBefore w:val="0"/>
        <w:widowControl/>
        <w:kinsoku/>
        <w:wordWrap/>
        <w:overflowPunct/>
        <w:topLinePunct w:val="0"/>
        <w:autoSpaceDE/>
        <w:autoSpaceDN/>
        <w:bidi w:val="0"/>
        <w:spacing w:line="600" w:lineRule="exact"/>
        <w:contextualSpacing/>
        <w:jc w:val="center"/>
        <w:textAlignment w:val="auto"/>
        <w:outlineLvl w:val="9"/>
        <w:rPr>
          <w:rFonts w:hint="default" w:ascii="Times New Roman" w:hAnsi="Times New Roman" w:cs="Times New Roman"/>
          <w:szCs w:val="32"/>
          <w:highlight w:val="none"/>
          <w:shd w:val="clear" w:color="auto" w:fill="FFFFFF"/>
        </w:rPr>
      </w:pPr>
    </w:p>
    <w:p w14:paraId="4EF605E8">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0"/>
        <w:rPr>
          <w:rFonts w:hint="default" w:ascii="Times New Roman" w:hAnsi="Times New Roman" w:cs="Times New Roman"/>
          <w:sz w:val="32"/>
          <w:szCs w:val="32"/>
          <w:highlight w:val="none"/>
        </w:rPr>
      </w:pPr>
      <w:r>
        <w:rPr>
          <w:rFonts w:hint="eastAsia"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3A579A54">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both"/>
        <w:textAlignment w:val="auto"/>
        <w:outlineLvl w:val="1"/>
        <w:rPr>
          <w:rFonts w:hint="default" w:ascii="楷体" w:hAnsi="楷体" w:eastAsia="楷体" w:cs="楷体"/>
          <w:b/>
          <w:bCs/>
          <w:color w:val="000000"/>
          <w:kern w:val="0"/>
          <w:sz w:val="32"/>
          <w:szCs w:val="32"/>
          <w:highlight w:val="none"/>
          <w:shd w:val="clear" w:color="auto" w:fill="FFFFFF"/>
          <w:lang w:val="zh-CN"/>
        </w:rPr>
      </w:pPr>
      <w:r>
        <w:rPr>
          <w:rFonts w:hint="eastAsia" w:ascii="楷体" w:hAnsi="楷体" w:eastAsia="楷体" w:cs="楷体"/>
          <w:b/>
          <w:bCs/>
          <w:color w:val="000000"/>
          <w:kern w:val="0"/>
          <w:sz w:val="32"/>
          <w:szCs w:val="32"/>
          <w:highlight w:val="none"/>
          <w:shd w:val="clear" w:color="auto" w:fill="FFFFFF"/>
          <w:lang w:val="zh-CN"/>
        </w:rPr>
        <w:t>（一）</w:t>
      </w:r>
      <w:r>
        <w:rPr>
          <w:rFonts w:hint="default" w:ascii="楷体" w:hAnsi="楷体" w:eastAsia="楷体" w:cs="楷体"/>
          <w:b/>
          <w:bCs/>
          <w:color w:val="000000"/>
          <w:kern w:val="0"/>
          <w:sz w:val="32"/>
          <w:szCs w:val="32"/>
          <w:highlight w:val="none"/>
          <w:shd w:val="clear" w:color="auto" w:fill="FFFFFF"/>
          <w:lang w:val="zh-CN"/>
        </w:rPr>
        <w:t>机构组成</w:t>
      </w:r>
    </w:p>
    <w:p w14:paraId="1EAC560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kern w:val="0"/>
          <w:sz w:val="32"/>
          <w:szCs w:val="32"/>
          <w:highlight w:val="none"/>
          <w:shd w:val="clear" w:color="auto" w:fill="FFFFFF"/>
          <w:lang w:val="en-US" w:eastAsia="zh-CN"/>
        </w:rPr>
      </w:pPr>
      <w:r>
        <w:rPr>
          <w:rFonts w:hint="eastAsia" w:ascii="仿宋" w:hAnsi="仿宋" w:eastAsia="仿宋" w:cs="仿宋"/>
          <w:color w:val="000000"/>
          <w:sz w:val="32"/>
          <w:szCs w:val="32"/>
          <w:highlight w:val="none"/>
          <w:lang w:val="en-US" w:eastAsia="zh-CN" w:bidi="ar-SA"/>
        </w:rPr>
        <w:t>九寨沟县人民法院</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后文简称“我单位”</w:t>
      </w:r>
      <w:r>
        <w:rPr>
          <w:rFonts w:hint="eastAsia" w:ascii="仿宋" w:hAnsi="仿宋" w:eastAsia="仿宋" w:cs="仿宋"/>
          <w:sz w:val="32"/>
          <w:szCs w:val="32"/>
          <w:highlight w:val="none"/>
          <w:lang w:eastAsia="zh-CN"/>
        </w:rPr>
        <w:t>）</w:t>
      </w:r>
      <w:r>
        <w:rPr>
          <w:rFonts w:hint="eastAsia" w:ascii="仿宋" w:hAnsi="仿宋" w:eastAsia="仿宋" w:cs="仿宋"/>
          <w:color w:val="000000"/>
          <w:kern w:val="0"/>
          <w:sz w:val="32"/>
          <w:szCs w:val="32"/>
          <w:highlight w:val="none"/>
          <w:shd w:val="clear" w:color="auto" w:fill="FFFFFF"/>
          <w:lang w:val="en-US" w:eastAsia="zh-CN"/>
        </w:rPr>
        <w:t>设下列内设机构：</w:t>
      </w:r>
    </w:p>
    <w:p w14:paraId="2E21F1E4">
      <w:pPr>
        <w:pageBreakBefore w:val="0"/>
        <w:kinsoku/>
        <w:wordWrap/>
        <w:overflowPunct/>
        <w:topLinePunct w:val="0"/>
        <w:autoSpaceDE/>
        <w:bidi w:val="0"/>
        <w:spacing w:line="600" w:lineRule="exact"/>
        <w:rPr>
          <w:rFonts w:hint="default"/>
          <w:sz w:val="32"/>
          <w:szCs w:val="32"/>
          <w:highlight w:val="none"/>
        </w:rPr>
      </w:pPr>
      <w:r>
        <w:rPr>
          <w:rFonts w:hint="eastAsia" w:ascii="仿宋" w:hAnsi="仿宋" w:eastAsia="仿宋" w:cs="仿宋"/>
          <w:color w:val="000000"/>
          <w:sz w:val="32"/>
          <w:szCs w:val="32"/>
          <w:highlight w:val="none"/>
          <w:lang w:val="en-US" w:eastAsia="zh-CN" w:bidi="ar-SA"/>
        </w:rPr>
        <w:t>本单位本年度纳入本级决算编制范围的独立编制机构数共1个，比上年增加0个；独立核算机构数共1个，比上年增加0个。</w:t>
      </w:r>
    </w:p>
    <w:p w14:paraId="6E934D4A">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both"/>
        <w:textAlignment w:val="auto"/>
        <w:outlineLvl w:val="1"/>
        <w:rPr>
          <w:rFonts w:hint="eastAsia" w:ascii="楷体" w:hAnsi="楷体" w:eastAsia="楷体" w:cs="楷体"/>
          <w:b/>
          <w:bCs/>
          <w:color w:val="000000"/>
          <w:kern w:val="0"/>
          <w:sz w:val="32"/>
          <w:szCs w:val="32"/>
          <w:highlight w:val="none"/>
          <w:shd w:val="clear" w:color="auto" w:fill="FFFFFF"/>
          <w:lang w:val="zh-CN"/>
        </w:rPr>
      </w:pPr>
      <w:r>
        <w:rPr>
          <w:rFonts w:hint="eastAsia" w:ascii="楷体" w:hAnsi="楷体" w:eastAsia="楷体" w:cs="楷体"/>
          <w:b/>
          <w:bCs/>
          <w:color w:val="000000"/>
          <w:kern w:val="0"/>
          <w:sz w:val="32"/>
          <w:szCs w:val="32"/>
          <w:highlight w:val="none"/>
          <w:shd w:val="clear" w:color="auto" w:fill="FFFFFF"/>
          <w:lang w:val="zh-CN"/>
        </w:rPr>
        <w:t>（</w:t>
      </w:r>
      <w:r>
        <w:rPr>
          <w:rFonts w:hint="eastAsia" w:ascii="楷体" w:hAnsi="楷体" w:eastAsia="楷体" w:cs="楷体"/>
          <w:b/>
          <w:bCs/>
          <w:color w:val="000000"/>
          <w:kern w:val="0"/>
          <w:sz w:val="32"/>
          <w:szCs w:val="32"/>
          <w:highlight w:val="none"/>
          <w:shd w:val="clear" w:color="auto" w:fill="FFFFFF"/>
          <w:lang w:val="en-US" w:eastAsia="zh-CN"/>
        </w:rPr>
        <w:t>二）</w:t>
      </w:r>
      <w:r>
        <w:rPr>
          <w:rFonts w:hint="default" w:ascii="楷体" w:hAnsi="楷体" w:eastAsia="楷体" w:cs="楷体"/>
          <w:b/>
          <w:bCs/>
          <w:color w:val="000000"/>
          <w:kern w:val="0"/>
          <w:sz w:val="32"/>
          <w:szCs w:val="32"/>
          <w:highlight w:val="none"/>
          <w:shd w:val="clear" w:color="auto" w:fill="FFFFFF"/>
          <w:lang w:val="zh-CN"/>
        </w:rPr>
        <w:t>机构职能</w:t>
      </w:r>
    </w:p>
    <w:p w14:paraId="2C79A50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我单位主要承担以下职责和功能：</w:t>
      </w:r>
    </w:p>
    <w:p w14:paraId="26DC2D8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依法审理本院判决、裁定发生法律效力地提起再审的案件；依法受理基层生效裁判的各类申诉和再审申请。</w:t>
      </w:r>
    </w:p>
    <w:p w14:paraId="73762A92">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both"/>
        <w:textAlignment w:val="auto"/>
        <w:outlineLvl w:val="1"/>
        <w:rPr>
          <w:rFonts w:hint="eastAsia" w:ascii="楷体" w:hAnsi="楷体" w:eastAsia="楷体" w:cs="楷体"/>
          <w:b/>
          <w:bCs/>
          <w:color w:val="000000"/>
          <w:kern w:val="0"/>
          <w:sz w:val="32"/>
          <w:szCs w:val="32"/>
          <w:highlight w:val="none"/>
          <w:shd w:val="clear" w:color="auto" w:fill="FFFFFF"/>
          <w:lang w:val="zh-CN"/>
        </w:rPr>
      </w:pPr>
      <w:r>
        <w:rPr>
          <w:rFonts w:hint="default" w:ascii="楷体" w:hAnsi="楷体" w:eastAsia="楷体" w:cs="楷体"/>
          <w:b/>
          <w:bCs/>
          <w:color w:val="000000"/>
          <w:kern w:val="0"/>
          <w:sz w:val="32"/>
          <w:szCs w:val="32"/>
          <w:highlight w:val="none"/>
          <w:shd w:val="clear" w:color="auto" w:fill="FFFFFF"/>
          <w:lang w:val="zh-CN"/>
        </w:rPr>
        <w:t>（</w:t>
      </w:r>
      <w:r>
        <w:rPr>
          <w:rFonts w:hint="eastAsia" w:ascii="楷体" w:hAnsi="楷体" w:eastAsia="楷体" w:cs="楷体"/>
          <w:b/>
          <w:bCs/>
          <w:color w:val="000000"/>
          <w:kern w:val="0"/>
          <w:sz w:val="32"/>
          <w:szCs w:val="32"/>
          <w:highlight w:val="none"/>
          <w:shd w:val="clear" w:color="auto" w:fill="FFFFFF"/>
          <w:lang w:val="zh-CN"/>
        </w:rPr>
        <w:t>三</w:t>
      </w:r>
      <w:r>
        <w:rPr>
          <w:rFonts w:hint="default" w:ascii="楷体" w:hAnsi="楷体" w:eastAsia="楷体" w:cs="楷体"/>
          <w:b/>
          <w:bCs/>
          <w:color w:val="000000"/>
          <w:kern w:val="0"/>
          <w:sz w:val="32"/>
          <w:szCs w:val="32"/>
          <w:highlight w:val="none"/>
          <w:shd w:val="clear" w:color="auto" w:fill="FFFFFF"/>
          <w:lang w:val="zh-CN"/>
        </w:rPr>
        <w:t>）人员概况</w:t>
      </w:r>
    </w:p>
    <w:p w14:paraId="64F92A2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default" w:ascii="仿宋" w:hAnsi="仿宋" w:eastAsia="仿宋" w:cs="仿宋"/>
          <w:color w:val="000000"/>
          <w:sz w:val="32"/>
          <w:szCs w:val="32"/>
          <w:highlight w:val="none"/>
          <w:lang w:val="en-US" w:eastAsia="zh-CN" w:bidi="ar-SA"/>
        </w:rPr>
        <w:t>截至</w:t>
      </w:r>
      <w:r>
        <w:rPr>
          <w:rFonts w:hint="eastAsia" w:ascii="仿宋" w:hAnsi="仿宋" w:eastAsia="仿宋" w:cs="仿宋"/>
          <w:color w:val="000000"/>
          <w:sz w:val="32"/>
          <w:szCs w:val="32"/>
          <w:highlight w:val="none"/>
          <w:lang w:val="en-US" w:eastAsia="zh-CN" w:bidi="ar-SA"/>
        </w:rPr>
        <w:t>2024年末</w:t>
      </w:r>
      <w:r>
        <w:rPr>
          <w:rFonts w:hint="default" w:ascii="仿宋" w:hAnsi="仿宋" w:eastAsia="仿宋" w:cs="仿宋"/>
          <w:color w:val="000000"/>
          <w:sz w:val="32"/>
          <w:szCs w:val="32"/>
          <w:highlight w:val="none"/>
          <w:lang w:val="en-US" w:eastAsia="zh-CN" w:bidi="ar-SA"/>
        </w:rPr>
        <w:t>，</w:t>
      </w:r>
      <w:r>
        <w:rPr>
          <w:rFonts w:hint="eastAsia" w:ascii="仿宋" w:hAnsi="仿宋" w:eastAsia="仿宋" w:cs="仿宋"/>
          <w:color w:val="000000"/>
          <w:sz w:val="32"/>
          <w:szCs w:val="32"/>
          <w:highlight w:val="none"/>
          <w:lang w:val="en-US" w:eastAsia="zh-CN" w:bidi="ar-SA"/>
        </w:rPr>
        <w:t>我单位全部在职职工51人，其中：行政人员0人，参公人员0人，非参公人员0人。</w:t>
      </w:r>
    </w:p>
    <w:p w14:paraId="7D27011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0"/>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rPr>
        <w:t>二、</w:t>
      </w:r>
      <w:r>
        <w:rPr>
          <w:rFonts w:hint="default" w:ascii="Times New Roman" w:hAnsi="Times New Roman" w:eastAsia="黑体" w:cs="Times New Roman"/>
          <w:color w:val="000000"/>
          <w:kern w:val="0"/>
          <w:sz w:val="32"/>
          <w:szCs w:val="32"/>
          <w:highlight w:val="none"/>
          <w:shd w:val="clear" w:color="auto" w:fill="FFFFFF"/>
          <w:lang w:eastAsia="zh-CN"/>
        </w:rPr>
        <w:t>部门</w:t>
      </w:r>
      <w:r>
        <w:rPr>
          <w:rFonts w:hint="default" w:ascii="Times New Roman" w:hAnsi="Times New Roman" w:eastAsia="黑体" w:cs="Times New Roman"/>
          <w:color w:val="000000"/>
          <w:kern w:val="0"/>
          <w:sz w:val="32"/>
          <w:szCs w:val="32"/>
          <w:highlight w:val="none"/>
          <w:shd w:val="clear" w:color="auto" w:fill="FFFFFF"/>
        </w:rPr>
        <w:t>资金收支情况</w:t>
      </w:r>
    </w:p>
    <w:p w14:paraId="73738E6E">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both"/>
        <w:textAlignment w:val="auto"/>
        <w:outlineLvl w:val="1"/>
        <w:rPr>
          <w:rFonts w:hint="default" w:ascii="楷体" w:hAnsi="楷体" w:eastAsia="楷体" w:cs="楷体"/>
          <w:b/>
          <w:bCs/>
          <w:color w:val="000000"/>
          <w:kern w:val="0"/>
          <w:sz w:val="32"/>
          <w:szCs w:val="32"/>
          <w:highlight w:val="none"/>
          <w:shd w:val="clear" w:color="auto" w:fill="FFFFFF"/>
          <w:lang w:val="zh-CN"/>
        </w:rPr>
      </w:pPr>
      <w:r>
        <w:rPr>
          <w:rFonts w:hint="default" w:ascii="楷体" w:hAnsi="楷体" w:eastAsia="楷体" w:cs="楷体"/>
          <w:b/>
          <w:bCs/>
          <w:color w:val="000000"/>
          <w:kern w:val="0"/>
          <w:sz w:val="32"/>
          <w:szCs w:val="32"/>
          <w:highlight w:val="none"/>
          <w:shd w:val="clear" w:color="auto" w:fill="FFFFFF"/>
          <w:lang w:val="zh-CN"/>
        </w:rPr>
        <w:t>（</w:t>
      </w:r>
      <w:r>
        <w:rPr>
          <w:rFonts w:hint="default" w:ascii="楷体" w:hAnsi="楷体" w:eastAsia="楷体" w:cs="楷体"/>
          <w:b/>
          <w:bCs/>
          <w:color w:val="000000"/>
          <w:kern w:val="0"/>
          <w:sz w:val="32"/>
          <w:szCs w:val="32"/>
          <w:highlight w:val="none"/>
          <w:shd w:val="clear" w:color="auto" w:fill="FFFFFF"/>
          <w:lang w:val="zh-CN"/>
        </w:rPr>
        <w:t>一）</w:t>
      </w:r>
      <w:r>
        <w:rPr>
          <w:rFonts w:hint="eastAsia" w:ascii="楷体" w:hAnsi="楷体" w:eastAsia="楷体" w:cs="楷体"/>
          <w:b/>
          <w:bCs/>
          <w:color w:val="000000"/>
          <w:kern w:val="0"/>
          <w:sz w:val="32"/>
          <w:szCs w:val="32"/>
          <w:highlight w:val="none"/>
          <w:shd w:val="clear" w:color="auto" w:fill="FFFFFF"/>
          <w:lang w:val="zh-CN"/>
        </w:rPr>
        <w:t>收入情况</w:t>
      </w:r>
    </w:p>
    <w:p w14:paraId="0171E97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我单位2024</w:t>
      </w:r>
      <w:r>
        <w:rPr>
          <w:rFonts w:hint="default" w:ascii="仿宋" w:hAnsi="仿宋" w:eastAsia="仿宋" w:cs="仿宋"/>
          <w:color w:val="000000"/>
          <w:sz w:val="32"/>
          <w:szCs w:val="32"/>
          <w:highlight w:val="none"/>
          <w:lang w:val="en-US" w:eastAsia="zh-CN" w:bidi="ar-SA"/>
        </w:rPr>
        <w:t>年年初收入预算数为</w:t>
      </w:r>
      <w:r>
        <w:rPr>
          <w:rFonts w:hint="eastAsia" w:ascii="仿宋" w:hAnsi="仿宋" w:eastAsia="仿宋" w:cs="仿宋"/>
          <w:color w:val="000000"/>
          <w:sz w:val="32"/>
          <w:szCs w:val="32"/>
          <w:highlight w:val="none"/>
          <w:lang w:val="en-US" w:eastAsia="zh-CN" w:bidi="ar-SA"/>
        </w:rPr>
        <w:t>1,181.20</w:t>
      </w:r>
      <w:r>
        <w:rPr>
          <w:rFonts w:hint="default" w:ascii="仿宋" w:hAnsi="仿宋" w:eastAsia="仿宋" w:cs="仿宋"/>
          <w:color w:val="000000"/>
          <w:sz w:val="32"/>
          <w:szCs w:val="32"/>
          <w:highlight w:val="none"/>
          <w:lang w:val="en-US" w:eastAsia="zh-CN" w:bidi="ar-SA"/>
        </w:rPr>
        <w:t>万元，</w:t>
      </w:r>
      <w:r>
        <w:rPr>
          <w:rFonts w:hint="eastAsia" w:ascii="仿宋" w:hAnsi="仿宋" w:eastAsia="仿宋" w:cs="仿宋"/>
          <w:color w:val="000000"/>
          <w:sz w:val="32"/>
          <w:szCs w:val="32"/>
          <w:highlight w:val="none"/>
          <w:lang w:val="en-US" w:eastAsia="zh-CN" w:bidi="ar-SA"/>
        </w:rPr>
        <w:t>其中：</w:t>
      </w:r>
      <w:r>
        <w:rPr>
          <w:rFonts w:hint="default" w:ascii="仿宋" w:hAnsi="仿宋" w:eastAsia="仿宋" w:cs="仿宋"/>
          <w:color w:val="000000"/>
          <w:sz w:val="32"/>
          <w:szCs w:val="32"/>
          <w:highlight w:val="none"/>
          <w:lang w:val="en-US" w:eastAsia="zh-CN" w:bidi="ar-SA"/>
        </w:rPr>
        <w:t>一般公共预算财政拨款收入</w:t>
      </w:r>
      <w:r>
        <w:rPr>
          <w:rFonts w:hint="eastAsia" w:ascii="仿宋" w:hAnsi="仿宋" w:eastAsia="仿宋" w:cs="仿宋"/>
          <w:color w:val="000000"/>
          <w:sz w:val="32"/>
          <w:szCs w:val="32"/>
          <w:highlight w:val="none"/>
          <w:lang w:val="en-US" w:eastAsia="zh-CN" w:bidi="ar-SA"/>
        </w:rPr>
        <w:t>2,056.42万元，占总预算的174.10%；上年结转200.31万元，占总预算的16.96%；其他收入435.02万元，占总预算的36.83%。</w:t>
      </w:r>
    </w:p>
    <w:p w14:paraId="0C92E56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我单位2024</w:t>
      </w:r>
      <w:r>
        <w:rPr>
          <w:rFonts w:hint="default" w:ascii="仿宋" w:hAnsi="仿宋" w:eastAsia="仿宋" w:cs="仿宋"/>
          <w:color w:val="000000"/>
          <w:sz w:val="32"/>
          <w:szCs w:val="32"/>
          <w:highlight w:val="none"/>
          <w:lang w:val="en-US" w:eastAsia="zh-CN" w:bidi="ar-SA"/>
        </w:rPr>
        <w:t>年收入决算数为</w:t>
      </w:r>
      <w:r>
        <w:rPr>
          <w:rFonts w:hint="eastAsia" w:ascii="仿宋" w:hAnsi="仿宋" w:eastAsia="仿宋" w:cs="仿宋"/>
          <w:color w:val="000000"/>
          <w:sz w:val="32"/>
          <w:szCs w:val="32"/>
          <w:highlight w:val="none"/>
          <w:lang w:val="en-US" w:eastAsia="zh-CN" w:bidi="ar-SA"/>
        </w:rPr>
        <w:t>2,691.76</w:t>
      </w:r>
      <w:r>
        <w:rPr>
          <w:rFonts w:hint="default" w:ascii="仿宋" w:hAnsi="仿宋" w:eastAsia="仿宋" w:cs="仿宋"/>
          <w:color w:val="000000"/>
          <w:sz w:val="32"/>
          <w:szCs w:val="32"/>
          <w:highlight w:val="none"/>
          <w:lang w:val="en-US" w:eastAsia="zh-CN" w:bidi="ar-SA"/>
        </w:rPr>
        <w:t>万元，</w:t>
      </w:r>
      <w:r>
        <w:rPr>
          <w:rFonts w:hint="eastAsia" w:ascii="仿宋" w:hAnsi="仿宋" w:eastAsia="仿宋" w:cs="仿宋"/>
          <w:color w:val="000000"/>
          <w:sz w:val="32"/>
          <w:szCs w:val="32"/>
          <w:highlight w:val="none"/>
          <w:lang w:val="en-US" w:eastAsia="zh-CN" w:bidi="ar-SA"/>
        </w:rPr>
        <w:t>其中：</w:t>
      </w:r>
      <w:r>
        <w:rPr>
          <w:rFonts w:hint="default" w:ascii="仿宋" w:hAnsi="仿宋" w:eastAsia="仿宋" w:cs="仿宋"/>
          <w:color w:val="000000"/>
          <w:sz w:val="32"/>
          <w:szCs w:val="32"/>
          <w:highlight w:val="none"/>
          <w:lang w:val="en-US" w:eastAsia="zh-CN" w:bidi="ar-SA"/>
        </w:rPr>
        <w:t>一般公共预算财政拨款收入</w:t>
      </w:r>
      <w:r>
        <w:rPr>
          <w:rFonts w:hint="eastAsia" w:ascii="仿宋" w:hAnsi="仿宋" w:eastAsia="仿宋" w:cs="仿宋"/>
          <w:color w:val="000000"/>
          <w:sz w:val="32"/>
          <w:szCs w:val="32"/>
          <w:highlight w:val="none"/>
          <w:lang w:val="en-US" w:eastAsia="zh-CN" w:bidi="ar-SA"/>
        </w:rPr>
        <w:t>2,056.42万元，占总决算的76.40%；其他收入435.02万元，占总决算的16.16%。</w:t>
      </w:r>
    </w:p>
    <w:p w14:paraId="169C8791">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both"/>
        <w:textAlignment w:val="auto"/>
        <w:outlineLvl w:val="1"/>
        <w:rPr>
          <w:rFonts w:hint="default" w:ascii="楷体" w:hAnsi="楷体" w:eastAsia="楷体" w:cs="楷体"/>
          <w:b/>
          <w:bCs/>
          <w:color w:val="000000"/>
          <w:kern w:val="0"/>
          <w:sz w:val="32"/>
          <w:szCs w:val="32"/>
          <w:highlight w:val="none"/>
          <w:shd w:val="clear" w:color="auto" w:fill="FFFFFF"/>
          <w:lang w:val="zh-CN"/>
        </w:rPr>
      </w:pPr>
      <w:r>
        <w:rPr>
          <w:rFonts w:hint="default" w:ascii="楷体" w:hAnsi="楷体" w:eastAsia="楷体" w:cs="楷体"/>
          <w:b/>
          <w:bCs/>
          <w:color w:val="000000"/>
          <w:kern w:val="0"/>
          <w:sz w:val="32"/>
          <w:szCs w:val="32"/>
          <w:highlight w:val="none"/>
          <w:shd w:val="clear" w:color="auto" w:fill="FFFFFF"/>
          <w:lang w:val="zh-CN"/>
        </w:rPr>
        <w:t>（</w:t>
      </w:r>
      <w:r>
        <w:rPr>
          <w:rFonts w:hint="eastAsia" w:ascii="楷体" w:hAnsi="楷体" w:eastAsia="楷体" w:cs="楷体"/>
          <w:b/>
          <w:bCs/>
          <w:color w:val="000000"/>
          <w:kern w:val="0"/>
          <w:sz w:val="32"/>
          <w:szCs w:val="32"/>
          <w:highlight w:val="none"/>
          <w:shd w:val="clear" w:color="auto" w:fill="FFFFFF"/>
          <w:lang w:val="zh-CN"/>
        </w:rPr>
        <w:t>二</w:t>
      </w:r>
      <w:r>
        <w:rPr>
          <w:rFonts w:hint="default" w:ascii="楷体" w:hAnsi="楷体" w:eastAsia="楷体" w:cs="楷体"/>
          <w:b/>
          <w:bCs/>
          <w:color w:val="000000"/>
          <w:kern w:val="0"/>
          <w:sz w:val="32"/>
          <w:szCs w:val="32"/>
          <w:highlight w:val="none"/>
          <w:shd w:val="clear" w:color="auto" w:fill="FFFFFF"/>
          <w:lang w:val="zh-CN"/>
        </w:rPr>
        <w:t>）</w:t>
      </w:r>
      <w:r>
        <w:rPr>
          <w:rFonts w:hint="eastAsia" w:ascii="楷体" w:hAnsi="楷体" w:eastAsia="楷体" w:cs="楷体"/>
          <w:b/>
          <w:bCs/>
          <w:color w:val="000000"/>
          <w:kern w:val="0"/>
          <w:sz w:val="32"/>
          <w:szCs w:val="32"/>
          <w:highlight w:val="none"/>
          <w:shd w:val="clear" w:color="auto" w:fill="FFFFFF"/>
          <w:lang w:val="zh-CN"/>
        </w:rPr>
        <w:t>支出情况</w:t>
      </w:r>
    </w:p>
    <w:p w14:paraId="699C311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我单位2024年年初支出预算数为1,181.20万元，其中：基本支出1,646.93万元，占支出总额的139.43%；项目支出1,044.82万元，占支出总额的88.45%。</w:t>
      </w:r>
    </w:p>
    <w:p w14:paraId="6CF422F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我单位2024年支出决算数为2,691.76万元，其中：基本支出1,646.93万元，占支出总额的61.18%；项目支出1,044.82万元，占支出总额的38.82%。</w:t>
      </w:r>
    </w:p>
    <w:p w14:paraId="7D595BDC">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both"/>
        <w:textAlignment w:val="auto"/>
        <w:outlineLvl w:val="1"/>
        <w:rPr>
          <w:rFonts w:hint="eastAsia" w:ascii="楷体" w:hAnsi="楷体" w:eastAsia="楷体" w:cs="楷体"/>
          <w:b/>
          <w:sz w:val="32"/>
          <w:szCs w:val="32"/>
          <w:highlight w:val="none"/>
          <w:lang w:eastAsia="zh-CN"/>
        </w:rPr>
      </w:pPr>
      <w:r>
        <w:rPr>
          <w:rFonts w:hint="eastAsia" w:ascii="楷体" w:hAnsi="楷体" w:eastAsia="楷体" w:cs="楷体"/>
          <w:b/>
          <w:bCs/>
          <w:color w:val="000000"/>
          <w:kern w:val="0"/>
          <w:sz w:val="32"/>
          <w:szCs w:val="32"/>
          <w:highlight w:val="none"/>
          <w:shd w:val="clear" w:color="auto" w:fill="FFFFFF"/>
          <w:lang w:val="zh-CN"/>
        </w:rPr>
        <w:t>（三）</w:t>
      </w:r>
      <w:r>
        <w:rPr>
          <w:rFonts w:hint="eastAsia" w:ascii="楷体" w:hAnsi="楷体" w:eastAsia="楷体" w:cs="楷体"/>
          <w:b/>
          <w:sz w:val="32"/>
          <w:szCs w:val="32"/>
          <w:highlight w:val="none"/>
        </w:rPr>
        <w:t>结余分配和结转结余情况</w:t>
      </w:r>
    </w:p>
    <w:p w14:paraId="117278F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zh-CN" w:eastAsia="zh-CN" w:bidi="ar-SA"/>
        </w:rPr>
      </w:pPr>
      <w:r>
        <w:rPr>
          <w:rFonts w:hint="eastAsia" w:ascii="仿宋" w:hAnsi="仿宋" w:eastAsia="仿宋" w:cs="仿宋"/>
          <w:color w:val="000000"/>
          <w:sz w:val="32"/>
          <w:szCs w:val="32"/>
          <w:highlight w:val="none"/>
          <w:lang w:val="en-US" w:eastAsia="zh-CN" w:bidi="ar-SA"/>
        </w:rPr>
        <w:t>我单位2024年决算报表结余结转金额为109.11万元。</w:t>
      </w:r>
    </w:p>
    <w:p w14:paraId="394838A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0"/>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 w:val="32"/>
          <w:szCs w:val="32"/>
          <w:highlight w:val="none"/>
          <w:shd w:val="clear" w:color="auto" w:fill="FFFFFF"/>
        </w:rPr>
        <w:t>三、</w:t>
      </w:r>
      <w:r>
        <w:rPr>
          <w:rFonts w:hint="default" w:ascii="Times New Roman" w:hAnsi="Times New Roman" w:eastAsia="黑体" w:cs="Times New Roman"/>
          <w:color w:val="000000"/>
          <w:kern w:val="0"/>
          <w:sz w:val="32"/>
          <w:szCs w:val="32"/>
          <w:highlight w:val="none"/>
          <w:u w:val="none"/>
          <w:shd w:val="clear" w:color="auto" w:fill="FFFFFF"/>
        </w:rPr>
        <w:t>部门</w:t>
      </w:r>
      <w:r>
        <w:rPr>
          <w:rFonts w:hint="default" w:ascii="Times New Roman" w:hAnsi="Times New Roman" w:eastAsia="黑体" w:cs="Times New Roman"/>
          <w:color w:val="000000"/>
          <w:kern w:val="0"/>
          <w:sz w:val="32"/>
          <w:szCs w:val="32"/>
          <w:highlight w:val="none"/>
          <w:u w:val="none"/>
          <w:shd w:val="clear" w:color="auto" w:fill="FFFFFF"/>
          <w:lang w:eastAsia="zh-CN"/>
        </w:rPr>
        <w:t>预算</w:t>
      </w:r>
      <w:r>
        <w:rPr>
          <w:rFonts w:hint="default" w:ascii="Times New Roman" w:hAnsi="Times New Roman" w:eastAsia="黑体" w:cs="Times New Roman"/>
          <w:color w:val="000000"/>
          <w:kern w:val="0"/>
          <w:sz w:val="32"/>
          <w:szCs w:val="32"/>
          <w:highlight w:val="none"/>
          <w:u w:val="none"/>
          <w:shd w:val="clear" w:color="auto" w:fill="FFFFFF"/>
        </w:rPr>
        <w:t>绩效</w:t>
      </w:r>
      <w:r>
        <w:rPr>
          <w:rFonts w:hint="default" w:ascii="Times New Roman" w:hAnsi="Times New Roman" w:eastAsia="黑体" w:cs="Times New Roman"/>
          <w:color w:val="000000"/>
          <w:kern w:val="0"/>
          <w:sz w:val="32"/>
          <w:szCs w:val="32"/>
          <w:highlight w:val="none"/>
          <w:u w:val="none"/>
          <w:shd w:val="clear" w:color="auto" w:fill="FFFFFF"/>
          <w:lang w:eastAsia="zh-CN"/>
        </w:rPr>
        <w:t>分析</w:t>
      </w:r>
    </w:p>
    <w:p w14:paraId="45B46E45">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both"/>
        <w:textAlignment w:val="auto"/>
        <w:outlineLvl w:val="1"/>
        <w:rPr>
          <w:rFonts w:hint="default" w:ascii="楷体" w:hAnsi="楷体" w:eastAsia="楷体" w:cs="楷体"/>
          <w:b/>
          <w:bCs/>
          <w:color w:val="000000"/>
          <w:kern w:val="0"/>
          <w:sz w:val="32"/>
          <w:szCs w:val="32"/>
          <w:highlight w:val="none"/>
          <w:shd w:val="clear" w:color="auto" w:fill="FFFFFF"/>
          <w:lang w:val="zh-CN"/>
        </w:rPr>
      </w:pPr>
      <w:r>
        <w:rPr>
          <w:rFonts w:hint="default" w:ascii="楷体" w:hAnsi="楷体" w:eastAsia="楷体" w:cs="楷体"/>
          <w:b/>
          <w:bCs/>
          <w:color w:val="000000"/>
          <w:kern w:val="0"/>
          <w:sz w:val="32"/>
          <w:szCs w:val="32"/>
          <w:highlight w:val="none"/>
          <w:shd w:val="clear" w:color="auto" w:fill="FFFFFF"/>
          <w:lang w:val="zh-CN"/>
        </w:rPr>
        <w:t>（一）</w:t>
      </w:r>
      <w:r>
        <w:rPr>
          <w:rFonts w:hint="eastAsia" w:ascii="楷体" w:hAnsi="楷体" w:eastAsia="楷体" w:cs="楷体"/>
          <w:b/>
          <w:bCs/>
          <w:color w:val="000000"/>
          <w:kern w:val="0"/>
          <w:sz w:val="32"/>
          <w:szCs w:val="32"/>
          <w:highlight w:val="none"/>
          <w:shd w:val="clear" w:color="auto" w:fill="FFFFFF"/>
          <w:lang w:val="zh-CN"/>
        </w:rPr>
        <w:t>部门预算</w:t>
      </w:r>
      <w:r>
        <w:rPr>
          <w:rFonts w:hint="default" w:ascii="楷体" w:hAnsi="楷体" w:eastAsia="楷体" w:cs="楷体"/>
          <w:b/>
          <w:bCs/>
          <w:color w:val="000000"/>
          <w:kern w:val="0"/>
          <w:sz w:val="32"/>
          <w:szCs w:val="32"/>
          <w:highlight w:val="none"/>
          <w:shd w:val="clear" w:color="auto" w:fill="FFFFFF"/>
          <w:lang w:val="zh-CN"/>
        </w:rPr>
        <w:t>总体绩效分析</w:t>
      </w:r>
    </w:p>
    <w:p w14:paraId="2F001F6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 w:hAnsi="仿宋" w:eastAsia="仿宋" w:cs="仿宋"/>
          <w:b/>
          <w:bCs/>
          <w:color w:val="000000"/>
          <w:sz w:val="32"/>
          <w:szCs w:val="32"/>
          <w:highlight w:val="none"/>
          <w:lang w:val="zh-CN" w:eastAsia="zh-CN" w:bidi="ar-SA"/>
        </w:rPr>
      </w:pPr>
      <w:r>
        <w:rPr>
          <w:rFonts w:hint="default" w:ascii="仿宋" w:hAnsi="仿宋" w:eastAsia="仿宋" w:cs="仿宋"/>
          <w:b/>
          <w:bCs/>
          <w:color w:val="000000"/>
          <w:sz w:val="32"/>
          <w:szCs w:val="32"/>
          <w:highlight w:val="none"/>
          <w:lang w:val="en-US" w:eastAsia="zh-CN" w:bidi="ar-SA"/>
        </w:rPr>
        <w:t>1</w:t>
      </w:r>
      <w:r>
        <w:rPr>
          <w:rFonts w:hint="eastAsia" w:ascii="仿宋" w:hAnsi="仿宋" w:eastAsia="仿宋" w:cs="仿宋"/>
          <w:b/>
          <w:bCs/>
          <w:color w:val="000000"/>
          <w:sz w:val="32"/>
          <w:szCs w:val="32"/>
          <w:highlight w:val="none"/>
          <w:lang w:val="en-US" w:eastAsia="zh-CN" w:bidi="ar-SA"/>
        </w:rPr>
        <w:t>.</w:t>
      </w:r>
      <w:r>
        <w:rPr>
          <w:rFonts w:hint="eastAsia" w:ascii="仿宋" w:hAnsi="仿宋" w:eastAsia="仿宋" w:cs="仿宋"/>
          <w:b/>
          <w:bCs/>
          <w:color w:val="000000"/>
          <w:sz w:val="32"/>
          <w:szCs w:val="32"/>
          <w:highlight w:val="none"/>
          <w:lang w:val="zh-CN" w:eastAsia="zh-CN" w:bidi="ar-SA"/>
        </w:rPr>
        <w:t>履职效能</w:t>
      </w:r>
    </w:p>
    <w:p w14:paraId="4274B66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为充分反映我单位2024年度部门职能履行成效，本次绩效自评根据无要求，结合部门职能职责和2024年度重点工作任务，选取了“案件结案数、案件受理数、案件结案及时率”3个绩效指标作为核心职能目标，各职能目标具体完成情况如下：</w:t>
      </w:r>
    </w:p>
    <w:p w14:paraId="0542F28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（1）案件结案数</w:t>
      </w:r>
    </w:p>
    <w:p w14:paraId="5667623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案件结案数≥800件</w:t>
      </w:r>
    </w:p>
    <w:p w14:paraId="40B7138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根据评分标准，该项指标不扣分，得5分。</w:t>
      </w:r>
    </w:p>
    <w:p w14:paraId="6AF24A1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（2）案件受理数</w:t>
      </w:r>
    </w:p>
    <w:p w14:paraId="217BC20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案件受理数≥900件</w:t>
      </w:r>
    </w:p>
    <w:p w14:paraId="02F9C76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根据评分标准，该项指标不扣分，得5分。</w:t>
      </w:r>
    </w:p>
    <w:p w14:paraId="6DD5CD3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（3）案件结案及时率</w:t>
      </w:r>
    </w:p>
    <w:p w14:paraId="6B71D21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案件结案及时率=100%</w:t>
      </w:r>
    </w:p>
    <w:p w14:paraId="0FDD80F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根据评分标准，该项指标不扣分，得5分。</w:t>
      </w:r>
    </w:p>
    <w:p w14:paraId="25F819B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sz w:val="32"/>
          <w:szCs w:val="32"/>
          <w:highlight w:val="none"/>
          <w:lang w:val="en-US" w:eastAsia="zh-CN"/>
        </w:rPr>
      </w:pPr>
      <w:r>
        <w:rPr>
          <w:rFonts w:hint="eastAsia" w:ascii="仿宋" w:hAnsi="仿宋" w:eastAsia="仿宋" w:cs="仿宋"/>
          <w:color w:val="000000"/>
          <w:sz w:val="32"/>
          <w:szCs w:val="32"/>
          <w:highlight w:val="none"/>
          <w:lang w:val="en-US" w:eastAsia="zh-CN" w:bidi="ar-SA"/>
        </w:rPr>
        <w:t>综上，根据评分标准，我单位履职效能指标不扣分，得15分。</w:t>
      </w:r>
    </w:p>
    <w:p w14:paraId="0C4287D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 w:hAnsi="仿宋" w:eastAsia="仿宋" w:cs="仿宋"/>
          <w:b/>
          <w:bCs/>
          <w:color w:val="000000"/>
          <w:sz w:val="32"/>
          <w:szCs w:val="32"/>
          <w:highlight w:val="none"/>
          <w:lang w:val="zh-CN" w:eastAsia="zh-CN" w:bidi="ar-SA"/>
        </w:rPr>
      </w:pPr>
      <w:r>
        <w:rPr>
          <w:rFonts w:hint="default" w:ascii="仿宋" w:hAnsi="仿宋" w:eastAsia="仿宋" w:cs="仿宋"/>
          <w:b/>
          <w:bCs/>
          <w:color w:val="000000"/>
          <w:sz w:val="32"/>
          <w:szCs w:val="32"/>
          <w:highlight w:val="none"/>
          <w:lang w:val="en-US" w:eastAsia="zh-CN" w:bidi="ar-SA"/>
        </w:rPr>
        <w:t>2</w:t>
      </w:r>
      <w:r>
        <w:rPr>
          <w:rFonts w:hint="eastAsia" w:ascii="仿宋" w:hAnsi="仿宋" w:eastAsia="仿宋" w:cs="仿宋"/>
          <w:b/>
          <w:bCs/>
          <w:color w:val="000000"/>
          <w:sz w:val="32"/>
          <w:szCs w:val="32"/>
          <w:highlight w:val="none"/>
          <w:lang w:val="en-US" w:eastAsia="zh-CN" w:bidi="ar-SA"/>
        </w:rPr>
        <w:t>.</w:t>
      </w:r>
      <w:r>
        <w:rPr>
          <w:rFonts w:hint="default" w:ascii="仿宋" w:hAnsi="仿宋" w:eastAsia="仿宋" w:cs="仿宋"/>
          <w:b/>
          <w:bCs/>
          <w:color w:val="000000"/>
          <w:sz w:val="32"/>
          <w:szCs w:val="32"/>
          <w:highlight w:val="none"/>
          <w:lang w:val="zh-CN" w:eastAsia="zh-CN" w:bidi="ar-SA"/>
        </w:rPr>
        <w:t>预算管理</w:t>
      </w:r>
    </w:p>
    <w:p w14:paraId="2E1DA2D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zh-CN" w:eastAsia="zh-CN" w:bidi="ar-SA"/>
        </w:rPr>
      </w:pPr>
      <w:r>
        <w:rPr>
          <w:rFonts w:hint="eastAsia" w:ascii="仿宋" w:hAnsi="仿宋" w:eastAsia="仿宋" w:cs="仿宋"/>
          <w:color w:val="000000"/>
          <w:sz w:val="32"/>
          <w:szCs w:val="32"/>
          <w:highlight w:val="none"/>
          <w:lang w:val="zh-CN" w:eastAsia="zh-CN" w:bidi="ar-SA"/>
        </w:rPr>
        <w:t>（</w:t>
      </w:r>
      <w:r>
        <w:rPr>
          <w:rFonts w:hint="default" w:ascii="仿宋" w:hAnsi="仿宋" w:eastAsia="仿宋" w:cs="仿宋"/>
          <w:color w:val="000000"/>
          <w:sz w:val="32"/>
          <w:szCs w:val="32"/>
          <w:highlight w:val="none"/>
          <w:lang w:val="en-US" w:eastAsia="zh-CN" w:bidi="ar-SA"/>
        </w:rPr>
        <w:t>1</w:t>
      </w:r>
      <w:r>
        <w:rPr>
          <w:rFonts w:hint="eastAsia" w:ascii="仿宋" w:hAnsi="仿宋" w:eastAsia="仿宋" w:cs="仿宋"/>
          <w:color w:val="000000"/>
          <w:sz w:val="32"/>
          <w:szCs w:val="32"/>
          <w:highlight w:val="none"/>
          <w:lang w:val="zh-CN" w:eastAsia="zh-CN" w:bidi="ar-SA"/>
        </w:rPr>
        <w:t>）预算编制质量</w:t>
      </w:r>
    </w:p>
    <w:p w14:paraId="0031C2F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2024年我单位严格按照相关要求编制年初部门预算，根据2024年度预算执行情况，部门预算偏离程度如下：</w:t>
      </w:r>
    </w:p>
    <w:p w14:paraId="5C9ADD2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default" w:ascii="仿宋" w:hAnsi="仿宋" w:eastAsia="仿宋" w:cs="仿宋"/>
          <w:color w:val="000000"/>
          <w:sz w:val="32"/>
          <w:szCs w:val="32"/>
          <w:highlight w:val="none"/>
          <w:lang w:val="en-US" w:eastAsia="zh-CN" w:bidi="ar-SA"/>
        </w:rPr>
        <w:t>①</w:t>
      </w:r>
      <w:r>
        <w:rPr>
          <w:rFonts w:hint="eastAsia" w:ascii="仿宋" w:hAnsi="仿宋" w:eastAsia="仿宋" w:cs="仿宋"/>
          <w:color w:val="000000"/>
          <w:sz w:val="32"/>
          <w:szCs w:val="32"/>
          <w:highlight w:val="none"/>
          <w:lang w:val="en-US" w:eastAsia="zh-CN" w:bidi="ar-SA"/>
        </w:rPr>
        <w:t>财政拨款预算偏离度=|预算执行数-年初预算数|÷年初预算数=|2,691.76-1,181.20|÷1,181.20×100%=127.88%。</w:t>
      </w:r>
    </w:p>
    <w:p w14:paraId="65647F1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default" w:ascii="仿宋" w:hAnsi="仿宋" w:eastAsia="仿宋" w:cs="仿宋"/>
          <w:color w:val="000000"/>
          <w:sz w:val="32"/>
          <w:szCs w:val="32"/>
          <w:highlight w:val="none"/>
          <w:lang w:val="en-US" w:eastAsia="zh-CN" w:bidi="ar-SA"/>
        </w:rPr>
        <w:t>②</w:t>
      </w:r>
      <w:r>
        <w:rPr>
          <w:rFonts w:hint="eastAsia" w:ascii="仿宋" w:hAnsi="仿宋" w:eastAsia="仿宋" w:cs="仿宋"/>
          <w:color w:val="000000"/>
          <w:sz w:val="32"/>
          <w:szCs w:val="32"/>
          <w:highlight w:val="none"/>
          <w:lang w:val="en-US" w:eastAsia="zh-CN" w:bidi="ar-SA"/>
        </w:rPr>
        <w:t>资产配置预算偏离度=|预算执行数-年初预算数|÷年初预算数=|0.00-0.00|÷0.00×100%=0%。</w:t>
      </w:r>
    </w:p>
    <w:p w14:paraId="7BD59F3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default" w:ascii="仿宋" w:hAnsi="仿宋" w:eastAsia="仿宋" w:cs="仿宋"/>
          <w:color w:val="000000"/>
          <w:sz w:val="32"/>
          <w:szCs w:val="32"/>
          <w:highlight w:val="none"/>
          <w:lang w:val="en-US" w:eastAsia="zh-CN" w:bidi="ar-SA"/>
        </w:rPr>
        <w:t>③</w:t>
      </w:r>
      <w:r>
        <w:rPr>
          <w:rFonts w:hint="eastAsia" w:ascii="仿宋" w:hAnsi="仿宋" w:eastAsia="仿宋" w:cs="仿宋"/>
          <w:color w:val="000000"/>
          <w:sz w:val="32"/>
          <w:szCs w:val="32"/>
          <w:highlight w:val="none"/>
          <w:lang w:val="en-US" w:eastAsia="zh-CN" w:bidi="ar-SA"/>
        </w:rPr>
        <w:t>政府采购预算偏离度=|预算执行数-年初预算数|÷年初预算数=|288.84-288.84|÷288.84×100%=0.00%。</w:t>
      </w:r>
    </w:p>
    <w:p w14:paraId="1973D2C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综上，该项指标得分=（1-财政拨款预算偏离度）×100%×4+（1-资产配置预算偏离度）×100%×2+（1-政府采购预算偏离度）×100%×2=2.88。</w:t>
      </w:r>
    </w:p>
    <w:p w14:paraId="74B67F1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default" w:ascii="仿宋" w:hAnsi="仿宋" w:eastAsia="仿宋" w:cs="仿宋"/>
          <w:color w:val="000000"/>
          <w:sz w:val="32"/>
          <w:szCs w:val="32"/>
          <w:highlight w:val="none"/>
          <w:lang w:val="en-US" w:eastAsia="zh-CN" w:bidi="ar-SA"/>
        </w:rPr>
        <w:t>根据评分标准，该项指标扣5.12分，得2.88分。</w:t>
      </w:r>
    </w:p>
    <w:p w14:paraId="3A0CA7E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w:t>
      </w:r>
      <w:r>
        <w:rPr>
          <w:rFonts w:hint="default" w:ascii="仿宋" w:hAnsi="仿宋" w:eastAsia="仿宋" w:cs="仿宋"/>
          <w:color w:val="000000"/>
          <w:sz w:val="32"/>
          <w:szCs w:val="32"/>
          <w:highlight w:val="none"/>
          <w:lang w:val="en-US" w:eastAsia="zh-CN" w:bidi="ar-SA"/>
        </w:rPr>
        <w:t>2</w:t>
      </w:r>
      <w:r>
        <w:rPr>
          <w:rFonts w:hint="eastAsia" w:ascii="仿宋" w:hAnsi="仿宋" w:eastAsia="仿宋" w:cs="仿宋"/>
          <w:color w:val="000000"/>
          <w:sz w:val="32"/>
          <w:szCs w:val="32"/>
          <w:highlight w:val="none"/>
          <w:lang w:val="en-US" w:eastAsia="zh-CN" w:bidi="ar-SA"/>
        </w:rPr>
        <w:t>）单位收入统筹</w:t>
      </w:r>
    </w:p>
    <w:p w14:paraId="3B2E178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我单位属于财政全额拨款单位，无自有收入，故不涉及此项考核。</w:t>
      </w:r>
    </w:p>
    <w:p w14:paraId="401C089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default" w:ascii="仿宋" w:hAnsi="仿宋" w:eastAsia="仿宋" w:cs="仿宋"/>
          <w:color w:val="000000"/>
          <w:sz w:val="32"/>
          <w:szCs w:val="32"/>
          <w:highlight w:val="none"/>
          <w:lang w:val="en-US" w:eastAsia="zh-CN" w:bidi="ar-SA"/>
        </w:rPr>
        <w:t>根据评分标准，该项指标</w:t>
      </w:r>
      <w:r>
        <w:rPr>
          <w:rFonts w:hint="eastAsia" w:ascii="仿宋" w:hAnsi="仿宋" w:eastAsia="仿宋" w:cs="仿宋"/>
          <w:color w:val="000000"/>
          <w:sz w:val="32"/>
          <w:szCs w:val="32"/>
          <w:highlight w:val="none"/>
          <w:lang w:val="en-US" w:eastAsia="zh-CN" w:bidi="ar-SA"/>
        </w:rPr>
        <w:t>不扣分，得2分。</w:t>
      </w:r>
    </w:p>
    <w:p w14:paraId="57ED93D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w:t>
      </w:r>
      <w:r>
        <w:rPr>
          <w:rFonts w:hint="default" w:ascii="仿宋" w:hAnsi="仿宋" w:eastAsia="仿宋" w:cs="仿宋"/>
          <w:color w:val="000000"/>
          <w:sz w:val="32"/>
          <w:szCs w:val="32"/>
          <w:highlight w:val="none"/>
          <w:lang w:val="en-US" w:eastAsia="zh-CN" w:bidi="ar-SA"/>
        </w:rPr>
        <w:t>3</w:t>
      </w:r>
      <w:r>
        <w:rPr>
          <w:rFonts w:hint="eastAsia" w:ascii="仿宋" w:hAnsi="仿宋" w:eastAsia="仿宋" w:cs="仿宋"/>
          <w:color w:val="000000"/>
          <w:sz w:val="32"/>
          <w:szCs w:val="32"/>
          <w:highlight w:val="none"/>
          <w:lang w:val="en-US" w:eastAsia="zh-CN" w:bidi="ar-SA"/>
        </w:rPr>
        <w:t>）支出执行进度</w:t>
      </w:r>
    </w:p>
    <w:p w14:paraId="26A5069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2024年我单位全年预算数为2,691.76万元，</w:t>
      </w:r>
      <w:r>
        <w:rPr>
          <w:rFonts w:hint="default" w:ascii="仿宋" w:hAnsi="仿宋" w:eastAsia="仿宋" w:cs="仿宋"/>
          <w:color w:val="000000"/>
          <w:sz w:val="32"/>
          <w:szCs w:val="32"/>
          <w:highlight w:val="none"/>
          <w:lang w:val="en-US" w:eastAsia="zh-CN" w:bidi="ar-SA"/>
        </w:rPr>
        <w:t>1</w:t>
      </w:r>
      <w:r>
        <w:rPr>
          <w:rFonts w:hint="eastAsia" w:ascii="仿宋" w:hAnsi="仿宋" w:eastAsia="仿宋" w:cs="仿宋"/>
          <w:color w:val="000000"/>
          <w:sz w:val="32"/>
          <w:szCs w:val="32"/>
          <w:highlight w:val="none"/>
          <w:lang w:val="en-US" w:eastAsia="zh-CN" w:bidi="ar-SA"/>
        </w:rPr>
        <w:t>至</w:t>
      </w:r>
      <w:r>
        <w:rPr>
          <w:rFonts w:hint="default" w:ascii="仿宋" w:hAnsi="仿宋" w:eastAsia="仿宋" w:cs="仿宋"/>
          <w:color w:val="000000"/>
          <w:sz w:val="32"/>
          <w:szCs w:val="32"/>
          <w:highlight w:val="none"/>
          <w:lang w:val="en-US" w:eastAsia="zh-CN" w:bidi="ar-SA"/>
        </w:rPr>
        <w:t>6</w:t>
      </w:r>
      <w:r>
        <w:rPr>
          <w:rFonts w:hint="eastAsia" w:ascii="仿宋" w:hAnsi="仿宋" w:eastAsia="仿宋" w:cs="仿宋"/>
          <w:color w:val="000000"/>
          <w:sz w:val="32"/>
          <w:szCs w:val="32"/>
          <w:highlight w:val="none"/>
          <w:lang w:val="en-US" w:eastAsia="zh-CN" w:bidi="ar-SA"/>
        </w:rPr>
        <w:t>月预算执行数为587.37万元，支出预警金额为0万元，支出预警金额占比为0%，支出违规金额为0万元，支出违规金额占比为0%。</w:t>
      </w:r>
    </w:p>
    <w:p w14:paraId="16DC5D4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default" w:ascii="仿宋" w:hAnsi="仿宋" w:eastAsia="仿宋" w:cs="仿宋"/>
          <w:color w:val="000000"/>
          <w:sz w:val="32"/>
          <w:szCs w:val="32"/>
          <w:highlight w:val="none"/>
          <w:lang w:val="en-US" w:eastAsia="zh-CN" w:bidi="ar-SA"/>
        </w:rPr>
        <w:t>1</w:t>
      </w:r>
      <w:r>
        <w:rPr>
          <w:rFonts w:hint="eastAsia" w:ascii="仿宋" w:hAnsi="仿宋" w:eastAsia="仿宋" w:cs="仿宋"/>
          <w:color w:val="000000"/>
          <w:sz w:val="32"/>
          <w:szCs w:val="32"/>
          <w:highlight w:val="none"/>
          <w:lang w:val="en-US" w:eastAsia="zh-CN" w:bidi="ar-SA"/>
        </w:rPr>
        <w:t>至</w:t>
      </w:r>
      <w:r>
        <w:rPr>
          <w:rFonts w:hint="default" w:ascii="仿宋" w:hAnsi="仿宋" w:eastAsia="仿宋" w:cs="仿宋"/>
          <w:color w:val="000000"/>
          <w:sz w:val="32"/>
          <w:szCs w:val="32"/>
          <w:highlight w:val="none"/>
          <w:lang w:val="en-US" w:eastAsia="zh-CN" w:bidi="ar-SA"/>
        </w:rPr>
        <w:t>10</w:t>
      </w:r>
      <w:r>
        <w:rPr>
          <w:rFonts w:hint="eastAsia" w:ascii="仿宋" w:hAnsi="仿宋" w:eastAsia="仿宋" w:cs="仿宋"/>
          <w:color w:val="000000"/>
          <w:sz w:val="32"/>
          <w:szCs w:val="32"/>
          <w:highlight w:val="none"/>
          <w:lang w:val="en-US" w:eastAsia="zh-CN" w:bidi="ar-SA"/>
        </w:rPr>
        <w:t>月预算执行数为1,308.59万元，支出预警金额为0万元，支出预警金额占比为0%，支出违规金额为0万元，支出违规金额占比为0%。</w:t>
      </w:r>
    </w:p>
    <w:p w14:paraId="23746C2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该项得分为该项指标得分=（1至6月预算执行数÷（部门预算数×50%）×4）+（1-1至6月支出预警金额占比×0.8-1至6月支出违规金额占比×0.2）+（1至10月预算执行数÷（部门预算数×83.33%）×2）+（1-1至10月支出预警金额占比×0.8-1至10月支出违规金额占比×0.2）=(587.37÷2,691.76×50%×4)+(1 - 0×0.8 - 0×0.2) + (1,308.59÷2,691.76×83.33%×2) + (1 - 0×0.8 - 0×0.2)=3.68。</w:t>
      </w:r>
    </w:p>
    <w:p w14:paraId="23A325B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default" w:ascii="仿宋" w:hAnsi="仿宋" w:eastAsia="仿宋" w:cs="仿宋"/>
          <w:color w:val="000000"/>
          <w:sz w:val="32"/>
          <w:szCs w:val="32"/>
          <w:highlight w:val="none"/>
          <w:lang w:val="en-US" w:eastAsia="zh-CN" w:bidi="ar-SA"/>
        </w:rPr>
        <w:t>根据评分标准，该项指标</w:t>
      </w:r>
      <w:r>
        <w:rPr>
          <w:rFonts w:hint="eastAsia" w:ascii="仿宋" w:hAnsi="仿宋" w:eastAsia="仿宋" w:cs="仿宋"/>
          <w:color w:val="000000"/>
          <w:sz w:val="32"/>
          <w:szCs w:val="32"/>
          <w:highlight w:val="none"/>
          <w:lang w:val="en-US" w:eastAsia="zh-CN" w:bidi="ar-SA"/>
        </w:rPr>
        <w:t>扣2.32分，得3.68分。</w:t>
      </w:r>
    </w:p>
    <w:p w14:paraId="7623034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w:t>
      </w:r>
      <w:r>
        <w:rPr>
          <w:rFonts w:hint="default" w:ascii="仿宋" w:hAnsi="仿宋" w:eastAsia="仿宋" w:cs="仿宋"/>
          <w:color w:val="000000"/>
          <w:sz w:val="32"/>
          <w:szCs w:val="32"/>
          <w:highlight w:val="none"/>
          <w:lang w:val="en-US" w:eastAsia="zh-CN" w:bidi="ar-SA"/>
        </w:rPr>
        <w:t>4</w:t>
      </w:r>
      <w:r>
        <w:rPr>
          <w:rFonts w:hint="eastAsia" w:ascii="仿宋" w:hAnsi="仿宋" w:eastAsia="仿宋" w:cs="仿宋"/>
          <w:color w:val="000000"/>
          <w:sz w:val="32"/>
          <w:szCs w:val="32"/>
          <w:highlight w:val="none"/>
          <w:lang w:val="en-US" w:eastAsia="zh-CN" w:bidi="ar-SA"/>
        </w:rPr>
        <w:t>）预算年终结余</w:t>
      </w:r>
    </w:p>
    <w:p w14:paraId="1E60A00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2024年我单位全年预算数为2,691.76万元，预算执行数为2,691.76万元，注销金额为0万元。结转结余金额为109.11万元</w:t>
      </w:r>
    </w:p>
    <w:p w14:paraId="033208D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default" w:ascii="仿宋" w:hAnsi="仿宋" w:eastAsia="仿宋" w:cs="仿宋"/>
          <w:color w:val="000000"/>
          <w:sz w:val="32"/>
          <w:szCs w:val="32"/>
          <w:highlight w:val="none"/>
          <w:lang w:val="en-US" w:eastAsia="zh-CN" w:bidi="ar-SA"/>
        </w:rPr>
        <w:t>该项指标得分=（1-部门整体预算结余率）×100%×2</w:t>
      </w:r>
      <w:r>
        <w:rPr>
          <w:rFonts w:hint="eastAsia" w:ascii="仿宋" w:hAnsi="仿宋" w:eastAsia="仿宋" w:cs="仿宋"/>
          <w:color w:val="000000"/>
          <w:sz w:val="32"/>
          <w:szCs w:val="32"/>
          <w:highlight w:val="none"/>
          <w:lang w:val="en-US" w:eastAsia="zh-CN" w:bidi="ar-SA"/>
        </w:rPr>
        <w:t>=</w:t>
      </w:r>
      <w:r>
        <w:rPr>
          <w:rFonts w:hint="default" w:ascii="仿宋" w:hAnsi="仿宋" w:eastAsia="仿宋" w:cs="仿宋"/>
          <w:color w:val="000000"/>
          <w:sz w:val="32"/>
          <w:szCs w:val="32"/>
          <w:highlight w:val="none"/>
          <w:lang w:val="en-US" w:eastAsia="zh-CN" w:bidi="ar-SA"/>
        </w:rPr>
        <w:t>(1 - 0.04</w:t>
      </w:r>
      <w:r>
        <w:rPr>
          <w:rFonts w:hint="eastAsia" w:ascii="仿宋" w:hAnsi="仿宋" w:eastAsia="仿宋" w:cs="仿宋"/>
          <w:color w:val="000000"/>
          <w:sz w:val="32"/>
          <w:szCs w:val="32"/>
          <w:highlight w:val="none"/>
          <w:lang w:val="en-US" w:eastAsia="zh-CN" w:bidi="ar-SA"/>
        </w:rPr>
        <w:t>)</w:t>
      </w:r>
      <w:r>
        <w:rPr>
          <w:rFonts w:hint="default" w:ascii="仿宋" w:hAnsi="仿宋" w:eastAsia="仿宋" w:cs="仿宋"/>
          <w:color w:val="000000"/>
          <w:sz w:val="32"/>
          <w:szCs w:val="32"/>
          <w:highlight w:val="none"/>
          <w:lang w:val="en-US" w:eastAsia="zh-CN" w:bidi="ar-SA"/>
        </w:rPr>
        <w:t xml:space="preserve"> </w:t>
      </w:r>
      <w:r>
        <w:rPr>
          <w:rFonts w:hint="eastAsia" w:ascii="仿宋" w:hAnsi="仿宋" w:eastAsia="仿宋" w:cs="仿宋"/>
          <w:color w:val="000000"/>
          <w:sz w:val="32"/>
          <w:szCs w:val="32"/>
          <w:highlight w:val="none"/>
          <w:lang w:val="en-US" w:eastAsia="zh-CN" w:bidi="ar-SA"/>
        </w:rPr>
        <w:t>*100%*</w:t>
      </w:r>
      <w:r>
        <w:rPr>
          <w:rFonts w:hint="default" w:ascii="仿宋" w:hAnsi="仿宋" w:eastAsia="仿宋" w:cs="仿宋"/>
          <w:color w:val="000000"/>
          <w:sz w:val="32"/>
          <w:szCs w:val="32"/>
          <w:highlight w:val="none"/>
          <w:lang w:val="en-US" w:eastAsia="zh-CN" w:bidi="ar-SA"/>
        </w:rPr>
        <w:t xml:space="preserve"> </w:t>
      </w:r>
      <w:r>
        <w:rPr>
          <w:rFonts w:hint="eastAsia" w:ascii="仿宋" w:hAnsi="仿宋" w:eastAsia="仿宋" w:cs="仿宋"/>
          <w:color w:val="000000"/>
          <w:sz w:val="32"/>
          <w:szCs w:val="32"/>
          <w:highlight w:val="none"/>
          <w:lang w:val="en-US" w:eastAsia="zh-CN" w:bidi="ar-SA"/>
        </w:rPr>
        <w:t>2</w:t>
      </w:r>
      <w:r>
        <w:rPr>
          <w:rFonts w:hint="default" w:ascii="仿宋" w:hAnsi="仿宋" w:eastAsia="仿宋" w:cs="仿宋"/>
          <w:color w:val="000000"/>
          <w:sz w:val="32"/>
          <w:szCs w:val="32"/>
          <w:highlight w:val="none"/>
          <w:lang w:val="en-US" w:eastAsia="zh-CN" w:bidi="ar-SA"/>
        </w:rPr>
        <w:t>=</w:t>
      </w:r>
      <w:r>
        <w:rPr>
          <w:rFonts w:hint="eastAsia" w:ascii="仿宋" w:hAnsi="仿宋" w:eastAsia="仿宋" w:cs="仿宋"/>
          <w:color w:val="000000"/>
          <w:sz w:val="32"/>
          <w:szCs w:val="32"/>
          <w:highlight w:val="none"/>
          <w:lang w:val="en-US" w:eastAsia="zh-CN" w:bidi="ar-SA"/>
        </w:rPr>
        <w:t>1.92</w:t>
      </w:r>
    </w:p>
    <w:p w14:paraId="26C7577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default" w:ascii="仿宋" w:hAnsi="仿宋" w:eastAsia="仿宋" w:cs="仿宋"/>
          <w:color w:val="000000"/>
          <w:sz w:val="32"/>
          <w:szCs w:val="32"/>
          <w:highlight w:val="none"/>
          <w:lang w:val="en-US" w:eastAsia="zh-CN" w:bidi="ar-SA"/>
        </w:rPr>
        <w:t>根据评分标准，该项指标</w:t>
      </w:r>
      <w:r>
        <w:rPr>
          <w:rFonts w:hint="eastAsia" w:ascii="仿宋" w:hAnsi="仿宋" w:eastAsia="仿宋" w:cs="仿宋"/>
          <w:color w:val="000000"/>
          <w:sz w:val="32"/>
          <w:szCs w:val="32"/>
          <w:highlight w:val="none"/>
          <w:lang w:val="en-US" w:eastAsia="zh-CN" w:bidi="ar-SA"/>
        </w:rPr>
        <w:t>扣0.08分，得1.92分。</w:t>
      </w:r>
    </w:p>
    <w:p w14:paraId="1672BF9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w:t>
      </w:r>
      <w:r>
        <w:rPr>
          <w:rFonts w:hint="default" w:ascii="仿宋" w:hAnsi="仿宋" w:eastAsia="仿宋" w:cs="仿宋"/>
          <w:color w:val="000000"/>
          <w:sz w:val="32"/>
          <w:szCs w:val="32"/>
          <w:highlight w:val="none"/>
          <w:lang w:val="en-US" w:eastAsia="zh-CN" w:bidi="ar-SA"/>
        </w:rPr>
        <w:t>5</w:t>
      </w:r>
      <w:r>
        <w:rPr>
          <w:rFonts w:hint="eastAsia" w:ascii="仿宋" w:hAnsi="仿宋" w:eastAsia="仿宋" w:cs="仿宋"/>
          <w:color w:val="000000"/>
          <w:sz w:val="32"/>
          <w:szCs w:val="32"/>
          <w:highlight w:val="none"/>
          <w:lang w:val="en-US" w:eastAsia="zh-CN" w:bidi="ar-SA"/>
        </w:rPr>
        <w:t>）严控一般性支出</w:t>
      </w:r>
    </w:p>
    <w:p w14:paraId="0D3A6A0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我单位2024年度“三公”经费、会议、培训、差旅、办节办展、办公设备购置、信息网络及软件购置更新、课题经费等</w:t>
      </w:r>
      <w:r>
        <w:rPr>
          <w:rFonts w:hint="default" w:ascii="仿宋" w:hAnsi="仿宋" w:eastAsia="仿宋" w:cs="仿宋"/>
          <w:color w:val="000000"/>
          <w:sz w:val="32"/>
          <w:szCs w:val="32"/>
          <w:highlight w:val="none"/>
          <w:lang w:val="en-US" w:eastAsia="zh-CN" w:bidi="ar-SA"/>
        </w:rPr>
        <w:t>8</w:t>
      </w:r>
      <w:r>
        <w:rPr>
          <w:rFonts w:hint="eastAsia" w:ascii="仿宋" w:hAnsi="仿宋" w:eastAsia="仿宋" w:cs="仿宋"/>
          <w:color w:val="000000"/>
          <w:sz w:val="32"/>
          <w:szCs w:val="32"/>
          <w:highlight w:val="none"/>
          <w:lang w:val="en-US" w:eastAsia="zh-CN" w:bidi="ar-SA"/>
        </w:rPr>
        <w:t>项一般性支出情况详见下表</w:t>
      </w:r>
      <w:r>
        <w:rPr>
          <w:rFonts w:hint="default" w:ascii="仿宋" w:hAnsi="仿宋" w:eastAsia="仿宋" w:cs="仿宋"/>
          <w:color w:val="000000"/>
          <w:sz w:val="32"/>
          <w:szCs w:val="32"/>
          <w:highlight w:val="none"/>
          <w:lang w:val="en-US" w:eastAsia="zh-CN" w:bidi="ar-SA"/>
        </w:rPr>
        <w:t>3</w:t>
      </w:r>
      <w:r>
        <w:rPr>
          <w:rFonts w:hint="eastAsia" w:ascii="仿宋" w:hAnsi="仿宋" w:eastAsia="仿宋" w:cs="仿宋"/>
          <w:color w:val="000000"/>
          <w:sz w:val="32"/>
          <w:szCs w:val="32"/>
          <w:highlight w:val="none"/>
          <w:lang w:val="en-US" w:eastAsia="zh-CN" w:bidi="ar-SA"/>
        </w:rPr>
        <w:t>-</w:t>
      </w:r>
      <w:r>
        <w:rPr>
          <w:rFonts w:hint="default" w:ascii="仿宋" w:hAnsi="仿宋" w:eastAsia="仿宋" w:cs="仿宋"/>
          <w:color w:val="000000"/>
          <w:sz w:val="32"/>
          <w:szCs w:val="32"/>
          <w:highlight w:val="none"/>
          <w:lang w:val="en-US" w:eastAsia="zh-CN" w:bidi="ar-SA"/>
        </w:rPr>
        <w:t>1</w:t>
      </w:r>
      <w:r>
        <w:rPr>
          <w:rFonts w:hint="eastAsia" w:ascii="仿宋" w:hAnsi="仿宋" w:eastAsia="仿宋" w:cs="仿宋"/>
          <w:color w:val="000000"/>
          <w:sz w:val="32"/>
          <w:szCs w:val="32"/>
          <w:highlight w:val="none"/>
          <w:lang w:val="en-US" w:eastAsia="zh-CN" w:bidi="ar-SA"/>
        </w:rPr>
        <w:t>。</w:t>
      </w:r>
    </w:p>
    <w:p w14:paraId="3429546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b/>
          <w:bCs/>
          <w:sz w:val="32"/>
          <w:szCs w:val="32"/>
          <w:highlight w:val="none"/>
          <w:lang w:val="en-US" w:eastAsia="zh-CN"/>
        </w:rPr>
      </w:pPr>
      <w:r>
        <w:rPr>
          <w:rFonts w:hint="eastAsia"/>
          <w:b/>
          <w:bCs/>
          <w:sz w:val="32"/>
          <w:szCs w:val="32"/>
          <w:highlight w:val="none"/>
          <w:lang w:val="en-US" w:eastAsia="zh-CN"/>
        </w:rPr>
        <w:t>表</w:t>
      </w:r>
      <w:r>
        <w:rPr>
          <w:rFonts w:hint="default" w:ascii="Times New Roman" w:hAnsi="Times New Roman" w:cs="Times New Roman"/>
          <w:b/>
          <w:bCs/>
          <w:sz w:val="32"/>
          <w:szCs w:val="32"/>
          <w:highlight w:val="none"/>
          <w:lang w:val="en-US" w:eastAsia="zh-CN"/>
        </w:rPr>
        <w:t>3</w:t>
      </w:r>
      <w:r>
        <w:rPr>
          <w:rFonts w:hint="eastAsia"/>
          <w:b/>
          <w:bCs/>
          <w:sz w:val="32"/>
          <w:szCs w:val="32"/>
          <w:highlight w:val="none"/>
          <w:lang w:val="en-US" w:eastAsia="zh-CN"/>
        </w:rPr>
        <w:t>-</w:t>
      </w:r>
      <w:r>
        <w:rPr>
          <w:rFonts w:hint="default" w:ascii="Times New Roman" w:hAnsi="Times New Roman" w:cs="Times New Roman"/>
          <w:b/>
          <w:bCs/>
          <w:sz w:val="32"/>
          <w:szCs w:val="32"/>
          <w:highlight w:val="none"/>
          <w:lang w:val="en-US" w:eastAsia="zh-CN"/>
        </w:rPr>
        <w:t>1</w:t>
      </w:r>
      <w:r>
        <w:rPr>
          <w:rFonts w:hint="eastAsia"/>
          <w:b/>
          <w:bCs/>
          <w:sz w:val="32"/>
          <w:szCs w:val="32"/>
          <w:highlight w:val="none"/>
          <w:lang w:val="en-US" w:eastAsia="zh-CN"/>
        </w:rPr>
        <w:t xml:space="preserve"> </w:t>
      </w:r>
      <w:r>
        <w:rPr>
          <w:rFonts w:hint="eastAsia" w:cs="Times New Roman"/>
          <w:b/>
          <w:bCs/>
          <w:sz w:val="32"/>
          <w:szCs w:val="32"/>
          <w:highlight w:val="none"/>
          <w:lang w:val="en-US" w:eastAsia="zh-CN"/>
        </w:rPr>
        <w:t>2024年</w:t>
      </w:r>
      <w:r>
        <w:rPr>
          <w:rFonts w:hint="eastAsia"/>
          <w:b/>
          <w:bCs/>
          <w:sz w:val="32"/>
          <w:szCs w:val="32"/>
          <w:highlight w:val="none"/>
          <w:lang w:val="en-US" w:eastAsia="zh-CN"/>
        </w:rPr>
        <w:t>度一般性支出情况表</w:t>
      </w:r>
    </w:p>
    <w:p w14:paraId="37E9C8C8">
      <w:pPr>
        <w:pageBreakBefore w:val="0"/>
        <w:widowControl w:val="0"/>
        <w:kinsoku/>
        <w:wordWrap/>
        <w:overflowPunct/>
        <w:topLinePunct w:val="0"/>
        <w:autoSpaceDE/>
        <w:autoSpaceDN/>
        <w:bidi w:val="0"/>
        <w:adjustRightInd/>
        <w:snapToGrid/>
        <w:spacing w:line="600" w:lineRule="exact"/>
        <w:jc w:val="right"/>
        <w:textAlignment w:val="auto"/>
        <w:rPr>
          <w:rFonts w:hint="default"/>
          <w:sz w:val="32"/>
          <w:szCs w:val="32"/>
          <w:highlight w:val="none"/>
          <w:lang w:val="en-US" w:eastAsia="zh-CN"/>
        </w:rPr>
      </w:pPr>
      <w:r>
        <w:rPr>
          <w:rFonts w:hint="eastAsia"/>
          <w:sz w:val="32"/>
          <w:szCs w:val="32"/>
          <w:highlight w:val="none"/>
          <w:lang w:val="en-US" w:eastAsia="zh-CN"/>
        </w:rPr>
        <w:t>单位：万元</w:t>
      </w:r>
    </w:p>
    <w:tbl>
      <w:tblPr>
        <w:tblStyle w:val="21"/>
        <w:tblW w:w="490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1537"/>
        <w:gridCol w:w="1855"/>
        <w:gridCol w:w="1745"/>
        <w:gridCol w:w="1533"/>
        <w:gridCol w:w="1547"/>
      </w:tblGrid>
      <w:tr w14:paraId="48AF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1F8C5FD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i w:val="0"/>
                <w:iCs w:val="0"/>
                <w:color w:val="000000"/>
                <w:kern w:val="0"/>
                <w:sz w:val="32"/>
                <w:szCs w:val="32"/>
                <w:highlight w:val="none"/>
                <w:u w:val="none"/>
                <w:lang w:val="en-US" w:eastAsia="zh-CN" w:bidi="ar"/>
              </w:rPr>
              <w:t>序号</w:t>
            </w:r>
          </w:p>
        </w:tc>
        <w:tc>
          <w:tcPr>
            <w:tcW w:w="864"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3D18EAD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i w:val="0"/>
                <w:iCs w:val="0"/>
                <w:color w:val="000000"/>
                <w:kern w:val="0"/>
                <w:sz w:val="32"/>
                <w:szCs w:val="32"/>
                <w:highlight w:val="none"/>
                <w:u w:val="none"/>
                <w:lang w:val="en-US" w:eastAsia="zh-CN" w:bidi="ar"/>
              </w:rPr>
              <w:t>项目名称</w:t>
            </w:r>
          </w:p>
        </w:tc>
        <w:tc>
          <w:tcPr>
            <w:tcW w:w="1043"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22A2666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rPr>
            </w:pPr>
            <w:r>
              <w:rPr>
                <w:rFonts w:hint="eastAsia" w:cs="Times New Roman"/>
                <w:i w:val="0"/>
                <w:iCs w:val="0"/>
                <w:color w:val="000000"/>
                <w:kern w:val="0"/>
                <w:sz w:val="32"/>
                <w:szCs w:val="32"/>
                <w:highlight w:val="none"/>
                <w:u w:val="none"/>
                <w:lang w:val="en-US" w:eastAsia="zh-CN" w:bidi="ar"/>
              </w:rPr>
              <w:t>2023</w:t>
            </w:r>
            <w:r>
              <w:rPr>
                <w:rFonts w:hint="default" w:ascii="Times New Roman" w:hAnsi="Times New Roman" w:eastAsia="仿宋_GB2312" w:cs="Times New Roman"/>
                <w:i w:val="0"/>
                <w:iCs w:val="0"/>
                <w:color w:val="000000"/>
                <w:kern w:val="0"/>
                <w:sz w:val="32"/>
                <w:szCs w:val="32"/>
                <w:highlight w:val="none"/>
                <w:u w:val="none"/>
                <w:lang w:val="en-US" w:eastAsia="zh-CN" w:bidi="ar"/>
              </w:rPr>
              <w:t>年年初预算数</w:t>
            </w:r>
          </w:p>
        </w:tc>
        <w:tc>
          <w:tcPr>
            <w:tcW w:w="981"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6353A7A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rPr>
            </w:pPr>
            <w:r>
              <w:rPr>
                <w:rFonts w:hint="eastAsia" w:cs="Times New Roman"/>
                <w:i w:val="0"/>
                <w:iCs w:val="0"/>
                <w:color w:val="000000"/>
                <w:kern w:val="0"/>
                <w:sz w:val="32"/>
                <w:szCs w:val="32"/>
                <w:highlight w:val="none"/>
                <w:u w:val="none"/>
                <w:lang w:val="en-US" w:eastAsia="zh-CN" w:bidi="ar"/>
              </w:rPr>
              <w:t>2024年</w:t>
            </w:r>
            <w:r>
              <w:rPr>
                <w:rFonts w:hint="default" w:ascii="Times New Roman" w:hAnsi="Times New Roman" w:eastAsia="仿宋_GB2312" w:cs="Times New Roman"/>
                <w:i w:val="0"/>
                <w:iCs w:val="0"/>
                <w:color w:val="000000"/>
                <w:kern w:val="0"/>
                <w:sz w:val="32"/>
                <w:szCs w:val="32"/>
                <w:highlight w:val="none"/>
                <w:u w:val="none"/>
                <w:lang w:val="en-US" w:eastAsia="zh-CN" w:bidi="ar"/>
              </w:rPr>
              <w:t>年初预算数</w:t>
            </w:r>
          </w:p>
        </w:tc>
        <w:tc>
          <w:tcPr>
            <w:tcW w:w="862"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2A44204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rPr>
            </w:pPr>
            <w:r>
              <w:rPr>
                <w:rFonts w:hint="eastAsia" w:cs="Times New Roman"/>
                <w:i w:val="0"/>
                <w:iCs w:val="0"/>
                <w:color w:val="000000"/>
                <w:kern w:val="0"/>
                <w:sz w:val="32"/>
                <w:szCs w:val="32"/>
                <w:highlight w:val="none"/>
                <w:u w:val="none"/>
                <w:lang w:val="en-US" w:eastAsia="zh-CN" w:bidi="ar"/>
              </w:rPr>
              <w:t>2023</w:t>
            </w:r>
            <w:r>
              <w:rPr>
                <w:rFonts w:hint="default" w:ascii="Times New Roman" w:hAnsi="Times New Roman" w:eastAsia="仿宋_GB2312" w:cs="Times New Roman"/>
                <w:i w:val="0"/>
                <w:iCs w:val="0"/>
                <w:color w:val="000000"/>
                <w:kern w:val="0"/>
                <w:sz w:val="32"/>
                <w:szCs w:val="32"/>
                <w:highlight w:val="none"/>
                <w:u w:val="none"/>
                <w:lang w:val="en-US" w:eastAsia="zh-CN" w:bidi="ar"/>
              </w:rPr>
              <w:t>年预算执行数</w:t>
            </w:r>
          </w:p>
        </w:tc>
        <w:tc>
          <w:tcPr>
            <w:tcW w:w="869"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75884C6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rPr>
            </w:pPr>
            <w:r>
              <w:rPr>
                <w:rFonts w:hint="eastAsia" w:cs="Times New Roman"/>
                <w:i w:val="0"/>
                <w:iCs w:val="0"/>
                <w:color w:val="000000"/>
                <w:kern w:val="0"/>
                <w:sz w:val="32"/>
                <w:szCs w:val="32"/>
                <w:highlight w:val="none"/>
                <w:u w:val="none"/>
                <w:lang w:val="en-US" w:eastAsia="zh-CN" w:bidi="ar"/>
              </w:rPr>
              <w:t>2024年</w:t>
            </w:r>
            <w:r>
              <w:rPr>
                <w:rFonts w:hint="default" w:ascii="Times New Roman" w:hAnsi="Times New Roman" w:eastAsia="仿宋_GB2312" w:cs="Times New Roman"/>
                <w:i w:val="0"/>
                <w:iCs w:val="0"/>
                <w:color w:val="000000"/>
                <w:kern w:val="0"/>
                <w:sz w:val="32"/>
                <w:szCs w:val="32"/>
                <w:highlight w:val="none"/>
                <w:u w:val="none"/>
                <w:lang w:val="en-US" w:eastAsia="zh-CN" w:bidi="ar"/>
              </w:rPr>
              <w:t>预算执行数</w:t>
            </w:r>
          </w:p>
        </w:tc>
      </w:tr>
      <w:tr w14:paraId="7D260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992C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i w:val="0"/>
                <w:iCs w:val="0"/>
                <w:color w:val="000000"/>
                <w:kern w:val="0"/>
                <w:sz w:val="32"/>
                <w:szCs w:val="32"/>
                <w:highlight w:val="none"/>
                <w:u w:val="none"/>
                <w:lang w:val="en-US" w:eastAsia="zh-CN" w:bidi="ar"/>
              </w:rPr>
              <w:t>1</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A0AC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rPr>
            </w:pPr>
            <w:r>
              <w:rPr>
                <w:rFonts w:hint="eastAsia" w:cs="Times New Roman"/>
                <w:i w:val="0"/>
                <w:iCs w:val="0"/>
                <w:color w:val="000000"/>
                <w:kern w:val="0"/>
                <w:sz w:val="32"/>
                <w:szCs w:val="32"/>
                <w:highlight w:val="none"/>
                <w:u w:val="none"/>
                <w:lang w:val="en-US" w:eastAsia="zh-CN" w:bidi="ar"/>
              </w:rPr>
              <w:t>“</w:t>
            </w:r>
            <w:r>
              <w:rPr>
                <w:rFonts w:hint="default" w:ascii="Times New Roman" w:hAnsi="Times New Roman" w:eastAsia="仿宋_GB2312" w:cs="Times New Roman"/>
                <w:i w:val="0"/>
                <w:iCs w:val="0"/>
                <w:color w:val="000000"/>
                <w:kern w:val="0"/>
                <w:sz w:val="32"/>
                <w:szCs w:val="32"/>
                <w:highlight w:val="none"/>
                <w:u w:val="none"/>
                <w:lang w:val="en-US" w:eastAsia="zh-CN" w:bidi="ar"/>
              </w:rPr>
              <w:t>三公</w:t>
            </w:r>
            <w:r>
              <w:rPr>
                <w:rFonts w:hint="eastAsia" w:cs="Times New Roman"/>
                <w:i w:val="0"/>
                <w:iCs w:val="0"/>
                <w:color w:val="000000"/>
                <w:kern w:val="0"/>
                <w:sz w:val="32"/>
                <w:szCs w:val="32"/>
                <w:highlight w:val="none"/>
                <w:u w:val="none"/>
                <w:lang w:val="en-US" w:eastAsia="zh-CN" w:bidi="ar"/>
              </w:rPr>
              <w:t>”</w:t>
            </w:r>
            <w:r>
              <w:rPr>
                <w:rFonts w:hint="default" w:ascii="Times New Roman" w:hAnsi="Times New Roman" w:eastAsia="仿宋_GB2312" w:cs="Times New Roman"/>
                <w:i w:val="0"/>
                <w:iCs w:val="0"/>
                <w:color w:val="000000"/>
                <w:kern w:val="0"/>
                <w:sz w:val="32"/>
                <w:szCs w:val="32"/>
                <w:highlight w:val="none"/>
                <w:u w:val="none"/>
                <w:lang w:val="en-US" w:eastAsia="zh-CN" w:bidi="ar"/>
              </w:rPr>
              <w:t>经费</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EF2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cs="Times New Roman"/>
                <w:i w:val="0"/>
                <w:iCs w:val="0"/>
                <w:color w:val="000000"/>
                <w:kern w:val="0"/>
                <w:sz w:val="32"/>
                <w:szCs w:val="32"/>
                <w:highlight w:val="none"/>
                <w:u w:val="none"/>
                <w:lang w:val="en-US" w:eastAsia="zh-CN" w:bidi="ar"/>
              </w:rPr>
            </w:pPr>
            <w:r>
              <w:rPr>
                <w:rFonts w:hint="eastAsia" w:cs="Times New Roman"/>
                <w:i w:val="0"/>
                <w:iCs w:val="0"/>
                <w:color w:val="000000"/>
                <w:kern w:val="0"/>
                <w:sz w:val="32"/>
                <w:szCs w:val="32"/>
                <w:highlight w:val="none"/>
                <w:u w:val="none"/>
                <w:lang w:val="en-US" w:eastAsia="zh-CN" w:bidi="ar"/>
              </w:rPr>
              <w:t>24.33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B63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cs="Times New Roman"/>
                <w:i w:val="0"/>
                <w:iCs w:val="0"/>
                <w:color w:val="000000"/>
                <w:kern w:val="0"/>
                <w:sz w:val="32"/>
                <w:szCs w:val="32"/>
                <w:highlight w:val="none"/>
                <w:u w:val="none"/>
                <w:lang w:val="en-US" w:eastAsia="zh-CN" w:bidi="ar"/>
              </w:rPr>
            </w:pPr>
            <w:r>
              <w:rPr>
                <w:rFonts w:hint="eastAsia" w:cs="Times New Roman"/>
                <w:i w:val="0"/>
                <w:iCs w:val="0"/>
                <w:color w:val="000000"/>
                <w:kern w:val="0"/>
                <w:sz w:val="32"/>
                <w:szCs w:val="32"/>
                <w:highlight w:val="none"/>
                <w:u w:val="none"/>
                <w:lang w:val="en-US" w:eastAsia="zh-CN" w:bidi="ar"/>
              </w:rPr>
              <w:t>24.29</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A18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lang w:val="en-US" w:eastAsia="zh-CN"/>
              </w:rPr>
            </w:pPr>
            <w:r>
              <w:rPr>
                <w:rFonts w:hint="eastAsia" w:cs="Times New Roman"/>
                <w:i w:val="0"/>
                <w:iCs w:val="0"/>
                <w:color w:val="000000"/>
                <w:kern w:val="0"/>
                <w:sz w:val="32"/>
                <w:szCs w:val="32"/>
                <w:highlight w:val="none"/>
                <w:u w:val="none"/>
                <w:lang w:val="en-US" w:eastAsia="zh-CN" w:bidi="ar"/>
              </w:rPr>
              <w:t>7.25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515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lang w:val="en-US" w:eastAsia="zh-CN"/>
              </w:rPr>
            </w:pPr>
            <w:r>
              <w:rPr>
                <w:rFonts w:hint="eastAsia" w:cs="Times New Roman"/>
                <w:i w:val="0"/>
                <w:iCs w:val="0"/>
                <w:color w:val="000000"/>
                <w:kern w:val="0"/>
                <w:sz w:val="32"/>
                <w:szCs w:val="32"/>
                <w:highlight w:val="none"/>
                <w:u w:val="none"/>
                <w:lang w:val="en-US" w:eastAsia="zh-CN" w:bidi="ar"/>
              </w:rPr>
              <w:t>88.77</w:t>
            </w:r>
          </w:p>
        </w:tc>
      </w:tr>
      <w:tr w14:paraId="3917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0FC9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i w:val="0"/>
                <w:iCs w:val="0"/>
                <w:color w:val="000000"/>
                <w:kern w:val="0"/>
                <w:sz w:val="32"/>
                <w:szCs w:val="32"/>
                <w:highlight w:val="none"/>
                <w:u w:val="none"/>
                <w:lang w:val="en-US" w:eastAsia="zh-CN" w:bidi="ar"/>
              </w:rPr>
              <w:t>2</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5BC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i w:val="0"/>
                <w:iCs w:val="0"/>
                <w:color w:val="000000"/>
                <w:kern w:val="0"/>
                <w:sz w:val="32"/>
                <w:szCs w:val="32"/>
                <w:highlight w:val="none"/>
                <w:u w:val="none"/>
                <w:lang w:val="en-US" w:eastAsia="zh-CN" w:bidi="ar"/>
              </w:rPr>
              <w:t>会议费</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6EE6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32"/>
                <w:szCs w:val="32"/>
                <w:highlight w:val="none"/>
                <w:u w:val="none"/>
                <w:lang w:val="en-US" w:eastAsia="zh-CN"/>
              </w:rPr>
            </w:pPr>
            <w:r>
              <w:rPr>
                <w:rFonts w:hint="eastAsia" w:cs="Times New Roman"/>
                <w:i w:val="0"/>
                <w:iCs w:val="0"/>
                <w:color w:val="000000"/>
                <w:kern w:val="0"/>
                <w:sz w:val="32"/>
                <w:szCs w:val="32"/>
                <w:highlight w:val="none"/>
                <w:u w:val="none"/>
                <w:lang w:val="en-US" w:eastAsia="zh-CN" w:bidi="ar"/>
              </w:rPr>
              <w:t>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579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lang w:val="en-US" w:eastAsia="zh-CN"/>
              </w:rPr>
            </w:pPr>
            <w:r>
              <w:rPr>
                <w:rFonts w:hint="eastAsia" w:cs="Times New Roman"/>
                <w:i w:val="0"/>
                <w:iCs w:val="0"/>
                <w:color w:val="000000"/>
                <w:kern w:val="0"/>
                <w:sz w:val="32"/>
                <w:szCs w:val="32"/>
                <w:highlight w:val="none"/>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3FE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32"/>
                <w:szCs w:val="32"/>
                <w:highlight w:val="none"/>
                <w:u w:val="none"/>
                <w:lang w:val="en-US" w:eastAsia="zh-CN"/>
              </w:rPr>
            </w:pPr>
            <w:r>
              <w:rPr>
                <w:rFonts w:hint="eastAsia" w:cs="Times New Roman"/>
                <w:i w:val="0"/>
                <w:iCs w:val="0"/>
                <w:color w:val="000000"/>
                <w:kern w:val="0"/>
                <w:sz w:val="32"/>
                <w:szCs w:val="32"/>
                <w:highlight w:val="none"/>
                <w:u w:val="none"/>
                <w:lang w:val="en-US" w:eastAsia="zh-CN" w:bidi="ar"/>
              </w:rPr>
              <w:t>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4602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32"/>
                <w:szCs w:val="32"/>
                <w:highlight w:val="none"/>
                <w:u w:val="none"/>
                <w:lang w:val="en-US" w:eastAsia="zh-CN"/>
              </w:rPr>
            </w:pPr>
            <w:r>
              <w:rPr>
                <w:rFonts w:hint="eastAsia" w:cs="Times New Roman"/>
                <w:i w:val="0"/>
                <w:iCs w:val="0"/>
                <w:color w:val="000000"/>
                <w:kern w:val="0"/>
                <w:sz w:val="32"/>
                <w:szCs w:val="32"/>
                <w:highlight w:val="none"/>
                <w:u w:val="none"/>
                <w:lang w:val="en-US" w:eastAsia="zh-CN" w:bidi="ar"/>
              </w:rPr>
              <w:t>0</w:t>
            </w:r>
          </w:p>
        </w:tc>
      </w:tr>
      <w:tr w14:paraId="0B005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1C49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i w:val="0"/>
                <w:iCs w:val="0"/>
                <w:color w:val="000000"/>
                <w:kern w:val="0"/>
                <w:sz w:val="32"/>
                <w:szCs w:val="32"/>
                <w:highlight w:val="none"/>
                <w:u w:val="none"/>
                <w:lang w:val="en-US" w:eastAsia="zh-CN" w:bidi="ar"/>
              </w:rPr>
              <w:t>3</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37AC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i w:val="0"/>
                <w:iCs w:val="0"/>
                <w:color w:val="000000"/>
                <w:kern w:val="0"/>
                <w:sz w:val="32"/>
                <w:szCs w:val="32"/>
                <w:highlight w:val="none"/>
                <w:u w:val="none"/>
                <w:lang w:val="en-US" w:eastAsia="zh-CN" w:bidi="ar"/>
              </w:rPr>
              <w:t>培训费</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6553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lang w:val="en-US" w:eastAsia="zh-CN"/>
              </w:rPr>
            </w:pPr>
            <w:r>
              <w:rPr>
                <w:rFonts w:hint="eastAsia" w:cs="Times New Roman"/>
                <w:i w:val="0"/>
                <w:iCs w:val="0"/>
                <w:color w:val="000000"/>
                <w:kern w:val="0"/>
                <w:sz w:val="32"/>
                <w:szCs w:val="32"/>
                <w:highlight w:val="none"/>
                <w:u w:val="none"/>
                <w:lang w:val="en-US" w:eastAsia="zh-CN" w:bidi="ar"/>
              </w:rPr>
              <w:t>9.10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D97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lang w:val="en-US" w:eastAsia="zh-CN"/>
              </w:rPr>
            </w:pPr>
            <w:r>
              <w:rPr>
                <w:rFonts w:hint="eastAsia" w:cs="Times New Roman"/>
                <w:i w:val="0"/>
                <w:iCs w:val="0"/>
                <w:color w:val="000000"/>
                <w:kern w:val="0"/>
                <w:sz w:val="32"/>
                <w:szCs w:val="32"/>
                <w:highlight w:val="none"/>
                <w:u w:val="none"/>
                <w:lang w:val="en-US" w:eastAsia="zh-CN" w:bidi="ar"/>
              </w:rPr>
              <w:t>8.76</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808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lang w:val="en-US" w:eastAsia="zh-CN"/>
              </w:rPr>
            </w:pPr>
            <w:r>
              <w:rPr>
                <w:rFonts w:hint="eastAsia" w:cs="Times New Roman"/>
                <w:i w:val="0"/>
                <w:iCs w:val="0"/>
                <w:color w:val="000000"/>
                <w:kern w:val="0"/>
                <w:sz w:val="32"/>
                <w:szCs w:val="32"/>
                <w:highlight w:val="none"/>
                <w:u w:val="none"/>
                <w:lang w:val="en-US" w:eastAsia="zh-CN" w:bidi="ar"/>
              </w:rPr>
              <w:t>3.94</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3EB7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lang w:val="en-US" w:eastAsia="zh-CN"/>
              </w:rPr>
            </w:pPr>
            <w:r>
              <w:rPr>
                <w:rFonts w:hint="eastAsia" w:cs="Times New Roman"/>
                <w:i w:val="0"/>
                <w:iCs w:val="0"/>
                <w:color w:val="000000"/>
                <w:kern w:val="0"/>
                <w:sz w:val="32"/>
                <w:szCs w:val="32"/>
                <w:highlight w:val="none"/>
                <w:u w:val="none"/>
                <w:lang w:val="en-US" w:eastAsia="zh-CN" w:bidi="ar"/>
              </w:rPr>
              <w:t>1.57</w:t>
            </w:r>
          </w:p>
        </w:tc>
      </w:tr>
      <w:tr w14:paraId="17C3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26BF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i w:val="0"/>
                <w:iCs w:val="0"/>
                <w:color w:val="000000"/>
                <w:kern w:val="0"/>
                <w:sz w:val="32"/>
                <w:szCs w:val="32"/>
                <w:highlight w:val="none"/>
                <w:u w:val="none"/>
                <w:lang w:val="en-US" w:eastAsia="zh-CN" w:bidi="ar"/>
              </w:rPr>
              <w:t>4</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8541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i w:val="0"/>
                <w:iCs w:val="0"/>
                <w:color w:val="000000"/>
                <w:kern w:val="0"/>
                <w:sz w:val="32"/>
                <w:szCs w:val="32"/>
                <w:highlight w:val="none"/>
                <w:u w:val="none"/>
                <w:lang w:val="en-US" w:eastAsia="zh-CN" w:bidi="ar"/>
              </w:rPr>
              <w:t>差旅费</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321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lang w:val="en-US" w:eastAsia="zh-CN"/>
              </w:rPr>
            </w:pPr>
            <w:r>
              <w:rPr>
                <w:rFonts w:hint="eastAsia" w:cs="Times New Roman"/>
                <w:i w:val="0"/>
                <w:iCs w:val="0"/>
                <w:color w:val="000000"/>
                <w:kern w:val="0"/>
                <w:sz w:val="32"/>
                <w:szCs w:val="32"/>
                <w:highlight w:val="none"/>
                <w:u w:val="none"/>
                <w:lang w:val="en-US" w:eastAsia="zh-CN" w:bidi="ar"/>
              </w:rPr>
              <w:t>23.76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02FF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lang w:val="en-US" w:eastAsia="zh-CN"/>
              </w:rPr>
            </w:pPr>
            <w:r>
              <w:rPr>
                <w:rFonts w:hint="eastAsia" w:cs="Times New Roman"/>
                <w:i w:val="0"/>
                <w:iCs w:val="0"/>
                <w:color w:val="000000"/>
                <w:kern w:val="0"/>
                <w:sz w:val="32"/>
                <w:szCs w:val="32"/>
                <w:highlight w:val="none"/>
                <w:u w:val="none"/>
                <w:lang w:val="en-US" w:eastAsia="zh-CN" w:bidi="ar"/>
              </w:rPr>
              <w:t>22.33</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721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lang w:val="en-US" w:eastAsia="zh-CN"/>
              </w:rPr>
            </w:pPr>
            <w:r>
              <w:rPr>
                <w:rFonts w:hint="eastAsia" w:cs="Times New Roman"/>
                <w:i w:val="0"/>
                <w:iCs w:val="0"/>
                <w:color w:val="000000"/>
                <w:kern w:val="0"/>
                <w:sz w:val="32"/>
                <w:szCs w:val="32"/>
                <w:highlight w:val="none"/>
                <w:u w:val="none"/>
                <w:lang w:val="en-US" w:eastAsia="zh-CN" w:bidi="ar"/>
              </w:rPr>
              <w:t>101.92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7D3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lang w:val="en-US" w:eastAsia="zh-CN"/>
              </w:rPr>
            </w:pPr>
            <w:r>
              <w:rPr>
                <w:rFonts w:hint="eastAsia" w:cs="Times New Roman"/>
                <w:i w:val="0"/>
                <w:iCs w:val="0"/>
                <w:color w:val="000000"/>
                <w:kern w:val="0"/>
                <w:sz w:val="32"/>
                <w:szCs w:val="32"/>
                <w:highlight w:val="none"/>
                <w:u w:val="none"/>
                <w:lang w:val="en-US" w:eastAsia="zh-CN" w:bidi="ar"/>
              </w:rPr>
              <w:t>125.26</w:t>
            </w:r>
          </w:p>
        </w:tc>
      </w:tr>
      <w:tr w14:paraId="10462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DB6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i w:val="0"/>
                <w:iCs w:val="0"/>
                <w:color w:val="000000"/>
                <w:kern w:val="0"/>
                <w:sz w:val="32"/>
                <w:szCs w:val="32"/>
                <w:highlight w:val="none"/>
                <w:u w:val="none"/>
                <w:lang w:val="en-US" w:eastAsia="zh-CN" w:bidi="ar"/>
              </w:rPr>
              <w:t>5</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B4A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i w:val="0"/>
                <w:iCs w:val="0"/>
                <w:color w:val="000000"/>
                <w:kern w:val="0"/>
                <w:sz w:val="32"/>
                <w:szCs w:val="32"/>
                <w:highlight w:val="none"/>
                <w:u w:val="none"/>
                <w:lang w:val="en-US" w:eastAsia="zh-CN" w:bidi="ar"/>
              </w:rPr>
              <w:t>办节办展</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578A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32"/>
                <w:szCs w:val="32"/>
                <w:highlight w:val="none"/>
                <w:u w:val="none"/>
                <w:lang w:val="en-US" w:eastAsia="zh-CN"/>
              </w:rPr>
            </w:pPr>
            <w:r>
              <w:rPr>
                <w:rFonts w:hint="eastAsia" w:cs="Times New Roman"/>
                <w:i w:val="0"/>
                <w:iCs w:val="0"/>
                <w:color w:val="000000"/>
                <w:kern w:val="0"/>
                <w:sz w:val="32"/>
                <w:szCs w:val="32"/>
                <w:highlight w:val="none"/>
                <w:u w:val="none"/>
                <w:lang w:val="en-US" w:eastAsia="zh-CN" w:bidi="ar"/>
              </w:rPr>
              <w:t>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758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32"/>
                <w:szCs w:val="32"/>
                <w:highlight w:val="none"/>
                <w:u w:val="none"/>
                <w:lang w:val="en-US" w:eastAsia="zh-CN"/>
              </w:rPr>
            </w:pPr>
            <w:r>
              <w:rPr>
                <w:rFonts w:hint="eastAsia" w:cs="Times New Roman"/>
                <w:i w:val="0"/>
                <w:iCs w:val="0"/>
                <w:color w:val="000000"/>
                <w:kern w:val="0"/>
                <w:sz w:val="32"/>
                <w:szCs w:val="32"/>
                <w:highlight w:val="none"/>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551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32"/>
                <w:szCs w:val="32"/>
                <w:highlight w:val="none"/>
                <w:u w:val="none"/>
                <w:lang w:val="en-US" w:eastAsia="zh-CN"/>
              </w:rPr>
            </w:pPr>
            <w:r>
              <w:rPr>
                <w:rFonts w:hint="eastAsia" w:cs="Times New Roman"/>
                <w:i w:val="0"/>
                <w:iCs w:val="0"/>
                <w:color w:val="000000"/>
                <w:kern w:val="0"/>
                <w:sz w:val="32"/>
                <w:szCs w:val="32"/>
                <w:highlight w:val="none"/>
                <w:u w:val="none"/>
                <w:lang w:val="en-US" w:eastAsia="zh-CN" w:bidi="ar"/>
              </w:rPr>
              <w:t>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7EB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32"/>
                <w:szCs w:val="32"/>
                <w:highlight w:val="none"/>
                <w:u w:val="none"/>
                <w:lang w:val="en-US" w:eastAsia="zh-CN"/>
              </w:rPr>
            </w:pPr>
            <w:r>
              <w:rPr>
                <w:rFonts w:hint="eastAsia" w:cs="Times New Roman"/>
                <w:i w:val="0"/>
                <w:iCs w:val="0"/>
                <w:color w:val="000000"/>
                <w:kern w:val="0"/>
                <w:sz w:val="32"/>
                <w:szCs w:val="32"/>
                <w:highlight w:val="none"/>
                <w:u w:val="none"/>
                <w:lang w:val="en-US" w:eastAsia="zh-CN" w:bidi="ar"/>
              </w:rPr>
              <w:t>0</w:t>
            </w:r>
          </w:p>
        </w:tc>
      </w:tr>
      <w:tr w14:paraId="449C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76D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i w:val="0"/>
                <w:iCs w:val="0"/>
                <w:color w:val="000000"/>
                <w:kern w:val="0"/>
                <w:sz w:val="32"/>
                <w:szCs w:val="32"/>
                <w:highlight w:val="none"/>
                <w:u w:val="none"/>
                <w:lang w:val="en-US" w:eastAsia="zh-CN" w:bidi="ar"/>
              </w:rPr>
              <w:t>6</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7E3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i w:val="0"/>
                <w:iCs w:val="0"/>
                <w:color w:val="000000"/>
                <w:kern w:val="0"/>
                <w:sz w:val="32"/>
                <w:szCs w:val="32"/>
                <w:highlight w:val="none"/>
                <w:u w:val="none"/>
                <w:lang w:val="en-US" w:eastAsia="zh-CN" w:bidi="ar"/>
              </w:rPr>
              <w:t>办公设备购置</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AA49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32"/>
                <w:szCs w:val="32"/>
                <w:highlight w:val="none"/>
                <w:u w:val="none"/>
                <w:lang w:val="en-US" w:eastAsia="zh-CN" w:bidi="ar"/>
              </w:rPr>
            </w:pPr>
            <w:r>
              <w:rPr>
                <w:rFonts w:hint="eastAsia" w:cs="Times New Roman"/>
                <w:i w:val="0"/>
                <w:iCs w:val="0"/>
                <w:color w:val="000000"/>
                <w:kern w:val="0"/>
                <w:sz w:val="32"/>
                <w:szCs w:val="32"/>
                <w:highlight w:val="none"/>
                <w:u w:val="none"/>
                <w:lang w:val="en-US" w:eastAsia="zh-CN" w:bidi="ar"/>
              </w:rPr>
              <w:t>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D78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32"/>
                <w:szCs w:val="32"/>
                <w:highlight w:val="none"/>
                <w:u w:val="none"/>
                <w:lang w:val="en-US" w:eastAsia="zh-CN" w:bidi="ar"/>
              </w:rPr>
            </w:pPr>
            <w:r>
              <w:rPr>
                <w:rFonts w:hint="eastAsia" w:cs="Times New Roman"/>
                <w:i w:val="0"/>
                <w:iCs w:val="0"/>
                <w:color w:val="000000"/>
                <w:kern w:val="0"/>
                <w:sz w:val="32"/>
                <w:szCs w:val="32"/>
                <w:highlight w:val="none"/>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DA00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32"/>
                <w:szCs w:val="32"/>
                <w:highlight w:val="none"/>
                <w:u w:val="none"/>
                <w:lang w:val="en-US" w:eastAsia="zh-CN" w:bidi="ar"/>
              </w:rPr>
            </w:pPr>
            <w:r>
              <w:rPr>
                <w:rFonts w:hint="eastAsia" w:cs="Times New Roman"/>
                <w:i w:val="0"/>
                <w:iCs w:val="0"/>
                <w:color w:val="000000"/>
                <w:kern w:val="0"/>
                <w:sz w:val="32"/>
                <w:szCs w:val="32"/>
                <w:highlight w:val="none"/>
                <w:u w:val="none"/>
                <w:lang w:val="en-US" w:eastAsia="zh-CN" w:bidi="ar"/>
              </w:rPr>
              <w:t>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A911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32"/>
                <w:szCs w:val="32"/>
                <w:highlight w:val="none"/>
                <w:u w:val="none"/>
                <w:lang w:val="en-US" w:eastAsia="zh-CN" w:bidi="ar"/>
              </w:rPr>
            </w:pPr>
            <w:r>
              <w:rPr>
                <w:rFonts w:hint="eastAsia" w:cs="Times New Roman"/>
                <w:i w:val="0"/>
                <w:iCs w:val="0"/>
                <w:color w:val="000000"/>
                <w:kern w:val="0"/>
                <w:sz w:val="32"/>
                <w:szCs w:val="32"/>
                <w:highlight w:val="none"/>
                <w:u w:val="none"/>
                <w:lang w:val="en-US" w:eastAsia="zh-CN" w:bidi="ar"/>
              </w:rPr>
              <w:t>189.63</w:t>
            </w:r>
          </w:p>
        </w:tc>
      </w:tr>
      <w:tr w14:paraId="0B70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CD1B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i w:val="0"/>
                <w:iCs w:val="0"/>
                <w:color w:val="000000"/>
                <w:kern w:val="0"/>
                <w:sz w:val="32"/>
                <w:szCs w:val="32"/>
                <w:highlight w:val="none"/>
                <w:u w:val="none"/>
                <w:lang w:val="en-US" w:eastAsia="zh-CN" w:bidi="ar"/>
              </w:rPr>
              <w:t>7</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76C5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i w:val="0"/>
                <w:iCs w:val="0"/>
                <w:color w:val="000000"/>
                <w:kern w:val="0"/>
                <w:sz w:val="32"/>
                <w:szCs w:val="32"/>
                <w:highlight w:val="none"/>
                <w:u w:val="none"/>
                <w:lang w:val="en-US" w:eastAsia="zh-CN" w:bidi="ar"/>
              </w:rPr>
              <w:t>信息网络及软件购置更新经费</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2B4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32"/>
                <w:szCs w:val="32"/>
                <w:highlight w:val="none"/>
                <w:u w:val="none"/>
                <w:lang w:val="en-US" w:eastAsia="zh-CN" w:bidi="ar"/>
              </w:rPr>
            </w:pPr>
            <w:r>
              <w:rPr>
                <w:rFonts w:hint="eastAsia" w:cs="Times New Roman"/>
                <w:i w:val="0"/>
                <w:iCs w:val="0"/>
                <w:color w:val="000000"/>
                <w:kern w:val="0"/>
                <w:sz w:val="32"/>
                <w:szCs w:val="32"/>
                <w:highlight w:val="none"/>
                <w:u w:val="none"/>
                <w:lang w:val="en-US" w:eastAsia="zh-CN" w:bidi="ar"/>
              </w:rPr>
              <w:t>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D4F7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32"/>
                <w:szCs w:val="32"/>
                <w:highlight w:val="none"/>
                <w:u w:val="none"/>
                <w:lang w:val="en-US" w:eastAsia="zh-CN" w:bidi="ar"/>
              </w:rPr>
            </w:pPr>
            <w:r>
              <w:rPr>
                <w:rFonts w:hint="eastAsia" w:cs="Times New Roman"/>
                <w:i w:val="0"/>
                <w:iCs w:val="0"/>
                <w:color w:val="000000"/>
                <w:kern w:val="0"/>
                <w:sz w:val="32"/>
                <w:szCs w:val="32"/>
                <w:highlight w:val="none"/>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0CAF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32"/>
                <w:szCs w:val="32"/>
                <w:highlight w:val="none"/>
                <w:u w:val="none"/>
                <w:lang w:val="en-US" w:eastAsia="zh-CN" w:bidi="ar"/>
              </w:rPr>
            </w:pPr>
            <w:r>
              <w:rPr>
                <w:rFonts w:hint="eastAsia" w:cs="Times New Roman"/>
                <w:i w:val="0"/>
                <w:iCs w:val="0"/>
                <w:color w:val="000000"/>
                <w:kern w:val="0"/>
                <w:sz w:val="32"/>
                <w:szCs w:val="32"/>
                <w:highlight w:val="none"/>
                <w:u w:val="none"/>
                <w:lang w:val="en-US" w:eastAsia="zh-CN" w:bidi="ar"/>
              </w:rPr>
              <w:t>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0D5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32"/>
                <w:szCs w:val="32"/>
                <w:highlight w:val="none"/>
                <w:u w:val="none"/>
                <w:lang w:val="en-US" w:eastAsia="zh-CN" w:bidi="ar"/>
              </w:rPr>
            </w:pPr>
            <w:r>
              <w:rPr>
                <w:rFonts w:hint="eastAsia" w:cs="Times New Roman"/>
                <w:i w:val="0"/>
                <w:iCs w:val="0"/>
                <w:color w:val="000000"/>
                <w:kern w:val="0"/>
                <w:sz w:val="32"/>
                <w:szCs w:val="32"/>
                <w:highlight w:val="none"/>
                <w:u w:val="none"/>
                <w:lang w:val="en-US" w:eastAsia="zh-CN" w:bidi="ar"/>
              </w:rPr>
              <w:t>0</w:t>
            </w:r>
          </w:p>
        </w:tc>
      </w:tr>
      <w:tr w14:paraId="0199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103C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8</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E2A1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auto"/>
                <w:sz w:val="32"/>
                <w:szCs w:val="32"/>
                <w:highlight w:val="none"/>
                <w:u w:val="none"/>
              </w:rPr>
            </w:pPr>
            <w:r>
              <w:rPr>
                <w:rFonts w:hint="default" w:ascii="Times New Roman" w:hAnsi="Times New Roman" w:eastAsia="仿宋_GB2312" w:cs="Times New Roman"/>
                <w:i w:val="0"/>
                <w:iCs w:val="0"/>
                <w:color w:val="auto"/>
                <w:kern w:val="0"/>
                <w:sz w:val="32"/>
                <w:szCs w:val="32"/>
                <w:highlight w:val="none"/>
                <w:u w:val="none"/>
                <w:lang w:val="en-US" w:eastAsia="zh-CN" w:bidi="ar"/>
              </w:rPr>
              <w:t>课题经费</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3F7A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auto"/>
                <w:kern w:val="0"/>
                <w:sz w:val="32"/>
                <w:szCs w:val="32"/>
                <w:highlight w:val="none"/>
                <w:u w:val="none"/>
                <w:lang w:val="en-US" w:eastAsia="zh-CN" w:bidi="ar"/>
              </w:rPr>
            </w:pPr>
            <w:r>
              <w:rPr>
                <w:rFonts w:hint="eastAsia" w:cs="Times New Roman"/>
                <w:i w:val="0"/>
                <w:iCs w:val="0"/>
                <w:color w:val="auto"/>
                <w:kern w:val="0"/>
                <w:sz w:val="32"/>
                <w:szCs w:val="32"/>
                <w:highlight w:val="none"/>
                <w:u w:val="none"/>
                <w:lang w:val="en-US" w:eastAsia="zh-CN" w:bidi="ar"/>
              </w:rPr>
              <w:t>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991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auto"/>
                <w:kern w:val="0"/>
                <w:sz w:val="32"/>
                <w:szCs w:val="32"/>
                <w:highlight w:val="none"/>
                <w:u w:val="none"/>
                <w:lang w:val="en-US" w:eastAsia="zh-CN" w:bidi="ar"/>
              </w:rPr>
            </w:pPr>
            <w:r>
              <w:rPr>
                <w:rFonts w:hint="eastAsia" w:cs="Times New Roman"/>
                <w:i w:val="0"/>
                <w:iCs w:val="0"/>
                <w:color w:val="auto"/>
                <w:kern w:val="0"/>
                <w:sz w:val="32"/>
                <w:szCs w:val="32"/>
                <w:highlight w:val="none"/>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DCD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auto"/>
                <w:kern w:val="0"/>
                <w:sz w:val="32"/>
                <w:szCs w:val="32"/>
                <w:highlight w:val="none"/>
                <w:u w:val="none"/>
                <w:lang w:val="en-US" w:eastAsia="zh-CN" w:bidi="ar"/>
              </w:rPr>
            </w:pPr>
            <w:r>
              <w:rPr>
                <w:rFonts w:hint="eastAsia" w:cs="Times New Roman"/>
                <w:i w:val="0"/>
                <w:iCs w:val="0"/>
                <w:color w:val="auto"/>
                <w:kern w:val="0"/>
                <w:sz w:val="32"/>
                <w:szCs w:val="32"/>
                <w:highlight w:val="none"/>
                <w:u w:val="none"/>
                <w:lang w:val="en-US" w:eastAsia="zh-CN" w:bidi="ar"/>
              </w:rPr>
              <w:t>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34D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auto"/>
                <w:kern w:val="0"/>
                <w:sz w:val="32"/>
                <w:szCs w:val="32"/>
                <w:highlight w:val="none"/>
                <w:u w:val="none"/>
                <w:lang w:val="en-US" w:eastAsia="zh-CN" w:bidi="ar"/>
              </w:rPr>
            </w:pPr>
            <w:r>
              <w:rPr>
                <w:rFonts w:hint="eastAsia" w:cs="Times New Roman"/>
                <w:i w:val="0"/>
                <w:iCs w:val="0"/>
                <w:color w:val="auto"/>
                <w:kern w:val="0"/>
                <w:sz w:val="32"/>
                <w:szCs w:val="32"/>
                <w:highlight w:val="none"/>
                <w:u w:val="none"/>
                <w:lang w:val="en-US" w:eastAsia="zh-CN" w:bidi="ar"/>
              </w:rPr>
              <w:t>0</w:t>
            </w:r>
          </w:p>
        </w:tc>
      </w:tr>
      <w:tr w14:paraId="54D7B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1A81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bCs/>
                <w:i w:val="0"/>
                <w:iCs w:val="0"/>
                <w:color w:val="auto"/>
                <w:sz w:val="32"/>
                <w:szCs w:val="32"/>
                <w:highlight w:val="none"/>
                <w:u w:val="none"/>
              </w:rPr>
            </w:pPr>
            <w:r>
              <w:rPr>
                <w:rFonts w:hint="default" w:ascii="Times New Roman" w:hAnsi="Times New Roman" w:eastAsia="仿宋_GB2312" w:cs="Times New Roman"/>
                <w:b/>
                <w:bCs/>
                <w:i w:val="0"/>
                <w:iCs w:val="0"/>
                <w:color w:val="auto"/>
                <w:kern w:val="0"/>
                <w:sz w:val="32"/>
                <w:szCs w:val="32"/>
                <w:highlight w:val="none"/>
                <w:u w:val="none"/>
                <w:lang w:val="en-US" w:eastAsia="zh-CN" w:bidi="ar"/>
              </w:rPr>
              <w:t>合计</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B7C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cs="Times New Roman"/>
                <w:i w:val="0"/>
                <w:iCs w:val="0"/>
                <w:color w:val="auto"/>
                <w:kern w:val="0"/>
                <w:sz w:val="32"/>
                <w:szCs w:val="32"/>
                <w:highlight w:val="none"/>
                <w:u w:val="none"/>
                <w:lang w:val="en-US" w:eastAsia="zh-CN" w:bidi="ar"/>
              </w:rPr>
            </w:pPr>
            <w:r>
              <w:rPr>
                <w:rFonts w:hint="eastAsia" w:cs="Times New Roman"/>
                <w:i w:val="0"/>
                <w:iCs w:val="0"/>
                <w:color w:val="auto"/>
                <w:kern w:val="0"/>
                <w:sz w:val="32"/>
                <w:szCs w:val="32"/>
                <w:highlight w:val="none"/>
                <w:u w:val="none"/>
                <w:lang w:val="en-US" w:eastAsia="zh-CN" w:bidi="ar"/>
              </w:rPr>
              <w:t>57.19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0F16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cs="Times New Roman"/>
                <w:i w:val="0"/>
                <w:iCs w:val="0"/>
                <w:color w:val="auto"/>
                <w:kern w:val="0"/>
                <w:sz w:val="32"/>
                <w:szCs w:val="32"/>
                <w:highlight w:val="none"/>
                <w:u w:val="none"/>
                <w:lang w:val="en-US" w:eastAsia="zh-CN" w:bidi="ar"/>
              </w:rPr>
            </w:pPr>
            <w:r>
              <w:rPr>
                <w:rFonts w:hint="eastAsia" w:cs="Times New Roman"/>
                <w:i w:val="0"/>
                <w:iCs w:val="0"/>
                <w:color w:val="auto"/>
                <w:kern w:val="0"/>
                <w:sz w:val="32"/>
                <w:szCs w:val="32"/>
                <w:highlight w:val="none"/>
                <w:u w:val="none"/>
                <w:lang w:val="en-US" w:eastAsia="zh-CN" w:bidi="ar"/>
              </w:rPr>
              <w:t>55.38</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98D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auto"/>
                <w:kern w:val="0"/>
                <w:sz w:val="32"/>
                <w:szCs w:val="32"/>
                <w:highlight w:val="none"/>
                <w:u w:val="none"/>
                <w:lang w:val="en-US" w:eastAsia="zh-CN" w:bidi="ar"/>
              </w:rPr>
            </w:pPr>
            <w:r>
              <w:rPr>
                <w:rFonts w:hint="eastAsia" w:cs="Times New Roman"/>
                <w:i w:val="0"/>
                <w:iCs w:val="0"/>
                <w:color w:val="auto"/>
                <w:kern w:val="0"/>
                <w:sz w:val="32"/>
                <w:szCs w:val="32"/>
                <w:highlight w:val="none"/>
                <w:u w:val="none"/>
                <w:lang w:val="en-US" w:eastAsia="zh-CN" w:bidi="ar"/>
              </w:rPr>
              <w:t>113.11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9F0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auto"/>
                <w:kern w:val="0"/>
                <w:sz w:val="32"/>
                <w:szCs w:val="32"/>
                <w:highlight w:val="none"/>
                <w:u w:val="none"/>
                <w:lang w:val="en-US" w:eastAsia="zh-CN" w:bidi="ar"/>
              </w:rPr>
            </w:pPr>
            <w:r>
              <w:rPr>
                <w:rFonts w:hint="eastAsia" w:cs="Times New Roman"/>
                <w:i w:val="0"/>
                <w:iCs w:val="0"/>
                <w:color w:val="auto"/>
                <w:kern w:val="0"/>
                <w:sz w:val="32"/>
                <w:szCs w:val="32"/>
                <w:highlight w:val="none"/>
                <w:u w:val="none"/>
                <w:lang w:val="en-US" w:eastAsia="zh-CN" w:bidi="ar"/>
              </w:rPr>
              <w:t>405.23</w:t>
            </w:r>
          </w:p>
        </w:tc>
      </w:tr>
    </w:tbl>
    <w:p w14:paraId="5D854FC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一般性支出财政拨款年初预算较上年减少，一般性支出财政拨款预算执行数较上年增加。</w:t>
      </w:r>
    </w:p>
    <w:p w14:paraId="1B99B40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sz w:val="32"/>
          <w:szCs w:val="32"/>
          <w:highlight w:val="none"/>
          <w:lang w:val="en-US" w:eastAsia="zh-CN"/>
        </w:rPr>
      </w:pPr>
      <w:r>
        <w:rPr>
          <w:rFonts w:hint="default" w:ascii="仿宋" w:hAnsi="仿宋" w:eastAsia="仿宋" w:cs="仿宋"/>
          <w:color w:val="000000"/>
          <w:sz w:val="32"/>
          <w:szCs w:val="32"/>
          <w:highlight w:val="none"/>
          <w:lang w:val="en-US" w:eastAsia="zh-CN" w:bidi="ar-SA"/>
        </w:rPr>
        <w:t>根据评分标准，该项指标扣3.37分，得1.63分。</w:t>
      </w:r>
    </w:p>
    <w:p w14:paraId="160FAA3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 w:hAnsi="仿宋" w:eastAsia="仿宋" w:cs="仿宋"/>
          <w:b/>
          <w:bCs/>
          <w:color w:val="000000"/>
          <w:sz w:val="32"/>
          <w:szCs w:val="32"/>
          <w:highlight w:val="none"/>
          <w:lang w:val="zh-CN" w:eastAsia="zh-CN" w:bidi="ar-SA"/>
        </w:rPr>
      </w:pPr>
      <w:r>
        <w:rPr>
          <w:rFonts w:hint="default" w:ascii="仿宋" w:hAnsi="仿宋" w:eastAsia="仿宋" w:cs="仿宋"/>
          <w:b/>
          <w:bCs/>
          <w:color w:val="000000"/>
          <w:sz w:val="32"/>
          <w:szCs w:val="32"/>
          <w:highlight w:val="none"/>
          <w:lang w:val="en-US" w:eastAsia="zh-CN" w:bidi="ar-SA"/>
        </w:rPr>
        <w:t>3</w:t>
      </w:r>
      <w:r>
        <w:rPr>
          <w:rFonts w:hint="eastAsia" w:ascii="仿宋" w:hAnsi="仿宋" w:eastAsia="仿宋" w:cs="仿宋"/>
          <w:b/>
          <w:bCs/>
          <w:color w:val="000000"/>
          <w:sz w:val="32"/>
          <w:szCs w:val="32"/>
          <w:highlight w:val="none"/>
          <w:lang w:val="en-US" w:eastAsia="zh-CN" w:bidi="ar-SA"/>
        </w:rPr>
        <w:t>.</w:t>
      </w:r>
      <w:r>
        <w:rPr>
          <w:rFonts w:hint="default" w:ascii="仿宋" w:hAnsi="仿宋" w:eastAsia="仿宋" w:cs="仿宋"/>
          <w:b/>
          <w:bCs/>
          <w:color w:val="000000"/>
          <w:sz w:val="32"/>
          <w:szCs w:val="32"/>
          <w:highlight w:val="none"/>
          <w:lang w:val="zh-CN" w:eastAsia="zh-CN" w:bidi="ar-SA"/>
        </w:rPr>
        <w:t>财务管理</w:t>
      </w:r>
    </w:p>
    <w:p w14:paraId="6B5C4FE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zh-CN" w:eastAsia="zh-CN" w:bidi="ar-SA"/>
        </w:rPr>
      </w:pPr>
      <w:r>
        <w:rPr>
          <w:rFonts w:hint="eastAsia" w:ascii="仿宋" w:hAnsi="仿宋" w:eastAsia="仿宋" w:cs="仿宋"/>
          <w:color w:val="000000"/>
          <w:sz w:val="32"/>
          <w:szCs w:val="32"/>
          <w:highlight w:val="none"/>
          <w:lang w:val="zh-CN" w:eastAsia="zh-CN" w:bidi="ar-SA"/>
        </w:rPr>
        <w:t>（1）财务管理制度</w:t>
      </w:r>
    </w:p>
    <w:p w14:paraId="1C3DE07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zh-CN" w:eastAsia="zh-CN" w:bidi="ar-SA"/>
        </w:rPr>
      </w:pPr>
      <w:r>
        <w:rPr>
          <w:rFonts w:hint="eastAsia" w:ascii="仿宋" w:hAnsi="仿宋" w:eastAsia="仿宋" w:cs="仿宋"/>
          <w:color w:val="000000"/>
          <w:sz w:val="32"/>
          <w:szCs w:val="32"/>
          <w:highlight w:val="none"/>
          <w:lang w:val="zh-CN" w:eastAsia="zh-CN" w:bidi="ar-SA"/>
        </w:rPr>
        <w:t>为加强和规范我单位内部控制管理水平和风险防范能力，健全规范内部控制机制，加强廉政风险防控机制建设，我单位2024年在对预算、收支、政府采购、资产、建设项目、合同等各类经济业务活动流程梳理的基础上，依据《中华人民共和国会计法》《中华人民共和国预算法》《中华人民共和国政府采购法》《政府会计制度》《行政事业单位内部控制规范（试行）》《关于全面推进行政事业单位内部控制建设的指导意见》（财会〔2015〕24号）、《四川省财政厅关于印发〈四川省省级行政事业单位内部控制建设指引〉的通知》（川财会〔2019〕37号）等文件编制了《九寨沟县人民法院财务内部控制制度》，部门内部财务管理制度等制度机制建立健全，制度得到有效执行。</w:t>
      </w:r>
    </w:p>
    <w:p w14:paraId="3BC9388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zh-CN" w:eastAsia="zh-CN" w:bidi="ar-SA"/>
        </w:rPr>
      </w:pPr>
      <w:r>
        <w:rPr>
          <w:rFonts w:hint="eastAsia" w:ascii="仿宋" w:hAnsi="仿宋" w:eastAsia="仿宋" w:cs="仿宋"/>
          <w:color w:val="000000"/>
          <w:sz w:val="32"/>
          <w:szCs w:val="32"/>
          <w:highlight w:val="none"/>
          <w:lang w:val="zh-CN" w:eastAsia="zh-CN" w:bidi="ar-SA"/>
        </w:rPr>
        <w:t>根据评分标准，该项指标不扣分，得4分。</w:t>
      </w:r>
    </w:p>
    <w:p w14:paraId="56F277E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zh-CN" w:eastAsia="zh-CN" w:bidi="ar-SA"/>
        </w:rPr>
      </w:pPr>
      <w:r>
        <w:rPr>
          <w:rFonts w:hint="eastAsia" w:ascii="仿宋" w:hAnsi="仿宋" w:eastAsia="仿宋" w:cs="仿宋"/>
          <w:color w:val="000000"/>
          <w:sz w:val="32"/>
          <w:szCs w:val="32"/>
          <w:highlight w:val="none"/>
          <w:lang w:val="zh-CN" w:eastAsia="zh-CN" w:bidi="ar-SA"/>
        </w:rPr>
        <w:t>（2）财务岗位设置</w:t>
      </w:r>
    </w:p>
    <w:p w14:paraId="7E15E3B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zh-CN" w:eastAsia="zh-CN" w:bidi="ar-SA"/>
        </w:rPr>
      </w:pPr>
      <w:r>
        <w:rPr>
          <w:rFonts w:hint="eastAsia" w:ascii="仿宋" w:hAnsi="仿宋" w:eastAsia="仿宋" w:cs="仿宋"/>
          <w:color w:val="000000"/>
          <w:sz w:val="32"/>
          <w:szCs w:val="32"/>
          <w:highlight w:val="none"/>
          <w:lang w:val="zh-CN" w:eastAsia="zh-CN" w:bidi="ar-SA"/>
        </w:rPr>
        <w:t>我单位按照《中华人民共和国会计法》《中华人民共和国预算法》等相关法律，合理设置了单位财务岗位，明确了各岗位职责权限确保工作有序进行，同时，我单位制定的《九寨沟县人民法院财务内部控制制度》明确表示了财务收支统一核算管理，会计和出纳岗位分设，出纳人员不得兼管审核、会计档案保管，在财务实际设置过程中，做到了将会计与出纳、审核与执行等岗位分离，形成了相互制约、监督的机制，进而增强了财务数据的准确性，提升了内部控制效能，确保了财务工作的高效与透明。</w:t>
      </w:r>
    </w:p>
    <w:p w14:paraId="5CDC62C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zh-CN" w:eastAsia="zh-CN" w:bidi="ar-SA"/>
        </w:rPr>
      </w:pPr>
      <w:r>
        <w:rPr>
          <w:rFonts w:hint="eastAsia" w:ascii="仿宋" w:hAnsi="仿宋" w:eastAsia="仿宋" w:cs="仿宋"/>
          <w:color w:val="000000"/>
          <w:sz w:val="32"/>
          <w:szCs w:val="32"/>
          <w:highlight w:val="none"/>
          <w:lang w:val="zh-CN" w:eastAsia="zh-CN" w:bidi="ar-SA"/>
        </w:rPr>
        <w:t>根据评分标准，该项指标不扣分，得2分。</w:t>
      </w:r>
    </w:p>
    <w:p w14:paraId="1997C4C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zh-CN" w:eastAsia="zh-CN" w:bidi="ar-SA"/>
        </w:rPr>
      </w:pPr>
      <w:r>
        <w:rPr>
          <w:rFonts w:hint="eastAsia" w:ascii="仿宋" w:hAnsi="仿宋" w:eastAsia="仿宋" w:cs="仿宋"/>
          <w:color w:val="000000"/>
          <w:sz w:val="32"/>
          <w:szCs w:val="32"/>
          <w:highlight w:val="none"/>
          <w:lang w:val="zh-CN" w:eastAsia="zh-CN" w:bidi="ar-SA"/>
        </w:rPr>
        <w:t>（3）资金使用规范</w:t>
      </w:r>
    </w:p>
    <w:p w14:paraId="6418FFC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zh-CN" w:eastAsia="zh-CN" w:bidi="ar-SA"/>
        </w:rPr>
      </w:pPr>
      <w:r>
        <w:rPr>
          <w:rFonts w:hint="eastAsia" w:ascii="仿宋" w:hAnsi="仿宋" w:eastAsia="仿宋" w:cs="仿宋"/>
          <w:color w:val="000000"/>
          <w:sz w:val="32"/>
          <w:szCs w:val="32"/>
          <w:highlight w:val="none"/>
          <w:lang w:val="zh-CN" w:eastAsia="zh-CN" w:bidi="ar-SA"/>
        </w:rPr>
        <w:t>我单位严格按照已制定的内部控制制度文件和国家财经法规要求使用资金，资金使用符合相关财务管理制度规定，资金的拨付有完整的审批程序和手续，对项目的重大开支进行了评估论证，资金使用符合部门预算批复的用途，不存在截留、挤占、挪用、虚列支出等情况。</w:t>
      </w:r>
    </w:p>
    <w:p w14:paraId="2BC30D8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zh-CN" w:eastAsia="zh-CN" w:bidi="ar-SA"/>
        </w:rPr>
      </w:pPr>
      <w:r>
        <w:rPr>
          <w:rFonts w:hint="eastAsia" w:ascii="仿宋" w:hAnsi="仿宋" w:eastAsia="仿宋" w:cs="仿宋"/>
          <w:color w:val="000000"/>
          <w:sz w:val="32"/>
          <w:szCs w:val="32"/>
          <w:highlight w:val="none"/>
          <w:lang w:val="zh-CN" w:eastAsia="zh-CN" w:bidi="ar-SA"/>
        </w:rPr>
        <w:t>根据评分标准，该项指标不扣分，得4分。</w:t>
      </w:r>
    </w:p>
    <w:p w14:paraId="2A2B3D7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 w:hAnsi="仿宋" w:eastAsia="仿宋" w:cs="仿宋"/>
          <w:b/>
          <w:bCs/>
          <w:color w:val="000000"/>
          <w:sz w:val="32"/>
          <w:szCs w:val="32"/>
          <w:highlight w:val="none"/>
          <w:lang w:val="zh-CN" w:eastAsia="zh-CN" w:bidi="ar-SA"/>
        </w:rPr>
      </w:pPr>
      <w:r>
        <w:rPr>
          <w:rFonts w:hint="eastAsia" w:ascii="仿宋" w:hAnsi="仿宋" w:eastAsia="仿宋" w:cs="仿宋"/>
          <w:b/>
          <w:bCs/>
          <w:color w:val="000000"/>
          <w:sz w:val="32"/>
          <w:szCs w:val="32"/>
          <w:highlight w:val="none"/>
          <w:lang w:val="en-US" w:eastAsia="zh-CN" w:bidi="ar-SA"/>
        </w:rPr>
        <w:t>4.</w:t>
      </w:r>
      <w:r>
        <w:rPr>
          <w:rFonts w:hint="eastAsia" w:ascii="仿宋" w:hAnsi="仿宋" w:eastAsia="仿宋" w:cs="仿宋"/>
          <w:b/>
          <w:bCs/>
          <w:color w:val="000000"/>
          <w:sz w:val="32"/>
          <w:szCs w:val="32"/>
          <w:highlight w:val="none"/>
          <w:lang w:val="zh-CN" w:eastAsia="zh-CN" w:bidi="ar-SA"/>
        </w:rPr>
        <w:t>资产管理</w:t>
      </w:r>
    </w:p>
    <w:p w14:paraId="4B3F4A8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zh-CN" w:eastAsia="zh-CN" w:bidi="ar-SA"/>
        </w:rPr>
      </w:pPr>
      <w:r>
        <w:rPr>
          <w:rFonts w:hint="eastAsia" w:ascii="仿宋" w:hAnsi="仿宋" w:eastAsia="仿宋" w:cs="仿宋"/>
          <w:color w:val="000000"/>
          <w:sz w:val="32"/>
          <w:szCs w:val="32"/>
          <w:highlight w:val="none"/>
          <w:lang w:val="zh-CN" w:eastAsia="zh-CN" w:bidi="ar-SA"/>
        </w:rPr>
        <w:t>（1）人均资产变化率</w:t>
      </w:r>
    </w:p>
    <w:p w14:paraId="177E83F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zh-CN" w:eastAsia="zh-CN" w:bidi="ar-SA"/>
        </w:rPr>
      </w:pPr>
      <w:r>
        <w:rPr>
          <w:rFonts w:hint="eastAsia" w:ascii="仿宋" w:hAnsi="仿宋" w:eastAsia="仿宋" w:cs="仿宋"/>
          <w:color w:val="000000"/>
          <w:sz w:val="32"/>
          <w:szCs w:val="32"/>
          <w:highlight w:val="none"/>
          <w:lang w:val="zh-CN" w:eastAsia="zh-CN" w:bidi="ar-SA"/>
        </w:rPr>
        <w:t>我单位2023年末实有在编在职人数为46人，固定资产和无形资产期末账面值净值合计582.15万元；2024年末实有在职在编人数为51人，固定资产和无形资产净值合计899.92万元。人均占有资产及人均资产变化率计算公式分别为“（固定资产净值+无形资产净值）/在职人数、（当年人均资产－上年人均资产）/上年人均资产”。故我单位</w:t>
      </w:r>
      <w:r>
        <w:rPr>
          <w:rFonts w:hint="eastAsia" w:ascii="仿宋" w:hAnsi="仿宋" w:eastAsia="仿宋" w:cs="仿宋"/>
          <w:color w:val="000000"/>
          <w:sz w:val="32"/>
          <w:szCs w:val="32"/>
          <w:highlight w:val="none"/>
          <w:lang w:val="en-US" w:eastAsia="zh-CN" w:bidi="ar-SA"/>
        </w:rPr>
        <w:t>2023</w:t>
      </w:r>
      <w:r>
        <w:rPr>
          <w:rFonts w:hint="eastAsia" w:ascii="仿宋" w:hAnsi="仿宋" w:eastAsia="仿宋" w:cs="仿宋"/>
          <w:color w:val="000000"/>
          <w:sz w:val="32"/>
          <w:szCs w:val="32"/>
          <w:highlight w:val="none"/>
          <w:lang w:val="zh-CN" w:eastAsia="zh-CN" w:bidi="ar-SA"/>
        </w:rPr>
        <w:t>、2024年人均占有资产分别为12.66万元/人、17.65万元/人。</w:t>
      </w:r>
    </w:p>
    <w:p w14:paraId="3EDE2AB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zh-CN" w:eastAsia="zh-CN" w:bidi="ar-SA"/>
        </w:rPr>
      </w:pPr>
      <w:r>
        <w:rPr>
          <w:rFonts w:hint="eastAsia" w:ascii="仿宋" w:hAnsi="仿宋" w:eastAsia="仿宋" w:cs="仿宋"/>
          <w:color w:val="000000"/>
          <w:sz w:val="32"/>
          <w:szCs w:val="32"/>
          <w:highlight w:val="none"/>
          <w:lang w:val="zh-CN" w:eastAsia="zh-CN" w:bidi="ar-SA"/>
        </w:rPr>
        <w:t>综上，2024年我单位人均资产变化率为39.43%，大于0，大于1.4倍州直行政事业单位人均资产变化率33.99% , ，大于2倍州级财政收入增长率-61.00%。</w:t>
      </w:r>
    </w:p>
    <w:p w14:paraId="6891458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zh-CN" w:eastAsia="zh-CN" w:bidi="ar-SA"/>
        </w:rPr>
        <w:t>根据评分标准，该项指标扣2.70分，得0.30分。</w:t>
      </w:r>
    </w:p>
    <w:p w14:paraId="4E4304E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w:t>
      </w:r>
      <w:r>
        <w:rPr>
          <w:rFonts w:hint="default" w:ascii="仿宋" w:hAnsi="仿宋" w:eastAsia="仿宋" w:cs="仿宋"/>
          <w:color w:val="000000"/>
          <w:sz w:val="32"/>
          <w:szCs w:val="32"/>
          <w:highlight w:val="none"/>
          <w:lang w:val="en-US" w:eastAsia="zh-CN" w:bidi="ar-SA"/>
        </w:rPr>
        <w:t>2</w:t>
      </w:r>
      <w:r>
        <w:rPr>
          <w:rFonts w:hint="eastAsia" w:ascii="仿宋" w:hAnsi="仿宋" w:eastAsia="仿宋" w:cs="仿宋"/>
          <w:color w:val="000000"/>
          <w:sz w:val="32"/>
          <w:szCs w:val="32"/>
          <w:highlight w:val="none"/>
          <w:lang w:val="en-US" w:eastAsia="zh-CN" w:bidi="ar-SA"/>
        </w:rPr>
        <w:t>）资产利用率</w:t>
      </w:r>
    </w:p>
    <w:p w14:paraId="266BD4B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我单位2023年办公家具账面价值为32.39万元，超最低使用年限的办公家具账面价值为4.71万元，故办公家具超最低使用年限资产利用率=超最低使用年限的办公家具账面价值÷办公家具账面价值×100%=14.54%；2024年办公设备账面价值为574.35万元，超最低使用年限的办公设备账面价值为574.35万元，故办公设备超最低使用年限资产利用率=超最低使用年限的办公设备账面价值÷办公设备账面价值×100%=100.00%。</w:t>
      </w:r>
    </w:p>
    <w:p w14:paraId="4786BDE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综上，我单位在资产利用率方面，办公家具和用具超最低使用年限资产利用率大于州直行政事业单位平均值10.03%，办公设备超最低使用年限资产利用率大于州直行政事业单位平均值47.86%。</w:t>
      </w:r>
    </w:p>
    <w:p w14:paraId="39ECDCB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根据评分标准，该项指标不扣分，得3分。</w:t>
      </w:r>
    </w:p>
    <w:p w14:paraId="4EFF9A9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w:t>
      </w:r>
      <w:r>
        <w:rPr>
          <w:rFonts w:hint="default" w:ascii="仿宋" w:hAnsi="仿宋" w:eastAsia="仿宋" w:cs="仿宋"/>
          <w:color w:val="000000"/>
          <w:sz w:val="32"/>
          <w:szCs w:val="32"/>
          <w:highlight w:val="none"/>
          <w:lang w:val="en-US" w:eastAsia="zh-CN" w:bidi="ar-SA"/>
        </w:rPr>
        <w:t>3</w:t>
      </w:r>
      <w:r>
        <w:rPr>
          <w:rFonts w:hint="eastAsia" w:ascii="仿宋" w:hAnsi="仿宋" w:eastAsia="仿宋" w:cs="仿宋"/>
          <w:color w:val="000000"/>
          <w:sz w:val="32"/>
          <w:szCs w:val="32"/>
          <w:highlight w:val="none"/>
          <w:lang w:val="en-US" w:eastAsia="zh-CN" w:bidi="ar-SA"/>
        </w:rPr>
        <w:t>）资产盘活率</w:t>
      </w:r>
    </w:p>
    <w:p w14:paraId="39968B7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default" w:ascii="仿宋" w:hAnsi="仿宋" w:eastAsia="仿宋" w:cs="仿宋"/>
          <w:color w:val="000000"/>
          <w:sz w:val="32"/>
          <w:szCs w:val="32"/>
          <w:highlight w:val="none"/>
          <w:lang w:val="en-US" w:eastAsia="zh-CN" w:bidi="ar-SA"/>
        </w:rPr>
        <w:t>我单位2023年、2024年均无闲置资产。自评年度我单位部门闲置资产占比变化率</w:t>
      </w:r>
      <w:r>
        <w:rPr>
          <w:rFonts w:hint="eastAsia" w:ascii="仿宋" w:hAnsi="仿宋" w:eastAsia="仿宋" w:cs="仿宋"/>
          <w:color w:val="000000"/>
          <w:sz w:val="32"/>
          <w:szCs w:val="32"/>
          <w:highlight w:val="none"/>
          <w:lang w:val="en-US" w:eastAsia="zh-CN" w:bidi="ar-SA"/>
        </w:rPr>
        <w:t>为</w:t>
      </w:r>
      <w:r>
        <w:rPr>
          <w:rFonts w:hint="default" w:ascii="仿宋" w:hAnsi="仿宋" w:eastAsia="仿宋" w:cs="仿宋"/>
          <w:color w:val="000000"/>
          <w:sz w:val="32"/>
          <w:szCs w:val="32"/>
          <w:highlight w:val="none"/>
          <w:lang w:val="en-US" w:eastAsia="zh-CN" w:bidi="ar-SA"/>
        </w:rPr>
        <w:t>0%。</w:t>
      </w:r>
    </w:p>
    <w:p w14:paraId="574F830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根据评分标准，该项指标不扣分，得3分。</w:t>
      </w:r>
    </w:p>
    <w:p w14:paraId="6D6CD87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 w:hAnsi="仿宋" w:eastAsia="仿宋" w:cs="仿宋"/>
          <w:b/>
          <w:bCs/>
          <w:color w:val="000000"/>
          <w:sz w:val="32"/>
          <w:szCs w:val="32"/>
          <w:highlight w:val="none"/>
          <w:lang w:val="zh-CN" w:eastAsia="zh-CN" w:bidi="ar-SA"/>
        </w:rPr>
      </w:pPr>
      <w:r>
        <w:rPr>
          <w:rFonts w:hint="default" w:ascii="仿宋" w:hAnsi="仿宋" w:eastAsia="仿宋" w:cs="仿宋"/>
          <w:b/>
          <w:bCs/>
          <w:color w:val="000000"/>
          <w:sz w:val="32"/>
          <w:szCs w:val="32"/>
          <w:highlight w:val="none"/>
          <w:lang w:val="en-US" w:eastAsia="zh-CN" w:bidi="ar-SA"/>
        </w:rPr>
        <w:t>5</w:t>
      </w:r>
      <w:r>
        <w:rPr>
          <w:rFonts w:hint="eastAsia" w:ascii="仿宋" w:hAnsi="仿宋" w:eastAsia="仿宋" w:cs="仿宋"/>
          <w:b/>
          <w:bCs/>
          <w:color w:val="000000"/>
          <w:sz w:val="32"/>
          <w:szCs w:val="32"/>
          <w:highlight w:val="none"/>
          <w:lang w:val="en-US" w:eastAsia="zh-CN" w:bidi="ar-SA"/>
        </w:rPr>
        <w:t>.</w:t>
      </w:r>
      <w:r>
        <w:rPr>
          <w:rFonts w:hint="default" w:ascii="仿宋" w:hAnsi="仿宋" w:eastAsia="仿宋" w:cs="仿宋"/>
          <w:b/>
          <w:bCs/>
          <w:color w:val="000000"/>
          <w:sz w:val="32"/>
          <w:szCs w:val="32"/>
          <w:highlight w:val="none"/>
          <w:lang w:val="zh-CN" w:eastAsia="zh-CN" w:bidi="ar-SA"/>
        </w:rPr>
        <w:t>采购管理</w:t>
      </w:r>
    </w:p>
    <w:p w14:paraId="28A876B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zh-CN" w:eastAsia="zh-CN" w:bidi="ar-SA"/>
        </w:rPr>
      </w:pPr>
      <w:r>
        <w:rPr>
          <w:rFonts w:hint="eastAsia" w:ascii="仿宋" w:hAnsi="仿宋" w:eastAsia="仿宋" w:cs="仿宋"/>
          <w:color w:val="000000"/>
          <w:sz w:val="32"/>
          <w:szCs w:val="32"/>
          <w:highlight w:val="none"/>
          <w:lang w:val="zh-CN" w:eastAsia="zh-CN" w:bidi="ar-SA"/>
        </w:rPr>
        <w:t>（</w:t>
      </w:r>
      <w:r>
        <w:rPr>
          <w:rFonts w:hint="default" w:ascii="仿宋" w:hAnsi="仿宋" w:eastAsia="仿宋" w:cs="仿宋"/>
          <w:color w:val="000000"/>
          <w:sz w:val="32"/>
          <w:szCs w:val="32"/>
          <w:highlight w:val="none"/>
          <w:lang w:val="en-US" w:eastAsia="zh-CN" w:bidi="ar-SA"/>
        </w:rPr>
        <w:t>1</w:t>
      </w:r>
      <w:r>
        <w:rPr>
          <w:rFonts w:hint="eastAsia" w:ascii="仿宋" w:hAnsi="仿宋" w:eastAsia="仿宋" w:cs="仿宋"/>
          <w:color w:val="000000"/>
          <w:sz w:val="32"/>
          <w:szCs w:val="32"/>
          <w:highlight w:val="none"/>
          <w:lang w:val="zh-CN" w:eastAsia="zh-CN" w:bidi="ar-SA"/>
        </w:rPr>
        <w:t>）支持中小企业发展</w:t>
      </w:r>
    </w:p>
    <w:p w14:paraId="210C2F4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我单位严格执行政府采购促进中小企业发展相关管理办法，对适宜由中小企业提供的采购项目和采购包，预留了采购份额专门面向中小企业采购，并在采购预算中单独列示。2024年，我单位采购预算为288.84万元，政府采购授予中小企业合同金额为0.00万元。</w:t>
      </w:r>
    </w:p>
    <w:p w14:paraId="14C745E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根据评分标准，该项指标不扣分，得3分。</w:t>
      </w:r>
    </w:p>
    <w:p w14:paraId="6A67897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w:t>
      </w:r>
      <w:r>
        <w:rPr>
          <w:rFonts w:hint="default" w:ascii="仿宋" w:hAnsi="仿宋" w:eastAsia="仿宋" w:cs="仿宋"/>
          <w:color w:val="000000"/>
          <w:sz w:val="32"/>
          <w:szCs w:val="32"/>
          <w:highlight w:val="none"/>
          <w:lang w:val="en-US" w:eastAsia="zh-CN" w:bidi="ar-SA"/>
        </w:rPr>
        <w:t>2</w:t>
      </w:r>
      <w:r>
        <w:rPr>
          <w:rFonts w:hint="eastAsia" w:ascii="仿宋" w:hAnsi="仿宋" w:eastAsia="仿宋" w:cs="仿宋"/>
          <w:color w:val="000000"/>
          <w:sz w:val="32"/>
          <w:szCs w:val="32"/>
          <w:highlight w:val="none"/>
          <w:lang w:val="en-US" w:eastAsia="zh-CN" w:bidi="ar-SA"/>
        </w:rPr>
        <w:t>）采购执行率</w:t>
      </w:r>
    </w:p>
    <w:p w14:paraId="5FEA34B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我单位2024年度的政府采购总预算数为288.84万元，当年政府采购预算执行数为288.84万元，已完成采购项目节约金额为0万元，故我单位采购执行方面采购执行率为1.00。</w:t>
      </w:r>
    </w:p>
    <w:p w14:paraId="34F8BFA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zh-CN" w:eastAsia="zh-CN" w:bidi="ar-SA"/>
        </w:rPr>
      </w:pPr>
      <w:r>
        <w:rPr>
          <w:rFonts w:hint="eastAsia" w:ascii="仿宋" w:hAnsi="仿宋" w:eastAsia="仿宋" w:cs="仿宋"/>
          <w:color w:val="000000"/>
          <w:sz w:val="32"/>
          <w:szCs w:val="32"/>
          <w:highlight w:val="none"/>
          <w:lang w:val="en-US" w:eastAsia="zh-CN" w:bidi="ar-SA"/>
        </w:rPr>
        <w:t>根据评分标准，该项指标不扣分，得3分。</w:t>
      </w:r>
    </w:p>
    <w:p w14:paraId="34656161">
      <w:pPr>
        <w:keepNext w:val="0"/>
        <w:keepLines w:val="0"/>
        <w:pageBreakBefore w:val="0"/>
        <w:widowControl/>
        <w:shd w:val="clear"/>
        <w:kinsoku/>
        <w:wordWrap/>
        <w:overflowPunct/>
        <w:topLinePunct w:val="0"/>
        <w:autoSpaceDE/>
        <w:autoSpaceDN/>
        <w:bidi w:val="0"/>
        <w:adjustRightInd w:val="0"/>
        <w:snapToGrid w:val="0"/>
        <w:spacing w:line="600" w:lineRule="exact"/>
        <w:ind w:firstLine="643" w:firstLineChars="200"/>
        <w:contextualSpacing/>
        <w:jc w:val="left"/>
        <w:textAlignment w:val="auto"/>
        <w:outlineLvl w:val="1"/>
        <w:rPr>
          <w:rFonts w:hint="eastAsia" w:ascii="楷体" w:hAnsi="楷体" w:eastAsia="楷体" w:cs="楷体"/>
          <w:color w:val="000000"/>
          <w:kern w:val="0"/>
          <w:sz w:val="32"/>
          <w:szCs w:val="32"/>
          <w:highlight w:val="none"/>
          <w:shd w:val="clear" w:color="auto" w:fill="FFFFFF"/>
          <w:lang w:val="en-US" w:eastAsia="zh-CN"/>
        </w:rPr>
      </w:pPr>
      <w:r>
        <w:rPr>
          <w:rFonts w:hint="eastAsia" w:ascii="楷体" w:hAnsi="楷体" w:eastAsia="楷体" w:cs="楷体"/>
          <w:b/>
          <w:bCs/>
          <w:color w:val="000000"/>
          <w:kern w:val="0"/>
          <w:sz w:val="32"/>
          <w:szCs w:val="32"/>
          <w:highlight w:val="none"/>
          <w:shd w:val="clear" w:color="auto" w:fill="FFFFFF"/>
          <w:lang w:val="zh-CN"/>
        </w:rPr>
        <w:t>（二）部门预算项目绩效分析</w:t>
      </w:r>
    </w:p>
    <w:p w14:paraId="1AB2128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default" w:ascii="仿宋" w:hAnsi="仿宋" w:eastAsia="仿宋" w:cs="仿宋"/>
          <w:color w:val="000000"/>
          <w:sz w:val="32"/>
          <w:szCs w:val="32"/>
          <w:highlight w:val="none"/>
          <w:lang w:val="en-US" w:eastAsia="zh-CN" w:bidi="ar-SA"/>
        </w:rPr>
        <w:t>常年项目绩效分析。</w:t>
      </w:r>
      <w:r>
        <w:rPr>
          <w:rFonts w:hint="default" w:ascii="仿宋" w:hAnsi="仿宋" w:eastAsia="仿宋" w:cs="仿宋"/>
          <w:color w:val="000000"/>
          <w:sz w:val="32"/>
          <w:szCs w:val="32"/>
          <w:highlight w:val="none"/>
          <w:lang w:val="zh-CN" w:eastAsia="zh-CN" w:bidi="ar-SA"/>
        </w:rPr>
        <w:t>该类项目总数</w:t>
      </w:r>
      <w:r>
        <w:rPr>
          <w:rFonts w:hint="eastAsia" w:ascii="仿宋" w:hAnsi="仿宋" w:eastAsia="仿宋" w:cs="仿宋"/>
          <w:color w:val="000000"/>
          <w:sz w:val="32"/>
          <w:szCs w:val="32"/>
          <w:highlight w:val="none"/>
          <w:lang w:val="en-US" w:eastAsia="zh-CN" w:bidi="ar-SA"/>
        </w:rPr>
        <w:t>7</w:t>
      </w:r>
      <w:r>
        <w:rPr>
          <w:rFonts w:hint="default" w:ascii="仿宋" w:hAnsi="仿宋" w:eastAsia="仿宋" w:cs="仿宋"/>
          <w:color w:val="000000"/>
          <w:sz w:val="32"/>
          <w:szCs w:val="32"/>
          <w:highlight w:val="none"/>
          <w:lang w:val="zh-CN" w:eastAsia="zh-CN" w:bidi="ar-SA"/>
        </w:rPr>
        <w:t>个，涉及预算总金额</w:t>
      </w:r>
      <w:r>
        <w:rPr>
          <w:rFonts w:hint="eastAsia" w:ascii="仿宋" w:hAnsi="仿宋" w:eastAsia="仿宋" w:cs="仿宋"/>
          <w:color w:val="000000"/>
          <w:sz w:val="32"/>
          <w:szCs w:val="32"/>
          <w:highlight w:val="none"/>
          <w:lang w:val="en-US" w:eastAsia="zh-CN" w:bidi="ar-SA"/>
        </w:rPr>
        <w:t>1208.89</w:t>
      </w:r>
      <w:r>
        <w:rPr>
          <w:rFonts w:hint="default" w:ascii="仿宋" w:hAnsi="仿宋" w:eastAsia="仿宋" w:cs="仿宋"/>
          <w:color w:val="000000"/>
          <w:sz w:val="32"/>
          <w:szCs w:val="32"/>
          <w:highlight w:val="none"/>
          <w:lang w:val="zh-CN" w:eastAsia="zh-CN" w:bidi="ar-SA"/>
        </w:rPr>
        <w:t>万元，1—1</w:t>
      </w:r>
      <w:r>
        <w:rPr>
          <w:rFonts w:hint="default" w:ascii="仿宋" w:hAnsi="仿宋" w:eastAsia="仿宋" w:cs="仿宋"/>
          <w:color w:val="000000"/>
          <w:sz w:val="32"/>
          <w:szCs w:val="32"/>
          <w:highlight w:val="none"/>
          <w:lang w:val="en-US" w:eastAsia="zh-CN" w:bidi="ar-SA"/>
        </w:rPr>
        <w:t>2</w:t>
      </w:r>
      <w:r>
        <w:rPr>
          <w:rFonts w:hint="default" w:ascii="仿宋" w:hAnsi="仿宋" w:eastAsia="仿宋" w:cs="仿宋"/>
          <w:color w:val="000000"/>
          <w:sz w:val="32"/>
          <w:szCs w:val="32"/>
          <w:highlight w:val="none"/>
          <w:lang w:val="zh-CN" w:eastAsia="zh-CN" w:bidi="ar-SA"/>
        </w:rPr>
        <w:t>月预算执行总体进度为</w:t>
      </w:r>
      <w:r>
        <w:rPr>
          <w:rFonts w:hint="eastAsia" w:ascii="仿宋" w:hAnsi="仿宋" w:eastAsia="仿宋" w:cs="仿宋"/>
          <w:color w:val="000000"/>
          <w:sz w:val="32"/>
          <w:szCs w:val="32"/>
          <w:highlight w:val="none"/>
          <w:lang w:val="en-US" w:eastAsia="zh-CN" w:bidi="ar-SA"/>
        </w:rPr>
        <w:t>100%</w:t>
      </w:r>
      <w:r>
        <w:rPr>
          <w:rFonts w:hint="eastAsia" w:ascii="仿宋" w:hAnsi="仿宋" w:eastAsia="仿宋" w:cs="仿宋"/>
          <w:color w:val="000000"/>
          <w:sz w:val="32"/>
          <w:szCs w:val="32"/>
          <w:highlight w:val="none"/>
          <w:lang w:val="zh-CN" w:eastAsia="zh-CN" w:bidi="ar-SA"/>
        </w:rPr>
        <w:t>，</w:t>
      </w:r>
      <w:r>
        <w:rPr>
          <w:rFonts w:hint="default" w:ascii="仿宋" w:hAnsi="仿宋" w:eastAsia="仿宋" w:cs="仿宋"/>
          <w:color w:val="000000"/>
          <w:sz w:val="32"/>
          <w:szCs w:val="32"/>
          <w:highlight w:val="none"/>
          <w:lang w:val="zh-CN" w:eastAsia="zh-CN" w:bidi="ar-SA"/>
        </w:rPr>
        <w:t>其中：预算结余率大于</w:t>
      </w:r>
      <w:r>
        <w:rPr>
          <w:rFonts w:hint="default" w:ascii="仿宋" w:hAnsi="仿宋" w:eastAsia="仿宋" w:cs="仿宋"/>
          <w:color w:val="000000"/>
          <w:sz w:val="32"/>
          <w:szCs w:val="32"/>
          <w:highlight w:val="none"/>
          <w:lang w:val="en-US" w:eastAsia="zh-CN" w:bidi="ar-SA"/>
        </w:rPr>
        <w:t>10%</w:t>
      </w:r>
      <w:r>
        <w:rPr>
          <w:rFonts w:hint="default" w:ascii="仿宋" w:hAnsi="仿宋" w:eastAsia="仿宋" w:cs="仿宋"/>
          <w:color w:val="000000"/>
          <w:sz w:val="32"/>
          <w:szCs w:val="32"/>
          <w:highlight w:val="none"/>
          <w:lang w:val="zh-CN" w:eastAsia="zh-CN" w:bidi="ar-SA"/>
        </w:rPr>
        <w:t>的项目共计</w:t>
      </w:r>
      <w:r>
        <w:rPr>
          <w:rFonts w:hint="eastAsia" w:ascii="仿宋" w:hAnsi="仿宋" w:eastAsia="仿宋" w:cs="仿宋"/>
          <w:color w:val="000000"/>
          <w:sz w:val="32"/>
          <w:szCs w:val="32"/>
          <w:highlight w:val="none"/>
          <w:lang w:val="en-US" w:eastAsia="zh-CN" w:bidi="ar-SA"/>
        </w:rPr>
        <w:t>0</w:t>
      </w:r>
      <w:r>
        <w:rPr>
          <w:rFonts w:hint="default" w:ascii="仿宋" w:hAnsi="仿宋" w:eastAsia="仿宋" w:cs="仿宋"/>
          <w:color w:val="000000"/>
          <w:sz w:val="32"/>
          <w:szCs w:val="32"/>
          <w:highlight w:val="none"/>
          <w:lang w:val="zh-CN" w:eastAsia="zh-CN" w:bidi="ar-SA"/>
        </w:rPr>
        <w:t>个</w:t>
      </w:r>
      <w:r>
        <w:rPr>
          <w:rFonts w:hint="eastAsia" w:ascii="仿宋" w:hAnsi="仿宋" w:eastAsia="仿宋" w:cs="仿宋"/>
          <w:color w:val="000000"/>
          <w:sz w:val="32"/>
          <w:szCs w:val="32"/>
          <w:highlight w:val="none"/>
          <w:lang w:val="zh-CN" w:eastAsia="zh-CN" w:bidi="ar-SA"/>
        </w:rPr>
        <w:t>。</w:t>
      </w:r>
    </w:p>
    <w:p w14:paraId="58AE2A2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zh-CN" w:eastAsia="zh-CN" w:bidi="ar-SA"/>
        </w:rPr>
      </w:pPr>
      <w:r>
        <w:rPr>
          <w:rFonts w:hint="default" w:ascii="仿宋" w:hAnsi="仿宋" w:eastAsia="仿宋" w:cs="仿宋"/>
          <w:color w:val="000000"/>
          <w:sz w:val="32"/>
          <w:szCs w:val="32"/>
          <w:highlight w:val="none"/>
          <w:lang w:val="en-US" w:eastAsia="zh-CN" w:bidi="ar-SA"/>
        </w:rPr>
        <w:t>阶段</w:t>
      </w:r>
      <w:r>
        <w:rPr>
          <w:rFonts w:hint="eastAsia" w:ascii="仿宋" w:hAnsi="仿宋" w:eastAsia="仿宋" w:cs="仿宋"/>
          <w:color w:val="000000"/>
          <w:sz w:val="32"/>
          <w:szCs w:val="32"/>
          <w:highlight w:val="none"/>
          <w:lang w:val="en-US" w:eastAsia="zh-CN" w:bidi="ar-SA"/>
        </w:rPr>
        <w:t>（含</w:t>
      </w:r>
      <w:r>
        <w:rPr>
          <w:rFonts w:hint="default" w:ascii="仿宋" w:hAnsi="仿宋" w:eastAsia="仿宋" w:cs="仿宋"/>
          <w:color w:val="000000"/>
          <w:sz w:val="32"/>
          <w:szCs w:val="32"/>
          <w:highlight w:val="none"/>
          <w:lang w:val="en-US" w:eastAsia="zh-CN" w:bidi="ar-SA"/>
        </w:rPr>
        <w:t>一次性</w:t>
      </w:r>
      <w:r>
        <w:rPr>
          <w:rFonts w:hint="eastAsia" w:ascii="仿宋" w:hAnsi="仿宋" w:eastAsia="仿宋" w:cs="仿宋"/>
          <w:color w:val="000000"/>
          <w:sz w:val="32"/>
          <w:szCs w:val="32"/>
          <w:highlight w:val="none"/>
          <w:lang w:val="en-US" w:eastAsia="zh-CN" w:bidi="ar-SA"/>
        </w:rPr>
        <w:t>）</w:t>
      </w:r>
      <w:r>
        <w:rPr>
          <w:rFonts w:hint="default" w:ascii="仿宋" w:hAnsi="仿宋" w:eastAsia="仿宋" w:cs="仿宋"/>
          <w:color w:val="000000"/>
          <w:sz w:val="32"/>
          <w:szCs w:val="32"/>
          <w:highlight w:val="none"/>
          <w:lang w:val="en-US" w:eastAsia="zh-CN" w:bidi="ar-SA"/>
        </w:rPr>
        <w:t>项目绩效分析。</w:t>
      </w:r>
      <w:r>
        <w:rPr>
          <w:rFonts w:hint="default" w:ascii="仿宋" w:hAnsi="仿宋" w:eastAsia="仿宋" w:cs="仿宋"/>
          <w:color w:val="000000"/>
          <w:sz w:val="32"/>
          <w:szCs w:val="32"/>
          <w:highlight w:val="none"/>
          <w:lang w:val="zh-CN" w:eastAsia="zh-CN" w:bidi="ar-SA"/>
        </w:rPr>
        <w:t>该类项目总数</w:t>
      </w:r>
      <w:r>
        <w:rPr>
          <w:rFonts w:hint="eastAsia" w:ascii="仿宋" w:hAnsi="仿宋" w:eastAsia="仿宋" w:cs="仿宋"/>
          <w:color w:val="000000"/>
          <w:sz w:val="32"/>
          <w:szCs w:val="32"/>
          <w:highlight w:val="none"/>
          <w:lang w:val="en-US" w:eastAsia="zh-CN" w:bidi="ar-SA"/>
        </w:rPr>
        <w:t>10</w:t>
      </w:r>
      <w:r>
        <w:rPr>
          <w:rFonts w:hint="default" w:ascii="仿宋" w:hAnsi="仿宋" w:eastAsia="仿宋" w:cs="仿宋"/>
          <w:color w:val="000000"/>
          <w:sz w:val="32"/>
          <w:szCs w:val="32"/>
          <w:highlight w:val="none"/>
          <w:lang w:val="zh-CN" w:eastAsia="zh-CN" w:bidi="ar-SA"/>
        </w:rPr>
        <w:t>个，涉及预算总金额</w:t>
      </w:r>
      <w:r>
        <w:rPr>
          <w:rFonts w:hint="eastAsia" w:ascii="仿宋" w:hAnsi="仿宋" w:eastAsia="仿宋" w:cs="仿宋"/>
          <w:color w:val="000000"/>
          <w:sz w:val="32"/>
          <w:szCs w:val="32"/>
          <w:highlight w:val="none"/>
          <w:lang w:val="en-US" w:eastAsia="zh-CN" w:bidi="ar-SA"/>
        </w:rPr>
        <w:t>861.69</w:t>
      </w:r>
      <w:r>
        <w:rPr>
          <w:rFonts w:hint="default" w:ascii="仿宋" w:hAnsi="仿宋" w:eastAsia="仿宋" w:cs="仿宋"/>
          <w:color w:val="000000"/>
          <w:sz w:val="32"/>
          <w:szCs w:val="32"/>
          <w:highlight w:val="none"/>
          <w:lang w:val="zh-CN" w:eastAsia="zh-CN" w:bidi="ar-SA"/>
        </w:rPr>
        <w:t>万元，1—1</w:t>
      </w:r>
      <w:r>
        <w:rPr>
          <w:rFonts w:hint="default" w:ascii="仿宋" w:hAnsi="仿宋" w:eastAsia="仿宋" w:cs="仿宋"/>
          <w:color w:val="000000"/>
          <w:sz w:val="32"/>
          <w:szCs w:val="32"/>
          <w:highlight w:val="none"/>
          <w:lang w:val="en-US" w:eastAsia="zh-CN" w:bidi="ar-SA"/>
        </w:rPr>
        <w:t>2</w:t>
      </w:r>
      <w:r>
        <w:rPr>
          <w:rFonts w:hint="default" w:ascii="仿宋" w:hAnsi="仿宋" w:eastAsia="仿宋" w:cs="仿宋"/>
          <w:color w:val="000000"/>
          <w:sz w:val="32"/>
          <w:szCs w:val="32"/>
          <w:highlight w:val="none"/>
          <w:lang w:val="zh-CN" w:eastAsia="zh-CN" w:bidi="ar-SA"/>
        </w:rPr>
        <w:t>月预算执行总体进度为</w:t>
      </w:r>
      <w:r>
        <w:rPr>
          <w:rFonts w:hint="eastAsia" w:ascii="仿宋" w:hAnsi="仿宋" w:eastAsia="仿宋" w:cs="仿宋"/>
          <w:color w:val="000000"/>
          <w:sz w:val="32"/>
          <w:szCs w:val="32"/>
          <w:highlight w:val="none"/>
          <w:lang w:val="en-US" w:eastAsia="zh-CN" w:bidi="ar-SA"/>
        </w:rPr>
        <w:t>100</w:t>
      </w:r>
      <w:r>
        <w:rPr>
          <w:rFonts w:hint="default" w:ascii="仿宋" w:hAnsi="仿宋" w:eastAsia="仿宋" w:cs="仿宋"/>
          <w:color w:val="000000"/>
          <w:sz w:val="32"/>
          <w:szCs w:val="32"/>
          <w:highlight w:val="none"/>
          <w:lang w:val="zh-CN" w:eastAsia="zh-CN" w:bidi="ar-SA"/>
        </w:rPr>
        <w:t>%</w:t>
      </w:r>
      <w:r>
        <w:rPr>
          <w:rFonts w:hint="eastAsia" w:ascii="仿宋" w:hAnsi="仿宋" w:eastAsia="仿宋" w:cs="仿宋"/>
          <w:color w:val="000000"/>
          <w:sz w:val="32"/>
          <w:szCs w:val="32"/>
          <w:highlight w:val="none"/>
          <w:lang w:val="zh-CN" w:eastAsia="zh-CN" w:bidi="ar-SA"/>
        </w:rPr>
        <w:t>，</w:t>
      </w:r>
      <w:r>
        <w:rPr>
          <w:rFonts w:hint="eastAsia" w:ascii="仿宋" w:hAnsi="仿宋" w:eastAsia="仿宋" w:cs="仿宋"/>
          <w:color w:val="000000"/>
          <w:sz w:val="32"/>
          <w:szCs w:val="32"/>
          <w:highlight w:val="none"/>
          <w:lang w:val="en-US" w:eastAsia="zh-CN" w:bidi="ar-SA"/>
        </w:rPr>
        <w:t>其中；</w:t>
      </w:r>
      <w:r>
        <w:rPr>
          <w:rFonts w:hint="default" w:ascii="仿宋" w:hAnsi="仿宋" w:eastAsia="仿宋" w:cs="仿宋"/>
          <w:color w:val="000000"/>
          <w:sz w:val="32"/>
          <w:szCs w:val="32"/>
          <w:highlight w:val="none"/>
          <w:lang w:val="zh-CN" w:eastAsia="zh-CN" w:bidi="ar-SA"/>
        </w:rPr>
        <w:t>预算结余率大于</w:t>
      </w:r>
      <w:r>
        <w:rPr>
          <w:rFonts w:hint="default" w:ascii="仿宋" w:hAnsi="仿宋" w:eastAsia="仿宋" w:cs="仿宋"/>
          <w:color w:val="000000"/>
          <w:sz w:val="32"/>
          <w:szCs w:val="32"/>
          <w:highlight w:val="none"/>
          <w:lang w:val="en-US" w:eastAsia="zh-CN" w:bidi="ar-SA"/>
        </w:rPr>
        <w:t>10%</w:t>
      </w:r>
      <w:r>
        <w:rPr>
          <w:rFonts w:hint="default" w:ascii="仿宋" w:hAnsi="仿宋" w:eastAsia="仿宋" w:cs="仿宋"/>
          <w:color w:val="000000"/>
          <w:sz w:val="32"/>
          <w:szCs w:val="32"/>
          <w:highlight w:val="none"/>
          <w:lang w:val="zh-CN" w:eastAsia="zh-CN" w:bidi="ar-SA"/>
        </w:rPr>
        <w:t>的项目共计</w:t>
      </w:r>
      <w:r>
        <w:rPr>
          <w:rFonts w:hint="eastAsia" w:ascii="仿宋" w:hAnsi="仿宋" w:eastAsia="仿宋" w:cs="仿宋"/>
          <w:color w:val="000000"/>
          <w:sz w:val="32"/>
          <w:szCs w:val="32"/>
          <w:highlight w:val="none"/>
          <w:lang w:val="en-US" w:eastAsia="zh-CN" w:bidi="ar-SA"/>
        </w:rPr>
        <w:t>0</w:t>
      </w:r>
      <w:r>
        <w:rPr>
          <w:rFonts w:hint="default" w:ascii="仿宋" w:hAnsi="仿宋" w:eastAsia="仿宋" w:cs="仿宋"/>
          <w:color w:val="000000"/>
          <w:sz w:val="32"/>
          <w:szCs w:val="32"/>
          <w:highlight w:val="none"/>
          <w:lang w:val="zh-CN" w:eastAsia="zh-CN" w:bidi="ar-SA"/>
        </w:rPr>
        <w:t>个</w:t>
      </w:r>
      <w:r>
        <w:rPr>
          <w:rFonts w:hint="eastAsia" w:ascii="仿宋" w:hAnsi="仿宋" w:eastAsia="仿宋" w:cs="仿宋"/>
          <w:color w:val="000000"/>
          <w:sz w:val="32"/>
          <w:szCs w:val="32"/>
          <w:highlight w:val="none"/>
          <w:lang w:val="zh-CN" w:eastAsia="zh-CN" w:bidi="ar-SA"/>
        </w:rPr>
        <w:t>。</w:t>
      </w:r>
    </w:p>
    <w:p w14:paraId="5B0B637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 w:hAnsi="仿宋" w:eastAsia="仿宋" w:cs="仿宋"/>
          <w:b/>
          <w:bCs/>
          <w:color w:val="000000"/>
          <w:sz w:val="32"/>
          <w:szCs w:val="32"/>
          <w:highlight w:val="none"/>
          <w:lang w:val="zh-CN" w:eastAsia="zh-CN" w:bidi="ar-SA"/>
        </w:rPr>
      </w:pPr>
      <w:r>
        <w:rPr>
          <w:rFonts w:hint="default" w:ascii="仿宋" w:hAnsi="仿宋" w:eastAsia="仿宋" w:cs="仿宋"/>
          <w:b/>
          <w:bCs/>
          <w:color w:val="000000"/>
          <w:sz w:val="32"/>
          <w:szCs w:val="32"/>
          <w:highlight w:val="none"/>
          <w:lang w:val="en-US" w:eastAsia="zh-CN" w:bidi="ar-SA"/>
        </w:rPr>
        <w:t>1</w:t>
      </w:r>
      <w:r>
        <w:rPr>
          <w:rFonts w:hint="eastAsia" w:ascii="仿宋" w:hAnsi="仿宋" w:eastAsia="仿宋" w:cs="仿宋"/>
          <w:b/>
          <w:bCs/>
          <w:color w:val="000000"/>
          <w:sz w:val="32"/>
          <w:szCs w:val="32"/>
          <w:highlight w:val="none"/>
          <w:lang w:val="en-US" w:eastAsia="zh-CN" w:bidi="ar-SA"/>
        </w:rPr>
        <w:t>.</w:t>
      </w:r>
      <w:r>
        <w:rPr>
          <w:rFonts w:hint="eastAsia" w:ascii="仿宋" w:hAnsi="仿宋" w:eastAsia="仿宋" w:cs="仿宋"/>
          <w:b/>
          <w:bCs/>
          <w:color w:val="000000"/>
          <w:sz w:val="32"/>
          <w:szCs w:val="32"/>
          <w:highlight w:val="none"/>
          <w:lang w:val="zh-CN" w:eastAsia="zh-CN" w:bidi="ar-SA"/>
        </w:rPr>
        <w:t>项目决策</w:t>
      </w:r>
    </w:p>
    <w:p w14:paraId="75A3E40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zh-CN" w:eastAsia="zh-CN" w:bidi="ar-SA"/>
        </w:rPr>
      </w:pPr>
      <w:r>
        <w:rPr>
          <w:rFonts w:hint="eastAsia" w:ascii="仿宋" w:hAnsi="仿宋" w:eastAsia="仿宋" w:cs="仿宋"/>
          <w:color w:val="000000"/>
          <w:sz w:val="32"/>
          <w:szCs w:val="32"/>
          <w:highlight w:val="none"/>
          <w:lang w:val="zh-CN" w:eastAsia="zh-CN" w:bidi="ar-SA"/>
        </w:rPr>
        <w:t>（</w:t>
      </w:r>
      <w:r>
        <w:rPr>
          <w:rFonts w:hint="default" w:ascii="仿宋" w:hAnsi="仿宋" w:eastAsia="仿宋" w:cs="仿宋"/>
          <w:color w:val="000000"/>
          <w:sz w:val="32"/>
          <w:szCs w:val="32"/>
          <w:highlight w:val="none"/>
          <w:lang w:val="en-US" w:eastAsia="zh-CN" w:bidi="ar-SA"/>
        </w:rPr>
        <w:t>1</w:t>
      </w:r>
      <w:r>
        <w:rPr>
          <w:rFonts w:hint="eastAsia" w:ascii="仿宋" w:hAnsi="仿宋" w:eastAsia="仿宋" w:cs="仿宋"/>
          <w:color w:val="000000"/>
          <w:sz w:val="32"/>
          <w:szCs w:val="32"/>
          <w:highlight w:val="none"/>
          <w:lang w:val="zh-CN" w:eastAsia="zh-CN" w:bidi="ar-SA"/>
        </w:rPr>
        <w:t>）决策程序</w:t>
      </w:r>
    </w:p>
    <w:p w14:paraId="03E5EE0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根据事前绩效评估相关要求，2024年我单位10个</w:t>
      </w:r>
      <w:r>
        <w:rPr>
          <w:rFonts w:hint="default" w:ascii="仿宋" w:hAnsi="仿宋" w:eastAsia="仿宋" w:cs="仿宋"/>
          <w:color w:val="000000"/>
          <w:sz w:val="32"/>
          <w:szCs w:val="32"/>
          <w:highlight w:val="none"/>
          <w:lang w:val="en-US" w:eastAsia="zh-CN" w:bidi="ar-SA"/>
        </w:rPr>
        <w:t>预算阶段项目（含一次性项目）</w:t>
      </w:r>
      <w:r>
        <w:rPr>
          <w:rFonts w:hint="eastAsia" w:ascii="仿宋" w:hAnsi="仿宋" w:eastAsia="仿宋" w:cs="仿宋"/>
          <w:color w:val="000000"/>
          <w:sz w:val="32"/>
          <w:szCs w:val="32"/>
          <w:highlight w:val="none"/>
          <w:lang w:val="en-US" w:eastAsia="zh-CN" w:bidi="ar-SA"/>
        </w:rPr>
        <w:t>均严格履行事前评估程序，项目立项依据充分，决策程序规范。</w:t>
      </w:r>
    </w:p>
    <w:p w14:paraId="737649B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default" w:ascii="仿宋" w:hAnsi="仿宋" w:eastAsia="仿宋" w:cs="仿宋"/>
          <w:color w:val="000000"/>
          <w:sz w:val="32"/>
          <w:szCs w:val="32"/>
          <w:highlight w:val="none"/>
          <w:lang w:val="en-US" w:eastAsia="zh-CN" w:bidi="ar-SA"/>
        </w:rPr>
        <w:t>根据评分标准，该项指标不扣分，得4分</w:t>
      </w:r>
      <w:r>
        <w:rPr>
          <w:rFonts w:hint="eastAsia" w:ascii="仿宋" w:hAnsi="仿宋" w:eastAsia="仿宋" w:cs="仿宋"/>
          <w:color w:val="000000"/>
          <w:sz w:val="32"/>
          <w:szCs w:val="32"/>
          <w:highlight w:val="none"/>
          <w:lang w:val="en-US" w:eastAsia="zh-CN" w:bidi="ar-SA"/>
        </w:rPr>
        <w:t>。</w:t>
      </w:r>
    </w:p>
    <w:p w14:paraId="304CCA2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w:t>
      </w:r>
      <w:r>
        <w:rPr>
          <w:rFonts w:hint="default" w:ascii="仿宋" w:hAnsi="仿宋" w:eastAsia="仿宋" w:cs="仿宋"/>
          <w:color w:val="000000"/>
          <w:sz w:val="32"/>
          <w:szCs w:val="32"/>
          <w:highlight w:val="none"/>
          <w:lang w:val="en-US" w:eastAsia="zh-CN" w:bidi="ar-SA"/>
        </w:rPr>
        <w:t>2</w:t>
      </w:r>
      <w:r>
        <w:rPr>
          <w:rFonts w:hint="eastAsia" w:ascii="仿宋" w:hAnsi="仿宋" w:eastAsia="仿宋" w:cs="仿宋"/>
          <w:color w:val="000000"/>
          <w:sz w:val="32"/>
          <w:szCs w:val="32"/>
          <w:highlight w:val="none"/>
          <w:lang w:val="en-US" w:eastAsia="zh-CN" w:bidi="ar-SA"/>
        </w:rPr>
        <w:t>）目标设置</w:t>
      </w:r>
    </w:p>
    <w:p w14:paraId="6F5150C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2024年我单位</w:t>
      </w:r>
      <w:r>
        <w:rPr>
          <w:rFonts w:hint="default" w:ascii="仿宋" w:hAnsi="仿宋" w:eastAsia="仿宋" w:cs="仿宋"/>
          <w:color w:val="000000"/>
          <w:sz w:val="32"/>
          <w:szCs w:val="32"/>
          <w:highlight w:val="none"/>
          <w:lang w:val="zh-CN" w:eastAsia="zh-CN" w:bidi="ar-SA"/>
        </w:rPr>
        <w:t>开展绩效目标管理的</w:t>
      </w:r>
      <w:r>
        <w:rPr>
          <w:rFonts w:hint="eastAsia" w:ascii="仿宋" w:hAnsi="仿宋" w:eastAsia="仿宋" w:cs="仿宋"/>
          <w:color w:val="000000"/>
          <w:sz w:val="32"/>
          <w:szCs w:val="32"/>
          <w:highlight w:val="none"/>
          <w:lang w:val="en-US" w:eastAsia="zh-CN" w:bidi="ar-SA"/>
        </w:rPr>
        <w:t>部门预算阶段项目（含一次性项目）共有10个</w:t>
      </w:r>
      <w:r>
        <w:rPr>
          <w:rFonts w:hint="eastAsia" w:ascii="仿宋" w:hAnsi="仿宋" w:eastAsia="仿宋" w:cs="仿宋"/>
          <w:color w:val="000000"/>
          <w:sz w:val="32"/>
          <w:szCs w:val="32"/>
          <w:highlight w:val="none"/>
          <w:lang w:val="zh-CN" w:eastAsia="zh-CN" w:bidi="ar-SA"/>
        </w:rPr>
        <w:t>，</w:t>
      </w:r>
      <w:r>
        <w:rPr>
          <w:rFonts w:hint="eastAsia" w:ascii="仿宋" w:hAnsi="仿宋" w:eastAsia="仿宋" w:cs="仿宋"/>
          <w:color w:val="000000"/>
          <w:sz w:val="32"/>
          <w:szCs w:val="32"/>
          <w:highlight w:val="none"/>
          <w:lang w:val="en-US" w:eastAsia="zh-CN" w:bidi="ar-SA"/>
        </w:rPr>
        <w:t>为充分发挥绩效目标引领作用，</w:t>
      </w:r>
      <w:r>
        <w:rPr>
          <w:rFonts w:hint="eastAsia" w:ascii="仿宋" w:hAnsi="仿宋" w:eastAsia="仿宋" w:cs="仿宋"/>
          <w:color w:val="000000"/>
          <w:sz w:val="32"/>
          <w:szCs w:val="32"/>
          <w:highlight w:val="none"/>
          <w:lang w:val="zh-CN" w:eastAsia="zh-CN" w:bidi="ar-SA"/>
        </w:rPr>
        <w:t>我单位</w:t>
      </w:r>
      <w:r>
        <w:rPr>
          <w:rFonts w:hint="eastAsia" w:ascii="仿宋" w:hAnsi="仿宋" w:eastAsia="仿宋" w:cs="仿宋"/>
          <w:color w:val="000000"/>
          <w:sz w:val="32"/>
          <w:szCs w:val="32"/>
          <w:highlight w:val="none"/>
          <w:lang w:val="en-US" w:eastAsia="zh-CN" w:bidi="ar-SA"/>
        </w:rPr>
        <w:t>贯彻落实《中共四川省委办公厅四川省人民政府办公厅关于深入实施预算绩效管理的通知》（川委厅〔</w:t>
      </w:r>
      <w:r>
        <w:rPr>
          <w:rFonts w:hint="default" w:ascii="仿宋" w:hAnsi="仿宋" w:eastAsia="仿宋" w:cs="仿宋"/>
          <w:color w:val="000000"/>
          <w:sz w:val="32"/>
          <w:szCs w:val="32"/>
          <w:highlight w:val="none"/>
          <w:lang w:val="en-US" w:eastAsia="zh-CN" w:bidi="ar-SA"/>
        </w:rPr>
        <w:t>2021</w:t>
      </w:r>
      <w:r>
        <w:rPr>
          <w:rFonts w:hint="eastAsia" w:ascii="仿宋" w:hAnsi="仿宋" w:eastAsia="仿宋" w:cs="仿宋"/>
          <w:color w:val="000000"/>
          <w:sz w:val="32"/>
          <w:szCs w:val="32"/>
          <w:highlight w:val="none"/>
          <w:lang w:val="en-US" w:eastAsia="zh-CN" w:bidi="ar-SA"/>
        </w:rPr>
        <w:t>〕</w:t>
      </w:r>
      <w:r>
        <w:rPr>
          <w:rFonts w:hint="default" w:ascii="仿宋" w:hAnsi="仿宋" w:eastAsia="仿宋" w:cs="仿宋"/>
          <w:color w:val="000000"/>
          <w:sz w:val="32"/>
          <w:szCs w:val="32"/>
          <w:highlight w:val="none"/>
          <w:lang w:val="en-US" w:eastAsia="zh-CN" w:bidi="ar-SA"/>
        </w:rPr>
        <w:t>5</w:t>
      </w:r>
      <w:r>
        <w:rPr>
          <w:rFonts w:hint="eastAsia" w:ascii="仿宋" w:hAnsi="仿宋" w:eastAsia="仿宋" w:cs="仿宋"/>
          <w:color w:val="000000"/>
          <w:sz w:val="32"/>
          <w:szCs w:val="32"/>
          <w:highlight w:val="none"/>
          <w:lang w:val="en-US" w:eastAsia="zh-CN" w:bidi="ar-SA"/>
        </w:rPr>
        <w:t>号）文件精神，10个项目均设置了相应的绩效目标表。</w:t>
      </w:r>
    </w:p>
    <w:p w14:paraId="34388FE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default" w:ascii="仿宋" w:hAnsi="仿宋" w:eastAsia="仿宋" w:cs="仿宋"/>
          <w:color w:val="000000"/>
          <w:sz w:val="32"/>
          <w:szCs w:val="32"/>
          <w:highlight w:val="none"/>
          <w:lang w:val="en-US" w:eastAsia="zh-CN" w:bidi="ar-SA"/>
        </w:rPr>
        <w:t>根据评分标准，该项指标不扣分，得4分</w:t>
      </w:r>
      <w:r>
        <w:rPr>
          <w:rFonts w:hint="eastAsia" w:ascii="仿宋" w:hAnsi="仿宋" w:eastAsia="仿宋" w:cs="仿宋"/>
          <w:color w:val="000000"/>
          <w:sz w:val="32"/>
          <w:szCs w:val="32"/>
          <w:highlight w:val="none"/>
          <w:lang w:val="en-US" w:eastAsia="zh-CN" w:bidi="ar-SA"/>
        </w:rPr>
        <w:t>。</w:t>
      </w:r>
    </w:p>
    <w:p w14:paraId="63BDABA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w:t>
      </w:r>
      <w:r>
        <w:rPr>
          <w:rFonts w:hint="default" w:ascii="仿宋" w:hAnsi="仿宋" w:eastAsia="仿宋" w:cs="仿宋"/>
          <w:color w:val="000000"/>
          <w:sz w:val="32"/>
          <w:szCs w:val="32"/>
          <w:highlight w:val="none"/>
          <w:lang w:val="en-US" w:eastAsia="zh-CN" w:bidi="ar-SA"/>
        </w:rPr>
        <w:t>3</w:t>
      </w:r>
      <w:r>
        <w:rPr>
          <w:rFonts w:hint="eastAsia" w:ascii="仿宋" w:hAnsi="仿宋" w:eastAsia="仿宋" w:cs="仿宋"/>
          <w:color w:val="000000"/>
          <w:sz w:val="32"/>
          <w:szCs w:val="32"/>
          <w:highlight w:val="none"/>
          <w:lang w:val="en-US" w:eastAsia="zh-CN" w:bidi="ar-SA"/>
        </w:rPr>
        <w:t>）项目入库</w:t>
      </w:r>
    </w:p>
    <w:p w14:paraId="50283C1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zh-CN" w:eastAsia="zh-CN" w:bidi="ar-SA"/>
        </w:rPr>
        <w:t>2024年我单位需在</w:t>
      </w:r>
      <w:r>
        <w:rPr>
          <w:rFonts w:hint="eastAsia" w:ascii="仿宋" w:hAnsi="仿宋" w:eastAsia="仿宋" w:cs="仿宋"/>
          <w:color w:val="000000"/>
          <w:sz w:val="32"/>
          <w:szCs w:val="32"/>
          <w:highlight w:val="none"/>
          <w:lang w:val="en-US" w:eastAsia="zh-CN" w:bidi="ar-SA"/>
        </w:rPr>
        <w:t>规定时间内进行入库的</w:t>
      </w:r>
      <w:r>
        <w:rPr>
          <w:rFonts w:hint="eastAsia" w:ascii="仿宋" w:hAnsi="仿宋" w:eastAsia="仿宋" w:cs="仿宋"/>
          <w:color w:val="000000"/>
          <w:sz w:val="32"/>
          <w:szCs w:val="32"/>
          <w:highlight w:val="none"/>
          <w:lang w:val="zh-CN" w:eastAsia="zh-CN" w:bidi="ar-SA"/>
        </w:rPr>
        <w:t>项目共有</w:t>
      </w:r>
      <w:r>
        <w:rPr>
          <w:rFonts w:hint="eastAsia" w:ascii="仿宋" w:hAnsi="仿宋" w:eastAsia="仿宋" w:cs="仿宋"/>
          <w:color w:val="000000"/>
          <w:sz w:val="32"/>
          <w:szCs w:val="32"/>
          <w:highlight w:val="none"/>
          <w:lang w:val="en-US" w:eastAsia="zh-CN" w:bidi="ar-SA"/>
        </w:rPr>
        <w:t>10</w:t>
      </w:r>
      <w:r>
        <w:rPr>
          <w:rFonts w:hint="eastAsia" w:ascii="仿宋" w:hAnsi="仿宋" w:eastAsia="仿宋" w:cs="仿宋"/>
          <w:color w:val="000000"/>
          <w:sz w:val="32"/>
          <w:szCs w:val="32"/>
          <w:highlight w:val="none"/>
          <w:lang w:val="zh-CN" w:eastAsia="zh-CN" w:bidi="ar-SA"/>
        </w:rPr>
        <w:t>个，</w:t>
      </w:r>
      <w:r>
        <w:rPr>
          <w:rFonts w:hint="eastAsia" w:ascii="仿宋" w:hAnsi="仿宋" w:eastAsia="仿宋" w:cs="仿宋"/>
          <w:color w:val="000000"/>
          <w:sz w:val="32"/>
          <w:szCs w:val="32"/>
          <w:highlight w:val="none"/>
          <w:lang w:val="en-US" w:eastAsia="zh-CN" w:bidi="ar-SA"/>
        </w:rPr>
        <w:t>均在规定时间内完成了项目入库。</w:t>
      </w:r>
    </w:p>
    <w:p w14:paraId="38E3177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default" w:ascii="仿宋" w:hAnsi="仿宋" w:eastAsia="仿宋" w:cs="仿宋"/>
          <w:color w:val="000000"/>
          <w:sz w:val="32"/>
          <w:szCs w:val="32"/>
          <w:highlight w:val="none"/>
          <w:lang w:val="en-US" w:eastAsia="zh-CN" w:bidi="ar-SA"/>
        </w:rPr>
        <w:t>根据评分标准，该项指标不扣分，得4分</w:t>
      </w:r>
      <w:r>
        <w:rPr>
          <w:rFonts w:hint="eastAsia" w:ascii="仿宋" w:hAnsi="仿宋" w:eastAsia="仿宋" w:cs="仿宋"/>
          <w:color w:val="000000"/>
          <w:sz w:val="32"/>
          <w:szCs w:val="32"/>
          <w:highlight w:val="none"/>
          <w:lang w:val="en-US" w:eastAsia="zh-CN" w:bidi="ar-SA"/>
        </w:rPr>
        <w:t>。</w:t>
      </w:r>
    </w:p>
    <w:p w14:paraId="3F5D71A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 w:hAnsi="仿宋" w:eastAsia="仿宋" w:cs="仿宋"/>
          <w:b/>
          <w:bCs/>
          <w:color w:val="000000"/>
          <w:sz w:val="32"/>
          <w:szCs w:val="32"/>
          <w:highlight w:val="none"/>
          <w:lang w:val="zh-CN" w:eastAsia="zh-CN" w:bidi="ar-SA"/>
        </w:rPr>
      </w:pPr>
      <w:r>
        <w:rPr>
          <w:rFonts w:hint="default" w:ascii="仿宋" w:hAnsi="仿宋" w:eastAsia="仿宋" w:cs="仿宋"/>
          <w:b/>
          <w:bCs/>
          <w:color w:val="000000"/>
          <w:sz w:val="32"/>
          <w:szCs w:val="32"/>
          <w:highlight w:val="none"/>
          <w:lang w:val="en-US" w:eastAsia="zh-CN" w:bidi="ar-SA"/>
        </w:rPr>
        <w:t>2</w:t>
      </w:r>
      <w:r>
        <w:rPr>
          <w:rFonts w:hint="eastAsia" w:ascii="仿宋" w:hAnsi="仿宋" w:eastAsia="仿宋" w:cs="仿宋"/>
          <w:b/>
          <w:bCs/>
          <w:color w:val="000000"/>
          <w:sz w:val="32"/>
          <w:szCs w:val="32"/>
          <w:highlight w:val="none"/>
          <w:lang w:val="en-US" w:eastAsia="zh-CN" w:bidi="ar-SA"/>
        </w:rPr>
        <w:t>.项目执行</w:t>
      </w:r>
    </w:p>
    <w:p w14:paraId="3D83BA7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zh-CN" w:eastAsia="zh-CN" w:bidi="ar-SA"/>
        </w:rPr>
      </w:pPr>
      <w:r>
        <w:rPr>
          <w:rFonts w:hint="eastAsia" w:ascii="仿宋" w:hAnsi="仿宋" w:eastAsia="仿宋" w:cs="仿宋"/>
          <w:color w:val="000000"/>
          <w:sz w:val="32"/>
          <w:szCs w:val="32"/>
          <w:highlight w:val="none"/>
          <w:lang w:val="zh-CN" w:eastAsia="zh-CN" w:bidi="ar-SA"/>
        </w:rPr>
        <w:t>（</w:t>
      </w:r>
      <w:r>
        <w:rPr>
          <w:rFonts w:hint="default" w:ascii="仿宋" w:hAnsi="仿宋" w:eastAsia="仿宋" w:cs="仿宋"/>
          <w:color w:val="000000"/>
          <w:sz w:val="32"/>
          <w:szCs w:val="32"/>
          <w:highlight w:val="none"/>
          <w:lang w:val="en-US" w:eastAsia="zh-CN" w:bidi="ar-SA"/>
        </w:rPr>
        <w:t>1</w:t>
      </w:r>
      <w:r>
        <w:rPr>
          <w:rFonts w:hint="eastAsia" w:ascii="仿宋" w:hAnsi="仿宋" w:eastAsia="仿宋" w:cs="仿宋"/>
          <w:color w:val="000000"/>
          <w:sz w:val="32"/>
          <w:szCs w:val="32"/>
          <w:highlight w:val="none"/>
          <w:lang w:val="zh-CN" w:eastAsia="zh-CN" w:bidi="ar-SA"/>
        </w:rPr>
        <w:t>）执行同向</w:t>
      </w:r>
    </w:p>
    <w:p w14:paraId="4068F5D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我单位严格按照部门预算项目批复内容实施项目，项目资金使用符合预算批复用途，与项目总体绩效目标设置方向相符，没有相悖或不合理之处。</w:t>
      </w:r>
    </w:p>
    <w:p w14:paraId="23B355A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default" w:ascii="仿宋" w:hAnsi="仿宋" w:eastAsia="仿宋" w:cs="仿宋"/>
          <w:color w:val="000000"/>
          <w:sz w:val="32"/>
          <w:szCs w:val="32"/>
          <w:highlight w:val="none"/>
          <w:lang w:val="en-US" w:eastAsia="zh-CN" w:bidi="ar-SA"/>
        </w:rPr>
        <w:t>根据评分标准，该项指标不扣分，得4分</w:t>
      </w:r>
      <w:r>
        <w:rPr>
          <w:rFonts w:hint="eastAsia" w:ascii="仿宋" w:hAnsi="仿宋" w:eastAsia="仿宋" w:cs="仿宋"/>
          <w:color w:val="000000"/>
          <w:sz w:val="32"/>
          <w:szCs w:val="32"/>
          <w:highlight w:val="none"/>
          <w:lang w:val="en-US" w:eastAsia="zh-CN" w:bidi="ar-SA"/>
        </w:rPr>
        <w:t>。</w:t>
      </w:r>
    </w:p>
    <w:p w14:paraId="16DCC71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zh-CN" w:eastAsia="zh-CN" w:bidi="ar-SA"/>
        </w:rPr>
      </w:pPr>
      <w:r>
        <w:rPr>
          <w:rFonts w:hint="eastAsia" w:ascii="仿宋" w:hAnsi="仿宋" w:eastAsia="仿宋" w:cs="仿宋"/>
          <w:color w:val="000000"/>
          <w:sz w:val="32"/>
          <w:szCs w:val="32"/>
          <w:highlight w:val="none"/>
          <w:lang w:val="zh-CN" w:eastAsia="zh-CN" w:bidi="ar-SA"/>
        </w:rPr>
        <w:t>（</w:t>
      </w:r>
      <w:r>
        <w:rPr>
          <w:rFonts w:hint="default" w:ascii="仿宋" w:hAnsi="仿宋" w:eastAsia="仿宋" w:cs="仿宋"/>
          <w:color w:val="000000"/>
          <w:sz w:val="32"/>
          <w:szCs w:val="32"/>
          <w:highlight w:val="none"/>
          <w:lang w:val="en-US" w:eastAsia="zh-CN" w:bidi="ar-SA"/>
        </w:rPr>
        <w:t>2</w:t>
      </w:r>
      <w:r>
        <w:rPr>
          <w:rFonts w:hint="eastAsia" w:ascii="仿宋" w:hAnsi="仿宋" w:eastAsia="仿宋" w:cs="仿宋"/>
          <w:color w:val="000000"/>
          <w:sz w:val="32"/>
          <w:szCs w:val="32"/>
          <w:highlight w:val="none"/>
          <w:lang w:val="zh-CN" w:eastAsia="zh-CN" w:bidi="ar-SA"/>
        </w:rPr>
        <w:t>）项目调整</w:t>
      </w:r>
    </w:p>
    <w:p w14:paraId="73C0BC5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2024年我单位年初设置的部门项目预算较为合理，项目总体绩效目标设置较为科学合理，预算调整及时，与实际情况基本相符，不存在应采取但未采取收回预算、调整目标等处置措施的部门预算阶段项目，故不涉及收回预算、调整目标等处置措施。</w:t>
      </w:r>
    </w:p>
    <w:p w14:paraId="292F452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zh-CN" w:eastAsia="zh-CN" w:bidi="ar-SA"/>
        </w:rPr>
      </w:pPr>
      <w:r>
        <w:rPr>
          <w:rFonts w:hint="default" w:ascii="仿宋" w:hAnsi="仿宋" w:eastAsia="仿宋" w:cs="仿宋"/>
          <w:color w:val="000000"/>
          <w:sz w:val="32"/>
          <w:szCs w:val="32"/>
          <w:highlight w:val="none"/>
          <w:lang w:val="en-US" w:eastAsia="zh-CN" w:bidi="ar-SA"/>
        </w:rPr>
        <w:t>根据评分标准，该项指标不扣分，得4分</w:t>
      </w:r>
      <w:r>
        <w:rPr>
          <w:rFonts w:hint="eastAsia" w:ascii="仿宋" w:hAnsi="仿宋" w:eastAsia="仿宋" w:cs="仿宋"/>
          <w:color w:val="000000"/>
          <w:sz w:val="32"/>
          <w:szCs w:val="32"/>
          <w:highlight w:val="none"/>
          <w:lang w:val="en-US" w:eastAsia="zh-CN" w:bidi="ar-SA"/>
        </w:rPr>
        <w:t>。</w:t>
      </w:r>
    </w:p>
    <w:p w14:paraId="0A5B461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zh-CN" w:eastAsia="zh-CN" w:bidi="ar-SA"/>
        </w:rPr>
      </w:pPr>
      <w:r>
        <w:rPr>
          <w:rFonts w:hint="eastAsia" w:ascii="仿宋" w:hAnsi="仿宋" w:eastAsia="仿宋" w:cs="仿宋"/>
          <w:color w:val="000000"/>
          <w:sz w:val="32"/>
          <w:szCs w:val="32"/>
          <w:highlight w:val="none"/>
          <w:lang w:val="zh-CN" w:eastAsia="zh-CN" w:bidi="ar-SA"/>
        </w:rPr>
        <w:t>（</w:t>
      </w:r>
      <w:r>
        <w:rPr>
          <w:rFonts w:hint="default" w:ascii="仿宋" w:hAnsi="仿宋" w:eastAsia="仿宋" w:cs="仿宋"/>
          <w:color w:val="000000"/>
          <w:sz w:val="32"/>
          <w:szCs w:val="32"/>
          <w:highlight w:val="none"/>
          <w:lang w:val="en-US" w:eastAsia="zh-CN" w:bidi="ar-SA"/>
        </w:rPr>
        <w:t>3</w:t>
      </w:r>
      <w:r>
        <w:rPr>
          <w:rFonts w:hint="eastAsia" w:ascii="仿宋" w:hAnsi="仿宋" w:eastAsia="仿宋" w:cs="仿宋"/>
          <w:color w:val="000000"/>
          <w:sz w:val="32"/>
          <w:szCs w:val="32"/>
          <w:highlight w:val="none"/>
          <w:lang w:val="zh-CN" w:eastAsia="zh-CN" w:bidi="ar-SA"/>
        </w:rPr>
        <w:t>）执行结果</w:t>
      </w:r>
    </w:p>
    <w:p w14:paraId="3B93973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zh-CN" w:eastAsia="zh-CN" w:bidi="ar-SA"/>
        </w:rPr>
      </w:pPr>
      <w:r>
        <w:rPr>
          <w:rFonts w:hint="eastAsia" w:ascii="仿宋" w:hAnsi="仿宋" w:eastAsia="仿宋" w:cs="仿宋"/>
          <w:color w:val="000000"/>
          <w:sz w:val="32"/>
          <w:szCs w:val="32"/>
          <w:highlight w:val="none"/>
          <w:lang w:val="en-US" w:eastAsia="zh-CN" w:bidi="ar-SA"/>
        </w:rPr>
        <w:t>2024年我单位</w:t>
      </w:r>
      <w:r>
        <w:rPr>
          <w:rFonts w:hint="eastAsia" w:ascii="仿宋" w:hAnsi="仿宋" w:eastAsia="仿宋" w:cs="仿宋"/>
          <w:color w:val="000000"/>
          <w:sz w:val="32"/>
          <w:szCs w:val="32"/>
          <w:highlight w:val="none"/>
          <w:lang w:val="zh-CN" w:eastAsia="zh-CN" w:bidi="ar-SA"/>
        </w:rPr>
        <w:t>常年项目</w:t>
      </w:r>
      <w:r>
        <w:rPr>
          <w:rFonts w:hint="eastAsia" w:ascii="仿宋" w:hAnsi="仿宋" w:eastAsia="仿宋" w:cs="仿宋"/>
          <w:color w:val="000000"/>
          <w:sz w:val="32"/>
          <w:szCs w:val="32"/>
          <w:highlight w:val="none"/>
          <w:lang w:val="en-US" w:eastAsia="zh-CN" w:bidi="ar-SA"/>
        </w:rPr>
        <w:t>共计7</w:t>
      </w:r>
      <w:r>
        <w:rPr>
          <w:rFonts w:hint="eastAsia" w:ascii="仿宋" w:hAnsi="仿宋" w:eastAsia="仿宋" w:cs="仿宋"/>
          <w:color w:val="000000"/>
          <w:sz w:val="32"/>
          <w:szCs w:val="32"/>
          <w:highlight w:val="none"/>
          <w:lang w:val="zh-CN" w:eastAsia="zh-CN" w:bidi="ar-SA"/>
        </w:rPr>
        <w:t>个，预算结余率</w:t>
      </w:r>
      <w:r>
        <w:rPr>
          <w:rFonts w:hint="eastAsia" w:ascii="仿宋" w:hAnsi="仿宋" w:eastAsia="仿宋" w:cs="仿宋"/>
          <w:color w:val="000000"/>
          <w:sz w:val="32"/>
          <w:szCs w:val="32"/>
          <w:highlight w:val="none"/>
          <w:lang w:val="en-US" w:eastAsia="zh-CN" w:bidi="ar-SA"/>
        </w:rPr>
        <w:t>小</w:t>
      </w:r>
      <w:r>
        <w:rPr>
          <w:rFonts w:hint="eastAsia" w:ascii="仿宋" w:hAnsi="仿宋" w:eastAsia="仿宋" w:cs="仿宋"/>
          <w:color w:val="000000"/>
          <w:sz w:val="32"/>
          <w:szCs w:val="32"/>
          <w:highlight w:val="none"/>
          <w:lang w:val="zh-CN" w:eastAsia="zh-CN" w:bidi="ar-SA"/>
        </w:rPr>
        <w:t>于</w:t>
      </w:r>
      <w:r>
        <w:rPr>
          <w:rFonts w:hint="default" w:ascii="仿宋" w:hAnsi="仿宋" w:eastAsia="仿宋" w:cs="仿宋"/>
          <w:color w:val="000000"/>
          <w:sz w:val="32"/>
          <w:szCs w:val="32"/>
          <w:highlight w:val="none"/>
          <w:lang w:val="zh-CN" w:eastAsia="zh-CN" w:bidi="ar-SA"/>
        </w:rPr>
        <w:t>10</w:t>
      </w:r>
      <w:r>
        <w:rPr>
          <w:rFonts w:hint="eastAsia" w:ascii="仿宋" w:hAnsi="仿宋" w:eastAsia="仿宋" w:cs="仿宋"/>
          <w:color w:val="000000"/>
          <w:sz w:val="32"/>
          <w:szCs w:val="32"/>
          <w:highlight w:val="none"/>
          <w:lang w:val="zh-CN" w:eastAsia="zh-CN" w:bidi="ar-SA"/>
        </w:rPr>
        <w:t>%</w:t>
      </w:r>
      <w:r>
        <w:rPr>
          <w:rFonts w:hint="eastAsia" w:ascii="仿宋" w:hAnsi="仿宋" w:eastAsia="仿宋" w:cs="仿宋"/>
          <w:color w:val="000000"/>
          <w:sz w:val="32"/>
          <w:szCs w:val="32"/>
          <w:highlight w:val="none"/>
          <w:lang w:val="en-US" w:eastAsia="zh-CN" w:bidi="ar-SA"/>
        </w:rPr>
        <w:t>的常年项目数量为7个</w:t>
      </w:r>
      <w:r>
        <w:rPr>
          <w:rFonts w:hint="eastAsia" w:ascii="仿宋" w:hAnsi="仿宋" w:eastAsia="仿宋" w:cs="仿宋"/>
          <w:color w:val="000000"/>
          <w:sz w:val="32"/>
          <w:szCs w:val="32"/>
          <w:highlight w:val="none"/>
          <w:lang w:val="zh-CN" w:eastAsia="zh-CN" w:bidi="ar-SA"/>
        </w:rPr>
        <w:t>；阶段（一次性）项目</w:t>
      </w:r>
      <w:r>
        <w:rPr>
          <w:rFonts w:hint="eastAsia" w:ascii="仿宋" w:hAnsi="仿宋" w:eastAsia="仿宋" w:cs="仿宋"/>
          <w:color w:val="000000"/>
          <w:sz w:val="32"/>
          <w:szCs w:val="32"/>
          <w:highlight w:val="none"/>
          <w:lang w:val="en-US" w:eastAsia="zh-CN" w:bidi="ar-SA"/>
        </w:rPr>
        <w:t>共计10</w:t>
      </w:r>
      <w:r>
        <w:rPr>
          <w:rFonts w:hint="eastAsia" w:ascii="仿宋" w:hAnsi="仿宋" w:eastAsia="仿宋" w:cs="仿宋"/>
          <w:color w:val="000000"/>
          <w:sz w:val="32"/>
          <w:szCs w:val="32"/>
          <w:highlight w:val="none"/>
          <w:lang w:val="zh-CN" w:eastAsia="zh-CN" w:bidi="ar-SA"/>
        </w:rPr>
        <w:t>个，</w:t>
      </w:r>
      <w:r>
        <w:rPr>
          <w:rFonts w:hint="eastAsia" w:ascii="仿宋" w:hAnsi="仿宋" w:eastAsia="仿宋" w:cs="仿宋"/>
          <w:color w:val="000000"/>
          <w:sz w:val="32"/>
          <w:szCs w:val="32"/>
          <w:highlight w:val="none"/>
          <w:lang w:val="en-US" w:eastAsia="zh-CN" w:bidi="ar-SA"/>
        </w:rPr>
        <w:t>预算结余率小于10%的一次性项目和阶段项目数量为10个。</w:t>
      </w:r>
    </w:p>
    <w:p w14:paraId="7522DAD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zh-CN" w:eastAsia="zh-CN" w:bidi="ar-SA"/>
        </w:rPr>
      </w:pPr>
      <w:r>
        <w:rPr>
          <w:rFonts w:hint="default" w:ascii="仿宋" w:hAnsi="仿宋" w:eastAsia="仿宋" w:cs="仿宋"/>
          <w:color w:val="000000"/>
          <w:sz w:val="32"/>
          <w:szCs w:val="32"/>
          <w:highlight w:val="none"/>
          <w:lang w:val="en-US" w:eastAsia="zh-CN" w:bidi="ar-SA"/>
        </w:rPr>
        <w:t>根据评分标准，该项指标不扣分，得4分</w:t>
      </w:r>
      <w:r>
        <w:rPr>
          <w:rFonts w:hint="eastAsia" w:ascii="仿宋" w:hAnsi="仿宋" w:eastAsia="仿宋" w:cs="仿宋"/>
          <w:color w:val="000000"/>
          <w:sz w:val="32"/>
          <w:szCs w:val="32"/>
          <w:highlight w:val="none"/>
          <w:lang w:val="en-US" w:eastAsia="zh-CN" w:bidi="ar-SA"/>
        </w:rPr>
        <w:t>。</w:t>
      </w:r>
    </w:p>
    <w:p w14:paraId="7C8E636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仿宋" w:hAnsi="仿宋" w:eastAsia="仿宋" w:cs="仿宋"/>
          <w:b/>
          <w:bCs/>
          <w:color w:val="000000"/>
          <w:sz w:val="32"/>
          <w:szCs w:val="32"/>
          <w:highlight w:val="none"/>
          <w:lang w:val="en-US" w:eastAsia="zh-CN" w:bidi="ar-SA"/>
        </w:rPr>
      </w:pPr>
      <w:r>
        <w:rPr>
          <w:rFonts w:hint="default" w:ascii="仿宋" w:hAnsi="仿宋" w:eastAsia="仿宋" w:cs="仿宋"/>
          <w:b/>
          <w:bCs/>
          <w:color w:val="000000"/>
          <w:sz w:val="32"/>
          <w:szCs w:val="32"/>
          <w:highlight w:val="none"/>
          <w:lang w:val="en-US" w:eastAsia="zh-CN" w:bidi="ar-SA"/>
        </w:rPr>
        <w:t>3</w:t>
      </w:r>
      <w:r>
        <w:rPr>
          <w:rFonts w:hint="eastAsia" w:ascii="仿宋" w:hAnsi="仿宋" w:eastAsia="仿宋" w:cs="仿宋"/>
          <w:b/>
          <w:bCs/>
          <w:color w:val="000000"/>
          <w:sz w:val="32"/>
          <w:szCs w:val="32"/>
          <w:highlight w:val="none"/>
          <w:lang w:val="en-US" w:eastAsia="zh-CN" w:bidi="ar-SA"/>
        </w:rPr>
        <w:t>.</w:t>
      </w:r>
      <w:r>
        <w:rPr>
          <w:rFonts w:hint="eastAsia" w:ascii="仿宋" w:hAnsi="仿宋" w:eastAsia="仿宋" w:cs="仿宋"/>
          <w:b/>
          <w:bCs/>
          <w:color w:val="000000"/>
          <w:sz w:val="32"/>
          <w:szCs w:val="32"/>
          <w:highlight w:val="none"/>
          <w:lang w:val="zh-CN" w:eastAsia="zh-CN" w:bidi="ar-SA"/>
        </w:rPr>
        <w:t>目标实现</w:t>
      </w:r>
    </w:p>
    <w:p w14:paraId="7B7F9B1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w:t>
      </w:r>
      <w:r>
        <w:rPr>
          <w:rFonts w:hint="default" w:ascii="仿宋" w:hAnsi="仿宋" w:eastAsia="仿宋" w:cs="仿宋"/>
          <w:color w:val="000000"/>
          <w:sz w:val="32"/>
          <w:szCs w:val="32"/>
          <w:highlight w:val="none"/>
          <w:lang w:val="en-US" w:eastAsia="zh-CN" w:bidi="ar-SA"/>
        </w:rPr>
        <w:t>1</w:t>
      </w:r>
      <w:r>
        <w:rPr>
          <w:rFonts w:hint="eastAsia" w:ascii="仿宋" w:hAnsi="仿宋" w:eastAsia="仿宋" w:cs="仿宋"/>
          <w:color w:val="000000"/>
          <w:sz w:val="32"/>
          <w:szCs w:val="32"/>
          <w:highlight w:val="none"/>
          <w:lang w:val="en-US" w:eastAsia="zh-CN" w:bidi="ar-SA"/>
        </w:rPr>
        <w:t>）目标完成</w:t>
      </w:r>
    </w:p>
    <w:p w14:paraId="4C4E548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2024年部门预算阶段项目（含一次性项目）共有17个，结合项目实施的实际情况，我单位所涉及的部门预算阶段项目（含一次性项目）各数量指标全部完成的数量为10个。</w:t>
      </w:r>
    </w:p>
    <w:p w14:paraId="0F6F558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default" w:ascii="仿宋" w:hAnsi="仿宋" w:eastAsia="仿宋" w:cs="仿宋"/>
          <w:color w:val="000000"/>
          <w:sz w:val="32"/>
          <w:szCs w:val="32"/>
          <w:highlight w:val="none"/>
          <w:lang w:val="en-US" w:eastAsia="zh-CN" w:bidi="ar-SA"/>
        </w:rPr>
        <w:t>根据评分标准，该项指标不扣分，得4分</w:t>
      </w:r>
      <w:r>
        <w:rPr>
          <w:rFonts w:hint="eastAsia" w:ascii="仿宋" w:hAnsi="仿宋" w:eastAsia="仿宋" w:cs="仿宋"/>
          <w:color w:val="000000"/>
          <w:sz w:val="32"/>
          <w:szCs w:val="32"/>
          <w:highlight w:val="none"/>
          <w:lang w:val="en-US" w:eastAsia="zh-CN" w:bidi="ar-SA"/>
        </w:rPr>
        <w:t>。</w:t>
      </w:r>
    </w:p>
    <w:p w14:paraId="4C02D6A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w:t>
      </w:r>
      <w:r>
        <w:rPr>
          <w:rFonts w:hint="default" w:ascii="仿宋" w:hAnsi="仿宋" w:eastAsia="仿宋" w:cs="仿宋"/>
          <w:color w:val="000000"/>
          <w:sz w:val="32"/>
          <w:szCs w:val="32"/>
          <w:highlight w:val="none"/>
          <w:lang w:val="en-US" w:eastAsia="zh-CN" w:bidi="ar-SA"/>
        </w:rPr>
        <w:t>2</w:t>
      </w:r>
      <w:r>
        <w:rPr>
          <w:rFonts w:hint="eastAsia" w:ascii="仿宋" w:hAnsi="仿宋" w:eastAsia="仿宋" w:cs="仿宋"/>
          <w:color w:val="000000"/>
          <w:sz w:val="32"/>
          <w:szCs w:val="32"/>
          <w:highlight w:val="none"/>
          <w:lang w:val="en-US" w:eastAsia="zh-CN" w:bidi="ar-SA"/>
        </w:rPr>
        <w:t>）目标偏离</w:t>
      </w:r>
    </w:p>
    <w:p w14:paraId="2FD56C8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2024年我单位部门预算项目（含</w:t>
      </w:r>
      <w:r>
        <w:rPr>
          <w:rFonts w:hint="default" w:ascii="仿宋" w:hAnsi="仿宋" w:eastAsia="仿宋" w:cs="仿宋"/>
          <w:color w:val="000000"/>
          <w:sz w:val="32"/>
          <w:szCs w:val="32"/>
          <w:highlight w:val="none"/>
          <w:lang w:val="en-US" w:eastAsia="zh-CN" w:bidi="ar-SA"/>
        </w:rPr>
        <w:t>常年项目</w:t>
      </w:r>
      <w:r>
        <w:rPr>
          <w:rFonts w:hint="eastAsia" w:ascii="仿宋" w:hAnsi="仿宋" w:eastAsia="仿宋" w:cs="仿宋"/>
          <w:color w:val="000000"/>
          <w:sz w:val="32"/>
          <w:szCs w:val="32"/>
          <w:highlight w:val="none"/>
          <w:lang w:val="en-US" w:eastAsia="zh-CN" w:bidi="ar-SA"/>
        </w:rPr>
        <w:t>和阶段项目及一次性项目）共有17个，各项目数量指标的完成值与设定预期指标值的偏离度在</w:t>
      </w:r>
      <w:r>
        <w:rPr>
          <w:rFonts w:hint="default" w:ascii="仿宋" w:hAnsi="仿宋" w:eastAsia="仿宋" w:cs="仿宋"/>
          <w:color w:val="000000"/>
          <w:sz w:val="32"/>
          <w:szCs w:val="32"/>
          <w:highlight w:val="none"/>
          <w:lang w:val="en-US" w:eastAsia="zh-CN" w:bidi="ar-SA"/>
        </w:rPr>
        <w:t>30</w:t>
      </w:r>
      <w:r>
        <w:rPr>
          <w:rFonts w:hint="eastAsia" w:ascii="仿宋" w:hAnsi="仿宋" w:eastAsia="仿宋" w:cs="仿宋"/>
          <w:color w:val="000000"/>
          <w:sz w:val="32"/>
          <w:szCs w:val="32"/>
          <w:highlight w:val="none"/>
          <w:lang w:val="en-US" w:eastAsia="zh-CN" w:bidi="ar-SA"/>
        </w:rPr>
        <w:t>%以内的个数为10个。</w:t>
      </w:r>
    </w:p>
    <w:p w14:paraId="5ED9D46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default" w:ascii="仿宋" w:hAnsi="仿宋" w:eastAsia="仿宋" w:cs="仿宋"/>
          <w:color w:val="000000"/>
          <w:sz w:val="32"/>
          <w:szCs w:val="32"/>
          <w:highlight w:val="none"/>
          <w:lang w:val="en-US" w:eastAsia="zh-CN" w:bidi="ar-SA"/>
        </w:rPr>
        <w:t>根据评分标准，该项指标不扣分，得4分</w:t>
      </w:r>
      <w:r>
        <w:rPr>
          <w:rFonts w:hint="eastAsia" w:ascii="仿宋" w:hAnsi="仿宋" w:eastAsia="仿宋" w:cs="仿宋"/>
          <w:color w:val="000000"/>
          <w:sz w:val="32"/>
          <w:szCs w:val="32"/>
          <w:highlight w:val="none"/>
          <w:lang w:val="en-US" w:eastAsia="zh-CN" w:bidi="ar-SA"/>
        </w:rPr>
        <w:t>。</w:t>
      </w:r>
    </w:p>
    <w:p w14:paraId="1B02E72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w:t>
      </w:r>
      <w:r>
        <w:rPr>
          <w:rFonts w:hint="default" w:ascii="仿宋" w:hAnsi="仿宋" w:eastAsia="仿宋" w:cs="仿宋"/>
          <w:color w:val="000000"/>
          <w:sz w:val="32"/>
          <w:szCs w:val="32"/>
          <w:highlight w:val="none"/>
          <w:lang w:val="en-US" w:eastAsia="zh-CN" w:bidi="ar-SA"/>
        </w:rPr>
        <w:t>3</w:t>
      </w:r>
      <w:r>
        <w:rPr>
          <w:rFonts w:hint="eastAsia" w:ascii="仿宋" w:hAnsi="仿宋" w:eastAsia="仿宋" w:cs="仿宋"/>
          <w:color w:val="000000"/>
          <w:sz w:val="32"/>
          <w:szCs w:val="32"/>
          <w:highlight w:val="none"/>
          <w:lang w:val="en-US" w:eastAsia="zh-CN" w:bidi="ar-SA"/>
        </w:rPr>
        <w:t>）实现效果</w:t>
      </w:r>
    </w:p>
    <w:p w14:paraId="39E17D2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2024年我单位需进行绩效目标管理的部门预算阶段项目共有10个，预期效益指标均已完成的项目个数为10个。</w:t>
      </w:r>
    </w:p>
    <w:p w14:paraId="24154FA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zh-CN" w:eastAsia="zh-CN" w:bidi="ar-SA"/>
        </w:rPr>
      </w:pPr>
      <w:r>
        <w:rPr>
          <w:rFonts w:hint="default" w:ascii="仿宋" w:hAnsi="仿宋" w:eastAsia="仿宋" w:cs="仿宋"/>
          <w:color w:val="000000"/>
          <w:sz w:val="32"/>
          <w:szCs w:val="32"/>
          <w:highlight w:val="none"/>
          <w:lang w:val="en-US" w:eastAsia="zh-CN" w:bidi="ar-SA"/>
        </w:rPr>
        <w:t>根据评分标准，该项指标不扣分，得3分</w:t>
      </w:r>
      <w:r>
        <w:rPr>
          <w:rFonts w:hint="eastAsia" w:ascii="仿宋" w:hAnsi="仿宋" w:eastAsia="仿宋" w:cs="仿宋"/>
          <w:color w:val="000000"/>
          <w:sz w:val="32"/>
          <w:szCs w:val="32"/>
          <w:highlight w:val="none"/>
          <w:lang w:val="en-US" w:eastAsia="zh-CN" w:bidi="ar-SA"/>
        </w:rPr>
        <w:t>。</w:t>
      </w:r>
    </w:p>
    <w:p w14:paraId="2389100D">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eastAsia" w:ascii="楷体" w:hAnsi="楷体" w:eastAsia="楷体" w:cs="楷体"/>
          <w:b/>
          <w:bCs/>
          <w:color w:val="000000"/>
          <w:kern w:val="0"/>
          <w:sz w:val="32"/>
          <w:szCs w:val="32"/>
          <w:highlight w:val="none"/>
          <w:shd w:val="clear" w:color="auto" w:fill="FFFFFF"/>
          <w:lang w:val="zh-CN" w:eastAsia="zh-CN"/>
        </w:rPr>
      </w:pPr>
      <w:r>
        <w:rPr>
          <w:rFonts w:hint="eastAsia" w:ascii="楷体" w:hAnsi="楷体" w:eastAsia="楷体" w:cs="楷体"/>
          <w:b/>
          <w:bCs/>
          <w:color w:val="000000"/>
          <w:kern w:val="0"/>
          <w:sz w:val="32"/>
          <w:szCs w:val="32"/>
          <w:highlight w:val="none"/>
          <w:shd w:val="clear" w:color="auto" w:fill="FFFFFF"/>
          <w:lang w:val="zh-CN"/>
        </w:rPr>
        <w:t>（三）</w:t>
      </w:r>
      <w:r>
        <w:rPr>
          <w:rFonts w:hint="eastAsia" w:ascii="楷体" w:hAnsi="楷体" w:eastAsia="楷体" w:cs="楷体"/>
          <w:b/>
          <w:bCs/>
          <w:color w:val="000000"/>
          <w:kern w:val="0"/>
          <w:sz w:val="32"/>
          <w:szCs w:val="32"/>
          <w:highlight w:val="none"/>
          <w:shd w:val="clear" w:color="auto" w:fill="FFFFFF"/>
          <w:lang w:val="zh-CN" w:eastAsia="zh-CN"/>
        </w:rPr>
        <w:t>重点领域</w:t>
      </w:r>
      <w:r>
        <w:rPr>
          <w:rFonts w:hint="eastAsia" w:ascii="楷体" w:hAnsi="楷体" w:eastAsia="楷体" w:cs="楷体"/>
          <w:b/>
          <w:bCs/>
          <w:color w:val="000000"/>
          <w:kern w:val="0"/>
          <w:sz w:val="32"/>
          <w:szCs w:val="32"/>
          <w:highlight w:val="none"/>
          <w:shd w:val="clear" w:color="auto" w:fill="FFFFFF"/>
          <w:lang w:val="zh-CN"/>
        </w:rPr>
        <w:t>绩效分析</w:t>
      </w:r>
    </w:p>
    <w:p w14:paraId="79CA203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2024年度，我单位无资产配置预算，但严格按照相关文件要求，做好国有资产的清理盘点、统计报告及日常监督检查工作，2024年度国有资产基础管理、日常管理、效率管理等方面整体效益较好，有效保障了国有资产安全，提高了国有资产利用率</w:t>
      </w:r>
      <w:r>
        <w:rPr>
          <w:rFonts w:hint="default" w:ascii="仿宋" w:hAnsi="仿宋" w:eastAsia="仿宋" w:cs="仿宋"/>
          <w:color w:val="000000"/>
          <w:sz w:val="32"/>
          <w:szCs w:val="32"/>
          <w:highlight w:val="none"/>
          <w:lang w:val="en-US" w:eastAsia="zh-CN" w:bidi="ar-SA"/>
        </w:rPr>
        <w:t>。</w:t>
      </w:r>
    </w:p>
    <w:p w14:paraId="1FE4677C">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楷体" w:hAnsi="楷体" w:eastAsia="楷体" w:cs="楷体"/>
          <w:b/>
          <w:bCs/>
          <w:color w:val="000000"/>
          <w:kern w:val="0"/>
          <w:sz w:val="32"/>
          <w:szCs w:val="32"/>
          <w:highlight w:val="none"/>
          <w:shd w:val="clear" w:color="auto" w:fill="FFFFFF"/>
          <w:lang w:val="en-US" w:eastAsia="zh-CN"/>
        </w:rPr>
      </w:pPr>
      <w:r>
        <w:rPr>
          <w:rFonts w:hint="default" w:ascii="楷体" w:hAnsi="楷体" w:eastAsia="楷体" w:cs="楷体"/>
          <w:b/>
          <w:bCs/>
          <w:color w:val="000000"/>
          <w:kern w:val="0"/>
          <w:sz w:val="32"/>
          <w:szCs w:val="32"/>
          <w:highlight w:val="none"/>
          <w:shd w:val="clear" w:color="auto" w:fill="FFFFFF"/>
          <w:lang w:val="zh-CN"/>
        </w:rPr>
        <w:t>（四）绩效结果应用情况</w:t>
      </w:r>
    </w:p>
    <w:p w14:paraId="532A5AE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我单位</w:t>
      </w:r>
      <w:r>
        <w:rPr>
          <w:rFonts w:hint="eastAsia" w:ascii="仿宋" w:hAnsi="仿宋" w:eastAsia="仿宋" w:cs="仿宋"/>
          <w:color w:val="000000"/>
          <w:sz w:val="32"/>
          <w:szCs w:val="32"/>
          <w:highlight w:val="none"/>
          <w:lang w:val="zh-CN" w:eastAsia="zh-CN" w:bidi="ar-SA"/>
        </w:rPr>
        <w:t>为进一步提高行政事业单位内部管理水平和风险防范能力，规范内部控制，加强廉政风险防控机制建设，我单位在对预算、收支、政府采购、资产、建设项目、合同等各类经济业务活动流程梳理的基础上，明确业务环节，系统分析经济活动风险，确定风险点，选择应对策略，形成了内部控制制度</w:t>
      </w:r>
      <w:r>
        <w:rPr>
          <w:rFonts w:hint="eastAsia" w:ascii="仿宋" w:hAnsi="仿宋" w:eastAsia="仿宋" w:cs="仿宋"/>
          <w:color w:val="000000"/>
          <w:sz w:val="32"/>
          <w:szCs w:val="32"/>
          <w:highlight w:val="none"/>
          <w:lang w:val="en-US" w:eastAsia="zh-CN" w:bidi="ar-SA"/>
        </w:rPr>
        <w:t>手册</w:t>
      </w:r>
      <w:r>
        <w:rPr>
          <w:rFonts w:hint="eastAsia" w:ascii="仿宋" w:hAnsi="仿宋" w:eastAsia="仿宋" w:cs="仿宋"/>
          <w:color w:val="000000"/>
          <w:sz w:val="32"/>
          <w:szCs w:val="32"/>
          <w:highlight w:val="none"/>
          <w:lang w:val="zh-CN" w:eastAsia="zh-CN" w:bidi="ar-SA"/>
        </w:rPr>
        <w:t>，我单位严格按照内控制度进行预算绩效管理，并按照相关要求将绩效信息随同</w:t>
      </w:r>
      <w:r>
        <w:rPr>
          <w:rFonts w:hint="eastAsia" w:ascii="仿宋" w:hAnsi="仿宋" w:eastAsia="仿宋" w:cs="仿宋"/>
          <w:color w:val="000000"/>
          <w:sz w:val="32"/>
          <w:szCs w:val="32"/>
          <w:highlight w:val="none"/>
          <w:lang w:val="en-US" w:eastAsia="zh-CN" w:bidi="ar-SA"/>
        </w:rPr>
        <w:t>预</w:t>
      </w:r>
      <w:r>
        <w:rPr>
          <w:rFonts w:hint="eastAsia" w:ascii="仿宋" w:hAnsi="仿宋" w:eastAsia="仿宋" w:cs="仿宋"/>
          <w:color w:val="000000"/>
          <w:sz w:val="32"/>
          <w:szCs w:val="32"/>
          <w:highlight w:val="none"/>
          <w:lang w:val="zh-CN" w:eastAsia="zh-CN" w:bidi="ar-SA"/>
        </w:rPr>
        <w:t>决算公开。</w:t>
      </w:r>
    </w:p>
    <w:p w14:paraId="16CC574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0"/>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lang w:eastAsia="zh-CN"/>
        </w:rPr>
        <w:t>四、</w:t>
      </w:r>
      <w:r>
        <w:rPr>
          <w:rFonts w:hint="default" w:ascii="Times New Roman" w:hAnsi="Times New Roman" w:eastAsia="黑体" w:cs="Times New Roman"/>
          <w:color w:val="000000"/>
          <w:kern w:val="0"/>
          <w:sz w:val="32"/>
          <w:szCs w:val="32"/>
          <w:highlight w:val="none"/>
          <w:shd w:val="clear" w:color="auto" w:fill="FFFFFF"/>
        </w:rPr>
        <w:t>评价结论及建议</w:t>
      </w:r>
    </w:p>
    <w:p w14:paraId="13C9123E">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1"/>
        <w:rPr>
          <w:rFonts w:hint="eastAsia" w:ascii="楷体" w:hAnsi="楷体" w:eastAsia="楷体" w:cs="楷体"/>
          <w:b/>
          <w:bCs/>
          <w:color w:val="000000"/>
          <w:kern w:val="0"/>
          <w:sz w:val="32"/>
          <w:szCs w:val="32"/>
          <w:highlight w:val="none"/>
          <w:shd w:val="clear" w:color="auto" w:fill="FFFFFF"/>
          <w:lang w:val="zh-CN"/>
        </w:rPr>
      </w:pPr>
      <w:r>
        <w:rPr>
          <w:rFonts w:hint="eastAsia" w:ascii="楷体" w:hAnsi="楷体" w:eastAsia="楷体" w:cs="楷体"/>
          <w:b/>
          <w:bCs/>
          <w:color w:val="000000"/>
          <w:kern w:val="0"/>
          <w:sz w:val="32"/>
          <w:szCs w:val="32"/>
          <w:highlight w:val="none"/>
          <w:shd w:val="clear" w:color="auto" w:fill="FFFFFF"/>
          <w:lang w:val="zh-CN"/>
        </w:rPr>
        <w:t>（一）评价结论</w:t>
      </w:r>
    </w:p>
    <w:p w14:paraId="2E31074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我单位针对</w:t>
      </w:r>
      <w:r>
        <w:rPr>
          <w:rFonts w:hint="default" w:ascii="仿宋" w:hAnsi="仿宋" w:eastAsia="仿宋" w:cs="仿宋"/>
          <w:color w:val="000000"/>
          <w:sz w:val="32"/>
          <w:szCs w:val="32"/>
          <w:highlight w:val="none"/>
          <w:lang w:val="en-US" w:eastAsia="zh-CN" w:bidi="ar-SA"/>
        </w:rPr>
        <w:t>本次财政预算绩效自评工作，严格按照《预算绩效评价共性指标体系框架》及相关财务管理规定，</w:t>
      </w:r>
      <w:r>
        <w:rPr>
          <w:rFonts w:hint="eastAsia" w:ascii="仿宋" w:hAnsi="仿宋" w:eastAsia="仿宋" w:cs="仿宋"/>
          <w:color w:val="000000"/>
          <w:sz w:val="32"/>
          <w:szCs w:val="32"/>
          <w:highlight w:val="none"/>
          <w:lang w:val="en-US" w:eastAsia="zh-CN" w:bidi="ar-SA"/>
        </w:rPr>
        <w:t>结合我单位2024年度工作开展情况及履职情况，</w:t>
      </w:r>
      <w:r>
        <w:rPr>
          <w:rFonts w:hint="default" w:ascii="仿宋" w:hAnsi="仿宋" w:eastAsia="仿宋" w:cs="仿宋"/>
          <w:color w:val="000000"/>
          <w:sz w:val="32"/>
          <w:szCs w:val="32"/>
          <w:highlight w:val="none"/>
          <w:lang w:val="en-US" w:eastAsia="zh-CN" w:bidi="ar-SA"/>
        </w:rPr>
        <w:t>对</w:t>
      </w:r>
      <w:r>
        <w:rPr>
          <w:rFonts w:hint="eastAsia" w:ascii="仿宋" w:hAnsi="仿宋" w:eastAsia="仿宋" w:cs="仿宋"/>
          <w:color w:val="000000"/>
          <w:sz w:val="32"/>
          <w:szCs w:val="32"/>
          <w:highlight w:val="none"/>
          <w:lang w:val="en-US" w:eastAsia="zh-CN" w:bidi="ar-SA"/>
        </w:rPr>
        <w:t>2024年度部门</w:t>
      </w:r>
      <w:r>
        <w:rPr>
          <w:rFonts w:hint="default" w:ascii="仿宋" w:hAnsi="仿宋" w:eastAsia="仿宋" w:cs="仿宋"/>
          <w:color w:val="000000"/>
          <w:sz w:val="32"/>
          <w:szCs w:val="32"/>
          <w:highlight w:val="none"/>
          <w:lang w:val="en-US" w:eastAsia="zh-CN" w:bidi="ar-SA"/>
        </w:rPr>
        <w:t>预算资金的使用情况进行了全面、深入的分析和评价。经过自评，我们得出以下结论</w:t>
      </w:r>
      <w:r>
        <w:rPr>
          <w:rFonts w:hint="eastAsia" w:ascii="仿宋" w:hAnsi="仿宋" w:eastAsia="仿宋" w:cs="仿宋"/>
          <w:color w:val="000000"/>
          <w:sz w:val="32"/>
          <w:szCs w:val="32"/>
          <w:highlight w:val="none"/>
          <w:lang w:val="en-US" w:eastAsia="zh-CN" w:bidi="ar-SA"/>
        </w:rPr>
        <w:t>：2024年度，我单位切实履行了部门职责，部门预算管理、财务管理、资产管理和采购管理等规范有序，较好地完成了各项年度任务，部门预算支出使用效益达到预期，但我单位在年度预算项目绩效指标编制方面，其个别指标设置质量相对不高，按照部门预算绩效评价指标体系中指标评分标准要求，2024年我单位部门预算绩效评价综合得分82.41分。</w:t>
      </w:r>
    </w:p>
    <w:p w14:paraId="54EC5D1A">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1"/>
        <w:rPr>
          <w:rFonts w:hint="default" w:ascii="楷体" w:hAnsi="楷体" w:eastAsia="楷体" w:cs="楷体"/>
          <w:b/>
          <w:bCs/>
          <w:color w:val="000000"/>
          <w:kern w:val="0"/>
          <w:sz w:val="32"/>
          <w:szCs w:val="32"/>
          <w:highlight w:val="none"/>
          <w:shd w:val="clear" w:color="auto" w:fill="FFFFFF"/>
          <w:lang w:val="zh-CN"/>
        </w:rPr>
      </w:pPr>
      <w:r>
        <w:rPr>
          <w:rFonts w:hint="default" w:ascii="楷体" w:hAnsi="楷体" w:eastAsia="楷体" w:cs="楷体"/>
          <w:b/>
          <w:bCs/>
          <w:color w:val="000000"/>
          <w:kern w:val="0"/>
          <w:sz w:val="32"/>
          <w:szCs w:val="32"/>
          <w:highlight w:val="none"/>
          <w:shd w:val="clear" w:color="auto" w:fill="FFFFFF"/>
          <w:lang w:val="zh-CN"/>
        </w:rPr>
        <w:t>（二）存在问题</w:t>
      </w:r>
    </w:p>
    <w:p w14:paraId="18F8BF1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bookmarkStart w:id="103" w:name="_Hlk110546638"/>
      <w:r>
        <w:rPr>
          <w:rFonts w:hint="eastAsia" w:ascii="仿宋" w:hAnsi="仿宋" w:eastAsia="仿宋" w:cs="仿宋"/>
          <w:color w:val="000000"/>
          <w:sz w:val="32"/>
          <w:szCs w:val="32"/>
          <w:highlight w:val="none"/>
          <w:lang w:val="en-US" w:eastAsia="zh-CN" w:bidi="ar-SA"/>
        </w:rPr>
        <w:t>1.</w:t>
      </w:r>
      <w:r>
        <w:rPr>
          <w:rFonts w:hint="eastAsia" w:ascii="仿宋" w:hAnsi="仿宋" w:eastAsia="仿宋" w:cs="仿宋"/>
          <w:color w:val="000000"/>
          <w:sz w:val="32"/>
          <w:szCs w:val="32"/>
          <w:highlight w:val="none"/>
          <w:lang w:val="zh-CN" w:eastAsia="zh-CN" w:bidi="ar-SA"/>
        </w:rPr>
        <w:t>人均资产变化率</w:t>
      </w:r>
      <w:r>
        <w:rPr>
          <w:rFonts w:hint="eastAsia" w:ascii="仿宋" w:hAnsi="仿宋" w:eastAsia="仿宋" w:cs="仿宋"/>
          <w:color w:val="000000"/>
          <w:sz w:val="32"/>
          <w:szCs w:val="32"/>
          <w:highlight w:val="none"/>
          <w:lang w:val="en-US" w:eastAsia="zh-CN" w:bidi="ar-SA"/>
        </w:rPr>
        <w:t>过高，</w:t>
      </w:r>
      <w:r>
        <w:rPr>
          <w:rFonts w:hint="eastAsia" w:ascii="仿宋" w:hAnsi="仿宋" w:eastAsia="仿宋" w:cs="仿宋"/>
          <w:color w:val="000000"/>
          <w:sz w:val="32"/>
          <w:szCs w:val="32"/>
          <w:highlight w:val="none"/>
          <w:lang w:val="zh-CN" w:eastAsia="zh-CN" w:bidi="ar-SA"/>
        </w:rPr>
        <w:t>2024年我单位人均资产变化率为39.43%，大于0，大于1.4倍州直行政事业单位人均资产变化率33.99% ，大于2倍州级财政收入增长率-61.00%。</w:t>
      </w:r>
      <w:r>
        <w:rPr>
          <w:rFonts w:hint="eastAsia" w:ascii="仿宋" w:hAnsi="仿宋" w:eastAsia="仿宋" w:cs="仿宋"/>
          <w:color w:val="000000"/>
          <w:sz w:val="32"/>
          <w:szCs w:val="32"/>
          <w:highlight w:val="none"/>
          <w:lang w:val="en-US" w:eastAsia="zh-CN" w:bidi="ar-SA"/>
        </w:rPr>
        <w:t>原因是2024年新购入一批</w:t>
      </w:r>
      <w:r>
        <w:rPr>
          <w:rFonts w:hint="default" w:ascii="仿宋" w:hAnsi="仿宋" w:eastAsia="仿宋" w:cs="仿宋"/>
          <w:color w:val="000000"/>
          <w:sz w:val="32"/>
          <w:szCs w:val="32"/>
          <w:highlight w:val="none"/>
          <w:lang w:val="en-US" w:eastAsia="zh-CN" w:bidi="ar-SA"/>
        </w:rPr>
        <w:t>办公设备购置</w:t>
      </w:r>
      <w:r>
        <w:rPr>
          <w:rFonts w:hint="eastAsia" w:ascii="仿宋" w:hAnsi="仿宋" w:eastAsia="仿宋" w:cs="仿宋"/>
          <w:color w:val="000000"/>
          <w:sz w:val="32"/>
          <w:szCs w:val="32"/>
          <w:highlight w:val="none"/>
          <w:lang w:val="en-US" w:eastAsia="zh-CN" w:bidi="ar-SA"/>
        </w:rPr>
        <w:t>。</w:t>
      </w:r>
    </w:p>
    <w:p w14:paraId="7E99ABA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2.一般性支出财政拨款预算执行数较上年增加，主要原因：在年中调整</w:t>
      </w:r>
      <w:r>
        <w:rPr>
          <w:rFonts w:hint="default" w:ascii="仿宋" w:hAnsi="仿宋" w:eastAsia="仿宋" w:cs="仿宋"/>
          <w:color w:val="000000"/>
          <w:sz w:val="32"/>
          <w:szCs w:val="32"/>
          <w:highlight w:val="none"/>
          <w:lang w:val="en-US" w:eastAsia="zh-CN" w:bidi="ar-SA"/>
        </w:rPr>
        <w:t>办公设备购置</w:t>
      </w:r>
      <w:r>
        <w:rPr>
          <w:rFonts w:hint="eastAsia" w:ascii="仿宋" w:hAnsi="仿宋" w:eastAsia="仿宋" w:cs="仿宋"/>
          <w:color w:val="000000"/>
          <w:sz w:val="32"/>
          <w:szCs w:val="32"/>
          <w:highlight w:val="none"/>
          <w:lang w:val="en-US" w:eastAsia="zh-CN" w:bidi="ar-SA"/>
        </w:rPr>
        <w:t>预算。</w:t>
      </w:r>
    </w:p>
    <w:p w14:paraId="637A96F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3.整体支出进度不均衡。本部门整体支出执行进度不均衡，年初预算数为1181.21，中期调整追加1510.55万元，使得资金执行的进度前期较缓。</w:t>
      </w:r>
    </w:p>
    <w:p w14:paraId="6D982924">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1"/>
        <w:rPr>
          <w:rFonts w:hint="default" w:ascii="楷体" w:hAnsi="楷体" w:eastAsia="楷体" w:cs="楷体"/>
          <w:b/>
          <w:bCs/>
          <w:color w:val="000000"/>
          <w:kern w:val="0"/>
          <w:sz w:val="32"/>
          <w:szCs w:val="32"/>
          <w:highlight w:val="none"/>
          <w:shd w:val="clear" w:color="auto" w:fill="FFFFFF"/>
          <w:lang w:val="en-US" w:eastAsia="zh-CN"/>
        </w:rPr>
      </w:pPr>
      <w:r>
        <w:rPr>
          <w:rFonts w:hint="default" w:ascii="楷体" w:hAnsi="楷体" w:eastAsia="楷体" w:cs="楷体"/>
          <w:b/>
          <w:bCs/>
          <w:color w:val="000000"/>
          <w:kern w:val="0"/>
          <w:sz w:val="32"/>
          <w:szCs w:val="32"/>
          <w:highlight w:val="none"/>
          <w:shd w:val="clear" w:color="auto" w:fill="FFFFFF"/>
          <w:lang w:val="zh-CN" w:eastAsia="zh-CN"/>
        </w:rPr>
        <w:t>（三）改进建议</w:t>
      </w:r>
    </w:p>
    <w:p w14:paraId="3D77824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1.支出进度有待进一步优化。本部门将加强绩效监控工作，梳理各阶段实施内容和预算的执行进度，比较目标实现程度，分析执行过程存在的偏差，及时纠偏整改，定期通报项目执行情况，督促各部门实施项目，保障项目顺利合规地完成支付。</w:t>
      </w:r>
    </w:p>
    <w:p w14:paraId="14995BF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000000"/>
          <w:sz w:val="32"/>
          <w:szCs w:val="32"/>
          <w:highlight w:val="none"/>
          <w:lang w:val="en-US" w:eastAsia="zh-CN" w:bidi="ar-SA"/>
        </w:rPr>
      </w:pPr>
      <w:r>
        <w:rPr>
          <w:rFonts w:hint="eastAsia" w:ascii="仿宋" w:hAnsi="仿宋" w:eastAsia="仿宋" w:cs="仿宋"/>
          <w:color w:val="000000"/>
          <w:sz w:val="32"/>
          <w:szCs w:val="32"/>
          <w:highlight w:val="none"/>
          <w:lang w:val="en-US" w:eastAsia="zh-CN" w:bidi="ar-SA"/>
        </w:rPr>
        <w:t>2.合理运用资产管理信息系统，实时记录资产使用状态、维修记录、闲置时长等数据，设置 “利用率预警阈值”（如连续 3 个月使用率低于20%自动触发提醒）；</w:t>
      </w:r>
      <w:r>
        <w:rPr>
          <w:rFonts w:hint="default" w:ascii="仿宋" w:hAnsi="仿宋" w:eastAsia="仿宋" w:cs="仿宋"/>
          <w:color w:val="000000"/>
          <w:sz w:val="32"/>
          <w:szCs w:val="32"/>
          <w:highlight w:val="none"/>
          <w:lang w:val="en-US" w:eastAsia="zh-CN" w:bidi="ar-SA"/>
        </w:rPr>
        <w:t>每季度生成《资产利用率分析报告》，对比州直平均水平，公示落后品类及责任部门，倒逼整改。</w:t>
      </w:r>
    </w:p>
    <w:p w14:paraId="028E4A7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eastAsia="楷体_GB2312"/>
          <w:b/>
          <w:bCs/>
          <w:snapToGrid w:val="0"/>
          <w:color w:val="000000"/>
          <w:kern w:val="0"/>
          <w:sz w:val="32"/>
          <w:szCs w:val="32"/>
          <w:highlight w:val="none"/>
          <w:shd w:val="clear" w:color="auto" w:fill="FFFFFF"/>
        </w:rPr>
      </w:pPr>
      <w:r>
        <w:rPr>
          <w:rFonts w:hint="eastAsia" w:ascii="仿宋" w:hAnsi="仿宋" w:eastAsia="仿宋" w:cs="仿宋"/>
          <w:color w:val="000000"/>
          <w:sz w:val="32"/>
          <w:szCs w:val="32"/>
          <w:highlight w:val="none"/>
          <w:lang w:val="en-US" w:eastAsia="zh-CN" w:bidi="ar-SA"/>
        </w:rPr>
        <w:t>3.进一步优化支出进度。本部门将加强绩效监控工作，梳理各阶段实施内容和预算的执行进度，比较目标实现程度，分析执行过程存在的偏差，及时纠偏整改，定期通报项目执行情况，督促各部门实施项目，保障项目顺利合规地完成支付。</w:t>
      </w:r>
    </w:p>
    <w:bookmarkEnd w:id="103"/>
    <w:p w14:paraId="0FADD965">
      <w:pPr>
        <w:pStyle w:val="2"/>
        <w:rPr>
          <w:sz w:val="32"/>
          <w:szCs w:val="32"/>
        </w:rPr>
      </w:pPr>
    </w:p>
    <w:p w14:paraId="0CABFA33">
      <w:pPr>
        <w:spacing w:line="580" w:lineRule="exact"/>
        <w:jc w:val="center"/>
        <w:rPr>
          <w:rFonts w:ascii="微软雅黑" w:hAnsi="微软雅黑" w:eastAsia="微软雅黑" w:cs="微软雅黑"/>
          <w:sz w:val="44"/>
          <w:szCs w:val="44"/>
        </w:rPr>
      </w:pPr>
    </w:p>
    <w:p w14:paraId="187FAE90">
      <w:pPr>
        <w:rPr>
          <w:rFonts w:hint="eastAsia" w:cs="Times New Roman"/>
          <w:kern w:val="2"/>
          <w:sz w:val="32"/>
          <w:szCs w:val="32"/>
          <w:lang w:val="en-US" w:eastAsia="zh-CN" w:bidi="ar-SA"/>
        </w:rPr>
      </w:pPr>
    </w:p>
    <w:p w14:paraId="249FDF74">
      <w:pPr>
        <w:rPr>
          <w:rFonts w:hint="eastAsia" w:cs="Times New Roman"/>
          <w:kern w:val="2"/>
          <w:sz w:val="32"/>
          <w:szCs w:val="32"/>
          <w:lang w:val="en-US" w:eastAsia="zh-CN" w:bidi="ar-SA"/>
        </w:rPr>
      </w:pPr>
    </w:p>
    <w:p w14:paraId="614B313C">
      <w:pPr>
        <w:rPr>
          <w:rFonts w:hint="eastAsia" w:cs="Times New Roman"/>
          <w:kern w:val="2"/>
          <w:sz w:val="32"/>
          <w:szCs w:val="32"/>
          <w:lang w:val="en-US" w:eastAsia="zh-CN" w:bidi="ar-SA"/>
        </w:rPr>
      </w:pPr>
    </w:p>
    <w:p w14:paraId="3008AB2E">
      <w:pPr>
        <w:rPr>
          <w:rFonts w:hint="eastAsia" w:cs="Times New Roman"/>
          <w:kern w:val="2"/>
          <w:sz w:val="32"/>
          <w:szCs w:val="32"/>
          <w:lang w:val="en-US" w:eastAsia="zh-CN" w:bidi="ar-SA"/>
        </w:rPr>
      </w:pPr>
    </w:p>
    <w:p w14:paraId="51AD709A">
      <w:pPr>
        <w:keepNext w:val="0"/>
        <w:keepLines w:val="0"/>
        <w:pageBreakBefore w:val="0"/>
        <w:widowControl/>
        <w:kinsoku/>
        <w:wordWrap/>
        <w:overflowPunct/>
        <w:topLinePunct w:val="0"/>
        <w:autoSpaceDE/>
        <w:autoSpaceDN/>
        <w:bidi w:val="0"/>
        <w:adjustRightInd w:val="0"/>
        <w:snapToGrid w:val="0"/>
        <w:spacing w:line="600" w:lineRule="exact"/>
        <w:ind w:firstLine="420" w:firstLineChars="200"/>
        <w:contextualSpacing/>
        <w:jc w:val="left"/>
        <w:textAlignment w:val="auto"/>
        <w:outlineLvl w:val="1"/>
        <w:rPr>
          <w:rFonts w:hint="eastAsia"/>
          <w:lang w:val="en-US" w:eastAsia="zh-CN"/>
        </w:rPr>
      </w:pPr>
    </w:p>
    <w:p w14:paraId="6B8F02B6">
      <w:pPr>
        <w:spacing w:line="600" w:lineRule="exact"/>
        <w:jc w:val="left"/>
        <w:outlineLvl w:val="0"/>
        <w:rPr>
          <w:rFonts w:ascii="黑体" w:hAnsi="黑体" w:eastAsia="黑体" w:cs="黑体"/>
          <w:sz w:val="32"/>
          <w:szCs w:val="32"/>
        </w:rPr>
      </w:pPr>
      <w:bookmarkStart w:id="104" w:name="_Toc79163633"/>
      <w:bookmarkStart w:id="105" w:name="_Toc79163883"/>
      <w:r>
        <w:rPr>
          <w:rFonts w:hint="eastAsia" w:ascii="黑体" w:hAnsi="黑体" w:eastAsia="黑体" w:cs="黑体"/>
          <w:sz w:val="32"/>
          <w:szCs w:val="32"/>
        </w:rPr>
        <w:t>附件</w:t>
      </w:r>
      <w:r>
        <w:rPr>
          <w:rFonts w:ascii="黑体" w:hAnsi="黑体" w:eastAsia="黑体" w:cs="黑体"/>
          <w:sz w:val="32"/>
          <w:szCs w:val="32"/>
        </w:rPr>
        <w:t>2</w:t>
      </w:r>
      <w:bookmarkEnd w:id="104"/>
      <w:bookmarkEnd w:id="105"/>
    </w:p>
    <w:p w14:paraId="41C90742">
      <w:pPr>
        <w:pStyle w:val="4"/>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lang w:val="en-US" w:eastAsia="zh-CN"/>
        </w:rPr>
        <w:t>九寨沟县人民法院</w:t>
      </w:r>
      <w:r>
        <w:rPr>
          <w:rFonts w:hint="eastAsia"/>
        </w:rPr>
        <w:t>转移支付</w:t>
      </w:r>
    </w:p>
    <w:p w14:paraId="70ED05DC">
      <w:pPr>
        <w:pStyle w:val="4"/>
        <w:keepNext/>
        <w:keepLines/>
        <w:pageBreakBefore w:val="0"/>
        <w:widowControl w:val="0"/>
        <w:kinsoku/>
        <w:wordWrap/>
        <w:overflowPunct/>
        <w:topLinePunct w:val="0"/>
        <w:autoSpaceDE/>
        <w:autoSpaceDN/>
        <w:bidi w:val="0"/>
        <w:adjustRightInd/>
        <w:snapToGrid/>
        <w:spacing w:line="560" w:lineRule="exact"/>
        <w:jc w:val="center"/>
        <w:textAlignment w:val="auto"/>
      </w:pPr>
      <w:r>
        <w:rPr>
          <w:rFonts w:hint="eastAsia"/>
        </w:rPr>
        <w:t>20</w:t>
      </w:r>
      <w:r>
        <w:rPr>
          <w:rFonts w:hint="eastAsia"/>
          <w:lang w:val="en-US" w:eastAsia="zh-CN"/>
        </w:rPr>
        <w:t>24</w:t>
      </w:r>
      <w:r>
        <w:rPr>
          <w:rFonts w:hint="eastAsia"/>
        </w:rPr>
        <w:t>年度绩效自评报告</w:t>
      </w:r>
    </w:p>
    <w:p w14:paraId="65B8D5B0">
      <w:pPr>
        <w:keepNext w:val="0"/>
        <w:keepLines w:val="0"/>
        <w:pageBreakBefore w:val="0"/>
        <w:widowControl w:val="0"/>
        <w:kinsoku/>
        <w:wordWrap/>
        <w:overflowPunct/>
        <w:topLinePunct w:val="0"/>
        <w:autoSpaceDE/>
        <w:autoSpaceDN/>
        <w:bidi w:val="0"/>
        <w:adjustRightInd/>
        <w:snapToGrid w:val="0"/>
        <w:spacing w:line="580" w:lineRule="exact"/>
        <w:ind w:firstLine="420" w:firstLineChars="200"/>
        <w:textAlignment w:val="auto"/>
        <w:rPr>
          <w:rFonts w:hint="eastAsia" w:ascii="黑体" w:hAnsi="黑体" w:eastAsia="黑体" w:cs="黑体"/>
          <w:bCs/>
          <w:szCs w:val="32"/>
        </w:rPr>
      </w:pPr>
    </w:p>
    <w:p w14:paraId="740EF370">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一、绩效目标分解下达情况</w:t>
      </w:r>
    </w:p>
    <w:p w14:paraId="0BA1EE95">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sz w:val="32"/>
          <w:szCs w:val="32"/>
          <w:lang w:val="zh-CN"/>
        </w:rPr>
      </w:pPr>
      <w:r>
        <w:rPr>
          <w:rFonts w:hint="eastAsia" w:ascii="楷体" w:hAnsi="楷体" w:eastAsia="楷体" w:cs="楷体"/>
          <w:b/>
          <w:sz w:val="32"/>
          <w:szCs w:val="32"/>
          <w:lang w:val="zh-CN"/>
        </w:rPr>
        <w:t>（一）项目基本情况</w:t>
      </w:r>
    </w:p>
    <w:p w14:paraId="13DDDFBA">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1．说明项目主管部门（单位）在该项目管理中的职能。</w:t>
      </w:r>
    </w:p>
    <w:p w14:paraId="7738B4AC">
      <w:pPr>
        <w:adjustRightInd w:val="0"/>
        <w:snapToGrid w:val="0"/>
        <w:spacing w:line="56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负责辖区内各类民事、刑事、行政案件的立案、调解、审判、执行等相关工作；做好辖区内普法宣传工作，并进行相关的司法咨询、司法援助工作；加强</w:t>
      </w:r>
      <w:r>
        <w:rPr>
          <w:rFonts w:hint="eastAsia" w:ascii="仿宋" w:hAnsi="仿宋" w:eastAsia="仿宋" w:cs="仿宋"/>
          <w:sz w:val="32"/>
          <w:szCs w:val="32"/>
        </w:rPr>
        <w:t>队伍建设，提高司法服务水平；加快信息化建设和科技法庭建设，提高办案效率。</w:t>
      </w:r>
    </w:p>
    <w:p w14:paraId="75E3AA6B">
      <w:pPr>
        <w:keepNext w:val="0"/>
        <w:keepLines w:val="0"/>
        <w:pageBreakBefore w:val="0"/>
        <w:numPr>
          <w:ilvl w:val="0"/>
          <w:numId w:val="5"/>
        </w:numPr>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项目立项、资金申报的依据。</w:t>
      </w:r>
    </w:p>
    <w:p w14:paraId="7F391C0A">
      <w:pPr>
        <w:adjustRightInd w:val="0"/>
        <w:snapToGrid w:val="0"/>
        <w:spacing w:line="56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阿州财行</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2023</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12号文件，</w:t>
      </w:r>
      <w:r>
        <w:rPr>
          <w:rFonts w:hint="eastAsia" w:ascii="仿宋" w:hAnsi="仿宋" w:eastAsia="仿宋" w:cs="仿宋"/>
          <w:sz w:val="32"/>
          <w:szCs w:val="32"/>
          <w:lang w:val="zh-CN" w:eastAsia="zh-CN"/>
        </w:rPr>
        <w:t>项目申报内容与具体实施内容相符、申报目标合理可行。</w:t>
      </w:r>
    </w:p>
    <w:p w14:paraId="32832E87">
      <w:pPr>
        <w:keepNext w:val="0"/>
        <w:keepLines w:val="0"/>
        <w:pageBreakBefore w:val="0"/>
        <w:numPr>
          <w:ilvl w:val="0"/>
          <w:numId w:val="5"/>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资金管理办法制定情况，资金支持具体项目的条件、范围与支持方式概况。</w:t>
      </w:r>
    </w:p>
    <w:p w14:paraId="55379FB1">
      <w:pPr>
        <w:adjustRightInd w:val="0"/>
        <w:snapToGrid w:val="0"/>
        <w:spacing w:line="56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我院制定了《九寨沟县人民法院内控制度》，包括财务制度、专项资金管理办法、收支管理等相关制度，均适用该项目，支持该项目实施。</w:t>
      </w:r>
    </w:p>
    <w:p w14:paraId="545748AB">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4．资金分配的原则及考虑因素。</w:t>
      </w:r>
    </w:p>
    <w:p w14:paraId="7DFCE00E">
      <w:pPr>
        <w:adjustRightInd w:val="0"/>
        <w:snapToGrid w:val="0"/>
        <w:spacing w:line="56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根据工作实际情况及工作需要分配资金，该专项资金主要涉及办案业务经费、业务装备经费及司法救助金。</w:t>
      </w:r>
    </w:p>
    <w:p w14:paraId="1E2159BA">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sz w:val="32"/>
          <w:szCs w:val="32"/>
          <w:lang w:val="zh-CN"/>
        </w:rPr>
      </w:pPr>
      <w:r>
        <w:rPr>
          <w:rFonts w:hint="eastAsia" w:ascii="楷体" w:hAnsi="楷体" w:eastAsia="楷体" w:cs="楷体"/>
          <w:b/>
          <w:sz w:val="32"/>
          <w:szCs w:val="32"/>
          <w:lang w:val="zh-CN"/>
        </w:rPr>
        <w:t>（二）项目绩效目标</w:t>
      </w:r>
    </w:p>
    <w:p w14:paraId="112C15A5">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1．项目主要内容</w:t>
      </w:r>
    </w:p>
    <w:p w14:paraId="7AD6F3B8">
      <w:pPr>
        <w:adjustRightInd w:val="0"/>
        <w:snapToGrid w:val="0"/>
        <w:spacing w:line="56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2024年共下达转移资金666万元。中央中央政法纪检监察转移支付资金596万元，其中：办案业务费363.88万元，业务装备费232.12万元；省级统筹诉讼费70万元，其中：办案业务经费70万元；</w:t>
      </w:r>
      <w:r>
        <w:rPr>
          <w:rFonts w:hint="eastAsia" w:ascii="仿宋" w:hAnsi="仿宋" w:eastAsia="仿宋" w:cs="仿宋"/>
          <w:sz w:val="32"/>
          <w:szCs w:val="32"/>
        </w:rPr>
        <w:t>专项资金主要用于案件办理有关差旅费、公务用车运行费、案件执行、人民陪审员支出、司法救助、庭审网络直播等办案相关业务及物资装备建设、执行指挥系统建设等。</w:t>
      </w:r>
      <w:r>
        <w:rPr>
          <w:rFonts w:hint="eastAsia" w:ascii="仿宋" w:hAnsi="仿宋" w:eastAsia="仿宋" w:cs="仿宋"/>
          <w:sz w:val="32"/>
          <w:szCs w:val="32"/>
          <w:lang w:val="en-US" w:eastAsia="zh-CN"/>
        </w:rPr>
        <w:t>保障法院审判工作的顺利开展，保证当年案件审判优质高效完成;提高法官队伍素质，加强法制宣传，提高办案质量，提升群众满意度。</w:t>
      </w:r>
    </w:p>
    <w:p w14:paraId="3DE87905">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项目应实现的具体绩效目标，包括目标的量化、细化情况以及项目实施进度计划等。</w:t>
      </w:r>
    </w:p>
    <w:p w14:paraId="2AA7133E">
      <w:pPr>
        <w:adjustRightInd w:val="0"/>
        <w:snapToGrid w:val="0"/>
        <w:spacing w:line="56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rPr>
        <w:t>抓好三大审判、服务全县发展大局；坚定司法为民，努力保障合法权益；加强队伍建设，提高司法服务水平；加快信息化建设和科技法庭建设，提高办案效率。</w:t>
      </w:r>
    </w:p>
    <w:p w14:paraId="0D85C263">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3．分析评价申报内容是否与实际相符，申报目标是否合理可行。</w:t>
      </w:r>
    </w:p>
    <w:p w14:paraId="665BDF12">
      <w:pPr>
        <w:adjustRightInd w:val="0"/>
        <w:snapToGrid w:val="0"/>
        <w:spacing w:line="56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经认真核实，纳入本次评价的中央、省政法转移支付资金项目申报内容与实际相符，达到了预期效果，项目申报目标合理可行。</w:t>
      </w:r>
    </w:p>
    <w:p w14:paraId="4A47D167">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二、</w:t>
      </w:r>
      <w:r>
        <w:rPr>
          <w:rFonts w:hint="eastAsia" w:ascii="黑体" w:hAnsi="黑体" w:eastAsia="黑体" w:cs="黑体"/>
          <w:bCs/>
          <w:sz w:val="32"/>
          <w:szCs w:val="32"/>
          <w:highlight w:val="none"/>
          <w:lang w:eastAsia="zh-CN"/>
        </w:rPr>
        <w:t>绩效</w:t>
      </w:r>
      <w:r>
        <w:rPr>
          <w:rFonts w:hint="eastAsia" w:ascii="黑体" w:hAnsi="黑体" w:eastAsia="黑体" w:cs="黑体"/>
          <w:bCs/>
          <w:sz w:val="32"/>
          <w:szCs w:val="32"/>
          <w:highlight w:val="none"/>
        </w:rPr>
        <w:t>情况分析</w:t>
      </w:r>
    </w:p>
    <w:p w14:paraId="73519FCB">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outlineLvl w:val="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（一）资金投入情况分析</w:t>
      </w:r>
    </w:p>
    <w:p w14:paraId="34BDE5EC">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1.项目资金到位情况分析</w:t>
      </w:r>
    </w:p>
    <w:p w14:paraId="2178F7B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本年度共下达政法转移资金666万元。分两批次下达，2024年3月下达2024年中央政法纪检监察转移支付资金470万元，2024年12月下达2023年特定转移支付资金196万元。支付654.54万元，支付率达到98.28%。</w:t>
      </w:r>
    </w:p>
    <w:p w14:paraId="0019F91C">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项目资金执行情况分析</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 xml:space="preserve">                  </w:t>
      </w:r>
    </w:p>
    <w:p w14:paraId="09CF7C96">
      <w:pPr>
        <w:numPr>
          <w:ilvl w:val="0"/>
          <w:numId w:val="0"/>
        </w:numPr>
        <w:ind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lang w:val="en-US" w:eastAsia="zh-CN"/>
        </w:rPr>
        <w:t>2024年共下达我院中央和省级政法转移支付资金共666万，我院共使用中央和省级政法转移支付资金654.54万元，预算执行率达98.28%。</w:t>
      </w:r>
    </w:p>
    <w:p w14:paraId="23CC1F4D">
      <w:pPr>
        <w:keepNext w:val="0"/>
        <w:keepLines w:val="0"/>
        <w:pageBreakBefore w:val="0"/>
        <w:widowControl w:val="0"/>
        <w:numPr>
          <w:ilvl w:val="0"/>
          <w:numId w:val="6"/>
        </w:numPr>
        <w:kinsoku/>
        <w:wordWrap/>
        <w:overflowPunct/>
        <w:topLinePunct w:val="0"/>
        <w:autoSpaceDE/>
        <w:autoSpaceDN/>
        <w:bidi w:val="0"/>
        <w:adjustRightInd/>
        <w:snapToGrid w:val="0"/>
        <w:spacing w:line="580" w:lineRule="exact"/>
        <w:ind w:firstLine="643" w:firstLineChars="200"/>
        <w:textAlignment w:val="auto"/>
        <w:outlineLvl w:val="0"/>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资金管理情况分析</w:t>
      </w:r>
    </w:p>
    <w:p w14:paraId="4330ED8A">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0"/>
        <w:rPr>
          <w:rFonts w:hint="eastAsia" w:ascii="仿宋" w:hAnsi="仿宋" w:eastAsia="仿宋" w:cs="仿宋"/>
          <w:b w:val="0"/>
          <w:bCs w:val="0"/>
          <w:sz w:val="32"/>
          <w:szCs w:val="32"/>
          <w:highlight w:val="none"/>
          <w:lang w:eastAsia="zh-CN"/>
        </w:rPr>
      </w:pPr>
      <w:r>
        <w:rPr>
          <w:rFonts w:hint="eastAsia" w:ascii="仿宋" w:hAnsi="仿宋" w:eastAsia="仿宋" w:cs="仿宋"/>
          <w:sz w:val="32"/>
          <w:szCs w:val="32"/>
        </w:rPr>
        <w:t>按照综合预算的原则，我院收入和支出均纳入部门预算管理。按照预算确定的资金支出用途使用，做到专款专用。资金支付依据合规合法，资金支付与项目预算相符。</w:t>
      </w:r>
    </w:p>
    <w:p w14:paraId="74B60EEB">
      <w:pPr>
        <w:keepNext w:val="0"/>
        <w:keepLines w:val="0"/>
        <w:pageBreakBefore w:val="0"/>
        <w:widowControl w:val="0"/>
        <w:numPr>
          <w:ilvl w:val="0"/>
          <w:numId w:val="6"/>
        </w:numPr>
        <w:kinsoku/>
        <w:wordWrap/>
        <w:overflowPunct/>
        <w:topLinePunct w:val="0"/>
        <w:autoSpaceDE/>
        <w:autoSpaceDN/>
        <w:bidi w:val="0"/>
        <w:adjustRightInd/>
        <w:snapToGrid w:val="0"/>
        <w:spacing w:line="580" w:lineRule="exact"/>
        <w:ind w:firstLine="643" w:firstLineChars="200"/>
        <w:textAlignment w:val="auto"/>
        <w:outlineLvl w:val="0"/>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总体绩效目标完成情况分析</w:t>
      </w:r>
    </w:p>
    <w:p w14:paraId="17DCC69D">
      <w:pPr>
        <w:numPr>
          <w:ilvl w:val="0"/>
          <w:numId w:val="0"/>
        </w:numPr>
        <w:ind w:leftChars="200" w:firstLine="320" w:firstLineChars="100"/>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1.努力推动高水平司法，提速助跑高效能治理。</w:t>
      </w:r>
    </w:p>
    <w:p w14:paraId="46FD4A2D">
      <w:pPr>
        <w:numPr>
          <w:ilvl w:val="0"/>
          <w:numId w:val="0"/>
        </w:numPr>
        <w:ind w:leftChars="200" w:firstLine="320" w:firstLineChars="100"/>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2.牢记人民法院初心使命，践行司法为民宗旨。</w:t>
      </w:r>
    </w:p>
    <w:p w14:paraId="26F45FC8">
      <w:pPr>
        <w:numPr>
          <w:ilvl w:val="0"/>
          <w:numId w:val="0"/>
        </w:numPr>
        <w:ind w:leftChars="200" w:firstLine="320" w:firstLineChars="100"/>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3.坚持政治引领党建先行，锤炼过硬法院队伍。</w:t>
      </w:r>
    </w:p>
    <w:p w14:paraId="55E54156">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楷体" w:hAnsi="楷体" w:eastAsia="楷体" w:cs="楷体"/>
          <w:b/>
          <w:bCs/>
          <w:sz w:val="32"/>
          <w:szCs w:val="32"/>
          <w:highlight w:val="none"/>
          <w:lang w:eastAsia="zh-CN"/>
        </w:rPr>
        <w:t>四）绩效指标完成情况分析</w:t>
      </w:r>
    </w:p>
    <w:p w14:paraId="11577C8A">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1.产出指标完成情况分析</w:t>
      </w:r>
    </w:p>
    <w:p w14:paraId="71DE072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（1）数量指标。</w:t>
      </w:r>
      <w:r>
        <w:rPr>
          <w:rFonts w:hint="eastAsia" w:ascii="仿宋" w:hAnsi="仿宋" w:eastAsia="仿宋" w:cs="仿宋"/>
          <w:sz w:val="32"/>
          <w:szCs w:val="32"/>
          <w:lang w:val="en-US" w:eastAsia="zh-CN"/>
        </w:rPr>
        <w:t>2024年全年共受理案件924件，审执结853件，审执结率为92%。</w:t>
      </w:r>
    </w:p>
    <w:p w14:paraId="56F2E0AF">
      <w:pPr>
        <w:keepNext w:val="0"/>
        <w:keepLines w:val="0"/>
        <w:pageBreakBefore w:val="0"/>
        <w:widowControl/>
        <w:suppressLineNumbers w:val="0"/>
        <w:kinsoku/>
        <w:wordWrap/>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（2）社会效益指标。</w:t>
      </w:r>
      <w:r>
        <w:rPr>
          <w:rFonts w:hint="eastAsia" w:ascii="仿宋" w:hAnsi="仿宋" w:eastAsia="仿宋" w:cs="仿宋"/>
          <w:color w:val="auto"/>
          <w:kern w:val="2"/>
          <w:sz w:val="32"/>
          <w:szCs w:val="32"/>
          <w:lang w:val="en-US" w:eastAsia="zh-CN" w:bidi="ar-SA"/>
        </w:rPr>
        <w:t>坚持以高质量党建引领保障高质量发展，</w:t>
      </w:r>
      <w:r>
        <w:rPr>
          <w:rFonts w:hint="eastAsia" w:ascii="仿宋" w:hAnsi="仿宋" w:eastAsia="仿宋" w:cs="仿宋"/>
          <w:b w:val="0"/>
          <w:bCs w:val="0"/>
          <w:color w:val="auto"/>
          <w:sz w:val="32"/>
          <w:szCs w:val="32"/>
          <w:lang w:val="en-US" w:eastAsia="zh-CN"/>
        </w:rPr>
        <w:t>打造“公正之盾铸党魂”党建品牌，</w:t>
      </w:r>
      <w:r>
        <w:rPr>
          <w:rFonts w:hint="eastAsia" w:ascii="仿宋" w:hAnsi="仿宋" w:eastAsia="仿宋" w:cs="仿宋"/>
          <w:b w:val="0"/>
          <w:bCs w:val="0"/>
          <w:color w:val="auto"/>
          <w:kern w:val="2"/>
          <w:sz w:val="32"/>
          <w:szCs w:val="32"/>
          <w:lang w:val="en-US" w:eastAsia="zh-CN" w:bidi="ar-SA"/>
        </w:rPr>
        <w:t>严格党的组织生活，</w:t>
      </w:r>
      <w:r>
        <w:rPr>
          <w:rFonts w:hint="eastAsia" w:ascii="仿宋" w:hAnsi="仿宋" w:eastAsia="仿宋" w:cs="仿宋"/>
          <w:b w:val="0"/>
          <w:bCs/>
          <w:color w:val="auto"/>
          <w:kern w:val="0"/>
          <w:sz w:val="32"/>
          <w:szCs w:val="32"/>
          <w:lang w:val="en-US" w:eastAsia="zh-CN" w:bidi="ar"/>
        </w:rPr>
        <w:t>加强党支部建设，建强战斗堡垒，发挥党员干警先锋模范作用，在推动民族团结进步创建与全国文明城市创建交融共创中，让党旗高扬、法徽闪亮，保障司法公平公正达85%。</w:t>
      </w:r>
    </w:p>
    <w:p w14:paraId="451A5F4A">
      <w:pPr>
        <w:keepNext w:val="0"/>
        <w:keepLines w:val="0"/>
        <w:pageBreakBefore w:val="0"/>
        <w:widowControl/>
        <w:suppressLineNumbers w:val="0"/>
        <w:kinsoku/>
        <w:wordWrap/>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服务对象满意度指标</w:t>
      </w:r>
      <w:r>
        <w:rPr>
          <w:rFonts w:hint="eastAsia" w:ascii="仿宋" w:hAnsi="仿宋" w:eastAsia="仿宋" w:cs="仿宋"/>
          <w:sz w:val="32"/>
          <w:szCs w:val="32"/>
        </w:rPr>
        <w:t>。</w:t>
      </w:r>
      <w:r>
        <w:rPr>
          <w:rFonts w:hint="eastAsia" w:ascii="仿宋" w:hAnsi="仿宋" w:eastAsia="仿宋" w:cs="仿宋"/>
          <w:i w:val="0"/>
          <w:iCs w:val="0"/>
          <w:caps w:val="0"/>
          <w:color w:val="auto"/>
          <w:spacing w:val="0"/>
          <w:sz w:val="32"/>
          <w:szCs w:val="32"/>
          <w:lang w:val="en-US" w:eastAsia="zh-CN"/>
        </w:rPr>
        <w:t>牢固树立底线思维，提高前端防范能力，建立重大复杂案件、涉众型案件和敏感案件风险评估、预警机制，排查各类矛盾纠纷</w:t>
      </w:r>
      <w:r>
        <w:rPr>
          <w:rFonts w:hint="eastAsia" w:ascii="仿宋" w:hAnsi="仿宋" w:eastAsia="仿宋" w:cs="仿宋"/>
          <w:color w:val="auto"/>
          <w:sz w:val="32"/>
          <w:szCs w:val="32"/>
          <w:lang w:val="en-US" w:eastAsia="zh-CN"/>
        </w:rPr>
        <w:t>32</w:t>
      </w:r>
      <w:r>
        <w:rPr>
          <w:rFonts w:hint="eastAsia" w:ascii="仿宋" w:hAnsi="仿宋" w:eastAsia="仿宋" w:cs="仿宋"/>
          <w:i w:val="0"/>
          <w:iCs w:val="0"/>
          <w:caps w:val="0"/>
          <w:color w:val="auto"/>
          <w:spacing w:val="0"/>
          <w:sz w:val="32"/>
          <w:szCs w:val="32"/>
          <w:lang w:val="en-US" w:eastAsia="zh-CN"/>
        </w:rPr>
        <w:t>起。防范化解金融风险，审结金融借款、保险等金融纠纷案件</w:t>
      </w:r>
      <w:r>
        <w:rPr>
          <w:rFonts w:hint="eastAsia" w:ascii="仿宋" w:hAnsi="仿宋" w:eastAsia="仿宋" w:cs="仿宋"/>
          <w:color w:val="auto"/>
          <w:sz w:val="32"/>
          <w:szCs w:val="32"/>
          <w:lang w:val="en-US" w:eastAsia="zh-CN"/>
        </w:rPr>
        <w:t>9</w:t>
      </w:r>
      <w:r>
        <w:rPr>
          <w:rFonts w:hint="eastAsia" w:ascii="仿宋" w:hAnsi="仿宋" w:eastAsia="仿宋" w:cs="仿宋"/>
          <w:i w:val="0"/>
          <w:iCs w:val="0"/>
          <w:caps w:val="0"/>
          <w:color w:val="auto"/>
          <w:spacing w:val="0"/>
          <w:sz w:val="32"/>
          <w:szCs w:val="32"/>
          <w:lang w:val="en-US" w:eastAsia="zh-CN"/>
        </w:rPr>
        <w:t>件，执结金融债权案件</w:t>
      </w:r>
      <w:r>
        <w:rPr>
          <w:rFonts w:hint="eastAsia" w:ascii="仿宋" w:hAnsi="仿宋" w:eastAsia="仿宋" w:cs="仿宋"/>
          <w:color w:val="auto"/>
          <w:sz w:val="32"/>
          <w:szCs w:val="32"/>
          <w:lang w:val="en-US" w:eastAsia="zh-CN"/>
        </w:rPr>
        <w:t>5</w:t>
      </w:r>
      <w:r>
        <w:rPr>
          <w:rFonts w:hint="eastAsia" w:ascii="仿宋" w:hAnsi="仿宋" w:eastAsia="仿宋" w:cs="仿宋"/>
          <w:i w:val="0"/>
          <w:iCs w:val="0"/>
          <w:caps w:val="0"/>
          <w:color w:val="auto"/>
          <w:spacing w:val="0"/>
          <w:sz w:val="32"/>
          <w:szCs w:val="32"/>
          <w:lang w:val="en-US" w:eastAsia="zh-CN"/>
        </w:rPr>
        <w:t>件，执行标的额2000余万元，审结民间借贷纠纷案件</w:t>
      </w:r>
      <w:r>
        <w:rPr>
          <w:rFonts w:hint="eastAsia" w:ascii="仿宋" w:hAnsi="仿宋" w:eastAsia="仿宋" w:cs="仿宋"/>
          <w:color w:val="auto"/>
          <w:sz w:val="32"/>
          <w:szCs w:val="32"/>
          <w:lang w:val="en-US" w:eastAsia="zh-CN"/>
        </w:rPr>
        <w:t>66</w:t>
      </w:r>
      <w:r>
        <w:rPr>
          <w:rFonts w:hint="eastAsia" w:ascii="仿宋" w:hAnsi="仿宋" w:eastAsia="仿宋" w:cs="仿宋"/>
          <w:i w:val="0"/>
          <w:iCs w:val="0"/>
          <w:caps w:val="0"/>
          <w:color w:val="auto"/>
          <w:spacing w:val="0"/>
          <w:sz w:val="32"/>
          <w:szCs w:val="32"/>
          <w:lang w:val="en-US" w:eastAsia="zh-CN"/>
        </w:rPr>
        <w:t>件，涉案标的额</w:t>
      </w:r>
      <w:r>
        <w:rPr>
          <w:rFonts w:hint="eastAsia" w:ascii="仿宋" w:hAnsi="仿宋" w:eastAsia="仿宋" w:cs="仿宋"/>
          <w:color w:val="auto"/>
          <w:sz w:val="32"/>
          <w:szCs w:val="32"/>
          <w:lang w:val="en-US" w:eastAsia="zh-CN"/>
        </w:rPr>
        <w:t>556</w:t>
      </w:r>
      <w:r>
        <w:rPr>
          <w:rFonts w:hint="eastAsia" w:ascii="仿宋" w:hAnsi="仿宋" w:eastAsia="仿宋" w:cs="仿宋"/>
          <w:i w:val="0"/>
          <w:iCs w:val="0"/>
          <w:caps w:val="0"/>
          <w:color w:val="auto"/>
          <w:spacing w:val="0"/>
          <w:sz w:val="32"/>
          <w:szCs w:val="32"/>
          <w:lang w:val="en-US" w:eastAsia="zh-CN"/>
        </w:rPr>
        <w:t>万元。树牢“办信就是办案”理念，抓实做细办好群众来信，坚持将“判后答疑”作为必要程序，嵌入“送达环节”，努力做到“有问必答、有信必复”，不断提高服判息诉率、自动履行率。</w:t>
      </w:r>
      <w:r>
        <w:rPr>
          <w:rFonts w:hint="eastAsia" w:ascii="仿宋" w:hAnsi="仿宋" w:eastAsia="仿宋" w:cs="仿宋"/>
          <w:sz w:val="32"/>
          <w:szCs w:val="32"/>
          <w:lang w:val="en-US" w:eastAsia="zh-CN"/>
        </w:rPr>
        <w:t>社会满意度测评-总体满意度达到90%。</w:t>
      </w:r>
    </w:p>
    <w:p w14:paraId="6CD8AA71">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bCs/>
          <w:sz w:val="32"/>
          <w:szCs w:val="32"/>
        </w:rPr>
        <w:t>三、偏离绩效目标的原因和下一步改进措施</w:t>
      </w:r>
    </w:p>
    <w:p w14:paraId="0A93B30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2024年较好完成绩效目标任务。在今后的工作中进一步加强部门预算管理意识，加强预算的控制力，细化预算编制工作，严格遵守预算编制的相关制度和要求。根据单位的年度工作重点和项目专项工作规划，本着“厉行节约、保障运转”的原则进行单位预算编制。更加合理安排计划使用好资金。</w:t>
      </w:r>
    </w:p>
    <w:p w14:paraId="7BFD5BDD">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lang w:val="en-US" w:eastAsia="zh-CN"/>
        </w:rPr>
        <w:t>四、</w:t>
      </w:r>
      <w:r>
        <w:rPr>
          <w:rFonts w:hint="eastAsia" w:ascii="黑体" w:hAnsi="黑体" w:eastAsia="黑体" w:cs="黑体"/>
          <w:bCs/>
          <w:sz w:val="32"/>
          <w:szCs w:val="32"/>
        </w:rPr>
        <w:t>绩效自评结果拟应用和公开情况</w:t>
      </w:r>
    </w:p>
    <w:p w14:paraId="41E493C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九寨沟县人民法院2024年中央和省政法转移支付资金项目总体实施情况良好，项目绩效目标申报依据充分、程序规范，绩效目标合理、明确，资金使用规范合理，制度执行有效；保质保量完成设备购置和维修维护任务，在提高办案质量和效率、保障业务技术装备等方面发挥效益良好。该项目绩效自评得分为：98分，等级“优”。</w:t>
      </w:r>
      <w:r>
        <w:rPr>
          <w:rFonts w:hint="eastAsia" w:ascii="仿宋" w:hAnsi="仿宋" w:eastAsia="仿宋" w:cs="仿宋"/>
          <w:i w:val="0"/>
          <w:caps w:val="0"/>
          <w:color w:val="000000"/>
          <w:spacing w:val="0"/>
          <w:kern w:val="0"/>
          <w:sz w:val="32"/>
          <w:szCs w:val="32"/>
          <w:shd w:val="clear" w:fill="FFFFFF"/>
          <w:lang w:val="en-US" w:eastAsia="zh-CN" w:bidi="ar"/>
        </w:rPr>
        <w:t>绩效评价结果按照相关规定和要求，及时在单位门户网站上公开。</w:t>
      </w:r>
    </w:p>
    <w:p w14:paraId="0B7C3B63">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五、其他需要说明的问题</w:t>
      </w:r>
    </w:p>
    <w:p w14:paraId="5DA9F5B8">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无</w:t>
      </w:r>
      <w:r>
        <w:rPr>
          <w:rFonts w:hint="eastAsia" w:ascii="仿宋" w:hAnsi="仿宋" w:eastAsia="仿宋" w:cs="仿宋"/>
          <w:sz w:val="32"/>
          <w:szCs w:val="32"/>
        </w:rPr>
        <w:t>。</w:t>
      </w:r>
    </w:p>
    <w:p w14:paraId="208C3758">
      <w:pPr>
        <w:spacing w:line="580" w:lineRule="exact"/>
        <w:ind w:firstLine="640" w:firstLineChars="200"/>
        <w:rPr>
          <w:rFonts w:ascii="仿宋_GB2312" w:hAnsi="仿宋_GB2312" w:eastAsia="仿宋_GB2312" w:cs="仿宋_GB2312"/>
          <w:sz w:val="32"/>
          <w:szCs w:val="32"/>
        </w:rPr>
      </w:pPr>
    </w:p>
    <w:p w14:paraId="3E80EEE7">
      <w:pPr>
        <w:ind w:firstLine="420" w:firstLineChars="200"/>
        <w:jc w:val="right"/>
        <w:rPr>
          <w:rFonts w:hint="eastAsia"/>
          <w:lang w:val="en-US" w:eastAsia="zh-CN"/>
        </w:rPr>
      </w:pPr>
    </w:p>
    <w:p w14:paraId="2629EE0C">
      <w:pPr>
        <w:pStyle w:val="2"/>
        <w:rPr>
          <w:rFonts w:hint="eastAsia"/>
          <w:lang w:val="en-US" w:eastAsia="zh-CN"/>
        </w:rPr>
      </w:pPr>
    </w:p>
    <w:p w14:paraId="07DEA58B">
      <w:pPr>
        <w:rPr>
          <w:rFonts w:hint="eastAsia"/>
          <w:lang w:val="en-US" w:eastAsia="zh-CN"/>
        </w:rPr>
      </w:pPr>
    </w:p>
    <w:p w14:paraId="49D1BA9E">
      <w:pPr>
        <w:pStyle w:val="2"/>
        <w:rPr>
          <w:rFonts w:hint="eastAsia"/>
          <w:lang w:val="en-US" w:eastAsia="zh-CN"/>
        </w:rPr>
      </w:pPr>
    </w:p>
    <w:p w14:paraId="798EAD1E">
      <w:pPr>
        <w:rPr>
          <w:rFonts w:hint="eastAsia"/>
          <w:lang w:val="en-US" w:eastAsia="zh-CN"/>
        </w:rPr>
      </w:pPr>
    </w:p>
    <w:p w14:paraId="024BB831">
      <w:pPr>
        <w:pStyle w:val="2"/>
        <w:rPr>
          <w:rFonts w:hint="eastAsia"/>
          <w:lang w:val="en-US" w:eastAsia="zh-CN"/>
        </w:rPr>
      </w:pPr>
    </w:p>
    <w:p w14:paraId="74139A59">
      <w:pPr>
        <w:rPr>
          <w:rFonts w:hint="eastAsia"/>
          <w:lang w:val="en-US" w:eastAsia="zh-CN"/>
        </w:rPr>
      </w:pPr>
    </w:p>
    <w:p w14:paraId="3F9939DD">
      <w:pPr>
        <w:pStyle w:val="2"/>
        <w:rPr>
          <w:rFonts w:hint="eastAsia"/>
          <w:lang w:val="en-US" w:eastAsia="zh-CN"/>
        </w:rPr>
      </w:pPr>
    </w:p>
    <w:p w14:paraId="6F223820">
      <w:pPr>
        <w:rPr>
          <w:rFonts w:hint="eastAsia"/>
          <w:lang w:val="en-US" w:eastAsia="zh-CN"/>
        </w:rPr>
      </w:pPr>
    </w:p>
    <w:p w14:paraId="7F86E1DD">
      <w:pPr>
        <w:pStyle w:val="2"/>
        <w:rPr>
          <w:rFonts w:hint="eastAsia"/>
          <w:lang w:val="en-US" w:eastAsia="zh-CN"/>
        </w:rPr>
      </w:pPr>
    </w:p>
    <w:p w14:paraId="1E770FBE">
      <w:pPr>
        <w:rPr>
          <w:rFonts w:hint="eastAsia"/>
          <w:lang w:val="en-US" w:eastAsia="zh-CN"/>
        </w:rPr>
      </w:pPr>
    </w:p>
    <w:p w14:paraId="09964C5B">
      <w:pPr>
        <w:pStyle w:val="2"/>
        <w:rPr>
          <w:rFonts w:hint="eastAsia"/>
          <w:lang w:val="en-US" w:eastAsia="zh-CN"/>
        </w:rPr>
      </w:pPr>
    </w:p>
    <w:p w14:paraId="5AB58519">
      <w:pPr>
        <w:ind w:firstLine="420" w:firstLineChars="200"/>
        <w:jc w:val="right"/>
        <w:rPr>
          <w:rFonts w:hint="eastAsia"/>
          <w:lang w:val="en-US" w:eastAsia="zh-CN"/>
        </w:rPr>
      </w:pPr>
    </w:p>
    <w:p w14:paraId="3E7D0267">
      <w:pPr>
        <w:spacing w:line="580" w:lineRule="exact"/>
        <w:rPr>
          <w:rFonts w:ascii="仿宋_GB2312" w:hAnsi="仿宋_GB2312" w:eastAsia="仿宋_GB2312" w:cs="仿宋_GB2312"/>
          <w:sz w:val="32"/>
          <w:szCs w:val="32"/>
        </w:rPr>
      </w:pPr>
    </w:p>
    <w:p w14:paraId="729A671A">
      <w:pPr>
        <w:widowControl/>
        <w:jc w:val="left"/>
        <w:rPr>
          <w:rStyle w:val="25"/>
          <w:rFonts w:ascii="黑体" w:hAnsi="黑体" w:eastAsia="黑体"/>
          <w:b w:val="0"/>
        </w:rPr>
      </w:pPr>
    </w:p>
    <w:p w14:paraId="3461DC56">
      <w:pPr>
        <w:spacing w:line="600" w:lineRule="exact"/>
        <w:jc w:val="center"/>
        <w:outlineLvl w:val="0"/>
        <w:rPr>
          <w:rStyle w:val="25"/>
          <w:rFonts w:ascii="黑体" w:hAnsi="黑体" w:eastAsia="黑体"/>
          <w:b w:val="0"/>
        </w:rPr>
      </w:pPr>
      <w:bookmarkStart w:id="106" w:name="_Toc15396618"/>
      <w:bookmarkStart w:id="107" w:name="_Toc79163885"/>
      <w:bookmarkStart w:id="108" w:name="_Toc79163635"/>
      <w:r>
        <w:rPr>
          <w:rFonts w:hint="eastAsia" w:ascii="黑体" w:hAnsi="黑体" w:eastAsia="黑体"/>
          <w:color w:val="000000"/>
          <w:sz w:val="44"/>
          <w:szCs w:val="44"/>
        </w:rPr>
        <w:t>第</w:t>
      </w:r>
      <w:r>
        <w:rPr>
          <w:rStyle w:val="25"/>
          <w:rFonts w:hint="eastAsia" w:ascii="黑体" w:hAnsi="黑体" w:eastAsia="黑体"/>
          <w:b w:val="0"/>
        </w:rPr>
        <w:t>五部分</w:t>
      </w:r>
      <w:r>
        <w:rPr>
          <w:rStyle w:val="25"/>
          <w:rFonts w:ascii="黑体" w:hAnsi="黑体" w:eastAsia="黑体"/>
          <w:b w:val="0"/>
        </w:rPr>
        <w:t xml:space="preserve"> </w:t>
      </w:r>
      <w:r>
        <w:rPr>
          <w:rStyle w:val="25"/>
          <w:rFonts w:hint="eastAsia" w:ascii="黑体" w:hAnsi="黑体" w:eastAsia="黑体"/>
          <w:b w:val="0"/>
        </w:rPr>
        <w:t>附表</w:t>
      </w:r>
      <w:bookmarkEnd w:id="97"/>
      <w:bookmarkEnd w:id="106"/>
      <w:bookmarkEnd w:id="107"/>
      <w:bookmarkEnd w:id="108"/>
    </w:p>
    <w:p w14:paraId="3B35E3A6">
      <w:pPr>
        <w:pStyle w:val="5"/>
        <w:keepNext/>
        <w:keepLines/>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000000"/>
        </w:rPr>
      </w:pPr>
      <w:bookmarkStart w:id="109" w:name="_Toc79163636"/>
      <w:bookmarkStart w:id="110" w:name="_Toc15396619"/>
      <w:bookmarkStart w:id="111" w:name="_Toc79163886"/>
      <w:r>
        <w:rPr>
          <w:rFonts w:hint="eastAsia" w:ascii="仿宋" w:hAnsi="仿宋" w:eastAsia="仿宋"/>
          <w:b w:val="0"/>
          <w:color w:val="000000"/>
        </w:rPr>
        <w:t>一、收</w:t>
      </w:r>
      <w:r>
        <w:rPr>
          <w:rStyle w:val="26"/>
          <w:rFonts w:hint="eastAsia" w:ascii="仿宋" w:hAnsi="仿宋" w:eastAsia="仿宋"/>
          <w:b w:val="0"/>
          <w:bCs w:val="0"/>
        </w:rPr>
        <w:t>入支出决算总表</w:t>
      </w:r>
      <w:bookmarkEnd w:id="109"/>
      <w:bookmarkEnd w:id="110"/>
      <w:bookmarkEnd w:id="111"/>
    </w:p>
    <w:p w14:paraId="152C50A8">
      <w:pPr>
        <w:pStyle w:val="5"/>
        <w:keepNext/>
        <w:keepLines/>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000000"/>
        </w:rPr>
      </w:pPr>
      <w:bookmarkStart w:id="112" w:name="_Toc79163637"/>
      <w:bookmarkStart w:id="113" w:name="_Toc79163887"/>
      <w:bookmarkStart w:id="114"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112"/>
      <w:bookmarkEnd w:id="113"/>
      <w:bookmarkEnd w:id="114"/>
    </w:p>
    <w:p w14:paraId="1530A260">
      <w:pPr>
        <w:pStyle w:val="5"/>
        <w:keepNext/>
        <w:keepLines/>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000000"/>
        </w:rPr>
      </w:pPr>
      <w:bookmarkStart w:id="115" w:name="_Toc79163638"/>
      <w:bookmarkStart w:id="116" w:name="_Toc15396621"/>
      <w:bookmarkStart w:id="117" w:name="_Toc79163888"/>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115"/>
      <w:bookmarkEnd w:id="116"/>
      <w:bookmarkEnd w:id="117"/>
    </w:p>
    <w:p w14:paraId="1CB59285">
      <w:pPr>
        <w:pStyle w:val="5"/>
        <w:keepNext/>
        <w:keepLines/>
        <w:pageBreakBefore w:val="0"/>
        <w:widowControl w:val="0"/>
        <w:kinsoku/>
        <w:wordWrap/>
        <w:overflowPunct/>
        <w:topLinePunct w:val="0"/>
        <w:autoSpaceDE/>
        <w:autoSpaceDN/>
        <w:bidi w:val="0"/>
        <w:adjustRightInd/>
        <w:snapToGrid/>
        <w:spacing w:line="560" w:lineRule="exact"/>
        <w:textAlignment w:val="auto"/>
        <w:rPr>
          <w:rFonts w:ascii="仿宋" w:hAnsi="仿宋" w:eastAsia="仿宋"/>
          <w:b w:val="0"/>
          <w:color w:val="000000"/>
        </w:rPr>
      </w:pPr>
      <w:bookmarkStart w:id="118" w:name="_Toc79163889"/>
      <w:bookmarkStart w:id="119" w:name="_Toc15396622"/>
      <w:bookmarkStart w:id="120" w:name="_Toc79163639"/>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118"/>
      <w:bookmarkEnd w:id="119"/>
      <w:bookmarkEnd w:id="120"/>
    </w:p>
    <w:p w14:paraId="291ED140">
      <w:pPr>
        <w:pStyle w:val="5"/>
        <w:keepNext/>
        <w:keepLines/>
        <w:pageBreakBefore w:val="0"/>
        <w:widowControl w:val="0"/>
        <w:kinsoku/>
        <w:wordWrap/>
        <w:overflowPunct/>
        <w:topLinePunct w:val="0"/>
        <w:autoSpaceDE/>
        <w:autoSpaceDN/>
        <w:bidi w:val="0"/>
        <w:adjustRightInd/>
        <w:snapToGrid/>
        <w:spacing w:line="560" w:lineRule="exact"/>
        <w:textAlignment w:val="auto"/>
        <w:rPr>
          <w:rStyle w:val="26"/>
          <w:rFonts w:ascii="仿宋" w:hAnsi="仿宋" w:eastAsia="仿宋"/>
          <w:b w:val="0"/>
          <w:bCs w:val="0"/>
        </w:rPr>
      </w:pPr>
      <w:bookmarkStart w:id="121" w:name="_Toc79163640"/>
      <w:bookmarkStart w:id="122" w:name="_Toc79163890"/>
      <w:bookmarkStart w:id="123"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121"/>
      <w:bookmarkEnd w:id="122"/>
      <w:bookmarkEnd w:id="123"/>
      <w:bookmarkStart w:id="124" w:name="_Toc15396624"/>
    </w:p>
    <w:p w14:paraId="3E8B0962">
      <w:pPr>
        <w:pStyle w:val="5"/>
        <w:keepNext/>
        <w:keepLines/>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000000"/>
        </w:rPr>
      </w:pPr>
      <w:bookmarkStart w:id="125" w:name="_Toc79163891"/>
      <w:bookmarkStart w:id="126" w:name="_Toc79163641"/>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124"/>
      <w:bookmarkEnd w:id="125"/>
      <w:bookmarkEnd w:id="126"/>
    </w:p>
    <w:p w14:paraId="35204BA6">
      <w:pPr>
        <w:pStyle w:val="5"/>
        <w:keepNext/>
        <w:keepLines/>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000000"/>
        </w:rPr>
      </w:pPr>
      <w:bookmarkStart w:id="127" w:name="_Toc79163642"/>
      <w:bookmarkStart w:id="128" w:name="_Toc15396625"/>
      <w:bookmarkStart w:id="129" w:name="_Toc79163892"/>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127"/>
      <w:bookmarkEnd w:id="128"/>
      <w:bookmarkEnd w:id="129"/>
    </w:p>
    <w:p w14:paraId="6D465E50">
      <w:pPr>
        <w:pStyle w:val="5"/>
        <w:keepNext/>
        <w:keepLines/>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000000"/>
        </w:rPr>
      </w:pPr>
      <w:bookmarkStart w:id="130" w:name="_Toc79163643"/>
      <w:bookmarkStart w:id="131" w:name="_Toc79163893"/>
      <w:bookmarkStart w:id="132"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130"/>
      <w:bookmarkEnd w:id="131"/>
      <w:bookmarkEnd w:id="132"/>
    </w:p>
    <w:p w14:paraId="7C748C10">
      <w:pPr>
        <w:pStyle w:val="5"/>
        <w:keepNext/>
        <w:keepLines/>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000000"/>
        </w:rPr>
      </w:pPr>
      <w:bookmarkStart w:id="133" w:name="_Toc79163644"/>
      <w:bookmarkStart w:id="134" w:name="_Toc15396627"/>
      <w:bookmarkStart w:id="135" w:name="_Toc79163894"/>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133"/>
      <w:bookmarkEnd w:id="134"/>
      <w:bookmarkEnd w:id="135"/>
    </w:p>
    <w:p w14:paraId="1C975C48">
      <w:pPr>
        <w:pStyle w:val="5"/>
        <w:keepNext/>
        <w:keepLines/>
        <w:pageBreakBefore w:val="0"/>
        <w:widowControl w:val="0"/>
        <w:kinsoku/>
        <w:wordWrap/>
        <w:overflowPunct/>
        <w:topLinePunct w:val="0"/>
        <w:autoSpaceDE/>
        <w:autoSpaceDN/>
        <w:bidi w:val="0"/>
        <w:adjustRightInd/>
        <w:snapToGrid/>
        <w:spacing w:line="560" w:lineRule="exact"/>
        <w:textAlignment w:val="auto"/>
        <w:rPr>
          <w:rStyle w:val="26"/>
          <w:rFonts w:hint="eastAsia" w:ascii="仿宋" w:hAnsi="仿宋" w:eastAsia="仿宋"/>
          <w:b w:val="0"/>
          <w:bCs w:val="0"/>
          <w:lang w:val="en-US" w:eastAsia="zh-CN"/>
        </w:rPr>
      </w:pPr>
      <w:bookmarkStart w:id="136" w:name="_Toc15396628"/>
      <w:bookmarkStart w:id="137" w:name="_Toc79163895"/>
      <w:bookmarkStart w:id="138" w:name="_Toc79163645"/>
      <w:r>
        <w:rPr>
          <w:rStyle w:val="26"/>
          <w:rFonts w:hint="eastAsia" w:ascii="仿宋" w:hAnsi="仿宋" w:eastAsia="仿宋"/>
          <w:b w:val="0"/>
          <w:bCs w:val="0"/>
        </w:rPr>
        <w:t>十、</w:t>
      </w:r>
      <w:bookmarkEnd w:id="136"/>
      <w:bookmarkEnd w:id="137"/>
      <w:bookmarkEnd w:id="138"/>
      <w:bookmarkStart w:id="139" w:name="_Toc79163646"/>
      <w:bookmarkStart w:id="140" w:name="_Toc79163896"/>
      <w:bookmarkStart w:id="141" w:name="_Toc15396629"/>
      <w:r>
        <w:rPr>
          <w:rStyle w:val="26"/>
          <w:rFonts w:hint="eastAsia" w:ascii="仿宋" w:hAnsi="仿宋" w:eastAsia="仿宋"/>
          <w:b w:val="0"/>
          <w:bCs w:val="0"/>
          <w:lang w:val="en-US" w:eastAsia="zh-CN"/>
        </w:rPr>
        <w:t>政府性基金预算财政拨款收入支出决算表</w:t>
      </w:r>
    </w:p>
    <w:p w14:paraId="4C98DD63">
      <w:pPr>
        <w:pStyle w:val="5"/>
        <w:keepNext/>
        <w:keepLines/>
        <w:pageBreakBefore w:val="0"/>
        <w:widowControl w:val="0"/>
        <w:kinsoku/>
        <w:wordWrap/>
        <w:overflowPunct/>
        <w:topLinePunct w:val="0"/>
        <w:autoSpaceDE/>
        <w:autoSpaceDN/>
        <w:bidi w:val="0"/>
        <w:adjustRightInd/>
        <w:snapToGrid/>
        <w:spacing w:line="560" w:lineRule="exact"/>
        <w:textAlignment w:val="auto"/>
        <w:rPr>
          <w:rStyle w:val="26"/>
          <w:rFonts w:hint="eastAsia" w:ascii="仿宋" w:hAnsi="仿宋" w:eastAsia="仿宋"/>
          <w:b w:val="0"/>
          <w:bCs w:val="0"/>
        </w:rPr>
      </w:pPr>
      <w:r>
        <w:rPr>
          <w:rStyle w:val="26"/>
          <w:rFonts w:hint="eastAsia" w:ascii="仿宋" w:hAnsi="仿宋" w:eastAsia="仿宋"/>
          <w:b w:val="0"/>
          <w:bCs w:val="0"/>
        </w:rPr>
        <w:t>十一、</w:t>
      </w:r>
      <w:r>
        <w:rPr>
          <w:rFonts w:hint="eastAsia" w:ascii="仿宋" w:hAnsi="仿宋" w:eastAsia="仿宋"/>
          <w:b w:val="0"/>
          <w:color w:val="000000"/>
        </w:rPr>
        <w:t>国</w:t>
      </w:r>
      <w:r>
        <w:rPr>
          <w:rStyle w:val="26"/>
          <w:rFonts w:hint="eastAsia" w:ascii="仿宋" w:hAnsi="仿宋" w:eastAsia="仿宋"/>
          <w:b w:val="0"/>
          <w:bCs w:val="0"/>
        </w:rPr>
        <w:t>有资本经营预算财政拨款支出决算表</w:t>
      </w:r>
    </w:p>
    <w:bookmarkEnd w:id="139"/>
    <w:bookmarkEnd w:id="140"/>
    <w:bookmarkEnd w:id="141"/>
    <w:p w14:paraId="1920D8ED">
      <w:pPr>
        <w:pStyle w:val="5"/>
        <w:keepNext/>
        <w:keepLines/>
        <w:pageBreakBefore w:val="0"/>
        <w:widowControl w:val="0"/>
        <w:numPr>
          <w:ilvl w:val="0"/>
          <w:numId w:val="7"/>
        </w:numPr>
        <w:kinsoku/>
        <w:wordWrap/>
        <w:overflowPunct/>
        <w:topLinePunct w:val="0"/>
        <w:autoSpaceDE/>
        <w:autoSpaceDN/>
        <w:bidi w:val="0"/>
        <w:adjustRightInd/>
        <w:snapToGrid/>
        <w:spacing w:line="560" w:lineRule="exact"/>
        <w:textAlignment w:val="auto"/>
        <w:rPr>
          <w:rStyle w:val="26"/>
          <w:rFonts w:hint="eastAsia" w:ascii="仿宋" w:hAnsi="仿宋" w:eastAsia="仿宋"/>
          <w:b w:val="0"/>
          <w:bCs w:val="0"/>
        </w:rPr>
      </w:pPr>
      <w:bookmarkStart w:id="142" w:name="_Toc79163647"/>
      <w:bookmarkStart w:id="143" w:name="_Toc79163897"/>
      <w:bookmarkStart w:id="144" w:name="_Toc15396630"/>
      <w:r>
        <w:rPr>
          <w:rStyle w:val="26"/>
          <w:rFonts w:hint="eastAsia" w:ascii="仿宋" w:hAnsi="仿宋" w:eastAsia="仿宋"/>
          <w:b w:val="0"/>
          <w:bCs w:val="0"/>
        </w:rPr>
        <w:t>国有资本经营预算财政拨款支出决算表</w:t>
      </w:r>
      <w:bookmarkEnd w:id="142"/>
      <w:bookmarkEnd w:id="143"/>
      <w:bookmarkEnd w:id="144"/>
      <w:bookmarkStart w:id="145" w:name="_Toc79163648"/>
      <w:bookmarkStart w:id="146" w:name="_Toc15396631"/>
      <w:bookmarkStart w:id="147" w:name="_Toc79163898"/>
    </w:p>
    <w:bookmarkEnd w:id="145"/>
    <w:bookmarkEnd w:id="146"/>
    <w:bookmarkEnd w:id="147"/>
    <w:p w14:paraId="413FD313">
      <w:pPr>
        <w:pStyle w:val="5"/>
        <w:keepNext/>
        <w:keepLines/>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000000"/>
        </w:rPr>
      </w:pPr>
      <w:bookmarkStart w:id="148" w:name="_Toc79163899"/>
      <w:bookmarkStart w:id="149" w:name="_Toc79163649"/>
      <w:r>
        <w:rPr>
          <w:rFonts w:hint="eastAsia" w:ascii="仿宋" w:hAnsi="仿宋" w:eastAsia="仿宋"/>
          <w:b w:val="0"/>
          <w:color w:val="000000"/>
          <w:lang w:val="en-US" w:eastAsia="zh-CN"/>
        </w:rPr>
        <w:t>十三、</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p>
    <w:bookmarkEnd w:id="148"/>
    <w:bookmarkEnd w:id="149"/>
    <w:p w14:paraId="014B90ED">
      <w:pPr>
        <w:pStyle w:val="5"/>
        <w:keepNext/>
        <w:keepLines/>
        <w:pageBreakBefore w:val="0"/>
        <w:widowControl w:val="0"/>
        <w:kinsoku/>
        <w:wordWrap/>
        <w:overflowPunct/>
        <w:topLinePunct w:val="0"/>
        <w:autoSpaceDE/>
        <w:autoSpaceDN/>
        <w:bidi w:val="0"/>
        <w:adjustRightInd/>
        <w:snapToGrid/>
        <w:spacing w:line="560" w:lineRule="exact"/>
        <w:textAlignment w:val="auto"/>
        <w:rPr>
          <w:rStyle w:val="26"/>
          <w:rFonts w:ascii="仿宋" w:hAnsi="仿宋" w:eastAsia="仿宋"/>
          <w:b w:val="0"/>
          <w:bCs w:val="0"/>
        </w:rPr>
      </w:pPr>
    </w:p>
    <w:sectPr>
      <w:headerReference r:id="rId3" w:type="default"/>
      <w:footerReference r:id="rId4" w:type="default"/>
      <w:pgSz w:w="11906" w:h="16838"/>
      <w:pgMar w:top="2098" w:right="1474" w:bottom="1984" w:left="158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993E93-50F6-493A-99C5-E43B3C4C31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522EC784-D94B-4D76-AFA1-B0A3B81514F1}"/>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56A3A189-D3B7-40F8-9206-3C9BDBBC74DB}"/>
  </w:font>
  <w:font w:name="仿宋">
    <w:panose1 w:val="02010609060101010101"/>
    <w:charset w:val="86"/>
    <w:family w:val="auto"/>
    <w:pitch w:val="default"/>
    <w:sig w:usb0="800002BF" w:usb1="38CF7CFA" w:usb2="00000016" w:usb3="00000000" w:csb0="00040001" w:csb1="00000000"/>
    <w:embedRegular r:id="rId4" w:fontKey="{DD09FEB6-2C63-4EF9-AC22-7D43FA750EAE}"/>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5" w:fontKey="{2FEBB0F6-C70A-4E99-93FB-BD0525B7081E}"/>
  </w:font>
  <w:font w:name="方正黑体_GBK">
    <w:panose1 w:val="03000509000000000000"/>
    <w:charset w:val="86"/>
    <w:family w:val="auto"/>
    <w:pitch w:val="default"/>
    <w:sig w:usb0="00000001" w:usb1="080E0000" w:usb2="00000000" w:usb3="00000000" w:csb0="00040000" w:csb1="00000000"/>
    <w:embedRegular r:id="rId6" w:fontKey="{949ED142-FE6D-43C9-8A78-2B8F7F3DD5DE}"/>
  </w:font>
  <w:font w:name="方正楷体_GBK">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7" w:fontKey="{62DC81A5-A3B7-421A-AF54-C4AC2C1D1D04}"/>
  </w:font>
  <w:font w:name="楷体_GB2312">
    <w:panose1 w:val="02010609030101010101"/>
    <w:charset w:val="86"/>
    <w:family w:val="modern"/>
    <w:pitch w:val="default"/>
    <w:sig w:usb0="00000001" w:usb1="080E0000" w:usb2="00000000" w:usb3="00000000" w:csb0="00040000" w:csb1="00000000"/>
    <w:embedRegular r:id="rId8" w:fontKey="{7EC0A2E4-FC1F-4885-81A4-2E136E91639E}"/>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altName w:val="黑体"/>
    <w:panose1 w:val="02010600010101010101"/>
    <w:charset w:val="86"/>
    <w:family w:val="auto"/>
    <w:pitch w:val="default"/>
    <w:sig w:usb0="00000000" w:usb1="0000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
    <w:panose1 w:val="02010609060101010101"/>
    <w:charset w:val="86"/>
    <w:family w:val="auto"/>
    <w:pitch w:val="default"/>
    <w:sig w:usb0="800002BF" w:usb1="38CF7CFA" w:usb2="00000016" w:usb3="00000000" w:csb0="00040001" w:csb1="00000000"/>
    <w:embedRegular r:id="rId9" w:fontKey="{AF6D0285-11EE-4B33-A5D6-707A059E1D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F5A81">
    <w:pPr>
      <w:pStyle w:val="13"/>
      <w:jc w:val="center"/>
    </w:pPr>
    <w:r>
      <w:fldChar w:fldCharType="begin"/>
    </w:r>
    <w:r>
      <w:instrText xml:space="preserve">PAGE   \* MERGEFORMAT</w:instrText>
    </w:r>
    <w:r>
      <w:fldChar w:fldCharType="separate"/>
    </w:r>
    <w:r>
      <w:rPr>
        <w:lang w:val="zh-CN"/>
      </w:rPr>
      <w:t>3</w:t>
    </w:r>
    <w:r>
      <w:fldChar w:fldCharType="end"/>
    </w:r>
  </w:p>
  <w:p w14:paraId="5C122AEA">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16273">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D2977437"/>
    <w:multiLevelType w:val="singleLevel"/>
    <w:tmpl w:val="D2977437"/>
    <w:lvl w:ilvl="0" w:tentative="0">
      <w:start w:val="2"/>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0BAFF640"/>
    <w:multiLevelType w:val="singleLevel"/>
    <w:tmpl w:val="0BAFF640"/>
    <w:lvl w:ilvl="0" w:tentative="0">
      <w:start w:val="2"/>
      <w:numFmt w:val="decimal"/>
      <w:suff w:val="nothing"/>
      <w:lvlText w:val="%1．"/>
      <w:lvlJc w:val="left"/>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1AC5D280"/>
    <w:multiLevelType w:val="singleLevel"/>
    <w:tmpl w:val="1AC5D280"/>
    <w:lvl w:ilvl="0" w:tentative="0">
      <w:start w:val="12"/>
      <w:numFmt w:val="chineseCounting"/>
      <w:suff w:val="nothing"/>
      <w:lvlText w:val="%1、"/>
      <w:lvlJc w:val="left"/>
      <w:rPr>
        <w:rFonts w:hint="eastAsia"/>
      </w:rPr>
    </w:lvl>
  </w:abstractNum>
  <w:abstractNum w:abstractNumId="6">
    <w:nsid w:val="3DFE7533"/>
    <w:multiLevelType w:val="singleLevel"/>
    <w:tmpl w:val="3DFE7533"/>
    <w:lvl w:ilvl="0" w:tentative="0">
      <w:start w:val="2"/>
      <w:numFmt w:val="chineseCounting"/>
      <w:suff w:val="nothing"/>
      <w:lvlText w:val="（%1）"/>
      <w:lvlJc w:val="left"/>
      <w:rPr>
        <w:rFonts w:hint="eastAsia"/>
      </w:r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ODZiZGY3MWMxOTA0M2Y4YjNhYTQ2MjlmNDU1YW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4824"/>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62A1B37"/>
    <w:rsid w:val="07182832"/>
    <w:rsid w:val="07B25AB5"/>
    <w:rsid w:val="09E55D95"/>
    <w:rsid w:val="0A2032A3"/>
    <w:rsid w:val="0DCD1FF8"/>
    <w:rsid w:val="10C055FF"/>
    <w:rsid w:val="1165571B"/>
    <w:rsid w:val="118107EC"/>
    <w:rsid w:val="14D72009"/>
    <w:rsid w:val="16BB723D"/>
    <w:rsid w:val="18562547"/>
    <w:rsid w:val="1B71205C"/>
    <w:rsid w:val="1D0F1446"/>
    <w:rsid w:val="1D155CEE"/>
    <w:rsid w:val="227A7719"/>
    <w:rsid w:val="240371BF"/>
    <w:rsid w:val="2765577F"/>
    <w:rsid w:val="29FD04D3"/>
    <w:rsid w:val="2A2379E8"/>
    <w:rsid w:val="319F7F4E"/>
    <w:rsid w:val="33E416A1"/>
    <w:rsid w:val="3458654D"/>
    <w:rsid w:val="39615167"/>
    <w:rsid w:val="400E2C48"/>
    <w:rsid w:val="42750901"/>
    <w:rsid w:val="429056FC"/>
    <w:rsid w:val="46144678"/>
    <w:rsid w:val="46292994"/>
    <w:rsid w:val="46BD080D"/>
    <w:rsid w:val="471005C8"/>
    <w:rsid w:val="4D6F10DE"/>
    <w:rsid w:val="4D785DD4"/>
    <w:rsid w:val="4ECE2238"/>
    <w:rsid w:val="50047BC4"/>
    <w:rsid w:val="51BF1FF4"/>
    <w:rsid w:val="53A54518"/>
    <w:rsid w:val="56C13AB2"/>
    <w:rsid w:val="5A787A17"/>
    <w:rsid w:val="5D7E2FBA"/>
    <w:rsid w:val="5F4333C8"/>
    <w:rsid w:val="621364C8"/>
    <w:rsid w:val="62194A73"/>
    <w:rsid w:val="64F54300"/>
    <w:rsid w:val="674D5D7B"/>
    <w:rsid w:val="6C4A05C8"/>
    <w:rsid w:val="721B6926"/>
    <w:rsid w:val="722120BB"/>
    <w:rsid w:val="72734D90"/>
    <w:rsid w:val="77A7572C"/>
    <w:rsid w:val="79E55631"/>
    <w:rsid w:val="7BB25888"/>
    <w:rsid w:val="7FE37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6"/>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7"/>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widowControl/>
      <w:spacing w:after="0"/>
      <w:ind w:left="0" w:leftChars="0" w:firstLine="420" w:firstLineChars="200"/>
    </w:pPr>
    <w:rPr>
      <w:kern w:val="0"/>
      <w:szCs w:val="22"/>
    </w:rPr>
  </w:style>
  <w:style w:type="paragraph" w:styleId="3">
    <w:name w:val="Body Text Indent"/>
    <w:basedOn w:val="1"/>
    <w:next w:val="2"/>
    <w:qFormat/>
    <w:uiPriority w:val="99"/>
    <w:pPr>
      <w:spacing w:after="120"/>
      <w:ind w:left="420" w:leftChars="200"/>
    </w:p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w:basedOn w:val="1"/>
    <w:link w:val="34"/>
    <w:qFormat/>
    <w:uiPriority w:val="99"/>
    <w:pPr>
      <w:spacing w:beforeLines="30"/>
    </w:pPr>
    <w:rPr>
      <w:rFonts w:ascii="仿宋_GB2312" w:eastAsia="仿宋_GB2312"/>
      <w:kern w:val="0"/>
      <w:sz w:val="24"/>
      <w:szCs w:val="20"/>
      <w:lang w:val="zh-CN" w:eastAsia="zh-CN"/>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29"/>
    <w:semiHidden/>
    <w:unhideWhenUsed/>
    <w:qFormat/>
    <w:uiPriority w:val="99"/>
    <w:rPr>
      <w:sz w:val="18"/>
      <w:szCs w:val="18"/>
    </w:rPr>
  </w:style>
  <w:style w:type="paragraph" w:styleId="13">
    <w:name w:val="footer"/>
    <w:basedOn w:val="1"/>
    <w:link w:val="33"/>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4">
    <w:name w:val="header"/>
    <w:basedOn w:val="1"/>
    <w:link w:val="32"/>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3">
    <w:name w:val="Strong"/>
    <w:basedOn w:val="22"/>
    <w:qFormat/>
    <w:uiPriority w:val="99"/>
    <w:rPr>
      <w:rFonts w:cs="Times New Roman"/>
      <w:b/>
    </w:rPr>
  </w:style>
  <w:style w:type="character" w:styleId="24">
    <w:name w:val="Hyperlink"/>
    <w:basedOn w:val="22"/>
    <w:unhideWhenUsed/>
    <w:qFormat/>
    <w:uiPriority w:val="99"/>
    <w:rPr>
      <w:rFonts w:cs="Times New Roman"/>
      <w:color w:val="0000FF"/>
      <w:u w:val="single"/>
    </w:rPr>
  </w:style>
  <w:style w:type="character" w:customStyle="1" w:styleId="25">
    <w:name w:val="标题 1 字符"/>
    <w:basedOn w:val="22"/>
    <w:link w:val="4"/>
    <w:qFormat/>
    <w:locked/>
    <w:uiPriority w:val="9"/>
    <w:rPr>
      <w:rFonts w:ascii="Times New Roman" w:hAnsi="Times New Roman" w:cs="Times New Roman"/>
      <w:b/>
      <w:bCs/>
      <w:kern w:val="44"/>
      <w:sz w:val="44"/>
      <w:szCs w:val="44"/>
    </w:rPr>
  </w:style>
  <w:style w:type="character" w:customStyle="1" w:styleId="26">
    <w:name w:val="标题 2 字符"/>
    <w:basedOn w:val="22"/>
    <w:link w:val="5"/>
    <w:qFormat/>
    <w:locked/>
    <w:uiPriority w:val="9"/>
    <w:rPr>
      <w:rFonts w:ascii="Cambria" w:hAnsi="Cambria" w:eastAsia="宋体" w:cs="Times New Roman"/>
      <w:b/>
      <w:bCs/>
      <w:kern w:val="2"/>
      <w:sz w:val="32"/>
      <w:szCs w:val="32"/>
    </w:rPr>
  </w:style>
  <w:style w:type="character" w:customStyle="1" w:styleId="27">
    <w:name w:val="标题 3 字符"/>
    <w:basedOn w:val="22"/>
    <w:link w:val="6"/>
    <w:qFormat/>
    <w:locked/>
    <w:uiPriority w:val="9"/>
    <w:rPr>
      <w:rFonts w:ascii="Times New Roman" w:hAnsi="Times New Roman" w:cs="Times New Roman"/>
      <w:b/>
      <w:bCs/>
      <w:kern w:val="2"/>
      <w:sz w:val="32"/>
      <w:szCs w:val="32"/>
    </w:rPr>
  </w:style>
  <w:style w:type="character" w:customStyle="1" w:styleId="28">
    <w:name w:val="Body Text Char"/>
    <w:basedOn w:val="22"/>
    <w:semiHidden/>
    <w:qFormat/>
    <w:uiPriority w:val="99"/>
    <w:rPr>
      <w:rFonts w:ascii="Times New Roman" w:hAnsi="Times New Roman" w:cs="Times New Roman"/>
      <w:sz w:val="24"/>
      <w:szCs w:val="24"/>
    </w:rPr>
  </w:style>
  <w:style w:type="character" w:customStyle="1" w:styleId="29">
    <w:name w:val="批注框文本 字符"/>
    <w:basedOn w:val="22"/>
    <w:link w:val="12"/>
    <w:semiHidden/>
    <w:qFormat/>
    <w:locked/>
    <w:uiPriority w:val="99"/>
    <w:rPr>
      <w:rFonts w:ascii="Times New Roman" w:hAnsi="Times New Roman" w:cs="Times New Roman"/>
      <w:kern w:val="2"/>
      <w:sz w:val="18"/>
      <w:szCs w:val="18"/>
    </w:rPr>
  </w:style>
  <w:style w:type="character" w:customStyle="1" w:styleId="30">
    <w:name w:val="Footer Char"/>
    <w:basedOn w:val="22"/>
    <w:semiHidden/>
    <w:qFormat/>
    <w:uiPriority w:val="99"/>
    <w:rPr>
      <w:rFonts w:ascii="Times New Roman" w:hAnsi="Times New Roman" w:cs="Times New Roman"/>
      <w:sz w:val="18"/>
      <w:szCs w:val="18"/>
    </w:rPr>
  </w:style>
  <w:style w:type="character" w:customStyle="1" w:styleId="31">
    <w:name w:val="Header Char"/>
    <w:basedOn w:val="22"/>
    <w:semiHidden/>
    <w:qFormat/>
    <w:uiPriority w:val="99"/>
    <w:rPr>
      <w:rFonts w:ascii="Times New Roman" w:hAnsi="Times New Roman" w:cs="Times New Roman"/>
      <w:sz w:val="18"/>
      <w:szCs w:val="18"/>
    </w:rPr>
  </w:style>
  <w:style w:type="character" w:customStyle="1" w:styleId="32">
    <w:name w:val="页眉 字符"/>
    <w:link w:val="14"/>
    <w:semiHidden/>
    <w:qFormat/>
    <w:locked/>
    <w:uiPriority w:val="99"/>
    <w:rPr>
      <w:sz w:val="18"/>
    </w:rPr>
  </w:style>
  <w:style w:type="character" w:customStyle="1" w:styleId="33">
    <w:name w:val="页脚 字符"/>
    <w:link w:val="13"/>
    <w:qFormat/>
    <w:locked/>
    <w:uiPriority w:val="99"/>
    <w:rPr>
      <w:sz w:val="18"/>
    </w:rPr>
  </w:style>
  <w:style w:type="character" w:customStyle="1" w:styleId="34">
    <w:name w:val="正文文本 字符"/>
    <w:link w:val="8"/>
    <w:qFormat/>
    <w:locked/>
    <w:uiPriority w:val="99"/>
    <w:rPr>
      <w:rFonts w:ascii="仿宋_GB2312" w:hAnsi="Times New Roman" w:eastAsia="仿宋_GB2312"/>
      <w:sz w:val="24"/>
    </w:rPr>
  </w:style>
  <w:style w:type="paragraph" w:customStyle="1" w:styleId="3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6">
    <w:name w:val="列表段落1"/>
    <w:basedOn w:val="1"/>
    <w:qFormat/>
    <w:uiPriority w:val="34"/>
    <w:pPr>
      <w:ind w:firstLine="420" w:firstLineChars="200"/>
    </w:pPr>
  </w:style>
  <w:style w:type="paragraph" w:customStyle="1" w:styleId="37">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0">
    <w:name w:val="0"/>
    <w:basedOn w:val="1"/>
    <w:qFormat/>
    <w:uiPriority w:val="0"/>
    <w:pPr>
      <w:widowControl/>
      <w:snapToGrid w:val="0"/>
    </w:pPr>
    <w:rPr>
      <w:kern w:val="0"/>
      <w:szCs w:val="20"/>
    </w:rPr>
  </w:style>
  <w:style w:type="paragraph" w:customStyle="1" w:styleId="41">
    <w:name w:val="NOTE_Normal"/>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CAE55-CD1B-4B4A-B759-66D9AAD6058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2528</Words>
  <Characters>2643</Characters>
  <Lines>74</Lines>
  <Paragraphs>21</Paragraphs>
  <TotalTime>48</TotalTime>
  <ScaleCrop>false</ScaleCrop>
  <LinksUpToDate>false</LinksUpToDate>
  <CharactersWithSpaces>2701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成全</cp:lastModifiedBy>
  <cp:lastPrinted>2025-09-04T09:51:07Z</cp:lastPrinted>
  <dcterms:modified xsi:type="dcterms:W3CDTF">2025-09-04T09:54:29Z</dcterms:modified>
  <dc:title>阿坝州部门决算说明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8AF9FD1F5A5A4EE5936D232D40C2E47C_13</vt:lpwstr>
  </property>
  <property fmtid="{D5CDD505-2E9C-101B-9397-08002B2CF9AE}" pid="4" name="KSOTemplateDocerSaveRecord">
    <vt:lpwstr>eyJoZGlkIjoiYWJmODZiZGY3MWMxOTA0M2Y4YjNhYTQ2MjlmNDU1YWIiLCJ1c2VySWQiOiIyMTU1MDQ1MDUifQ==</vt:lpwstr>
  </property>
</Properties>
</file>