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1C1AF">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r>
        <w:rPr>
          <w:rFonts w:hint="eastAsia"/>
          <w:color w:val="auto"/>
          <w:sz w:val="32"/>
          <w:szCs w:val="32"/>
          <w:lang w:val="en-US" w:eastAsia="zh-CN"/>
        </w:rPr>
        <w:t xml:space="preserve"> </w:t>
      </w:r>
    </w:p>
    <w:p w14:paraId="2A2D38C3">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p>
    <w:p w14:paraId="654BEE4E">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32"/>
          <w:szCs w:val="32"/>
          <w:lang w:val="en-US" w:eastAsia="zh-CN"/>
        </w:rPr>
      </w:pPr>
    </w:p>
    <w:p w14:paraId="062C861B">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p w14:paraId="78220ED8">
      <w:pPr>
        <w:keepNext w:val="0"/>
        <w:keepLines w:val="0"/>
        <w:pageBreakBefore w:val="0"/>
        <w:kinsoku/>
        <w:wordWrap/>
        <w:overflowPunct/>
        <w:topLinePunct w:val="0"/>
        <w:autoSpaceDE/>
        <w:autoSpaceDN/>
        <w:bidi w:val="0"/>
        <w:adjustRightInd/>
        <w:snapToGrid/>
        <w:spacing w:line="560" w:lineRule="exact"/>
        <w:textAlignment w:val="auto"/>
        <w:rPr>
          <w:color w:val="auto"/>
          <w:sz w:val="32"/>
          <w:szCs w:val="32"/>
        </w:rPr>
      </w:pPr>
    </w:p>
    <w:p w14:paraId="47E7DDDA">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color w:val="auto"/>
          <w:sz w:val="32"/>
          <w:szCs w:val="32"/>
        </w:rPr>
      </w:pPr>
    </w:p>
    <w:p w14:paraId="5EE3D407">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color w:val="auto"/>
          <w:sz w:val="32"/>
          <w:szCs w:val="32"/>
        </w:rPr>
      </w:pPr>
    </w:p>
    <w:p w14:paraId="7186C907">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12D5883B">
      <w:pPr>
        <w:keepNext w:val="0"/>
        <w:keepLines w:val="0"/>
        <w:pageBreakBefore w:val="0"/>
        <w:kinsoku/>
        <w:wordWrap/>
        <w:overflowPunct/>
        <w:topLinePunct w:val="0"/>
        <w:autoSpaceDE/>
        <w:autoSpaceDN/>
        <w:bidi w:val="0"/>
        <w:adjustRightInd/>
        <w:snapToGrid/>
        <w:spacing w:line="560" w:lineRule="exact"/>
        <w:ind w:firstLine="1760" w:firstLineChars="400"/>
        <w:textAlignment w:val="auto"/>
        <w:rPr>
          <w:rFonts w:hint="eastAsia" w:ascii="方正小标宋简体" w:hAnsi="方正小标宋简体" w:eastAsia="方正小标宋简体" w:cs="方正小标宋简体"/>
          <w:color w:val="auto"/>
          <w:sz w:val="44"/>
          <w:szCs w:val="44"/>
        </w:rPr>
      </w:pPr>
    </w:p>
    <w:p w14:paraId="3815774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阿坝州教育局</w:t>
      </w:r>
      <w:r>
        <w:rPr>
          <w:rFonts w:hint="eastAsia" w:ascii="方正小标宋简体" w:hAnsi="方正小标宋简体" w:eastAsia="方正小标宋简体" w:cs="方正小标宋简体"/>
          <w:color w:val="auto"/>
          <w:sz w:val="44"/>
          <w:szCs w:val="44"/>
          <w:lang w:val="en-US" w:eastAsia="zh-CN"/>
        </w:rPr>
        <w:t>部门</w:t>
      </w:r>
    </w:p>
    <w:p w14:paraId="10645C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2025年</w:t>
      </w:r>
      <w:r>
        <w:rPr>
          <w:rFonts w:hint="eastAsia" w:ascii="方正小标宋简体" w:hAnsi="方正小标宋简体" w:eastAsia="方正小标宋简体" w:cs="方正小标宋简体"/>
          <w:color w:val="auto"/>
          <w:sz w:val="44"/>
          <w:szCs w:val="44"/>
        </w:rPr>
        <w:t>部门预算</w:t>
      </w:r>
      <w:r>
        <w:rPr>
          <w:rFonts w:hint="eastAsia" w:ascii="方正小标宋简体" w:hAnsi="方正小标宋简体" w:eastAsia="方正小标宋简体" w:cs="方正小标宋简体"/>
          <w:color w:val="auto"/>
          <w:sz w:val="44"/>
          <w:szCs w:val="44"/>
          <w:lang w:val="en-US" w:eastAsia="zh-CN"/>
        </w:rPr>
        <w:t>公开</w:t>
      </w:r>
    </w:p>
    <w:p w14:paraId="2555208C">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60D1716B">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4BAE3E48">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20654B5D">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7BA022C9">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1EC52470">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31E73454">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2471A532">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1C896933">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55D20FC7">
      <w:pPr>
        <w:keepNext w:val="0"/>
        <w:keepLines w:val="0"/>
        <w:pageBreakBefore w:val="0"/>
        <w:kinsoku/>
        <w:wordWrap/>
        <w:overflowPunct/>
        <w:topLinePunct w:val="0"/>
        <w:autoSpaceDE/>
        <w:autoSpaceDN/>
        <w:bidi w:val="0"/>
        <w:adjustRightInd/>
        <w:snapToGrid/>
        <w:spacing w:line="560" w:lineRule="exact"/>
        <w:ind w:firstLine="1280" w:firstLineChars="400"/>
        <w:textAlignment w:val="auto"/>
        <w:rPr>
          <w:rFonts w:ascii="黑体" w:hAnsi="黑体" w:eastAsia="黑体"/>
          <w:color w:val="auto"/>
          <w:sz w:val="32"/>
          <w:szCs w:val="32"/>
        </w:rPr>
      </w:pPr>
    </w:p>
    <w:p w14:paraId="523CFBE1">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olor w:val="auto"/>
          <w:sz w:val="32"/>
          <w:szCs w:val="32"/>
        </w:rPr>
      </w:pPr>
    </w:p>
    <w:p w14:paraId="64C1CC52">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黑体" w:hAnsi="黑体" w:eastAsia="黑体"/>
          <w:color w:val="auto"/>
          <w:sz w:val="44"/>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录</w:t>
      </w:r>
    </w:p>
    <w:sdt>
      <w:sdtPr>
        <w:rPr>
          <w:rFonts w:ascii="宋体" w:hAnsi="宋体" w:eastAsia="宋体" w:cs="Times New Roman"/>
          <w:kern w:val="2"/>
          <w:sz w:val="21"/>
          <w:szCs w:val="22"/>
          <w:lang w:val="en-US" w:eastAsia="zh-CN" w:bidi="ar-SA"/>
        </w:rPr>
        <w:id w:val="147479726"/>
        <w15:color w:val="DBDBDB"/>
        <w:docPartObj>
          <w:docPartGallery w:val="Table of Contents"/>
          <w:docPartUnique/>
        </w:docPartObj>
      </w:sdtPr>
      <w:sdtEndPr>
        <w:rPr>
          <w:rFonts w:ascii="??" w:hAnsi="??" w:eastAsia="宋体" w:cs="宋体"/>
          <w:color w:val="auto"/>
          <w:kern w:val="0"/>
          <w:sz w:val="21"/>
          <w:szCs w:val="32"/>
          <w:lang w:val="en-US" w:eastAsia="zh-CN" w:bidi="ar-SA"/>
        </w:rPr>
      </w:sdtEndPr>
      <w:sdtContent>
        <w:p w14:paraId="004411BB">
          <w:pPr>
            <w:spacing w:before="0" w:beforeLines="0" w:after="0" w:afterLines="0" w:line="240" w:lineRule="auto"/>
            <w:ind w:left="0" w:leftChars="0" w:right="0" w:rightChars="0" w:firstLine="0" w:firstLineChars="0"/>
            <w:jc w:val="center"/>
          </w:pPr>
        </w:p>
        <w:p w14:paraId="601A0209">
          <w:pPr>
            <w:pStyle w:val="11"/>
            <w:tabs>
              <w:tab w:val="right" w:leader="dot" w:pos="8845"/>
            </w:tabs>
            <w:spacing w:line="360" w:lineRule="auto"/>
            <w:rPr>
              <w:rFonts w:hint="eastAsia" w:ascii="宋体" w:hAnsi="宋体" w:eastAsia="宋体" w:cs="宋体"/>
              <w:sz w:val="21"/>
              <w:szCs w:val="21"/>
            </w:rPr>
          </w:pPr>
          <w:r>
            <w:rPr>
              <w:rFonts w:ascii="??" w:hAnsi="??" w:cs="宋体"/>
              <w:color w:val="auto"/>
              <w:kern w:val="0"/>
              <w:sz w:val="32"/>
              <w:szCs w:val="32"/>
            </w:rPr>
            <w:fldChar w:fldCharType="begin"/>
          </w:r>
          <w:r>
            <w:rPr>
              <w:rFonts w:ascii="??" w:hAnsi="??" w:cs="宋体"/>
              <w:color w:val="auto"/>
              <w:kern w:val="0"/>
              <w:sz w:val="32"/>
              <w:szCs w:val="32"/>
            </w:rPr>
            <w:instrText xml:space="preserve">TOC \o "1-3" \h \u </w:instrText>
          </w:r>
          <w:r>
            <w:rPr>
              <w:rFonts w:ascii="??" w:hAnsi="??" w:cs="宋体"/>
              <w:color w:val="auto"/>
              <w:kern w:val="0"/>
              <w:sz w:val="32"/>
              <w:szCs w:val="32"/>
            </w:rPr>
            <w:fldChar w:fldCharType="separate"/>
          </w: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_Toc24871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一、基本职能及主要工作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_Toc24871 \h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72AE5472">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_Toc10384 </w:instrText>
          </w:r>
          <w:r>
            <w:rPr>
              <w:rFonts w:hint="eastAsia" w:ascii="宋体" w:hAnsi="宋体" w:eastAsia="宋体" w:cs="宋体"/>
              <w:kern w:val="0"/>
              <w:sz w:val="21"/>
              <w:szCs w:val="21"/>
            </w:rPr>
            <w:fldChar w:fldCharType="separate"/>
          </w:r>
          <w:r>
            <w:rPr>
              <w:rFonts w:hint="eastAsia" w:ascii="宋体" w:hAnsi="宋体" w:eastAsia="宋体" w:cs="宋体"/>
              <w:bCs/>
              <w:sz w:val="21"/>
              <w:szCs w:val="21"/>
            </w:rPr>
            <w:t>（一）部门职能简介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_Toc10384 \h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51410AD2">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_Toc14698 </w:instrText>
          </w:r>
          <w:r>
            <w:rPr>
              <w:rFonts w:hint="eastAsia" w:ascii="宋体" w:hAnsi="宋体" w:eastAsia="宋体" w:cs="宋体"/>
              <w:kern w:val="0"/>
              <w:sz w:val="21"/>
              <w:szCs w:val="21"/>
            </w:rPr>
            <w:fldChar w:fldCharType="separate"/>
          </w:r>
          <w:r>
            <w:rPr>
              <w:rFonts w:hint="eastAsia" w:ascii="宋体" w:hAnsi="宋体" w:eastAsia="宋体" w:cs="宋体"/>
              <w:bCs/>
              <w:sz w:val="21"/>
              <w:szCs w:val="21"/>
            </w:rPr>
            <w:t>（二）</w:t>
          </w:r>
          <w:r>
            <w:rPr>
              <w:rFonts w:hint="eastAsia" w:ascii="宋体" w:hAnsi="宋体" w:eastAsia="宋体" w:cs="宋体"/>
              <w:bCs/>
              <w:sz w:val="21"/>
              <w:szCs w:val="21"/>
              <w:lang w:eastAsia="zh-CN"/>
            </w:rPr>
            <w:t>2025年</w:t>
          </w:r>
          <w:r>
            <w:rPr>
              <w:rFonts w:hint="eastAsia" w:ascii="宋体" w:hAnsi="宋体" w:eastAsia="宋体" w:cs="宋体"/>
              <w:bCs/>
              <w:sz w:val="21"/>
              <w:szCs w:val="21"/>
            </w:rPr>
            <w:t>重点工作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_Toc14698 \h </w:instrText>
          </w:r>
          <w:r>
            <w:rPr>
              <w:rFonts w:hint="eastAsia" w:ascii="宋体" w:hAnsi="宋体" w:eastAsia="宋体" w:cs="宋体"/>
              <w:sz w:val="21"/>
              <w:szCs w:val="21"/>
            </w:rPr>
            <w:fldChar w:fldCharType="separate"/>
          </w:r>
          <w:r>
            <w:rPr>
              <w:rFonts w:hint="eastAsia" w:ascii="宋体" w:hAnsi="宋体" w:eastAsia="宋体" w:cs="宋体"/>
              <w:sz w:val="21"/>
              <w:szCs w:val="21"/>
            </w:rPr>
            <w:t>- 3 -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40BA9698">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_Toc23369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二、 部门预算单位构成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_Toc23369 \h </w:instrText>
          </w:r>
          <w:r>
            <w:rPr>
              <w:rFonts w:hint="eastAsia" w:ascii="宋体" w:hAnsi="宋体" w:eastAsia="宋体" w:cs="宋体"/>
              <w:sz w:val="21"/>
              <w:szCs w:val="21"/>
            </w:rPr>
            <w:fldChar w:fldCharType="separate"/>
          </w:r>
          <w:r>
            <w:rPr>
              <w:rFonts w:hint="eastAsia" w:ascii="宋体" w:hAnsi="宋体" w:eastAsia="宋体" w:cs="宋体"/>
              <w:sz w:val="21"/>
              <w:szCs w:val="21"/>
            </w:rPr>
            <w:t>- 3 -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7451A818">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_Toc7001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三、收支预算情况说明</w:t>
          </w:r>
          <w:bookmarkStart w:id="21" w:name="_GoBack"/>
          <w:bookmarkEnd w:id="21"/>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_Toc7001 \h </w:instrText>
          </w:r>
          <w:r>
            <w:rPr>
              <w:rFonts w:hint="eastAsia" w:ascii="宋体" w:hAnsi="宋体" w:eastAsia="宋体" w:cs="宋体"/>
              <w:sz w:val="21"/>
              <w:szCs w:val="21"/>
            </w:rPr>
            <w:fldChar w:fldCharType="separate"/>
          </w:r>
          <w:r>
            <w:rPr>
              <w:rFonts w:hint="eastAsia" w:ascii="宋体" w:hAnsi="宋体" w:eastAsia="宋体" w:cs="宋体"/>
              <w:sz w:val="21"/>
              <w:szCs w:val="21"/>
            </w:rPr>
            <w:t>- 3 -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5F78B709">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_Toc16723 </w:instrText>
          </w:r>
          <w:r>
            <w:rPr>
              <w:rFonts w:hint="eastAsia" w:ascii="宋体" w:hAnsi="宋体" w:eastAsia="宋体" w:cs="宋体"/>
              <w:kern w:val="0"/>
              <w:sz w:val="21"/>
              <w:szCs w:val="21"/>
            </w:rPr>
            <w:fldChar w:fldCharType="separate"/>
          </w:r>
          <w:r>
            <w:rPr>
              <w:rFonts w:hint="eastAsia" w:ascii="宋体" w:hAnsi="宋体" w:eastAsia="宋体" w:cs="宋体"/>
              <w:bCs/>
              <w:sz w:val="21"/>
              <w:szCs w:val="21"/>
            </w:rPr>
            <w:t>（一）收入预算情况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_Toc16723 \h </w:instrText>
          </w:r>
          <w:r>
            <w:rPr>
              <w:rFonts w:hint="eastAsia" w:ascii="宋体" w:hAnsi="宋体" w:eastAsia="宋体" w:cs="宋体"/>
              <w:sz w:val="21"/>
              <w:szCs w:val="21"/>
            </w:rPr>
            <w:fldChar w:fldCharType="separate"/>
          </w:r>
          <w:r>
            <w:rPr>
              <w:rFonts w:hint="eastAsia" w:ascii="宋体" w:hAnsi="宋体" w:eastAsia="宋体" w:cs="宋体"/>
              <w:sz w:val="21"/>
              <w:szCs w:val="21"/>
            </w:rPr>
            <w:t>- 3 -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0F0AADA1">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_Toc22353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（二）</w:t>
          </w:r>
          <w:r>
            <w:rPr>
              <w:rFonts w:hint="eastAsia" w:ascii="宋体" w:hAnsi="宋体" w:eastAsia="宋体" w:cs="宋体"/>
              <w:bCs/>
              <w:sz w:val="21"/>
              <w:szCs w:val="21"/>
            </w:rPr>
            <w:t>支出预算情况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_Toc22353 \h </w:instrText>
          </w:r>
          <w:r>
            <w:rPr>
              <w:rFonts w:hint="eastAsia" w:ascii="宋体" w:hAnsi="宋体" w:eastAsia="宋体" w:cs="宋体"/>
              <w:sz w:val="21"/>
              <w:szCs w:val="21"/>
            </w:rPr>
            <w:fldChar w:fldCharType="separate"/>
          </w:r>
          <w:r>
            <w:rPr>
              <w:rFonts w:hint="eastAsia" w:ascii="宋体" w:hAnsi="宋体" w:eastAsia="宋体" w:cs="宋体"/>
              <w:sz w:val="21"/>
              <w:szCs w:val="21"/>
            </w:rPr>
            <w:t>- 3 -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7A8FB602">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_Toc3651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四、财政拨款收支预算情况说明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_Toc3651 \h </w:instrText>
          </w:r>
          <w:r>
            <w:rPr>
              <w:rFonts w:hint="eastAsia" w:ascii="宋体" w:hAnsi="宋体" w:eastAsia="宋体" w:cs="宋体"/>
              <w:sz w:val="21"/>
              <w:szCs w:val="21"/>
            </w:rPr>
            <w:fldChar w:fldCharType="separate"/>
          </w:r>
          <w:r>
            <w:rPr>
              <w:rFonts w:hint="eastAsia" w:ascii="宋体" w:hAnsi="宋体" w:eastAsia="宋体" w:cs="宋体"/>
              <w:sz w:val="21"/>
              <w:szCs w:val="21"/>
            </w:rPr>
            <w:t>- 4 -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2DC7AEB5">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_Toc3227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五、一般公共预算当年拨款情况说明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_Toc3227 \h </w:instrText>
          </w:r>
          <w:r>
            <w:rPr>
              <w:rFonts w:hint="eastAsia" w:ascii="宋体" w:hAnsi="宋体" w:eastAsia="宋体" w:cs="宋体"/>
              <w:sz w:val="21"/>
              <w:szCs w:val="21"/>
            </w:rPr>
            <w:fldChar w:fldCharType="separate"/>
          </w:r>
          <w:r>
            <w:rPr>
              <w:rFonts w:hint="eastAsia" w:ascii="宋体" w:hAnsi="宋体" w:eastAsia="宋体" w:cs="宋体"/>
              <w:sz w:val="21"/>
              <w:szCs w:val="21"/>
            </w:rPr>
            <w:t>- 4 -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4D73F48E">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_Toc15924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（一）一般公共预算当年拨款规模变化情况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_Toc15924 \h </w:instrText>
          </w:r>
          <w:r>
            <w:rPr>
              <w:rFonts w:hint="eastAsia" w:ascii="宋体" w:hAnsi="宋体" w:eastAsia="宋体" w:cs="宋体"/>
              <w:sz w:val="21"/>
              <w:szCs w:val="21"/>
            </w:rPr>
            <w:fldChar w:fldCharType="separate"/>
          </w:r>
          <w:r>
            <w:rPr>
              <w:rFonts w:hint="eastAsia" w:ascii="宋体" w:hAnsi="宋体" w:eastAsia="宋体" w:cs="宋体"/>
              <w:sz w:val="21"/>
              <w:szCs w:val="21"/>
            </w:rPr>
            <w:t>- 4 -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7018A88E">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_Toc8441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（二）一般公共预算当年拨款结构情况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_Toc8441 \h </w:instrText>
          </w:r>
          <w:r>
            <w:rPr>
              <w:rFonts w:hint="eastAsia" w:ascii="宋体" w:hAnsi="宋体" w:eastAsia="宋体" w:cs="宋体"/>
              <w:sz w:val="21"/>
              <w:szCs w:val="21"/>
            </w:rPr>
            <w:fldChar w:fldCharType="separate"/>
          </w:r>
          <w:r>
            <w:rPr>
              <w:rFonts w:hint="eastAsia" w:ascii="宋体" w:hAnsi="宋体" w:eastAsia="宋体" w:cs="宋体"/>
              <w:sz w:val="21"/>
              <w:szCs w:val="21"/>
            </w:rPr>
            <w:t>- 4 -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4D38695B">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_Toc22959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（三）一般公共预算当年拨款具体使用情况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_Toc22959 \h </w:instrText>
          </w:r>
          <w:r>
            <w:rPr>
              <w:rFonts w:hint="eastAsia" w:ascii="宋体" w:hAnsi="宋体" w:eastAsia="宋体" w:cs="宋体"/>
              <w:sz w:val="21"/>
              <w:szCs w:val="21"/>
            </w:rPr>
            <w:fldChar w:fldCharType="separate"/>
          </w:r>
          <w:r>
            <w:rPr>
              <w:rFonts w:hint="eastAsia" w:ascii="宋体" w:hAnsi="宋体" w:eastAsia="宋体" w:cs="宋体"/>
              <w:sz w:val="21"/>
              <w:szCs w:val="21"/>
            </w:rPr>
            <w:t>- 5 -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18EA7F4B">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_Toc30061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六、一般公共预算基本支出情况说明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_Toc30061 \h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009B3E4C">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_Toc21957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七、“三公”经费财政拨款预算安排情况说明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_Toc21957 \h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4C8DE1CA">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_Toc19063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八、政府性基金</w:t>
          </w:r>
          <w:r>
            <w:rPr>
              <w:rFonts w:hint="eastAsia" w:ascii="宋体" w:hAnsi="宋体" w:eastAsia="宋体" w:cs="宋体"/>
              <w:kern w:val="2"/>
              <w:sz w:val="21"/>
              <w:szCs w:val="21"/>
            </w:rPr>
            <w:t>预算</w:t>
          </w:r>
          <w:r>
            <w:rPr>
              <w:rFonts w:hint="eastAsia" w:ascii="宋体" w:hAnsi="宋体" w:eastAsia="宋体" w:cs="宋体"/>
              <w:sz w:val="21"/>
              <w:szCs w:val="21"/>
            </w:rPr>
            <w:t>支出情况说明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_Toc19063 \h </w:instrText>
          </w:r>
          <w:r>
            <w:rPr>
              <w:rFonts w:hint="eastAsia" w:ascii="宋体" w:hAnsi="宋体" w:eastAsia="宋体" w:cs="宋体"/>
              <w:sz w:val="21"/>
              <w:szCs w:val="21"/>
            </w:rPr>
            <w:fldChar w:fldCharType="separate"/>
          </w:r>
          <w:r>
            <w:rPr>
              <w:rFonts w:hint="eastAsia" w:ascii="宋体" w:hAnsi="宋体" w:eastAsia="宋体" w:cs="宋体"/>
              <w:sz w:val="21"/>
              <w:szCs w:val="21"/>
            </w:rPr>
            <w:t>- 7 -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4662431A">
          <w:pPr>
            <w:pStyle w:val="11"/>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_Toc23005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九、其他重要事项的情况说明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_Toc23005 \h </w:instrText>
          </w:r>
          <w:r>
            <w:rPr>
              <w:rFonts w:hint="eastAsia" w:ascii="宋体" w:hAnsi="宋体" w:eastAsia="宋体" w:cs="宋体"/>
              <w:sz w:val="21"/>
              <w:szCs w:val="21"/>
            </w:rPr>
            <w:fldChar w:fldCharType="separate"/>
          </w:r>
          <w:r>
            <w:rPr>
              <w:rFonts w:hint="eastAsia" w:ascii="宋体" w:hAnsi="宋体" w:eastAsia="宋体" w:cs="宋体"/>
              <w:sz w:val="21"/>
              <w:szCs w:val="21"/>
            </w:rPr>
            <w:t>- 7 -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7E29B230">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_Toc5928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（一）机关运行经费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_Toc5928 \h </w:instrText>
          </w:r>
          <w:r>
            <w:rPr>
              <w:rFonts w:hint="eastAsia" w:ascii="宋体" w:hAnsi="宋体" w:eastAsia="宋体" w:cs="宋体"/>
              <w:sz w:val="21"/>
              <w:szCs w:val="21"/>
            </w:rPr>
            <w:fldChar w:fldCharType="separate"/>
          </w:r>
          <w:r>
            <w:rPr>
              <w:rFonts w:hint="eastAsia" w:ascii="宋体" w:hAnsi="宋体" w:eastAsia="宋体" w:cs="宋体"/>
              <w:sz w:val="21"/>
              <w:szCs w:val="21"/>
            </w:rPr>
            <w:t>- 7 -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268B6C62">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_Toc16643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（二）政府采购情况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_Toc16643 \h </w:instrText>
          </w:r>
          <w:r>
            <w:rPr>
              <w:rFonts w:hint="eastAsia" w:ascii="宋体" w:hAnsi="宋体" w:eastAsia="宋体" w:cs="宋体"/>
              <w:sz w:val="21"/>
              <w:szCs w:val="21"/>
            </w:rPr>
            <w:fldChar w:fldCharType="separate"/>
          </w:r>
          <w:r>
            <w:rPr>
              <w:rFonts w:hint="eastAsia" w:ascii="宋体" w:hAnsi="宋体" w:eastAsia="宋体" w:cs="宋体"/>
              <w:sz w:val="21"/>
              <w:szCs w:val="21"/>
            </w:rPr>
            <w:t>- 7 -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493932CF">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_Toc29096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（三）国有资产占有使用情况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_Toc29096 \h </w:instrText>
          </w:r>
          <w:r>
            <w:rPr>
              <w:rFonts w:hint="eastAsia" w:ascii="宋体" w:hAnsi="宋体" w:eastAsia="宋体" w:cs="宋体"/>
              <w:sz w:val="21"/>
              <w:szCs w:val="21"/>
            </w:rPr>
            <w:fldChar w:fldCharType="separate"/>
          </w:r>
          <w:r>
            <w:rPr>
              <w:rFonts w:hint="eastAsia" w:ascii="宋体" w:hAnsi="宋体" w:eastAsia="宋体" w:cs="宋体"/>
              <w:sz w:val="21"/>
              <w:szCs w:val="21"/>
            </w:rPr>
            <w:t>- 7 -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0649FB0A">
          <w:pPr>
            <w:pStyle w:val="12"/>
            <w:tabs>
              <w:tab w:val="right" w:leader="dot" w:pos="8845"/>
            </w:tabs>
            <w:spacing w:line="360" w:lineRule="auto"/>
            <w:rPr>
              <w:rFonts w:hint="eastAsia" w:ascii="宋体" w:hAnsi="宋体" w:eastAsia="宋体" w:cs="宋体"/>
              <w:sz w:val="21"/>
              <w:szCs w:val="21"/>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_Toc6856 </w:instrText>
          </w:r>
          <w:r>
            <w:rPr>
              <w:rFonts w:hint="eastAsia" w:ascii="宋体" w:hAnsi="宋体" w:eastAsia="宋体" w:cs="宋体"/>
              <w:kern w:val="0"/>
              <w:sz w:val="21"/>
              <w:szCs w:val="21"/>
            </w:rPr>
            <w:fldChar w:fldCharType="separate"/>
          </w:r>
          <w:r>
            <w:rPr>
              <w:rFonts w:hint="eastAsia" w:ascii="宋体" w:hAnsi="宋体" w:eastAsia="宋体" w:cs="宋体"/>
              <w:bCs/>
              <w:kern w:val="2"/>
              <w:sz w:val="21"/>
              <w:szCs w:val="21"/>
              <w:lang w:val="en-US" w:eastAsia="zh-CN" w:bidi="ar-SA"/>
            </w:rPr>
            <w:t>（四）绩效目标设置情况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_Toc6856 \h </w:instrText>
          </w:r>
          <w:r>
            <w:rPr>
              <w:rFonts w:hint="eastAsia" w:ascii="宋体" w:hAnsi="宋体" w:eastAsia="宋体" w:cs="宋体"/>
              <w:sz w:val="21"/>
              <w:szCs w:val="21"/>
            </w:rPr>
            <w:fldChar w:fldCharType="separate"/>
          </w:r>
          <w:r>
            <w:rPr>
              <w:rFonts w:hint="eastAsia" w:ascii="宋体" w:hAnsi="宋体" w:eastAsia="宋体" w:cs="宋体"/>
              <w:sz w:val="21"/>
              <w:szCs w:val="21"/>
            </w:rPr>
            <w:t>- 7 -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0929E5F8">
          <w:pPr>
            <w:pStyle w:val="11"/>
            <w:tabs>
              <w:tab w:val="right" w:leader="dot" w:pos="8845"/>
            </w:tabs>
            <w:spacing w:line="360" w:lineRule="auto"/>
            <w:rPr>
              <w:sz w:val="20"/>
              <w:szCs w:val="20"/>
            </w:rPr>
          </w:pPr>
          <w:r>
            <w:rPr>
              <w:rFonts w:hint="eastAsia" w:ascii="宋体" w:hAnsi="宋体" w:eastAsia="宋体" w:cs="宋体"/>
              <w:color w:val="auto"/>
              <w:kern w:val="0"/>
              <w:sz w:val="21"/>
              <w:szCs w:val="21"/>
            </w:rPr>
            <w:fldChar w:fldCharType="begin"/>
          </w:r>
          <w:r>
            <w:rPr>
              <w:rFonts w:hint="eastAsia" w:ascii="宋体" w:hAnsi="宋体" w:eastAsia="宋体" w:cs="宋体"/>
              <w:kern w:val="0"/>
              <w:sz w:val="21"/>
              <w:szCs w:val="21"/>
            </w:rPr>
            <w:instrText xml:space="preserve"> HYPERLINK \l _Toc23852 </w:instrText>
          </w:r>
          <w:r>
            <w:rPr>
              <w:rFonts w:hint="eastAsia" w:ascii="宋体" w:hAnsi="宋体" w:eastAsia="宋体" w:cs="宋体"/>
              <w:kern w:val="0"/>
              <w:sz w:val="21"/>
              <w:szCs w:val="21"/>
            </w:rPr>
            <w:fldChar w:fldCharType="separate"/>
          </w:r>
          <w:r>
            <w:rPr>
              <w:rFonts w:hint="eastAsia" w:ascii="宋体" w:hAnsi="宋体" w:eastAsia="宋体" w:cs="宋体"/>
              <w:sz w:val="21"/>
              <w:szCs w:val="21"/>
            </w:rPr>
            <w:t>十、名称解释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_Toc23852 \h </w:instrText>
          </w:r>
          <w:r>
            <w:rPr>
              <w:rFonts w:hint="eastAsia" w:ascii="宋体" w:hAnsi="宋体" w:eastAsia="宋体" w:cs="宋体"/>
              <w:sz w:val="21"/>
              <w:szCs w:val="21"/>
            </w:rPr>
            <w:fldChar w:fldCharType="separate"/>
          </w:r>
          <w:r>
            <w:rPr>
              <w:rFonts w:hint="eastAsia" w:ascii="宋体" w:hAnsi="宋体" w:eastAsia="宋体" w:cs="宋体"/>
              <w:sz w:val="21"/>
              <w:szCs w:val="21"/>
            </w:rPr>
            <w:t>- 8 -</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rPr>
            <w:fldChar w:fldCharType="end"/>
          </w:r>
        </w:p>
        <w:p w14:paraId="734E76F4">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ind w:right="300"/>
            <w:jc w:val="left"/>
            <w:textAlignment w:val="auto"/>
            <w:rPr>
              <w:rFonts w:ascii="Calibri" w:hAnsi="Calibri" w:eastAsia="宋体" w:cs="Times New Roman"/>
              <w:kern w:val="2"/>
              <w:sz w:val="21"/>
              <w:szCs w:val="22"/>
              <w:lang w:val="en-US" w:eastAsia="zh-CN" w:bidi="ar-SA"/>
            </w:rPr>
          </w:pPr>
          <w:r>
            <w:rPr>
              <w:rFonts w:ascii="??" w:hAnsi="??" w:cs="宋体"/>
              <w:color w:val="auto"/>
              <w:kern w:val="0"/>
              <w:sz w:val="21"/>
              <w:szCs w:val="32"/>
            </w:rPr>
            <w:fldChar w:fldCharType="end"/>
          </w:r>
        </w:p>
      </w:sdtContent>
    </w:sdt>
    <w:p w14:paraId="64AED6E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right="300"/>
        <w:jc w:val="left"/>
        <w:textAlignment w:val="auto"/>
        <w:rPr>
          <w:rFonts w:ascii="??" w:hAnsi="??" w:eastAsia="宋体" w:cs="宋体"/>
          <w:color w:val="auto"/>
          <w:kern w:val="0"/>
          <w:sz w:val="21"/>
          <w:szCs w:val="32"/>
          <w:lang w:val="en-US" w:eastAsia="zh-CN" w:bidi="ar-SA"/>
        </w:rPr>
      </w:pPr>
    </w:p>
    <w:p w14:paraId="03881CE3">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黑体" w:hAnsi="黑体" w:eastAsia="黑体"/>
          <w:color w:val="auto"/>
          <w:sz w:val="32"/>
          <w:szCs w:val="32"/>
        </w:rPr>
        <w:sectPr>
          <w:headerReference r:id="rId3" w:type="default"/>
          <w:pgSz w:w="11906" w:h="16838"/>
          <w:pgMar w:top="2098" w:right="1474" w:bottom="1984" w:left="1587" w:header="851" w:footer="992" w:gutter="0"/>
          <w:cols w:space="720" w:num="1"/>
          <w:docGrid w:type="lines" w:linePitch="312" w:charSpace="0"/>
        </w:sectPr>
      </w:pPr>
      <w:bookmarkStart w:id="0" w:name="_Toc24871"/>
    </w:p>
    <w:p w14:paraId="77FE0A16">
      <w:pPr>
        <w:pStyle w:val="8"/>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ascii="黑体" w:hAnsi="黑体" w:eastAsia="黑体"/>
          <w:color w:val="auto"/>
          <w:sz w:val="32"/>
          <w:szCs w:val="32"/>
        </w:rPr>
      </w:pPr>
      <w:r>
        <w:rPr>
          <w:rFonts w:hint="eastAsia" w:ascii="黑体" w:hAnsi="黑体" w:eastAsia="黑体"/>
          <w:color w:val="auto"/>
          <w:sz w:val="32"/>
          <w:szCs w:val="32"/>
        </w:rPr>
        <w:t>一、基本职能及主要工作</w:t>
      </w:r>
      <w:bookmarkEnd w:id="0"/>
    </w:p>
    <w:p w14:paraId="140EFC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ascii="楷体" w:hAnsi="楷体" w:eastAsia="楷体"/>
          <w:b/>
          <w:bCs/>
          <w:color w:val="auto"/>
          <w:sz w:val="32"/>
          <w:szCs w:val="32"/>
        </w:rPr>
      </w:pPr>
      <w:bookmarkStart w:id="1" w:name="_Toc10384"/>
      <w:r>
        <w:rPr>
          <w:rFonts w:hint="eastAsia" w:ascii="楷体" w:hAnsi="楷体" w:eastAsia="楷体"/>
          <w:b/>
          <w:bCs/>
          <w:color w:val="auto"/>
          <w:sz w:val="32"/>
          <w:szCs w:val="32"/>
        </w:rPr>
        <w:t>（一）部门职能简介</w:t>
      </w:r>
      <w:bookmarkEnd w:id="1"/>
    </w:p>
    <w:p w14:paraId="2D3127D9">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贯彻执行国家和省有关教育工作的法律法规和方针政策，拟订教育工作规范性文件并组织实施。</w:t>
      </w:r>
    </w:p>
    <w:p w14:paraId="60211B8B">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拟订全州教育事业发展规划，提出教育改革发展的目标和任务，并协调指导实施，指导各级各类学校的教育教学改革和中小学布局结构调整，负责全州教育事业基本信息的统计、分析和发布，指导教育信息化工作。</w:t>
      </w:r>
    </w:p>
    <w:p w14:paraId="681B7894">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会同有关部门拟订筹措教育经费、教育拨款、教育基建投资、教育收费的政策规定，负责州级教育经费的统筹管理，监督全州教育经费的筹措和使用情况，指导学校的基本建设和财务管理工作,指导国（境）内外教育援助、教育贷款和教育合作项目执行。</w:t>
      </w:r>
    </w:p>
    <w:p w14:paraId="063C2EA9">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4</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负责全州义务教育的宏观指导和协调，推进全州义务教育均衡发展和促进教育公平，指导普通高中教育、职业教育、学前教育、特殊教育和成人教育工作，指导学校开展教育教学改革和办学体制、学校内部管理体制改革，负责全州各类教育招生考试工作，指导、协调全州民办教育管理工作，指导中等职业教育职业指导工作，组织实施藏区“9+3”免费中等职业教育。</w:t>
      </w:r>
    </w:p>
    <w:p w14:paraId="2211ADBC">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5</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指导民族教育工作，负责组织和协调“民族地区教育发展十年行动计划”工作。组织实施异地藏汉双语初中教学，统筹规划和指导民族寄宿制标准（规范）化建设和双语教学发展规划，指导民族寄宿制和双语教学的管理以及民族团结教育工作。</w:t>
      </w:r>
    </w:p>
    <w:p w14:paraId="79B8255B">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6</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规划、指导和协调全州教育系统的科研、科普、教育教学研究工作和教科研成果的应用和推广。指导各类学校教育技术装备和实验室、图书馆建设、教育信息化工作，指导学校后勤工作，组织审定教材和教学用书及资料，指导州直属教育事业单位政府采购及监管工作。</w:t>
      </w:r>
    </w:p>
    <w:p w14:paraId="2A64911B">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7</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综合指导全州教育督导工作，依法组织教育执法，督导、检查下级人民政府及其教育行政部门履行教育职责情况，对中等及中等以下教育工作进行督导检查和评估验收，指导基础教育发展水平和质量的监测工作。</w:t>
      </w:r>
    </w:p>
    <w:p w14:paraId="0F2C7B48">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8</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指导全州各级各类学校的思想政治、德育、体育卫生与艺术教育、国防教育和宣传工作，指导学校的安全、稳定、保卫和综合治理工作，指导教育系统审计工作，会同有关部门加强直属学校领导班子建设。</w:t>
      </w:r>
    </w:p>
    <w:p w14:paraId="4FDEFB88">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9</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主管全州教师工作，组织实施教师资格制度，组织并指导中小学教师专业技术职务资格评审推荐工作，指导学校人事制度改革，指导各类学校教师和教育行政干部队伍建设工作，指导州直属事业单位的党建和统战工作。</w:t>
      </w:r>
    </w:p>
    <w:p w14:paraId="7490DF41">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10</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主管全州国家通用语言推广、文字规范、普通话师资培训和本地民族语言文字教学工作。</w:t>
      </w:r>
    </w:p>
    <w:p w14:paraId="46801D53">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11</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承担州政府公布的有关行政审批事项。</w:t>
      </w:r>
    </w:p>
    <w:p w14:paraId="254DC9E3">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12</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承办州政府交办的其他事项。</w:t>
      </w:r>
    </w:p>
    <w:p w14:paraId="71562544">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auto"/>
          <w:sz w:val="32"/>
          <w:szCs w:val="32"/>
        </w:rPr>
      </w:pPr>
      <w:bookmarkStart w:id="2" w:name="_Toc14698"/>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eastAsia="zh-CN"/>
        </w:rPr>
        <w:t>2025年</w:t>
      </w:r>
      <w:r>
        <w:rPr>
          <w:rFonts w:hint="eastAsia" w:ascii="楷体" w:hAnsi="楷体" w:eastAsia="楷体" w:cs="楷体"/>
          <w:b/>
          <w:bCs/>
          <w:color w:val="auto"/>
          <w:sz w:val="32"/>
          <w:szCs w:val="32"/>
        </w:rPr>
        <w:t>重点工作</w:t>
      </w:r>
      <w:bookmarkEnd w:id="2"/>
    </w:p>
    <w:p w14:paraId="6AE66081">
      <w:pPr>
        <w:pStyle w:val="10"/>
        <w:keepNext w:val="0"/>
        <w:keepLines w:val="0"/>
        <w:pageBreakBefore w:val="0"/>
        <w:widowControl w:val="0"/>
        <w:kinsoku/>
        <w:wordWrap/>
        <w:overflowPunct/>
        <w:topLinePunct w:val="0"/>
        <w:autoSpaceDE/>
        <w:autoSpaceDN/>
        <w:bidi w:val="0"/>
        <w:adjustRightInd/>
        <w:snapToGrid/>
        <w:spacing w:afterAutospacing="0" w:line="56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3" w:name="_Toc23369"/>
      <w:r>
        <w:rPr>
          <w:rFonts w:hint="eastAsia" w:ascii="仿宋_GB2312" w:hAnsi="仿宋_GB2312" w:eastAsia="仿宋_GB2312" w:cs="仿宋_GB2312"/>
          <w:b/>
          <w:bCs/>
          <w:color w:val="auto"/>
          <w:kern w:val="2"/>
          <w:sz w:val="32"/>
          <w:szCs w:val="32"/>
          <w:lang w:val="en-US" w:eastAsia="zh-CN" w:bidi="ar-SA"/>
        </w:rPr>
        <w:t>一是优化调整校点布局。</w:t>
      </w:r>
      <w:r>
        <w:rPr>
          <w:rFonts w:hint="eastAsia" w:ascii="仿宋_GB2312" w:hAnsi="仿宋_GB2312" w:eastAsia="仿宋_GB2312" w:cs="仿宋_GB2312"/>
          <w:b w:val="0"/>
          <w:bCs w:val="0"/>
          <w:color w:val="auto"/>
          <w:kern w:val="2"/>
          <w:sz w:val="32"/>
          <w:szCs w:val="32"/>
          <w:lang w:val="en-US" w:eastAsia="zh-CN" w:bidi="ar-SA"/>
        </w:rPr>
        <w:t>优化布局基础教育，统筹布局高中教育，科学调整职业教育。</w:t>
      </w:r>
      <w:r>
        <w:rPr>
          <w:rFonts w:hint="eastAsia" w:ascii="仿宋_GB2312" w:hAnsi="仿宋_GB2312" w:eastAsia="仿宋_GB2312" w:cs="仿宋_GB2312"/>
          <w:b/>
          <w:bCs/>
          <w:color w:val="auto"/>
          <w:kern w:val="2"/>
          <w:sz w:val="32"/>
          <w:szCs w:val="32"/>
          <w:lang w:val="en-US" w:eastAsia="zh-CN" w:bidi="ar-SA"/>
        </w:rPr>
        <w:t>二是狠抓重点项目建设。</w:t>
      </w:r>
      <w:r>
        <w:rPr>
          <w:rFonts w:hint="eastAsia" w:ascii="仿宋_GB2312" w:hAnsi="仿宋_GB2312" w:eastAsia="仿宋_GB2312" w:cs="仿宋_GB2312"/>
          <w:b w:val="0"/>
          <w:bCs w:val="0"/>
          <w:color w:val="auto"/>
          <w:kern w:val="2"/>
          <w:sz w:val="32"/>
          <w:szCs w:val="32"/>
          <w:lang w:val="en-US" w:eastAsia="zh-CN" w:bidi="ar-SA"/>
        </w:rPr>
        <w:t>推动重大项目建设，持续改善办学条件，实施教育数字化建设。</w:t>
      </w:r>
      <w:r>
        <w:rPr>
          <w:rFonts w:hint="eastAsia" w:ascii="仿宋_GB2312" w:hAnsi="仿宋_GB2312" w:eastAsia="仿宋_GB2312" w:cs="仿宋_GB2312"/>
          <w:b/>
          <w:bCs/>
          <w:color w:val="auto"/>
          <w:kern w:val="2"/>
          <w:sz w:val="32"/>
          <w:szCs w:val="32"/>
          <w:lang w:val="en-US" w:eastAsia="zh-CN" w:bidi="ar-SA"/>
        </w:rPr>
        <w:t>三是加强人才队伍建设。</w:t>
      </w:r>
      <w:r>
        <w:rPr>
          <w:rFonts w:hint="eastAsia" w:ascii="仿宋_GB2312" w:hAnsi="仿宋_GB2312" w:eastAsia="仿宋_GB2312" w:cs="仿宋_GB2312"/>
          <w:b w:val="0"/>
          <w:bCs w:val="0"/>
          <w:color w:val="auto"/>
          <w:kern w:val="2"/>
          <w:sz w:val="32"/>
          <w:szCs w:val="32"/>
          <w:lang w:val="en-US" w:eastAsia="zh-CN" w:bidi="ar-SA"/>
        </w:rPr>
        <w:t>精准发力重点引，补齐短板靶向招，委托高校定向育，用好帮扶传帮带，完善政策用心留。</w:t>
      </w:r>
      <w:r>
        <w:rPr>
          <w:rFonts w:hint="eastAsia" w:ascii="仿宋_GB2312" w:hAnsi="仿宋_GB2312" w:eastAsia="仿宋_GB2312" w:cs="仿宋_GB2312"/>
          <w:b/>
          <w:bCs/>
          <w:color w:val="auto"/>
          <w:kern w:val="2"/>
          <w:sz w:val="32"/>
          <w:szCs w:val="32"/>
          <w:lang w:val="en-US" w:eastAsia="zh-CN" w:bidi="ar-SA"/>
        </w:rPr>
        <w:t>四是提升教育教学质量。</w:t>
      </w:r>
      <w:r>
        <w:rPr>
          <w:rFonts w:hint="eastAsia" w:ascii="仿宋_GB2312" w:hAnsi="仿宋_GB2312" w:eastAsia="仿宋_GB2312" w:cs="仿宋_GB2312"/>
          <w:b w:val="0"/>
          <w:bCs w:val="0"/>
          <w:color w:val="auto"/>
          <w:kern w:val="2"/>
          <w:sz w:val="32"/>
          <w:szCs w:val="32"/>
          <w:lang w:val="en-US" w:eastAsia="zh-CN" w:bidi="ar-SA"/>
        </w:rPr>
        <w:t>健全责任落实机制，培育优质教育资源，强化教研提质增效，增强学生实践能力，丰富学生文体生活。</w:t>
      </w:r>
    </w:p>
    <w:p w14:paraId="09011942">
      <w:pPr>
        <w:pStyle w:val="8"/>
        <w:keepNext w:val="0"/>
        <w:keepLines w:val="0"/>
        <w:pageBreakBefore w:val="0"/>
        <w:numPr>
          <w:ilvl w:val="0"/>
          <w:numId w:val="1"/>
        </w:numPr>
        <w:kinsoku/>
        <w:wordWrap/>
        <w:overflowPunct/>
        <w:topLinePunct w:val="0"/>
        <w:autoSpaceDE/>
        <w:autoSpaceDN/>
        <w:bidi w:val="0"/>
        <w:adjustRightInd/>
        <w:snapToGrid/>
        <w:spacing w:line="560" w:lineRule="exact"/>
        <w:ind w:firstLineChars="0"/>
        <w:textAlignment w:val="auto"/>
        <w:outlineLvl w:val="0"/>
        <w:rPr>
          <w:rFonts w:ascii="黑体" w:hAnsi="黑体" w:eastAsia="黑体"/>
          <w:color w:val="auto"/>
          <w:sz w:val="32"/>
          <w:szCs w:val="32"/>
        </w:rPr>
      </w:pPr>
      <w:r>
        <w:rPr>
          <w:rFonts w:hint="eastAsia" w:ascii="黑体" w:hAnsi="黑体" w:eastAsia="黑体"/>
          <w:color w:val="auto"/>
          <w:sz w:val="32"/>
          <w:szCs w:val="32"/>
        </w:rPr>
        <w:t>部门预算单位构成</w:t>
      </w:r>
      <w:bookmarkEnd w:id="3"/>
    </w:p>
    <w:p w14:paraId="2EC8BA59">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阿坝州教育局</w:t>
      </w:r>
      <w:r>
        <w:rPr>
          <w:rFonts w:hint="eastAsia" w:cs="仿宋_GB2312"/>
          <w:color w:val="auto"/>
          <w:kern w:val="2"/>
          <w:sz w:val="32"/>
          <w:szCs w:val="32"/>
          <w:lang w:val="en-US" w:eastAsia="zh-CN"/>
        </w:rPr>
        <w:t>部门</w:t>
      </w:r>
      <w:r>
        <w:rPr>
          <w:rFonts w:hint="eastAsia" w:ascii="仿宋_GB2312" w:hAnsi="仿宋_GB2312" w:eastAsia="仿宋_GB2312" w:cs="仿宋_GB2312"/>
          <w:color w:val="auto"/>
          <w:kern w:val="2"/>
          <w:sz w:val="32"/>
          <w:szCs w:val="32"/>
        </w:rPr>
        <w:t>属一级预算单位，下属</w:t>
      </w:r>
      <w:r>
        <w:rPr>
          <w:rFonts w:hint="eastAsia" w:cs="仿宋_GB2312"/>
          <w:color w:val="auto"/>
          <w:kern w:val="2"/>
          <w:sz w:val="32"/>
          <w:szCs w:val="32"/>
          <w:lang w:val="en-US" w:eastAsia="zh-CN"/>
        </w:rPr>
        <w:t>12个</w:t>
      </w:r>
      <w:r>
        <w:rPr>
          <w:rFonts w:hint="eastAsia" w:ascii="仿宋_GB2312" w:hAnsi="仿宋_GB2312" w:eastAsia="仿宋_GB2312" w:cs="仿宋_GB2312"/>
          <w:color w:val="auto"/>
          <w:kern w:val="2"/>
          <w:sz w:val="32"/>
          <w:szCs w:val="32"/>
        </w:rPr>
        <w:t>二级预算单位，其中：</w:t>
      </w:r>
      <w:r>
        <w:rPr>
          <w:rFonts w:hint="eastAsia" w:cs="仿宋_GB2312"/>
          <w:color w:val="auto"/>
          <w:kern w:val="2"/>
          <w:sz w:val="32"/>
          <w:szCs w:val="32"/>
          <w:lang w:val="en-US" w:eastAsia="zh-CN"/>
        </w:rPr>
        <w:t>行政单位1个，</w:t>
      </w:r>
      <w:r>
        <w:rPr>
          <w:rFonts w:hint="eastAsia" w:ascii="仿宋_GB2312" w:hAnsi="仿宋_GB2312" w:eastAsia="仿宋_GB2312" w:cs="仿宋_GB2312"/>
          <w:color w:val="auto"/>
          <w:kern w:val="2"/>
          <w:sz w:val="32"/>
          <w:szCs w:val="32"/>
        </w:rPr>
        <w:t>事业单位</w:t>
      </w:r>
      <w:r>
        <w:rPr>
          <w:rFonts w:hint="eastAsia" w:cs="仿宋_GB2312"/>
          <w:color w:val="auto"/>
          <w:kern w:val="2"/>
          <w:sz w:val="32"/>
          <w:szCs w:val="32"/>
          <w:lang w:val="en-US" w:eastAsia="zh-CN"/>
        </w:rPr>
        <w:t>11个，主要为：州教育局、州教科所、阿坝开放大学、威州民族师范学校、威州民族师范学校附属小学、马尔康中学、州民族高级中学、州外国语实验小学、州级机关幼儿园、州中等职业技术学校、州青少年活动中心、州教育考试中心</w:t>
      </w:r>
      <w:r>
        <w:rPr>
          <w:rFonts w:hint="eastAsia" w:ascii="仿宋_GB2312" w:hAnsi="仿宋_GB2312" w:eastAsia="仿宋_GB2312" w:cs="仿宋_GB2312"/>
          <w:color w:val="auto"/>
          <w:kern w:val="2"/>
          <w:sz w:val="32"/>
          <w:szCs w:val="32"/>
        </w:rPr>
        <w:t>。</w:t>
      </w:r>
    </w:p>
    <w:p w14:paraId="2B5959D8">
      <w:pPr>
        <w:pStyle w:val="8"/>
        <w:keepNext w:val="0"/>
        <w:keepLines w:val="0"/>
        <w:pageBreakBefore w:val="0"/>
        <w:kinsoku/>
        <w:wordWrap/>
        <w:overflowPunct/>
        <w:topLinePunct w:val="0"/>
        <w:autoSpaceDE/>
        <w:autoSpaceDN/>
        <w:bidi w:val="0"/>
        <w:adjustRightInd/>
        <w:snapToGrid/>
        <w:spacing w:line="560" w:lineRule="exact"/>
        <w:ind w:left="720" w:firstLine="0" w:firstLineChars="0"/>
        <w:textAlignment w:val="auto"/>
        <w:outlineLvl w:val="0"/>
        <w:rPr>
          <w:rFonts w:ascii="黑体" w:hAnsi="黑体" w:eastAsia="黑体"/>
          <w:color w:val="auto"/>
          <w:sz w:val="32"/>
          <w:szCs w:val="32"/>
        </w:rPr>
      </w:pPr>
      <w:bookmarkStart w:id="4" w:name="_Toc7001"/>
      <w:r>
        <w:rPr>
          <w:rFonts w:hint="eastAsia" w:ascii="黑体" w:hAnsi="黑体" w:eastAsia="黑体"/>
          <w:color w:val="auto"/>
          <w:sz w:val="32"/>
          <w:szCs w:val="32"/>
        </w:rPr>
        <w:t>三、收支预算情况说明</w:t>
      </w:r>
      <w:bookmarkEnd w:id="4"/>
    </w:p>
    <w:p w14:paraId="2BE392D1">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b/>
          <w:bCs/>
          <w:color w:val="auto"/>
          <w:sz w:val="32"/>
          <w:szCs w:val="32"/>
        </w:rPr>
      </w:pPr>
      <w:bookmarkStart w:id="5" w:name="_Toc16723"/>
      <w:r>
        <w:rPr>
          <w:rFonts w:hint="eastAsia" w:ascii="楷体" w:hAnsi="楷体" w:eastAsia="楷体"/>
          <w:b/>
          <w:bCs/>
          <w:color w:val="auto"/>
          <w:sz w:val="32"/>
          <w:szCs w:val="32"/>
        </w:rPr>
        <w:t>（一）收入预算情况</w:t>
      </w:r>
      <w:bookmarkEnd w:id="5"/>
    </w:p>
    <w:p w14:paraId="31E83856">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阿坝州教育局</w:t>
      </w:r>
      <w:r>
        <w:rPr>
          <w:rFonts w:hint="eastAsia" w:cs="仿宋_GB2312"/>
          <w:color w:val="auto"/>
          <w:kern w:val="2"/>
          <w:sz w:val="32"/>
          <w:szCs w:val="32"/>
          <w:lang w:val="en-US" w:eastAsia="zh-CN"/>
        </w:rPr>
        <w:t>部门</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收入预算</w:t>
      </w:r>
      <w:r>
        <w:rPr>
          <w:rFonts w:hint="eastAsia" w:cs="仿宋_GB2312"/>
          <w:color w:val="auto"/>
          <w:kern w:val="2"/>
          <w:sz w:val="32"/>
          <w:szCs w:val="32"/>
          <w:lang w:val="en-US" w:eastAsia="zh-CN"/>
        </w:rPr>
        <w:t>27628.68</w:t>
      </w:r>
      <w:r>
        <w:rPr>
          <w:rFonts w:hint="eastAsia" w:ascii="仿宋_GB2312" w:hAnsi="仿宋_GB2312" w:eastAsia="仿宋_GB2312" w:cs="仿宋_GB2312"/>
          <w:color w:val="auto"/>
          <w:kern w:val="2"/>
          <w:sz w:val="32"/>
          <w:szCs w:val="32"/>
        </w:rPr>
        <w:t>万元，其中：上年结转</w:t>
      </w:r>
      <w:r>
        <w:rPr>
          <w:rFonts w:hint="eastAsia"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w:t>
      </w:r>
      <w:r>
        <w:rPr>
          <w:rFonts w:hint="eastAsia" w:cs="仿宋_GB2312"/>
          <w:color w:val="auto"/>
          <w:kern w:val="2"/>
          <w:sz w:val="32"/>
          <w:szCs w:val="32"/>
          <w:lang w:eastAsia="zh-CN"/>
        </w:rPr>
        <w:t>，</w:t>
      </w:r>
      <w:r>
        <w:rPr>
          <w:rFonts w:hint="eastAsia" w:cs="仿宋_GB2312"/>
          <w:color w:val="auto"/>
          <w:kern w:val="2"/>
          <w:sz w:val="32"/>
          <w:szCs w:val="32"/>
          <w:lang w:val="en-US" w:eastAsia="zh-CN"/>
        </w:rPr>
        <w:t>占0%</w:t>
      </w:r>
      <w:r>
        <w:rPr>
          <w:rFonts w:hint="eastAsia" w:ascii="仿宋_GB2312" w:hAnsi="仿宋_GB2312" w:eastAsia="仿宋_GB2312" w:cs="仿宋_GB2312"/>
          <w:color w:val="auto"/>
          <w:kern w:val="2"/>
          <w:sz w:val="32"/>
          <w:szCs w:val="32"/>
        </w:rPr>
        <w:t>；一般公共预算拨款收入</w:t>
      </w:r>
      <w:r>
        <w:rPr>
          <w:rFonts w:hint="eastAsia" w:cs="仿宋_GB2312"/>
          <w:color w:val="auto"/>
          <w:kern w:val="2"/>
          <w:sz w:val="32"/>
          <w:szCs w:val="32"/>
          <w:lang w:val="en-US" w:eastAsia="zh-CN"/>
        </w:rPr>
        <w:t>27003.26</w:t>
      </w:r>
      <w:r>
        <w:rPr>
          <w:rFonts w:hint="eastAsia" w:ascii="仿宋_GB2312" w:hAnsi="仿宋_GB2312" w:eastAsia="仿宋_GB2312" w:cs="仿宋_GB2312"/>
          <w:color w:val="auto"/>
          <w:kern w:val="2"/>
          <w:sz w:val="32"/>
          <w:szCs w:val="32"/>
        </w:rPr>
        <w:t>万元，占</w:t>
      </w:r>
      <w:r>
        <w:rPr>
          <w:rFonts w:hint="eastAsia" w:cs="仿宋_GB2312"/>
          <w:color w:val="auto"/>
          <w:kern w:val="2"/>
          <w:sz w:val="32"/>
          <w:szCs w:val="32"/>
          <w:lang w:val="en-US" w:eastAsia="zh-CN"/>
        </w:rPr>
        <w:t>97.74</w:t>
      </w:r>
      <w:r>
        <w:rPr>
          <w:rFonts w:hint="eastAsia" w:ascii="仿宋_GB2312" w:hAnsi="仿宋_GB2312" w:eastAsia="仿宋_GB2312" w:cs="仿宋_GB2312"/>
          <w:color w:val="auto"/>
          <w:kern w:val="2"/>
          <w:sz w:val="32"/>
          <w:szCs w:val="32"/>
        </w:rPr>
        <w:t>%；事业收入</w:t>
      </w:r>
      <w:r>
        <w:rPr>
          <w:rFonts w:hint="eastAsia" w:cs="仿宋_GB2312"/>
          <w:color w:val="auto"/>
          <w:kern w:val="2"/>
          <w:sz w:val="32"/>
          <w:szCs w:val="32"/>
          <w:lang w:val="en-US" w:eastAsia="zh-CN"/>
        </w:rPr>
        <w:t>625.42万元，占2.26%</w:t>
      </w:r>
      <w:r>
        <w:rPr>
          <w:rFonts w:hint="eastAsia" w:ascii="仿宋_GB2312" w:hAnsi="仿宋_GB2312" w:eastAsia="仿宋_GB2312" w:cs="仿宋_GB2312"/>
          <w:color w:val="auto"/>
          <w:kern w:val="2"/>
          <w:sz w:val="32"/>
          <w:szCs w:val="32"/>
        </w:rPr>
        <w:t>；无其他收入。</w:t>
      </w:r>
    </w:p>
    <w:p w14:paraId="21D3CBF3">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ascii="楷体" w:hAnsi="楷体" w:eastAsia="楷体" w:cs="仿宋_GB2312"/>
          <w:b/>
          <w:bCs/>
          <w:color w:val="auto"/>
          <w:sz w:val="32"/>
          <w:szCs w:val="32"/>
        </w:rPr>
      </w:pPr>
      <w:bookmarkStart w:id="6" w:name="_Toc22353"/>
      <w:r>
        <w:rPr>
          <w:rFonts w:hint="eastAsia" w:ascii="楷体" w:hAnsi="楷体" w:eastAsia="楷体" w:cs="仿宋_GB2312"/>
          <w:b/>
          <w:bCs/>
          <w:color w:val="auto"/>
          <w:kern w:val="2"/>
          <w:sz w:val="32"/>
          <w:szCs w:val="32"/>
          <w:lang w:val="en-US" w:eastAsia="zh-CN" w:bidi="ar-SA"/>
        </w:rPr>
        <w:t>（二）</w:t>
      </w:r>
      <w:r>
        <w:rPr>
          <w:rFonts w:hint="eastAsia" w:ascii="楷体" w:hAnsi="楷体" w:eastAsia="楷体" w:cs="仿宋_GB2312"/>
          <w:b/>
          <w:bCs/>
          <w:color w:val="auto"/>
          <w:sz w:val="32"/>
          <w:szCs w:val="32"/>
        </w:rPr>
        <w:t>支出预算情况</w:t>
      </w:r>
      <w:bookmarkEnd w:id="6"/>
      <w:r>
        <w:rPr>
          <w:rFonts w:hint="eastAsia" w:ascii="楷体" w:hAnsi="楷体" w:eastAsia="楷体" w:cs="仿宋_GB2312"/>
          <w:b/>
          <w:bCs/>
          <w:color w:val="auto"/>
          <w:sz w:val="32"/>
          <w:szCs w:val="32"/>
        </w:rPr>
        <w:t xml:space="preserve"> </w:t>
      </w:r>
    </w:p>
    <w:p w14:paraId="221D7317">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阿坝州教育局</w:t>
      </w:r>
      <w:r>
        <w:rPr>
          <w:rFonts w:hint="eastAsia" w:cs="仿宋_GB2312"/>
          <w:color w:val="auto"/>
          <w:kern w:val="2"/>
          <w:sz w:val="32"/>
          <w:szCs w:val="32"/>
          <w:lang w:val="en-US" w:eastAsia="zh-CN"/>
        </w:rPr>
        <w:t>部门</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支出预算</w:t>
      </w:r>
      <w:r>
        <w:rPr>
          <w:rFonts w:hint="eastAsia" w:cs="仿宋_GB2312"/>
          <w:color w:val="auto"/>
          <w:kern w:val="2"/>
          <w:sz w:val="32"/>
          <w:szCs w:val="32"/>
          <w:lang w:val="en-US" w:eastAsia="zh-CN"/>
        </w:rPr>
        <w:t>27620.68</w:t>
      </w:r>
      <w:r>
        <w:rPr>
          <w:rFonts w:hint="eastAsia" w:ascii="仿宋_GB2312" w:hAnsi="仿宋_GB2312" w:eastAsia="仿宋_GB2312" w:cs="仿宋_GB2312"/>
          <w:color w:val="auto"/>
          <w:kern w:val="2"/>
          <w:sz w:val="32"/>
          <w:szCs w:val="32"/>
        </w:rPr>
        <w:t>万元，其中：基本支出</w:t>
      </w:r>
      <w:r>
        <w:rPr>
          <w:rFonts w:hint="eastAsia" w:cs="仿宋_GB2312"/>
          <w:color w:val="auto"/>
          <w:kern w:val="2"/>
          <w:sz w:val="32"/>
          <w:szCs w:val="32"/>
          <w:lang w:val="en-US" w:eastAsia="zh-CN"/>
        </w:rPr>
        <w:t>24576.95</w:t>
      </w:r>
      <w:r>
        <w:rPr>
          <w:rFonts w:hint="eastAsia" w:ascii="仿宋_GB2312" w:hAnsi="仿宋_GB2312" w:eastAsia="仿宋_GB2312" w:cs="仿宋_GB2312"/>
          <w:color w:val="auto"/>
          <w:kern w:val="2"/>
          <w:sz w:val="32"/>
          <w:szCs w:val="32"/>
        </w:rPr>
        <w:t>万元，占</w:t>
      </w:r>
      <w:r>
        <w:rPr>
          <w:rFonts w:hint="eastAsia" w:cs="仿宋_GB2312"/>
          <w:color w:val="auto"/>
          <w:kern w:val="2"/>
          <w:sz w:val="32"/>
          <w:szCs w:val="32"/>
          <w:lang w:val="en-US" w:eastAsia="zh-CN"/>
        </w:rPr>
        <w:t>88.98</w:t>
      </w:r>
      <w:r>
        <w:rPr>
          <w:rFonts w:hint="eastAsia" w:ascii="仿宋_GB2312" w:hAnsi="仿宋_GB2312" w:eastAsia="仿宋_GB2312" w:cs="仿宋_GB2312"/>
          <w:color w:val="auto"/>
          <w:kern w:val="2"/>
          <w:sz w:val="32"/>
          <w:szCs w:val="32"/>
        </w:rPr>
        <w:t>%；项目支出</w:t>
      </w:r>
      <w:r>
        <w:rPr>
          <w:rFonts w:hint="eastAsia" w:cs="仿宋_GB2312"/>
          <w:color w:val="auto"/>
          <w:kern w:val="2"/>
          <w:sz w:val="32"/>
          <w:szCs w:val="32"/>
          <w:lang w:val="en-US" w:eastAsia="zh-CN"/>
        </w:rPr>
        <w:t>3043.73</w:t>
      </w:r>
      <w:r>
        <w:rPr>
          <w:rFonts w:hint="eastAsia" w:ascii="仿宋_GB2312" w:hAnsi="仿宋_GB2312" w:eastAsia="仿宋_GB2312" w:cs="仿宋_GB2312"/>
          <w:color w:val="auto"/>
          <w:kern w:val="2"/>
          <w:sz w:val="32"/>
          <w:szCs w:val="32"/>
        </w:rPr>
        <w:t>万元，占</w:t>
      </w:r>
      <w:r>
        <w:rPr>
          <w:rFonts w:hint="eastAsia" w:cs="仿宋_GB2312"/>
          <w:color w:val="auto"/>
          <w:kern w:val="2"/>
          <w:sz w:val="32"/>
          <w:szCs w:val="32"/>
          <w:lang w:val="en-US" w:eastAsia="zh-CN"/>
        </w:rPr>
        <w:t>11.02</w:t>
      </w:r>
      <w:r>
        <w:rPr>
          <w:rFonts w:hint="eastAsia" w:ascii="仿宋_GB2312" w:hAnsi="仿宋_GB2312" w:eastAsia="仿宋_GB2312" w:cs="仿宋_GB2312"/>
          <w:color w:val="auto"/>
          <w:kern w:val="2"/>
          <w:sz w:val="32"/>
          <w:szCs w:val="32"/>
        </w:rPr>
        <w:t>%</w:t>
      </w:r>
      <w:r>
        <w:rPr>
          <w:rFonts w:hint="eastAsia" w:cs="仿宋_GB2312"/>
          <w:color w:val="auto"/>
          <w:kern w:val="2"/>
          <w:sz w:val="32"/>
          <w:szCs w:val="32"/>
          <w:lang w:eastAsia="zh-CN"/>
        </w:rPr>
        <w:t>。</w:t>
      </w:r>
    </w:p>
    <w:p w14:paraId="391650D1">
      <w:pPr>
        <w:keepNext w:val="0"/>
        <w:keepLines w:val="0"/>
        <w:pageBreakBefore w:val="0"/>
        <w:kinsoku/>
        <w:wordWrap/>
        <w:overflowPunct/>
        <w:topLinePunct w:val="0"/>
        <w:autoSpaceDE/>
        <w:autoSpaceDN/>
        <w:bidi w:val="0"/>
        <w:adjustRightInd/>
        <w:snapToGrid/>
        <w:spacing w:line="560" w:lineRule="exact"/>
        <w:ind w:left="640"/>
        <w:jc w:val="left"/>
        <w:textAlignment w:val="auto"/>
        <w:outlineLvl w:val="0"/>
        <w:rPr>
          <w:rFonts w:ascii="黑体" w:hAnsi="黑体" w:eastAsia="黑体"/>
          <w:color w:val="auto"/>
          <w:sz w:val="32"/>
          <w:szCs w:val="32"/>
        </w:rPr>
      </w:pPr>
      <w:bookmarkStart w:id="7" w:name="_Toc3651"/>
      <w:r>
        <w:rPr>
          <w:rFonts w:hint="eastAsia" w:ascii="黑体" w:hAnsi="黑体" w:eastAsia="黑体"/>
          <w:color w:val="auto"/>
          <w:sz w:val="32"/>
          <w:szCs w:val="32"/>
        </w:rPr>
        <w:t>四、财政拨款收支预算情况说明</w:t>
      </w:r>
      <w:bookmarkEnd w:id="7"/>
    </w:p>
    <w:p w14:paraId="39584A5C">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本</w:t>
      </w:r>
      <w:r>
        <w:rPr>
          <w:rFonts w:hint="eastAsia" w:cs="仿宋_GB2312"/>
          <w:color w:val="auto"/>
          <w:kern w:val="2"/>
          <w:sz w:val="32"/>
          <w:szCs w:val="32"/>
          <w:lang w:val="en-US" w:eastAsia="zh-CN"/>
        </w:rPr>
        <w:t>部门</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财政拨款收支总预算</w:t>
      </w:r>
      <w:r>
        <w:rPr>
          <w:rFonts w:hint="eastAsia" w:cs="仿宋_GB2312"/>
          <w:color w:val="auto"/>
          <w:kern w:val="2"/>
          <w:sz w:val="32"/>
          <w:szCs w:val="32"/>
          <w:lang w:val="en-US" w:eastAsia="zh-CN"/>
        </w:rPr>
        <w:t>27003.26</w:t>
      </w:r>
      <w:r>
        <w:rPr>
          <w:rFonts w:hint="eastAsia" w:ascii="仿宋_GB2312" w:hAnsi="仿宋_GB2312" w:eastAsia="仿宋_GB2312" w:cs="仿宋_GB2312"/>
          <w:color w:val="auto"/>
          <w:kern w:val="2"/>
          <w:sz w:val="32"/>
          <w:szCs w:val="32"/>
        </w:rPr>
        <w:t>万元,比</w:t>
      </w:r>
      <w:r>
        <w:rPr>
          <w:rFonts w:hint="eastAsia" w:cs="仿宋_GB2312"/>
          <w:color w:val="auto"/>
          <w:kern w:val="2"/>
          <w:sz w:val="32"/>
          <w:szCs w:val="32"/>
          <w:lang w:eastAsia="zh-CN"/>
        </w:rPr>
        <w:t>2024年</w:t>
      </w:r>
      <w:r>
        <w:rPr>
          <w:rFonts w:hint="eastAsia" w:ascii="仿宋_GB2312" w:hAnsi="仿宋_GB2312" w:eastAsia="仿宋_GB2312" w:cs="仿宋_GB2312"/>
          <w:color w:val="auto"/>
          <w:kern w:val="2"/>
          <w:sz w:val="32"/>
          <w:szCs w:val="32"/>
        </w:rPr>
        <w:t>财政拨款收支总预算</w:t>
      </w:r>
      <w:r>
        <w:rPr>
          <w:rFonts w:hint="eastAsia" w:cs="仿宋_GB2312"/>
          <w:color w:val="auto"/>
          <w:kern w:val="2"/>
          <w:sz w:val="32"/>
          <w:szCs w:val="32"/>
          <w:lang w:val="en-US" w:eastAsia="zh-CN"/>
        </w:rPr>
        <w:t>减少1014.47</w:t>
      </w:r>
      <w:r>
        <w:rPr>
          <w:rFonts w:hint="eastAsia" w:ascii="仿宋_GB2312" w:hAnsi="仿宋_GB2312" w:eastAsia="仿宋_GB2312" w:cs="仿宋_GB2312"/>
          <w:color w:val="auto"/>
          <w:kern w:val="2"/>
          <w:sz w:val="32"/>
          <w:szCs w:val="32"/>
        </w:rPr>
        <w:t>万元，主要原因:</w:t>
      </w:r>
      <w:r>
        <w:rPr>
          <w:rFonts w:hint="eastAsia" w:ascii="仿宋_GB2312" w:hAnsi="仿宋_GB2312" w:eastAsia="仿宋_GB2312" w:cs="仿宋_GB2312"/>
          <w:b/>
          <w:bCs/>
          <w:color w:val="auto"/>
          <w:kern w:val="2"/>
          <w:sz w:val="32"/>
          <w:szCs w:val="32"/>
        </w:rPr>
        <w:t>一是</w:t>
      </w:r>
      <w:r>
        <w:rPr>
          <w:rFonts w:hint="eastAsia" w:ascii="仿宋_GB2312" w:hAnsi="仿宋_GB2312" w:eastAsia="仿宋_GB2312" w:cs="仿宋_GB2312"/>
          <w:color w:val="auto"/>
          <w:kern w:val="2"/>
          <w:sz w:val="32"/>
          <w:szCs w:val="32"/>
        </w:rPr>
        <w:t>本年</w:t>
      </w:r>
      <w:r>
        <w:rPr>
          <w:rFonts w:hint="eastAsia" w:cs="仿宋_GB2312"/>
          <w:color w:val="auto"/>
          <w:kern w:val="2"/>
          <w:sz w:val="32"/>
          <w:szCs w:val="32"/>
          <w:lang w:val="en-US" w:eastAsia="zh-CN"/>
        </w:rPr>
        <w:t>人员退休及调出，人员减少</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导致基本支出预算</w:t>
      </w:r>
      <w:r>
        <w:rPr>
          <w:rFonts w:hint="eastAsia" w:cs="仿宋_GB2312"/>
          <w:color w:val="auto"/>
          <w:kern w:val="2"/>
          <w:sz w:val="32"/>
          <w:szCs w:val="32"/>
          <w:lang w:val="en-US" w:eastAsia="zh-CN"/>
        </w:rPr>
        <w:t>减少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二是</w:t>
      </w:r>
      <w:r>
        <w:rPr>
          <w:rFonts w:hint="eastAsia" w:cs="仿宋_GB2312"/>
          <w:b w:val="0"/>
          <w:bCs w:val="0"/>
          <w:color w:val="auto"/>
          <w:kern w:val="2"/>
          <w:sz w:val="32"/>
          <w:szCs w:val="32"/>
          <w:lang w:val="en-US" w:eastAsia="zh-CN"/>
        </w:rPr>
        <w:t>上年一次性项目完成，本年项目资金减少</w:t>
      </w:r>
      <w:r>
        <w:rPr>
          <w:rFonts w:hint="eastAsia" w:ascii="仿宋_GB2312" w:hAnsi="仿宋_GB2312" w:eastAsia="仿宋_GB2312" w:cs="仿宋_GB2312"/>
          <w:color w:val="auto"/>
          <w:kern w:val="2"/>
          <w:sz w:val="32"/>
          <w:szCs w:val="32"/>
        </w:rPr>
        <w:t>。</w:t>
      </w:r>
      <w:r>
        <w:rPr>
          <w:rFonts w:hint="eastAsia" w:cs="仿宋_GB2312"/>
          <w:b/>
          <w:bCs/>
          <w:color w:val="auto"/>
          <w:kern w:val="2"/>
          <w:sz w:val="32"/>
          <w:szCs w:val="32"/>
          <w:lang w:val="en-US" w:eastAsia="zh-CN"/>
        </w:rPr>
        <w:t>三是</w:t>
      </w:r>
      <w:r>
        <w:rPr>
          <w:rFonts w:hint="eastAsia" w:cs="仿宋_GB2312"/>
          <w:color w:val="auto"/>
          <w:kern w:val="2"/>
          <w:sz w:val="32"/>
          <w:szCs w:val="32"/>
          <w:lang w:val="en-US" w:eastAsia="zh-CN"/>
        </w:rPr>
        <w:t>厉行节约，本年压减了预算资金。</w:t>
      </w:r>
    </w:p>
    <w:p w14:paraId="59841FC9">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收入包括：</w:t>
      </w:r>
      <w:r>
        <w:rPr>
          <w:rFonts w:hint="eastAsia" w:ascii="仿宋_GB2312" w:hAnsi="仿宋_GB2312" w:eastAsia="仿宋_GB2312" w:cs="仿宋_GB2312"/>
          <w:color w:val="auto"/>
          <w:kern w:val="2"/>
          <w:sz w:val="32"/>
          <w:szCs w:val="32"/>
        </w:rPr>
        <w:t>本年一般公共预算拨款收入</w:t>
      </w:r>
      <w:r>
        <w:rPr>
          <w:rFonts w:hint="eastAsia" w:cs="仿宋_GB2312"/>
          <w:color w:val="auto"/>
          <w:kern w:val="2"/>
          <w:sz w:val="32"/>
          <w:szCs w:val="32"/>
          <w:lang w:val="en-US" w:eastAsia="zh-CN"/>
        </w:rPr>
        <w:t>27003.26</w:t>
      </w:r>
      <w:r>
        <w:rPr>
          <w:rFonts w:hint="eastAsia" w:ascii="仿宋_GB2312" w:hAnsi="仿宋_GB2312" w:eastAsia="仿宋_GB2312" w:cs="仿宋_GB2312"/>
          <w:color w:val="auto"/>
          <w:kern w:val="2"/>
          <w:sz w:val="32"/>
          <w:szCs w:val="32"/>
        </w:rPr>
        <w:t>万元。</w:t>
      </w:r>
    </w:p>
    <w:p w14:paraId="35166915">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支出包括：</w:t>
      </w:r>
      <w:r>
        <w:rPr>
          <w:rFonts w:hint="eastAsia" w:ascii="仿宋_GB2312" w:hAnsi="仿宋_GB2312" w:eastAsia="仿宋_GB2312" w:cs="仿宋_GB2312"/>
          <w:color w:val="auto"/>
          <w:kern w:val="2"/>
          <w:sz w:val="32"/>
          <w:szCs w:val="32"/>
        </w:rPr>
        <w:t>教育支出</w:t>
      </w:r>
      <w:r>
        <w:rPr>
          <w:rFonts w:hint="eastAsia" w:cs="仿宋_GB2312"/>
          <w:color w:val="auto"/>
          <w:kern w:val="2"/>
          <w:sz w:val="32"/>
          <w:szCs w:val="32"/>
          <w:lang w:val="en-US" w:eastAsia="zh-CN"/>
        </w:rPr>
        <w:t>21841.10</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社会保障和就业支出</w:t>
      </w:r>
      <w:r>
        <w:rPr>
          <w:rFonts w:hint="eastAsia" w:cs="仿宋_GB2312"/>
          <w:color w:val="auto"/>
          <w:kern w:val="2"/>
          <w:sz w:val="32"/>
          <w:szCs w:val="32"/>
          <w:lang w:val="en-US" w:eastAsia="zh-CN"/>
        </w:rPr>
        <w:t>2522.74</w:t>
      </w:r>
      <w:r>
        <w:rPr>
          <w:rFonts w:hint="eastAsia" w:ascii="仿宋_GB2312" w:hAnsi="仿宋_GB2312" w:eastAsia="仿宋_GB2312" w:cs="仿宋_GB2312"/>
          <w:color w:val="auto"/>
          <w:kern w:val="2"/>
          <w:sz w:val="32"/>
          <w:szCs w:val="32"/>
        </w:rPr>
        <w:t>万元，卫生健康支出1</w:t>
      </w:r>
      <w:r>
        <w:rPr>
          <w:rFonts w:hint="eastAsia" w:cs="仿宋_GB2312"/>
          <w:color w:val="auto"/>
          <w:kern w:val="2"/>
          <w:sz w:val="32"/>
          <w:szCs w:val="32"/>
          <w:lang w:val="en-US" w:eastAsia="zh-CN"/>
        </w:rPr>
        <w:t>158.88</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住房保障支出1</w:t>
      </w:r>
      <w:r>
        <w:rPr>
          <w:rFonts w:hint="eastAsia" w:cs="仿宋_GB2312"/>
          <w:color w:val="auto"/>
          <w:kern w:val="2"/>
          <w:sz w:val="32"/>
          <w:szCs w:val="32"/>
          <w:lang w:val="en-US" w:eastAsia="zh-CN"/>
        </w:rPr>
        <w:t>480.54</w:t>
      </w:r>
      <w:r>
        <w:rPr>
          <w:rFonts w:hint="eastAsia" w:ascii="仿宋_GB2312" w:hAnsi="仿宋_GB2312" w:eastAsia="仿宋_GB2312" w:cs="仿宋_GB2312"/>
          <w:color w:val="auto"/>
          <w:kern w:val="2"/>
          <w:sz w:val="32"/>
          <w:szCs w:val="32"/>
        </w:rPr>
        <w:t>万元。</w:t>
      </w:r>
    </w:p>
    <w:p w14:paraId="51F93D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auto"/>
          <w:sz w:val="32"/>
          <w:szCs w:val="32"/>
        </w:rPr>
      </w:pPr>
      <w:bookmarkStart w:id="8" w:name="_Toc3227"/>
      <w:r>
        <w:rPr>
          <w:rFonts w:hint="eastAsia" w:ascii="黑体" w:hAnsi="黑体" w:eastAsia="黑体"/>
          <w:color w:val="auto"/>
          <w:sz w:val="32"/>
          <w:szCs w:val="32"/>
        </w:rPr>
        <w:t>五、一般公共预算当年拨款情况说明</w:t>
      </w:r>
      <w:bookmarkEnd w:id="8"/>
    </w:p>
    <w:p w14:paraId="0C1E6829">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9" w:name="_Toc15924"/>
      <w:r>
        <w:rPr>
          <w:rFonts w:hint="eastAsia" w:ascii="楷体" w:hAnsi="楷体" w:eastAsia="楷体" w:cs="仿宋_GB2312"/>
          <w:b/>
          <w:bCs/>
          <w:color w:val="auto"/>
          <w:kern w:val="2"/>
          <w:sz w:val="32"/>
          <w:szCs w:val="32"/>
          <w:lang w:val="en-US" w:eastAsia="zh-CN" w:bidi="ar-SA"/>
        </w:rPr>
        <w:t>（一）一般公共预算当年拨款规模变化情况</w:t>
      </w:r>
      <w:bookmarkEnd w:id="9"/>
    </w:p>
    <w:p w14:paraId="7A12E427">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cs="仿宋_GB2312"/>
          <w:color w:val="auto"/>
          <w:sz w:val="32"/>
          <w:szCs w:val="32"/>
        </w:rPr>
      </w:pPr>
      <w:r>
        <w:rPr>
          <w:rFonts w:hint="eastAsia" w:ascii="仿宋_GB2312" w:hAnsi="仿宋_GB2312" w:eastAsia="仿宋_GB2312" w:cs="仿宋_GB2312"/>
          <w:color w:val="auto"/>
          <w:kern w:val="2"/>
          <w:sz w:val="32"/>
          <w:szCs w:val="32"/>
          <w:lang w:val="en-US" w:eastAsia="zh-CN" w:bidi="ar-SA"/>
        </w:rPr>
        <w:t>本部门2025年一般公共预算当年拨款收支总预算27003.26万元,比2024年一般公共预算当年拨款收支总预算减少1014.47万元，主要原因:</w:t>
      </w:r>
      <w:r>
        <w:rPr>
          <w:rFonts w:hint="eastAsia" w:ascii="仿宋_GB2312" w:hAnsi="仿宋_GB2312" w:eastAsia="仿宋_GB2312" w:cs="仿宋_GB2312"/>
          <w:b/>
          <w:bCs/>
          <w:color w:val="auto"/>
          <w:kern w:val="2"/>
          <w:sz w:val="32"/>
          <w:szCs w:val="32"/>
        </w:rPr>
        <w:t>一是</w:t>
      </w:r>
      <w:r>
        <w:rPr>
          <w:rFonts w:hint="eastAsia" w:ascii="仿宋_GB2312" w:hAnsi="仿宋_GB2312" w:eastAsia="仿宋_GB2312" w:cs="仿宋_GB2312"/>
          <w:color w:val="auto"/>
          <w:kern w:val="2"/>
          <w:sz w:val="32"/>
          <w:szCs w:val="32"/>
        </w:rPr>
        <w:t>本年</w:t>
      </w:r>
      <w:r>
        <w:rPr>
          <w:rFonts w:hint="eastAsia" w:cs="仿宋_GB2312"/>
          <w:color w:val="auto"/>
          <w:kern w:val="2"/>
          <w:sz w:val="32"/>
          <w:szCs w:val="32"/>
          <w:lang w:val="en-US" w:eastAsia="zh-CN"/>
        </w:rPr>
        <w:t>人员退休及调出，人员减少</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导致基本支出预算</w:t>
      </w:r>
      <w:r>
        <w:rPr>
          <w:rFonts w:hint="eastAsia" w:cs="仿宋_GB2312"/>
          <w:color w:val="auto"/>
          <w:kern w:val="2"/>
          <w:sz w:val="32"/>
          <w:szCs w:val="32"/>
          <w:lang w:val="en-US" w:eastAsia="zh-CN"/>
        </w:rPr>
        <w:t>减少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二是</w:t>
      </w:r>
      <w:r>
        <w:rPr>
          <w:rFonts w:hint="eastAsia" w:cs="仿宋_GB2312"/>
          <w:b w:val="0"/>
          <w:bCs w:val="0"/>
          <w:color w:val="auto"/>
          <w:kern w:val="2"/>
          <w:sz w:val="32"/>
          <w:szCs w:val="32"/>
          <w:lang w:val="en-US" w:eastAsia="zh-CN"/>
        </w:rPr>
        <w:t>上年一次性项目完成，本年项目资金减少</w:t>
      </w:r>
      <w:r>
        <w:rPr>
          <w:rFonts w:hint="eastAsia" w:ascii="仿宋_GB2312" w:hAnsi="仿宋_GB2312" w:eastAsia="仿宋_GB2312" w:cs="仿宋_GB2312"/>
          <w:color w:val="auto"/>
          <w:kern w:val="2"/>
          <w:sz w:val="32"/>
          <w:szCs w:val="32"/>
        </w:rPr>
        <w:t>。</w:t>
      </w:r>
      <w:r>
        <w:rPr>
          <w:rFonts w:hint="eastAsia" w:cs="仿宋_GB2312"/>
          <w:b/>
          <w:bCs/>
          <w:color w:val="auto"/>
          <w:kern w:val="2"/>
          <w:sz w:val="32"/>
          <w:szCs w:val="32"/>
          <w:lang w:val="en-US" w:eastAsia="zh-CN"/>
        </w:rPr>
        <w:t>三是</w:t>
      </w:r>
      <w:r>
        <w:rPr>
          <w:rFonts w:hint="eastAsia" w:cs="仿宋_GB2312"/>
          <w:color w:val="auto"/>
          <w:kern w:val="2"/>
          <w:sz w:val="32"/>
          <w:szCs w:val="32"/>
          <w:lang w:val="en-US" w:eastAsia="zh-CN"/>
        </w:rPr>
        <w:t>厉行节约，本年压减了预算资金。</w:t>
      </w:r>
      <w:r>
        <w:rPr>
          <w:rFonts w:hint="eastAsia" w:cs="仿宋_GB2312"/>
          <w:color w:val="auto"/>
          <w:sz w:val="32"/>
          <w:szCs w:val="32"/>
        </w:rPr>
        <w:t>　　</w:t>
      </w:r>
    </w:p>
    <w:p w14:paraId="715816F3">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10" w:name="_Toc8441"/>
      <w:r>
        <w:rPr>
          <w:rFonts w:hint="eastAsia" w:ascii="楷体" w:hAnsi="楷体" w:eastAsia="楷体" w:cs="仿宋_GB2312"/>
          <w:b/>
          <w:bCs/>
          <w:color w:val="auto"/>
          <w:kern w:val="2"/>
          <w:sz w:val="32"/>
          <w:szCs w:val="32"/>
          <w:lang w:val="en-US" w:eastAsia="zh-CN" w:bidi="ar-SA"/>
        </w:rPr>
        <w:t>（二）一般公共预算当年拨款结构情况</w:t>
      </w:r>
      <w:bookmarkEnd w:id="10"/>
    </w:p>
    <w:p w14:paraId="6E98879B">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教育支出</w:t>
      </w:r>
      <w:r>
        <w:rPr>
          <w:rFonts w:hint="eastAsia" w:cs="仿宋_GB2312"/>
          <w:color w:val="auto"/>
          <w:kern w:val="2"/>
          <w:sz w:val="32"/>
          <w:szCs w:val="32"/>
          <w:lang w:val="en-US" w:eastAsia="zh-CN"/>
        </w:rPr>
        <w:t>21841.10</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占</w:t>
      </w:r>
      <w:r>
        <w:rPr>
          <w:rFonts w:hint="eastAsia" w:ascii="仿宋_GB2312" w:hAnsi="仿宋_GB2312" w:eastAsia="仿宋_GB2312" w:cs="仿宋_GB2312"/>
          <w:color w:val="auto"/>
          <w:kern w:val="2"/>
          <w:sz w:val="32"/>
          <w:szCs w:val="32"/>
          <w:lang w:val="en-US" w:eastAsia="zh-CN"/>
        </w:rPr>
        <w:t>总支出的</w:t>
      </w:r>
      <w:r>
        <w:rPr>
          <w:rFonts w:hint="eastAsia" w:ascii="仿宋_GB2312" w:hAnsi="仿宋_GB2312" w:eastAsia="仿宋_GB2312" w:cs="仿宋_GB2312"/>
          <w:color w:val="auto"/>
          <w:kern w:val="2"/>
          <w:sz w:val="32"/>
          <w:szCs w:val="32"/>
        </w:rPr>
        <w:t>8</w:t>
      </w:r>
      <w:r>
        <w:rPr>
          <w:rFonts w:hint="eastAsia" w:cs="仿宋_GB2312"/>
          <w:color w:val="auto"/>
          <w:kern w:val="2"/>
          <w:sz w:val="32"/>
          <w:szCs w:val="32"/>
          <w:lang w:val="en-US" w:eastAsia="zh-CN"/>
        </w:rPr>
        <w:t>0.88</w:t>
      </w:r>
      <w:r>
        <w:rPr>
          <w:rFonts w:hint="eastAsia" w:ascii="仿宋_GB2312" w:hAnsi="仿宋_GB2312" w:eastAsia="仿宋_GB2312" w:cs="仿宋_GB2312"/>
          <w:color w:val="auto"/>
          <w:kern w:val="2"/>
          <w:sz w:val="32"/>
          <w:szCs w:val="32"/>
        </w:rPr>
        <w:t>%；社会保障和就业支出</w:t>
      </w:r>
      <w:r>
        <w:rPr>
          <w:rFonts w:hint="eastAsia" w:cs="仿宋_GB2312"/>
          <w:color w:val="auto"/>
          <w:kern w:val="2"/>
          <w:sz w:val="32"/>
          <w:szCs w:val="32"/>
          <w:lang w:val="en-US" w:eastAsia="zh-CN"/>
        </w:rPr>
        <w:t>2522.74</w:t>
      </w:r>
      <w:r>
        <w:rPr>
          <w:rFonts w:hint="eastAsia" w:ascii="仿宋_GB2312" w:hAnsi="仿宋_GB2312" w:eastAsia="仿宋_GB2312" w:cs="仿宋_GB2312"/>
          <w:color w:val="auto"/>
          <w:kern w:val="2"/>
          <w:sz w:val="32"/>
          <w:szCs w:val="32"/>
        </w:rPr>
        <w:t>万元，占</w:t>
      </w:r>
      <w:r>
        <w:rPr>
          <w:rFonts w:hint="eastAsia" w:ascii="仿宋_GB2312" w:hAnsi="仿宋_GB2312" w:eastAsia="仿宋_GB2312" w:cs="仿宋_GB2312"/>
          <w:color w:val="auto"/>
          <w:kern w:val="2"/>
          <w:sz w:val="32"/>
          <w:szCs w:val="32"/>
          <w:lang w:val="en-US" w:eastAsia="zh-CN"/>
        </w:rPr>
        <w:t>总支出的</w:t>
      </w:r>
      <w:r>
        <w:rPr>
          <w:rFonts w:hint="eastAsia" w:cs="仿宋_GB2312"/>
          <w:color w:val="auto"/>
          <w:kern w:val="2"/>
          <w:sz w:val="32"/>
          <w:szCs w:val="32"/>
          <w:lang w:val="en-US" w:eastAsia="zh-CN"/>
        </w:rPr>
        <w:t>9.34</w:t>
      </w:r>
      <w:r>
        <w:rPr>
          <w:rFonts w:hint="eastAsia" w:ascii="仿宋_GB2312" w:hAnsi="仿宋_GB2312" w:eastAsia="仿宋_GB2312" w:cs="仿宋_GB2312"/>
          <w:color w:val="auto"/>
          <w:kern w:val="2"/>
          <w:sz w:val="32"/>
          <w:szCs w:val="32"/>
        </w:rPr>
        <w:t>%；卫生健康支出1</w:t>
      </w:r>
      <w:r>
        <w:rPr>
          <w:rFonts w:hint="eastAsia" w:cs="仿宋_GB2312"/>
          <w:color w:val="auto"/>
          <w:kern w:val="2"/>
          <w:sz w:val="32"/>
          <w:szCs w:val="32"/>
          <w:lang w:val="en-US" w:eastAsia="zh-CN"/>
        </w:rPr>
        <w:t>158.88</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占</w:t>
      </w:r>
      <w:r>
        <w:rPr>
          <w:rFonts w:hint="eastAsia" w:ascii="仿宋_GB2312" w:hAnsi="仿宋_GB2312" w:eastAsia="仿宋_GB2312" w:cs="仿宋_GB2312"/>
          <w:color w:val="auto"/>
          <w:kern w:val="2"/>
          <w:sz w:val="32"/>
          <w:szCs w:val="32"/>
          <w:lang w:val="en-US" w:eastAsia="zh-CN"/>
        </w:rPr>
        <w:t>总支出的</w:t>
      </w:r>
      <w:r>
        <w:rPr>
          <w:rFonts w:hint="eastAsia" w:cs="仿宋_GB2312"/>
          <w:color w:val="auto"/>
          <w:kern w:val="2"/>
          <w:sz w:val="32"/>
          <w:szCs w:val="32"/>
          <w:lang w:val="en-US" w:eastAsia="zh-CN"/>
        </w:rPr>
        <w:t>4.29</w:t>
      </w:r>
      <w:r>
        <w:rPr>
          <w:rFonts w:hint="eastAsia" w:ascii="仿宋_GB2312" w:hAnsi="仿宋_GB2312" w:eastAsia="仿宋_GB2312" w:cs="仿宋_GB2312"/>
          <w:color w:val="auto"/>
          <w:kern w:val="2"/>
          <w:sz w:val="32"/>
          <w:szCs w:val="32"/>
        </w:rPr>
        <w:t>%；住房保障支出1</w:t>
      </w:r>
      <w:r>
        <w:rPr>
          <w:rFonts w:hint="eastAsia" w:cs="仿宋_GB2312"/>
          <w:color w:val="auto"/>
          <w:kern w:val="2"/>
          <w:sz w:val="32"/>
          <w:szCs w:val="32"/>
          <w:lang w:val="en-US" w:eastAsia="zh-CN"/>
        </w:rPr>
        <w:t>480.54</w:t>
      </w:r>
      <w:r>
        <w:rPr>
          <w:rFonts w:hint="eastAsia" w:ascii="仿宋_GB2312" w:hAnsi="仿宋_GB2312" w:eastAsia="仿宋_GB2312" w:cs="仿宋_GB2312"/>
          <w:color w:val="auto"/>
          <w:kern w:val="2"/>
          <w:sz w:val="32"/>
          <w:szCs w:val="32"/>
        </w:rPr>
        <w:t>万元，占</w:t>
      </w:r>
      <w:r>
        <w:rPr>
          <w:rFonts w:hint="eastAsia" w:ascii="仿宋_GB2312" w:hAnsi="仿宋_GB2312" w:eastAsia="仿宋_GB2312" w:cs="仿宋_GB2312"/>
          <w:color w:val="auto"/>
          <w:kern w:val="2"/>
          <w:sz w:val="32"/>
          <w:szCs w:val="32"/>
          <w:lang w:val="en-US" w:eastAsia="zh-CN"/>
        </w:rPr>
        <w:t>总支出的</w:t>
      </w:r>
      <w:r>
        <w:rPr>
          <w:rFonts w:hint="eastAsia" w:cs="仿宋_GB2312"/>
          <w:color w:val="auto"/>
          <w:kern w:val="2"/>
          <w:sz w:val="32"/>
          <w:szCs w:val="32"/>
          <w:lang w:val="en-US" w:eastAsia="zh-CN"/>
        </w:rPr>
        <w:t>5.48</w:t>
      </w:r>
      <w:r>
        <w:rPr>
          <w:rFonts w:hint="eastAsia" w:ascii="仿宋_GB2312" w:hAnsi="仿宋_GB2312" w:eastAsia="仿宋_GB2312" w:cs="仿宋_GB2312"/>
          <w:color w:val="auto"/>
          <w:kern w:val="2"/>
          <w:sz w:val="32"/>
          <w:szCs w:val="32"/>
        </w:rPr>
        <w:t>%。</w:t>
      </w:r>
    </w:p>
    <w:p w14:paraId="14B71ABC">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11" w:name="_Toc22959"/>
      <w:r>
        <w:rPr>
          <w:rFonts w:hint="eastAsia" w:ascii="楷体" w:hAnsi="楷体" w:eastAsia="楷体" w:cs="仿宋_GB2312"/>
          <w:b/>
          <w:bCs/>
          <w:color w:val="auto"/>
          <w:kern w:val="2"/>
          <w:sz w:val="32"/>
          <w:szCs w:val="32"/>
          <w:lang w:val="en-US" w:eastAsia="zh-CN" w:bidi="ar-SA"/>
        </w:rPr>
        <w:t>（三）一般公共预算当年拨款具体使用情况</w:t>
      </w:r>
      <w:bookmarkEnd w:id="11"/>
    </w:p>
    <w:p w14:paraId="15C1DED8">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default"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1.</w:t>
      </w:r>
      <w:r>
        <w:rPr>
          <w:rFonts w:hint="eastAsia" w:ascii="仿宋_GB2312" w:hAnsi="仿宋_GB2312" w:eastAsia="仿宋_GB2312" w:cs="仿宋_GB2312"/>
          <w:b/>
          <w:bCs/>
          <w:color w:val="auto"/>
          <w:kern w:val="2"/>
          <w:sz w:val="32"/>
          <w:szCs w:val="32"/>
        </w:rPr>
        <w:t>教育支出</w:t>
      </w:r>
      <w:r>
        <w:rPr>
          <w:rFonts w:hint="eastAsia" w:ascii="仿宋_GB2312" w:hAnsi="仿宋_GB2312" w:eastAsia="仿宋_GB2312" w:cs="仿宋_GB2312"/>
          <w:b w:val="0"/>
          <w:bCs w:val="0"/>
          <w:color w:val="auto"/>
          <w:kern w:val="2"/>
          <w:sz w:val="32"/>
          <w:szCs w:val="32"/>
        </w:rPr>
        <w:t>（2050101）</w:t>
      </w:r>
      <w:r>
        <w:rPr>
          <w:rFonts w:hint="eastAsia" w:ascii="仿宋_GB2312" w:hAnsi="仿宋_GB2312" w:eastAsia="仿宋_GB2312" w:cs="仿宋_GB2312"/>
          <w:color w:val="auto"/>
          <w:kern w:val="2"/>
          <w:sz w:val="32"/>
          <w:szCs w:val="32"/>
        </w:rPr>
        <w:t>行政运行</w:t>
      </w:r>
      <w:r>
        <w:rPr>
          <w:rFonts w:hint="eastAsia" w:cs="仿宋_GB2312"/>
          <w:color w:val="auto"/>
          <w:kern w:val="2"/>
          <w:sz w:val="32"/>
          <w:szCs w:val="32"/>
          <w:lang w:val="en-US" w:eastAsia="zh-CN"/>
        </w:rPr>
        <w:t>983.80</w:t>
      </w:r>
      <w:r>
        <w:rPr>
          <w:rFonts w:hint="eastAsia" w:ascii="仿宋_GB2312" w:hAnsi="仿宋_GB2312" w:eastAsia="仿宋_GB2312" w:cs="仿宋_GB2312"/>
          <w:color w:val="auto"/>
          <w:kern w:val="2"/>
          <w:sz w:val="32"/>
          <w:szCs w:val="32"/>
        </w:rPr>
        <w:t>万元，用于职工工资</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机关运行经费等支出；（2050102）一般行政管理事务</w:t>
      </w:r>
      <w:r>
        <w:rPr>
          <w:rFonts w:hint="eastAsia" w:cs="仿宋_GB2312"/>
          <w:color w:val="auto"/>
          <w:kern w:val="2"/>
          <w:sz w:val="32"/>
          <w:szCs w:val="32"/>
          <w:lang w:val="en-US" w:eastAsia="zh-CN"/>
        </w:rPr>
        <w:t>552.00</w:t>
      </w:r>
      <w:r>
        <w:rPr>
          <w:rFonts w:hint="eastAsia" w:ascii="仿宋_GB2312" w:hAnsi="仿宋_GB2312" w:eastAsia="仿宋_GB2312" w:cs="仿宋_GB2312"/>
          <w:color w:val="auto"/>
          <w:kern w:val="2"/>
          <w:sz w:val="32"/>
          <w:szCs w:val="32"/>
        </w:rPr>
        <w:t>万元，用于</w:t>
      </w:r>
      <w:r>
        <w:rPr>
          <w:rFonts w:hint="eastAsia" w:ascii="仿宋_GB2312" w:hAnsi="仿宋_GB2312" w:eastAsia="仿宋_GB2312" w:cs="仿宋_GB2312"/>
          <w:color w:val="auto"/>
          <w:kern w:val="2"/>
          <w:sz w:val="32"/>
          <w:szCs w:val="32"/>
          <w:lang w:val="en-US" w:eastAsia="zh-CN"/>
        </w:rPr>
        <w:t>高中学业水平考试、中考各项费用、传统体育学校训练及比赛经费、招办业务经费等</w:t>
      </w:r>
      <w:r>
        <w:rPr>
          <w:rFonts w:hint="eastAsia" w:ascii="仿宋_GB2312" w:hAnsi="仿宋_GB2312" w:eastAsia="仿宋_GB2312" w:cs="仿宋_GB2312"/>
          <w:color w:val="auto"/>
          <w:kern w:val="2"/>
          <w:sz w:val="32"/>
          <w:szCs w:val="32"/>
        </w:rPr>
        <w:t>教育项目支出</w:t>
      </w:r>
      <w:r>
        <w:rPr>
          <w:rFonts w:hint="eastAsia" w:cs="仿宋_GB2312"/>
          <w:color w:val="auto"/>
          <w:kern w:val="2"/>
          <w:sz w:val="32"/>
          <w:szCs w:val="32"/>
          <w:lang w:eastAsia="zh-CN"/>
        </w:rPr>
        <w:t>；（</w:t>
      </w:r>
      <w:r>
        <w:rPr>
          <w:rFonts w:hint="eastAsia" w:cs="仿宋_GB2312"/>
          <w:color w:val="auto"/>
          <w:kern w:val="2"/>
          <w:sz w:val="32"/>
          <w:szCs w:val="32"/>
          <w:lang w:val="en-US" w:eastAsia="zh-CN"/>
        </w:rPr>
        <w:t>2050201</w:t>
      </w:r>
      <w:r>
        <w:rPr>
          <w:rFonts w:hint="eastAsia" w:cs="仿宋_GB2312"/>
          <w:color w:val="auto"/>
          <w:kern w:val="2"/>
          <w:sz w:val="32"/>
          <w:szCs w:val="32"/>
          <w:lang w:eastAsia="zh-CN"/>
        </w:rPr>
        <w:t>）学前教育1393.22</w:t>
      </w:r>
      <w:r>
        <w:rPr>
          <w:rFonts w:hint="eastAsia" w:cs="仿宋_GB2312"/>
          <w:color w:val="auto"/>
          <w:kern w:val="2"/>
          <w:sz w:val="32"/>
          <w:szCs w:val="32"/>
          <w:lang w:val="en-US" w:eastAsia="zh-CN"/>
        </w:rPr>
        <w:t>万元，用于学前教育支出；</w:t>
      </w:r>
      <w:r>
        <w:rPr>
          <w:rFonts w:hint="eastAsia" w:cs="仿宋_GB2312"/>
          <w:color w:val="auto"/>
          <w:kern w:val="2"/>
          <w:sz w:val="32"/>
          <w:szCs w:val="32"/>
          <w:lang w:eastAsia="zh-CN"/>
        </w:rPr>
        <w:t>（</w:t>
      </w:r>
      <w:r>
        <w:rPr>
          <w:rFonts w:hint="eastAsia" w:cs="仿宋_GB2312"/>
          <w:color w:val="auto"/>
          <w:kern w:val="2"/>
          <w:sz w:val="32"/>
          <w:szCs w:val="32"/>
          <w:lang w:val="en-US" w:eastAsia="zh-CN"/>
        </w:rPr>
        <w:t>2050202</w:t>
      </w:r>
      <w:r>
        <w:rPr>
          <w:rFonts w:hint="eastAsia" w:cs="仿宋_GB2312"/>
          <w:color w:val="auto"/>
          <w:kern w:val="2"/>
          <w:sz w:val="32"/>
          <w:szCs w:val="32"/>
          <w:lang w:eastAsia="zh-CN"/>
        </w:rPr>
        <w:t>）</w:t>
      </w:r>
      <w:r>
        <w:rPr>
          <w:rFonts w:hint="eastAsia" w:cs="仿宋_GB2312"/>
          <w:color w:val="auto"/>
          <w:kern w:val="2"/>
          <w:sz w:val="32"/>
          <w:szCs w:val="32"/>
          <w:lang w:val="en-US" w:eastAsia="zh-CN"/>
        </w:rPr>
        <w:t>小学</w:t>
      </w:r>
      <w:r>
        <w:rPr>
          <w:rFonts w:hint="eastAsia" w:cs="仿宋_GB2312"/>
          <w:color w:val="auto"/>
          <w:kern w:val="2"/>
          <w:sz w:val="32"/>
          <w:szCs w:val="32"/>
          <w:lang w:eastAsia="zh-CN"/>
        </w:rPr>
        <w:t>教育2645.07</w:t>
      </w:r>
      <w:r>
        <w:rPr>
          <w:rFonts w:hint="eastAsia" w:cs="仿宋_GB2312"/>
          <w:color w:val="auto"/>
          <w:kern w:val="2"/>
          <w:sz w:val="32"/>
          <w:szCs w:val="32"/>
          <w:lang w:val="en-US" w:eastAsia="zh-CN"/>
        </w:rPr>
        <w:t>万元，用于小学教育支出；（2050204</w:t>
      </w:r>
      <w:r>
        <w:rPr>
          <w:rFonts w:hint="eastAsia" w:cs="仿宋_GB2312"/>
          <w:color w:val="auto"/>
          <w:kern w:val="2"/>
          <w:sz w:val="32"/>
          <w:szCs w:val="32"/>
          <w:lang w:eastAsia="zh-CN"/>
        </w:rPr>
        <w:t>）</w:t>
      </w:r>
      <w:r>
        <w:rPr>
          <w:rFonts w:hint="eastAsia" w:cs="仿宋_GB2312"/>
          <w:color w:val="auto"/>
          <w:kern w:val="2"/>
          <w:sz w:val="32"/>
          <w:szCs w:val="32"/>
          <w:lang w:val="en-US" w:eastAsia="zh-CN"/>
        </w:rPr>
        <w:t>高中</w:t>
      </w:r>
      <w:r>
        <w:rPr>
          <w:rFonts w:hint="eastAsia" w:cs="仿宋_GB2312"/>
          <w:color w:val="auto"/>
          <w:kern w:val="2"/>
          <w:sz w:val="32"/>
          <w:szCs w:val="32"/>
          <w:lang w:eastAsia="zh-CN"/>
        </w:rPr>
        <w:t>教育9491.4</w:t>
      </w:r>
      <w:r>
        <w:rPr>
          <w:rFonts w:hint="eastAsia" w:cs="仿宋_GB2312"/>
          <w:color w:val="auto"/>
          <w:kern w:val="2"/>
          <w:sz w:val="32"/>
          <w:szCs w:val="32"/>
          <w:lang w:val="en-US" w:eastAsia="zh-CN"/>
        </w:rPr>
        <w:t>万元，用于高中教育支出；（2050299</w:t>
      </w:r>
      <w:r>
        <w:rPr>
          <w:rFonts w:hint="eastAsia" w:cs="仿宋_GB2312"/>
          <w:color w:val="auto"/>
          <w:kern w:val="2"/>
          <w:sz w:val="32"/>
          <w:szCs w:val="32"/>
          <w:lang w:eastAsia="zh-CN"/>
        </w:rPr>
        <w:t>）</w:t>
      </w:r>
      <w:r>
        <w:rPr>
          <w:rFonts w:hint="eastAsia" w:cs="仿宋_GB2312"/>
          <w:color w:val="auto"/>
          <w:kern w:val="2"/>
          <w:sz w:val="32"/>
          <w:szCs w:val="32"/>
          <w:lang w:val="en-US" w:eastAsia="zh-CN"/>
        </w:rPr>
        <w:t>其他普通教育支出313.27万元，用于其他普通教育支出；（2050302</w:t>
      </w:r>
      <w:r>
        <w:rPr>
          <w:rFonts w:hint="eastAsia" w:cs="仿宋_GB2312"/>
          <w:color w:val="auto"/>
          <w:kern w:val="2"/>
          <w:sz w:val="32"/>
          <w:szCs w:val="32"/>
          <w:lang w:eastAsia="zh-CN"/>
        </w:rPr>
        <w:t>）</w:t>
      </w:r>
      <w:r>
        <w:rPr>
          <w:rFonts w:hint="eastAsia" w:cs="仿宋_GB2312"/>
          <w:color w:val="auto"/>
          <w:kern w:val="2"/>
          <w:sz w:val="32"/>
          <w:szCs w:val="32"/>
          <w:lang w:val="en-US" w:eastAsia="zh-CN"/>
        </w:rPr>
        <w:t>中等职业教育</w:t>
      </w:r>
      <w:r>
        <w:rPr>
          <w:rFonts w:hint="eastAsia" w:cs="仿宋_GB2312"/>
          <w:color w:val="auto"/>
          <w:kern w:val="2"/>
          <w:sz w:val="32"/>
          <w:szCs w:val="32"/>
          <w:lang w:eastAsia="zh-CN"/>
        </w:rPr>
        <w:t>4984.82</w:t>
      </w:r>
      <w:r>
        <w:rPr>
          <w:rFonts w:hint="eastAsia" w:cs="仿宋_GB2312"/>
          <w:color w:val="auto"/>
          <w:kern w:val="2"/>
          <w:sz w:val="32"/>
          <w:szCs w:val="32"/>
          <w:lang w:val="en-US" w:eastAsia="zh-CN"/>
        </w:rPr>
        <w:t>万元，用于中等职业教育支出；（2050404</w:t>
      </w:r>
      <w:r>
        <w:rPr>
          <w:rFonts w:hint="eastAsia" w:cs="仿宋_GB2312"/>
          <w:color w:val="auto"/>
          <w:kern w:val="2"/>
          <w:sz w:val="32"/>
          <w:szCs w:val="32"/>
          <w:lang w:eastAsia="zh-CN"/>
        </w:rPr>
        <w:t>）</w:t>
      </w:r>
      <w:r>
        <w:rPr>
          <w:rFonts w:hint="eastAsia" w:cs="仿宋_GB2312"/>
          <w:color w:val="auto"/>
          <w:kern w:val="2"/>
          <w:sz w:val="32"/>
          <w:szCs w:val="32"/>
          <w:lang w:val="en-US" w:eastAsia="zh-CN"/>
        </w:rPr>
        <w:t>成人广播电视教育</w:t>
      </w:r>
      <w:r>
        <w:rPr>
          <w:rFonts w:hint="eastAsia" w:cs="仿宋_GB2312"/>
          <w:color w:val="auto"/>
          <w:kern w:val="2"/>
          <w:sz w:val="32"/>
          <w:szCs w:val="32"/>
          <w:lang w:eastAsia="zh-CN"/>
        </w:rPr>
        <w:t>674.03</w:t>
      </w:r>
      <w:r>
        <w:rPr>
          <w:rFonts w:hint="eastAsia" w:cs="仿宋_GB2312"/>
          <w:color w:val="auto"/>
          <w:kern w:val="2"/>
          <w:sz w:val="32"/>
          <w:szCs w:val="32"/>
          <w:lang w:val="en-US" w:eastAsia="zh-CN"/>
        </w:rPr>
        <w:t>万元，用于成人广播电视教育支出；（2059999</w:t>
      </w:r>
      <w:r>
        <w:rPr>
          <w:rFonts w:hint="eastAsia" w:cs="仿宋_GB2312"/>
          <w:color w:val="auto"/>
          <w:kern w:val="2"/>
          <w:sz w:val="32"/>
          <w:szCs w:val="32"/>
          <w:lang w:eastAsia="zh-CN"/>
        </w:rPr>
        <w:t>）</w:t>
      </w:r>
      <w:r>
        <w:rPr>
          <w:rFonts w:hint="eastAsia" w:cs="仿宋_GB2312"/>
          <w:color w:val="auto"/>
          <w:kern w:val="2"/>
          <w:sz w:val="32"/>
          <w:szCs w:val="32"/>
          <w:lang w:val="en-US" w:eastAsia="zh-CN"/>
        </w:rPr>
        <w:t>其他教育支出</w:t>
      </w:r>
      <w:r>
        <w:rPr>
          <w:rFonts w:hint="eastAsia" w:cs="仿宋_GB2312"/>
          <w:color w:val="auto"/>
          <w:kern w:val="2"/>
          <w:sz w:val="32"/>
          <w:szCs w:val="32"/>
          <w:lang w:eastAsia="zh-CN"/>
        </w:rPr>
        <w:t>803.49</w:t>
      </w:r>
      <w:r>
        <w:rPr>
          <w:rFonts w:hint="eastAsia" w:cs="仿宋_GB2312"/>
          <w:color w:val="auto"/>
          <w:kern w:val="2"/>
          <w:sz w:val="32"/>
          <w:szCs w:val="32"/>
          <w:lang w:val="en-US" w:eastAsia="zh-CN"/>
        </w:rPr>
        <w:t>万元，用于其他教育支出。</w:t>
      </w:r>
    </w:p>
    <w:p w14:paraId="264717FC">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2</w:t>
      </w:r>
      <w:r>
        <w:rPr>
          <w:rFonts w:hint="eastAsia" w:ascii="仿宋_GB2312" w:hAnsi="仿宋_GB2312" w:eastAsia="仿宋_GB2312" w:cs="仿宋_GB2312"/>
          <w:b/>
          <w:bCs/>
          <w:color w:val="auto"/>
          <w:kern w:val="2"/>
          <w:sz w:val="32"/>
          <w:szCs w:val="32"/>
          <w:lang w:val="en-US" w:eastAsia="zh-CN"/>
        </w:rPr>
        <w:t>.</w:t>
      </w:r>
      <w:r>
        <w:rPr>
          <w:rFonts w:hint="eastAsia" w:ascii="仿宋_GB2312" w:hAnsi="仿宋_GB2312" w:eastAsia="仿宋_GB2312" w:cs="仿宋_GB2312"/>
          <w:b/>
          <w:bCs/>
          <w:color w:val="auto"/>
          <w:kern w:val="2"/>
          <w:sz w:val="32"/>
          <w:szCs w:val="32"/>
        </w:rPr>
        <w:t>社会保障和就业支出</w:t>
      </w:r>
      <w:r>
        <w:rPr>
          <w:rFonts w:hint="eastAsia" w:ascii="仿宋_GB2312" w:hAnsi="仿宋_GB2312" w:eastAsia="仿宋_GB2312" w:cs="仿宋_GB2312"/>
          <w:color w:val="auto"/>
          <w:kern w:val="2"/>
          <w:sz w:val="32"/>
          <w:szCs w:val="32"/>
        </w:rPr>
        <w:t>（2080505）</w:t>
      </w:r>
      <w:r>
        <w:rPr>
          <w:rFonts w:hint="eastAsia" w:cs="仿宋_GB2312"/>
          <w:color w:val="auto"/>
          <w:kern w:val="2"/>
          <w:sz w:val="32"/>
          <w:szCs w:val="32"/>
          <w:lang w:val="en-US" w:eastAsia="zh-CN"/>
        </w:rPr>
        <w:t>1681.83</w:t>
      </w:r>
      <w:r>
        <w:rPr>
          <w:rFonts w:hint="eastAsia" w:ascii="仿宋_GB2312" w:hAnsi="仿宋_GB2312" w:eastAsia="仿宋_GB2312" w:cs="仿宋_GB2312"/>
          <w:color w:val="auto"/>
          <w:kern w:val="2"/>
          <w:sz w:val="32"/>
          <w:szCs w:val="32"/>
        </w:rPr>
        <w:t>万元，用于支出职工养老保险</w:t>
      </w:r>
      <w:r>
        <w:rPr>
          <w:rFonts w:hint="eastAsia" w:cs="仿宋_GB2312"/>
          <w:color w:val="auto"/>
          <w:kern w:val="2"/>
          <w:sz w:val="32"/>
          <w:szCs w:val="32"/>
          <w:lang w:eastAsia="zh-CN"/>
        </w:rPr>
        <w:t>；</w:t>
      </w:r>
      <w:r>
        <w:rPr>
          <w:rFonts w:hint="eastAsia" w:ascii="仿宋_GB2312" w:hAnsi="仿宋_GB2312" w:eastAsia="仿宋_GB2312" w:cs="仿宋_GB2312"/>
          <w:color w:val="auto"/>
          <w:kern w:val="2"/>
          <w:sz w:val="32"/>
          <w:szCs w:val="32"/>
        </w:rPr>
        <w:t>（2080506）</w:t>
      </w:r>
      <w:r>
        <w:rPr>
          <w:rFonts w:hint="eastAsia" w:cs="仿宋_GB2312"/>
          <w:color w:val="auto"/>
          <w:kern w:val="2"/>
          <w:sz w:val="32"/>
          <w:szCs w:val="32"/>
          <w:lang w:val="en-US" w:eastAsia="zh-CN"/>
        </w:rPr>
        <w:t>840.91</w:t>
      </w:r>
      <w:r>
        <w:rPr>
          <w:rFonts w:hint="eastAsia" w:ascii="仿宋_GB2312" w:hAnsi="仿宋_GB2312" w:eastAsia="仿宋_GB2312" w:cs="仿宋_GB2312"/>
          <w:color w:val="auto"/>
          <w:kern w:val="2"/>
          <w:sz w:val="32"/>
          <w:szCs w:val="32"/>
        </w:rPr>
        <w:t>万元，用于支出职工职业年金。</w:t>
      </w:r>
    </w:p>
    <w:p w14:paraId="75D1930C">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3</w:t>
      </w:r>
      <w:r>
        <w:rPr>
          <w:rFonts w:hint="eastAsia" w:ascii="仿宋_GB2312" w:hAnsi="仿宋_GB2312" w:eastAsia="仿宋_GB2312" w:cs="仿宋_GB2312"/>
          <w:b/>
          <w:bCs/>
          <w:color w:val="auto"/>
          <w:kern w:val="2"/>
          <w:sz w:val="32"/>
          <w:szCs w:val="32"/>
          <w:lang w:val="en-US" w:eastAsia="zh-CN"/>
        </w:rPr>
        <w:t>.卫生健康支出</w:t>
      </w:r>
      <w:r>
        <w:rPr>
          <w:rFonts w:hint="eastAsia" w:ascii="仿宋_GB2312" w:hAnsi="仿宋_GB2312" w:eastAsia="仿宋_GB2312" w:cs="仿宋_GB2312"/>
          <w:color w:val="auto"/>
          <w:kern w:val="2"/>
          <w:sz w:val="32"/>
          <w:szCs w:val="32"/>
        </w:rPr>
        <w:t>（2101101）</w:t>
      </w:r>
      <w:r>
        <w:rPr>
          <w:rFonts w:hint="eastAsia" w:cs="仿宋_GB2312"/>
          <w:color w:val="auto"/>
          <w:kern w:val="2"/>
          <w:sz w:val="32"/>
          <w:szCs w:val="32"/>
          <w:lang w:val="en-US" w:eastAsia="zh-CN"/>
        </w:rPr>
        <w:t>43.18</w:t>
      </w:r>
      <w:r>
        <w:rPr>
          <w:rFonts w:hint="eastAsia" w:ascii="仿宋_GB2312" w:hAnsi="仿宋_GB2312" w:eastAsia="仿宋_GB2312" w:cs="仿宋_GB2312"/>
          <w:color w:val="auto"/>
          <w:kern w:val="2"/>
          <w:sz w:val="32"/>
          <w:szCs w:val="32"/>
        </w:rPr>
        <w:t>万元，用于支出</w:t>
      </w:r>
      <w:r>
        <w:rPr>
          <w:rFonts w:hint="eastAsia" w:cs="仿宋_GB2312"/>
          <w:color w:val="auto"/>
          <w:kern w:val="2"/>
          <w:sz w:val="32"/>
          <w:szCs w:val="32"/>
          <w:lang w:val="en-US" w:eastAsia="zh-CN"/>
        </w:rPr>
        <w:t>行政单位</w:t>
      </w:r>
      <w:r>
        <w:rPr>
          <w:rFonts w:hint="eastAsia" w:ascii="仿宋_GB2312" w:hAnsi="仿宋_GB2312" w:eastAsia="仿宋_GB2312" w:cs="仿宋_GB2312"/>
          <w:color w:val="auto"/>
          <w:kern w:val="2"/>
          <w:sz w:val="32"/>
          <w:szCs w:val="32"/>
        </w:rPr>
        <w:t>职工医疗保险支出</w:t>
      </w:r>
      <w:r>
        <w:rPr>
          <w:rFonts w:hint="eastAsia" w:cs="仿宋_GB2312"/>
          <w:color w:val="auto"/>
          <w:kern w:val="2"/>
          <w:sz w:val="32"/>
          <w:szCs w:val="32"/>
          <w:lang w:eastAsia="zh-CN"/>
        </w:rPr>
        <w:t>；（</w:t>
      </w:r>
      <w:r>
        <w:rPr>
          <w:rFonts w:hint="eastAsia" w:cs="仿宋_GB2312"/>
          <w:color w:val="auto"/>
          <w:kern w:val="2"/>
          <w:sz w:val="32"/>
          <w:szCs w:val="32"/>
          <w:lang w:val="en-US" w:eastAsia="zh-CN"/>
        </w:rPr>
        <w:t>2101102</w:t>
      </w:r>
      <w:r>
        <w:rPr>
          <w:rFonts w:hint="eastAsia" w:cs="仿宋_GB2312"/>
          <w:color w:val="auto"/>
          <w:kern w:val="2"/>
          <w:sz w:val="32"/>
          <w:szCs w:val="32"/>
          <w:lang w:eastAsia="zh-CN"/>
        </w:rPr>
        <w:t>）793.71</w:t>
      </w:r>
      <w:r>
        <w:rPr>
          <w:rFonts w:hint="eastAsia" w:cs="仿宋_GB2312"/>
          <w:color w:val="auto"/>
          <w:kern w:val="2"/>
          <w:sz w:val="32"/>
          <w:szCs w:val="32"/>
          <w:lang w:val="en-US" w:eastAsia="zh-CN"/>
        </w:rPr>
        <w:t>万元，</w:t>
      </w:r>
      <w:r>
        <w:rPr>
          <w:rFonts w:hint="eastAsia" w:ascii="仿宋_GB2312" w:hAnsi="仿宋_GB2312" w:eastAsia="仿宋_GB2312" w:cs="仿宋_GB2312"/>
          <w:color w:val="auto"/>
          <w:kern w:val="2"/>
          <w:sz w:val="32"/>
          <w:szCs w:val="32"/>
        </w:rPr>
        <w:t>用于支出</w:t>
      </w:r>
      <w:r>
        <w:rPr>
          <w:rFonts w:hint="eastAsia" w:cs="仿宋_GB2312"/>
          <w:color w:val="auto"/>
          <w:kern w:val="2"/>
          <w:sz w:val="32"/>
          <w:szCs w:val="32"/>
          <w:lang w:val="en-US" w:eastAsia="zh-CN"/>
        </w:rPr>
        <w:t>事业单位</w:t>
      </w:r>
      <w:r>
        <w:rPr>
          <w:rFonts w:hint="eastAsia" w:ascii="仿宋_GB2312" w:hAnsi="仿宋_GB2312" w:eastAsia="仿宋_GB2312" w:cs="仿宋_GB2312"/>
          <w:color w:val="auto"/>
          <w:kern w:val="2"/>
          <w:sz w:val="32"/>
          <w:szCs w:val="32"/>
        </w:rPr>
        <w:t>职工医疗保险支出。（2101103）18.82万元，用于支出</w:t>
      </w:r>
      <w:r>
        <w:rPr>
          <w:rFonts w:hint="eastAsia" w:cs="仿宋_GB2312"/>
          <w:color w:val="auto"/>
          <w:kern w:val="2"/>
          <w:sz w:val="32"/>
          <w:szCs w:val="32"/>
          <w:lang w:val="en-US" w:eastAsia="zh-CN"/>
        </w:rPr>
        <w:t>行政单位</w:t>
      </w:r>
      <w:r>
        <w:rPr>
          <w:rFonts w:hint="eastAsia" w:ascii="仿宋_GB2312" w:hAnsi="仿宋_GB2312" w:eastAsia="仿宋_GB2312" w:cs="仿宋_GB2312"/>
          <w:color w:val="auto"/>
          <w:kern w:val="2"/>
          <w:sz w:val="32"/>
          <w:szCs w:val="32"/>
          <w:lang w:val="en-US" w:eastAsia="zh-CN"/>
        </w:rPr>
        <w:t>职工</w:t>
      </w:r>
      <w:r>
        <w:rPr>
          <w:rFonts w:hint="eastAsia" w:ascii="仿宋_GB2312" w:hAnsi="仿宋_GB2312" w:eastAsia="仿宋_GB2312" w:cs="仿宋_GB2312"/>
          <w:color w:val="auto"/>
          <w:kern w:val="2"/>
          <w:sz w:val="32"/>
          <w:szCs w:val="32"/>
        </w:rPr>
        <w:t>公务员医疗保险补充支出</w:t>
      </w:r>
      <w:r>
        <w:rPr>
          <w:rFonts w:hint="eastAsia" w:cs="仿宋_GB2312"/>
          <w:color w:val="auto"/>
          <w:kern w:val="2"/>
          <w:sz w:val="32"/>
          <w:szCs w:val="32"/>
          <w:lang w:eastAsia="zh-CN"/>
        </w:rPr>
        <w:t>；（</w:t>
      </w:r>
      <w:r>
        <w:rPr>
          <w:rFonts w:hint="eastAsia" w:cs="仿宋_GB2312"/>
          <w:color w:val="auto"/>
          <w:kern w:val="2"/>
          <w:sz w:val="32"/>
          <w:szCs w:val="32"/>
          <w:lang w:val="en-US" w:eastAsia="zh-CN"/>
        </w:rPr>
        <w:t>2101199</w:t>
      </w:r>
      <w:r>
        <w:rPr>
          <w:rFonts w:hint="eastAsia" w:cs="仿宋_GB2312"/>
          <w:color w:val="auto"/>
          <w:kern w:val="2"/>
          <w:sz w:val="32"/>
          <w:szCs w:val="32"/>
          <w:lang w:eastAsia="zh-CN"/>
        </w:rPr>
        <w:t>）</w:t>
      </w:r>
      <w:r>
        <w:rPr>
          <w:rFonts w:hint="eastAsia" w:cs="仿宋_GB2312"/>
          <w:color w:val="auto"/>
          <w:kern w:val="2"/>
          <w:sz w:val="32"/>
          <w:szCs w:val="32"/>
          <w:lang w:val="en-US" w:eastAsia="zh-CN"/>
        </w:rPr>
        <w:t>303.16万元</w:t>
      </w:r>
      <w:r>
        <w:rPr>
          <w:rFonts w:hint="eastAsia" w:cs="仿宋_GB2312"/>
          <w:color w:val="auto"/>
          <w:kern w:val="2"/>
          <w:sz w:val="32"/>
          <w:szCs w:val="32"/>
          <w:lang w:eastAsia="zh-CN"/>
        </w:rPr>
        <w:t>，</w:t>
      </w:r>
      <w:r>
        <w:rPr>
          <w:rFonts w:hint="eastAsia" w:ascii="仿宋_GB2312" w:hAnsi="仿宋_GB2312" w:eastAsia="仿宋_GB2312" w:cs="仿宋_GB2312"/>
          <w:color w:val="auto"/>
          <w:kern w:val="2"/>
          <w:sz w:val="32"/>
          <w:szCs w:val="32"/>
        </w:rPr>
        <w:t>用于支出</w:t>
      </w:r>
      <w:r>
        <w:rPr>
          <w:rFonts w:hint="eastAsia" w:cs="仿宋_GB2312"/>
          <w:color w:val="auto"/>
          <w:kern w:val="2"/>
          <w:sz w:val="32"/>
          <w:szCs w:val="32"/>
          <w:lang w:val="en-US" w:eastAsia="zh-CN"/>
        </w:rPr>
        <w:t>事业单位</w:t>
      </w:r>
      <w:r>
        <w:rPr>
          <w:rFonts w:hint="eastAsia" w:ascii="仿宋_GB2312" w:hAnsi="仿宋_GB2312" w:eastAsia="仿宋_GB2312" w:cs="仿宋_GB2312"/>
          <w:color w:val="auto"/>
          <w:kern w:val="2"/>
          <w:sz w:val="32"/>
          <w:szCs w:val="32"/>
          <w:lang w:val="en-US" w:eastAsia="zh-CN"/>
        </w:rPr>
        <w:t>职工</w:t>
      </w:r>
      <w:r>
        <w:rPr>
          <w:rFonts w:hint="eastAsia" w:ascii="仿宋_GB2312" w:hAnsi="仿宋_GB2312" w:eastAsia="仿宋_GB2312" w:cs="仿宋_GB2312"/>
          <w:color w:val="auto"/>
          <w:kern w:val="2"/>
          <w:sz w:val="32"/>
          <w:szCs w:val="32"/>
        </w:rPr>
        <w:t>公务员医疗保险补充支出。</w:t>
      </w:r>
    </w:p>
    <w:p w14:paraId="4B6EF642">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 w:hAnsi="仿宋" w:eastAsia="仿宋" w:cs="仿宋"/>
          <w:color w:val="auto"/>
          <w:sz w:val="32"/>
          <w:szCs w:val="32"/>
        </w:rPr>
      </w:pPr>
      <w:r>
        <w:rPr>
          <w:rFonts w:hint="eastAsia" w:cs="仿宋_GB2312"/>
          <w:b/>
          <w:bCs/>
          <w:color w:val="auto"/>
          <w:kern w:val="2"/>
          <w:sz w:val="32"/>
          <w:szCs w:val="32"/>
          <w:lang w:val="en-US" w:eastAsia="zh-CN"/>
        </w:rPr>
        <w:t>4</w:t>
      </w:r>
      <w:r>
        <w:rPr>
          <w:rFonts w:hint="eastAsia" w:ascii="仿宋_GB2312" w:hAnsi="仿宋_GB2312" w:eastAsia="仿宋_GB2312" w:cs="仿宋_GB2312"/>
          <w:b/>
          <w:bCs/>
          <w:color w:val="auto"/>
          <w:kern w:val="2"/>
          <w:sz w:val="32"/>
          <w:szCs w:val="32"/>
          <w:lang w:val="en-US" w:eastAsia="zh-CN"/>
        </w:rPr>
        <w:t>.</w:t>
      </w:r>
      <w:r>
        <w:rPr>
          <w:rFonts w:hint="eastAsia" w:ascii="仿宋_GB2312" w:hAnsi="仿宋_GB2312" w:eastAsia="仿宋_GB2312" w:cs="仿宋_GB2312"/>
          <w:b/>
          <w:bCs/>
          <w:color w:val="auto"/>
          <w:kern w:val="2"/>
          <w:sz w:val="32"/>
          <w:szCs w:val="32"/>
        </w:rPr>
        <w:t>住房保障支出</w:t>
      </w:r>
      <w:r>
        <w:rPr>
          <w:rFonts w:hint="eastAsia" w:ascii="仿宋_GB2312" w:hAnsi="仿宋_GB2312" w:eastAsia="仿宋_GB2312" w:cs="仿宋_GB2312"/>
          <w:color w:val="auto"/>
          <w:kern w:val="2"/>
          <w:sz w:val="32"/>
          <w:szCs w:val="32"/>
        </w:rPr>
        <w:t>（2210201）1</w:t>
      </w:r>
      <w:r>
        <w:rPr>
          <w:rFonts w:hint="eastAsia" w:cs="仿宋_GB2312"/>
          <w:color w:val="auto"/>
          <w:kern w:val="2"/>
          <w:sz w:val="32"/>
          <w:szCs w:val="32"/>
          <w:lang w:val="en-US" w:eastAsia="zh-CN"/>
        </w:rPr>
        <w:t>480.54</w:t>
      </w:r>
      <w:r>
        <w:rPr>
          <w:rFonts w:hint="eastAsia" w:ascii="仿宋_GB2312" w:hAnsi="仿宋_GB2312" w:eastAsia="仿宋_GB2312" w:cs="仿宋_GB2312"/>
          <w:color w:val="auto"/>
          <w:kern w:val="2"/>
          <w:sz w:val="32"/>
          <w:szCs w:val="32"/>
        </w:rPr>
        <w:t>万元，用于支出职工住房公积金。</w:t>
      </w:r>
      <w:r>
        <w:rPr>
          <w:rFonts w:hint="eastAsia" w:ascii="仿宋" w:hAnsi="仿宋" w:eastAsia="仿宋" w:cs="仿宋"/>
          <w:color w:val="auto"/>
          <w:sz w:val="32"/>
          <w:szCs w:val="32"/>
        </w:rPr>
        <w:t>　</w:t>
      </w:r>
    </w:p>
    <w:p w14:paraId="7D207187">
      <w:pPr>
        <w:pStyle w:val="9"/>
        <w:keepNext w:val="0"/>
        <w:keepLines w:val="0"/>
        <w:pageBreakBefore w:val="0"/>
        <w:kinsoku/>
        <w:wordWrap/>
        <w:overflowPunct/>
        <w:topLinePunct w:val="0"/>
        <w:autoSpaceDE/>
        <w:autoSpaceDN/>
        <w:bidi w:val="0"/>
        <w:adjustRightInd/>
        <w:snapToGrid/>
        <w:spacing w:before="0" w:line="560" w:lineRule="exact"/>
        <w:ind w:firstLine="660"/>
        <w:textAlignment w:val="auto"/>
        <w:outlineLvl w:val="0"/>
        <w:rPr>
          <w:rFonts w:ascii="黑体" w:hAnsi="黑体" w:eastAsia="黑体"/>
          <w:color w:val="auto"/>
          <w:sz w:val="32"/>
          <w:szCs w:val="32"/>
        </w:rPr>
      </w:pPr>
      <w:bookmarkStart w:id="12" w:name="_Toc30061"/>
      <w:r>
        <w:rPr>
          <w:rFonts w:hint="eastAsia" w:ascii="黑体" w:hAnsi="黑体" w:eastAsia="黑体"/>
          <w:color w:val="auto"/>
          <w:sz w:val="32"/>
          <w:szCs w:val="32"/>
        </w:rPr>
        <w:t>六、一般公共预算基本支出情况说明</w:t>
      </w:r>
      <w:bookmarkEnd w:id="12"/>
    </w:p>
    <w:p w14:paraId="410FA5FA">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本单位</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一般公共预算基本支出2</w:t>
      </w:r>
      <w:r>
        <w:rPr>
          <w:rFonts w:hint="eastAsia" w:cs="仿宋_GB2312"/>
          <w:color w:val="auto"/>
          <w:kern w:val="2"/>
          <w:sz w:val="32"/>
          <w:szCs w:val="32"/>
          <w:lang w:val="en-US" w:eastAsia="zh-CN"/>
        </w:rPr>
        <w:t>4576.95</w:t>
      </w:r>
      <w:r>
        <w:rPr>
          <w:rFonts w:hint="eastAsia" w:ascii="仿宋_GB2312" w:hAnsi="仿宋_GB2312" w:eastAsia="仿宋_GB2312" w:cs="仿宋_GB2312"/>
          <w:color w:val="auto"/>
          <w:kern w:val="2"/>
          <w:sz w:val="32"/>
          <w:szCs w:val="32"/>
        </w:rPr>
        <w:t>万元，其中：</w:t>
      </w:r>
      <w:r>
        <w:rPr>
          <w:rFonts w:hint="eastAsia" w:ascii="仿宋_GB2312" w:hAnsi="仿宋_GB2312" w:eastAsia="仿宋_GB2312" w:cs="仿宋_GB2312"/>
          <w:b/>
          <w:bCs/>
          <w:color w:val="auto"/>
          <w:kern w:val="2"/>
          <w:sz w:val="32"/>
          <w:szCs w:val="32"/>
        </w:rPr>
        <w:t>人员经费</w:t>
      </w:r>
      <w:r>
        <w:rPr>
          <w:rFonts w:hint="eastAsia" w:ascii="仿宋_GB2312" w:hAnsi="仿宋_GB2312" w:eastAsia="仿宋_GB2312" w:cs="仿宋_GB2312"/>
          <w:color w:val="auto"/>
          <w:kern w:val="2"/>
          <w:sz w:val="32"/>
          <w:szCs w:val="32"/>
        </w:rPr>
        <w:t>2</w:t>
      </w:r>
      <w:r>
        <w:rPr>
          <w:rFonts w:hint="eastAsia" w:cs="仿宋_GB2312"/>
          <w:color w:val="auto"/>
          <w:kern w:val="2"/>
          <w:sz w:val="32"/>
          <w:szCs w:val="32"/>
          <w:lang w:val="en-US" w:eastAsia="zh-CN"/>
        </w:rPr>
        <w:t>2109.74</w:t>
      </w:r>
      <w:r>
        <w:rPr>
          <w:rFonts w:hint="eastAsia" w:ascii="仿宋_GB2312" w:hAnsi="仿宋_GB2312" w:eastAsia="仿宋_GB2312" w:cs="仿宋_GB2312"/>
          <w:color w:val="auto"/>
          <w:kern w:val="2"/>
          <w:sz w:val="32"/>
          <w:szCs w:val="32"/>
        </w:rPr>
        <w:t>万元，主要包括：基本工资、津贴补贴、奖金、其他社会保障缴费、机关事业单位基本养老保险缴费、职业年金缴费、职工基本医疗保险缴费、住房公积金、其他工资福利支出、生活补助、奖励金。</w:t>
      </w:r>
    </w:p>
    <w:p w14:paraId="1A3A07FD">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b/>
          <w:bCs/>
          <w:color w:val="auto"/>
          <w:kern w:val="2"/>
          <w:sz w:val="32"/>
          <w:szCs w:val="32"/>
        </w:rPr>
        <w:t>公用经费</w:t>
      </w:r>
      <w:r>
        <w:rPr>
          <w:rFonts w:hint="eastAsia" w:ascii="仿宋_GB2312" w:hAnsi="仿宋_GB2312" w:eastAsia="仿宋_GB2312" w:cs="仿宋_GB2312"/>
          <w:color w:val="auto"/>
          <w:kern w:val="2"/>
          <w:sz w:val="32"/>
          <w:szCs w:val="32"/>
        </w:rPr>
        <w:t>2</w:t>
      </w:r>
      <w:r>
        <w:rPr>
          <w:rFonts w:hint="eastAsia" w:cs="仿宋_GB2312"/>
          <w:color w:val="auto"/>
          <w:kern w:val="2"/>
          <w:sz w:val="32"/>
          <w:szCs w:val="32"/>
          <w:lang w:val="en-US" w:eastAsia="zh-CN"/>
        </w:rPr>
        <w:t>467.21</w:t>
      </w:r>
      <w:r>
        <w:rPr>
          <w:rFonts w:hint="eastAsia" w:ascii="仿宋_GB2312" w:hAnsi="仿宋_GB2312" w:eastAsia="仿宋_GB2312" w:cs="仿宋_GB2312"/>
          <w:color w:val="auto"/>
          <w:kern w:val="2"/>
          <w:sz w:val="32"/>
          <w:szCs w:val="32"/>
        </w:rPr>
        <w:t>万元，主要包括：办公费、水电费、邮电费、取暖费、差旅费、维修（护）费、培训费、公务接待费、福利费、公务用车运行维护费、其他商品和服务支出。</w:t>
      </w:r>
    </w:p>
    <w:p w14:paraId="1A4D6A9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ascii="黑体" w:hAnsi="黑体" w:eastAsia="黑体"/>
          <w:color w:val="auto"/>
          <w:sz w:val="32"/>
          <w:szCs w:val="32"/>
        </w:rPr>
      </w:pPr>
      <w:bookmarkStart w:id="13" w:name="_Toc21957"/>
      <w:r>
        <w:rPr>
          <w:rFonts w:hint="eastAsia" w:ascii="黑体" w:hAnsi="黑体" w:eastAsia="黑体"/>
          <w:color w:val="auto"/>
          <w:sz w:val="32"/>
          <w:szCs w:val="32"/>
        </w:rPr>
        <w:t>七、“三公”经费财政拨款预算安排情况说明</w:t>
      </w:r>
      <w:bookmarkEnd w:id="13"/>
    </w:p>
    <w:p w14:paraId="1EC1CCC3">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w:t>
      </w:r>
      <w:r>
        <w:rPr>
          <w:rFonts w:hint="eastAsia" w:ascii="仿宋_GB2312" w:hAnsi="仿宋_GB2312" w:eastAsia="仿宋_GB2312" w:cs="仿宋_GB2312"/>
          <w:color w:val="auto"/>
          <w:kern w:val="2"/>
          <w:sz w:val="32"/>
          <w:szCs w:val="32"/>
          <w:lang w:val="en-US" w:eastAsia="zh-CN"/>
        </w:rPr>
        <w:t>部门</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“三公”经费财政拨款预算数</w:t>
      </w:r>
      <w:r>
        <w:rPr>
          <w:rFonts w:hint="eastAsia" w:cs="仿宋_GB2312"/>
          <w:color w:val="auto"/>
          <w:kern w:val="2"/>
          <w:sz w:val="32"/>
          <w:szCs w:val="32"/>
          <w:lang w:val="en-US" w:eastAsia="zh-CN"/>
        </w:rPr>
        <w:t>236.33</w:t>
      </w:r>
      <w:r>
        <w:rPr>
          <w:rFonts w:hint="eastAsia" w:ascii="仿宋_GB2312" w:hAnsi="仿宋_GB2312" w:eastAsia="仿宋_GB2312" w:cs="仿宋_GB2312"/>
          <w:color w:val="auto"/>
          <w:kern w:val="2"/>
          <w:sz w:val="32"/>
          <w:szCs w:val="32"/>
        </w:rPr>
        <w:t>万元，其中：因公出国（境）经费0万元，公务接待费</w:t>
      </w:r>
      <w:r>
        <w:rPr>
          <w:rFonts w:hint="eastAsia" w:cs="仿宋_GB2312"/>
          <w:color w:val="auto"/>
          <w:kern w:val="2"/>
          <w:sz w:val="32"/>
          <w:szCs w:val="32"/>
          <w:lang w:val="en-US" w:eastAsia="zh-CN"/>
        </w:rPr>
        <w:t>28.89</w:t>
      </w:r>
      <w:r>
        <w:rPr>
          <w:rFonts w:hint="eastAsia" w:ascii="仿宋_GB2312" w:hAnsi="仿宋_GB2312" w:eastAsia="仿宋_GB2312" w:cs="仿宋_GB2312"/>
          <w:color w:val="auto"/>
          <w:kern w:val="2"/>
          <w:sz w:val="32"/>
          <w:szCs w:val="32"/>
        </w:rPr>
        <w:t>万元，公务用车购置及运行维护费</w:t>
      </w:r>
      <w:r>
        <w:rPr>
          <w:rFonts w:hint="eastAsia" w:cs="仿宋_GB2312"/>
          <w:color w:val="auto"/>
          <w:kern w:val="2"/>
          <w:sz w:val="32"/>
          <w:szCs w:val="32"/>
          <w:lang w:val="en-US" w:eastAsia="zh-CN"/>
        </w:rPr>
        <w:t>207.44</w:t>
      </w:r>
      <w:r>
        <w:rPr>
          <w:rFonts w:hint="eastAsia" w:ascii="仿宋_GB2312" w:hAnsi="仿宋_GB2312" w:eastAsia="仿宋_GB2312" w:cs="仿宋_GB2312"/>
          <w:color w:val="auto"/>
          <w:kern w:val="2"/>
          <w:sz w:val="32"/>
          <w:szCs w:val="32"/>
        </w:rPr>
        <w:t>万元。</w:t>
      </w:r>
    </w:p>
    <w:p w14:paraId="40B7C298">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（一）</w:t>
      </w:r>
      <w:r>
        <w:rPr>
          <w:rFonts w:hint="eastAsia" w:cs="仿宋_GB2312"/>
          <w:b/>
          <w:bCs/>
          <w:color w:val="auto"/>
          <w:kern w:val="2"/>
          <w:sz w:val="32"/>
          <w:szCs w:val="32"/>
          <w:lang w:eastAsia="zh-CN"/>
        </w:rPr>
        <w:t>2025年</w:t>
      </w:r>
      <w:r>
        <w:rPr>
          <w:rFonts w:hint="eastAsia" w:ascii="仿宋_GB2312" w:hAnsi="仿宋_GB2312" w:eastAsia="仿宋_GB2312" w:cs="仿宋_GB2312"/>
          <w:b/>
          <w:bCs/>
          <w:color w:val="auto"/>
          <w:kern w:val="2"/>
          <w:sz w:val="32"/>
          <w:szCs w:val="32"/>
        </w:rPr>
        <w:t>因公出国（境）经费</w:t>
      </w:r>
      <w:r>
        <w:rPr>
          <w:rFonts w:hint="eastAsia" w:ascii="仿宋_GB2312" w:hAnsi="仿宋_GB2312" w:eastAsia="仿宋_GB2312" w:cs="仿宋_GB2312"/>
          <w:color w:val="auto"/>
          <w:kern w:val="2"/>
          <w:sz w:val="32"/>
          <w:szCs w:val="32"/>
        </w:rPr>
        <w:t>0万元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较</w:t>
      </w:r>
      <w:r>
        <w:rPr>
          <w:rFonts w:hint="eastAsia" w:cs="仿宋_GB2312"/>
          <w:color w:val="auto"/>
          <w:kern w:val="2"/>
          <w:sz w:val="32"/>
          <w:szCs w:val="32"/>
          <w:lang w:val="en-US" w:eastAsia="zh-CN"/>
        </w:rPr>
        <w:t>2024年</w:t>
      </w:r>
      <w:r>
        <w:rPr>
          <w:rFonts w:hint="eastAsia" w:ascii="仿宋_GB2312" w:hAnsi="仿宋_GB2312" w:eastAsia="仿宋_GB2312" w:cs="仿宋_GB2312"/>
          <w:color w:val="auto"/>
          <w:kern w:val="2"/>
          <w:sz w:val="32"/>
          <w:szCs w:val="32"/>
          <w:lang w:val="en-US" w:eastAsia="zh-CN"/>
        </w:rPr>
        <w:t>预算无变化</w:t>
      </w:r>
      <w:r>
        <w:rPr>
          <w:rFonts w:hint="eastAsia" w:ascii="仿宋_GB2312" w:hAnsi="仿宋_GB2312" w:eastAsia="仿宋_GB2312" w:cs="仿宋_GB2312"/>
          <w:color w:val="auto"/>
          <w:kern w:val="2"/>
          <w:sz w:val="32"/>
          <w:szCs w:val="32"/>
        </w:rPr>
        <w:t>。</w:t>
      </w:r>
    </w:p>
    <w:p w14:paraId="396C60CF">
      <w:pPr>
        <w:pStyle w:val="9"/>
        <w:keepNext w:val="0"/>
        <w:keepLines w:val="0"/>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（二）</w:t>
      </w:r>
      <w:r>
        <w:rPr>
          <w:rFonts w:hint="eastAsia" w:cs="仿宋_GB2312"/>
          <w:b/>
          <w:bCs/>
          <w:color w:val="auto"/>
          <w:kern w:val="2"/>
          <w:sz w:val="32"/>
          <w:szCs w:val="32"/>
          <w:lang w:eastAsia="zh-CN"/>
        </w:rPr>
        <w:t>2025年</w:t>
      </w:r>
      <w:r>
        <w:rPr>
          <w:rFonts w:hint="eastAsia" w:ascii="仿宋_GB2312" w:hAnsi="仿宋_GB2312" w:eastAsia="仿宋_GB2312" w:cs="仿宋_GB2312"/>
          <w:b/>
          <w:bCs/>
          <w:color w:val="auto"/>
          <w:kern w:val="2"/>
          <w:sz w:val="32"/>
          <w:szCs w:val="32"/>
        </w:rPr>
        <w:t>公务接待经费</w:t>
      </w:r>
      <w:r>
        <w:rPr>
          <w:rFonts w:hint="eastAsia" w:cs="仿宋_GB2312"/>
          <w:color w:val="auto"/>
          <w:kern w:val="2"/>
          <w:sz w:val="32"/>
          <w:szCs w:val="32"/>
          <w:lang w:val="en-US" w:eastAsia="zh-CN"/>
        </w:rPr>
        <w:t>28.89</w:t>
      </w:r>
      <w:r>
        <w:rPr>
          <w:rFonts w:hint="eastAsia" w:ascii="仿宋_GB2312" w:hAnsi="仿宋_GB2312" w:eastAsia="仿宋_GB2312" w:cs="仿宋_GB2312"/>
          <w:color w:val="auto"/>
          <w:kern w:val="2"/>
          <w:sz w:val="32"/>
          <w:szCs w:val="32"/>
        </w:rPr>
        <w:t>万元。较</w:t>
      </w:r>
      <w:r>
        <w:rPr>
          <w:rFonts w:hint="eastAsia" w:cs="仿宋_GB2312"/>
          <w:color w:val="auto"/>
          <w:kern w:val="2"/>
          <w:sz w:val="32"/>
          <w:szCs w:val="32"/>
          <w:lang w:eastAsia="zh-CN"/>
        </w:rPr>
        <w:t>2024年</w:t>
      </w:r>
      <w:r>
        <w:rPr>
          <w:rFonts w:hint="eastAsia" w:ascii="仿宋_GB2312" w:hAnsi="仿宋_GB2312" w:eastAsia="仿宋_GB2312" w:cs="仿宋_GB2312"/>
          <w:color w:val="auto"/>
          <w:kern w:val="2"/>
          <w:sz w:val="32"/>
          <w:szCs w:val="32"/>
        </w:rPr>
        <w:t>预算经费</w:t>
      </w:r>
      <w:r>
        <w:rPr>
          <w:rFonts w:hint="eastAsia" w:cs="仿宋_GB2312"/>
          <w:color w:val="auto"/>
          <w:kern w:val="2"/>
          <w:sz w:val="32"/>
          <w:szCs w:val="32"/>
          <w:lang w:val="en-US" w:eastAsia="zh-CN"/>
        </w:rPr>
        <w:t>减少1.31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主要原因为</w:t>
      </w:r>
      <w:r>
        <w:rPr>
          <w:rFonts w:hint="eastAsia"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本年</w:t>
      </w:r>
      <w:r>
        <w:rPr>
          <w:rFonts w:hint="eastAsia" w:cs="仿宋_GB2312"/>
          <w:color w:val="auto"/>
          <w:kern w:val="2"/>
          <w:sz w:val="32"/>
          <w:szCs w:val="32"/>
          <w:lang w:val="en-US" w:eastAsia="zh-CN"/>
        </w:rPr>
        <w:t>人员退休及调出，人员减少，相应的公务接待经费预算减少</w:t>
      </w:r>
      <w:r>
        <w:rPr>
          <w:rFonts w:hint="eastAsia" w:ascii="仿宋_GB2312" w:hAnsi="仿宋_GB2312" w:eastAsia="仿宋_GB2312" w:cs="仿宋_GB2312"/>
          <w:color w:val="auto"/>
          <w:kern w:val="2"/>
          <w:sz w:val="32"/>
          <w:szCs w:val="32"/>
        </w:rPr>
        <w:t>。</w:t>
      </w:r>
    </w:p>
    <w:p w14:paraId="64398C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（三）2025年公务用车购置及运行维护费</w:t>
      </w:r>
      <w:r>
        <w:rPr>
          <w:rFonts w:hint="eastAsia" w:ascii="仿宋_GB2312" w:hAnsi="仿宋_GB2312" w:eastAsia="仿宋_GB2312" w:cs="仿宋_GB2312"/>
          <w:b w:val="0"/>
          <w:bCs w:val="0"/>
          <w:color w:val="auto"/>
          <w:kern w:val="2"/>
          <w:sz w:val="32"/>
          <w:szCs w:val="32"/>
          <w:lang w:val="en-US" w:eastAsia="zh-CN" w:bidi="ar-SA"/>
        </w:rPr>
        <w:t>207.44万元</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bidi="ar-SA"/>
        </w:rPr>
        <w:t>较2024年预算经费增加10.24万元，主要原因为：本年学前教育普</w:t>
      </w:r>
      <w:r>
        <w:rPr>
          <w:rFonts w:hint="eastAsia" w:ascii="仿宋_GB2312" w:hAnsi="仿宋_GB2312" w:eastAsia="仿宋_GB2312" w:cs="仿宋_GB2312"/>
          <w:color w:val="auto"/>
          <w:sz w:val="32"/>
          <w:szCs w:val="32"/>
          <w:lang w:val="en-US" w:eastAsia="zh-CN"/>
        </w:rPr>
        <w:t>及普惠、义务教育优质均衡、校点布局结构优化调整、控辍保学等重点工作任务增加，涉及点多、面广，故增加了公务用车运行经费预算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rPr>
        <w:t>其中：</w:t>
      </w:r>
      <w:r>
        <w:rPr>
          <w:rFonts w:hint="eastAsia" w:ascii="仿宋_GB2312" w:hAnsi="仿宋_GB2312" w:eastAsia="仿宋_GB2312" w:cs="仿宋_GB2312"/>
          <w:b/>
          <w:bCs/>
          <w:color w:val="auto"/>
          <w:kern w:val="2"/>
          <w:sz w:val="32"/>
          <w:szCs w:val="32"/>
          <w:lang w:val="en-US" w:eastAsia="zh-CN"/>
        </w:rPr>
        <w:t>公务用车购置费</w:t>
      </w:r>
      <w:r>
        <w:rPr>
          <w:rFonts w:hint="eastAsia" w:ascii="仿宋_GB2312" w:hAnsi="仿宋_GB2312" w:eastAsia="仿宋_GB2312" w:cs="仿宋_GB2312"/>
          <w:color w:val="auto"/>
          <w:kern w:val="2"/>
          <w:sz w:val="32"/>
          <w:szCs w:val="32"/>
          <w:lang w:val="en-US" w:eastAsia="zh-CN"/>
        </w:rPr>
        <w:t>为0万元；</w:t>
      </w:r>
      <w:r>
        <w:rPr>
          <w:rFonts w:hint="eastAsia" w:ascii="仿宋_GB2312" w:hAnsi="仿宋_GB2312" w:eastAsia="仿宋_GB2312" w:cs="仿宋_GB2312"/>
          <w:b/>
          <w:bCs/>
          <w:color w:val="auto"/>
          <w:kern w:val="2"/>
          <w:sz w:val="32"/>
          <w:szCs w:val="32"/>
          <w:lang w:val="en-US" w:eastAsia="zh-CN"/>
        </w:rPr>
        <w:t>公务用车运行维护费</w:t>
      </w:r>
      <w:r>
        <w:rPr>
          <w:rFonts w:hint="eastAsia" w:ascii="仿宋_GB2312" w:hAnsi="仿宋_GB2312" w:eastAsia="仿宋_GB2312" w:cs="仿宋_GB2312"/>
          <w:color w:val="auto"/>
          <w:kern w:val="2"/>
          <w:sz w:val="32"/>
          <w:szCs w:val="32"/>
          <w:lang w:val="en-US" w:eastAsia="zh-CN"/>
        </w:rPr>
        <w:t>为</w:t>
      </w:r>
      <w:r>
        <w:rPr>
          <w:rFonts w:hint="eastAsia" w:cs="仿宋_GB2312"/>
          <w:color w:val="auto"/>
          <w:kern w:val="2"/>
          <w:sz w:val="32"/>
          <w:szCs w:val="32"/>
          <w:lang w:val="en-US" w:eastAsia="zh-CN"/>
        </w:rPr>
        <w:t>207.44</w:t>
      </w:r>
      <w:r>
        <w:rPr>
          <w:rFonts w:hint="eastAsia" w:ascii="仿宋_GB2312" w:hAnsi="仿宋_GB2312" w:eastAsia="仿宋_GB2312" w:cs="仿宋_GB2312"/>
          <w:color w:val="auto"/>
          <w:kern w:val="2"/>
          <w:sz w:val="32"/>
          <w:szCs w:val="32"/>
          <w:lang w:val="en-US" w:eastAsia="zh-CN"/>
        </w:rPr>
        <w:t>万元。</w:t>
      </w:r>
    </w:p>
    <w:p w14:paraId="265D775E">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outlineLvl w:val="0"/>
        <w:rPr>
          <w:rFonts w:ascii="黑体" w:hAnsi="黑体" w:eastAsia="黑体"/>
          <w:color w:val="auto"/>
          <w:sz w:val="32"/>
          <w:szCs w:val="32"/>
        </w:rPr>
      </w:pPr>
      <w:bookmarkStart w:id="14" w:name="_Toc19063"/>
      <w:r>
        <w:rPr>
          <w:rFonts w:hint="eastAsia" w:ascii="黑体" w:hAnsi="黑体" w:eastAsia="黑体"/>
          <w:color w:val="auto"/>
          <w:sz w:val="32"/>
          <w:szCs w:val="32"/>
        </w:rPr>
        <w:t>八、政府性基金</w:t>
      </w:r>
      <w:r>
        <w:rPr>
          <w:rFonts w:hint="eastAsia" w:ascii="黑体" w:hAnsi="黑体" w:eastAsia="黑体" w:cs="仿宋_GB2312"/>
          <w:color w:val="auto"/>
          <w:kern w:val="2"/>
          <w:sz w:val="32"/>
          <w:szCs w:val="32"/>
        </w:rPr>
        <w:t>预算</w:t>
      </w:r>
      <w:r>
        <w:rPr>
          <w:rFonts w:hint="eastAsia" w:ascii="黑体" w:hAnsi="黑体" w:eastAsia="黑体"/>
          <w:color w:val="auto"/>
          <w:sz w:val="32"/>
          <w:szCs w:val="32"/>
        </w:rPr>
        <w:t>支出情况说明</w:t>
      </w:r>
      <w:bookmarkEnd w:id="14"/>
    </w:p>
    <w:p w14:paraId="7FD92E08">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无</w:t>
      </w:r>
    </w:p>
    <w:p w14:paraId="5D7293B7">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outlineLvl w:val="0"/>
        <w:rPr>
          <w:rFonts w:ascii="黑体" w:hAnsi="黑体" w:eastAsia="黑体"/>
          <w:color w:val="auto"/>
          <w:sz w:val="32"/>
          <w:szCs w:val="32"/>
        </w:rPr>
      </w:pPr>
      <w:bookmarkStart w:id="15" w:name="_Toc23005"/>
      <w:r>
        <w:rPr>
          <w:rFonts w:hint="eastAsia" w:ascii="黑体" w:hAnsi="黑体" w:eastAsia="黑体"/>
          <w:color w:val="auto"/>
          <w:sz w:val="32"/>
          <w:szCs w:val="32"/>
        </w:rPr>
        <w:t>九、其他重要事项的情况说明</w:t>
      </w:r>
      <w:bookmarkEnd w:id="15"/>
    </w:p>
    <w:p w14:paraId="5C03E23E">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16" w:name="_Toc5928"/>
      <w:r>
        <w:rPr>
          <w:rFonts w:hint="eastAsia" w:ascii="楷体" w:hAnsi="楷体" w:eastAsia="楷体" w:cs="仿宋_GB2312"/>
          <w:b/>
          <w:bCs/>
          <w:color w:val="auto"/>
          <w:kern w:val="2"/>
          <w:sz w:val="32"/>
          <w:szCs w:val="32"/>
          <w:lang w:val="en-US" w:eastAsia="zh-CN" w:bidi="ar-SA"/>
        </w:rPr>
        <w:t>（一）机关运行经费</w:t>
      </w:r>
      <w:bookmarkEnd w:id="16"/>
    </w:p>
    <w:p w14:paraId="06CA4012">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阿坝州教育局</w:t>
      </w:r>
      <w:r>
        <w:rPr>
          <w:rFonts w:hint="eastAsia" w:cs="仿宋_GB2312"/>
          <w:color w:val="auto"/>
          <w:kern w:val="2"/>
          <w:sz w:val="32"/>
          <w:szCs w:val="32"/>
          <w:lang w:val="en-US" w:eastAsia="zh-CN"/>
        </w:rPr>
        <w:t>部门</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机关运行经费财政拨款预算为</w:t>
      </w:r>
      <w:r>
        <w:rPr>
          <w:rFonts w:hint="eastAsia" w:cs="仿宋_GB2312"/>
          <w:color w:val="auto"/>
          <w:kern w:val="2"/>
          <w:sz w:val="32"/>
          <w:szCs w:val="32"/>
          <w:lang w:val="en-US" w:eastAsia="zh-CN"/>
        </w:rPr>
        <w:t>177.32</w:t>
      </w:r>
      <w:r>
        <w:rPr>
          <w:rFonts w:hint="eastAsia" w:ascii="仿宋_GB2312" w:hAnsi="仿宋_GB2312" w:eastAsia="仿宋_GB2312" w:cs="仿宋_GB2312"/>
          <w:color w:val="auto"/>
          <w:kern w:val="2"/>
          <w:sz w:val="32"/>
          <w:szCs w:val="32"/>
        </w:rPr>
        <w:t>万元，比</w:t>
      </w:r>
      <w:r>
        <w:rPr>
          <w:rFonts w:hint="eastAsia" w:cs="仿宋_GB2312"/>
          <w:color w:val="auto"/>
          <w:kern w:val="2"/>
          <w:sz w:val="32"/>
          <w:szCs w:val="32"/>
          <w:lang w:eastAsia="zh-CN"/>
        </w:rPr>
        <w:t>2024年</w:t>
      </w:r>
      <w:r>
        <w:rPr>
          <w:rFonts w:hint="eastAsia" w:ascii="仿宋_GB2312" w:hAnsi="仿宋_GB2312" w:eastAsia="仿宋_GB2312" w:cs="仿宋_GB2312"/>
          <w:color w:val="auto"/>
          <w:kern w:val="2"/>
          <w:sz w:val="32"/>
          <w:szCs w:val="32"/>
        </w:rPr>
        <w:t>关运行经费预算</w:t>
      </w:r>
      <w:r>
        <w:rPr>
          <w:rFonts w:hint="eastAsia" w:cs="仿宋_GB2312"/>
          <w:color w:val="auto"/>
          <w:kern w:val="2"/>
          <w:sz w:val="32"/>
          <w:szCs w:val="32"/>
          <w:lang w:val="en-US" w:eastAsia="zh-CN"/>
        </w:rPr>
        <w:t>减少12.97</w:t>
      </w:r>
      <w:r>
        <w:rPr>
          <w:rFonts w:hint="eastAsia" w:ascii="仿宋_GB2312" w:hAnsi="仿宋_GB2312" w:eastAsia="仿宋_GB2312" w:cs="仿宋_GB2312"/>
          <w:color w:val="auto"/>
          <w:kern w:val="2"/>
          <w:sz w:val="32"/>
          <w:szCs w:val="32"/>
        </w:rPr>
        <w:t>万元，</w:t>
      </w:r>
      <w:r>
        <w:rPr>
          <w:rFonts w:hint="eastAsia" w:cs="仿宋_GB2312"/>
          <w:color w:val="auto"/>
          <w:kern w:val="2"/>
          <w:sz w:val="32"/>
          <w:szCs w:val="32"/>
          <w:lang w:val="en-US" w:eastAsia="zh-CN"/>
        </w:rPr>
        <w:t>降低6.82</w:t>
      </w:r>
      <w:r>
        <w:rPr>
          <w:rFonts w:hint="eastAsia" w:ascii="仿宋_GB2312" w:hAnsi="仿宋_GB2312" w:eastAsia="仿宋_GB2312" w:cs="仿宋_GB2312"/>
          <w:color w:val="auto"/>
          <w:kern w:val="2"/>
          <w:sz w:val="32"/>
          <w:szCs w:val="32"/>
        </w:rPr>
        <w:t>%</w:t>
      </w:r>
      <w:r>
        <w:rPr>
          <w:rFonts w:hint="eastAsia" w:cs="仿宋_GB2312"/>
          <w:color w:val="auto"/>
          <w:kern w:val="2"/>
          <w:sz w:val="32"/>
          <w:szCs w:val="32"/>
          <w:lang w:eastAsia="zh-CN"/>
        </w:rPr>
        <w:t>，</w:t>
      </w:r>
      <w:r>
        <w:rPr>
          <w:rFonts w:hint="eastAsia" w:cs="仿宋_GB2312"/>
          <w:color w:val="auto"/>
          <w:kern w:val="2"/>
          <w:sz w:val="32"/>
          <w:szCs w:val="32"/>
          <w:lang w:val="en-US" w:eastAsia="zh-CN"/>
        </w:rPr>
        <w:t>主要原因为本年州教育局退休1人，职工人数减少，相应的机关运费经费减少</w:t>
      </w:r>
      <w:r>
        <w:rPr>
          <w:rFonts w:hint="eastAsia" w:ascii="仿宋_GB2312" w:hAnsi="仿宋_GB2312" w:eastAsia="仿宋_GB2312" w:cs="仿宋_GB2312"/>
          <w:color w:val="auto"/>
          <w:kern w:val="2"/>
          <w:sz w:val="32"/>
          <w:szCs w:val="32"/>
        </w:rPr>
        <w:t xml:space="preserve">。 </w:t>
      </w:r>
    </w:p>
    <w:p w14:paraId="33C43B94">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17" w:name="_Toc16643"/>
      <w:r>
        <w:rPr>
          <w:rFonts w:hint="eastAsia" w:ascii="楷体" w:hAnsi="楷体" w:eastAsia="楷体" w:cs="仿宋_GB2312"/>
          <w:b/>
          <w:bCs/>
          <w:color w:val="auto"/>
          <w:kern w:val="2"/>
          <w:sz w:val="32"/>
          <w:szCs w:val="32"/>
          <w:lang w:val="en-US" w:eastAsia="zh-CN" w:bidi="ar-SA"/>
        </w:rPr>
        <w:t>（二）政府采购情况</w:t>
      </w:r>
      <w:bookmarkEnd w:id="17"/>
    </w:p>
    <w:p w14:paraId="24329F23">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州教育局</w:t>
      </w:r>
      <w:r>
        <w:rPr>
          <w:rFonts w:hint="eastAsia" w:cs="仿宋_GB2312"/>
          <w:color w:val="auto"/>
          <w:kern w:val="2"/>
          <w:sz w:val="32"/>
          <w:szCs w:val="32"/>
          <w:lang w:val="en-US" w:eastAsia="zh-CN"/>
        </w:rPr>
        <w:t>部门</w:t>
      </w:r>
      <w:r>
        <w:rPr>
          <w:rFonts w:hint="eastAsia" w:ascii="仿宋_GB2312" w:hAnsi="仿宋_GB2312" w:eastAsia="仿宋_GB2312" w:cs="仿宋_GB2312"/>
          <w:color w:val="auto"/>
          <w:kern w:val="2"/>
          <w:sz w:val="32"/>
          <w:szCs w:val="32"/>
        </w:rPr>
        <w:t>未安排政府采购预算。</w:t>
      </w:r>
    </w:p>
    <w:p w14:paraId="72409918">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18" w:name="_Toc29096"/>
      <w:r>
        <w:rPr>
          <w:rFonts w:hint="eastAsia" w:ascii="楷体" w:hAnsi="楷体" w:eastAsia="楷体" w:cs="仿宋_GB2312"/>
          <w:b/>
          <w:bCs/>
          <w:color w:val="auto"/>
          <w:kern w:val="2"/>
          <w:sz w:val="32"/>
          <w:szCs w:val="32"/>
          <w:lang w:val="en-US" w:eastAsia="zh-CN" w:bidi="ar-SA"/>
        </w:rPr>
        <w:t>（三）国有资产占有使用情况</w:t>
      </w:r>
      <w:bookmarkEnd w:id="18"/>
    </w:p>
    <w:p w14:paraId="39288D81">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rPr>
        <w:t>截至</w:t>
      </w:r>
      <w:r>
        <w:rPr>
          <w:rFonts w:hint="eastAsia" w:cs="仿宋_GB2312"/>
          <w:color w:val="auto"/>
          <w:kern w:val="2"/>
          <w:sz w:val="32"/>
          <w:szCs w:val="32"/>
          <w:lang w:eastAsia="zh-CN"/>
        </w:rPr>
        <w:t>2024年</w:t>
      </w:r>
      <w:r>
        <w:rPr>
          <w:rFonts w:hint="eastAsia" w:ascii="仿宋_GB2312" w:hAnsi="仿宋_GB2312" w:eastAsia="仿宋_GB2312" w:cs="仿宋_GB2312"/>
          <w:color w:val="auto"/>
          <w:kern w:val="2"/>
          <w:sz w:val="32"/>
          <w:szCs w:val="32"/>
        </w:rPr>
        <w:t>12月31日，</w:t>
      </w:r>
      <w:r>
        <w:rPr>
          <w:rFonts w:hint="eastAsia" w:ascii="仿宋_GB2312" w:hAnsi="仿宋_GB2312" w:eastAsia="仿宋_GB2312" w:cs="仿宋_GB2312"/>
          <w:color w:val="auto"/>
          <w:kern w:val="2"/>
          <w:sz w:val="32"/>
          <w:szCs w:val="32"/>
          <w:lang w:val="en-US" w:eastAsia="zh-CN"/>
        </w:rPr>
        <w:t>阿坝州教育局</w:t>
      </w:r>
      <w:r>
        <w:rPr>
          <w:rFonts w:hint="eastAsia" w:cs="仿宋_GB2312"/>
          <w:color w:val="auto"/>
          <w:kern w:val="2"/>
          <w:sz w:val="32"/>
          <w:szCs w:val="32"/>
          <w:lang w:val="en-US" w:eastAsia="zh-CN"/>
        </w:rPr>
        <w:t>部门</w:t>
      </w:r>
      <w:r>
        <w:rPr>
          <w:rFonts w:hint="eastAsia" w:ascii="仿宋_GB2312" w:hAnsi="仿宋_GB2312" w:eastAsia="仿宋_GB2312" w:cs="仿宋_GB2312"/>
          <w:color w:val="auto"/>
          <w:kern w:val="2"/>
          <w:sz w:val="32"/>
          <w:szCs w:val="32"/>
        </w:rPr>
        <w:t>固定资产</w:t>
      </w:r>
      <w:r>
        <w:rPr>
          <w:rFonts w:hint="eastAsia" w:cs="仿宋_GB2312"/>
          <w:color w:val="auto"/>
          <w:kern w:val="2"/>
          <w:sz w:val="32"/>
          <w:szCs w:val="32"/>
          <w:lang w:val="en-US" w:eastAsia="zh-CN"/>
        </w:rPr>
        <w:t>70047.76</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p>
    <w:p w14:paraId="12A9758B">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firstLine="0" w:firstLineChars="0"/>
        <w:jc w:val="left"/>
        <w:textAlignment w:val="auto"/>
        <w:outlineLvl w:val="1"/>
        <w:rPr>
          <w:rFonts w:hint="eastAsia" w:ascii="楷体" w:hAnsi="楷体" w:eastAsia="楷体" w:cs="仿宋_GB2312"/>
          <w:b/>
          <w:bCs/>
          <w:color w:val="auto"/>
          <w:kern w:val="2"/>
          <w:sz w:val="32"/>
          <w:szCs w:val="32"/>
          <w:lang w:val="en-US" w:eastAsia="zh-CN" w:bidi="ar-SA"/>
        </w:rPr>
      </w:pPr>
      <w:bookmarkStart w:id="19" w:name="_Toc6856"/>
      <w:r>
        <w:rPr>
          <w:rFonts w:hint="eastAsia" w:ascii="楷体" w:hAnsi="楷体" w:eastAsia="楷体" w:cs="仿宋_GB2312"/>
          <w:b/>
          <w:bCs/>
          <w:color w:val="auto"/>
          <w:kern w:val="2"/>
          <w:sz w:val="32"/>
          <w:szCs w:val="32"/>
          <w:lang w:val="en-US" w:eastAsia="zh-CN" w:bidi="ar-SA"/>
        </w:rPr>
        <w:t>（四）绩效目标设置情况</w:t>
      </w:r>
      <w:bookmarkEnd w:id="19"/>
    </w:p>
    <w:p w14:paraId="454027AE">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ascii="仿宋" w:hAnsi="仿宋" w:eastAsia="仿宋" w:cs="仿宋"/>
          <w:color w:val="auto"/>
          <w:kern w:val="2"/>
          <w:sz w:val="32"/>
          <w:szCs w:val="32"/>
        </w:rPr>
      </w:pP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lang w:val="en-US" w:eastAsia="zh-CN"/>
        </w:rPr>
        <w:t>我</w:t>
      </w:r>
      <w:r>
        <w:rPr>
          <w:rFonts w:hint="eastAsia" w:ascii="仿宋_GB2312" w:hAnsi="仿宋_GB2312" w:eastAsia="仿宋_GB2312" w:cs="仿宋_GB2312"/>
          <w:color w:val="auto"/>
          <w:kern w:val="2"/>
          <w:sz w:val="32"/>
          <w:szCs w:val="32"/>
        </w:rPr>
        <w:t>部门</w:t>
      </w:r>
      <w:r>
        <w:rPr>
          <w:rFonts w:hint="eastAsia" w:ascii="仿宋_GB2312" w:hAnsi="仿宋_GB2312" w:eastAsia="仿宋_GB2312" w:cs="仿宋_GB2312"/>
          <w:color w:val="auto"/>
          <w:kern w:val="2"/>
          <w:sz w:val="32"/>
          <w:szCs w:val="32"/>
          <w:lang w:val="en-US" w:eastAsia="zh-CN"/>
        </w:rPr>
        <w:t>预算和教育专项</w:t>
      </w:r>
      <w:r>
        <w:rPr>
          <w:rFonts w:hint="eastAsia" w:ascii="仿宋_GB2312" w:hAnsi="仿宋_GB2312" w:eastAsia="仿宋_GB2312" w:cs="仿宋_GB2312"/>
          <w:color w:val="auto"/>
          <w:kern w:val="2"/>
          <w:sz w:val="32"/>
          <w:szCs w:val="32"/>
        </w:rPr>
        <w:t>均按</w:t>
      </w:r>
      <w:r>
        <w:rPr>
          <w:rFonts w:hint="eastAsia" w:ascii="仿宋_GB2312" w:hAnsi="仿宋_GB2312" w:eastAsia="仿宋_GB2312" w:cs="仿宋_GB2312"/>
          <w:color w:val="auto"/>
          <w:kern w:val="2"/>
          <w:sz w:val="32"/>
          <w:szCs w:val="32"/>
          <w:lang w:val="en-US" w:eastAsia="zh-CN"/>
        </w:rPr>
        <w:t>省、州相关</w:t>
      </w:r>
      <w:r>
        <w:rPr>
          <w:rFonts w:hint="eastAsia" w:ascii="仿宋_GB2312" w:hAnsi="仿宋_GB2312" w:eastAsia="仿宋_GB2312" w:cs="仿宋_GB2312"/>
          <w:color w:val="auto"/>
          <w:kern w:val="2"/>
          <w:sz w:val="32"/>
          <w:szCs w:val="32"/>
        </w:rPr>
        <w:t>要求实行绩效目标管理，</w:t>
      </w:r>
      <w:r>
        <w:rPr>
          <w:rFonts w:hint="eastAsia" w:ascii="仿宋_GB2312" w:hAnsi="仿宋_GB2312" w:eastAsia="仿宋_GB2312" w:cs="仿宋_GB2312"/>
          <w:color w:val="auto"/>
          <w:kern w:val="2"/>
          <w:sz w:val="32"/>
          <w:szCs w:val="32"/>
          <w:lang w:val="en-US" w:eastAsia="zh-CN"/>
        </w:rPr>
        <w:t>开展绩效目标</w:t>
      </w:r>
      <w:r>
        <w:rPr>
          <w:rFonts w:hint="eastAsia" w:cs="仿宋_GB2312"/>
          <w:color w:val="auto"/>
          <w:kern w:val="2"/>
          <w:sz w:val="32"/>
          <w:szCs w:val="32"/>
          <w:lang w:val="en-US" w:eastAsia="zh-CN"/>
        </w:rPr>
        <w:t>管理</w:t>
      </w:r>
      <w:r>
        <w:rPr>
          <w:rFonts w:hint="eastAsia" w:ascii="仿宋_GB2312" w:hAnsi="仿宋_GB2312" w:eastAsia="仿宋_GB2312" w:cs="仿宋_GB2312"/>
          <w:color w:val="auto"/>
          <w:kern w:val="2"/>
          <w:sz w:val="32"/>
          <w:szCs w:val="32"/>
          <w:lang w:val="en-US" w:eastAsia="zh-CN"/>
        </w:rPr>
        <w:t>的项目</w:t>
      </w:r>
      <w:r>
        <w:rPr>
          <w:rFonts w:hint="eastAsia" w:cs="仿宋_GB2312"/>
          <w:color w:val="auto"/>
          <w:kern w:val="2"/>
          <w:sz w:val="32"/>
          <w:szCs w:val="32"/>
          <w:lang w:val="en-US" w:eastAsia="zh-CN"/>
        </w:rPr>
        <w:t>148</w:t>
      </w:r>
      <w:r>
        <w:rPr>
          <w:rFonts w:hint="eastAsia" w:ascii="仿宋_GB2312" w:hAnsi="仿宋_GB2312" w:eastAsia="仿宋_GB2312"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涉及</w:t>
      </w:r>
      <w:r>
        <w:rPr>
          <w:rFonts w:hint="eastAsia" w:ascii="仿宋_GB2312" w:hAnsi="仿宋_GB2312" w:eastAsia="仿宋_GB2312" w:cs="仿宋_GB2312"/>
          <w:color w:val="auto"/>
          <w:kern w:val="2"/>
          <w:sz w:val="32"/>
          <w:szCs w:val="32"/>
          <w:lang w:val="en-US" w:eastAsia="zh-CN"/>
        </w:rPr>
        <w:t>预算</w:t>
      </w:r>
      <w:r>
        <w:rPr>
          <w:rFonts w:hint="eastAsia" w:cs="仿宋_GB2312"/>
          <w:color w:val="auto"/>
          <w:kern w:val="2"/>
          <w:sz w:val="32"/>
          <w:szCs w:val="32"/>
          <w:lang w:val="en-US" w:eastAsia="zh-CN"/>
        </w:rPr>
        <w:t>27620.68</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其中：</w:t>
      </w:r>
      <w:r>
        <w:rPr>
          <w:rFonts w:hint="eastAsia" w:cs="仿宋_GB2312"/>
          <w:color w:val="auto"/>
          <w:kern w:val="2"/>
          <w:sz w:val="32"/>
          <w:szCs w:val="32"/>
          <w:lang w:val="en-US" w:eastAsia="zh-CN"/>
        </w:rPr>
        <w:t>人员类项目61个，涉及预算22109.74万元；运转类项目24个，涉及预算2467.21万元；特定目标</w:t>
      </w:r>
      <w:r>
        <w:rPr>
          <w:rFonts w:hint="eastAsia" w:ascii="仿宋_GB2312" w:hAnsi="仿宋_GB2312" w:eastAsia="仿宋_GB2312" w:cs="仿宋_GB2312"/>
          <w:color w:val="auto"/>
          <w:kern w:val="2"/>
          <w:sz w:val="32"/>
          <w:szCs w:val="32"/>
          <w:lang w:val="en-US" w:eastAsia="zh-CN"/>
        </w:rPr>
        <w:t>类项目</w:t>
      </w:r>
      <w:r>
        <w:rPr>
          <w:rFonts w:hint="eastAsia" w:cs="仿宋_GB2312"/>
          <w:color w:val="auto"/>
          <w:kern w:val="2"/>
          <w:sz w:val="32"/>
          <w:szCs w:val="32"/>
          <w:lang w:val="en-US" w:eastAsia="zh-CN"/>
        </w:rPr>
        <w:t>63</w:t>
      </w:r>
      <w:r>
        <w:rPr>
          <w:rFonts w:hint="eastAsia" w:ascii="仿宋_GB2312" w:hAnsi="仿宋_GB2312" w:eastAsia="仿宋_GB2312" w:cs="仿宋_GB2312"/>
          <w:color w:val="auto"/>
          <w:kern w:val="2"/>
          <w:sz w:val="32"/>
          <w:szCs w:val="32"/>
          <w:lang w:val="en-US" w:eastAsia="zh-CN"/>
        </w:rPr>
        <w:t>个，涉及预算</w:t>
      </w:r>
      <w:r>
        <w:rPr>
          <w:rFonts w:hint="eastAsia" w:cs="仿宋_GB2312"/>
          <w:color w:val="auto"/>
          <w:kern w:val="2"/>
          <w:sz w:val="32"/>
          <w:szCs w:val="32"/>
          <w:lang w:val="en-US" w:eastAsia="zh-CN"/>
        </w:rPr>
        <w:t>3043.73</w:t>
      </w:r>
      <w:r>
        <w:rPr>
          <w:rFonts w:hint="eastAsia" w:ascii="仿宋_GB2312" w:hAnsi="仿宋_GB2312" w:eastAsia="仿宋_GB2312" w:cs="仿宋_GB2312"/>
          <w:color w:val="auto"/>
          <w:kern w:val="2"/>
          <w:sz w:val="32"/>
          <w:szCs w:val="32"/>
        </w:rPr>
        <w:t>万元。</w:t>
      </w:r>
    </w:p>
    <w:p w14:paraId="32B81F86">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olor w:val="auto"/>
          <w:sz w:val="32"/>
          <w:szCs w:val="32"/>
          <w:lang w:eastAsia="zh-CN"/>
        </w:rPr>
      </w:pPr>
      <w:bookmarkStart w:id="20" w:name="_Toc23852"/>
      <w:r>
        <w:rPr>
          <w:rFonts w:hint="eastAsia" w:ascii="黑体" w:hAnsi="黑体" w:eastAsia="黑体"/>
          <w:color w:val="auto"/>
          <w:sz w:val="32"/>
          <w:szCs w:val="32"/>
        </w:rPr>
        <w:t>十、名称解释</w:t>
      </w:r>
      <w:bookmarkEnd w:id="20"/>
      <w:r>
        <w:rPr>
          <w:rFonts w:hint="eastAsia" w:ascii="黑体" w:hAnsi="黑体" w:eastAsia="黑体"/>
          <w:color w:val="auto"/>
          <w:sz w:val="32"/>
          <w:szCs w:val="32"/>
        </w:rPr>
        <w:t xml:space="preserve"> </w:t>
      </w:r>
    </w:p>
    <w:p w14:paraId="3271906E">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auto"/>
          <w:kern w:val="2"/>
          <w:sz w:val="32"/>
          <w:szCs w:val="32"/>
          <w:lang w:eastAsia="zh-CN"/>
        </w:rPr>
      </w:pPr>
      <w:r>
        <w:rPr>
          <w:rFonts w:hint="eastAsia" w:ascii="楷体" w:hAnsi="楷体" w:eastAsia="楷体" w:cs="楷体"/>
          <w:color w:val="auto"/>
          <w:kern w:val="2"/>
          <w:sz w:val="32"/>
          <w:szCs w:val="32"/>
        </w:rPr>
        <w:t>（一）财政拨款收入：</w:t>
      </w:r>
      <w:r>
        <w:rPr>
          <w:rFonts w:hint="eastAsia" w:cs="仿宋_GB2312"/>
          <w:color w:val="auto"/>
          <w:kern w:val="2"/>
          <w:sz w:val="32"/>
          <w:szCs w:val="32"/>
        </w:rPr>
        <w:t>指由财政拨款形成的部门收入。按现行管理制度，部门预算中反映的财政拨款仅包括一般公共预算拨款和政府性基金预算拨款。</w:t>
      </w:r>
    </w:p>
    <w:p w14:paraId="73A1A1DC">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auto"/>
          <w:kern w:val="2"/>
          <w:sz w:val="32"/>
          <w:szCs w:val="32"/>
          <w:lang w:eastAsia="zh-CN"/>
        </w:rPr>
      </w:pPr>
      <w:r>
        <w:rPr>
          <w:rFonts w:hint="eastAsia" w:ascii="楷体" w:hAnsi="楷体" w:eastAsia="楷体" w:cs="仿宋_GB2312"/>
          <w:color w:val="auto"/>
          <w:kern w:val="2"/>
          <w:sz w:val="32"/>
          <w:szCs w:val="32"/>
        </w:rPr>
        <w:t>（二）事业收入</w:t>
      </w:r>
      <w:r>
        <w:rPr>
          <w:rFonts w:hint="eastAsia" w:cs="仿宋_GB2312"/>
          <w:color w:val="auto"/>
          <w:kern w:val="2"/>
          <w:sz w:val="32"/>
          <w:szCs w:val="32"/>
        </w:rPr>
        <w:t>：指所属事业单位开展专业业务活动及辅助活动所取得的收入。</w:t>
      </w:r>
    </w:p>
    <w:p w14:paraId="3BABA1DB">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auto"/>
          <w:kern w:val="2"/>
          <w:sz w:val="32"/>
          <w:szCs w:val="32"/>
          <w:lang w:eastAsia="zh-CN"/>
        </w:rPr>
      </w:pPr>
      <w:r>
        <w:rPr>
          <w:rFonts w:hint="eastAsia" w:ascii="楷体" w:hAnsi="楷体" w:eastAsia="楷体" w:cs="仿宋_GB2312"/>
          <w:color w:val="auto"/>
          <w:kern w:val="2"/>
          <w:sz w:val="32"/>
          <w:szCs w:val="32"/>
        </w:rPr>
        <w:t>（三）事业单位经营收入</w:t>
      </w:r>
      <w:r>
        <w:rPr>
          <w:rFonts w:hint="eastAsia" w:cs="仿宋_GB2312"/>
          <w:color w:val="auto"/>
          <w:kern w:val="2"/>
          <w:sz w:val="32"/>
          <w:szCs w:val="32"/>
        </w:rPr>
        <w:t>：指所属事业单位在专业业务活动及其辅助活动之外开展非独立核算经营活动取得的收入。</w:t>
      </w:r>
    </w:p>
    <w:p w14:paraId="3D1CD0A4">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auto"/>
          <w:kern w:val="2"/>
          <w:sz w:val="32"/>
          <w:szCs w:val="32"/>
          <w:lang w:eastAsia="zh-CN"/>
        </w:rPr>
      </w:pPr>
      <w:r>
        <w:rPr>
          <w:rFonts w:hint="eastAsia" w:ascii="楷体" w:hAnsi="楷体" w:eastAsia="楷体" w:cs="仿宋_GB2312"/>
          <w:color w:val="auto"/>
          <w:kern w:val="2"/>
          <w:sz w:val="32"/>
          <w:szCs w:val="32"/>
        </w:rPr>
        <w:t>（四）其他收入</w:t>
      </w:r>
      <w:r>
        <w:rPr>
          <w:rFonts w:hint="eastAsia" w:cs="仿宋_GB2312"/>
          <w:color w:val="auto"/>
          <w:kern w:val="2"/>
          <w:sz w:val="32"/>
          <w:szCs w:val="32"/>
        </w:rPr>
        <w:t>：指除上述</w:t>
      </w:r>
      <w:r>
        <w:rPr>
          <w:rFonts w:cs="仿宋_GB2312"/>
          <w:color w:val="auto"/>
          <w:kern w:val="2"/>
          <w:sz w:val="32"/>
          <w:szCs w:val="32"/>
        </w:rPr>
        <w:t>“</w:t>
      </w:r>
      <w:r>
        <w:rPr>
          <w:rFonts w:hint="eastAsia" w:cs="仿宋_GB2312"/>
          <w:color w:val="auto"/>
          <w:kern w:val="2"/>
          <w:sz w:val="32"/>
          <w:szCs w:val="32"/>
        </w:rPr>
        <w:t>财政拨款收入</w:t>
      </w:r>
      <w:r>
        <w:rPr>
          <w:rFonts w:cs="仿宋_GB2312"/>
          <w:color w:val="auto"/>
          <w:kern w:val="2"/>
          <w:sz w:val="32"/>
          <w:szCs w:val="32"/>
        </w:rPr>
        <w:t>”“</w:t>
      </w:r>
      <w:r>
        <w:rPr>
          <w:rFonts w:hint="eastAsia" w:cs="仿宋_GB2312"/>
          <w:color w:val="auto"/>
          <w:kern w:val="2"/>
          <w:sz w:val="32"/>
          <w:szCs w:val="32"/>
        </w:rPr>
        <w:t>事业收入</w:t>
      </w:r>
      <w:r>
        <w:rPr>
          <w:rFonts w:cs="仿宋_GB2312"/>
          <w:color w:val="auto"/>
          <w:kern w:val="2"/>
          <w:sz w:val="32"/>
          <w:szCs w:val="32"/>
        </w:rPr>
        <w:t>”“</w:t>
      </w:r>
      <w:r>
        <w:rPr>
          <w:rFonts w:hint="eastAsia" w:cs="仿宋_GB2312"/>
          <w:color w:val="auto"/>
          <w:kern w:val="2"/>
          <w:sz w:val="32"/>
          <w:szCs w:val="32"/>
        </w:rPr>
        <w:t>事业单位经营收入</w:t>
      </w:r>
      <w:r>
        <w:rPr>
          <w:rFonts w:cs="仿宋_GB2312"/>
          <w:color w:val="auto"/>
          <w:kern w:val="2"/>
          <w:sz w:val="32"/>
          <w:szCs w:val="32"/>
        </w:rPr>
        <w:t>”</w:t>
      </w:r>
      <w:r>
        <w:rPr>
          <w:rFonts w:hint="eastAsia" w:cs="仿宋_GB2312"/>
          <w:color w:val="auto"/>
          <w:kern w:val="2"/>
          <w:sz w:val="32"/>
          <w:szCs w:val="32"/>
        </w:rPr>
        <w:t>等以外的收入，主要是所属行政事业单位按规定动用的售房收入、存款利息收入等。</w:t>
      </w:r>
    </w:p>
    <w:p w14:paraId="46C9C274">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color w:val="auto"/>
          <w:kern w:val="2"/>
          <w:sz w:val="32"/>
          <w:szCs w:val="32"/>
          <w:lang w:eastAsia="zh-CN"/>
        </w:rPr>
      </w:pPr>
      <w:r>
        <w:rPr>
          <w:rFonts w:hint="eastAsia" w:ascii="楷体" w:hAnsi="楷体" w:eastAsia="楷体" w:cs="仿宋_GB2312"/>
          <w:color w:val="auto"/>
          <w:kern w:val="2"/>
          <w:sz w:val="32"/>
          <w:szCs w:val="32"/>
        </w:rPr>
        <w:t>（五）用事业基金弥补收支差额</w:t>
      </w:r>
      <w:r>
        <w:rPr>
          <w:rFonts w:hint="eastAsia" w:cs="仿宋_GB2312"/>
          <w:color w:val="auto"/>
          <w:kern w:val="2"/>
          <w:sz w:val="32"/>
          <w:szCs w:val="32"/>
        </w:rPr>
        <w:t>：指所属事业单位在预计用当年的</w:t>
      </w:r>
      <w:r>
        <w:rPr>
          <w:rFonts w:cs="仿宋_GB2312"/>
          <w:color w:val="auto"/>
          <w:kern w:val="2"/>
          <w:sz w:val="32"/>
          <w:szCs w:val="32"/>
        </w:rPr>
        <w:t>“</w:t>
      </w:r>
      <w:r>
        <w:rPr>
          <w:rFonts w:hint="eastAsia" w:cs="仿宋_GB2312"/>
          <w:color w:val="auto"/>
          <w:kern w:val="2"/>
          <w:sz w:val="32"/>
          <w:szCs w:val="32"/>
        </w:rPr>
        <w:t>财政拨款收入</w:t>
      </w:r>
      <w:r>
        <w:rPr>
          <w:rFonts w:cs="仿宋_GB2312"/>
          <w:color w:val="auto"/>
          <w:kern w:val="2"/>
          <w:sz w:val="32"/>
          <w:szCs w:val="32"/>
        </w:rPr>
        <w:t>”“</w:t>
      </w:r>
      <w:r>
        <w:rPr>
          <w:rFonts w:hint="eastAsia" w:cs="仿宋_GB2312"/>
          <w:color w:val="auto"/>
          <w:kern w:val="2"/>
          <w:sz w:val="32"/>
          <w:szCs w:val="32"/>
        </w:rPr>
        <w:t>事业收入</w:t>
      </w:r>
      <w:r>
        <w:rPr>
          <w:rFonts w:cs="仿宋_GB2312"/>
          <w:color w:val="auto"/>
          <w:kern w:val="2"/>
          <w:sz w:val="32"/>
          <w:szCs w:val="32"/>
        </w:rPr>
        <w:t>”“</w:t>
      </w:r>
      <w:r>
        <w:rPr>
          <w:rFonts w:hint="eastAsia" w:cs="仿宋_GB2312"/>
          <w:color w:val="auto"/>
          <w:kern w:val="2"/>
          <w:sz w:val="32"/>
          <w:szCs w:val="32"/>
        </w:rPr>
        <w:t>事业单位经营收入</w:t>
      </w:r>
      <w:r>
        <w:rPr>
          <w:rFonts w:cs="仿宋_GB2312"/>
          <w:color w:val="auto"/>
          <w:kern w:val="2"/>
          <w:sz w:val="32"/>
          <w:szCs w:val="32"/>
        </w:rPr>
        <w:t>”“</w:t>
      </w:r>
      <w:r>
        <w:rPr>
          <w:rFonts w:hint="eastAsia" w:cs="仿宋_GB2312"/>
          <w:color w:val="auto"/>
          <w:kern w:val="2"/>
          <w:sz w:val="32"/>
          <w:szCs w:val="32"/>
        </w:rPr>
        <w:t>其他收入</w:t>
      </w:r>
      <w:r>
        <w:rPr>
          <w:rFonts w:cs="仿宋_GB2312"/>
          <w:color w:val="auto"/>
          <w:kern w:val="2"/>
          <w:sz w:val="32"/>
          <w:szCs w:val="32"/>
        </w:rPr>
        <w:t>”</w:t>
      </w:r>
      <w:r>
        <w:rPr>
          <w:rFonts w:hint="eastAsia" w:cs="仿宋_GB2312"/>
          <w:color w:val="auto"/>
          <w:kern w:val="2"/>
          <w:sz w:val="32"/>
          <w:szCs w:val="32"/>
        </w:rPr>
        <w:t>不足以安排当年支出的情况下，使用以前年度积累的事业基金弥补本年度收支缺口的资金。</w:t>
      </w:r>
    </w:p>
    <w:p w14:paraId="50C08948">
      <w:pPr>
        <w:pStyle w:val="9"/>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rPr>
          <w:rFonts w:ascii="仿宋_GB2312" w:hAnsi="仿宋_GB2312" w:eastAsia="仿宋_GB2312" w:cs="仿宋_GB2312"/>
          <w:color w:val="auto"/>
          <w:sz w:val="32"/>
          <w:szCs w:val="32"/>
        </w:rPr>
      </w:pPr>
      <w:r>
        <w:rPr>
          <w:rFonts w:hint="eastAsia" w:ascii="楷体" w:hAnsi="楷体" w:eastAsia="楷体" w:cs="仿宋_GB2312"/>
          <w:color w:val="auto"/>
          <w:kern w:val="2"/>
          <w:sz w:val="32"/>
          <w:szCs w:val="32"/>
        </w:rPr>
        <w:t>（六）上年结转</w:t>
      </w:r>
      <w:r>
        <w:rPr>
          <w:rFonts w:hint="eastAsia" w:cs="仿宋_GB2312"/>
          <w:color w:val="auto"/>
          <w:kern w:val="2"/>
          <w:sz w:val="32"/>
          <w:szCs w:val="32"/>
        </w:rPr>
        <w:t>：指所属行政事业单位以前年度尚未完成、结转至本年按原规定用途继续使用的资金和以前年度已完成项目剩余资金经批准用于新用途使用的资金。</w:t>
      </w:r>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86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9DC5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9DC5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F838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OTRhNWY4YmQ5NmQ3NzA5ZWM4MmM3NDUyYzY2ZjkifQ=="/>
  </w:docVars>
  <w:rsids>
    <w:rsidRoot w:val="7AE4629A"/>
    <w:rsid w:val="000451C2"/>
    <w:rsid w:val="0006464F"/>
    <w:rsid w:val="001634E3"/>
    <w:rsid w:val="001910FF"/>
    <w:rsid w:val="001B1BFD"/>
    <w:rsid w:val="00242435"/>
    <w:rsid w:val="0030031F"/>
    <w:rsid w:val="00412090"/>
    <w:rsid w:val="004379C5"/>
    <w:rsid w:val="00476B63"/>
    <w:rsid w:val="0054124B"/>
    <w:rsid w:val="006E4F1E"/>
    <w:rsid w:val="00723B73"/>
    <w:rsid w:val="00793FEE"/>
    <w:rsid w:val="00803F7A"/>
    <w:rsid w:val="00842DA9"/>
    <w:rsid w:val="00887775"/>
    <w:rsid w:val="00923A98"/>
    <w:rsid w:val="00AB4C2F"/>
    <w:rsid w:val="00CE3981"/>
    <w:rsid w:val="00D264D1"/>
    <w:rsid w:val="00D52957"/>
    <w:rsid w:val="00DB29FD"/>
    <w:rsid w:val="00FA632B"/>
    <w:rsid w:val="00FC59D7"/>
    <w:rsid w:val="01C433B7"/>
    <w:rsid w:val="06D74B42"/>
    <w:rsid w:val="07674A16"/>
    <w:rsid w:val="0A1E32C6"/>
    <w:rsid w:val="13197D31"/>
    <w:rsid w:val="13FB70FC"/>
    <w:rsid w:val="14007667"/>
    <w:rsid w:val="164003A4"/>
    <w:rsid w:val="16C5583A"/>
    <w:rsid w:val="17003935"/>
    <w:rsid w:val="177904B8"/>
    <w:rsid w:val="1B0406D7"/>
    <w:rsid w:val="20361CB8"/>
    <w:rsid w:val="22173BA6"/>
    <w:rsid w:val="23642D86"/>
    <w:rsid w:val="23E30C6C"/>
    <w:rsid w:val="27D75FD4"/>
    <w:rsid w:val="28180D37"/>
    <w:rsid w:val="281F7305"/>
    <w:rsid w:val="28F11C08"/>
    <w:rsid w:val="29566940"/>
    <w:rsid w:val="29B52876"/>
    <w:rsid w:val="32BF7DF5"/>
    <w:rsid w:val="3AC65CE2"/>
    <w:rsid w:val="3CBD34F6"/>
    <w:rsid w:val="44AB6087"/>
    <w:rsid w:val="45026F19"/>
    <w:rsid w:val="47556A19"/>
    <w:rsid w:val="48EB0A3F"/>
    <w:rsid w:val="4959065A"/>
    <w:rsid w:val="50E6668C"/>
    <w:rsid w:val="55B97608"/>
    <w:rsid w:val="565D6B59"/>
    <w:rsid w:val="56AC2855"/>
    <w:rsid w:val="57996855"/>
    <w:rsid w:val="58A04BEC"/>
    <w:rsid w:val="5E092D38"/>
    <w:rsid w:val="5E940365"/>
    <w:rsid w:val="60C52FC3"/>
    <w:rsid w:val="61693C9D"/>
    <w:rsid w:val="64CC0F4B"/>
    <w:rsid w:val="69CE3446"/>
    <w:rsid w:val="6F905C6E"/>
    <w:rsid w:val="700B47F8"/>
    <w:rsid w:val="70862146"/>
    <w:rsid w:val="734561F3"/>
    <w:rsid w:val="76D152A9"/>
    <w:rsid w:val="789A7B86"/>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paragraph" w:customStyle="1" w:styleId="1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345</Words>
  <Characters>351</Characters>
  <Lines>23</Lines>
  <Paragraphs>6</Paragraphs>
  <TotalTime>0</TotalTime>
  <ScaleCrop>false</ScaleCrop>
  <LinksUpToDate>false</LinksUpToDate>
  <CharactersWithSpaces>417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cp:lastModifiedBy>
  <cp:lastPrinted>2025-02-17T03:25:00Z</cp:lastPrinted>
  <dcterms:modified xsi:type="dcterms:W3CDTF">2025-02-21T02:15:22Z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BE50CFD99621486389F0B583DC46B984</vt:lpwstr>
  </property>
  <property fmtid="{D5CDD505-2E9C-101B-9397-08002B2CF9AE}" pid="4" name="KSOTemplateDocerSaveRecord">
    <vt:lpwstr>eyJoZGlkIjoiZjQ4OTRhNWY4YmQ5NmQ3NzA5ZWM4MmM3NDUyYzY2ZjkiLCJ1c2VySWQiOiIyOTQyNjU2ODYifQ==</vt:lpwstr>
  </property>
</Properties>
</file>