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BC52E4">
      <w:pPr>
        <w:pStyle w:val="6"/>
        <w:spacing w:before="93"/>
        <w:rPr>
          <w:rFonts w:ascii="Times New Roman" w:eastAsia="方正小标宋简体"/>
          <w:kern w:val="2"/>
          <w:sz w:val="72"/>
          <w:szCs w:val="72"/>
        </w:rPr>
      </w:pPr>
      <w:bookmarkStart w:id="0" w:name="_Toc15377193"/>
      <w:bookmarkStart w:id="1" w:name="_Toc15377425"/>
      <w:bookmarkStart w:id="2" w:name="_Toc15396597"/>
      <w:bookmarkStart w:id="3" w:name="_Toc15378441"/>
      <w:bookmarkStart w:id="4" w:name="_Toc15396475"/>
      <w:bookmarkStart w:id="5" w:name="_Toc15306267"/>
    </w:p>
    <w:p w14:paraId="2C788E34">
      <w:pPr>
        <w:pStyle w:val="6"/>
        <w:spacing w:before="93"/>
        <w:rPr>
          <w:rFonts w:ascii="Times New Roman" w:eastAsia="方正小标宋简体"/>
          <w:kern w:val="2"/>
          <w:sz w:val="72"/>
          <w:szCs w:val="72"/>
        </w:rPr>
      </w:pPr>
    </w:p>
    <w:p w14:paraId="57BE3E22">
      <w:pPr>
        <w:pStyle w:val="6"/>
        <w:spacing w:before="93"/>
        <w:rPr>
          <w:rFonts w:ascii="Times New Roman" w:eastAsia="方正小标宋简体"/>
          <w:kern w:val="2"/>
          <w:sz w:val="72"/>
          <w:szCs w:val="72"/>
        </w:rPr>
      </w:pPr>
    </w:p>
    <w:p w14:paraId="4EDB3D0E">
      <w:pPr>
        <w:pStyle w:val="6"/>
        <w:spacing w:before="93"/>
        <w:rPr>
          <w:rFonts w:ascii="Times New Roman" w:eastAsia="方正小标宋简体"/>
          <w:kern w:val="2"/>
          <w:sz w:val="72"/>
          <w:szCs w:val="72"/>
        </w:rPr>
      </w:pPr>
    </w:p>
    <w:p w14:paraId="3C9B220C">
      <w:pPr>
        <w:pStyle w:val="6"/>
        <w:spacing w:before="93"/>
        <w:jc w:val="center"/>
        <w:rPr>
          <w:rFonts w:ascii="Times New Roman" w:eastAsia="方正小标宋简体"/>
          <w:color w:val="000000" w:themeColor="text1"/>
          <w:kern w:val="2"/>
          <w:sz w:val="44"/>
          <w:szCs w:val="44"/>
          <w14:textFill>
            <w14:solidFill>
              <w14:schemeClr w14:val="tx1"/>
            </w14:solidFill>
          </w14:textFill>
        </w:rPr>
      </w:pPr>
      <w:r>
        <w:rPr>
          <w:rFonts w:hint="eastAsia" w:ascii="Times New Roman" w:eastAsia="方正小标宋简体"/>
          <w:color w:val="000000" w:themeColor="text1"/>
          <w:kern w:val="2"/>
          <w:sz w:val="44"/>
          <w:szCs w:val="44"/>
          <w14:textFill>
            <w14:solidFill>
              <w14:schemeClr w14:val="tx1"/>
            </w14:solidFill>
          </w14:textFill>
        </w:rPr>
        <w:t>2025年度</w:t>
      </w:r>
    </w:p>
    <w:p w14:paraId="2D689C1B">
      <w:pPr>
        <w:pStyle w:val="6"/>
        <w:spacing w:before="93"/>
        <w:jc w:val="center"/>
        <w:rPr>
          <w:rFonts w:ascii="Times New Roman" w:eastAsia="方正小标宋简体"/>
          <w:color w:val="000000" w:themeColor="text1"/>
          <w:kern w:val="2"/>
          <w:sz w:val="44"/>
          <w:szCs w:val="44"/>
          <w14:textFill>
            <w14:solidFill>
              <w14:schemeClr w14:val="tx1"/>
            </w14:solidFill>
          </w14:textFill>
        </w:rPr>
      </w:pPr>
      <w:r>
        <w:rPr>
          <w:rFonts w:hint="eastAsia" w:ascii="Times New Roman" w:eastAsia="方正小标宋简体"/>
          <w:color w:val="000000" w:themeColor="text1"/>
          <w:kern w:val="2"/>
          <w:sz w:val="44"/>
          <w:szCs w:val="44"/>
          <w14:textFill>
            <w14:solidFill>
              <w14:schemeClr w14:val="tx1"/>
            </w14:solidFill>
          </w14:textFill>
        </w:rPr>
        <w:t>四川省马尔康中学校</w:t>
      </w:r>
    </w:p>
    <w:p w14:paraId="02F2A64A">
      <w:pPr>
        <w:pStyle w:val="6"/>
        <w:spacing w:before="93"/>
        <w:jc w:val="center"/>
        <w:rPr>
          <w:rFonts w:ascii="Times New Roman" w:eastAsia="方正小标宋简体"/>
          <w:color w:val="000000" w:themeColor="text1"/>
          <w:kern w:val="2"/>
          <w:sz w:val="44"/>
          <w:szCs w:val="44"/>
          <w14:textFill>
            <w14:solidFill>
              <w14:schemeClr w14:val="tx1"/>
            </w14:solidFill>
          </w14:textFill>
        </w:rPr>
      </w:pPr>
      <w:r>
        <w:rPr>
          <w:rFonts w:hint="eastAsia" w:ascii="Times New Roman" w:eastAsia="方正小标宋简体"/>
          <w:color w:val="000000" w:themeColor="text1"/>
          <w:kern w:val="2"/>
          <w:sz w:val="44"/>
          <w:szCs w:val="44"/>
          <w14:textFill>
            <w14:solidFill>
              <w14:schemeClr w14:val="tx1"/>
            </w14:solidFill>
          </w14:textFill>
        </w:rPr>
        <w:t>决算公开</w:t>
      </w:r>
    </w:p>
    <w:p w14:paraId="044A2149">
      <w:pPr>
        <w:spacing w:line="600" w:lineRule="exact"/>
        <w:jc w:val="center"/>
        <w:outlineLvl w:val="0"/>
        <w:rPr>
          <w:rFonts w:eastAsia="方正小标宋简体"/>
          <w:color w:val="000000" w:themeColor="text1"/>
          <w:sz w:val="72"/>
          <w:szCs w:val="72"/>
          <w14:textFill>
            <w14:solidFill>
              <w14:schemeClr w14:val="tx1"/>
            </w14:solidFill>
          </w14:textFill>
        </w:rPr>
      </w:pPr>
    </w:p>
    <w:p w14:paraId="551D68CD">
      <w:pPr>
        <w:pStyle w:val="28"/>
        <w:rPr>
          <w:rFonts w:ascii="Times New Roman" w:hAnsi="Times New Roman"/>
          <w:color w:val="000000" w:themeColor="text1"/>
          <w14:textFill>
            <w14:solidFill>
              <w14:schemeClr w14:val="tx1"/>
            </w14:solidFill>
          </w14:textFill>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31077361">
      <w:pPr>
        <w:rPr>
          <w:color w:val="000000" w:themeColor="text1"/>
          <w14:textFill>
            <w14:solidFill>
              <w14:schemeClr w14:val="tx1"/>
            </w14:solidFill>
          </w14:textFill>
        </w:rPr>
      </w:pPr>
    </w:p>
    <w:p w14:paraId="3127DB80">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6EC189F0">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16592F78">
      <w:pPr>
        <w:pStyle w:val="6"/>
        <w:spacing w:before="93"/>
        <w:jc w:val="center"/>
        <w:rPr>
          <w:rFonts w:ascii="Times New Roman" w:eastAsia="方正小标宋简体"/>
          <w:color w:val="000000" w:themeColor="text1"/>
          <w:kern w:val="2"/>
          <w:sz w:val="44"/>
          <w:szCs w:val="44"/>
          <w14:textFill>
            <w14:solidFill>
              <w14:schemeClr w14:val="tx1"/>
            </w14:solidFill>
          </w14:textFill>
        </w:rPr>
      </w:pPr>
    </w:p>
    <w:p w14:paraId="2138745C">
      <w:pPr>
        <w:pStyle w:val="6"/>
        <w:spacing w:before="93"/>
        <w:jc w:val="center"/>
        <w:rPr>
          <w:rFonts w:ascii="Times New Roman" w:eastAsia="方正小标宋简体"/>
          <w:color w:val="000000" w:themeColor="text1"/>
          <w:kern w:val="2"/>
          <w:sz w:val="44"/>
          <w:szCs w:val="44"/>
          <w14:textFill>
            <w14:solidFill>
              <w14:schemeClr w14:val="tx1"/>
            </w14:solidFill>
          </w14:textFill>
        </w:rPr>
      </w:pPr>
    </w:p>
    <w:bookmarkEnd w:id="0"/>
    <w:bookmarkEnd w:id="1"/>
    <w:bookmarkEnd w:id="2"/>
    <w:bookmarkEnd w:id="3"/>
    <w:bookmarkEnd w:id="4"/>
    <w:p w14:paraId="498B8C1C">
      <w:pPr>
        <w:pStyle w:val="6"/>
        <w:spacing w:before="93"/>
        <w:jc w:val="center"/>
        <w:rPr>
          <w:rFonts w:ascii="Times New Roman" w:eastAsia="方正小标宋简体"/>
          <w:color w:val="000000" w:themeColor="text1"/>
          <w:kern w:val="2"/>
          <w:sz w:val="44"/>
          <w:szCs w:val="44"/>
          <w14:textFill>
            <w14:solidFill>
              <w14:schemeClr w14:val="tx1"/>
            </w14:solidFill>
          </w14:textFill>
        </w:rPr>
      </w:pPr>
      <w:bookmarkStart w:id="6" w:name="_Toc15396598"/>
      <w:bookmarkStart w:id="7" w:name="_Toc15378442"/>
      <w:bookmarkStart w:id="8" w:name="_Toc15377426"/>
      <w:bookmarkStart w:id="9" w:name="_Toc15396476"/>
      <w:bookmarkStart w:id="10" w:name="_Toc15377194"/>
      <w:r>
        <w:rPr>
          <w:rFonts w:hint="eastAsia" w:ascii="Times New Roman" w:eastAsia="方正小标宋简体"/>
          <w:color w:val="000000" w:themeColor="text1"/>
          <w:kern w:val="2"/>
          <w:sz w:val="44"/>
          <w:szCs w:val="44"/>
          <w14:textFill>
            <w14:solidFill>
              <w14:schemeClr w14:val="tx1"/>
            </w14:solidFill>
          </w14:textFill>
        </w:rPr>
        <w:t>2025年度四川省</w:t>
      </w:r>
      <w:bookmarkEnd w:id="5"/>
      <w:bookmarkStart w:id="11" w:name="_Toc15306268"/>
      <w:r>
        <w:rPr>
          <w:rFonts w:hint="eastAsia" w:ascii="Times New Roman" w:eastAsia="方正小标宋简体"/>
          <w:color w:val="000000" w:themeColor="text1"/>
          <w:kern w:val="2"/>
          <w:sz w:val="44"/>
          <w:szCs w:val="44"/>
          <w14:textFill>
            <w14:solidFill>
              <w14:schemeClr w14:val="tx1"/>
            </w14:solidFill>
          </w14:textFill>
        </w:rPr>
        <w:t>马尔康中学校决算</w:t>
      </w:r>
      <w:bookmarkEnd w:id="6"/>
      <w:bookmarkEnd w:id="7"/>
      <w:bookmarkEnd w:id="8"/>
      <w:bookmarkEnd w:id="9"/>
      <w:bookmarkEnd w:id="10"/>
      <w:bookmarkEnd w:id="11"/>
    </w:p>
    <w:p w14:paraId="5B760B04">
      <w:pPr>
        <w:widowControl/>
        <w:jc w:val="center"/>
        <w:rPr>
          <w:rFonts w:eastAsia="黑体"/>
          <w:color w:val="000000" w:themeColor="text1"/>
          <w:sz w:val="48"/>
          <w:szCs w:val="48"/>
          <w14:textFill>
            <w14:solidFill>
              <w14:schemeClr w14:val="tx1"/>
            </w14:solidFill>
          </w14:textFill>
        </w:rPr>
      </w:pPr>
      <w:r>
        <w:rPr>
          <w:rFonts w:hint="eastAsia" w:eastAsia="黑体"/>
          <w:color w:val="000000" w:themeColor="text1"/>
          <w:sz w:val="48"/>
          <w:szCs w:val="48"/>
          <w14:textFill>
            <w14:solidFill>
              <w14:schemeClr w14:val="tx1"/>
            </w14:solidFill>
          </w14:textFill>
        </w:rPr>
        <w:t>目录</w:t>
      </w:r>
    </w:p>
    <w:p w14:paraId="5A0F0B01">
      <w:pPr>
        <w:widowControl/>
        <w:jc w:val="center"/>
        <w:rPr>
          <w:rFonts w:eastAsia="黑体" w:cstheme="minorBidi"/>
          <w:color w:val="000000" w:themeColor="text1"/>
          <w:sz w:val="28"/>
          <w:szCs w:val="28"/>
          <w14:textFill>
            <w14:solidFill>
              <w14:schemeClr w14:val="tx1"/>
            </w14:solidFill>
          </w14:textFill>
        </w:rPr>
      </w:pPr>
    </w:p>
    <w:p w14:paraId="4EE9F48D">
      <w:pPr>
        <w:pStyle w:val="12"/>
        <w:rPr>
          <w:rFonts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公开时间：2026年 </w:t>
      </w:r>
      <w:r>
        <w:rPr>
          <w:rFonts w:ascii="Times New Roman" w:hAnsi="Times New Roman" w:eastAsia="仿宋_GB2312" w:cs="仿宋_GB2312"/>
          <w:color w:val="000000" w:themeColor="text1"/>
          <w:sz w:val="32"/>
          <w:szCs w:val="32"/>
          <w14:textFill>
            <w14:solidFill>
              <w14:schemeClr w14:val="tx1"/>
            </w14:solidFill>
          </w14:textFill>
        </w:rPr>
        <w:t>9</w:t>
      </w:r>
      <w:r>
        <w:rPr>
          <w:rFonts w:hint="eastAsia" w:ascii="Times New Roman" w:hAnsi="Times New Roman" w:eastAsia="仿宋_GB2312" w:cs="仿宋_GB2312"/>
          <w:color w:val="000000" w:themeColor="text1"/>
          <w:sz w:val="32"/>
          <w:szCs w:val="32"/>
          <w14:textFill>
            <w14:solidFill>
              <w14:schemeClr w14:val="tx1"/>
            </w14:solidFill>
          </w14:textFill>
        </w:rPr>
        <w:t xml:space="preserve"> 月 </w:t>
      </w:r>
      <w:r>
        <w:rPr>
          <w:rFonts w:ascii="Times New Roman" w:hAnsi="Times New Roman" w:eastAsia="仿宋_GB2312" w:cs="仿宋_GB2312"/>
          <w:color w:val="000000" w:themeColor="text1"/>
          <w:sz w:val="32"/>
          <w:szCs w:val="32"/>
          <w14:textFill>
            <w14:solidFill>
              <w14:schemeClr w14:val="tx1"/>
            </w14:solidFill>
          </w14:textFill>
        </w:rPr>
        <w:t>16</w:t>
      </w:r>
      <w:r>
        <w:rPr>
          <w:rFonts w:hint="eastAsia" w:ascii="Times New Roman" w:hAnsi="Times New Roman" w:eastAsia="仿宋_GB2312" w:cs="仿宋_GB2312"/>
          <w:color w:val="000000" w:themeColor="text1"/>
          <w:sz w:val="32"/>
          <w:szCs w:val="32"/>
          <w14:textFill>
            <w14:solidFill>
              <w14:schemeClr w14:val="tx1"/>
            </w14:solidFill>
          </w14:textFill>
        </w:rPr>
        <w:t xml:space="preserve"> 日</w:t>
      </w:r>
    </w:p>
    <w:p w14:paraId="778927A3">
      <w:pPr>
        <w:rPr>
          <w:color w:val="000000" w:themeColor="text1"/>
          <w14:textFill>
            <w14:solidFill>
              <w14:schemeClr w14:val="tx1"/>
            </w14:solidFill>
          </w14:textFill>
        </w:rPr>
      </w:pPr>
    </w:p>
    <w:p w14:paraId="37186675">
      <w:pPr>
        <w:pStyle w:val="12"/>
        <w:adjustRightInd w:val="0"/>
        <w:snapToGrid w:val="0"/>
        <w:spacing w:before="0" w:line="560" w:lineRule="exact"/>
        <w:jc w:val="left"/>
        <w:rPr>
          <w:rFonts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color w:val="000000" w:themeColor="text1"/>
          <w:sz w:val="32"/>
          <w:szCs w:val="32"/>
          <w14:textFill>
            <w14:solidFill>
              <w14:schemeClr w14:val="tx1"/>
            </w14:solidFill>
          </w14:textFill>
        </w:rPr>
        <w:t>第一部分 部门概况</w:t>
      </w:r>
    </w:p>
    <w:p w14:paraId="78AA09BE">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一、部门职责</w:t>
      </w:r>
    </w:p>
    <w:p w14:paraId="207355CC">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二、机构设置</w:t>
      </w:r>
    </w:p>
    <w:p w14:paraId="527E7786">
      <w:pPr>
        <w:pStyle w:val="12"/>
        <w:adjustRightInd w:val="0"/>
        <w:snapToGrid w:val="0"/>
        <w:spacing w:before="0" w:line="560" w:lineRule="exact"/>
        <w:jc w:val="left"/>
        <w:rPr>
          <w:rFonts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color w:val="000000" w:themeColor="text1"/>
          <w:sz w:val="32"/>
          <w:szCs w:val="32"/>
          <w14:textFill>
            <w14:solidFill>
              <w14:schemeClr w14:val="tx1"/>
            </w14:solidFill>
          </w14:textFill>
        </w:rPr>
        <w:t>第二部分 2025年度部门决算情况说明</w:t>
      </w:r>
    </w:p>
    <w:p w14:paraId="191271C9">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一、收入支出决算总体情况说明</w:t>
      </w:r>
    </w:p>
    <w:p w14:paraId="51A3C560">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二、收入决算情况说明</w:t>
      </w:r>
    </w:p>
    <w:p w14:paraId="49E23374">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三、支出决算情况说明</w:t>
      </w:r>
    </w:p>
    <w:p w14:paraId="050AC850">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四、财政拨款收入支出决算总体情况说明</w:t>
      </w:r>
    </w:p>
    <w:p w14:paraId="17C17FC4">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五、一般公共预算财政拨款支出决算情况说明</w:t>
      </w:r>
    </w:p>
    <w:p w14:paraId="1784CF62">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六、一般公共预算财政拨款基本支出决算情况说明</w:t>
      </w:r>
    </w:p>
    <w:p w14:paraId="407612F2">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七、财政拨款“三公”经费支出决算情况说明</w:t>
      </w:r>
    </w:p>
    <w:p w14:paraId="7C3DF9AB">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八、政府性基金预算支出决算情况说明</w:t>
      </w:r>
    </w:p>
    <w:p w14:paraId="556B7490">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九、国有资本经营预算支出决算情况说明</w:t>
      </w:r>
    </w:p>
    <w:p w14:paraId="7BD70348">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十、其他重要事项的情况说明</w:t>
      </w:r>
    </w:p>
    <w:p w14:paraId="1F6CBC82">
      <w:pPr>
        <w:pStyle w:val="12"/>
        <w:adjustRightInd w:val="0"/>
        <w:snapToGrid w:val="0"/>
        <w:spacing w:before="0" w:line="560" w:lineRule="exact"/>
        <w:jc w:val="left"/>
        <w:rPr>
          <w:rFonts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color w:val="000000" w:themeColor="text1"/>
          <w:sz w:val="32"/>
          <w:szCs w:val="32"/>
          <w14:textFill>
            <w14:solidFill>
              <w14:schemeClr w14:val="tx1"/>
            </w14:solidFill>
          </w14:textFill>
        </w:rPr>
        <w:t>第三部分 名词解释</w:t>
      </w:r>
    </w:p>
    <w:p w14:paraId="51763711">
      <w:pPr>
        <w:pStyle w:val="12"/>
        <w:adjustRightInd w:val="0"/>
        <w:snapToGrid w:val="0"/>
        <w:spacing w:before="0" w:line="560" w:lineRule="exact"/>
        <w:jc w:val="left"/>
        <w:rPr>
          <w:rFonts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color w:val="000000" w:themeColor="text1"/>
          <w:sz w:val="32"/>
          <w:szCs w:val="32"/>
          <w14:textFill>
            <w14:solidFill>
              <w14:schemeClr w14:val="tx1"/>
            </w14:solidFill>
          </w14:textFill>
        </w:rPr>
        <w:t>第四部分 附件</w:t>
      </w:r>
    </w:p>
    <w:p w14:paraId="15AD43CA">
      <w:pPr>
        <w:pStyle w:val="12"/>
        <w:adjustRightInd w:val="0"/>
        <w:snapToGrid w:val="0"/>
        <w:spacing w:before="0" w:line="560" w:lineRule="exact"/>
        <w:jc w:val="left"/>
        <w:rPr>
          <w:rFonts w:ascii="Times New Roman" w:hAnsi="Times New Roman" w:eastAsia="黑体" w:cs="黑体"/>
          <w:color w:val="000000" w:themeColor="text1"/>
          <w:sz w:val="32"/>
          <w:szCs w:val="32"/>
          <w14:textFill>
            <w14:solidFill>
              <w14:schemeClr w14:val="tx1"/>
            </w14:solidFill>
          </w14:textFill>
        </w:rPr>
      </w:pPr>
      <w:r>
        <w:rPr>
          <w:rFonts w:hint="eastAsia" w:ascii="Times New Roman" w:hAnsi="Times New Roman" w:eastAsia="黑体" w:cs="黑体"/>
          <w:color w:val="000000" w:themeColor="text1"/>
          <w:sz w:val="32"/>
          <w:szCs w:val="32"/>
          <w14:textFill>
            <w14:solidFill>
              <w14:schemeClr w14:val="tx1"/>
            </w14:solidFill>
          </w14:textFill>
        </w:rPr>
        <w:t>第五部分 附表</w:t>
      </w:r>
    </w:p>
    <w:p w14:paraId="7FA67102">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一、收入支出决算总表</w:t>
      </w:r>
    </w:p>
    <w:p w14:paraId="7E75B9A1">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二、收入决算表</w:t>
      </w:r>
    </w:p>
    <w:p w14:paraId="2D6F9412">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三、支出决算表</w:t>
      </w:r>
    </w:p>
    <w:p w14:paraId="5BCC1D37">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四、财政拨款收入支出决算总表</w:t>
      </w:r>
    </w:p>
    <w:p w14:paraId="55460EED">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五、财政拨款支出决算明细表</w:t>
      </w:r>
    </w:p>
    <w:p w14:paraId="7CAEC74A">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六、一般公共预算财政拨款支出决算表</w:t>
      </w:r>
    </w:p>
    <w:p w14:paraId="5C69A199">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七、一般公共预算财政拨款支出决算明细表</w:t>
      </w:r>
    </w:p>
    <w:p w14:paraId="6EA7262B">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八、一般公共预算财政拨款基本支出决算明细表</w:t>
      </w:r>
    </w:p>
    <w:p w14:paraId="1C54A25E">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九、一般公共预算财政拨款项目支出决算表</w:t>
      </w:r>
    </w:p>
    <w:p w14:paraId="545CB7FA">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十、政府性基金预算财政拨款收入支出决算表</w:t>
      </w:r>
    </w:p>
    <w:p w14:paraId="29936DD4">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十一、国有资本经营预算财政拨款收入支出决算表</w:t>
      </w:r>
    </w:p>
    <w:p w14:paraId="791222BD">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十二、国有资本经营预算财政拨款支出决算表</w:t>
      </w:r>
    </w:p>
    <w:p w14:paraId="3933ED75">
      <w:pPr>
        <w:pStyle w:val="15"/>
        <w:adjustRightInd w:val="0"/>
        <w:snapToGrid w:val="0"/>
        <w:spacing w:line="560" w:lineRule="exact"/>
        <w:ind w:left="0" w:leftChars="0"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十三、财政拨款“三公”经费支出决算表</w:t>
      </w:r>
    </w:p>
    <w:p w14:paraId="3FA7E2B4">
      <w:pPr>
        <w:pStyle w:val="15"/>
        <w:adjustRightInd w:val="0"/>
        <w:snapToGrid w:val="0"/>
        <w:spacing w:line="560" w:lineRule="exact"/>
        <w:ind w:left="0" w:leftChars="0" w:firstLine="643" w:firstLineChars="200"/>
        <w:jc w:val="left"/>
        <w:rPr>
          <w:rFonts w:eastAsia="仿宋_GB2312" w:cs="仿宋_GB2312"/>
          <w:b/>
          <w:bCs/>
          <w:color w:val="000000" w:themeColor="text1"/>
          <w:sz w:val="32"/>
          <w:szCs w:val="32"/>
          <w14:textFill>
            <w14:solidFill>
              <w14:schemeClr w14:val="tx1"/>
            </w14:solidFill>
          </w14:textFill>
        </w:rPr>
      </w:pPr>
      <w:r>
        <w:rPr>
          <w:rFonts w:hint="eastAsia" w:eastAsia="仿宋_GB2312" w:cs="仿宋_GB2312"/>
          <w:b/>
          <w:bCs/>
          <w:color w:val="000000" w:themeColor="text1"/>
          <w:sz w:val="32"/>
          <w:szCs w:val="32"/>
          <w14:textFill>
            <w14:solidFill>
              <w14:schemeClr w14:val="tx1"/>
            </w14:solidFill>
          </w14:textFill>
        </w:rPr>
        <w:t>（注：请部门根据实际注明页码）</w:t>
      </w:r>
    </w:p>
    <w:p w14:paraId="72B076C2">
      <w:pPr>
        <w:widowControl/>
        <w:spacing w:line="560" w:lineRule="exact"/>
        <w:jc w:val="left"/>
        <w:rPr>
          <w:rFonts w:eastAsia="仿宋_GB2312" w:cs="仿宋_GB2312"/>
          <w:bCs/>
          <w:color w:val="000000" w:themeColor="text1"/>
          <w:kern w:val="44"/>
          <w:sz w:val="32"/>
          <w:szCs w:val="32"/>
          <w14:textFill>
            <w14:solidFill>
              <w14:schemeClr w14:val="tx1"/>
            </w14:solidFill>
          </w14:textFill>
        </w:rPr>
      </w:pPr>
      <w:bookmarkStart w:id="12" w:name="_Toc15377196"/>
      <w:bookmarkStart w:id="13" w:name="_Toc15396599"/>
      <w:r>
        <w:rPr>
          <w:rFonts w:hint="eastAsia" w:eastAsia="仿宋_GB2312" w:cs="仿宋_GB2312"/>
          <w:b/>
          <w:color w:val="000000" w:themeColor="text1"/>
          <w:sz w:val="32"/>
          <w:szCs w:val="32"/>
          <w14:textFill>
            <w14:solidFill>
              <w14:schemeClr w14:val="tx1"/>
            </w14:solidFill>
          </w14:textFill>
        </w:rPr>
        <w:br w:type="page"/>
      </w:r>
    </w:p>
    <w:p w14:paraId="5929DD6B">
      <w:pPr>
        <w:pStyle w:val="2"/>
        <w:jc w:val="center"/>
        <w:rPr>
          <w:rStyle w:val="21"/>
          <w:rFonts w:eastAsia="方正小标宋简体" w:cs="方正小标宋简体"/>
          <w:b/>
          <w:bCs w:val="0"/>
          <w:color w:val="000000" w:themeColor="text1"/>
          <w14:textFill>
            <w14:solidFill>
              <w14:schemeClr w14:val="tx1"/>
            </w14:solidFill>
          </w14:textFill>
        </w:rPr>
      </w:pPr>
      <w:r>
        <w:rPr>
          <w:rFonts w:hint="eastAsia" w:eastAsia="方正小标宋简体" w:cs="方正小标宋简体"/>
          <w:b w:val="0"/>
          <w:color w:val="000000" w:themeColor="text1"/>
          <w14:textFill>
            <w14:solidFill>
              <w14:schemeClr w14:val="tx1"/>
            </w14:solidFill>
          </w14:textFill>
        </w:rPr>
        <w:t xml:space="preserve">第一部分  </w:t>
      </w:r>
      <w:r>
        <w:rPr>
          <w:rStyle w:val="21"/>
          <w:rFonts w:hint="eastAsia" w:eastAsia="方正小标宋简体" w:cs="方正小标宋简体"/>
          <w:b w:val="0"/>
          <w:bCs w:val="0"/>
          <w:color w:val="000000" w:themeColor="text1"/>
          <w14:textFill>
            <w14:solidFill>
              <w14:schemeClr w14:val="tx1"/>
            </w14:solidFill>
          </w14:textFill>
        </w:rPr>
        <w:t>单位概况</w:t>
      </w:r>
      <w:bookmarkEnd w:id="12"/>
      <w:bookmarkEnd w:id="13"/>
    </w:p>
    <w:p w14:paraId="72E54F6B">
      <w:pPr>
        <w:widowControl/>
        <w:jc w:val="left"/>
        <w:rPr>
          <w:rFonts w:eastAsia="黑体"/>
          <w:color w:val="000000" w:themeColor="text1"/>
          <w:sz w:val="32"/>
          <w:szCs w:val="32"/>
          <w14:textFill>
            <w14:solidFill>
              <w14:schemeClr w14:val="tx1"/>
            </w14:solidFill>
          </w14:textFill>
        </w:rPr>
      </w:pPr>
    </w:p>
    <w:p w14:paraId="37E43E57">
      <w:pPr>
        <w:pStyle w:val="3"/>
        <w:numPr>
          <w:ilvl w:val="0"/>
          <w:numId w:val="1"/>
        </w:numPr>
        <w:rPr>
          <w:rFonts w:ascii="Times New Roman" w:hAnsi="Times New Roman" w:eastAsia="黑体"/>
          <w:b w:val="0"/>
          <w:color w:val="000000" w:themeColor="text1"/>
          <w14:textFill>
            <w14:solidFill>
              <w14:schemeClr w14:val="tx1"/>
            </w14:solidFill>
          </w14:textFill>
        </w:rPr>
      </w:pPr>
      <w:r>
        <w:rPr>
          <w:rFonts w:hint="eastAsia" w:ascii="Times New Roman" w:hAnsi="Times New Roman" w:eastAsia="黑体"/>
          <w:b w:val="0"/>
          <w:color w:val="000000" w:themeColor="text1"/>
          <w14:textFill>
            <w14:solidFill>
              <w14:schemeClr w14:val="tx1"/>
            </w14:solidFill>
          </w14:textFill>
        </w:rPr>
        <w:t>单位职责</w:t>
      </w:r>
    </w:p>
    <w:p w14:paraId="7D99A935">
      <w:pPr>
        <w:pStyle w:val="3"/>
        <w:ind w:firstLine="640" w:firstLineChars="200"/>
        <w:rPr>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我校坚决贯彻落实中央省委州委关于教育工作系列决策部署，始终不忘立德树人初心，牢记</w:t>
      </w:r>
      <w:r>
        <w:rPr>
          <w:rFonts w:hint="eastAsia" w:ascii="仿宋" w:hAnsi="仿宋" w:eastAsia="仿宋" w:cs="仿宋"/>
          <w:b w:val="0"/>
          <w:bCs w:val="0"/>
          <w:color w:val="000000" w:themeColor="text1"/>
          <w:lang w:eastAsia="zh-CN"/>
          <w14:textFill>
            <w14:solidFill>
              <w14:schemeClr w14:val="tx1"/>
            </w14:solidFill>
          </w14:textFill>
        </w:rPr>
        <w:t>为党育人、为国育才</w:t>
      </w:r>
      <w:r>
        <w:rPr>
          <w:rFonts w:hint="eastAsia" w:ascii="仿宋" w:hAnsi="仿宋" w:eastAsia="仿宋" w:cs="仿宋"/>
          <w:b w:val="0"/>
          <w:bCs w:val="0"/>
          <w:color w:val="000000" w:themeColor="text1"/>
          <w14:textFill>
            <w14:solidFill>
              <w14:schemeClr w14:val="tx1"/>
            </w14:solidFill>
          </w14:textFill>
        </w:rPr>
        <w:t>使命，坚持五育并举，秉持“品鉴人性 涵养人心 习修人身”价值追求和“厚德博学 尚美健体”校训，遵循国家“双减”及教育部“五项管理”要求，持续深化党的建设，探索教育改革，拓宽德育路径，注重体育锻炼，培育美育熏陶，创新劳育方式，稳步推进学校各项工作再上新台阶。</w:t>
      </w:r>
    </w:p>
    <w:p w14:paraId="3676F882">
      <w:pPr>
        <w:rPr>
          <w:color w:val="000000" w:themeColor="text1"/>
          <w14:textFill>
            <w14:solidFill>
              <w14:schemeClr w14:val="tx1"/>
            </w14:solidFill>
          </w14:textFill>
        </w:rPr>
      </w:pPr>
    </w:p>
    <w:p w14:paraId="7173C031">
      <w:pPr>
        <w:pStyle w:val="3"/>
        <w:rPr>
          <w:rStyle w:val="22"/>
          <w:rFonts w:ascii="Times New Roman" w:hAnsi="Times New Roman"/>
          <w:b w:val="0"/>
          <w:bCs w:val="0"/>
          <w:color w:val="000000" w:themeColor="text1"/>
          <w14:textFill>
            <w14:solidFill>
              <w14:schemeClr w14:val="tx1"/>
            </w14:solidFill>
          </w14:textFill>
        </w:rPr>
      </w:pPr>
      <w:bookmarkStart w:id="14" w:name="_Toc15377200"/>
      <w:bookmarkStart w:id="15" w:name="_Toc15396601"/>
      <w:r>
        <w:rPr>
          <w:rFonts w:hint="eastAsia" w:ascii="Times New Roman" w:hAnsi="Times New Roman" w:eastAsia="黑体"/>
          <w:b w:val="0"/>
          <w:color w:val="000000" w:themeColor="text1"/>
          <w14:textFill>
            <w14:solidFill>
              <w14:schemeClr w14:val="tx1"/>
            </w14:solidFill>
          </w14:textFill>
        </w:rPr>
        <w:t>二、机</w:t>
      </w:r>
      <w:r>
        <w:rPr>
          <w:rStyle w:val="22"/>
          <w:rFonts w:hint="eastAsia" w:ascii="Times New Roman" w:hAnsi="Times New Roman" w:eastAsia="黑体"/>
          <w:b w:val="0"/>
          <w:bCs w:val="0"/>
          <w:color w:val="000000" w:themeColor="text1"/>
          <w14:textFill>
            <w14:solidFill>
              <w14:schemeClr w14:val="tx1"/>
            </w14:solidFill>
          </w14:textFill>
        </w:rPr>
        <w:t>构设置</w:t>
      </w:r>
      <w:bookmarkEnd w:id="14"/>
      <w:bookmarkEnd w:id="15"/>
    </w:p>
    <w:p w14:paraId="1649808F">
      <w:pPr>
        <w:ind w:firstLine="800" w:firstLineChars="250"/>
        <w:rPr>
          <w:rFonts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四川省马尔康中学校</w:t>
      </w:r>
      <w:r>
        <w:rPr>
          <w:rFonts w:hint="eastAsia" w:eastAsia="仿宋_GB2312" w:cs="仿宋_GB2312"/>
          <w:color w:val="000000" w:themeColor="text1"/>
          <w:sz w:val="32"/>
          <w:szCs w:val="32"/>
          <w14:textFill>
            <w14:solidFill>
              <w14:schemeClr w14:val="tx1"/>
            </w14:solidFill>
          </w14:textFill>
        </w:rPr>
        <w:t>下属二级预算单位</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个，其中行政单位</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个，参照公务员法管理的事业单位</w:t>
      </w:r>
      <w:r>
        <w:rPr>
          <w:rFonts w:eastAsia="仿宋_GB2312" w:cs="仿宋_GB2312"/>
          <w:bCs/>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个，其他事业单位</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个。</w:t>
      </w:r>
    </w:p>
    <w:p w14:paraId="0FEF0B06">
      <w:pPr>
        <w:pStyle w:val="6"/>
        <w:adjustRightInd w:val="0"/>
        <w:snapToGrid w:val="0"/>
        <w:spacing w:before="93" w:line="600" w:lineRule="exact"/>
        <w:ind w:firstLine="672" w:firstLineChars="210"/>
        <w:rPr>
          <w:rFonts w:ascii="Times New Roman" w:cs="仿宋_GB2312"/>
          <w:color w:val="000000" w:themeColor="text1"/>
          <w:sz w:val="32"/>
          <w:szCs w:val="32"/>
          <w14:textFill>
            <w14:solidFill>
              <w14:schemeClr w14:val="tx1"/>
            </w14:solidFill>
          </w14:textFill>
        </w:rPr>
      </w:pPr>
      <w:r>
        <w:rPr>
          <w:rFonts w:hint="eastAsia" w:ascii="Times New Roman" w:cs="仿宋_GB2312"/>
          <w:color w:val="000000" w:themeColor="text1"/>
          <w:sz w:val="32"/>
          <w:szCs w:val="32"/>
          <w14:textFill>
            <w14:solidFill>
              <w14:schemeClr w14:val="tx1"/>
            </w14:solidFill>
          </w14:textFill>
        </w:rPr>
        <w:t>纳入</w:t>
      </w:r>
      <w:r>
        <w:rPr>
          <w:rFonts w:hint="eastAsia" w:hAnsi="仿宋_GB2312" w:cs="仿宋_GB2312"/>
          <w:color w:val="000000" w:themeColor="text1"/>
          <w:sz w:val="32"/>
          <w:szCs w:val="32"/>
          <w14:textFill>
            <w14:solidFill>
              <w14:schemeClr w14:val="tx1"/>
            </w14:solidFill>
          </w14:textFill>
        </w:rPr>
        <w:t>四川省马尔康中学校</w:t>
      </w:r>
      <w:r>
        <w:rPr>
          <w:rFonts w:hint="eastAsia" w:ascii="Times New Roman" w:cs="仿宋_GB2312"/>
          <w:color w:val="000000" w:themeColor="text1"/>
          <w:sz w:val="32"/>
          <w:szCs w:val="32"/>
          <w14:textFill>
            <w14:solidFill>
              <w14:schemeClr w14:val="tx1"/>
            </w14:solidFill>
          </w14:textFill>
        </w:rPr>
        <w:t>2025年度部门决算编制范围的二级预算单位无</w:t>
      </w:r>
    </w:p>
    <w:p w14:paraId="75273D65">
      <w:pPr>
        <w:pStyle w:val="2"/>
        <w:jc w:val="center"/>
        <w:rPr>
          <w:rFonts w:eastAsia="方正小标宋简体" w:cs="方正小标宋简体"/>
          <w:b w:val="0"/>
          <w:color w:val="000000" w:themeColor="text1"/>
          <w14:textFill>
            <w14:solidFill>
              <w14:schemeClr w14:val="tx1"/>
            </w14:solidFill>
          </w14:textFill>
        </w:rPr>
      </w:pPr>
      <w:bookmarkStart w:id="16" w:name="_Toc15377204"/>
      <w:bookmarkStart w:id="17" w:name="_Toc15396602"/>
      <w:r>
        <w:rPr>
          <w:rFonts w:hint="eastAsia" w:eastAsia="方正小标宋简体" w:cs="方正小标宋简体"/>
          <w:b w:val="0"/>
          <w:color w:val="000000" w:themeColor="text1"/>
          <w14:textFill>
            <w14:solidFill>
              <w14:schemeClr w14:val="tx1"/>
            </w14:solidFill>
          </w14:textFill>
        </w:rPr>
        <w:t>第二部分  2025年度单位决算情况说明</w:t>
      </w:r>
      <w:bookmarkEnd w:id="16"/>
      <w:bookmarkEnd w:id="17"/>
    </w:p>
    <w:p w14:paraId="3336D8A8">
      <w:pPr>
        <w:rPr>
          <w:color w:val="000000" w:themeColor="text1"/>
          <w14:textFill>
            <w14:solidFill>
              <w14:schemeClr w14:val="tx1"/>
            </w14:solidFill>
          </w14:textFill>
        </w:rPr>
      </w:pPr>
    </w:p>
    <w:p w14:paraId="53B90C78">
      <w:pPr>
        <w:pStyle w:val="33"/>
        <w:spacing w:line="600" w:lineRule="exact"/>
        <w:ind w:firstLine="640"/>
        <w:outlineLvl w:val="1"/>
        <w:rPr>
          <w:rStyle w:val="22"/>
          <w:rFonts w:ascii="Times New Roman" w:hAnsi="Times New Roman" w:eastAsia="黑体"/>
          <w:b w:val="0"/>
          <w:color w:val="000000" w:themeColor="text1"/>
          <w14:textFill>
            <w14:solidFill>
              <w14:schemeClr w14:val="tx1"/>
            </w14:solidFill>
          </w14:textFill>
        </w:rPr>
      </w:pPr>
      <w:bookmarkStart w:id="18" w:name="_Toc15396603"/>
      <w:bookmarkStart w:id="19" w:name="_Toc15377205"/>
      <w:r>
        <w:rPr>
          <w:rFonts w:hint="eastAsia" w:eastAsia="黑体"/>
          <w:color w:val="000000" w:themeColor="text1"/>
          <w:sz w:val="32"/>
          <w:szCs w:val="32"/>
          <w14:textFill>
            <w14:solidFill>
              <w14:schemeClr w14:val="tx1"/>
            </w14:solidFill>
          </w14:textFill>
        </w:rPr>
        <w:t>一、收</w:t>
      </w:r>
      <w:r>
        <w:rPr>
          <w:rStyle w:val="22"/>
          <w:rFonts w:hint="eastAsia" w:ascii="Times New Roman" w:hAnsi="Times New Roman" w:eastAsia="黑体"/>
          <w:b w:val="0"/>
          <w:color w:val="000000" w:themeColor="text1"/>
          <w14:textFill>
            <w14:solidFill>
              <w14:schemeClr w14:val="tx1"/>
            </w14:solidFill>
          </w14:textFill>
        </w:rPr>
        <w:t>入支出决算总体情况说明</w:t>
      </w:r>
      <w:bookmarkEnd w:id="18"/>
      <w:bookmarkEnd w:id="19"/>
    </w:p>
    <w:p w14:paraId="77B83E60">
      <w:pPr>
        <w:widowControl/>
        <w:ind w:firstLine="640" w:firstLineChars="200"/>
        <w:jc w:val="left"/>
        <w:rPr>
          <w:rFonts w:ascii="宋体" w:hAnsi="宋体" w:eastAsia="仿宋_GB2312" w:cs="宋体"/>
          <w:color w:val="000000" w:themeColor="text1"/>
          <w:kern w:val="0"/>
          <w:sz w:val="24"/>
          <w14:textFill>
            <w14:solidFill>
              <w14:schemeClr w14:val="tx1"/>
            </w14:solidFill>
          </w14:textFill>
        </w:rPr>
      </w:pPr>
      <w:r>
        <w:rPr>
          <w:rFonts w:hint="eastAsia" w:ascii="Times New Roman" w:hAnsi="Times New Roman" w:eastAsia="仿宋_GB2312" w:cs="仿宋_GB2312"/>
          <w:color w:val="000000" w:themeColor="text1"/>
          <w:kern w:val="2"/>
          <w:sz w:val="32"/>
          <w:szCs w:val="32"/>
          <w:lang w:val="en-US" w:eastAsia="zh-CN" w:bidi="ar-SA"/>
          <w14:textFill>
            <w14:solidFill>
              <w14:schemeClr w14:val="tx1"/>
            </w14:solidFill>
          </w14:textFill>
        </w:rPr>
        <w:t>2025年度收入、支出总计均为10,158.41万元。与上年度相比，收入、支出总计各减少284.4万元，下降2.72%。主要变动原因是建设项目减少。</w:t>
      </w:r>
      <w:r>
        <w:rPr>
          <w:rFonts w:ascii="宋体" w:hAnsi="宋体" w:eastAsia="仿宋_GB2312" w:cs="宋体"/>
          <w:color w:val="000000" w:themeColor="text1"/>
          <w:kern w:val="0"/>
          <w:sz w:val="24"/>
          <w14:textFill>
            <w14:solidFill>
              <w14:schemeClr w14:val="tx1"/>
            </w14:solidFill>
          </w14:textFill>
        </w:rPr>
        <w:drawing>
          <wp:inline distT="0" distB="0" distL="0" distR="0">
            <wp:extent cx="5274310" cy="3076575"/>
            <wp:effectExtent l="0" t="0" r="254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D247FA9">
      <w:pPr>
        <w:pStyle w:val="33"/>
        <w:spacing w:line="600" w:lineRule="exact"/>
        <w:ind w:firstLine="640"/>
        <w:outlineLvl w:val="1"/>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（图1：</w:t>
      </w:r>
      <w:bookmarkStart w:id="20" w:name="OLE_LINK1"/>
      <w:bookmarkStart w:id="21" w:name="OLE_LINK2"/>
      <w:r>
        <w:rPr>
          <w:rFonts w:hint="eastAsia" w:eastAsia="仿宋_GB2312" w:cs="仿宋_GB2312"/>
          <w:color w:val="000000" w:themeColor="text1"/>
          <w:sz w:val="32"/>
          <w:szCs w:val="32"/>
          <w14:textFill>
            <w14:solidFill>
              <w14:schemeClr w14:val="tx1"/>
            </w14:solidFill>
          </w14:textFill>
        </w:rPr>
        <w:t>收入、支出决算总计变动情况图</w:t>
      </w:r>
      <w:bookmarkEnd w:id="20"/>
      <w:bookmarkEnd w:id="21"/>
      <w:r>
        <w:rPr>
          <w:rFonts w:hint="eastAsia" w:eastAsia="仿宋_GB2312" w:cs="仿宋_GB2312"/>
          <w:color w:val="000000" w:themeColor="text1"/>
          <w:sz w:val="32"/>
          <w:szCs w:val="32"/>
          <w14:textFill>
            <w14:solidFill>
              <w14:schemeClr w14:val="tx1"/>
            </w14:solidFill>
          </w14:textFill>
        </w:rPr>
        <w:t>）（柱状图）</w:t>
      </w:r>
    </w:p>
    <w:p w14:paraId="4EDBB4CE">
      <w:pPr>
        <w:ind w:firstLine="640" w:firstLineChars="200"/>
        <w:rPr>
          <w:rFonts w:eastAsia="仿宋_GB2312" w:cs="仿宋_GB2312"/>
          <w:color w:val="000000" w:themeColor="text1"/>
          <w:sz w:val="32"/>
          <w:szCs w:val="32"/>
          <w14:textFill>
            <w14:solidFill>
              <w14:schemeClr w14:val="tx1"/>
            </w14:solidFill>
          </w14:textFill>
        </w:rPr>
      </w:pPr>
    </w:p>
    <w:p w14:paraId="0B04CB37">
      <w:pPr>
        <w:pStyle w:val="33"/>
        <w:spacing w:line="600" w:lineRule="exact"/>
        <w:ind w:firstLine="640"/>
        <w:outlineLvl w:val="1"/>
        <w:rPr>
          <w:rFonts w:eastAsia="黑体"/>
          <w:color w:val="000000" w:themeColor="text1"/>
          <w:sz w:val="32"/>
          <w:szCs w:val="32"/>
          <w14:textFill>
            <w14:solidFill>
              <w14:schemeClr w14:val="tx1"/>
            </w14:solidFill>
          </w14:textFill>
        </w:rPr>
      </w:pPr>
      <w:bookmarkStart w:id="22" w:name="_Toc15396604"/>
      <w:bookmarkStart w:id="23" w:name="_Toc15377206"/>
      <w:r>
        <w:rPr>
          <w:rFonts w:hint="eastAsia" w:eastAsia="黑体"/>
          <w:color w:val="000000" w:themeColor="text1"/>
          <w:sz w:val="32"/>
          <w:szCs w:val="32"/>
          <w14:textFill>
            <w14:solidFill>
              <w14:schemeClr w14:val="tx1"/>
            </w14:solidFill>
          </w14:textFill>
        </w:rPr>
        <w:t>二、收入决算情况说明</w:t>
      </w:r>
      <w:bookmarkEnd w:id="22"/>
      <w:bookmarkEnd w:id="23"/>
    </w:p>
    <w:p w14:paraId="751CE667">
      <w:pPr>
        <w:pStyle w:val="33"/>
        <w:spacing w:line="600" w:lineRule="exact"/>
        <w:ind w:firstLine="640"/>
        <w:outlineLvl w:val="1"/>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2025年度本年收入合计</w:t>
      </w:r>
      <w:r>
        <w:rPr>
          <w:rFonts w:eastAsia="仿宋_GB2312" w:cs="仿宋_GB2312"/>
          <w:color w:val="000000" w:themeColor="text1"/>
          <w:sz w:val="32"/>
          <w:szCs w:val="32"/>
          <w14:textFill>
            <w14:solidFill>
              <w14:schemeClr w14:val="tx1"/>
            </w14:solidFill>
          </w14:textFill>
        </w:rPr>
        <w:t>9797.51</w:t>
      </w:r>
      <w:r>
        <w:rPr>
          <w:rFonts w:hint="eastAsia" w:eastAsia="仿宋_GB2312" w:cs="仿宋_GB2312"/>
          <w:color w:val="000000" w:themeColor="text1"/>
          <w:sz w:val="32"/>
          <w:szCs w:val="32"/>
          <w14:textFill>
            <w14:solidFill>
              <w14:schemeClr w14:val="tx1"/>
            </w14:solidFill>
          </w14:textFill>
        </w:rPr>
        <w:t>万元，其中：一般公共预算财政拨款收入8</w:t>
      </w:r>
      <w:r>
        <w:rPr>
          <w:rFonts w:eastAsia="仿宋_GB2312" w:cs="仿宋_GB2312"/>
          <w:color w:val="000000" w:themeColor="text1"/>
          <w:sz w:val="32"/>
          <w:szCs w:val="32"/>
          <w14:textFill>
            <w14:solidFill>
              <w14:schemeClr w14:val="tx1"/>
            </w14:solidFill>
          </w14:textFill>
        </w:rPr>
        <w:t>,960.99</w:t>
      </w:r>
      <w:r>
        <w:rPr>
          <w:rFonts w:hint="eastAsia" w:eastAsia="仿宋_GB2312" w:cs="仿宋_GB2312"/>
          <w:color w:val="000000" w:themeColor="text1"/>
          <w:sz w:val="32"/>
          <w:szCs w:val="32"/>
          <w14:textFill>
            <w14:solidFill>
              <w14:schemeClr w14:val="tx1"/>
            </w14:solidFill>
          </w14:textFill>
        </w:rPr>
        <w:t>万元，占9</w:t>
      </w:r>
      <w:r>
        <w:rPr>
          <w:rFonts w:eastAsia="仿宋_GB2312" w:cs="仿宋_GB2312"/>
          <w:color w:val="000000" w:themeColor="text1"/>
          <w:sz w:val="32"/>
          <w:szCs w:val="32"/>
          <w14:textFill>
            <w14:solidFill>
              <w14:schemeClr w14:val="tx1"/>
            </w14:solidFill>
          </w14:textFill>
        </w:rPr>
        <w:t>1.46</w:t>
      </w:r>
      <w:r>
        <w:rPr>
          <w:rFonts w:hint="eastAsia" w:eastAsia="仿宋_GB2312" w:cs="仿宋_GB2312"/>
          <w:color w:val="000000" w:themeColor="text1"/>
          <w:sz w:val="32"/>
          <w:szCs w:val="32"/>
          <w14:textFill>
            <w14:solidFill>
              <w14:schemeClr w14:val="tx1"/>
            </w14:solidFill>
          </w14:textFill>
        </w:rPr>
        <w:t>%；政府性基金预算财政拨款收入0万元，占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%；国有资本经营预算财政拨款收入0万元，占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%；上级补助收入0万元，占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%；事业收入0万元，占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%；经营收入0万元，占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%；附属单位上缴收入0万元，占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%；其他收入8</w:t>
      </w:r>
      <w:r>
        <w:rPr>
          <w:rFonts w:eastAsia="仿宋_GB2312" w:cs="仿宋_GB2312"/>
          <w:color w:val="000000" w:themeColor="text1"/>
          <w:sz w:val="32"/>
          <w:szCs w:val="32"/>
          <w14:textFill>
            <w14:solidFill>
              <w14:schemeClr w14:val="tx1"/>
            </w14:solidFill>
          </w14:textFill>
        </w:rPr>
        <w:t>36.52</w:t>
      </w:r>
      <w:r>
        <w:rPr>
          <w:rFonts w:hint="eastAsia" w:eastAsia="仿宋_GB2312" w:cs="仿宋_GB2312"/>
          <w:color w:val="000000" w:themeColor="text1"/>
          <w:sz w:val="32"/>
          <w:szCs w:val="32"/>
          <w14:textFill>
            <w14:solidFill>
              <w14:schemeClr w14:val="tx1"/>
            </w14:solidFill>
          </w14:textFill>
        </w:rPr>
        <w:t>万元，占8</w:t>
      </w:r>
      <w:r>
        <w:rPr>
          <w:rFonts w:eastAsia="仿宋_GB2312" w:cs="仿宋_GB2312"/>
          <w:color w:val="000000" w:themeColor="text1"/>
          <w:sz w:val="32"/>
          <w:szCs w:val="32"/>
          <w14:textFill>
            <w14:solidFill>
              <w14:schemeClr w14:val="tx1"/>
            </w14:solidFill>
          </w14:textFill>
        </w:rPr>
        <w:t>.</w:t>
      </w:r>
      <w:r>
        <w:rPr>
          <w:rFonts w:hint="eastAsia" w:eastAsia="仿宋_GB2312" w:cs="仿宋_GB2312"/>
          <w:color w:val="000000" w:themeColor="text1"/>
          <w:sz w:val="32"/>
          <w:szCs w:val="32"/>
          <w14:textFill>
            <w14:solidFill>
              <w14:schemeClr w14:val="tx1"/>
            </w14:solidFill>
          </w14:textFill>
        </w:rPr>
        <w:t xml:space="preserve">54%。 </w:t>
      </w:r>
      <w:r>
        <w:rPr>
          <w:rFonts w:eastAsia="仿宋_GB2312" w:cs="仿宋_GB2312"/>
          <w:color w:val="000000" w:themeColor="text1"/>
          <w:sz w:val="32"/>
          <w:szCs w:val="32"/>
          <w14:textFill>
            <w14:solidFill>
              <w14:schemeClr w14:val="tx1"/>
            </w14:solidFill>
          </w14:textFill>
        </w:rPr>
        <w:t xml:space="preserve">   </w:t>
      </w:r>
      <w:r>
        <w:rPr>
          <w:rFonts w:hint="eastAsia" w:eastAsia="仿宋_GB2312" w:cs="仿宋_GB2312"/>
          <w:color w:val="000000" w:themeColor="text1"/>
          <w:sz w:val="32"/>
          <w:szCs w:val="32"/>
          <w14:textFill>
            <w14:solidFill>
              <w14:schemeClr w14:val="tx1"/>
            </w14:solidFill>
          </w14:textFill>
        </w:rPr>
        <w:t>（图2：收入决算结构图）（饼状图）</w:t>
      </w:r>
    </w:p>
    <w:p w14:paraId="3FEAA528">
      <w:pPr>
        <w:pStyle w:val="33"/>
        <w:spacing w:line="600" w:lineRule="exact"/>
        <w:ind w:firstLine="640"/>
        <w:outlineLvl w:val="1"/>
        <w:rPr>
          <w:rFonts w:hint="eastAsia" w:eastAsia="仿宋_GB2312" w:cs="仿宋_GB2312"/>
          <w:color w:val="000000" w:themeColor="text1"/>
          <w:sz w:val="32"/>
          <w:szCs w:val="32"/>
          <w14:textFill>
            <w14:solidFill>
              <w14:schemeClr w14:val="tx1"/>
            </w14:solidFill>
          </w14:textFill>
        </w:rPr>
      </w:pPr>
    </w:p>
    <w:p w14:paraId="21D16AFB">
      <w:pPr>
        <w:ind w:firstLine="800" w:firstLineChars="25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0" distR="0">
            <wp:extent cx="5274310" cy="3076575"/>
            <wp:effectExtent l="0" t="0" r="254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25E496">
      <w:pPr>
        <w:pStyle w:val="33"/>
        <w:spacing w:line="600" w:lineRule="exact"/>
        <w:ind w:firstLine="640"/>
        <w:outlineLvl w:val="1"/>
        <w:rPr>
          <w:rStyle w:val="22"/>
          <w:rFonts w:ascii="Times New Roman" w:hAnsi="Times New Roman" w:eastAsia="黑体"/>
          <w:b w:val="0"/>
          <w:color w:val="000000" w:themeColor="text1"/>
          <w14:textFill>
            <w14:solidFill>
              <w14:schemeClr w14:val="tx1"/>
            </w14:solidFill>
          </w14:textFill>
        </w:rPr>
      </w:pPr>
      <w:bookmarkStart w:id="24" w:name="_Toc15377207"/>
      <w:bookmarkStart w:id="25" w:name="_Toc15396605"/>
      <w:r>
        <w:rPr>
          <w:rFonts w:hint="eastAsia" w:eastAsia="黑体"/>
          <w:color w:val="000000" w:themeColor="text1"/>
          <w:sz w:val="32"/>
          <w:szCs w:val="32"/>
          <w14:textFill>
            <w14:solidFill>
              <w14:schemeClr w14:val="tx1"/>
            </w14:solidFill>
          </w14:textFill>
        </w:rPr>
        <w:t>三、支</w:t>
      </w:r>
      <w:r>
        <w:rPr>
          <w:rStyle w:val="22"/>
          <w:rFonts w:hint="eastAsia" w:ascii="Times New Roman" w:hAnsi="Times New Roman" w:eastAsia="黑体"/>
          <w:b w:val="0"/>
          <w:color w:val="000000" w:themeColor="text1"/>
          <w14:textFill>
            <w14:solidFill>
              <w14:schemeClr w14:val="tx1"/>
            </w14:solidFill>
          </w14:textFill>
        </w:rPr>
        <w:t>出决算情况说明</w:t>
      </w:r>
      <w:bookmarkEnd w:id="24"/>
      <w:bookmarkEnd w:id="25"/>
    </w:p>
    <w:p w14:paraId="2C772319">
      <w:pPr>
        <w:pStyle w:val="33"/>
        <w:spacing w:line="600" w:lineRule="exact"/>
        <w:ind w:firstLine="640"/>
        <w:outlineLvl w:val="1"/>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2025年度本年支出合计9</w:t>
      </w:r>
      <w:r>
        <w:rPr>
          <w:rFonts w:eastAsia="仿宋_GB2312" w:cs="仿宋_GB2312"/>
          <w:color w:val="000000" w:themeColor="text1"/>
          <w:sz w:val="32"/>
          <w:szCs w:val="32"/>
          <w14:textFill>
            <w14:solidFill>
              <w14:schemeClr w14:val="tx1"/>
            </w14:solidFill>
          </w14:textFill>
        </w:rPr>
        <w:t>802.17</w:t>
      </w:r>
      <w:r>
        <w:rPr>
          <w:rFonts w:hint="eastAsia" w:eastAsia="仿宋_GB2312" w:cs="仿宋_GB2312"/>
          <w:color w:val="000000" w:themeColor="text1"/>
          <w:sz w:val="32"/>
          <w:szCs w:val="32"/>
          <w14:textFill>
            <w14:solidFill>
              <w14:schemeClr w14:val="tx1"/>
            </w14:solidFill>
          </w14:textFill>
        </w:rPr>
        <w:t>万元，其中：基本支出7</w:t>
      </w:r>
      <w:r>
        <w:rPr>
          <w:rFonts w:eastAsia="仿宋_GB2312" w:cs="仿宋_GB2312"/>
          <w:color w:val="000000" w:themeColor="text1"/>
          <w:sz w:val="32"/>
          <w:szCs w:val="32"/>
          <w14:textFill>
            <w14:solidFill>
              <w14:schemeClr w14:val="tx1"/>
            </w14:solidFill>
          </w14:textFill>
        </w:rPr>
        <w:t>412.12</w:t>
      </w:r>
      <w:r>
        <w:rPr>
          <w:rFonts w:hint="eastAsia" w:eastAsia="仿宋_GB2312" w:cs="仿宋_GB2312"/>
          <w:color w:val="000000" w:themeColor="text1"/>
          <w:sz w:val="32"/>
          <w:szCs w:val="32"/>
          <w14:textFill>
            <w14:solidFill>
              <w14:schemeClr w14:val="tx1"/>
            </w14:solidFill>
          </w14:textFill>
        </w:rPr>
        <w:t>万元，占7</w:t>
      </w:r>
      <w:r>
        <w:rPr>
          <w:rFonts w:eastAsia="仿宋_GB2312" w:cs="仿宋_GB2312"/>
          <w:color w:val="000000" w:themeColor="text1"/>
          <w:sz w:val="32"/>
          <w:szCs w:val="32"/>
          <w14:textFill>
            <w14:solidFill>
              <w14:schemeClr w14:val="tx1"/>
            </w14:solidFill>
          </w14:textFill>
        </w:rPr>
        <w:t>5.6</w:t>
      </w:r>
      <w:r>
        <w:rPr>
          <w:rFonts w:hint="eastAsia" w:eastAsia="仿宋_GB2312" w:cs="仿宋_GB2312"/>
          <w:color w:val="000000" w:themeColor="text1"/>
          <w:sz w:val="32"/>
          <w:szCs w:val="32"/>
          <w14:textFill>
            <w14:solidFill>
              <w14:schemeClr w14:val="tx1"/>
            </w14:solidFill>
          </w14:textFill>
        </w:rPr>
        <w:t>2%；项目支出2</w:t>
      </w:r>
      <w:r>
        <w:rPr>
          <w:rFonts w:eastAsia="仿宋_GB2312" w:cs="仿宋_GB2312"/>
          <w:color w:val="000000" w:themeColor="text1"/>
          <w:sz w:val="32"/>
          <w:szCs w:val="32"/>
          <w14:textFill>
            <w14:solidFill>
              <w14:schemeClr w14:val="tx1"/>
            </w14:solidFill>
          </w14:textFill>
        </w:rPr>
        <w:t>390.06</w:t>
      </w:r>
      <w:r>
        <w:rPr>
          <w:rFonts w:hint="eastAsia" w:eastAsia="仿宋_GB2312" w:cs="仿宋_GB2312"/>
          <w:color w:val="000000" w:themeColor="text1"/>
          <w:sz w:val="32"/>
          <w:szCs w:val="32"/>
          <w14:textFill>
            <w14:solidFill>
              <w14:schemeClr w14:val="tx1"/>
            </w14:solidFill>
          </w14:textFill>
        </w:rPr>
        <w:t>万元，占2</w:t>
      </w:r>
      <w:r>
        <w:rPr>
          <w:rFonts w:eastAsia="仿宋_GB2312" w:cs="仿宋_GB2312"/>
          <w:color w:val="000000" w:themeColor="text1"/>
          <w:sz w:val="32"/>
          <w:szCs w:val="32"/>
          <w14:textFill>
            <w14:solidFill>
              <w14:schemeClr w14:val="tx1"/>
            </w14:solidFill>
          </w14:textFill>
        </w:rPr>
        <w:t>4.38</w:t>
      </w:r>
      <w:r>
        <w:rPr>
          <w:rFonts w:hint="eastAsia" w:eastAsia="仿宋_GB2312" w:cs="仿宋_GB2312"/>
          <w:color w:val="000000" w:themeColor="text1"/>
          <w:sz w:val="32"/>
          <w:szCs w:val="32"/>
          <w14:textFill>
            <w14:solidFill>
              <w14:schemeClr w14:val="tx1"/>
            </w14:solidFill>
          </w14:textFill>
        </w:rPr>
        <w:t>%；上缴上级支出0万元，占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%；经营支出0万元，占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w:t>
      </w:r>
      <w:bookmarkStart w:id="26" w:name="OLE_LINK3"/>
      <w:r>
        <w:rPr>
          <w:rFonts w:hint="eastAsia" w:eastAsia="仿宋_GB2312" w:cs="仿宋_GB2312"/>
          <w:color w:val="000000" w:themeColor="text1"/>
          <w:sz w:val="32"/>
          <w:szCs w:val="32"/>
          <w14:textFill>
            <w14:solidFill>
              <w14:schemeClr w14:val="tx1"/>
            </w14:solidFill>
          </w14:textFill>
        </w:rPr>
        <w:t>对附属单位补助支出</w:t>
      </w:r>
      <w:bookmarkEnd w:id="26"/>
      <w:r>
        <w:rPr>
          <w:rFonts w:hint="eastAsia" w:eastAsia="仿宋_GB2312" w:cs="仿宋_GB2312"/>
          <w:color w:val="000000" w:themeColor="text1"/>
          <w:sz w:val="32"/>
          <w:szCs w:val="32"/>
          <w14:textFill>
            <w14:solidFill>
              <w14:schemeClr w14:val="tx1"/>
            </w14:solidFill>
          </w14:textFill>
        </w:rPr>
        <w:t>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w:t>
      </w:r>
    </w:p>
    <w:p w14:paraId="22E359EC">
      <w:pPr>
        <w:pStyle w:val="33"/>
        <w:spacing w:line="600" w:lineRule="exact"/>
        <w:ind w:firstLine="640"/>
        <w:outlineLvl w:val="1"/>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（图3：支出决算结构图）（饼状图）</w:t>
      </w:r>
    </w:p>
    <w:p w14:paraId="526643BE">
      <w:pPr>
        <w:pStyle w:val="33"/>
        <w:spacing w:line="600" w:lineRule="exact"/>
        <w:ind w:firstLine="640"/>
        <w:outlineLvl w:val="1"/>
        <w:rPr>
          <w:rFonts w:hint="eastAsia" w:eastAsia="仿宋_GB2312" w:cs="仿宋_GB2312"/>
          <w:color w:val="000000" w:themeColor="text1"/>
          <w:sz w:val="32"/>
          <w:szCs w:val="32"/>
          <w14:textFill>
            <w14:solidFill>
              <w14:schemeClr w14:val="tx1"/>
            </w14:solidFill>
          </w14:textFill>
        </w:rPr>
      </w:pPr>
    </w:p>
    <w:p w14:paraId="61542547">
      <w:pPr>
        <w:ind w:firstLine="800" w:firstLineChars="25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inline distT="0" distB="0" distL="0" distR="0">
            <wp:extent cx="5274310" cy="3076575"/>
            <wp:effectExtent l="0" t="0" r="2540" b="952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0F72F6F">
      <w:pPr>
        <w:spacing w:line="600" w:lineRule="exact"/>
        <w:ind w:firstLine="640" w:firstLineChars="200"/>
        <w:outlineLvl w:val="1"/>
        <w:rPr>
          <w:rStyle w:val="22"/>
          <w:rFonts w:ascii="Times New Roman" w:hAnsi="Times New Roman" w:eastAsia="黑体" w:cs="Times New Roman"/>
          <w:b w:val="0"/>
          <w:bCs w:val="0"/>
          <w:color w:val="000000" w:themeColor="text1"/>
          <w14:textFill>
            <w14:solidFill>
              <w14:schemeClr w14:val="tx1"/>
            </w14:solidFill>
          </w14:textFill>
        </w:rPr>
      </w:pPr>
      <w:bookmarkStart w:id="27" w:name="_Toc15377208"/>
      <w:bookmarkStart w:id="28" w:name="_Toc15396606"/>
      <w:r>
        <w:rPr>
          <w:rFonts w:hint="eastAsia" w:eastAsia="黑体"/>
          <w:color w:val="000000" w:themeColor="text1"/>
          <w:sz w:val="32"/>
          <w:szCs w:val="32"/>
          <w14:textFill>
            <w14:solidFill>
              <w14:schemeClr w14:val="tx1"/>
            </w14:solidFill>
          </w14:textFill>
        </w:rPr>
        <w:t>四、财</w:t>
      </w:r>
      <w:r>
        <w:rPr>
          <w:rStyle w:val="22"/>
          <w:rFonts w:hint="eastAsia" w:ascii="Times New Roman" w:hAnsi="Times New Roman" w:eastAsia="黑体"/>
          <w:b w:val="0"/>
          <w:color w:val="000000" w:themeColor="text1"/>
          <w14:textFill>
            <w14:solidFill>
              <w14:schemeClr w14:val="tx1"/>
            </w14:solidFill>
          </w14:textFill>
        </w:rPr>
        <w:t>政拨款收入支出决算总体情况说明</w:t>
      </w:r>
      <w:bookmarkEnd w:id="27"/>
      <w:bookmarkEnd w:id="28"/>
    </w:p>
    <w:p w14:paraId="5A5B49EE">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2025年度财政拨款收入、支出总计均8</w:t>
      </w:r>
      <w:r>
        <w:rPr>
          <w:rFonts w:eastAsia="仿宋_GB2312" w:cs="仿宋_GB2312"/>
          <w:color w:val="000000" w:themeColor="text1"/>
          <w:sz w:val="32"/>
          <w:szCs w:val="32"/>
          <w14:textFill>
            <w14:solidFill>
              <w14:schemeClr w14:val="tx1"/>
            </w14:solidFill>
          </w14:textFill>
        </w:rPr>
        <w:t>960.99</w:t>
      </w:r>
      <w:r>
        <w:rPr>
          <w:rFonts w:hint="eastAsia" w:eastAsia="仿宋_GB2312" w:cs="仿宋_GB2312"/>
          <w:color w:val="000000" w:themeColor="text1"/>
          <w:sz w:val="32"/>
          <w:szCs w:val="32"/>
          <w14:textFill>
            <w14:solidFill>
              <w14:schemeClr w14:val="tx1"/>
            </w14:solidFill>
          </w14:textFill>
        </w:rPr>
        <w:t>为万元。与上年度相比，财政拨款收入、支出总计各减少</w:t>
      </w:r>
      <w:r>
        <w:rPr>
          <w:rFonts w:eastAsia="仿宋_GB2312" w:cs="仿宋_GB2312"/>
          <w:color w:val="000000" w:themeColor="text1"/>
          <w:sz w:val="32"/>
          <w:szCs w:val="32"/>
          <w14:textFill>
            <w14:solidFill>
              <w14:schemeClr w14:val="tx1"/>
            </w14:solidFill>
          </w14:textFill>
        </w:rPr>
        <w:t>678.06</w:t>
      </w:r>
      <w:r>
        <w:rPr>
          <w:rFonts w:hint="eastAsia" w:eastAsia="仿宋_GB2312" w:cs="仿宋_GB2312"/>
          <w:color w:val="000000" w:themeColor="text1"/>
          <w:sz w:val="32"/>
          <w:szCs w:val="32"/>
          <w14:textFill>
            <w14:solidFill>
              <w14:schemeClr w14:val="tx1"/>
            </w14:solidFill>
          </w14:textFill>
        </w:rPr>
        <w:t>万元，下降</w:t>
      </w:r>
      <w:r>
        <w:rPr>
          <w:rFonts w:eastAsia="仿宋_GB2312" w:cs="仿宋_GB2312"/>
          <w:color w:val="000000" w:themeColor="text1"/>
          <w:sz w:val="32"/>
          <w:szCs w:val="32"/>
          <w14:textFill>
            <w14:solidFill>
              <w14:schemeClr w14:val="tx1"/>
            </w14:solidFill>
          </w14:textFill>
        </w:rPr>
        <w:t>7.03</w:t>
      </w:r>
      <w:r>
        <w:rPr>
          <w:rFonts w:hint="eastAsia" w:eastAsia="仿宋_GB2312" w:cs="仿宋_GB2312"/>
          <w:color w:val="000000" w:themeColor="text1"/>
          <w:sz w:val="32"/>
          <w:szCs w:val="32"/>
          <w14:textFill>
            <w14:solidFill>
              <w14:schemeClr w14:val="tx1"/>
            </w14:solidFill>
          </w14:textFill>
        </w:rPr>
        <w:t>%。主要变动原因是建设项目减少。</w:t>
      </w:r>
    </w:p>
    <w:p w14:paraId="2BA55DA5">
      <w:pPr>
        <w:spacing w:line="600" w:lineRule="exact"/>
        <w:ind w:firstLine="640" w:firstLineChars="200"/>
        <w:rPr>
          <w:rFonts w:hint="eastAsia" w:eastAsia="仿宋_GB2312" w:cs="仿宋_GB2312"/>
          <w:color w:val="000000" w:themeColor="text1"/>
          <w:sz w:val="32"/>
          <w:szCs w:val="32"/>
          <w14:textFill>
            <w14:solidFill>
              <w14:schemeClr w14:val="tx1"/>
            </w14:solidFill>
          </w14:textFill>
        </w:rPr>
      </w:pPr>
      <w:r>
        <w:rPr>
          <w:rFonts w:eastAsia="仿宋_GB2312" w:cs="仿宋_GB2312"/>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margin">
              <wp:posOffset>178435</wp:posOffset>
            </wp:positionH>
            <wp:positionV relativeFrom="paragraph">
              <wp:posOffset>737235</wp:posOffset>
            </wp:positionV>
            <wp:extent cx="5274310" cy="3363595"/>
            <wp:effectExtent l="0" t="0" r="2540" b="825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000000" w:themeColor="text1"/>
          <w:sz w:val="32"/>
          <w:szCs w:val="32"/>
          <w14:textFill>
            <w14:solidFill>
              <w14:schemeClr w14:val="tx1"/>
            </w14:solidFill>
          </w14:textFill>
        </w:rPr>
        <w:t>（图4：财政拨款收、支决算总计变动情况）（柱状图）</w:t>
      </w:r>
    </w:p>
    <w:p w14:paraId="43A47FE5">
      <w:pPr>
        <w:spacing w:line="600" w:lineRule="exact"/>
        <w:ind w:firstLine="640" w:firstLineChars="200"/>
        <w:outlineLvl w:val="1"/>
        <w:rPr>
          <w:rStyle w:val="22"/>
          <w:rFonts w:ascii="Times New Roman" w:hAnsi="Times New Roman" w:eastAsia="黑体"/>
          <w:b w:val="0"/>
          <w:color w:val="000000" w:themeColor="text1"/>
          <w14:textFill>
            <w14:solidFill>
              <w14:schemeClr w14:val="tx1"/>
            </w14:solidFill>
          </w14:textFill>
        </w:rPr>
      </w:pPr>
      <w:bookmarkStart w:id="29" w:name="_Toc15377209"/>
      <w:bookmarkStart w:id="30" w:name="_Toc15396607"/>
      <w:r>
        <w:rPr>
          <w:rFonts w:hint="eastAsia" w:eastAsia="黑体"/>
          <w:color w:val="000000" w:themeColor="text1"/>
          <w:sz w:val="32"/>
          <w:szCs w:val="32"/>
          <w14:textFill>
            <w14:solidFill>
              <w14:schemeClr w14:val="tx1"/>
            </w14:solidFill>
          </w14:textFill>
        </w:rPr>
        <w:t>五、</w:t>
      </w:r>
      <w:r>
        <w:rPr>
          <w:rFonts w:hint="eastAsia" w:eastAsia="黑体"/>
          <w:b/>
          <w:color w:val="000000" w:themeColor="text1"/>
          <w:sz w:val="32"/>
          <w:szCs w:val="32"/>
          <w14:textFill>
            <w14:solidFill>
              <w14:schemeClr w14:val="tx1"/>
            </w14:solidFill>
          </w14:textFill>
        </w:rPr>
        <w:t>一</w:t>
      </w:r>
      <w:r>
        <w:rPr>
          <w:rStyle w:val="22"/>
          <w:rFonts w:hint="eastAsia" w:ascii="Times New Roman" w:hAnsi="Times New Roman" w:eastAsia="黑体"/>
          <w:b w:val="0"/>
          <w:color w:val="000000" w:themeColor="text1"/>
          <w14:textFill>
            <w14:solidFill>
              <w14:schemeClr w14:val="tx1"/>
            </w14:solidFill>
          </w14:textFill>
        </w:rPr>
        <w:t>般公共预算财政拨款支出决算情况说明</w:t>
      </w:r>
      <w:bookmarkEnd w:id="29"/>
      <w:bookmarkEnd w:id="30"/>
    </w:p>
    <w:p w14:paraId="79609101">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31" w:name="_Toc15377210"/>
      <w:r>
        <w:rPr>
          <w:rFonts w:hint="eastAsia" w:eastAsia="楷体_GB2312" w:cs="楷体_GB2312"/>
          <w:b/>
          <w:color w:val="000000" w:themeColor="text1"/>
          <w:sz w:val="32"/>
          <w:szCs w:val="32"/>
          <w14:textFill>
            <w14:solidFill>
              <w14:schemeClr w14:val="tx1"/>
            </w14:solidFill>
          </w14:textFill>
        </w:rPr>
        <w:t>（一）一般公共预算财政拨款支出决算总体情况</w:t>
      </w:r>
      <w:bookmarkEnd w:id="31"/>
    </w:p>
    <w:p w14:paraId="115827E4">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2025年度一般公共预算财政拨款支出</w:t>
      </w:r>
      <w:r>
        <w:rPr>
          <w:rFonts w:eastAsia="仿宋_GB2312" w:cs="仿宋_GB2312"/>
          <w:color w:val="000000" w:themeColor="text1"/>
          <w:sz w:val="32"/>
          <w:szCs w:val="32"/>
          <w14:textFill>
            <w14:solidFill>
              <w14:schemeClr w14:val="tx1"/>
            </w14:solidFill>
          </w14:textFill>
        </w:rPr>
        <w:t>8960.99</w:t>
      </w:r>
      <w:r>
        <w:rPr>
          <w:rFonts w:hint="eastAsia" w:eastAsia="仿宋_GB2312" w:cs="仿宋_GB2312"/>
          <w:color w:val="000000" w:themeColor="text1"/>
          <w:sz w:val="32"/>
          <w:szCs w:val="32"/>
          <w14:textFill>
            <w14:solidFill>
              <w14:schemeClr w14:val="tx1"/>
            </w14:solidFill>
          </w14:textFill>
        </w:rPr>
        <w:t>万元，占本年支出合计的</w:t>
      </w:r>
      <w:r>
        <w:rPr>
          <w:rFonts w:eastAsia="仿宋_GB2312" w:cs="仿宋_GB2312"/>
          <w:color w:val="000000" w:themeColor="text1"/>
          <w:sz w:val="32"/>
          <w:szCs w:val="32"/>
          <w14:textFill>
            <w14:solidFill>
              <w14:schemeClr w14:val="tx1"/>
            </w14:solidFill>
          </w14:textFill>
        </w:rPr>
        <w:t>91.4</w:t>
      </w:r>
      <w:r>
        <w:rPr>
          <w:rFonts w:hint="eastAsia" w:eastAsia="仿宋_GB2312" w:cs="仿宋_GB2312"/>
          <w:color w:val="000000" w:themeColor="text1"/>
          <w:sz w:val="32"/>
          <w:szCs w:val="32"/>
          <w14:textFill>
            <w14:solidFill>
              <w14:schemeClr w14:val="tx1"/>
            </w14:solidFill>
          </w14:textFill>
        </w:rPr>
        <w:t>%。与上年度相比，一般公共预算财政拨款支出减少</w:t>
      </w:r>
      <w:r>
        <w:rPr>
          <w:rFonts w:eastAsia="仿宋_GB2312" w:cs="仿宋_GB2312"/>
          <w:color w:val="000000" w:themeColor="text1"/>
          <w:sz w:val="32"/>
          <w:szCs w:val="32"/>
          <w14:textFill>
            <w14:solidFill>
              <w14:schemeClr w14:val="tx1"/>
            </w14:solidFill>
          </w14:textFill>
        </w:rPr>
        <w:t>678.06</w:t>
      </w:r>
      <w:r>
        <w:rPr>
          <w:rFonts w:hint="eastAsia" w:eastAsia="仿宋_GB2312" w:cs="仿宋_GB2312"/>
          <w:color w:val="000000" w:themeColor="text1"/>
          <w:sz w:val="32"/>
          <w:szCs w:val="32"/>
          <w14:textFill>
            <w14:solidFill>
              <w14:schemeClr w14:val="tx1"/>
            </w14:solidFill>
          </w14:textFill>
        </w:rPr>
        <w:t>万元，下降</w:t>
      </w:r>
      <w:r>
        <w:rPr>
          <w:rFonts w:eastAsia="仿宋_GB2312" w:cs="仿宋_GB2312"/>
          <w:color w:val="000000" w:themeColor="text1"/>
          <w:sz w:val="32"/>
          <w:szCs w:val="32"/>
          <w14:textFill>
            <w14:solidFill>
              <w14:schemeClr w14:val="tx1"/>
            </w14:solidFill>
          </w14:textFill>
        </w:rPr>
        <w:t>7.03</w:t>
      </w:r>
      <w:r>
        <w:rPr>
          <w:rFonts w:hint="eastAsia" w:eastAsia="仿宋_GB2312" w:cs="仿宋_GB2312"/>
          <w:color w:val="000000" w:themeColor="text1"/>
          <w:sz w:val="32"/>
          <w:szCs w:val="32"/>
          <w14:textFill>
            <w14:solidFill>
              <w14:schemeClr w14:val="tx1"/>
            </w14:solidFill>
          </w14:textFill>
        </w:rPr>
        <w:t>%。主要变动原因是建设项目减少。</w:t>
      </w:r>
    </w:p>
    <w:p w14:paraId="63B6C3B2">
      <w:pPr>
        <w:spacing w:line="600" w:lineRule="exact"/>
        <w:ind w:firstLine="640"/>
        <w:rPr>
          <w:rFonts w:eastAsia="仿宋_GB2312" w:cs="仿宋_GB2312"/>
          <w:color w:val="000000" w:themeColor="text1"/>
          <w:sz w:val="32"/>
          <w:szCs w:val="32"/>
          <w14:textFill>
            <w14:solidFill>
              <w14:schemeClr w14:val="tx1"/>
            </w14:solidFill>
          </w14:textFill>
        </w:rPr>
      </w:pPr>
      <w:r>
        <w:rPr>
          <w:rFonts w:eastAsia="仿宋_GB2312" w:cs="仿宋_GB2312"/>
          <w:color w:val="000000" w:themeColor="text1"/>
          <w:sz w:val="32"/>
          <w:szCs w:val="32"/>
          <w14:textFill>
            <w14:solidFill>
              <w14:schemeClr w14:val="tx1"/>
            </w14:solidFill>
          </w14:textFill>
        </w:rPr>
        <w:drawing>
          <wp:anchor distT="0" distB="0" distL="114300" distR="114300" simplePos="0" relativeHeight="251660288" behindDoc="1" locked="0" layoutInCell="1" allowOverlap="1">
            <wp:simplePos x="0" y="0"/>
            <wp:positionH relativeFrom="column">
              <wp:posOffset>419100</wp:posOffset>
            </wp:positionH>
            <wp:positionV relativeFrom="paragraph">
              <wp:posOffset>952500</wp:posOffset>
            </wp:positionV>
            <wp:extent cx="5274310" cy="3171825"/>
            <wp:effectExtent l="0" t="0" r="2540" b="952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000000" w:themeColor="text1"/>
          <w:sz w:val="32"/>
          <w:szCs w:val="32"/>
          <w14:textFill>
            <w14:solidFill>
              <w14:schemeClr w14:val="tx1"/>
            </w14:solidFill>
          </w14:textFill>
        </w:rPr>
        <w:t>（图5：一般公共预算财政拨款支出决算变动情况）（柱状图）</w:t>
      </w:r>
    </w:p>
    <w:p w14:paraId="68AA3D4B">
      <w:pPr>
        <w:spacing w:line="600" w:lineRule="exact"/>
        <w:rPr>
          <w:rFonts w:hint="eastAsia" w:eastAsia="仿宋_GB2312" w:cs="仿宋_GB2312"/>
          <w:color w:val="000000" w:themeColor="text1"/>
          <w:sz w:val="32"/>
          <w:szCs w:val="32"/>
          <w14:textFill>
            <w14:solidFill>
              <w14:schemeClr w14:val="tx1"/>
            </w14:solidFill>
          </w14:textFill>
        </w:rPr>
      </w:pPr>
    </w:p>
    <w:p w14:paraId="34E4E844">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32" w:name="_Toc15377211"/>
      <w:r>
        <w:rPr>
          <w:rFonts w:hint="eastAsia" w:eastAsia="楷体_GB2312" w:cs="楷体_GB2312"/>
          <w:b/>
          <w:color w:val="000000" w:themeColor="text1"/>
          <w:sz w:val="32"/>
          <w:szCs w:val="32"/>
          <w14:textFill>
            <w14:solidFill>
              <w14:schemeClr w14:val="tx1"/>
            </w14:solidFill>
          </w14:textFill>
        </w:rPr>
        <w:t>（二）一般公共预算财政拨款支出决算结构情况</w:t>
      </w:r>
      <w:bookmarkEnd w:id="32"/>
    </w:p>
    <w:p w14:paraId="634B97A2">
      <w:pPr>
        <w:spacing w:line="600" w:lineRule="exact"/>
        <w:ind w:firstLine="640"/>
        <w:rPr>
          <w:rFonts w:eastAsia="仿宋_GB2312" w:cs="仿宋_GB2312"/>
          <w:b/>
          <w:bCs/>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2025年度一般公共预算财政拨款支出8</w:t>
      </w:r>
      <w:r>
        <w:rPr>
          <w:rFonts w:eastAsia="仿宋_GB2312" w:cs="仿宋_GB2312"/>
          <w:color w:val="000000" w:themeColor="text1"/>
          <w:sz w:val="32"/>
          <w:szCs w:val="32"/>
          <w14:textFill>
            <w14:solidFill>
              <w14:schemeClr w14:val="tx1"/>
            </w14:solidFill>
          </w14:textFill>
        </w:rPr>
        <w:t>960.99</w:t>
      </w:r>
      <w:r>
        <w:rPr>
          <w:rFonts w:hint="eastAsia" w:eastAsia="仿宋_GB2312" w:cs="仿宋_GB2312"/>
          <w:color w:val="000000" w:themeColor="text1"/>
          <w:sz w:val="32"/>
          <w:szCs w:val="32"/>
          <w14:textFill>
            <w14:solidFill>
              <w14:schemeClr w14:val="tx1"/>
            </w14:solidFill>
          </w14:textFill>
        </w:rPr>
        <w:t>万元，主要用于以下方面：一般公共服务支出0万元，占0%；教育支出7</w:t>
      </w:r>
      <w:r>
        <w:rPr>
          <w:rFonts w:eastAsia="仿宋_GB2312" w:cs="仿宋_GB2312"/>
          <w:color w:val="000000" w:themeColor="text1"/>
          <w:sz w:val="32"/>
          <w:szCs w:val="32"/>
          <w14:textFill>
            <w14:solidFill>
              <w14:schemeClr w14:val="tx1"/>
            </w14:solidFill>
          </w14:textFill>
        </w:rPr>
        <w:t>022.93</w:t>
      </w:r>
      <w:r>
        <w:rPr>
          <w:rFonts w:hint="eastAsia" w:eastAsia="仿宋_GB2312" w:cs="仿宋_GB2312"/>
          <w:color w:val="000000" w:themeColor="text1"/>
          <w:sz w:val="32"/>
          <w:szCs w:val="32"/>
          <w14:textFill>
            <w14:solidFill>
              <w14:schemeClr w14:val="tx1"/>
            </w14:solidFill>
          </w14:textFill>
        </w:rPr>
        <w:t>万元，占7</w:t>
      </w:r>
      <w:r>
        <w:rPr>
          <w:rFonts w:eastAsia="仿宋_GB2312" w:cs="仿宋_GB2312"/>
          <w:color w:val="000000" w:themeColor="text1"/>
          <w:sz w:val="32"/>
          <w:szCs w:val="32"/>
          <w14:textFill>
            <w14:solidFill>
              <w14:schemeClr w14:val="tx1"/>
            </w14:solidFill>
          </w14:textFill>
        </w:rPr>
        <w:t>8.37</w:t>
      </w:r>
      <w:r>
        <w:rPr>
          <w:rFonts w:hint="eastAsia" w:eastAsia="仿宋_GB2312" w:cs="仿宋_GB2312"/>
          <w:color w:val="000000" w:themeColor="text1"/>
          <w:sz w:val="32"/>
          <w:szCs w:val="32"/>
          <w14:textFill>
            <w14:solidFill>
              <w14:schemeClr w14:val="tx1"/>
            </w14:solidFill>
          </w14:textFill>
        </w:rPr>
        <w:t>%；科学技术支出0万元，占0%；文化旅游体育与传媒支出0万元，占0%；社会保障和就业支出1</w:t>
      </w:r>
      <w:r>
        <w:rPr>
          <w:rFonts w:eastAsia="仿宋_GB2312" w:cs="仿宋_GB2312"/>
          <w:color w:val="000000" w:themeColor="text1"/>
          <w:sz w:val="32"/>
          <w:szCs w:val="32"/>
          <w14:textFill>
            <w14:solidFill>
              <w14:schemeClr w14:val="tx1"/>
            </w14:solidFill>
          </w14:textFill>
        </w:rPr>
        <w:t>066.09</w:t>
      </w:r>
      <w:r>
        <w:rPr>
          <w:rFonts w:hint="eastAsia" w:eastAsia="仿宋_GB2312" w:cs="仿宋_GB2312"/>
          <w:color w:val="000000" w:themeColor="text1"/>
          <w:sz w:val="32"/>
          <w:szCs w:val="32"/>
          <w14:textFill>
            <w14:solidFill>
              <w14:schemeClr w14:val="tx1"/>
            </w14:solidFill>
          </w14:textFill>
        </w:rPr>
        <w:t>万元，占1</w:t>
      </w:r>
      <w:r>
        <w:rPr>
          <w:rFonts w:eastAsia="仿宋_GB2312" w:cs="仿宋_GB2312"/>
          <w:color w:val="000000" w:themeColor="text1"/>
          <w:sz w:val="32"/>
          <w:szCs w:val="32"/>
          <w14:textFill>
            <w14:solidFill>
              <w14:schemeClr w14:val="tx1"/>
            </w14:solidFill>
          </w14:textFill>
        </w:rPr>
        <w:t>1.</w:t>
      </w:r>
      <w:r>
        <w:rPr>
          <w:rFonts w:hint="eastAsia" w:eastAsia="仿宋_GB2312" w:cs="仿宋_GB2312"/>
          <w:color w:val="000000" w:themeColor="text1"/>
          <w:sz w:val="32"/>
          <w:szCs w:val="32"/>
          <w14:textFill>
            <w14:solidFill>
              <w14:schemeClr w14:val="tx1"/>
            </w14:solidFill>
          </w14:textFill>
        </w:rPr>
        <w:t>9%；卫生健康支出3</w:t>
      </w:r>
      <w:r>
        <w:rPr>
          <w:rFonts w:eastAsia="仿宋_GB2312" w:cs="仿宋_GB2312"/>
          <w:color w:val="000000" w:themeColor="text1"/>
          <w:sz w:val="32"/>
          <w:szCs w:val="32"/>
          <w14:textFill>
            <w14:solidFill>
              <w14:schemeClr w14:val="tx1"/>
            </w14:solidFill>
          </w14:textFill>
        </w:rPr>
        <w:t>59.87</w:t>
      </w:r>
      <w:r>
        <w:rPr>
          <w:rFonts w:hint="eastAsia" w:eastAsia="仿宋_GB2312" w:cs="仿宋_GB2312"/>
          <w:color w:val="000000" w:themeColor="text1"/>
          <w:sz w:val="32"/>
          <w:szCs w:val="32"/>
          <w14:textFill>
            <w14:solidFill>
              <w14:schemeClr w14:val="tx1"/>
            </w14:solidFill>
          </w14:textFill>
        </w:rPr>
        <w:t>万元，占4</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2%；住房保障支出5</w:t>
      </w:r>
      <w:r>
        <w:rPr>
          <w:rFonts w:eastAsia="仿宋_GB2312" w:cs="仿宋_GB2312"/>
          <w:color w:val="000000" w:themeColor="text1"/>
          <w:sz w:val="32"/>
          <w:szCs w:val="32"/>
          <w14:textFill>
            <w14:solidFill>
              <w14:schemeClr w14:val="tx1"/>
            </w14:solidFill>
          </w14:textFill>
        </w:rPr>
        <w:t>12.11</w:t>
      </w:r>
      <w:r>
        <w:rPr>
          <w:rFonts w:hint="eastAsia" w:eastAsia="仿宋_GB2312" w:cs="仿宋_GB2312"/>
          <w:color w:val="000000" w:themeColor="text1"/>
          <w:sz w:val="32"/>
          <w:szCs w:val="32"/>
          <w14:textFill>
            <w14:solidFill>
              <w14:schemeClr w14:val="tx1"/>
            </w14:solidFill>
          </w14:textFill>
        </w:rPr>
        <w:t>万元，占5</w:t>
      </w:r>
      <w:r>
        <w:rPr>
          <w:rFonts w:eastAsia="仿宋_GB2312" w:cs="仿宋_GB2312"/>
          <w:color w:val="000000" w:themeColor="text1"/>
          <w:sz w:val="32"/>
          <w:szCs w:val="32"/>
          <w14:textFill>
            <w14:solidFill>
              <w14:schemeClr w14:val="tx1"/>
            </w14:solidFill>
          </w14:textFill>
        </w:rPr>
        <w:t>.7</w:t>
      </w:r>
      <w:r>
        <w:rPr>
          <w:rFonts w:hint="eastAsia" w:eastAsia="仿宋_GB2312" w:cs="仿宋_GB2312"/>
          <w:color w:val="000000" w:themeColor="text1"/>
          <w:sz w:val="32"/>
          <w:szCs w:val="32"/>
          <w14:textFill>
            <w14:solidFill>
              <w14:schemeClr w14:val="tx1"/>
            </w14:solidFill>
          </w14:textFill>
        </w:rPr>
        <w:t>1%。</w:t>
      </w:r>
    </w:p>
    <w:p w14:paraId="553CC428">
      <w:pPr>
        <w:spacing w:line="600" w:lineRule="exact"/>
        <w:ind w:firstLine="640"/>
        <w:rPr>
          <w:rFonts w:eastAsia="仿宋_GB2312" w:cs="仿宋_GB2312"/>
          <w:color w:val="000000" w:themeColor="text1"/>
          <w:sz w:val="32"/>
          <w:szCs w:val="32"/>
          <w14:textFill>
            <w14:solidFill>
              <w14:schemeClr w14:val="tx1"/>
            </w14:solidFill>
          </w14:textFill>
        </w:rPr>
      </w:pPr>
      <w:r>
        <w:rPr>
          <w:rFonts w:eastAsia="仿宋_GB2312" w:cs="仿宋_GB2312"/>
          <w:color w:val="000000" w:themeColor="text1"/>
          <w:sz w:val="32"/>
          <w:szCs w:val="32"/>
          <w14:textFill>
            <w14:solidFill>
              <w14:schemeClr w14:val="tx1"/>
            </w14:solidFill>
          </w14:textFill>
        </w:rPr>
        <w:drawing>
          <wp:anchor distT="0" distB="0" distL="114300" distR="114300" simplePos="0" relativeHeight="251661312" behindDoc="1" locked="0" layoutInCell="1" allowOverlap="1">
            <wp:simplePos x="0" y="0"/>
            <wp:positionH relativeFrom="margin">
              <wp:align>left</wp:align>
            </wp:positionH>
            <wp:positionV relativeFrom="paragraph">
              <wp:posOffset>1009650</wp:posOffset>
            </wp:positionV>
            <wp:extent cx="5467350" cy="3228975"/>
            <wp:effectExtent l="0" t="0" r="0" b="9525"/>
            <wp:wrapTight wrapText="bothSides">
              <wp:wrapPolygon>
                <wp:start x="0" y="0"/>
                <wp:lineTo x="0" y="21536"/>
                <wp:lineTo x="21525" y="21536"/>
                <wp:lineTo x="21525" y="0"/>
                <wp:lineTo x="0" y="0"/>
              </wp:wrapPolygon>
            </wp:wrapTight>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eastAsia="仿宋_GB2312" w:cs="仿宋_GB2312"/>
          <w:color w:val="000000" w:themeColor="text1"/>
          <w:sz w:val="32"/>
          <w:szCs w:val="32"/>
          <w14:textFill>
            <w14:solidFill>
              <w14:schemeClr w14:val="tx1"/>
            </w14:solidFill>
          </w14:textFill>
        </w:rPr>
        <w:t>（图6：一般公共预算财政拨款支出决算结构）（饼状图）</w:t>
      </w:r>
      <w:bookmarkStart w:id="33" w:name="OLE_LINK5"/>
      <w:bookmarkStart w:id="34" w:name="OLE_LINK4"/>
    </w:p>
    <w:bookmarkEnd w:id="33"/>
    <w:bookmarkEnd w:id="34"/>
    <w:p w14:paraId="1E930678">
      <w:pPr>
        <w:spacing w:line="600" w:lineRule="exact"/>
        <w:ind w:firstLine="640"/>
        <w:rPr>
          <w:rFonts w:hint="eastAsia" w:eastAsia="仿宋_GB2312" w:cs="仿宋_GB2312"/>
          <w:color w:val="000000" w:themeColor="text1"/>
          <w:sz w:val="32"/>
          <w:szCs w:val="32"/>
          <w14:textFill>
            <w14:solidFill>
              <w14:schemeClr w14:val="tx1"/>
            </w14:solidFill>
          </w14:textFill>
        </w:rPr>
      </w:pPr>
      <w:bookmarkStart w:id="35" w:name="_Toc15377212"/>
    </w:p>
    <w:p w14:paraId="01A291CA">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（三）一般公共预算财政拨款支出决算具体情况</w:t>
      </w:r>
      <w:bookmarkEnd w:id="35"/>
    </w:p>
    <w:p w14:paraId="6E02A755">
      <w:pPr>
        <w:spacing w:line="600" w:lineRule="exact"/>
        <w:ind w:firstLine="640"/>
        <w:rPr>
          <w:rFonts w:eastAsia="仿宋_GB2312" w:cs="仿宋_GB2312"/>
          <w:color w:val="000000" w:themeColor="text1"/>
          <w:sz w:val="32"/>
          <w:szCs w:val="32"/>
          <w14:textFill>
            <w14:solidFill>
              <w14:schemeClr w14:val="tx1"/>
            </w14:solidFill>
          </w14:textFill>
        </w:rPr>
      </w:pPr>
      <w:bookmarkStart w:id="36" w:name="_Toc15378460"/>
      <w:bookmarkStart w:id="37" w:name="_Toc15377213"/>
      <w:bookmarkStart w:id="38" w:name="_Toc15377444"/>
      <w:r>
        <w:rPr>
          <w:rFonts w:hint="eastAsia" w:eastAsia="仿宋_GB2312" w:cs="仿宋_GB2312"/>
          <w:color w:val="000000" w:themeColor="text1"/>
          <w:sz w:val="32"/>
          <w:szCs w:val="32"/>
          <w14:textFill>
            <w14:solidFill>
              <w14:schemeClr w14:val="tx1"/>
            </w14:solidFill>
          </w14:textFill>
        </w:rPr>
        <w:t>2025年度一般公共预算支出决算数为</w:t>
      </w:r>
      <w:r>
        <w:rPr>
          <w:rFonts w:eastAsia="仿宋_GB2312" w:cs="仿宋_GB2312"/>
          <w:color w:val="000000" w:themeColor="text1"/>
          <w:sz w:val="32"/>
          <w:szCs w:val="32"/>
          <w14:textFill>
            <w14:solidFill>
              <w14:schemeClr w14:val="tx1"/>
            </w14:solidFill>
          </w14:textFill>
        </w:rPr>
        <w:t>8960.99</w:t>
      </w:r>
      <w:r>
        <w:rPr>
          <w:rFonts w:hint="eastAsia" w:eastAsia="仿宋_GB2312" w:cs="仿宋_GB2312"/>
          <w:color w:val="000000" w:themeColor="text1"/>
          <w:sz w:val="32"/>
          <w:szCs w:val="32"/>
          <w14:textFill>
            <w14:solidFill>
              <w14:schemeClr w14:val="tx1"/>
            </w14:solidFill>
          </w14:textFill>
        </w:rPr>
        <w:t>，完成预算</w:t>
      </w:r>
      <w:r>
        <w:rPr>
          <w:rFonts w:eastAsia="仿宋_GB2312" w:cs="仿宋_GB2312"/>
          <w:color w:val="000000" w:themeColor="text1"/>
          <w:sz w:val="32"/>
          <w:szCs w:val="32"/>
          <w14:textFill>
            <w14:solidFill>
              <w14:schemeClr w14:val="tx1"/>
            </w14:solidFill>
          </w14:textFill>
        </w:rPr>
        <w:t>100</w:t>
      </w:r>
      <w:r>
        <w:rPr>
          <w:rFonts w:hint="eastAsia" w:eastAsia="仿宋_GB2312" w:cs="仿宋_GB2312"/>
          <w:color w:val="000000" w:themeColor="text1"/>
          <w:sz w:val="32"/>
          <w:szCs w:val="32"/>
          <w14:textFill>
            <w14:solidFill>
              <w14:schemeClr w14:val="tx1"/>
            </w14:solidFill>
          </w14:textFill>
        </w:rPr>
        <w:t>%。其中：</w:t>
      </w:r>
      <w:bookmarkEnd w:id="36"/>
      <w:bookmarkEnd w:id="37"/>
      <w:bookmarkEnd w:id="38"/>
    </w:p>
    <w:p w14:paraId="7BE3947E">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1.社会保障和就业（2</w:t>
      </w:r>
      <w:r>
        <w:rPr>
          <w:rFonts w:eastAsia="仿宋_GB2312" w:cs="仿宋_GB2312"/>
          <w:color w:val="000000" w:themeColor="text1"/>
          <w:sz w:val="32"/>
          <w:szCs w:val="32"/>
          <w14:textFill>
            <w14:solidFill>
              <w14:schemeClr w14:val="tx1"/>
            </w14:solidFill>
          </w14:textFill>
        </w:rPr>
        <w:t>08</w:t>
      </w:r>
      <w:r>
        <w:rPr>
          <w:rFonts w:hint="eastAsia" w:eastAsia="仿宋_GB2312" w:cs="仿宋_GB2312"/>
          <w:color w:val="000000" w:themeColor="text1"/>
          <w:sz w:val="32"/>
          <w:szCs w:val="32"/>
          <w14:textFill>
            <w14:solidFill>
              <w14:schemeClr w14:val="tx1"/>
            </w14:solidFill>
          </w14:textFill>
        </w:rPr>
        <w:t>）行政事业单位养老支出（0</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）机关事业单位基本养老保险缴费支出（0</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）：支出决算为6</w:t>
      </w:r>
      <w:r>
        <w:rPr>
          <w:rFonts w:eastAsia="仿宋_GB2312" w:cs="仿宋_GB2312"/>
          <w:color w:val="000000" w:themeColor="text1"/>
          <w:sz w:val="32"/>
          <w:szCs w:val="32"/>
          <w14:textFill>
            <w14:solidFill>
              <w14:schemeClr w14:val="tx1"/>
            </w14:solidFill>
          </w14:textFill>
        </w:rPr>
        <w:t>26.31</w:t>
      </w:r>
      <w:r>
        <w:rPr>
          <w:rFonts w:hint="eastAsia" w:eastAsia="仿宋_GB2312" w:cs="仿宋_GB2312"/>
          <w:color w:val="000000" w:themeColor="text1"/>
          <w:sz w:val="32"/>
          <w:szCs w:val="32"/>
          <w14:textFill>
            <w14:solidFill>
              <w14:schemeClr w14:val="tx1"/>
            </w14:solidFill>
          </w14:textFill>
        </w:rPr>
        <w:t>万元，完成预算</w:t>
      </w:r>
      <w:r>
        <w:rPr>
          <w:rFonts w:eastAsia="仿宋_GB2312" w:cs="仿宋_GB2312"/>
          <w:color w:val="000000" w:themeColor="text1"/>
          <w:sz w:val="32"/>
          <w:szCs w:val="32"/>
          <w14:textFill>
            <w14:solidFill>
              <w14:schemeClr w14:val="tx1"/>
            </w14:solidFill>
          </w14:textFill>
        </w:rPr>
        <w:t>100</w:t>
      </w:r>
      <w:r>
        <w:rPr>
          <w:rFonts w:hint="eastAsia" w:eastAsia="仿宋_GB2312" w:cs="仿宋_GB2312"/>
          <w:color w:val="000000" w:themeColor="text1"/>
          <w:sz w:val="32"/>
          <w:szCs w:val="32"/>
          <w14:textFill>
            <w14:solidFill>
              <w14:schemeClr w14:val="tx1"/>
            </w14:solidFill>
          </w14:textFill>
        </w:rPr>
        <w:t>%。</w:t>
      </w:r>
    </w:p>
    <w:p w14:paraId="2F20DD4E">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 .社会保障和就业（2</w:t>
      </w:r>
      <w:r>
        <w:rPr>
          <w:rFonts w:eastAsia="仿宋_GB2312" w:cs="仿宋_GB2312"/>
          <w:color w:val="000000" w:themeColor="text1"/>
          <w:sz w:val="32"/>
          <w:szCs w:val="32"/>
          <w14:textFill>
            <w14:solidFill>
              <w14:schemeClr w14:val="tx1"/>
            </w14:solidFill>
          </w14:textFill>
        </w:rPr>
        <w:t>08</w:t>
      </w:r>
      <w:r>
        <w:rPr>
          <w:rFonts w:hint="eastAsia" w:eastAsia="仿宋_GB2312" w:cs="仿宋_GB2312"/>
          <w:color w:val="000000" w:themeColor="text1"/>
          <w:sz w:val="32"/>
          <w:szCs w:val="32"/>
          <w14:textFill>
            <w14:solidFill>
              <w14:schemeClr w14:val="tx1"/>
            </w14:solidFill>
          </w14:textFill>
        </w:rPr>
        <w:t>）行政事业单位养老支出（0</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）机关事业单位职业年金缴费支出（0</w:t>
      </w:r>
      <w:r>
        <w:rPr>
          <w:rFonts w:eastAsia="仿宋_GB2312" w:cs="仿宋_GB2312"/>
          <w:color w:val="000000" w:themeColor="text1"/>
          <w:sz w:val="32"/>
          <w:szCs w:val="32"/>
          <w14:textFill>
            <w14:solidFill>
              <w14:schemeClr w14:val="tx1"/>
            </w14:solidFill>
          </w14:textFill>
        </w:rPr>
        <w:t>6</w:t>
      </w:r>
      <w:r>
        <w:rPr>
          <w:rFonts w:hint="eastAsia" w:eastAsia="仿宋_GB2312" w:cs="仿宋_GB2312"/>
          <w:color w:val="000000" w:themeColor="text1"/>
          <w:sz w:val="32"/>
          <w:szCs w:val="32"/>
          <w14:textFill>
            <w14:solidFill>
              <w14:schemeClr w14:val="tx1"/>
            </w14:solidFill>
          </w14:textFill>
        </w:rPr>
        <w:t>）：支出决算为</w:t>
      </w:r>
      <w:r>
        <w:rPr>
          <w:rFonts w:eastAsia="仿宋_GB2312" w:cs="仿宋_GB2312"/>
          <w:color w:val="000000" w:themeColor="text1"/>
          <w:sz w:val="32"/>
          <w:szCs w:val="32"/>
          <w14:textFill>
            <w14:solidFill>
              <w14:schemeClr w14:val="tx1"/>
            </w14:solidFill>
          </w14:textFill>
        </w:rPr>
        <w:t>312.89</w:t>
      </w:r>
      <w:r>
        <w:rPr>
          <w:rFonts w:hint="eastAsia" w:eastAsia="仿宋_GB2312" w:cs="仿宋_GB2312"/>
          <w:color w:val="000000" w:themeColor="text1"/>
          <w:sz w:val="32"/>
          <w:szCs w:val="32"/>
          <w14:textFill>
            <w14:solidFill>
              <w14:schemeClr w14:val="tx1"/>
            </w14:solidFill>
          </w14:textFill>
        </w:rPr>
        <w:t>万元，完成预算</w:t>
      </w:r>
      <w:r>
        <w:rPr>
          <w:rFonts w:eastAsia="仿宋_GB2312" w:cs="仿宋_GB2312"/>
          <w:color w:val="000000" w:themeColor="text1"/>
          <w:sz w:val="32"/>
          <w:szCs w:val="32"/>
          <w14:textFill>
            <w14:solidFill>
              <w14:schemeClr w14:val="tx1"/>
            </w14:solidFill>
          </w14:textFill>
        </w:rPr>
        <w:t>100</w:t>
      </w:r>
      <w:r>
        <w:rPr>
          <w:rFonts w:hint="eastAsia" w:eastAsia="仿宋_GB2312" w:cs="仿宋_GB2312"/>
          <w:color w:val="000000" w:themeColor="text1"/>
          <w:sz w:val="32"/>
          <w:szCs w:val="32"/>
          <w14:textFill>
            <w14:solidFill>
              <w14:schemeClr w14:val="tx1"/>
            </w14:solidFill>
          </w14:textFill>
        </w:rPr>
        <w:t>%。</w:t>
      </w:r>
    </w:p>
    <w:p w14:paraId="13A6B620">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3</w:t>
      </w:r>
      <w:r>
        <w:rPr>
          <w:rFonts w:eastAsia="仿宋_GB2312" w:cs="仿宋_GB2312"/>
          <w:color w:val="000000" w:themeColor="text1"/>
          <w:sz w:val="32"/>
          <w:szCs w:val="32"/>
          <w14:textFill>
            <w14:solidFill>
              <w14:schemeClr w14:val="tx1"/>
            </w14:solidFill>
          </w14:textFill>
        </w:rPr>
        <w:t>.卫生健康支出（</w:t>
      </w:r>
      <w:r>
        <w:rPr>
          <w:rFonts w:hint="eastAsia" w:eastAsia="仿宋_GB2312" w:cs="仿宋_GB2312"/>
          <w:color w:val="000000" w:themeColor="text1"/>
          <w:sz w:val="32"/>
          <w:szCs w:val="32"/>
          <w14:textFill>
            <w14:solidFill>
              <w14:schemeClr w14:val="tx1"/>
            </w14:solidFill>
          </w14:textFill>
        </w:rPr>
        <w:t>2</w:t>
      </w:r>
      <w:r>
        <w:rPr>
          <w:rFonts w:eastAsia="仿宋_GB2312" w:cs="仿宋_GB2312"/>
          <w:color w:val="000000" w:themeColor="text1"/>
          <w:sz w:val="32"/>
          <w:szCs w:val="32"/>
          <w14:textFill>
            <w14:solidFill>
              <w14:schemeClr w14:val="tx1"/>
            </w14:solidFill>
          </w14:textFill>
        </w:rPr>
        <w:t>10）行政事业单位医疗（</w:t>
      </w:r>
      <w:r>
        <w:rPr>
          <w:rFonts w:hint="eastAsia" w:eastAsia="仿宋_GB2312" w:cs="仿宋_GB2312"/>
          <w:color w:val="000000" w:themeColor="text1"/>
          <w:sz w:val="32"/>
          <w:szCs w:val="32"/>
          <w14:textFill>
            <w14:solidFill>
              <w14:schemeClr w14:val="tx1"/>
            </w14:solidFill>
          </w14:textFill>
        </w:rPr>
        <w:t>1</w:t>
      </w:r>
      <w:r>
        <w:rPr>
          <w:rFonts w:eastAsia="仿宋_GB2312" w:cs="仿宋_GB2312"/>
          <w:color w:val="000000" w:themeColor="text1"/>
          <w:sz w:val="32"/>
          <w:szCs w:val="32"/>
          <w14:textFill>
            <w14:solidFill>
              <w14:schemeClr w14:val="tx1"/>
            </w14:solidFill>
          </w14:textFill>
        </w:rPr>
        <w:t>1）事业单位医疗（</w:t>
      </w:r>
      <w:r>
        <w:rPr>
          <w:rFonts w:hint="eastAsia" w:eastAsia="仿宋_GB2312" w:cs="仿宋_GB2312"/>
          <w:color w:val="000000" w:themeColor="text1"/>
          <w:sz w:val="32"/>
          <w:szCs w:val="32"/>
          <w14:textFill>
            <w14:solidFill>
              <w14:schemeClr w14:val="tx1"/>
            </w14:solidFill>
          </w14:textFill>
        </w:rPr>
        <w:t>0</w:t>
      </w:r>
      <w:r>
        <w:rPr>
          <w:rFonts w:eastAsia="仿宋_GB2312" w:cs="仿宋_GB2312"/>
          <w:color w:val="000000" w:themeColor="text1"/>
          <w:sz w:val="32"/>
          <w:szCs w:val="32"/>
          <w14:textFill>
            <w14:solidFill>
              <w14:schemeClr w14:val="tx1"/>
            </w14:solidFill>
          </w14:textFill>
        </w:rPr>
        <w:t>2）</w:t>
      </w:r>
      <w:r>
        <w:rPr>
          <w:rFonts w:hint="eastAsia" w:eastAsia="仿宋_GB2312" w:cs="仿宋_GB2312"/>
          <w:color w:val="000000" w:themeColor="text1"/>
          <w:sz w:val="32"/>
          <w:szCs w:val="32"/>
          <w14:textFill>
            <w14:solidFill>
              <w14:schemeClr w14:val="tx1"/>
            </w14:solidFill>
          </w14:textFill>
        </w:rPr>
        <w:t>支出决算为2</w:t>
      </w:r>
      <w:r>
        <w:rPr>
          <w:rFonts w:eastAsia="仿宋_GB2312" w:cs="仿宋_GB2312"/>
          <w:color w:val="000000" w:themeColor="text1"/>
          <w:sz w:val="32"/>
          <w:szCs w:val="32"/>
          <w14:textFill>
            <w14:solidFill>
              <w14:schemeClr w14:val="tx1"/>
            </w14:solidFill>
          </w14:textFill>
        </w:rPr>
        <w:t>98.80</w:t>
      </w:r>
      <w:r>
        <w:rPr>
          <w:rFonts w:hint="eastAsia" w:eastAsia="仿宋_GB2312" w:cs="仿宋_GB2312"/>
          <w:color w:val="000000" w:themeColor="text1"/>
          <w:sz w:val="32"/>
          <w:szCs w:val="32"/>
          <w14:textFill>
            <w14:solidFill>
              <w14:schemeClr w14:val="tx1"/>
            </w14:solidFill>
          </w14:textFill>
        </w:rPr>
        <w:t>万元，完成预算100.00%。</w:t>
      </w:r>
    </w:p>
    <w:p w14:paraId="47C3C0E9">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4</w:t>
      </w:r>
      <w:r>
        <w:rPr>
          <w:rFonts w:eastAsia="仿宋_GB2312" w:cs="仿宋_GB2312"/>
          <w:color w:val="000000" w:themeColor="text1"/>
          <w:sz w:val="32"/>
          <w:szCs w:val="32"/>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eastAsia="仿宋_GB2312" w:cs="仿宋_GB2312"/>
          <w:color w:val="000000" w:themeColor="text1"/>
          <w:sz w:val="32"/>
          <w:szCs w:val="32"/>
          <w14:textFill>
            <w14:solidFill>
              <w14:schemeClr w14:val="tx1"/>
            </w14:solidFill>
          </w14:textFill>
        </w:rPr>
        <w:t>卫生健康支出（210）行政事业单位医疗（11）其他</w:t>
      </w:r>
    </w:p>
    <w:p w14:paraId="7112F8D9">
      <w:pPr>
        <w:spacing w:line="600" w:lineRule="exac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行政事业单位医疗支出（99）:支出决算为</w:t>
      </w:r>
      <w:r>
        <w:rPr>
          <w:rFonts w:eastAsia="仿宋_GB2312" w:cs="仿宋_GB2312"/>
          <w:color w:val="000000" w:themeColor="text1"/>
          <w:sz w:val="32"/>
          <w:szCs w:val="32"/>
          <w14:textFill>
            <w14:solidFill>
              <w14:schemeClr w14:val="tx1"/>
            </w14:solidFill>
          </w14:textFill>
        </w:rPr>
        <w:t>61.07</w:t>
      </w:r>
      <w:r>
        <w:rPr>
          <w:rFonts w:hint="eastAsia" w:eastAsia="仿宋_GB2312" w:cs="仿宋_GB2312"/>
          <w:color w:val="000000" w:themeColor="text1"/>
          <w:sz w:val="32"/>
          <w:szCs w:val="32"/>
          <w14:textFill>
            <w14:solidFill>
              <w14:schemeClr w14:val="tx1"/>
            </w14:solidFill>
          </w14:textFill>
        </w:rPr>
        <w:t>万元，完成预算100.00%。</w:t>
      </w:r>
    </w:p>
    <w:p w14:paraId="5A45B2D3">
      <w:pPr>
        <w:spacing w:line="60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5.住房保障支出（221）住房改革支出（02）住房公积</w:t>
      </w:r>
    </w:p>
    <w:p w14:paraId="7D7F3290">
      <w:pPr>
        <w:spacing w:line="600" w:lineRule="exac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金（01）:支出决算为</w:t>
      </w:r>
      <w:r>
        <w:rPr>
          <w:rFonts w:eastAsia="仿宋_GB2312" w:cs="仿宋_GB2312"/>
          <w:color w:val="000000" w:themeColor="text1"/>
          <w:sz w:val="32"/>
          <w:szCs w:val="32"/>
          <w14:textFill>
            <w14:solidFill>
              <w14:schemeClr w14:val="tx1"/>
            </w14:solidFill>
          </w14:textFill>
        </w:rPr>
        <w:t>511.11</w:t>
      </w:r>
      <w:r>
        <w:rPr>
          <w:rFonts w:hint="eastAsia" w:eastAsia="仿宋_GB2312" w:cs="仿宋_GB2312"/>
          <w:color w:val="000000" w:themeColor="text1"/>
          <w:sz w:val="32"/>
          <w:szCs w:val="32"/>
          <w14:textFill>
            <w14:solidFill>
              <w14:schemeClr w14:val="tx1"/>
            </w14:solidFill>
          </w14:textFill>
        </w:rPr>
        <w:t>万元，完成预算100.00%。</w:t>
      </w:r>
    </w:p>
    <w:p w14:paraId="1859BE5A">
      <w:pPr>
        <w:spacing w:line="60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6.住房保障支出（221）住房改革支出（02）购房补贴</w:t>
      </w:r>
    </w:p>
    <w:p w14:paraId="7C5B5A84">
      <w:pPr>
        <w:spacing w:line="600" w:lineRule="exac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（03）:支出决算为</w:t>
      </w:r>
      <w:r>
        <w:rPr>
          <w:rFonts w:eastAsia="仿宋_GB2312" w:cs="仿宋_GB2312"/>
          <w:color w:val="000000" w:themeColor="text1"/>
          <w:sz w:val="32"/>
          <w:szCs w:val="32"/>
          <w14:textFill>
            <w14:solidFill>
              <w14:schemeClr w14:val="tx1"/>
            </w14:solidFill>
          </w14:textFill>
        </w:rPr>
        <w:t>1</w:t>
      </w:r>
      <w:r>
        <w:rPr>
          <w:rFonts w:hint="eastAsia" w:eastAsia="仿宋_GB2312" w:cs="仿宋_GB2312"/>
          <w:color w:val="000000" w:themeColor="text1"/>
          <w:sz w:val="32"/>
          <w:szCs w:val="32"/>
          <w14:textFill>
            <w14:solidFill>
              <w14:schemeClr w14:val="tx1"/>
            </w14:solidFill>
          </w14:textFill>
        </w:rPr>
        <w:t>万元，完成预算100.00%。</w:t>
      </w:r>
    </w:p>
    <w:p w14:paraId="0913D41D">
      <w:pPr>
        <w:spacing w:line="60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7.教育支出（205）普通教育（02）高中教育（04）:支</w:t>
      </w:r>
    </w:p>
    <w:p w14:paraId="3E63AB6F">
      <w:pPr>
        <w:spacing w:line="600" w:lineRule="exac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出决算为</w:t>
      </w:r>
      <w:r>
        <w:rPr>
          <w:rFonts w:eastAsia="仿宋_GB2312" w:cs="仿宋_GB2312"/>
          <w:color w:val="000000" w:themeColor="text1"/>
          <w:sz w:val="32"/>
          <w:szCs w:val="32"/>
          <w14:textFill>
            <w14:solidFill>
              <w14:schemeClr w14:val="tx1"/>
            </w14:solidFill>
          </w14:textFill>
        </w:rPr>
        <w:t>7,001.26</w:t>
      </w:r>
      <w:r>
        <w:rPr>
          <w:rFonts w:hint="eastAsia" w:eastAsia="仿宋_GB2312" w:cs="仿宋_GB2312"/>
          <w:color w:val="000000" w:themeColor="text1"/>
          <w:sz w:val="32"/>
          <w:szCs w:val="32"/>
          <w14:textFill>
            <w14:solidFill>
              <w14:schemeClr w14:val="tx1"/>
            </w14:solidFill>
          </w14:textFill>
        </w:rPr>
        <w:t>万元，完成预算100.00%。</w:t>
      </w:r>
    </w:p>
    <w:p w14:paraId="21490808">
      <w:pPr>
        <w:spacing w:line="60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8.教育支出（205）其他教育支出（99）其他教育支出</w:t>
      </w:r>
    </w:p>
    <w:p w14:paraId="444ABA33">
      <w:pPr>
        <w:spacing w:line="600" w:lineRule="exac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（99）:支出决算为</w:t>
      </w:r>
      <w:r>
        <w:rPr>
          <w:rFonts w:eastAsia="仿宋_GB2312" w:cs="仿宋_GB2312"/>
          <w:color w:val="000000" w:themeColor="text1"/>
          <w:sz w:val="32"/>
          <w:szCs w:val="32"/>
          <w14:textFill>
            <w14:solidFill>
              <w14:schemeClr w14:val="tx1"/>
            </w14:solidFill>
          </w14:textFill>
        </w:rPr>
        <w:t>21.67</w:t>
      </w:r>
      <w:r>
        <w:rPr>
          <w:rFonts w:hint="eastAsia" w:eastAsia="仿宋_GB2312" w:cs="仿宋_GB2312"/>
          <w:color w:val="000000" w:themeColor="text1"/>
          <w:sz w:val="32"/>
          <w:szCs w:val="32"/>
          <w14:textFill>
            <w14:solidFill>
              <w14:schemeClr w14:val="tx1"/>
            </w14:solidFill>
          </w14:textFill>
        </w:rPr>
        <w:t>万元，完成预算100.00%。</w:t>
      </w:r>
    </w:p>
    <w:p w14:paraId="4CD70F3C">
      <w:pPr>
        <w:tabs>
          <w:tab w:val="right" w:pos="8306"/>
        </w:tabs>
        <w:spacing w:line="600" w:lineRule="exact"/>
        <w:ind w:firstLine="640"/>
        <w:outlineLvl w:val="1"/>
        <w:rPr>
          <w:rStyle w:val="22"/>
          <w:rFonts w:ascii="Times New Roman" w:hAnsi="Times New Roman"/>
          <w:color w:val="000000" w:themeColor="text1"/>
          <w14:textFill>
            <w14:solidFill>
              <w14:schemeClr w14:val="tx1"/>
            </w14:solidFill>
          </w14:textFill>
        </w:rPr>
      </w:pPr>
      <w:bookmarkStart w:id="39" w:name="_Toc15396608"/>
      <w:bookmarkStart w:id="40" w:name="_Toc15377214"/>
      <w:r>
        <w:rPr>
          <w:rFonts w:hint="eastAsia" w:eastAsia="黑体"/>
          <w:color w:val="000000" w:themeColor="text1"/>
          <w:sz w:val="32"/>
          <w:szCs w:val="32"/>
          <w14:textFill>
            <w14:solidFill>
              <w14:schemeClr w14:val="tx1"/>
            </w14:solidFill>
          </w14:textFill>
        </w:rPr>
        <w:t>六</w:t>
      </w:r>
      <w:r>
        <w:rPr>
          <w:rFonts w:hint="eastAsia" w:eastAsia="黑体"/>
          <w:b/>
          <w:color w:val="000000" w:themeColor="text1"/>
          <w:sz w:val="32"/>
          <w:szCs w:val="32"/>
          <w14:textFill>
            <w14:solidFill>
              <w14:schemeClr w14:val="tx1"/>
            </w14:solidFill>
          </w14:textFill>
        </w:rPr>
        <w:t>、一</w:t>
      </w:r>
      <w:r>
        <w:rPr>
          <w:rStyle w:val="22"/>
          <w:rFonts w:hint="eastAsia" w:ascii="Times New Roman" w:hAnsi="Times New Roman" w:eastAsia="黑体"/>
          <w:b w:val="0"/>
          <w:color w:val="000000" w:themeColor="text1"/>
          <w14:textFill>
            <w14:solidFill>
              <w14:schemeClr w14:val="tx1"/>
            </w14:solidFill>
          </w14:textFill>
        </w:rPr>
        <w:t>般公共预算财政拨款基本支出决算情况说明</w:t>
      </w:r>
      <w:bookmarkEnd w:id="39"/>
      <w:bookmarkEnd w:id="40"/>
      <w:r>
        <w:rPr>
          <w:rStyle w:val="22"/>
          <w:rFonts w:ascii="Times New Roman" w:hAnsi="Times New Roman" w:eastAsia="黑体"/>
          <w:b w:val="0"/>
          <w:color w:val="000000" w:themeColor="text1"/>
          <w14:textFill>
            <w14:solidFill>
              <w14:schemeClr w14:val="tx1"/>
            </w14:solidFill>
          </w14:textFill>
        </w:rPr>
        <w:tab/>
      </w:r>
    </w:p>
    <w:p w14:paraId="67AF1597">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2025年度一般公共预算财政拨款基本支出</w:t>
      </w:r>
      <w:r>
        <w:rPr>
          <w:rFonts w:eastAsia="仿宋_GB2312" w:cs="仿宋_GB2312"/>
          <w:color w:val="000000" w:themeColor="text1"/>
          <w:sz w:val="32"/>
          <w:szCs w:val="32"/>
          <w14:textFill>
            <w14:solidFill>
              <w14:schemeClr w14:val="tx1"/>
            </w14:solidFill>
          </w14:textFill>
        </w:rPr>
        <w:t>7,412.11</w:t>
      </w:r>
      <w:r>
        <w:rPr>
          <w:rFonts w:hint="eastAsia" w:eastAsia="仿宋_GB2312" w:cs="仿宋_GB2312"/>
          <w:color w:val="000000" w:themeColor="text1"/>
          <w:sz w:val="32"/>
          <w:szCs w:val="32"/>
          <w14:textFill>
            <w14:solidFill>
              <w14:schemeClr w14:val="tx1"/>
            </w14:solidFill>
          </w14:textFill>
        </w:rPr>
        <w:t>万元，其中：</w:t>
      </w:r>
    </w:p>
    <w:p w14:paraId="00571C8E">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人员经费6</w:t>
      </w:r>
      <w:r>
        <w:rPr>
          <w:rFonts w:eastAsia="仿宋_GB2312" w:cs="仿宋_GB2312"/>
          <w:color w:val="000000" w:themeColor="text1"/>
          <w:sz w:val="32"/>
          <w:szCs w:val="32"/>
          <w14:textFill>
            <w14:solidFill>
              <w14:schemeClr w14:val="tx1"/>
            </w14:solidFill>
          </w14:textFill>
        </w:rPr>
        <w:t>,881.17</w:t>
      </w:r>
      <w:r>
        <w:rPr>
          <w:rFonts w:hint="eastAsia" w:eastAsia="仿宋_GB2312" w:cs="仿宋_GB2312"/>
          <w:color w:val="000000" w:themeColor="text1"/>
          <w:sz w:val="32"/>
          <w:szCs w:val="32"/>
          <w14:textFill>
            <w14:solidFill>
              <w14:schemeClr w14:val="tx1"/>
            </w14:solidFill>
          </w14:textFill>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color w:val="000000" w:themeColor="text1"/>
          <w:sz w:val="32"/>
          <w:szCs w:val="32"/>
          <w14:textFill>
            <w14:solidFill>
              <w14:schemeClr w14:val="tx1"/>
            </w14:solidFill>
          </w14:textFill>
        </w:rPr>
        <w:br w:type="textWrapping"/>
      </w:r>
      <w:r>
        <w:rPr>
          <w:rFonts w:hint="eastAsia" w:eastAsia="仿宋_GB2312" w:cs="仿宋_GB2312"/>
          <w:color w:val="000000" w:themeColor="text1"/>
          <w:sz w:val="32"/>
          <w:szCs w:val="32"/>
          <w14:textFill>
            <w14:solidFill>
              <w14:schemeClr w14:val="tx1"/>
            </w14:solidFill>
          </w14:textFill>
        </w:rPr>
        <w:t>　　公用经费5</w:t>
      </w:r>
      <w:r>
        <w:rPr>
          <w:rFonts w:eastAsia="仿宋_GB2312" w:cs="仿宋_GB2312"/>
          <w:color w:val="000000" w:themeColor="text1"/>
          <w:sz w:val="32"/>
          <w:szCs w:val="32"/>
          <w14:textFill>
            <w14:solidFill>
              <w14:schemeClr w14:val="tx1"/>
            </w14:solidFill>
          </w14:textFill>
        </w:rPr>
        <w:t>30.94</w:t>
      </w:r>
      <w:r>
        <w:rPr>
          <w:rFonts w:hint="eastAsia" w:eastAsia="仿宋_GB2312" w:cs="仿宋_GB2312"/>
          <w:color w:val="000000" w:themeColor="text1"/>
          <w:sz w:val="32"/>
          <w:szCs w:val="32"/>
          <w14:textFill>
            <w14:solidFill>
              <w14:schemeClr w14:val="tx1"/>
            </w14:solidFill>
          </w14:textFill>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33ECC8D3">
      <w:pPr>
        <w:spacing w:line="600" w:lineRule="exact"/>
        <w:ind w:firstLine="640"/>
        <w:outlineLvl w:val="1"/>
        <w:rPr>
          <w:rStyle w:val="22"/>
          <w:rFonts w:ascii="Times New Roman" w:hAnsi="Times New Roman" w:eastAsia="黑体"/>
          <w:b w:val="0"/>
          <w:color w:val="000000" w:themeColor="text1"/>
          <w14:textFill>
            <w14:solidFill>
              <w14:schemeClr w14:val="tx1"/>
            </w14:solidFill>
          </w14:textFill>
        </w:rPr>
      </w:pPr>
      <w:bookmarkStart w:id="41" w:name="_Toc15396609"/>
      <w:bookmarkStart w:id="42" w:name="_Toc15377215"/>
      <w:r>
        <w:rPr>
          <w:rFonts w:hint="eastAsia" w:eastAsia="黑体"/>
          <w:color w:val="000000" w:themeColor="text1"/>
          <w:sz w:val="32"/>
          <w:szCs w:val="32"/>
          <w14:textFill>
            <w14:solidFill>
              <w14:schemeClr w14:val="tx1"/>
            </w14:solidFill>
          </w14:textFill>
        </w:rPr>
        <w:t>七、</w:t>
      </w:r>
      <w:r>
        <w:rPr>
          <w:rStyle w:val="22"/>
          <w:rFonts w:hint="eastAsia" w:ascii="Times New Roman" w:hAnsi="Times New Roman" w:eastAsia="黑体"/>
          <w:b w:val="0"/>
          <w:color w:val="000000" w:themeColor="text1"/>
          <w14:textFill>
            <w14:solidFill>
              <w14:schemeClr w14:val="tx1"/>
            </w14:solidFill>
          </w14:textFill>
        </w:rPr>
        <w:t>财政拨款</w:t>
      </w:r>
      <w:r>
        <w:rPr>
          <w:rStyle w:val="22"/>
          <w:rFonts w:hint="eastAsia" w:ascii="Times New Roman" w:hAnsi="Times New Roman" w:eastAsia="黑体"/>
          <w:color w:val="000000" w:themeColor="text1"/>
          <w14:textFill>
            <w14:solidFill>
              <w14:schemeClr w14:val="tx1"/>
            </w14:solidFill>
          </w14:textFill>
        </w:rPr>
        <w:t>“</w:t>
      </w:r>
      <w:r>
        <w:rPr>
          <w:rStyle w:val="22"/>
          <w:rFonts w:hint="eastAsia" w:ascii="Times New Roman" w:hAnsi="Times New Roman" w:eastAsia="黑体"/>
          <w:b w:val="0"/>
          <w:color w:val="000000" w:themeColor="text1"/>
          <w14:textFill>
            <w14:solidFill>
              <w14:schemeClr w14:val="tx1"/>
            </w14:solidFill>
          </w14:textFill>
        </w:rPr>
        <w:t>三公”经费支出决算情况说明</w:t>
      </w:r>
      <w:bookmarkEnd w:id="41"/>
      <w:bookmarkEnd w:id="42"/>
    </w:p>
    <w:p w14:paraId="5CD4F200">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43" w:name="_Toc15377216"/>
      <w:r>
        <w:rPr>
          <w:rFonts w:hint="eastAsia" w:eastAsia="楷体_GB2312" w:cs="楷体_GB2312"/>
          <w:b/>
          <w:color w:val="000000" w:themeColor="text1"/>
          <w:sz w:val="32"/>
          <w:szCs w:val="32"/>
          <w14:textFill>
            <w14:solidFill>
              <w14:schemeClr w14:val="tx1"/>
            </w14:solidFill>
          </w14:textFill>
        </w:rPr>
        <w:t>（一）财政拨款“三公”经费支出决算总体情况说明</w:t>
      </w:r>
      <w:bookmarkEnd w:id="43"/>
    </w:p>
    <w:p w14:paraId="1A0D9427">
      <w:pPr>
        <w:spacing w:line="600" w:lineRule="exact"/>
        <w:ind w:firstLine="640"/>
        <w:rPr>
          <w:rFonts w:eastAsia="仿宋_GB2312" w:cs="仿宋_GB2312"/>
          <w:b/>
          <w:bCs/>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2025年度财政拨款“三公”经费支出决算为</w:t>
      </w:r>
      <w:r>
        <w:rPr>
          <w:rFonts w:eastAsia="仿宋_GB2312" w:cs="仿宋_GB2312"/>
          <w:color w:val="000000" w:themeColor="text1"/>
          <w:sz w:val="32"/>
          <w:szCs w:val="32"/>
          <w14:textFill>
            <w14:solidFill>
              <w14:schemeClr w14:val="tx1"/>
            </w14:solidFill>
          </w14:textFill>
        </w:rPr>
        <w:t>11.94</w:t>
      </w:r>
      <w:r>
        <w:rPr>
          <w:rFonts w:hint="eastAsia" w:eastAsia="仿宋_GB2312" w:cs="仿宋_GB2312"/>
          <w:color w:val="000000" w:themeColor="text1"/>
          <w:sz w:val="32"/>
          <w:szCs w:val="32"/>
          <w14:textFill>
            <w14:solidFill>
              <w14:schemeClr w14:val="tx1"/>
            </w14:solidFill>
          </w14:textFill>
        </w:rPr>
        <w:t>万元，完成预算100%，较上年度减少</w:t>
      </w:r>
      <w:r>
        <w:rPr>
          <w:rFonts w:eastAsia="仿宋_GB2312" w:cs="仿宋_GB2312"/>
          <w:color w:val="000000" w:themeColor="text1"/>
          <w:sz w:val="32"/>
          <w:szCs w:val="32"/>
          <w14:textFill>
            <w14:solidFill>
              <w14:schemeClr w14:val="tx1"/>
            </w14:solidFill>
          </w14:textFill>
        </w:rPr>
        <w:t>7.08</w:t>
      </w:r>
      <w:r>
        <w:rPr>
          <w:rFonts w:hint="eastAsia" w:eastAsia="仿宋_GB2312" w:cs="仿宋_GB2312"/>
          <w:color w:val="000000" w:themeColor="text1"/>
          <w:sz w:val="32"/>
          <w:szCs w:val="32"/>
          <w14:textFill>
            <w14:solidFill>
              <w14:schemeClr w14:val="tx1"/>
            </w14:solidFill>
          </w14:textFill>
        </w:rPr>
        <w:t>万元，下降</w:t>
      </w:r>
      <w:r>
        <w:rPr>
          <w:rFonts w:eastAsia="仿宋_GB2312" w:cs="仿宋_GB2312"/>
          <w:color w:val="000000" w:themeColor="text1"/>
          <w:sz w:val="32"/>
          <w:szCs w:val="32"/>
          <w14:textFill>
            <w14:solidFill>
              <w14:schemeClr w14:val="tx1"/>
            </w14:solidFill>
          </w14:textFill>
        </w:rPr>
        <w:t>37.2</w:t>
      </w:r>
      <w:r>
        <w:rPr>
          <w:rFonts w:hint="eastAsia" w:eastAsia="仿宋_GB2312" w:cs="仿宋_GB2312"/>
          <w:color w:val="000000" w:themeColor="text1"/>
          <w:sz w:val="32"/>
          <w:szCs w:val="32"/>
          <w14:textFill>
            <w14:solidFill>
              <w14:schemeClr w14:val="tx1"/>
            </w14:solidFill>
          </w14:textFill>
        </w:rPr>
        <w:t>2%。</w:t>
      </w:r>
    </w:p>
    <w:p w14:paraId="0F83231A">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44" w:name="_Toc15377217"/>
      <w:r>
        <w:rPr>
          <w:rFonts w:hint="eastAsia" w:eastAsia="楷体_GB2312" w:cs="楷体_GB2312"/>
          <w:b/>
          <w:color w:val="000000" w:themeColor="text1"/>
          <w:sz w:val="32"/>
          <w:szCs w:val="32"/>
          <w14:textFill>
            <w14:solidFill>
              <w14:schemeClr w14:val="tx1"/>
            </w14:solidFill>
          </w14:textFill>
        </w:rPr>
        <w:t>（二）财政拨款“三公”经费支出决算具体情况说明</w:t>
      </w:r>
      <w:bookmarkEnd w:id="44"/>
    </w:p>
    <w:p w14:paraId="5BD5250C">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2025年度财政拨款“三公”经费支出决算中，因公出国（境）费支出决算0万元，占</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%；公务用车购置及运行维护费支出决算1</w:t>
      </w:r>
      <w:r>
        <w:rPr>
          <w:rFonts w:eastAsia="仿宋_GB2312" w:cs="仿宋_GB2312"/>
          <w:color w:val="000000" w:themeColor="text1"/>
          <w:sz w:val="32"/>
          <w:szCs w:val="32"/>
          <w14:textFill>
            <w14:solidFill>
              <w14:schemeClr w14:val="tx1"/>
            </w14:solidFill>
          </w14:textFill>
        </w:rPr>
        <w:t>0.08</w:t>
      </w:r>
      <w:r>
        <w:rPr>
          <w:rFonts w:hint="eastAsia" w:eastAsia="仿宋_GB2312" w:cs="仿宋_GB2312"/>
          <w:color w:val="000000" w:themeColor="text1"/>
          <w:sz w:val="32"/>
          <w:szCs w:val="32"/>
          <w14:textFill>
            <w14:solidFill>
              <w14:schemeClr w14:val="tx1"/>
            </w14:solidFill>
          </w14:textFill>
        </w:rPr>
        <w:t>万元，占8</w:t>
      </w:r>
      <w:r>
        <w:rPr>
          <w:rFonts w:eastAsia="仿宋_GB2312" w:cs="仿宋_GB2312"/>
          <w:color w:val="000000" w:themeColor="text1"/>
          <w:sz w:val="32"/>
          <w:szCs w:val="32"/>
          <w14:textFill>
            <w14:solidFill>
              <w14:schemeClr w14:val="tx1"/>
            </w14:solidFill>
          </w14:textFill>
        </w:rPr>
        <w:t>4.4</w:t>
      </w:r>
      <w:r>
        <w:rPr>
          <w:rFonts w:hint="eastAsia" w:eastAsia="仿宋_GB2312" w:cs="仿宋_GB2312"/>
          <w:color w:val="000000" w:themeColor="text1"/>
          <w:sz w:val="32"/>
          <w:szCs w:val="32"/>
          <w14:textFill>
            <w14:solidFill>
              <w14:schemeClr w14:val="tx1"/>
            </w14:solidFill>
          </w14:textFill>
        </w:rPr>
        <w:t>2%；公务接待费支出决算</w:t>
      </w:r>
      <w:r>
        <w:rPr>
          <w:rFonts w:eastAsia="仿宋_GB2312" w:cs="仿宋_GB2312"/>
          <w:color w:val="000000" w:themeColor="text1"/>
          <w:sz w:val="32"/>
          <w:szCs w:val="32"/>
          <w14:textFill>
            <w14:solidFill>
              <w14:schemeClr w14:val="tx1"/>
            </w14:solidFill>
          </w14:textFill>
        </w:rPr>
        <w:t>1.86</w:t>
      </w:r>
      <w:r>
        <w:rPr>
          <w:rFonts w:hint="eastAsia" w:eastAsia="仿宋_GB2312" w:cs="仿宋_GB2312"/>
          <w:color w:val="000000" w:themeColor="text1"/>
          <w:sz w:val="32"/>
          <w:szCs w:val="32"/>
          <w14:textFill>
            <w14:solidFill>
              <w14:schemeClr w14:val="tx1"/>
            </w14:solidFill>
          </w14:textFill>
        </w:rPr>
        <w:t>万元，占1</w:t>
      </w:r>
      <w:r>
        <w:rPr>
          <w:rFonts w:eastAsia="仿宋_GB2312" w:cs="仿宋_GB2312"/>
          <w:color w:val="000000" w:themeColor="text1"/>
          <w:sz w:val="32"/>
          <w:szCs w:val="32"/>
          <w14:textFill>
            <w14:solidFill>
              <w14:schemeClr w14:val="tx1"/>
            </w14:solidFill>
          </w14:textFill>
        </w:rPr>
        <w:t>5.5</w:t>
      </w:r>
      <w:r>
        <w:rPr>
          <w:rFonts w:hint="eastAsia" w:eastAsia="仿宋_GB2312" w:cs="仿宋_GB2312"/>
          <w:color w:val="000000" w:themeColor="text1"/>
          <w:sz w:val="32"/>
          <w:szCs w:val="32"/>
          <w14:textFill>
            <w14:solidFill>
              <w14:schemeClr w14:val="tx1"/>
            </w14:solidFill>
          </w14:textFill>
        </w:rPr>
        <w:t>8%。具体情况如下：</w:t>
      </w:r>
    </w:p>
    <w:p w14:paraId="76525A69">
      <w:pPr>
        <w:spacing w:line="600" w:lineRule="exact"/>
        <w:ind w:firstLine="640"/>
        <w:rPr>
          <w:rFonts w:hint="eastAsia"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drawing>
          <wp:anchor distT="0" distB="0" distL="114300" distR="114300" simplePos="0" relativeHeight="251662336" behindDoc="0" locked="0" layoutInCell="1" allowOverlap="1">
            <wp:simplePos x="0" y="0"/>
            <wp:positionH relativeFrom="margin">
              <wp:align>right</wp:align>
            </wp:positionH>
            <wp:positionV relativeFrom="paragraph">
              <wp:posOffset>440055</wp:posOffset>
            </wp:positionV>
            <wp:extent cx="5274310" cy="3076575"/>
            <wp:effectExtent l="0" t="0" r="2540" b="9525"/>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color w:val="000000" w:themeColor="text1"/>
          <w:sz w:val="32"/>
          <w:szCs w:val="32"/>
          <w14:textFill>
            <w14:solidFill>
              <w14:schemeClr w14:val="tx1"/>
            </w14:solidFill>
          </w14:textFill>
        </w:rPr>
        <w:t>（图7：财政拨款“三公”经费支出结构）（饼状图）</w:t>
      </w:r>
    </w:p>
    <w:p w14:paraId="02F887E3">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b/>
          <w:bCs/>
          <w:color w:val="000000" w:themeColor="text1"/>
          <w:sz w:val="32"/>
          <w:szCs w:val="32"/>
          <w14:textFill>
            <w14:solidFill>
              <w14:schemeClr w14:val="tx1"/>
            </w14:solidFill>
          </w14:textFill>
        </w:rPr>
        <w:t>1.因公出国（境）经费支出</w:t>
      </w:r>
      <w:r>
        <w:rPr>
          <w:rFonts w:eastAsia="仿宋_GB2312" w:cs="仿宋_GB2312"/>
          <w:b/>
          <w:bCs/>
          <w:color w:val="000000" w:themeColor="text1"/>
          <w:sz w:val="32"/>
          <w:szCs w:val="32"/>
          <w14:textFill>
            <w14:solidFill>
              <w14:schemeClr w14:val="tx1"/>
            </w14:solidFill>
          </w14:textFill>
        </w:rPr>
        <w:t>0</w:t>
      </w:r>
      <w:r>
        <w:rPr>
          <w:rFonts w:hint="eastAsia" w:eastAsia="仿宋_GB2312" w:cs="仿宋_GB2312"/>
          <w:b/>
          <w:bCs/>
          <w:color w:val="000000" w:themeColor="text1"/>
          <w:sz w:val="32"/>
          <w:szCs w:val="32"/>
          <w14:textFill>
            <w14:solidFill>
              <w14:schemeClr w14:val="tx1"/>
            </w14:solidFill>
          </w14:textFill>
        </w:rPr>
        <w:t>万元，完成预算0%。</w:t>
      </w:r>
      <w:r>
        <w:rPr>
          <w:rFonts w:hint="eastAsia" w:eastAsia="仿宋_GB2312" w:cs="仿宋_GB2312"/>
          <w:color w:val="000000" w:themeColor="text1"/>
          <w:sz w:val="32"/>
          <w:szCs w:val="32"/>
          <w14:textFill>
            <w14:solidFill>
              <w14:schemeClr w14:val="tx1"/>
            </w14:solidFill>
          </w14:textFill>
        </w:rPr>
        <w:t>全年安排因公出国（境）团组</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次，出国（境）</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人。</w:t>
      </w:r>
    </w:p>
    <w:p w14:paraId="35A504BF">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b/>
          <w:bCs/>
          <w:color w:val="000000" w:themeColor="text1"/>
          <w:sz w:val="32"/>
          <w:szCs w:val="32"/>
          <w14:textFill>
            <w14:solidFill>
              <w14:schemeClr w14:val="tx1"/>
            </w14:solidFill>
          </w14:textFill>
        </w:rPr>
        <w:t>2.公务用车购置及运行维护费支出</w:t>
      </w:r>
      <w:r>
        <w:rPr>
          <w:rFonts w:eastAsia="仿宋_GB2312" w:cs="仿宋_GB2312"/>
          <w:b/>
          <w:bCs/>
          <w:color w:val="000000" w:themeColor="text1"/>
          <w:sz w:val="32"/>
          <w:szCs w:val="32"/>
          <w14:textFill>
            <w14:solidFill>
              <w14:schemeClr w14:val="tx1"/>
            </w14:solidFill>
          </w14:textFill>
        </w:rPr>
        <w:t>10.08</w:t>
      </w:r>
      <w:r>
        <w:rPr>
          <w:rFonts w:hint="eastAsia" w:eastAsia="仿宋_GB2312" w:cs="仿宋_GB2312"/>
          <w:b/>
          <w:bCs/>
          <w:color w:val="000000" w:themeColor="text1"/>
          <w:sz w:val="32"/>
          <w:szCs w:val="32"/>
          <w14:textFill>
            <w14:solidFill>
              <w14:schemeClr w14:val="tx1"/>
            </w14:solidFill>
          </w14:textFill>
        </w:rPr>
        <w:t>万元，完成预算100%。</w:t>
      </w:r>
      <w:r>
        <w:rPr>
          <w:rFonts w:hint="eastAsia" w:eastAsia="仿宋_GB2312" w:cs="仿宋_GB2312"/>
          <w:color w:val="000000" w:themeColor="text1"/>
          <w:sz w:val="32"/>
          <w:szCs w:val="32"/>
          <w14:textFill>
            <w14:solidFill>
              <w14:schemeClr w14:val="tx1"/>
            </w14:solidFill>
          </w14:textFill>
        </w:rPr>
        <w:t>公务用车购置及运行维护费支出决算比上年度减少</w:t>
      </w:r>
      <w:r>
        <w:rPr>
          <w:rFonts w:eastAsia="仿宋_GB2312" w:cs="仿宋_GB2312"/>
          <w:color w:val="000000" w:themeColor="text1"/>
          <w:sz w:val="32"/>
          <w:szCs w:val="32"/>
          <w14:textFill>
            <w14:solidFill>
              <w14:schemeClr w14:val="tx1"/>
            </w14:solidFill>
          </w14:textFill>
        </w:rPr>
        <w:t>7.95</w:t>
      </w:r>
      <w:r>
        <w:rPr>
          <w:rFonts w:hint="eastAsia" w:eastAsia="仿宋_GB2312" w:cs="仿宋_GB2312"/>
          <w:color w:val="000000" w:themeColor="text1"/>
          <w:sz w:val="32"/>
          <w:szCs w:val="32"/>
          <w14:textFill>
            <w14:solidFill>
              <w14:schemeClr w14:val="tx1"/>
            </w14:solidFill>
          </w14:textFill>
        </w:rPr>
        <w:t>万元，下降</w:t>
      </w:r>
      <w:r>
        <w:rPr>
          <w:rFonts w:eastAsia="仿宋_GB2312" w:cs="仿宋_GB2312"/>
          <w:color w:val="000000" w:themeColor="text1"/>
          <w:sz w:val="32"/>
          <w:szCs w:val="32"/>
          <w14:textFill>
            <w14:solidFill>
              <w14:schemeClr w14:val="tx1"/>
            </w14:solidFill>
          </w14:textFill>
        </w:rPr>
        <w:t>44</w:t>
      </w:r>
      <w:r>
        <w:rPr>
          <w:rFonts w:hint="eastAsia" w:eastAsia="仿宋_GB2312" w:cs="仿宋_GB2312"/>
          <w:color w:val="000000" w:themeColor="text1"/>
          <w:sz w:val="32"/>
          <w:szCs w:val="32"/>
          <w14:textFill>
            <w14:solidFill>
              <w14:schemeClr w14:val="tx1"/>
            </w14:solidFill>
          </w14:textFill>
        </w:rPr>
        <w:t>%。主要原因是厉行节约。</w:t>
      </w:r>
    </w:p>
    <w:p w14:paraId="7DC843E5">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其中：公务用车购置支出</w:t>
      </w:r>
      <w:r>
        <w:rPr>
          <w:rFonts w:eastAsia="仿宋_GB2312" w:cs="仿宋_GB2312"/>
          <w:color w:val="000000" w:themeColor="text1"/>
          <w:sz w:val="32"/>
          <w:szCs w:val="32"/>
          <w14:textFill>
            <w14:solidFill>
              <w14:schemeClr w14:val="tx1"/>
            </w14:solidFill>
          </w14:textFill>
        </w:rPr>
        <w:t>0</w:t>
      </w:r>
      <w:r>
        <w:rPr>
          <w:rFonts w:hint="eastAsia" w:eastAsia="仿宋_GB2312" w:cs="仿宋_GB2312"/>
          <w:color w:val="000000" w:themeColor="text1"/>
          <w:sz w:val="32"/>
          <w:szCs w:val="32"/>
          <w14:textFill>
            <w14:solidFill>
              <w14:schemeClr w14:val="tx1"/>
            </w14:solidFill>
          </w14:textFill>
        </w:rPr>
        <w:t>万元。</w:t>
      </w:r>
    </w:p>
    <w:p w14:paraId="29F43446">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公务用车运行维护费支出</w:t>
      </w:r>
      <w:r>
        <w:rPr>
          <w:rFonts w:eastAsia="仿宋_GB2312" w:cs="仿宋_GB2312"/>
          <w:color w:val="000000" w:themeColor="text1"/>
          <w:sz w:val="32"/>
          <w:szCs w:val="32"/>
          <w14:textFill>
            <w14:solidFill>
              <w14:schemeClr w14:val="tx1"/>
            </w14:solidFill>
          </w14:textFill>
        </w:rPr>
        <w:t>10.08</w:t>
      </w:r>
      <w:r>
        <w:rPr>
          <w:rFonts w:hint="eastAsia" w:eastAsia="仿宋_GB2312" w:cs="仿宋_GB2312"/>
          <w:color w:val="000000" w:themeColor="text1"/>
          <w:sz w:val="32"/>
          <w:szCs w:val="32"/>
          <w14:textFill>
            <w14:solidFill>
              <w14:schemeClr w14:val="tx1"/>
            </w14:solidFill>
          </w14:textFill>
        </w:rPr>
        <w:t>万元。主要用于教育教学所需的公务用车燃料费、维修费、过路过桥费、保险费等支出。</w:t>
      </w:r>
    </w:p>
    <w:p w14:paraId="19280307">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b/>
          <w:bCs/>
          <w:color w:val="000000" w:themeColor="text1"/>
          <w:sz w:val="32"/>
          <w:szCs w:val="32"/>
          <w14:textFill>
            <w14:solidFill>
              <w14:schemeClr w14:val="tx1"/>
            </w14:solidFill>
          </w14:textFill>
        </w:rPr>
        <w:t>3.公务接待费支出</w:t>
      </w:r>
      <w:r>
        <w:rPr>
          <w:rFonts w:eastAsia="仿宋_GB2312" w:cs="仿宋_GB2312"/>
          <w:b/>
          <w:bCs/>
          <w:color w:val="000000" w:themeColor="text1"/>
          <w:sz w:val="32"/>
          <w:szCs w:val="32"/>
          <w14:textFill>
            <w14:solidFill>
              <w14:schemeClr w14:val="tx1"/>
            </w14:solidFill>
          </w14:textFill>
        </w:rPr>
        <w:t>1.86</w:t>
      </w:r>
      <w:r>
        <w:rPr>
          <w:rFonts w:hint="eastAsia" w:eastAsia="仿宋_GB2312" w:cs="仿宋_GB2312"/>
          <w:b/>
          <w:bCs/>
          <w:color w:val="000000" w:themeColor="text1"/>
          <w:sz w:val="32"/>
          <w:szCs w:val="32"/>
          <w14:textFill>
            <w14:solidFill>
              <w14:schemeClr w14:val="tx1"/>
            </w14:solidFill>
          </w14:textFill>
        </w:rPr>
        <w:t>万元，完成预算100%。</w:t>
      </w:r>
      <w:r>
        <w:rPr>
          <w:rFonts w:hint="eastAsia" w:eastAsia="仿宋_GB2312" w:cs="仿宋_GB2312"/>
          <w:color w:val="000000" w:themeColor="text1"/>
          <w:sz w:val="32"/>
          <w:szCs w:val="32"/>
          <w14:textFill>
            <w14:solidFill>
              <w14:schemeClr w14:val="tx1"/>
            </w14:solidFill>
          </w14:textFill>
        </w:rPr>
        <w:t>公务接待费支出决算比上年度增加</w:t>
      </w:r>
      <w:r>
        <w:rPr>
          <w:rFonts w:eastAsia="仿宋_GB2312" w:cs="仿宋_GB2312"/>
          <w:color w:val="000000" w:themeColor="text1"/>
          <w:sz w:val="32"/>
          <w:szCs w:val="32"/>
          <w14:textFill>
            <w14:solidFill>
              <w14:schemeClr w14:val="tx1"/>
            </w14:solidFill>
          </w14:textFill>
        </w:rPr>
        <w:t>0.87</w:t>
      </w:r>
      <w:r>
        <w:rPr>
          <w:rFonts w:hint="eastAsia" w:eastAsia="仿宋_GB2312" w:cs="仿宋_GB2312"/>
          <w:color w:val="000000" w:themeColor="text1"/>
          <w:sz w:val="32"/>
          <w:szCs w:val="32"/>
          <w14:textFill>
            <w14:solidFill>
              <w14:schemeClr w14:val="tx1"/>
            </w14:solidFill>
          </w14:textFill>
        </w:rPr>
        <w:t>万元，增长</w:t>
      </w:r>
      <w:r>
        <w:rPr>
          <w:rFonts w:eastAsia="仿宋_GB2312" w:cs="仿宋_GB2312"/>
          <w:color w:val="000000" w:themeColor="text1"/>
          <w:sz w:val="32"/>
          <w:szCs w:val="32"/>
          <w14:textFill>
            <w14:solidFill>
              <w14:schemeClr w14:val="tx1"/>
            </w14:solidFill>
          </w14:textFill>
        </w:rPr>
        <w:t>87.8</w:t>
      </w:r>
      <w:r>
        <w:rPr>
          <w:rFonts w:hint="eastAsia" w:eastAsia="仿宋_GB2312" w:cs="仿宋_GB2312"/>
          <w:color w:val="000000" w:themeColor="text1"/>
          <w:sz w:val="32"/>
          <w:szCs w:val="32"/>
          <w14:textFill>
            <w14:solidFill>
              <w14:schemeClr w14:val="tx1"/>
            </w14:solidFill>
          </w14:textFill>
        </w:rPr>
        <w:t>8%。主要原因是对外交流合作增多。其中：</w:t>
      </w:r>
    </w:p>
    <w:p w14:paraId="20367E84">
      <w:pPr>
        <w:widowControl/>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国内公务接待支出</w:t>
      </w:r>
      <w:r>
        <w:rPr>
          <w:rFonts w:eastAsia="仿宋_GB2312" w:cs="仿宋_GB2312"/>
          <w:color w:val="000000" w:themeColor="text1"/>
          <w:sz w:val="32"/>
          <w:szCs w:val="32"/>
          <w14:textFill>
            <w14:solidFill>
              <w14:schemeClr w14:val="tx1"/>
            </w14:solidFill>
          </w14:textFill>
        </w:rPr>
        <w:t>1.86</w:t>
      </w:r>
      <w:r>
        <w:rPr>
          <w:rFonts w:hint="eastAsia" w:eastAsia="仿宋_GB2312" w:cs="仿宋_GB2312"/>
          <w:color w:val="000000" w:themeColor="text1"/>
          <w:sz w:val="32"/>
          <w:szCs w:val="32"/>
          <w14:textFill>
            <w14:solidFill>
              <w14:schemeClr w14:val="tx1"/>
            </w14:solidFill>
          </w14:textFill>
        </w:rPr>
        <w:t>万元，主要用于执行公务、开展业务活动开支的交通费、住宿费、用餐费等。国内公务接待10批次，148人次（不包括陪同人员），共计支出1.8万元，具体内容包括：</w:t>
      </w:r>
    </w:p>
    <w:p w14:paraId="0268AE87">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教学年会 6000 元53人次</w:t>
      </w:r>
    </w:p>
    <w:p w14:paraId="7781DCBE">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崇庆中学交流 470元 4人次</w:t>
      </w:r>
    </w:p>
    <w:p w14:paraId="5165E327">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新都教育局 800 元5人次</w:t>
      </w:r>
    </w:p>
    <w:p w14:paraId="0E0263E6">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组团式调研 1100元 8人次</w:t>
      </w:r>
    </w:p>
    <w:p w14:paraId="1995C4CB">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特色学校省级复核 1100 元8人次</w:t>
      </w:r>
    </w:p>
    <w:p w14:paraId="212F00E2">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崇庆中学交流 1600 元12人次</w:t>
      </w:r>
    </w:p>
    <w:p w14:paraId="0951282C">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崇庆中学交流 1600 元12人次</w:t>
      </w:r>
    </w:p>
    <w:p w14:paraId="184B4FE7">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新都教育局 1760元 12人次</w:t>
      </w:r>
    </w:p>
    <w:p w14:paraId="7D4D64A4">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崇庆中学交流 1870 元13人次</w:t>
      </w:r>
    </w:p>
    <w:p w14:paraId="7D6520C9">
      <w:pPr>
        <w:widowControl/>
        <w:ind w:firstLine="640" w:firstLineChars="200"/>
        <w:jc w:val="left"/>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开学典礼 2310元 21人次</w:t>
      </w:r>
    </w:p>
    <w:p w14:paraId="7A713532">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外事接待支出0万元。</w:t>
      </w:r>
      <w:bookmarkStart w:id="45" w:name="_Toc15396610"/>
      <w:bookmarkStart w:id="46" w:name="_Toc15377218"/>
    </w:p>
    <w:p w14:paraId="5C3A39E5">
      <w:pPr>
        <w:spacing w:line="600" w:lineRule="exact"/>
        <w:ind w:firstLine="640"/>
        <w:outlineLvl w:val="1"/>
        <w:rPr>
          <w:rStyle w:val="22"/>
          <w:rFonts w:ascii="Times New Roman" w:hAnsi="Times New Roman" w:eastAsia="黑体"/>
          <w:color w:val="000000" w:themeColor="text1"/>
          <w14:textFill>
            <w14:solidFill>
              <w14:schemeClr w14:val="tx1"/>
            </w14:solidFill>
          </w14:textFill>
        </w:rPr>
      </w:pPr>
      <w:r>
        <w:rPr>
          <w:rFonts w:hint="eastAsia" w:eastAsia="黑体"/>
          <w:color w:val="000000" w:themeColor="text1"/>
          <w:sz w:val="32"/>
          <w:szCs w:val="32"/>
          <w14:textFill>
            <w14:solidFill>
              <w14:schemeClr w14:val="tx1"/>
            </w14:solidFill>
          </w14:textFill>
        </w:rPr>
        <w:t>八、</w:t>
      </w:r>
      <w:r>
        <w:rPr>
          <w:rStyle w:val="22"/>
          <w:rFonts w:hint="eastAsia" w:ascii="Times New Roman" w:hAnsi="Times New Roman" w:eastAsia="黑体"/>
          <w:b w:val="0"/>
          <w:color w:val="000000" w:themeColor="text1"/>
          <w14:textFill>
            <w14:solidFill>
              <w14:schemeClr w14:val="tx1"/>
            </w14:solidFill>
          </w14:textFill>
        </w:rPr>
        <w:t>政府性基金预算支出决算情况说明</w:t>
      </w:r>
      <w:bookmarkEnd w:id="45"/>
      <w:bookmarkEnd w:id="46"/>
    </w:p>
    <w:p w14:paraId="75318BEA">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2025年度政府性基金预算财政拨款支出0万元。</w:t>
      </w:r>
    </w:p>
    <w:p w14:paraId="3D9DFE19">
      <w:pPr>
        <w:spacing w:line="600" w:lineRule="exact"/>
        <w:ind w:left="630"/>
        <w:outlineLvl w:val="1"/>
        <w:rPr>
          <w:rStyle w:val="22"/>
          <w:rFonts w:ascii="Times New Roman" w:hAnsi="Times New Roman" w:eastAsia="黑体"/>
          <w:b w:val="0"/>
          <w:color w:val="000000" w:themeColor="text1"/>
          <w14:textFill>
            <w14:solidFill>
              <w14:schemeClr w14:val="tx1"/>
            </w14:solidFill>
          </w14:textFill>
        </w:rPr>
      </w:pPr>
      <w:bookmarkStart w:id="47" w:name="_Toc15396611"/>
      <w:bookmarkStart w:id="48" w:name="_Toc15377219"/>
      <w:r>
        <w:rPr>
          <w:rStyle w:val="22"/>
          <w:rFonts w:hint="eastAsia" w:ascii="Times New Roman" w:hAnsi="Times New Roman" w:eastAsia="黑体"/>
          <w:b w:val="0"/>
          <w:color w:val="000000" w:themeColor="text1"/>
          <w14:textFill>
            <w14:solidFill>
              <w14:schemeClr w14:val="tx1"/>
            </w14:solidFill>
          </w14:textFill>
        </w:rPr>
        <w:t>九、国有资本经营预算支出决算情况说明</w:t>
      </w:r>
      <w:bookmarkEnd w:id="47"/>
      <w:bookmarkEnd w:id="48"/>
    </w:p>
    <w:p w14:paraId="096160BC">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2025年度国有资本经营预算财政拨款支出0万元。</w:t>
      </w:r>
    </w:p>
    <w:p w14:paraId="68297A02">
      <w:pPr>
        <w:spacing w:line="600" w:lineRule="exact"/>
        <w:ind w:left="630"/>
        <w:outlineLvl w:val="1"/>
        <w:rPr>
          <w:rStyle w:val="22"/>
          <w:rFonts w:ascii="Times New Roman" w:hAnsi="Times New Roman" w:eastAsia="黑体"/>
          <w:b w:val="0"/>
          <w:color w:val="000000" w:themeColor="text1"/>
          <w14:textFill>
            <w14:solidFill>
              <w14:schemeClr w14:val="tx1"/>
            </w14:solidFill>
          </w14:textFill>
        </w:rPr>
      </w:pPr>
      <w:bookmarkStart w:id="49" w:name="_Toc15377221"/>
      <w:bookmarkStart w:id="50" w:name="_Toc15396612"/>
      <w:r>
        <w:rPr>
          <w:rStyle w:val="22"/>
          <w:rFonts w:hint="eastAsia" w:ascii="Times New Roman" w:hAnsi="Times New Roman" w:eastAsia="黑体"/>
          <w:b w:val="0"/>
          <w:color w:val="000000" w:themeColor="text1"/>
          <w14:textFill>
            <w14:solidFill>
              <w14:schemeClr w14:val="tx1"/>
            </w14:solidFill>
          </w14:textFill>
        </w:rPr>
        <w:t>十、其他重要事项的情况说明</w:t>
      </w:r>
      <w:bookmarkEnd w:id="49"/>
      <w:bookmarkEnd w:id="50"/>
    </w:p>
    <w:p w14:paraId="5804CFCE">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51" w:name="_Toc15377222"/>
      <w:r>
        <w:rPr>
          <w:rFonts w:hint="eastAsia" w:eastAsia="楷体_GB2312" w:cs="楷体_GB2312"/>
          <w:b/>
          <w:color w:val="000000" w:themeColor="text1"/>
          <w:sz w:val="32"/>
          <w:szCs w:val="32"/>
          <w14:textFill>
            <w14:solidFill>
              <w14:schemeClr w14:val="tx1"/>
            </w14:solidFill>
          </w14:textFill>
        </w:rPr>
        <w:t>（一）机关运行经费支出情况</w:t>
      </w:r>
      <w:bookmarkEnd w:id="51"/>
    </w:p>
    <w:p w14:paraId="63412F25">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2025年度，四川省马尔康中学校机关运行经费支出0万元。</w:t>
      </w:r>
    </w:p>
    <w:p w14:paraId="07B92D35">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bookmarkStart w:id="52" w:name="_Toc15377223"/>
      <w:r>
        <w:rPr>
          <w:rFonts w:hint="eastAsia" w:eastAsia="楷体_GB2312" w:cs="楷体_GB2312"/>
          <w:b/>
          <w:color w:val="000000" w:themeColor="text1"/>
          <w:sz w:val="32"/>
          <w:szCs w:val="32"/>
          <w14:textFill>
            <w14:solidFill>
              <w14:schemeClr w14:val="tx1"/>
            </w14:solidFill>
          </w14:textFill>
        </w:rPr>
        <w:t>（二）政府采购支出情况</w:t>
      </w:r>
      <w:bookmarkEnd w:id="52"/>
    </w:p>
    <w:p w14:paraId="313147E7">
      <w:pPr>
        <w:spacing w:line="600" w:lineRule="exact"/>
        <w:ind w:firstLine="640"/>
        <w:rPr>
          <w:rFonts w:hint="eastAsia" w:eastAsia="仿宋_GB2312" w:cs="仿宋_GB2312"/>
          <w:color w:val="000000" w:themeColor="text1"/>
          <w:sz w:val="32"/>
          <w:szCs w:val="32"/>
          <w14:textFill>
            <w14:solidFill>
              <w14:schemeClr w14:val="tx1"/>
            </w14:solidFill>
          </w14:textFill>
        </w:rPr>
      </w:pPr>
      <w:bookmarkStart w:id="53" w:name="_Toc15377224"/>
      <w:r>
        <w:rPr>
          <w:rFonts w:hint="eastAsia" w:eastAsia="仿宋_GB2312" w:cs="仿宋_GB2312"/>
          <w:color w:val="000000" w:themeColor="text1"/>
          <w:sz w:val="32"/>
          <w:szCs w:val="32"/>
          <w14:textFill>
            <w14:solidFill>
              <w14:schemeClr w14:val="tx1"/>
            </w14:solidFill>
          </w14:textFill>
        </w:rPr>
        <w:t>2025年度，政府采购支出总额843.61万元，其中：政府采购货物支出565.02万元、政府采购工程支出0万元、政府采购服务支出278.59万元。主要用于学校食堂劳务外包服务、物业管理服务、学校食材配送、学校校园超市 配送。授予中小企业合同金额343.58万元，占政府采购支出总额的40.73%，其中：授予小微企业合同金额500.03万元，占政府采购支出总额的59.27%。</w:t>
      </w:r>
    </w:p>
    <w:p w14:paraId="4D70829F">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（三）国有资产占有使用情况</w:t>
      </w:r>
      <w:bookmarkEnd w:id="53"/>
    </w:p>
    <w:p w14:paraId="08D7E792">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截至2025年12月31日，四川省马尔康中学校共有车辆2辆，其中：副部（省）级及以上领导用车0辆、主要负责人用车2辆、机要通信用车0辆、应急保障用车0辆、执法执勤用车0辆、特种专业技术用车0辆、离退休干部服务用车0辆、其他用车0辆。单价100万元（含）以上设备（不含车辆）0台（套）。</w:t>
      </w:r>
    </w:p>
    <w:p w14:paraId="5ECC0018">
      <w:pPr>
        <w:spacing w:line="600" w:lineRule="exact"/>
        <w:ind w:firstLine="643" w:firstLineChars="200"/>
        <w:outlineLvl w:val="2"/>
        <w:rPr>
          <w:rFonts w:eastAsia="楷体_GB2312" w:cs="楷体_GB2312"/>
          <w:b/>
          <w:color w:val="000000" w:themeColor="text1"/>
          <w:sz w:val="32"/>
          <w:szCs w:val="32"/>
          <w14:textFill>
            <w14:solidFill>
              <w14:schemeClr w14:val="tx1"/>
            </w14:solidFill>
          </w14:textFill>
        </w:rPr>
      </w:pPr>
      <w:r>
        <w:rPr>
          <w:rFonts w:hint="eastAsia" w:eastAsia="楷体_GB2312" w:cs="楷体_GB2312"/>
          <w:b/>
          <w:color w:val="000000" w:themeColor="text1"/>
          <w:sz w:val="32"/>
          <w:szCs w:val="32"/>
          <w14:textFill>
            <w14:solidFill>
              <w14:schemeClr w14:val="tx1"/>
            </w14:solidFill>
          </w14:textFill>
        </w:rPr>
        <w:t>（四）预算绩效管理情况</w:t>
      </w:r>
    </w:p>
    <w:p w14:paraId="762DDDC9">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根据预算绩效管理要求，四川省马尔康中学校在2025年度，组织对教师聘用费等7个项目涉及金额740.89万元开展了事前绩效评估，对7个项目编制了绩效目标，预算执行过程中，选取7个项目开展绩效监控。</w:t>
      </w:r>
    </w:p>
    <w:p w14:paraId="567ACB79">
      <w:pPr>
        <w:spacing w:line="600" w:lineRule="exact"/>
        <w:ind w:firstLine="64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组织对2025年度一般公共预算、政府性基金预算、国有资本经营预算、社会保险基金预算以及资本资产、债券资金等全面开展绩效自评，形成四川省马尔康中学校单位整体绩效自评报告、聘用教师费等专项预算项目绩效自评报告，其中，四川省马尔康中学校单位整体部门预算（含部门预算项目）绩效自评得分为86分，绩效自评综述202</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年度年初工作计划及重点工作目标管理符合州委、州政府总体经济和社会发展规划及职责，体现当年重点工作，资金投入相匹配。建立完善了内部控制制度和内部管理制度，并得到有效执行。预算执行情况良好，预算支出和决算支出情况相符。圆满完成了</w:t>
      </w:r>
      <w:r>
        <w:rPr>
          <w:rFonts w:hint="eastAsia" w:eastAsia="仿宋_GB2312" w:cs="仿宋_GB2312"/>
          <w:color w:val="000000" w:themeColor="text1"/>
          <w:sz w:val="32"/>
          <w:szCs w:val="32"/>
          <w:lang w:eastAsia="zh-CN"/>
          <w14:textFill>
            <w14:solidFill>
              <w14:schemeClr w14:val="tx1"/>
            </w14:solidFill>
          </w14:textFill>
        </w:rPr>
        <w:t>州委、州政府</w:t>
      </w:r>
      <w:r>
        <w:rPr>
          <w:rFonts w:hint="eastAsia" w:eastAsia="仿宋_GB2312" w:cs="仿宋_GB2312"/>
          <w:color w:val="000000" w:themeColor="text1"/>
          <w:sz w:val="32"/>
          <w:szCs w:val="32"/>
          <w14:textFill>
            <w14:solidFill>
              <w14:schemeClr w14:val="tx1"/>
            </w14:solidFill>
          </w14:textFill>
        </w:rPr>
        <w:t>、州教育局下达的202</w:t>
      </w:r>
      <w:r>
        <w:rPr>
          <w:rFonts w:eastAsia="仿宋_GB2312" w:cs="仿宋_GB2312"/>
          <w:color w:val="000000" w:themeColor="text1"/>
          <w:sz w:val="32"/>
          <w:szCs w:val="32"/>
          <w14:textFill>
            <w14:solidFill>
              <w14:schemeClr w14:val="tx1"/>
            </w14:solidFill>
          </w14:textFill>
        </w:rPr>
        <w:t>5</w:t>
      </w:r>
      <w:r>
        <w:rPr>
          <w:rFonts w:hint="eastAsia" w:eastAsia="仿宋_GB2312" w:cs="仿宋_GB2312"/>
          <w:color w:val="000000" w:themeColor="text1"/>
          <w:sz w:val="32"/>
          <w:szCs w:val="32"/>
          <w14:textFill>
            <w14:solidFill>
              <w14:schemeClr w14:val="tx1"/>
            </w14:solidFill>
          </w14:textFill>
        </w:rPr>
        <w:t>年各项目标任务；整体绩效评价及部门预算项目自评表详见附件。</w:t>
      </w:r>
    </w:p>
    <w:p w14:paraId="274DA1F5">
      <w:pPr>
        <w:spacing w:line="600" w:lineRule="exact"/>
        <w:ind w:firstLine="640"/>
        <w:rPr>
          <w:rFonts w:eastAsia="仿宋_GB2312" w:cs="仿宋_GB2312"/>
          <w:color w:val="000000" w:themeColor="text1"/>
          <w:sz w:val="32"/>
          <w:szCs w:val="32"/>
          <w14:textFill>
            <w14:solidFill>
              <w14:schemeClr w14:val="tx1"/>
            </w14:solidFill>
          </w14:textFill>
        </w:rPr>
      </w:pPr>
    </w:p>
    <w:p w14:paraId="2A6BBFE5">
      <w:pPr>
        <w:spacing w:line="600" w:lineRule="exact"/>
        <w:jc w:val="center"/>
        <w:outlineLvl w:val="0"/>
        <w:rPr>
          <w:rFonts w:eastAsia="黑体"/>
          <w:color w:val="000000" w:themeColor="text1"/>
          <w:sz w:val="44"/>
          <w:szCs w:val="44"/>
          <w14:textFill>
            <w14:solidFill>
              <w14:schemeClr w14:val="tx1"/>
            </w14:solidFill>
          </w14:textFill>
        </w:rPr>
      </w:pPr>
      <w:bookmarkStart w:id="54" w:name="_Toc15377225"/>
      <w:bookmarkStart w:id="55" w:name="_Toc15396613"/>
    </w:p>
    <w:p w14:paraId="5908CD08">
      <w:pPr>
        <w:spacing w:line="600" w:lineRule="exact"/>
        <w:jc w:val="center"/>
        <w:outlineLvl w:val="0"/>
        <w:rPr>
          <w:rFonts w:eastAsia="黑体"/>
          <w:color w:val="000000" w:themeColor="text1"/>
          <w:sz w:val="44"/>
          <w:szCs w:val="44"/>
          <w14:textFill>
            <w14:solidFill>
              <w14:schemeClr w14:val="tx1"/>
            </w14:solidFill>
          </w14:textFill>
        </w:rPr>
      </w:pPr>
      <w:r>
        <w:rPr>
          <w:rFonts w:hint="eastAsia" w:eastAsia="黑体"/>
          <w:color w:val="000000" w:themeColor="text1"/>
          <w:sz w:val="44"/>
          <w:szCs w:val="44"/>
          <w14:textFill>
            <w14:solidFill>
              <w14:schemeClr w14:val="tx1"/>
            </w14:solidFill>
          </w14:textFill>
        </w:rPr>
        <w:t>第三部分  名词解释</w:t>
      </w:r>
      <w:bookmarkEnd w:id="54"/>
      <w:bookmarkEnd w:id="55"/>
    </w:p>
    <w:p w14:paraId="4B380CEE">
      <w:pPr>
        <w:spacing w:line="600" w:lineRule="exact"/>
        <w:jc w:val="left"/>
        <w:rPr>
          <w:b/>
          <w:sz w:val="44"/>
          <w:szCs w:val="44"/>
        </w:rPr>
      </w:pPr>
    </w:p>
    <w:p w14:paraId="4E804E0F">
      <w:pPr>
        <w:spacing w:line="600" w:lineRule="exact"/>
        <w:ind w:firstLine="640"/>
        <w:rPr>
          <w:rFonts w:eastAsia="仿宋_GB2312" w:cs="仿宋_GB2312"/>
          <w:sz w:val="32"/>
          <w:szCs w:val="32"/>
        </w:rPr>
      </w:pPr>
      <w:bookmarkStart w:id="56" w:name="_Toc15396614"/>
      <w:bookmarkStart w:id="57" w:name="_Toc15377226"/>
      <w:r>
        <w:rPr>
          <w:rFonts w:hint="eastAsia" w:eastAsia="仿宋_GB2312" w:cs="仿宋_GB2312"/>
          <w:sz w:val="32"/>
          <w:szCs w:val="32"/>
        </w:rPr>
        <w:t>1.财政拨款收入：指单位从同级财政部门取得的财政预算资金。</w:t>
      </w:r>
    </w:p>
    <w:p w14:paraId="343B9CC8">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6D423E4B">
      <w:pPr>
        <w:spacing w:line="600" w:lineRule="exact"/>
        <w:ind w:firstLine="640"/>
        <w:rPr>
          <w:rFonts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1D718366">
      <w:pPr>
        <w:spacing w:line="600" w:lineRule="exact"/>
        <w:ind w:firstLine="640"/>
        <w:rPr>
          <w:rFonts w:eastAsia="仿宋_GB2312" w:cs="仿宋_GB2312"/>
          <w:sz w:val="32"/>
          <w:szCs w:val="32"/>
        </w:rPr>
      </w:pPr>
      <w:r>
        <w:rPr>
          <w:rFonts w:hint="eastAsia" w:eastAsia="仿宋_GB2312" w:cs="仿宋_GB2312"/>
          <w:sz w:val="32"/>
          <w:szCs w:val="32"/>
        </w:rPr>
        <w:t>4.其他收入：指单位取得的除上述收入以外的各项收入。</w:t>
      </w:r>
    </w:p>
    <w:p w14:paraId="2E6D2F53">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1A6E8AD6">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A25DC7E">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0595CFED">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590752EA">
      <w:pPr>
        <w:ind w:firstLine="640" w:firstLineChars="200"/>
        <w:rPr>
          <w:rFonts w:ascii="仿宋" w:hAnsi="仿宋" w:eastAsia="仿宋" w:cs="仿宋"/>
          <w:sz w:val="32"/>
          <w:szCs w:val="32"/>
        </w:rPr>
      </w:pPr>
      <w:r>
        <w:rPr>
          <w:rStyle w:val="19"/>
          <w:rFonts w:hint="eastAsia" w:ascii="仿宋" w:hAnsi="仿宋" w:eastAsia="仿宋" w:cs="仿宋"/>
          <w:b w:val="0"/>
          <w:sz w:val="32"/>
          <w:szCs w:val="32"/>
        </w:rPr>
        <w:t>9.社会保障和就业支出（208）行政事业单位养老支出（05）机关事业单位基本养老保险缴费支出（05）</w:t>
      </w:r>
      <w:r>
        <w:rPr>
          <w:rFonts w:ascii="仿宋_GB2312" w:eastAsia="仿宋_GB2312"/>
          <w:sz w:val="32"/>
          <w:szCs w:val="32"/>
        </w:rPr>
        <w:t>:</w:t>
      </w:r>
      <w:r>
        <w:rPr>
          <w:rFonts w:hint="eastAsia" w:ascii="仿宋_GB2312" w:eastAsia="仿宋_GB2312"/>
          <w:sz w:val="32"/>
          <w:szCs w:val="32"/>
        </w:rPr>
        <w:t>指机关事业单位实施养老保险制度由单位缴纳的基本养老保险费支出。</w:t>
      </w:r>
    </w:p>
    <w:p w14:paraId="0F288603">
      <w:pPr>
        <w:spacing w:line="600" w:lineRule="exact"/>
        <w:ind w:firstLine="640" w:firstLineChars="200"/>
        <w:rPr>
          <w:rFonts w:ascii="仿宋_GB2312" w:eastAsia="仿宋_GB2312"/>
          <w:sz w:val="32"/>
          <w:szCs w:val="32"/>
        </w:rPr>
      </w:pPr>
      <w:r>
        <w:rPr>
          <w:rStyle w:val="19"/>
          <w:rFonts w:hint="eastAsia" w:ascii="仿宋" w:hAnsi="仿宋" w:eastAsia="仿宋" w:cs="仿宋"/>
          <w:b w:val="0"/>
          <w:sz w:val="32"/>
          <w:szCs w:val="32"/>
        </w:rPr>
        <w:t xml:space="preserve">10.社会保障和就业支出（208）行政事业单位养老支出（05）机关事业单位职业年金缴费支出（06）: </w:t>
      </w:r>
      <w:r>
        <w:rPr>
          <w:rFonts w:hint="eastAsia" w:ascii="仿宋_GB2312" w:eastAsia="仿宋_GB2312"/>
          <w:sz w:val="32"/>
          <w:szCs w:val="32"/>
        </w:rPr>
        <w:t>指机关事业单位实施养老保险制度由单位实际缴纳的职业年金支出。</w:t>
      </w:r>
    </w:p>
    <w:p w14:paraId="06BCF527">
      <w:pPr>
        <w:spacing w:line="600" w:lineRule="exact"/>
        <w:ind w:firstLine="640" w:firstLineChars="200"/>
        <w:rPr>
          <w:rStyle w:val="19"/>
          <w:rFonts w:ascii="仿宋" w:hAnsi="仿宋" w:eastAsia="仿宋" w:cs="仿宋"/>
          <w:b w:val="0"/>
          <w:sz w:val="32"/>
          <w:szCs w:val="32"/>
        </w:rPr>
      </w:pPr>
      <w:r>
        <w:rPr>
          <w:rStyle w:val="19"/>
          <w:rFonts w:hint="eastAsia" w:ascii="仿宋" w:hAnsi="仿宋" w:eastAsia="仿宋" w:cs="仿宋"/>
          <w:b w:val="0"/>
          <w:sz w:val="32"/>
          <w:szCs w:val="32"/>
        </w:rPr>
        <w:t xml:space="preserve">11.卫生健康支出（210）行政事业单位医疗（11）事业单位医疗（02）: </w:t>
      </w:r>
      <w:r>
        <w:rPr>
          <w:rFonts w:hint="eastAsia" w:ascii="仿宋_GB2312" w:eastAsia="仿宋_GB2312"/>
          <w:sz w:val="32"/>
          <w:szCs w:val="32"/>
        </w:rPr>
        <w:t>指财政部门安排的事业单位基本医疗保险缴费经费，未参加医疗保险的事业单位的公费医疗经费，按国家规定享受离休人员待遇的医疗经费。</w:t>
      </w:r>
    </w:p>
    <w:p w14:paraId="2A1B7CC3">
      <w:pPr>
        <w:ind w:firstLine="640" w:firstLineChars="200"/>
        <w:rPr>
          <w:rStyle w:val="19"/>
          <w:rFonts w:ascii="仿宋" w:hAnsi="仿宋" w:eastAsia="仿宋" w:cs="仿宋"/>
          <w:b w:val="0"/>
          <w:sz w:val="32"/>
          <w:szCs w:val="32"/>
        </w:rPr>
      </w:pPr>
      <w:r>
        <w:rPr>
          <w:rStyle w:val="19"/>
          <w:rFonts w:hint="eastAsia" w:ascii="仿宋" w:hAnsi="仿宋" w:eastAsia="仿宋" w:cs="仿宋"/>
          <w:b w:val="0"/>
          <w:sz w:val="32"/>
          <w:szCs w:val="32"/>
        </w:rPr>
        <w:t xml:space="preserve">12.住房保障支出（221）住房改革支出（02）住房公积金（01）: </w:t>
      </w:r>
      <w:r>
        <w:rPr>
          <w:rFonts w:hint="eastAsia" w:ascii="仿宋_GB2312" w:eastAsia="仿宋_GB2312"/>
          <w:sz w:val="32"/>
          <w:szCs w:val="32"/>
        </w:rPr>
        <w:t>指行政事业单位按人力资源和社会保障部、财政部规定基本工资和津贴补贴以及规定比例为职工缴纳的住房公积金</w:t>
      </w:r>
      <w:r>
        <w:rPr>
          <w:rStyle w:val="19"/>
          <w:rFonts w:hint="eastAsia" w:ascii="仿宋" w:hAnsi="仿宋" w:eastAsia="仿宋" w:cs="仿宋"/>
          <w:b w:val="0"/>
          <w:sz w:val="32"/>
          <w:szCs w:val="32"/>
        </w:rPr>
        <w:t>。</w:t>
      </w:r>
    </w:p>
    <w:p w14:paraId="6C5A9A47">
      <w:pPr>
        <w:spacing w:line="600" w:lineRule="exact"/>
        <w:ind w:firstLine="640" w:firstLineChars="200"/>
        <w:rPr>
          <w:rStyle w:val="19"/>
          <w:rFonts w:ascii="仿宋" w:hAnsi="仿宋" w:eastAsia="仿宋" w:cs="仿宋"/>
          <w:b w:val="0"/>
          <w:sz w:val="32"/>
          <w:szCs w:val="32"/>
        </w:rPr>
      </w:pPr>
      <w:r>
        <w:rPr>
          <w:rStyle w:val="19"/>
          <w:rFonts w:hint="eastAsia" w:ascii="仿宋" w:hAnsi="仿宋" w:eastAsia="仿宋" w:cs="仿宋"/>
          <w:b w:val="0"/>
          <w:sz w:val="32"/>
          <w:szCs w:val="32"/>
        </w:rPr>
        <w:t>13.住房保障支出（221）住房改革支出（02）购房补贴（03）:指按房改革政策规定，行政事业单位向符合条件职工（含离退休人员）、军队（含武警）向转役复员离退修人员发放的用于购买住房的补贴。</w:t>
      </w:r>
    </w:p>
    <w:p w14:paraId="58384B8A">
      <w:pPr>
        <w:spacing w:line="600" w:lineRule="exact"/>
        <w:ind w:firstLine="640" w:firstLineChars="200"/>
        <w:rPr>
          <w:rFonts w:ascii="仿宋" w:hAnsi="仿宋" w:eastAsia="仿宋" w:cs="仿宋"/>
          <w:sz w:val="32"/>
          <w:szCs w:val="32"/>
        </w:rPr>
      </w:pPr>
      <w:r>
        <w:rPr>
          <w:rStyle w:val="19"/>
          <w:rFonts w:hint="eastAsia" w:ascii="仿宋" w:hAnsi="仿宋" w:eastAsia="仿宋" w:cs="仿宋"/>
          <w:b w:val="0"/>
          <w:sz w:val="32"/>
          <w:szCs w:val="32"/>
        </w:rPr>
        <w:t>14.教育支出（205）普通教育（02）初中教育（03）:指反映各部门举办的初中教育支出。政府各部门对社会组织等举办的初中的资助，如捐赠、补贴等，也在本科目中反映。</w:t>
      </w:r>
    </w:p>
    <w:p w14:paraId="334F2B31">
      <w:pPr>
        <w:spacing w:line="600" w:lineRule="exact"/>
        <w:ind w:firstLine="640" w:firstLineChars="200"/>
        <w:rPr>
          <w:rStyle w:val="19"/>
          <w:rFonts w:ascii="仿宋" w:hAnsi="仿宋" w:eastAsia="仿宋" w:cs="仿宋"/>
          <w:b w:val="0"/>
          <w:sz w:val="32"/>
          <w:szCs w:val="32"/>
        </w:rPr>
      </w:pPr>
      <w:r>
        <w:rPr>
          <w:rStyle w:val="19"/>
          <w:rFonts w:hint="eastAsia" w:ascii="仿宋" w:hAnsi="仿宋" w:eastAsia="仿宋" w:cs="仿宋"/>
          <w:b w:val="0"/>
          <w:sz w:val="32"/>
          <w:szCs w:val="32"/>
        </w:rPr>
        <w:t>15.教育支出（205）普通教育（02） 高中教育（04）:指各部门举办的普通高中教育支出。政府各部门对社会组织等举办的普通高中的资助，如捐赠、补贴等，也在本科目中反映。</w:t>
      </w:r>
    </w:p>
    <w:p w14:paraId="3F000928">
      <w:pPr>
        <w:spacing w:line="600" w:lineRule="exact"/>
        <w:ind w:firstLine="640"/>
        <w:rPr>
          <w:rFonts w:eastAsia="仿宋_GB2312" w:cs="仿宋_GB2312"/>
          <w:sz w:val="32"/>
          <w:szCs w:val="32"/>
        </w:rPr>
      </w:pPr>
      <w:r>
        <w:rPr>
          <w:rFonts w:hint="eastAsia" w:eastAsia="仿宋_GB2312" w:cs="仿宋_GB2312"/>
          <w:sz w:val="32"/>
          <w:szCs w:val="32"/>
        </w:rPr>
        <w:t>16.基本支出：指为保障机构正常运转、完成日常工作任务而发生的人员支出和公用支出。</w:t>
      </w:r>
    </w:p>
    <w:p w14:paraId="2DD36271">
      <w:pPr>
        <w:spacing w:line="600" w:lineRule="exact"/>
        <w:ind w:firstLine="640"/>
        <w:rPr>
          <w:rFonts w:eastAsia="仿宋_GB2312" w:cs="仿宋_GB2312"/>
          <w:sz w:val="32"/>
          <w:szCs w:val="32"/>
        </w:rPr>
      </w:pPr>
      <w:r>
        <w:rPr>
          <w:rFonts w:hint="eastAsia" w:eastAsia="仿宋_GB2312" w:cs="仿宋_GB2312"/>
          <w:sz w:val="32"/>
          <w:szCs w:val="32"/>
        </w:rPr>
        <w:t xml:space="preserve">17.项目支出：指在基本支出之外为完成特定行政任务和事业发展目标所发生的支出。 </w:t>
      </w:r>
    </w:p>
    <w:p w14:paraId="1760E691">
      <w:pPr>
        <w:spacing w:line="600" w:lineRule="exact"/>
        <w:ind w:firstLine="640"/>
        <w:rPr>
          <w:rFonts w:eastAsia="仿宋_GB2312" w:cs="仿宋_GB2312"/>
          <w:sz w:val="32"/>
          <w:szCs w:val="32"/>
        </w:rPr>
      </w:pPr>
      <w:r>
        <w:rPr>
          <w:rFonts w:hint="eastAsia" w:eastAsia="仿宋_GB2312" w:cs="仿宋_GB2312"/>
          <w:sz w:val="32"/>
          <w:szCs w:val="32"/>
        </w:rPr>
        <w:t>18.经营支出：指事业单位在专业业务活动及其辅助活动之外开展非独立核算经营活动发生的支出。</w:t>
      </w:r>
    </w:p>
    <w:p w14:paraId="7D05A6F5">
      <w:pPr>
        <w:spacing w:line="600" w:lineRule="exact"/>
        <w:ind w:firstLine="640"/>
        <w:rPr>
          <w:rFonts w:eastAsia="仿宋_GB2312" w:cs="仿宋_GB2312"/>
          <w:sz w:val="32"/>
          <w:szCs w:val="32"/>
        </w:rPr>
      </w:pPr>
      <w:r>
        <w:rPr>
          <w:rFonts w:hint="eastAsia" w:eastAsia="仿宋_GB2312" w:cs="仿宋_GB2312"/>
          <w:sz w:val="32"/>
          <w:szCs w:val="32"/>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8BE124">
      <w:pPr>
        <w:spacing w:line="600" w:lineRule="exact"/>
        <w:ind w:firstLine="640"/>
        <w:rPr>
          <w:rFonts w:eastAsia="仿宋_GB2312" w:cs="仿宋_GB2312"/>
          <w:sz w:val="32"/>
          <w:szCs w:val="32"/>
        </w:rPr>
      </w:pPr>
      <w:r>
        <w:rPr>
          <w:rFonts w:hint="eastAsia" w:eastAsia="仿宋_GB2312" w:cs="仿宋_GB2312"/>
          <w:sz w:val="32"/>
          <w:szCs w:val="32"/>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E613083">
      <w:pPr>
        <w:spacing w:line="600" w:lineRule="exact"/>
        <w:jc w:val="center"/>
        <w:rPr>
          <w:rFonts w:eastAsia="黑体"/>
          <w:sz w:val="44"/>
          <w:szCs w:val="44"/>
        </w:rPr>
      </w:pPr>
    </w:p>
    <w:p w14:paraId="6277DDA9">
      <w:pPr>
        <w:spacing w:line="600" w:lineRule="exact"/>
        <w:jc w:val="center"/>
        <w:rPr>
          <w:rFonts w:eastAsia="黑体"/>
          <w:sz w:val="44"/>
          <w:szCs w:val="44"/>
        </w:rPr>
      </w:pPr>
    </w:p>
    <w:p w14:paraId="360B4B6E">
      <w:pPr>
        <w:spacing w:line="600" w:lineRule="exact"/>
        <w:jc w:val="center"/>
        <w:rPr>
          <w:rFonts w:eastAsia="黑体"/>
          <w:sz w:val="44"/>
          <w:szCs w:val="44"/>
        </w:rPr>
      </w:pPr>
    </w:p>
    <w:p w14:paraId="3EE71C2A">
      <w:pPr>
        <w:spacing w:line="600" w:lineRule="exact"/>
        <w:jc w:val="center"/>
        <w:rPr>
          <w:rFonts w:eastAsia="黑体"/>
          <w:sz w:val="44"/>
          <w:szCs w:val="44"/>
        </w:rPr>
      </w:pPr>
    </w:p>
    <w:p w14:paraId="58746955">
      <w:pPr>
        <w:spacing w:line="600" w:lineRule="exact"/>
        <w:jc w:val="center"/>
        <w:rPr>
          <w:rFonts w:eastAsia="黑体"/>
          <w:sz w:val="44"/>
          <w:szCs w:val="44"/>
        </w:rPr>
      </w:pPr>
    </w:p>
    <w:p w14:paraId="23D324CD">
      <w:pPr>
        <w:spacing w:line="600" w:lineRule="exact"/>
        <w:jc w:val="center"/>
        <w:rPr>
          <w:rFonts w:eastAsia="黑体"/>
          <w:sz w:val="44"/>
          <w:szCs w:val="44"/>
        </w:rPr>
      </w:pPr>
    </w:p>
    <w:p w14:paraId="1128519A">
      <w:pPr>
        <w:spacing w:line="600" w:lineRule="exact"/>
        <w:jc w:val="center"/>
        <w:rPr>
          <w:rFonts w:eastAsia="黑体"/>
          <w:sz w:val="44"/>
          <w:szCs w:val="44"/>
        </w:rPr>
      </w:pPr>
    </w:p>
    <w:p w14:paraId="652CA54B">
      <w:pPr>
        <w:spacing w:line="600" w:lineRule="exact"/>
        <w:jc w:val="center"/>
        <w:rPr>
          <w:rFonts w:eastAsia="黑体"/>
          <w:sz w:val="44"/>
          <w:szCs w:val="44"/>
        </w:rPr>
      </w:pPr>
    </w:p>
    <w:p w14:paraId="2600E815">
      <w:pPr>
        <w:spacing w:line="600" w:lineRule="exact"/>
        <w:jc w:val="center"/>
        <w:rPr>
          <w:rStyle w:val="21"/>
          <w:rFonts w:eastAsia="黑体"/>
          <w:b w:val="0"/>
        </w:rPr>
      </w:pPr>
      <w:r>
        <w:rPr>
          <w:rFonts w:hint="eastAsia" w:eastAsia="黑体"/>
          <w:sz w:val="44"/>
          <w:szCs w:val="44"/>
        </w:rPr>
        <w:t>第四部分  附件</w:t>
      </w:r>
      <w:bookmarkEnd w:id="56"/>
    </w:p>
    <w:p w14:paraId="41D79EAE">
      <w:pPr>
        <w:widowControl/>
        <w:spacing w:line="578" w:lineRule="exact"/>
        <w:contextualSpacing/>
        <w:jc w:val="center"/>
        <w:rPr>
          <w:rFonts w:hint="eastAsia" w:ascii="仿宋_GB2312" w:eastAsia="仿宋_GB2312"/>
          <w:sz w:val="32"/>
          <w:szCs w:val="32"/>
          <w:shd w:val="clear" w:color="auto" w:fill="FFFFFF"/>
        </w:rPr>
      </w:pPr>
      <w:r>
        <w:rPr>
          <w:rFonts w:hint="eastAsia" w:ascii="仿宋_GB2312" w:eastAsia="仿宋_GB2312"/>
          <w:bCs/>
          <w:sz w:val="32"/>
          <w:szCs w:val="32"/>
          <w:shd w:val="clear" w:color="auto" w:fill="FFFFFF"/>
        </w:rPr>
        <w:t>四川省马尔康中学校绩效评价报告</w:t>
      </w:r>
    </w:p>
    <w:p w14:paraId="496F94C9">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2E1CF62D">
      <w:pPr>
        <w:widowControl/>
        <w:adjustRightInd w:val="0"/>
        <w:snapToGrid w:val="0"/>
        <w:spacing w:line="578" w:lineRule="exact"/>
        <w:ind w:firstLine="640" w:firstLineChars="200"/>
        <w:contextualSpacing/>
        <w:jc w:val="left"/>
        <w:rPr>
          <w:rFonts w:hint="eastAsia" w:ascii="仿宋_GB2312" w:eastAsia="仿宋_GB2312"/>
          <w:sz w:val="32"/>
          <w:szCs w:val="32"/>
        </w:rPr>
      </w:pPr>
      <w:r>
        <w:rPr>
          <w:rFonts w:hint="eastAsia" w:ascii="仿宋_GB2312" w:eastAsia="仿宋_GB2312"/>
          <w:color w:val="000000"/>
          <w:kern w:val="0"/>
          <w:sz w:val="32"/>
          <w:szCs w:val="32"/>
          <w:shd w:val="clear" w:color="auto" w:fill="FFFFFF"/>
          <w:lang w:val="zh-CN"/>
        </w:rPr>
        <w:t>一、部门（单位）基本情况</w:t>
      </w:r>
    </w:p>
    <w:p w14:paraId="34A58F54">
      <w:pPr>
        <w:widowControl/>
        <w:adjustRightInd w:val="0"/>
        <w:snapToGrid w:val="0"/>
        <w:spacing w:line="578" w:lineRule="exact"/>
        <w:ind w:firstLine="640" w:firstLineChars="200"/>
        <w:contextualSpacing/>
        <w:jc w:val="left"/>
        <w:rPr>
          <w:rFonts w:hint="eastAsia" w:asciiTheme="minorEastAsia" w:hAnsiTheme="minorEastAsia" w:eastAsiaTheme="minorEastAsia"/>
          <w:sz w:val="32"/>
          <w:szCs w:val="32"/>
        </w:rPr>
      </w:pPr>
      <w:r>
        <w:rPr>
          <w:rFonts w:hint="eastAsia" w:asciiTheme="minorEastAsia" w:hAnsiTheme="minorEastAsia" w:eastAsiaTheme="minorEastAsia"/>
          <w:bCs/>
          <w:color w:val="000000"/>
          <w:kern w:val="0"/>
          <w:sz w:val="32"/>
          <w:szCs w:val="32"/>
          <w:shd w:val="clear" w:color="auto" w:fill="FFFFFF"/>
          <w:lang w:val="zh-CN"/>
        </w:rPr>
        <w:t>（一）机构组成。</w:t>
      </w:r>
      <w:r>
        <w:rPr>
          <w:rFonts w:hint="eastAsia" w:cs="宋体" w:asciiTheme="minorEastAsia" w:hAnsiTheme="minorEastAsia" w:eastAsiaTheme="minorEastAsia"/>
          <w:color w:val="000000"/>
          <w:kern w:val="0"/>
          <w:sz w:val="32"/>
          <w:szCs w:val="32"/>
          <w:shd w:val="clear" w:color="auto" w:fill="FFFFFF"/>
        </w:rPr>
        <w:t>四川省马尔康中学校为州教育局直</w:t>
      </w:r>
      <w:r>
        <w:rPr>
          <w:rFonts w:hint="eastAsia" w:cs="___WRD_EMBED_SUB_40" w:asciiTheme="minorEastAsia" w:hAnsiTheme="minorEastAsia" w:eastAsiaTheme="minorEastAsia"/>
          <w:color w:val="000000"/>
          <w:kern w:val="0"/>
          <w:sz w:val="32"/>
          <w:szCs w:val="32"/>
          <w:shd w:val="clear" w:color="auto" w:fill="FFFFFF"/>
        </w:rPr>
        <w:t>属正</w:t>
      </w:r>
      <w:r>
        <w:rPr>
          <w:rFonts w:hint="eastAsia" w:cs="宋体" w:asciiTheme="minorEastAsia" w:hAnsiTheme="minorEastAsia" w:eastAsiaTheme="minorEastAsia"/>
          <w:color w:val="000000"/>
          <w:kern w:val="0"/>
          <w:sz w:val="32"/>
          <w:szCs w:val="32"/>
          <w:shd w:val="clear" w:color="auto" w:fill="FFFFFF"/>
        </w:rPr>
        <w:t>县</w:t>
      </w:r>
      <w:r>
        <w:rPr>
          <w:rFonts w:hint="eastAsia" w:cs="___WRD_EMBED_SUB_40" w:asciiTheme="minorEastAsia" w:hAnsiTheme="minorEastAsia" w:eastAsiaTheme="minorEastAsia"/>
          <w:color w:val="000000"/>
          <w:kern w:val="0"/>
          <w:sz w:val="32"/>
          <w:szCs w:val="32"/>
          <w:shd w:val="clear" w:color="auto" w:fill="FFFFFF"/>
        </w:rPr>
        <w:t>级公</w:t>
      </w:r>
      <w:r>
        <w:rPr>
          <w:rFonts w:hint="eastAsia" w:cs="宋体" w:asciiTheme="minorEastAsia" w:hAnsiTheme="minorEastAsia" w:eastAsiaTheme="minorEastAsia"/>
          <w:color w:val="000000"/>
          <w:kern w:val="0"/>
          <w:sz w:val="32"/>
          <w:szCs w:val="32"/>
          <w:shd w:val="clear" w:color="auto" w:fill="FFFFFF"/>
        </w:rPr>
        <w:t>益</w:t>
      </w:r>
      <w:r>
        <w:rPr>
          <w:rFonts w:hint="eastAsia" w:cs="___WRD_EMBED_SUB_40" w:asciiTheme="minorEastAsia" w:hAnsiTheme="minorEastAsia" w:eastAsiaTheme="minorEastAsia"/>
          <w:color w:val="000000"/>
          <w:kern w:val="0"/>
          <w:sz w:val="32"/>
          <w:szCs w:val="32"/>
          <w:shd w:val="clear" w:color="auto" w:fill="FFFFFF"/>
        </w:rPr>
        <w:t>一类事业单位。内设</w:t>
      </w:r>
      <w:r>
        <w:rPr>
          <w:rFonts w:hint="eastAsia" w:cs="宋体" w:asciiTheme="minorEastAsia" w:hAnsiTheme="minorEastAsia" w:eastAsiaTheme="minorEastAsia"/>
          <w:color w:val="000000"/>
          <w:kern w:val="0"/>
          <w:sz w:val="32"/>
          <w:szCs w:val="32"/>
          <w:shd w:val="clear" w:color="auto" w:fill="FFFFFF"/>
        </w:rPr>
        <w:t>8个职能</w:t>
      </w:r>
      <w:r>
        <w:rPr>
          <w:rFonts w:hint="eastAsia" w:cs="___WRD_EMBED_SUB_40" w:asciiTheme="minorEastAsia" w:hAnsiTheme="minorEastAsia" w:eastAsiaTheme="minorEastAsia"/>
          <w:color w:val="000000"/>
          <w:kern w:val="0"/>
          <w:sz w:val="32"/>
          <w:szCs w:val="32"/>
          <w:shd w:val="clear" w:color="auto" w:fill="FFFFFF"/>
        </w:rPr>
        <w:t>部门，分</w:t>
      </w:r>
      <w:r>
        <w:rPr>
          <w:rFonts w:hint="eastAsia" w:cs="宋体" w:asciiTheme="minorEastAsia" w:hAnsiTheme="minorEastAsia" w:eastAsiaTheme="minorEastAsia"/>
          <w:color w:val="000000"/>
          <w:kern w:val="0"/>
          <w:sz w:val="32"/>
          <w:szCs w:val="32"/>
          <w:shd w:val="clear" w:color="auto" w:fill="FFFFFF"/>
        </w:rPr>
        <w:t>别</w:t>
      </w:r>
      <w:r>
        <w:rPr>
          <w:rFonts w:hint="eastAsia" w:cs="___WRD_EMBED_SUB_40" w:asciiTheme="minorEastAsia" w:hAnsiTheme="minorEastAsia" w:eastAsiaTheme="minorEastAsia"/>
          <w:color w:val="000000"/>
          <w:kern w:val="0"/>
          <w:sz w:val="32"/>
          <w:szCs w:val="32"/>
          <w:shd w:val="clear" w:color="auto" w:fill="FFFFFF"/>
        </w:rPr>
        <w:t>为：办公</w:t>
      </w:r>
      <w:r>
        <w:rPr>
          <w:rFonts w:hint="eastAsia" w:cs="宋体" w:asciiTheme="minorEastAsia" w:hAnsiTheme="minorEastAsia" w:eastAsiaTheme="minorEastAsia"/>
          <w:color w:val="000000"/>
          <w:kern w:val="0"/>
          <w:sz w:val="32"/>
          <w:szCs w:val="32"/>
          <w:shd w:val="clear" w:color="auto" w:fill="FFFFFF"/>
        </w:rPr>
        <w:t>室</w:t>
      </w:r>
      <w:r>
        <w:rPr>
          <w:rFonts w:hint="eastAsia" w:cs="___WRD_EMBED_SUB_40" w:asciiTheme="minorEastAsia" w:hAnsiTheme="minorEastAsia" w:eastAsiaTheme="minorEastAsia"/>
          <w:color w:val="000000"/>
          <w:kern w:val="0"/>
          <w:sz w:val="32"/>
          <w:szCs w:val="32"/>
          <w:shd w:val="clear" w:color="auto" w:fill="FFFFFF"/>
        </w:rPr>
        <w:t>、教务</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w:t>
      </w:r>
      <w:r>
        <w:rPr>
          <w:rFonts w:hint="eastAsia" w:cs="宋体" w:asciiTheme="minorEastAsia" w:hAnsiTheme="minorEastAsia" w:eastAsiaTheme="minorEastAsia"/>
          <w:color w:val="000000"/>
          <w:kern w:val="0"/>
          <w:sz w:val="32"/>
          <w:szCs w:val="32"/>
          <w:shd w:val="clear" w:color="auto" w:fill="FFFFFF"/>
        </w:rPr>
        <w:t>德</w:t>
      </w:r>
      <w:r>
        <w:rPr>
          <w:rFonts w:hint="eastAsia" w:cs="___WRD_EMBED_SUB_40" w:asciiTheme="minorEastAsia" w:hAnsiTheme="minorEastAsia" w:eastAsiaTheme="minorEastAsia"/>
          <w:color w:val="000000"/>
          <w:kern w:val="0"/>
          <w:sz w:val="32"/>
          <w:szCs w:val="32"/>
          <w:shd w:val="clear" w:color="auto" w:fill="FFFFFF"/>
        </w:rPr>
        <w:t>育</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、保卫</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、总务</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w:t>
      </w:r>
      <w:r>
        <w:rPr>
          <w:rFonts w:hint="eastAsia" w:cs="宋体" w:asciiTheme="minorEastAsia" w:hAnsiTheme="minorEastAsia" w:eastAsiaTheme="minorEastAsia"/>
          <w:color w:val="000000"/>
          <w:kern w:val="0"/>
          <w:sz w:val="32"/>
          <w:szCs w:val="32"/>
          <w:shd w:val="clear" w:color="auto" w:fill="FFFFFF"/>
        </w:rPr>
        <w:t>艺</w:t>
      </w:r>
      <w:r>
        <w:rPr>
          <w:rFonts w:hint="eastAsia" w:cs="___WRD_EMBED_SUB_40" w:asciiTheme="minorEastAsia" w:hAnsiTheme="minorEastAsia" w:eastAsiaTheme="minorEastAsia"/>
          <w:color w:val="000000"/>
          <w:kern w:val="0"/>
          <w:sz w:val="32"/>
          <w:szCs w:val="32"/>
          <w:shd w:val="clear" w:color="auto" w:fill="FFFFFF"/>
        </w:rPr>
        <w:t>体卫</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、教科</w:t>
      </w:r>
      <w:r>
        <w:rPr>
          <w:rFonts w:hint="eastAsia" w:cs="宋体" w:asciiTheme="minorEastAsia" w:hAnsiTheme="minorEastAsia" w:eastAsiaTheme="minorEastAsia"/>
          <w:color w:val="000000"/>
          <w:kern w:val="0"/>
          <w:sz w:val="32"/>
          <w:szCs w:val="32"/>
          <w:shd w:val="clear" w:color="auto" w:fill="FFFFFF"/>
        </w:rPr>
        <w:t>室</w:t>
      </w:r>
      <w:r>
        <w:rPr>
          <w:rFonts w:hint="eastAsia" w:cs="___WRD_EMBED_SUB_40" w:asciiTheme="minorEastAsia" w:hAnsiTheme="minorEastAsia" w:eastAsiaTheme="minorEastAsia"/>
          <w:color w:val="000000"/>
          <w:kern w:val="0"/>
          <w:sz w:val="32"/>
          <w:szCs w:val="32"/>
          <w:shd w:val="clear" w:color="auto" w:fill="FFFFFF"/>
        </w:rPr>
        <w:t>、人事</w:t>
      </w:r>
      <w:r>
        <w:rPr>
          <w:rFonts w:hint="eastAsia" w:cs="宋体" w:asciiTheme="minorEastAsia" w:hAnsiTheme="minorEastAsia" w:eastAsiaTheme="minorEastAsia"/>
          <w:color w:val="000000"/>
          <w:kern w:val="0"/>
          <w:sz w:val="32"/>
          <w:szCs w:val="32"/>
          <w:shd w:val="clear" w:color="auto" w:fill="FFFFFF"/>
        </w:rPr>
        <w:t>处</w:t>
      </w:r>
      <w:r>
        <w:rPr>
          <w:rFonts w:hint="eastAsia" w:cs="___WRD_EMBED_SUB_40" w:asciiTheme="minorEastAsia" w:hAnsiTheme="minorEastAsia" w:eastAsiaTheme="minorEastAsia"/>
          <w:color w:val="000000"/>
          <w:kern w:val="0"/>
          <w:sz w:val="32"/>
          <w:szCs w:val="32"/>
          <w:shd w:val="clear" w:color="auto" w:fill="FFFFFF"/>
        </w:rPr>
        <w:t>。</w:t>
      </w:r>
    </w:p>
    <w:p w14:paraId="2DF97AA1">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bCs/>
          <w:color w:val="000000"/>
          <w:kern w:val="0"/>
          <w:sz w:val="32"/>
          <w:szCs w:val="32"/>
          <w:shd w:val="clear" w:color="auto" w:fill="FFFFFF"/>
          <w:lang w:val="zh-CN"/>
        </w:rPr>
        <w:t>（二）机构职</w:t>
      </w:r>
      <w:r>
        <w:rPr>
          <w:rFonts w:hint="eastAsia" w:cs="宋体" w:asciiTheme="minorEastAsia" w:hAnsiTheme="minorEastAsia" w:eastAsiaTheme="minorEastAsia"/>
          <w:bCs/>
          <w:color w:val="000000"/>
          <w:kern w:val="0"/>
          <w:sz w:val="32"/>
          <w:szCs w:val="32"/>
          <w:shd w:val="clear" w:color="auto" w:fill="FFFFFF"/>
          <w:lang w:val="zh-CN"/>
        </w:rPr>
        <w:t>能</w:t>
      </w:r>
      <w:r>
        <w:rPr>
          <w:rFonts w:hint="eastAsia" w:cs="___WRD_EMBED_SUB_40" w:asciiTheme="minorEastAsia" w:hAnsiTheme="minorEastAsia" w:eastAsiaTheme="minorEastAsia"/>
          <w:bCs/>
          <w:color w:val="000000"/>
          <w:kern w:val="0"/>
          <w:sz w:val="32"/>
          <w:szCs w:val="32"/>
          <w:shd w:val="clear" w:color="auto" w:fill="FFFFFF"/>
          <w:lang w:val="zh-CN"/>
        </w:rPr>
        <w:t>。</w:t>
      </w:r>
      <w:r>
        <w:rPr>
          <w:rFonts w:hint="eastAsia" w:cs="宋体" w:asciiTheme="minorEastAsia" w:hAnsiTheme="minorEastAsia" w:eastAsiaTheme="minorEastAsia"/>
          <w:color w:val="000000"/>
          <w:sz w:val="32"/>
          <w:szCs w:val="32"/>
        </w:rPr>
        <w:t>我</w:t>
      </w:r>
      <w:r>
        <w:rPr>
          <w:rFonts w:hint="eastAsia" w:cs="___WRD_EMBED_SUB_40" w:asciiTheme="minorEastAsia" w:hAnsiTheme="minorEastAsia" w:eastAsiaTheme="minorEastAsia"/>
          <w:color w:val="000000"/>
          <w:sz w:val="32"/>
          <w:szCs w:val="32"/>
        </w:rPr>
        <w:t>校</w:t>
      </w:r>
      <w:r>
        <w:rPr>
          <w:rFonts w:hint="eastAsia" w:cs="宋体" w:asciiTheme="minorEastAsia" w:hAnsiTheme="minorEastAsia" w:eastAsiaTheme="minorEastAsia"/>
          <w:color w:val="000000"/>
          <w:sz w:val="32"/>
          <w:szCs w:val="32"/>
        </w:rPr>
        <w:t>坚</w:t>
      </w:r>
      <w:r>
        <w:rPr>
          <w:rFonts w:hint="eastAsia" w:cs="___WRD_EMBED_SUB_40" w:asciiTheme="minorEastAsia" w:hAnsiTheme="minorEastAsia" w:eastAsiaTheme="minorEastAsia"/>
          <w:color w:val="000000"/>
          <w:sz w:val="32"/>
          <w:szCs w:val="32"/>
        </w:rPr>
        <w:t>决</w:t>
      </w:r>
      <w:r>
        <w:rPr>
          <w:rFonts w:hint="eastAsia" w:cs="宋体" w:asciiTheme="minorEastAsia" w:hAnsiTheme="minorEastAsia" w:eastAsiaTheme="minorEastAsia"/>
          <w:color w:val="000000"/>
          <w:sz w:val="32"/>
          <w:szCs w:val="32"/>
        </w:rPr>
        <w:t>贯彻落</w:t>
      </w:r>
      <w:r>
        <w:rPr>
          <w:rFonts w:hint="eastAsia" w:cs="___WRD_EMBED_SUB_40" w:asciiTheme="minorEastAsia" w:hAnsiTheme="minorEastAsia" w:eastAsiaTheme="minorEastAsia"/>
          <w:color w:val="000000"/>
          <w:sz w:val="32"/>
          <w:szCs w:val="32"/>
        </w:rPr>
        <w:t>实中</w:t>
      </w:r>
      <w:r>
        <w:rPr>
          <w:rFonts w:hint="eastAsia" w:cs="宋体" w:asciiTheme="minorEastAsia" w:hAnsiTheme="minorEastAsia" w:eastAsiaTheme="minorEastAsia"/>
          <w:color w:val="000000"/>
          <w:sz w:val="32"/>
          <w:szCs w:val="32"/>
        </w:rPr>
        <w:t>央</w:t>
      </w:r>
      <w:r>
        <w:rPr>
          <w:rFonts w:hint="eastAsia" w:cs="___WRD_EMBED_SUB_40" w:asciiTheme="minorEastAsia" w:hAnsiTheme="minorEastAsia" w:eastAsiaTheme="minorEastAsia"/>
          <w:color w:val="000000"/>
          <w:sz w:val="32"/>
          <w:szCs w:val="32"/>
        </w:rPr>
        <w:t>省委州委关于教育工作</w:t>
      </w:r>
      <w:r>
        <w:rPr>
          <w:rFonts w:hint="eastAsia" w:cs="宋体" w:asciiTheme="minorEastAsia" w:hAnsiTheme="minorEastAsia" w:eastAsiaTheme="minorEastAsia"/>
          <w:color w:val="000000"/>
          <w:sz w:val="32"/>
          <w:szCs w:val="32"/>
        </w:rPr>
        <w:t>系列</w:t>
      </w:r>
      <w:r>
        <w:rPr>
          <w:rFonts w:hint="eastAsia" w:cs="___WRD_EMBED_SUB_40" w:asciiTheme="minorEastAsia" w:hAnsiTheme="minorEastAsia" w:eastAsiaTheme="minorEastAsia"/>
          <w:color w:val="000000"/>
          <w:sz w:val="32"/>
          <w:szCs w:val="32"/>
        </w:rPr>
        <w:t>决</w:t>
      </w:r>
      <w:r>
        <w:rPr>
          <w:rFonts w:hint="eastAsia" w:cs="宋体" w:asciiTheme="minorEastAsia" w:hAnsiTheme="minorEastAsia" w:eastAsiaTheme="minorEastAsia"/>
          <w:color w:val="000000"/>
          <w:sz w:val="32"/>
          <w:szCs w:val="32"/>
        </w:rPr>
        <w:t>策</w:t>
      </w:r>
      <w:r>
        <w:rPr>
          <w:rFonts w:hint="eastAsia" w:cs="___WRD_EMBED_SUB_40" w:asciiTheme="minorEastAsia" w:hAnsiTheme="minorEastAsia" w:eastAsiaTheme="minorEastAsia"/>
          <w:color w:val="000000"/>
          <w:sz w:val="32"/>
          <w:szCs w:val="32"/>
        </w:rPr>
        <w:t>部</w:t>
      </w:r>
      <w:r>
        <w:rPr>
          <w:rFonts w:hint="eastAsia" w:cs="宋体" w:asciiTheme="minorEastAsia" w:hAnsiTheme="minorEastAsia" w:eastAsiaTheme="minorEastAsia"/>
          <w:color w:val="000000"/>
          <w:sz w:val="32"/>
          <w:szCs w:val="32"/>
        </w:rPr>
        <w:t>署</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始终</w:t>
      </w:r>
      <w:r>
        <w:rPr>
          <w:rFonts w:hint="eastAsia" w:cs="___WRD_EMBED_SUB_40" w:asciiTheme="minorEastAsia" w:hAnsiTheme="minorEastAsia" w:eastAsiaTheme="minorEastAsia"/>
          <w:color w:val="000000"/>
          <w:sz w:val="32"/>
          <w:szCs w:val="32"/>
        </w:rPr>
        <w:t>不</w:t>
      </w:r>
      <w:r>
        <w:rPr>
          <w:rFonts w:hint="eastAsia" w:cs="宋体" w:asciiTheme="minorEastAsia" w:hAnsiTheme="minorEastAsia" w:eastAsiaTheme="minorEastAsia"/>
          <w:color w:val="000000"/>
          <w:sz w:val="32"/>
          <w:szCs w:val="32"/>
        </w:rPr>
        <w:t>忘</w:t>
      </w:r>
      <w:r>
        <w:rPr>
          <w:rFonts w:hint="eastAsia" w:cs="___WRD_EMBED_SUB_40" w:asciiTheme="minorEastAsia" w:hAnsiTheme="minorEastAsia" w:eastAsiaTheme="minorEastAsia"/>
          <w:color w:val="000000"/>
          <w:sz w:val="32"/>
          <w:szCs w:val="32"/>
        </w:rPr>
        <w:t>立</w:t>
      </w:r>
      <w:r>
        <w:rPr>
          <w:rFonts w:hint="eastAsia" w:cs="宋体" w:asciiTheme="minorEastAsia" w:hAnsiTheme="minorEastAsia" w:eastAsiaTheme="minorEastAsia"/>
          <w:color w:val="000000"/>
          <w:sz w:val="32"/>
          <w:szCs w:val="32"/>
        </w:rPr>
        <w:t>德树</w:t>
      </w:r>
      <w:r>
        <w:rPr>
          <w:rFonts w:hint="eastAsia" w:cs="___WRD_EMBED_SUB_40" w:asciiTheme="minorEastAsia" w:hAnsiTheme="minorEastAsia" w:eastAsiaTheme="minorEastAsia"/>
          <w:color w:val="000000"/>
          <w:sz w:val="32"/>
          <w:szCs w:val="32"/>
        </w:rPr>
        <w:t>人初</w:t>
      </w:r>
      <w:r>
        <w:rPr>
          <w:rFonts w:hint="eastAsia" w:cs="宋体" w:asciiTheme="minorEastAsia" w:hAnsiTheme="minorEastAsia" w:eastAsiaTheme="minorEastAsia"/>
          <w:color w:val="000000"/>
          <w:sz w:val="32"/>
          <w:szCs w:val="32"/>
        </w:rPr>
        <w:t>心</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牢记</w:t>
      </w:r>
      <w:r>
        <w:rPr>
          <w:rFonts w:hint="eastAsia" w:cs="宋体" w:asciiTheme="minorEastAsia" w:hAnsiTheme="minorEastAsia" w:eastAsiaTheme="minorEastAsia"/>
          <w:color w:val="000000"/>
          <w:sz w:val="32"/>
          <w:szCs w:val="32"/>
          <w:lang w:eastAsia="zh-CN"/>
        </w:rPr>
        <w:t>为党育人、为国育才</w:t>
      </w:r>
      <w:r>
        <w:rPr>
          <w:rFonts w:hint="eastAsia" w:cs="___WRD_EMBED_SUB_40" w:asciiTheme="minorEastAsia" w:hAnsiTheme="minorEastAsia" w:eastAsiaTheme="minorEastAsia"/>
          <w:color w:val="000000"/>
          <w:sz w:val="32"/>
          <w:szCs w:val="32"/>
        </w:rPr>
        <w:t>使</w:t>
      </w:r>
      <w:r>
        <w:rPr>
          <w:rFonts w:hint="eastAsia" w:cs="宋体" w:asciiTheme="minorEastAsia" w:hAnsiTheme="minorEastAsia" w:eastAsiaTheme="minorEastAsia"/>
          <w:color w:val="000000"/>
          <w:sz w:val="32"/>
          <w:szCs w:val="32"/>
        </w:rPr>
        <w:t>命</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坚持</w:t>
      </w:r>
      <w:r>
        <w:rPr>
          <w:rFonts w:hint="eastAsia" w:asciiTheme="minorEastAsia" w:hAnsiTheme="minorEastAsia" w:eastAsiaTheme="minorEastAsia"/>
          <w:color w:val="000000"/>
          <w:sz w:val="32"/>
          <w:szCs w:val="32"/>
        </w:rPr>
        <w:t>“五育并</w:t>
      </w:r>
      <w:r>
        <w:rPr>
          <w:rFonts w:hint="eastAsia" w:cs="宋体" w:asciiTheme="minorEastAsia" w:hAnsiTheme="minorEastAsia" w:eastAsiaTheme="minorEastAsia"/>
          <w:color w:val="000000"/>
          <w:sz w:val="32"/>
          <w:szCs w:val="32"/>
        </w:rPr>
        <w:t>举</w:t>
      </w:r>
      <w:r>
        <w:rPr>
          <w:rFonts w:hint="eastAsia" w:asciiTheme="minorEastAsia" w:hAnsiTheme="minorEastAsia" w:eastAsiaTheme="minorEastAsia"/>
          <w:color w:val="000000"/>
          <w:sz w:val="32"/>
          <w:szCs w:val="32"/>
        </w:rPr>
        <w:t>”，积</w:t>
      </w:r>
      <w:r>
        <w:rPr>
          <w:rFonts w:hint="eastAsia" w:cs="宋体" w:asciiTheme="minorEastAsia" w:hAnsiTheme="minorEastAsia" w:eastAsiaTheme="minorEastAsia"/>
          <w:color w:val="000000"/>
          <w:sz w:val="32"/>
          <w:szCs w:val="32"/>
        </w:rPr>
        <w:t>极</w:t>
      </w:r>
      <w:r>
        <w:rPr>
          <w:rFonts w:hint="eastAsia" w:cs="___WRD_EMBED_SUB_40" w:asciiTheme="minorEastAsia" w:hAnsiTheme="minorEastAsia" w:eastAsiaTheme="minorEastAsia"/>
          <w:color w:val="000000"/>
          <w:sz w:val="32"/>
          <w:szCs w:val="32"/>
        </w:rPr>
        <w:t>开展教育人</w:t>
      </w:r>
      <w:r>
        <w:rPr>
          <w:rFonts w:hint="eastAsia" w:cs="宋体" w:asciiTheme="minorEastAsia" w:hAnsiTheme="minorEastAsia" w:eastAsiaTheme="minorEastAsia"/>
          <w:color w:val="000000"/>
          <w:sz w:val="32"/>
          <w:szCs w:val="32"/>
        </w:rPr>
        <w:t>才</w:t>
      </w:r>
      <w:r>
        <w:rPr>
          <w:rFonts w:hint="eastAsia" w:cs="___WRD_EMBED_SUB_40" w:asciiTheme="minorEastAsia" w:hAnsiTheme="minorEastAsia" w:eastAsiaTheme="minorEastAsia"/>
          <w:color w:val="000000"/>
          <w:sz w:val="32"/>
          <w:szCs w:val="32"/>
        </w:rPr>
        <w:t>“组团式”</w:t>
      </w:r>
      <w:r>
        <w:rPr>
          <w:rFonts w:hint="eastAsia" w:cs="宋体" w:asciiTheme="minorEastAsia" w:hAnsiTheme="minorEastAsia" w:eastAsiaTheme="minorEastAsia"/>
          <w:color w:val="000000"/>
          <w:sz w:val="32"/>
          <w:szCs w:val="32"/>
        </w:rPr>
        <w:t>帮扶</w:t>
      </w:r>
      <w:r>
        <w:rPr>
          <w:rFonts w:hint="eastAsia" w:cs="___WRD_EMBED_SUB_40" w:asciiTheme="minorEastAsia" w:hAnsiTheme="minorEastAsia" w:eastAsiaTheme="minorEastAsia"/>
          <w:color w:val="000000"/>
          <w:sz w:val="32"/>
          <w:szCs w:val="32"/>
        </w:rPr>
        <w:t>工作，</w:t>
      </w:r>
      <w:r>
        <w:rPr>
          <w:rFonts w:hint="eastAsia" w:cs="宋体" w:asciiTheme="minorEastAsia" w:hAnsiTheme="minorEastAsia" w:eastAsiaTheme="minorEastAsia"/>
          <w:color w:val="000000"/>
          <w:sz w:val="32"/>
          <w:szCs w:val="32"/>
        </w:rPr>
        <w:t>深</w:t>
      </w:r>
      <w:r>
        <w:rPr>
          <w:rFonts w:hint="eastAsia" w:cs="___WRD_EMBED_SUB_40" w:asciiTheme="minorEastAsia" w:hAnsiTheme="minorEastAsia" w:eastAsiaTheme="minorEastAsia"/>
          <w:color w:val="000000"/>
          <w:sz w:val="32"/>
          <w:szCs w:val="32"/>
        </w:rPr>
        <w:t>化成</w:t>
      </w:r>
      <w:r>
        <w:rPr>
          <w:rFonts w:hint="eastAsia" w:cs="宋体" w:asciiTheme="minorEastAsia" w:hAnsiTheme="minorEastAsia" w:eastAsiaTheme="minorEastAsia"/>
          <w:color w:val="000000"/>
          <w:sz w:val="32"/>
          <w:szCs w:val="32"/>
        </w:rPr>
        <w:t>阿</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绵阿</w:t>
      </w:r>
      <w:r>
        <w:rPr>
          <w:rFonts w:hint="eastAsia" w:cs="___WRD_EMBED_SUB_40" w:asciiTheme="minorEastAsia" w:hAnsiTheme="minorEastAsia" w:eastAsiaTheme="minorEastAsia"/>
          <w:color w:val="000000"/>
          <w:sz w:val="32"/>
          <w:szCs w:val="32"/>
        </w:rPr>
        <w:t>合作，加</w:t>
      </w:r>
      <w:r>
        <w:rPr>
          <w:rFonts w:hint="eastAsia" w:cs="宋体" w:asciiTheme="minorEastAsia" w:hAnsiTheme="minorEastAsia" w:eastAsiaTheme="minorEastAsia"/>
          <w:color w:val="000000"/>
          <w:sz w:val="32"/>
          <w:szCs w:val="32"/>
        </w:rPr>
        <w:t>强</w:t>
      </w:r>
      <w:r>
        <w:rPr>
          <w:rFonts w:hint="eastAsia" w:cs="___WRD_EMBED_SUB_40" w:asciiTheme="minorEastAsia" w:hAnsiTheme="minorEastAsia" w:eastAsiaTheme="minorEastAsia"/>
          <w:color w:val="000000"/>
          <w:sz w:val="32"/>
          <w:szCs w:val="32"/>
        </w:rPr>
        <w:t>与成都七中、成都四中、</w:t>
      </w:r>
      <w:r>
        <w:rPr>
          <w:rFonts w:hint="eastAsia" w:cs="宋体" w:asciiTheme="minorEastAsia" w:hAnsiTheme="minorEastAsia" w:eastAsiaTheme="minorEastAsia"/>
          <w:color w:val="000000"/>
          <w:sz w:val="32"/>
          <w:szCs w:val="32"/>
        </w:rPr>
        <w:t>绵阳</w:t>
      </w:r>
      <w:r>
        <w:rPr>
          <w:rFonts w:hint="eastAsia" w:cs="___WRD_EMBED_SUB_40" w:asciiTheme="minorEastAsia" w:hAnsiTheme="minorEastAsia" w:eastAsiaTheme="minorEastAsia"/>
          <w:color w:val="000000"/>
          <w:sz w:val="32"/>
          <w:szCs w:val="32"/>
        </w:rPr>
        <w:t>中学、崇州市崇庆中学等</w:t>
      </w:r>
      <w:r>
        <w:rPr>
          <w:rFonts w:hint="eastAsia" w:cs="宋体" w:asciiTheme="minorEastAsia" w:hAnsiTheme="minorEastAsia" w:eastAsiaTheme="minorEastAsia"/>
          <w:color w:val="000000"/>
          <w:sz w:val="32"/>
          <w:szCs w:val="32"/>
        </w:rPr>
        <w:t>名</w:t>
      </w:r>
      <w:r>
        <w:rPr>
          <w:rFonts w:hint="eastAsia" w:cs="___WRD_EMBED_SUB_40" w:asciiTheme="minorEastAsia" w:hAnsiTheme="minorEastAsia" w:eastAsiaTheme="minorEastAsia"/>
          <w:color w:val="000000"/>
          <w:sz w:val="32"/>
          <w:szCs w:val="32"/>
        </w:rPr>
        <w:t>校的</w:t>
      </w:r>
      <w:r>
        <w:rPr>
          <w:rFonts w:hint="eastAsia" w:cs="宋体" w:asciiTheme="minorEastAsia" w:hAnsiTheme="minorEastAsia" w:eastAsiaTheme="minorEastAsia"/>
          <w:color w:val="000000"/>
          <w:sz w:val="32"/>
          <w:szCs w:val="32"/>
        </w:rPr>
        <w:t>帮扶</w:t>
      </w:r>
      <w:r>
        <w:rPr>
          <w:rFonts w:hint="eastAsia" w:cs="___WRD_EMBED_SUB_40" w:asciiTheme="minorEastAsia" w:hAnsiTheme="minorEastAsia" w:eastAsiaTheme="minorEastAsia"/>
          <w:color w:val="000000"/>
          <w:sz w:val="32"/>
          <w:szCs w:val="32"/>
        </w:rPr>
        <w:t>合作，</w:t>
      </w:r>
      <w:r>
        <w:rPr>
          <w:rFonts w:hint="eastAsia" w:cs="宋体" w:asciiTheme="minorEastAsia" w:hAnsiTheme="minorEastAsia" w:eastAsiaTheme="minorEastAsia"/>
          <w:color w:val="000000"/>
          <w:sz w:val="32"/>
          <w:szCs w:val="32"/>
        </w:rPr>
        <w:t>稳步推进</w:t>
      </w:r>
      <w:r>
        <w:rPr>
          <w:rFonts w:hint="eastAsia" w:cs="___WRD_EMBED_SUB_40" w:asciiTheme="minorEastAsia" w:hAnsiTheme="minorEastAsia" w:eastAsiaTheme="minorEastAsia"/>
          <w:color w:val="000000"/>
          <w:sz w:val="32"/>
          <w:szCs w:val="32"/>
        </w:rPr>
        <w:t>学校各项工作</w:t>
      </w:r>
      <w:r>
        <w:rPr>
          <w:rFonts w:hint="eastAsia" w:cs="宋体" w:asciiTheme="minorEastAsia" w:hAnsiTheme="minorEastAsia" w:eastAsiaTheme="minorEastAsia"/>
          <w:color w:val="000000"/>
          <w:sz w:val="32"/>
          <w:szCs w:val="32"/>
        </w:rPr>
        <w:t>再</w:t>
      </w:r>
      <w:r>
        <w:rPr>
          <w:rFonts w:hint="eastAsia" w:cs="___WRD_EMBED_SUB_40" w:asciiTheme="minorEastAsia" w:hAnsiTheme="minorEastAsia" w:eastAsiaTheme="minorEastAsia"/>
          <w:color w:val="000000"/>
          <w:sz w:val="32"/>
          <w:szCs w:val="32"/>
        </w:rPr>
        <w:t>上新台</w:t>
      </w:r>
      <w:r>
        <w:rPr>
          <w:rFonts w:hint="eastAsia" w:cs="宋体" w:asciiTheme="minorEastAsia" w:hAnsiTheme="minorEastAsia" w:eastAsiaTheme="minorEastAsia"/>
          <w:color w:val="000000"/>
          <w:sz w:val="32"/>
          <w:szCs w:val="32"/>
        </w:rPr>
        <w:t>阶</w:t>
      </w:r>
      <w:r>
        <w:rPr>
          <w:rFonts w:hint="eastAsia" w:asciiTheme="minorEastAsia" w:hAnsiTheme="minorEastAsia" w:eastAsiaTheme="minorEastAsia"/>
          <w:color w:val="000000"/>
          <w:sz w:val="32"/>
          <w:szCs w:val="32"/>
        </w:rPr>
        <w:t>。</w:t>
      </w:r>
    </w:p>
    <w:p w14:paraId="55C440F2">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程实施：执行国家</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程方</w:t>
      </w:r>
      <w:r>
        <w:rPr>
          <w:rFonts w:hint="eastAsia" w:cs="宋体" w:asciiTheme="minorEastAsia" w:hAnsiTheme="minorEastAsia" w:eastAsiaTheme="minorEastAsia"/>
          <w:color w:val="000000"/>
          <w:sz w:val="32"/>
          <w:szCs w:val="32"/>
        </w:rPr>
        <w:t>案</w:t>
      </w:r>
      <w:r>
        <w:rPr>
          <w:rFonts w:hint="eastAsia" w:cs="___WRD_EMBED_SUB_40" w:asciiTheme="minorEastAsia" w:hAnsiTheme="minorEastAsia" w:eastAsiaTheme="minorEastAsia"/>
          <w:color w:val="000000"/>
          <w:sz w:val="32"/>
          <w:szCs w:val="32"/>
        </w:rPr>
        <w:t>和</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程标</w:t>
      </w:r>
      <w:r>
        <w:rPr>
          <w:rFonts w:hint="eastAsia" w:cs="宋体" w:asciiTheme="minorEastAsia" w:hAnsiTheme="minorEastAsia" w:eastAsiaTheme="minorEastAsia"/>
          <w:color w:val="000000"/>
          <w:sz w:val="32"/>
          <w:szCs w:val="32"/>
        </w:rPr>
        <w:t>准</w:t>
      </w:r>
      <w:r>
        <w:rPr>
          <w:rFonts w:hint="eastAsia" w:cs="___WRD_EMBED_SUB_40" w:asciiTheme="minorEastAsia" w:hAnsiTheme="minorEastAsia" w:eastAsiaTheme="minorEastAsia"/>
          <w:color w:val="000000"/>
          <w:sz w:val="32"/>
          <w:szCs w:val="32"/>
        </w:rPr>
        <w:t>，开</w:t>
      </w:r>
      <w:r>
        <w:rPr>
          <w:rFonts w:hint="eastAsia" w:cs="宋体" w:asciiTheme="minorEastAsia" w:hAnsiTheme="minorEastAsia" w:eastAsiaTheme="minorEastAsia"/>
          <w:color w:val="000000"/>
          <w:sz w:val="32"/>
          <w:szCs w:val="32"/>
        </w:rPr>
        <w:t>齐</w:t>
      </w:r>
      <w:r>
        <w:rPr>
          <w:rFonts w:hint="eastAsia" w:cs="___WRD_EMBED_SUB_40" w:asciiTheme="minorEastAsia" w:hAnsiTheme="minorEastAsia" w:eastAsiaTheme="minorEastAsia"/>
          <w:color w:val="000000"/>
          <w:sz w:val="32"/>
          <w:szCs w:val="32"/>
        </w:rPr>
        <w:t>开</w:t>
      </w:r>
      <w:r>
        <w:rPr>
          <w:rFonts w:hint="eastAsia" w:cs="宋体" w:asciiTheme="minorEastAsia" w:hAnsiTheme="minorEastAsia" w:eastAsiaTheme="minorEastAsia"/>
          <w:color w:val="000000"/>
          <w:sz w:val="32"/>
          <w:szCs w:val="32"/>
        </w:rPr>
        <w:t>足</w:t>
      </w:r>
      <w:r>
        <w:rPr>
          <w:rFonts w:hint="eastAsia" w:cs="___WRD_EMBED_SUB_40" w:asciiTheme="minorEastAsia" w:hAnsiTheme="minorEastAsia" w:eastAsiaTheme="minorEastAsia"/>
          <w:color w:val="000000"/>
          <w:sz w:val="32"/>
          <w:szCs w:val="32"/>
        </w:rPr>
        <w:t>各类</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程（学科类、综合实</w:t>
      </w:r>
      <w:r>
        <w:rPr>
          <w:rFonts w:hint="eastAsia" w:cs="宋体" w:asciiTheme="minorEastAsia" w:hAnsiTheme="minorEastAsia" w:eastAsiaTheme="minorEastAsia"/>
          <w:color w:val="000000"/>
          <w:sz w:val="32"/>
          <w:szCs w:val="32"/>
        </w:rPr>
        <w:t>践</w:t>
      </w:r>
      <w:r>
        <w:rPr>
          <w:rFonts w:hint="eastAsia" w:cs="___WRD_EMBED_SUB_40" w:asciiTheme="minorEastAsia" w:hAnsiTheme="minorEastAsia" w:eastAsiaTheme="minorEastAsia"/>
          <w:color w:val="000000"/>
          <w:sz w:val="32"/>
          <w:szCs w:val="32"/>
        </w:rPr>
        <w:t>、校本</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程等），保障教育教学</w:t>
      </w:r>
      <w:r>
        <w:rPr>
          <w:rFonts w:hint="eastAsia" w:cs="宋体" w:asciiTheme="minorEastAsia" w:hAnsiTheme="minorEastAsia" w:eastAsiaTheme="minorEastAsia"/>
          <w:color w:val="000000"/>
          <w:sz w:val="32"/>
          <w:szCs w:val="32"/>
        </w:rPr>
        <w:t>质量</w:t>
      </w:r>
      <w:r>
        <w:rPr>
          <w:rFonts w:hint="eastAsia" w:cs="___WRD_EMBED_SUB_40" w:asciiTheme="minorEastAsia" w:hAnsiTheme="minorEastAsia" w:eastAsiaTheme="minorEastAsia"/>
          <w:color w:val="000000"/>
          <w:sz w:val="32"/>
          <w:szCs w:val="32"/>
        </w:rPr>
        <w:t>。</w:t>
      </w:r>
    </w:p>
    <w:p w14:paraId="660A52F8">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教学管理：组织备</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、授</w:t>
      </w:r>
      <w:r>
        <w:rPr>
          <w:rFonts w:hint="eastAsia" w:cs="宋体" w:asciiTheme="minorEastAsia" w:hAnsiTheme="minorEastAsia" w:eastAsiaTheme="minorEastAsia"/>
          <w:color w:val="000000"/>
          <w:sz w:val="32"/>
          <w:szCs w:val="32"/>
        </w:rPr>
        <w:t>课</w:t>
      </w:r>
      <w:r>
        <w:rPr>
          <w:rFonts w:hint="eastAsia" w:cs="___WRD_EMBED_SUB_40" w:asciiTheme="minorEastAsia" w:hAnsiTheme="minorEastAsia" w:eastAsiaTheme="minorEastAsia"/>
          <w:color w:val="000000"/>
          <w:sz w:val="32"/>
          <w:szCs w:val="32"/>
        </w:rPr>
        <w:t>、作业批改、</w:t>
      </w:r>
      <w:r>
        <w:rPr>
          <w:rFonts w:hint="eastAsia" w:cs="宋体" w:asciiTheme="minorEastAsia" w:hAnsiTheme="minorEastAsia" w:eastAsiaTheme="minorEastAsia"/>
          <w:color w:val="000000"/>
          <w:sz w:val="32"/>
          <w:szCs w:val="32"/>
        </w:rPr>
        <w:t>考试</w:t>
      </w:r>
      <w:r>
        <w:rPr>
          <w:rFonts w:hint="eastAsia" w:cs="___WRD_EMBED_SUB_40" w:asciiTheme="minorEastAsia" w:hAnsiTheme="minorEastAsia" w:eastAsiaTheme="minorEastAsia"/>
          <w:color w:val="000000"/>
          <w:sz w:val="32"/>
          <w:szCs w:val="32"/>
        </w:rPr>
        <w:t>评价等教学</w:t>
      </w:r>
      <w:r>
        <w:rPr>
          <w:rFonts w:hint="eastAsia" w:cs="宋体" w:asciiTheme="minorEastAsia" w:hAnsiTheme="minorEastAsia" w:eastAsiaTheme="minorEastAsia"/>
          <w:color w:val="000000"/>
          <w:sz w:val="32"/>
          <w:szCs w:val="32"/>
        </w:rPr>
        <w:t>环</w:t>
      </w:r>
      <w:r>
        <w:rPr>
          <w:rFonts w:hint="eastAsia" w:cs="___WRD_EMBED_SUB_40" w:asciiTheme="minorEastAsia" w:hAnsiTheme="minorEastAsia" w:eastAsiaTheme="minorEastAsia"/>
          <w:color w:val="000000"/>
          <w:sz w:val="32"/>
          <w:szCs w:val="32"/>
        </w:rPr>
        <w:t>节，</w:t>
      </w:r>
      <w:r>
        <w:rPr>
          <w:rFonts w:hint="eastAsia" w:cs="宋体" w:asciiTheme="minorEastAsia" w:hAnsiTheme="minorEastAsia" w:eastAsiaTheme="minorEastAsia"/>
          <w:color w:val="000000"/>
          <w:sz w:val="32"/>
          <w:szCs w:val="32"/>
        </w:rPr>
        <w:t>推进</w:t>
      </w:r>
      <w:r>
        <w:rPr>
          <w:rFonts w:hint="eastAsia" w:cs="___WRD_EMBED_SUB_40" w:asciiTheme="minorEastAsia" w:hAnsiTheme="minorEastAsia" w:eastAsiaTheme="minorEastAsia"/>
          <w:color w:val="000000"/>
          <w:sz w:val="32"/>
          <w:szCs w:val="32"/>
        </w:rPr>
        <w:t>教学改革（如“</w:t>
      </w:r>
      <w:r>
        <w:rPr>
          <w:rFonts w:hint="eastAsia" w:cs="宋体" w:asciiTheme="minorEastAsia" w:hAnsiTheme="minorEastAsia" w:eastAsiaTheme="minorEastAsia"/>
          <w:color w:val="000000"/>
          <w:sz w:val="32"/>
          <w:szCs w:val="32"/>
        </w:rPr>
        <w:t>双</w:t>
      </w:r>
      <w:r>
        <w:rPr>
          <w:rFonts w:hint="eastAsia" w:cs="___WRD_EMBED_SUB_40" w:asciiTheme="minorEastAsia" w:hAnsiTheme="minorEastAsia" w:eastAsiaTheme="minorEastAsia"/>
          <w:color w:val="000000"/>
          <w:sz w:val="32"/>
          <w:szCs w:val="32"/>
        </w:rPr>
        <w:t>减”政</w:t>
      </w:r>
      <w:r>
        <w:rPr>
          <w:rFonts w:hint="eastAsia" w:cs="宋体" w:asciiTheme="minorEastAsia" w:hAnsiTheme="minorEastAsia" w:eastAsiaTheme="minorEastAsia"/>
          <w:color w:val="000000"/>
          <w:sz w:val="32"/>
          <w:szCs w:val="32"/>
        </w:rPr>
        <w:t>策</w:t>
      </w:r>
      <w:r>
        <w:rPr>
          <w:rFonts w:hint="eastAsia" w:cs="___WRD_EMBED_SUB_40" w:asciiTheme="minorEastAsia" w:hAnsiTheme="minorEastAsia" w:eastAsiaTheme="minorEastAsia"/>
          <w:color w:val="000000"/>
          <w:sz w:val="32"/>
          <w:szCs w:val="32"/>
        </w:rPr>
        <w:t>下的</w:t>
      </w:r>
      <w:r>
        <w:rPr>
          <w:rFonts w:hint="eastAsia" w:cs="宋体" w:asciiTheme="minorEastAsia" w:hAnsiTheme="minorEastAsia" w:eastAsiaTheme="minorEastAsia"/>
          <w:color w:val="000000"/>
          <w:sz w:val="32"/>
          <w:szCs w:val="32"/>
        </w:rPr>
        <w:t>课堂</w:t>
      </w:r>
      <w:r>
        <w:rPr>
          <w:rFonts w:hint="eastAsia" w:cs="___WRD_EMBED_SUB_40" w:asciiTheme="minorEastAsia" w:hAnsiTheme="minorEastAsia" w:eastAsiaTheme="minorEastAsia"/>
          <w:color w:val="000000"/>
          <w:sz w:val="32"/>
          <w:szCs w:val="32"/>
        </w:rPr>
        <w:t>提</w:t>
      </w:r>
      <w:r>
        <w:rPr>
          <w:rFonts w:hint="eastAsia" w:cs="宋体" w:asciiTheme="minorEastAsia" w:hAnsiTheme="minorEastAsia" w:eastAsiaTheme="minorEastAsia"/>
          <w:color w:val="000000"/>
          <w:sz w:val="32"/>
          <w:szCs w:val="32"/>
        </w:rPr>
        <w:t>质</w:t>
      </w:r>
      <w:r>
        <w:rPr>
          <w:rFonts w:hint="eastAsia" w:cs="___WRD_EMBED_SUB_40" w:asciiTheme="minorEastAsia" w:hAnsiTheme="minorEastAsia" w:eastAsiaTheme="minorEastAsia"/>
          <w:color w:val="000000"/>
          <w:sz w:val="32"/>
          <w:szCs w:val="32"/>
        </w:rPr>
        <w:t>增效）。</w:t>
      </w:r>
    </w:p>
    <w:p w14:paraId="2C9FAE57">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教研活动：开展校本教研、教师培训，</w:t>
      </w:r>
      <w:r>
        <w:rPr>
          <w:rFonts w:hint="eastAsia" w:cs="宋体" w:asciiTheme="minorEastAsia" w:hAnsiTheme="minorEastAsia" w:eastAsiaTheme="minorEastAsia"/>
          <w:color w:val="000000"/>
          <w:sz w:val="32"/>
          <w:szCs w:val="32"/>
        </w:rPr>
        <w:t>促进</w:t>
      </w:r>
      <w:r>
        <w:rPr>
          <w:rFonts w:hint="eastAsia" w:cs="___WRD_EMBED_SUB_40" w:asciiTheme="minorEastAsia" w:hAnsiTheme="minorEastAsia" w:eastAsiaTheme="minorEastAsia"/>
          <w:color w:val="000000"/>
          <w:sz w:val="32"/>
          <w:szCs w:val="32"/>
        </w:rPr>
        <w:t>教师专业发展，提</w:t>
      </w:r>
      <w:r>
        <w:rPr>
          <w:rFonts w:hint="eastAsia" w:cs="宋体" w:asciiTheme="minorEastAsia" w:hAnsiTheme="minorEastAsia" w:eastAsiaTheme="minorEastAsia"/>
          <w:color w:val="000000"/>
          <w:sz w:val="32"/>
          <w:szCs w:val="32"/>
        </w:rPr>
        <w:t>升</w:t>
      </w:r>
      <w:r>
        <w:rPr>
          <w:rFonts w:hint="eastAsia" w:cs="___WRD_EMBED_SUB_40" w:asciiTheme="minorEastAsia" w:hAnsiTheme="minorEastAsia" w:eastAsiaTheme="minorEastAsia"/>
          <w:color w:val="000000"/>
          <w:sz w:val="32"/>
          <w:szCs w:val="32"/>
        </w:rPr>
        <w:t>教学水</w:t>
      </w:r>
      <w:r>
        <w:rPr>
          <w:rFonts w:hint="eastAsia" w:cs="宋体" w:asciiTheme="minorEastAsia" w:hAnsiTheme="minorEastAsia" w:eastAsiaTheme="minorEastAsia"/>
          <w:color w:val="000000"/>
          <w:sz w:val="32"/>
          <w:szCs w:val="32"/>
        </w:rPr>
        <w:t>平</w:t>
      </w:r>
      <w:r>
        <w:rPr>
          <w:rFonts w:hint="eastAsia" w:cs="___WRD_EMBED_SUB_40" w:asciiTheme="minorEastAsia" w:hAnsiTheme="minorEastAsia" w:eastAsiaTheme="minorEastAsia"/>
          <w:color w:val="000000"/>
          <w:sz w:val="32"/>
          <w:szCs w:val="32"/>
        </w:rPr>
        <w:t>。</w:t>
      </w:r>
    </w:p>
    <w:p w14:paraId="1F3C05E6">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cs="宋体" w:asciiTheme="minorEastAsia" w:hAnsiTheme="minorEastAsia" w:eastAsiaTheme="minorEastAsia"/>
          <w:color w:val="000000"/>
          <w:sz w:val="32"/>
          <w:szCs w:val="32"/>
        </w:rPr>
        <w:t>德</w:t>
      </w:r>
      <w:r>
        <w:rPr>
          <w:rFonts w:hint="eastAsia" w:cs="___WRD_EMBED_SUB_40" w:asciiTheme="minorEastAsia" w:hAnsiTheme="minorEastAsia" w:eastAsiaTheme="minorEastAsia"/>
          <w:color w:val="000000"/>
          <w:sz w:val="32"/>
          <w:szCs w:val="32"/>
        </w:rPr>
        <w:t>育工作：开展</w:t>
      </w:r>
      <w:r>
        <w:rPr>
          <w:rFonts w:hint="eastAsia" w:cs="宋体" w:asciiTheme="minorEastAsia" w:hAnsiTheme="minorEastAsia" w:eastAsiaTheme="minorEastAsia"/>
          <w:color w:val="000000"/>
          <w:sz w:val="32"/>
          <w:szCs w:val="32"/>
        </w:rPr>
        <w:t>思想</w:t>
      </w:r>
      <w:r>
        <w:rPr>
          <w:rFonts w:hint="eastAsia" w:cs="___WRD_EMBED_SUB_40" w:asciiTheme="minorEastAsia" w:hAnsiTheme="minorEastAsia" w:eastAsiaTheme="minorEastAsia"/>
          <w:color w:val="000000"/>
          <w:sz w:val="32"/>
          <w:szCs w:val="32"/>
        </w:rPr>
        <w:t>政</w:t>
      </w:r>
      <w:r>
        <w:rPr>
          <w:rFonts w:hint="eastAsia" w:cs="宋体" w:asciiTheme="minorEastAsia" w:hAnsiTheme="minorEastAsia" w:eastAsiaTheme="minorEastAsia"/>
          <w:color w:val="000000"/>
          <w:sz w:val="32"/>
          <w:szCs w:val="32"/>
        </w:rPr>
        <w:t>治</w:t>
      </w:r>
      <w:r>
        <w:rPr>
          <w:rFonts w:hint="eastAsia" w:cs="___WRD_EMBED_SUB_40" w:asciiTheme="minorEastAsia" w:hAnsiTheme="minorEastAsia" w:eastAsiaTheme="minorEastAsia"/>
          <w:color w:val="000000"/>
          <w:sz w:val="32"/>
          <w:szCs w:val="32"/>
        </w:rPr>
        <w:t>教育、社会主</w:t>
      </w:r>
      <w:r>
        <w:rPr>
          <w:rFonts w:hint="eastAsia" w:cs="宋体" w:asciiTheme="minorEastAsia" w:hAnsiTheme="minorEastAsia" w:eastAsiaTheme="minorEastAsia"/>
          <w:color w:val="000000"/>
          <w:sz w:val="32"/>
          <w:szCs w:val="32"/>
        </w:rPr>
        <w:t>义</w:t>
      </w:r>
      <w:r>
        <w:rPr>
          <w:rFonts w:hint="eastAsia" w:cs="___WRD_EMBED_SUB_40" w:asciiTheme="minorEastAsia" w:hAnsiTheme="minorEastAsia" w:eastAsiaTheme="minorEastAsia"/>
          <w:color w:val="000000"/>
          <w:sz w:val="32"/>
          <w:szCs w:val="32"/>
        </w:rPr>
        <w:t>核</w:t>
      </w:r>
      <w:r>
        <w:rPr>
          <w:rFonts w:hint="eastAsia" w:cs="宋体" w:asciiTheme="minorEastAsia" w:hAnsiTheme="minorEastAsia" w:eastAsiaTheme="minorEastAsia"/>
          <w:color w:val="000000"/>
          <w:sz w:val="32"/>
          <w:szCs w:val="32"/>
        </w:rPr>
        <w:t>心</w:t>
      </w:r>
      <w:r>
        <w:rPr>
          <w:rFonts w:hint="eastAsia" w:cs="___WRD_EMBED_SUB_40" w:asciiTheme="minorEastAsia" w:hAnsiTheme="minorEastAsia" w:eastAsiaTheme="minorEastAsia"/>
          <w:color w:val="000000"/>
          <w:sz w:val="32"/>
          <w:szCs w:val="32"/>
        </w:rPr>
        <w:t>价</w:t>
      </w:r>
      <w:r>
        <w:rPr>
          <w:rFonts w:hint="eastAsia" w:cs="宋体" w:asciiTheme="minorEastAsia" w:hAnsiTheme="minorEastAsia" w:eastAsiaTheme="minorEastAsia"/>
          <w:color w:val="000000"/>
          <w:sz w:val="32"/>
          <w:szCs w:val="32"/>
        </w:rPr>
        <w:t>值观</w:t>
      </w:r>
      <w:r>
        <w:rPr>
          <w:rFonts w:hint="eastAsia" w:cs="___WRD_EMBED_SUB_40" w:asciiTheme="minorEastAsia" w:hAnsiTheme="minorEastAsia" w:eastAsiaTheme="minorEastAsia"/>
          <w:color w:val="000000"/>
          <w:sz w:val="32"/>
          <w:szCs w:val="32"/>
        </w:rPr>
        <w:t>教育、</w:t>
      </w:r>
      <w:r>
        <w:rPr>
          <w:rFonts w:hint="eastAsia" w:cs="宋体" w:asciiTheme="minorEastAsia" w:hAnsiTheme="minorEastAsia" w:eastAsiaTheme="minorEastAsia"/>
          <w:color w:val="000000"/>
          <w:sz w:val="32"/>
          <w:szCs w:val="32"/>
        </w:rPr>
        <w:t>心</w:t>
      </w:r>
      <w:r>
        <w:rPr>
          <w:rFonts w:hint="eastAsia" w:cs="___WRD_EMBED_SUB_40" w:asciiTheme="minorEastAsia" w:hAnsiTheme="minorEastAsia" w:eastAsiaTheme="minorEastAsia"/>
          <w:color w:val="000000"/>
          <w:sz w:val="32"/>
          <w:szCs w:val="32"/>
        </w:rPr>
        <w:t>理健康教育及法</w:t>
      </w:r>
      <w:r>
        <w:rPr>
          <w:rFonts w:hint="eastAsia" w:cs="宋体" w:asciiTheme="minorEastAsia" w:hAnsiTheme="minorEastAsia" w:eastAsiaTheme="minorEastAsia"/>
          <w:color w:val="000000"/>
          <w:sz w:val="32"/>
          <w:szCs w:val="32"/>
        </w:rPr>
        <w:t>治</w:t>
      </w:r>
      <w:r>
        <w:rPr>
          <w:rFonts w:hint="eastAsia" w:cs="___WRD_EMBED_SUB_40" w:asciiTheme="minorEastAsia" w:hAnsiTheme="minorEastAsia" w:eastAsiaTheme="minorEastAsia"/>
          <w:color w:val="000000"/>
          <w:sz w:val="32"/>
          <w:szCs w:val="32"/>
        </w:rPr>
        <w:t>教育等。</w:t>
      </w:r>
    </w:p>
    <w:p w14:paraId="3E5DF7FA">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综合</w:t>
      </w:r>
      <w:r>
        <w:rPr>
          <w:rFonts w:hint="eastAsia" w:cs="宋体" w:asciiTheme="minorEastAsia" w:hAnsiTheme="minorEastAsia" w:eastAsiaTheme="minorEastAsia"/>
          <w:color w:val="000000"/>
          <w:sz w:val="32"/>
          <w:szCs w:val="32"/>
        </w:rPr>
        <w:t>素质</w:t>
      </w:r>
      <w:r>
        <w:rPr>
          <w:rFonts w:hint="eastAsia" w:cs="___WRD_EMBED_SUB_40" w:asciiTheme="minorEastAsia" w:hAnsiTheme="minorEastAsia" w:eastAsiaTheme="minorEastAsia"/>
          <w:color w:val="000000"/>
          <w:sz w:val="32"/>
          <w:szCs w:val="32"/>
        </w:rPr>
        <w:t>培养：组织体育、</w:t>
      </w:r>
      <w:r>
        <w:rPr>
          <w:rFonts w:hint="eastAsia" w:cs="宋体" w:asciiTheme="minorEastAsia" w:hAnsiTheme="minorEastAsia" w:eastAsiaTheme="minorEastAsia"/>
          <w:color w:val="000000"/>
          <w:sz w:val="32"/>
          <w:szCs w:val="32"/>
        </w:rPr>
        <w:t>艺</w:t>
      </w:r>
      <w:r>
        <w:rPr>
          <w:rFonts w:hint="eastAsia" w:cs="___WRD_EMBED_SUB_40" w:asciiTheme="minorEastAsia" w:hAnsiTheme="minorEastAsia" w:eastAsiaTheme="minorEastAsia"/>
          <w:color w:val="000000"/>
          <w:sz w:val="32"/>
          <w:szCs w:val="32"/>
        </w:rPr>
        <w:t>术、科技、劳动教育等活动</w:t>
      </w:r>
      <w:r>
        <w:rPr>
          <w:rFonts w:hint="eastAsia"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促进</w:t>
      </w:r>
      <w:r>
        <w:rPr>
          <w:rFonts w:hint="eastAsia" w:cs="___WRD_EMBED_SUB_40" w:asciiTheme="minorEastAsia" w:hAnsiTheme="minorEastAsia" w:eastAsiaTheme="minorEastAsia"/>
          <w:color w:val="000000"/>
          <w:sz w:val="32"/>
          <w:szCs w:val="32"/>
        </w:rPr>
        <w:t>学生全面发展。</w:t>
      </w:r>
      <w:r>
        <w:rPr>
          <w:rFonts w:hint="eastAsia" w:asciiTheme="minorEastAsia" w:hAnsiTheme="minorEastAsia" w:eastAsiaTheme="minorEastAsia"/>
          <w:color w:val="000000"/>
          <w:sz w:val="32"/>
          <w:szCs w:val="32"/>
        </w:rPr>
        <w:t xml:space="preserve"> </w:t>
      </w:r>
    </w:p>
    <w:p w14:paraId="449E7648">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个性化辅导：关</w:t>
      </w:r>
      <w:r>
        <w:rPr>
          <w:rFonts w:hint="eastAsia" w:cs="宋体" w:asciiTheme="minorEastAsia" w:hAnsiTheme="minorEastAsia" w:eastAsiaTheme="minorEastAsia"/>
          <w:color w:val="000000"/>
          <w:sz w:val="32"/>
          <w:szCs w:val="32"/>
        </w:rPr>
        <w:t>注</w:t>
      </w:r>
      <w:r>
        <w:rPr>
          <w:rFonts w:hint="eastAsia" w:cs="___WRD_EMBED_SUB_40" w:asciiTheme="minorEastAsia" w:hAnsiTheme="minorEastAsia" w:eastAsiaTheme="minorEastAsia"/>
          <w:color w:val="000000"/>
          <w:sz w:val="32"/>
          <w:szCs w:val="32"/>
        </w:rPr>
        <w:t>学生个体差</w:t>
      </w:r>
      <w:r>
        <w:rPr>
          <w:rFonts w:hint="eastAsia" w:cs="宋体" w:asciiTheme="minorEastAsia" w:hAnsiTheme="minorEastAsia" w:eastAsiaTheme="minorEastAsia"/>
          <w:color w:val="000000"/>
          <w:sz w:val="32"/>
          <w:szCs w:val="32"/>
        </w:rPr>
        <w:t>异</w:t>
      </w:r>
      <w:r>
        <w:rPr>
          <w:rFonts w:hint="eastAsia" w:cs="___WRD_EMBED_SUB_40" w:asciiTheme="minorEastAsia" w:hAnsiTheme="minorEastAsia" w:eastAsiaTheme="minorEastAsia"/>
          <w:color w:val="000000"/>
          <w:sz w:val="32"/>
          <w:szCs w:val="32"/>
        </w:rPr>
        <w:t>，提</w:t>
      </w:r>
      <w:r>
        <w:rPr>
          <w:rFonts w:hint="eastAsia" w:cs="宋体" w:asciiTheme="minorEastAsia" w:hAnsiTheme="minorEastAsia" w:eastAsiaTheme="minorEastAsia"/>
          <w:color w:val="000000"/>
          <w:sz w:val="32"/>
          <w:szCs w:val="32"/>
        </w:rPr>
        <w:t>供</w:t>
      </w:r>
      <w:r>
        <w:rPr>
          <w:rFonts w:hint="eastAsia" w:cs="___WRD_EMBED_SUB_40" w:asciiTheme="minorEastAsia" w:hAnsiTheme="minorEastAsia" w:eastAsiaTheme="minorEastAsia"/>
          <w:color w:val="000000"/>
          <w:sz w:val="32"/>
          <w:szCs w:val="32"/>
        </w:rPr>
        <w:t>学业指导、生</w:t>
      </w:r>
      <w:r>
        <w:rPr>
          <w:rFonts w:hint="eastAsia" w:cs="宋体" w:asciiTheme="minorEastAsia" w:hAnsiTheme="minorEastAsia" w:eastAsiaTheme="minorEastAsia"/>
          <w:color w:val="000000"/>
          <w:sz w:val="32"/>
          <w:szCs w:val="32"/>
        </w:rPr>
        <w:t>涯</w:t>
      </w:r>
      <w:r>
        <w:rPr>
          <w:rFonts w:hint="eastAsia" w:cs="___WRD_EMBED_SUB_40" w:asciiTheme="minorEastAsia" w:hAnsiTheme="minorEastAsia" w:eastAsiaTheme="minorEastAsia"/>
          <w:color w:val="000000"/>
          <w:sz w:val="32"/>
          <w:szCs w:val="32"/>
        </w:rPr>
        <w:t>规划。</w:t>
      </w:r>
      <w:r>
        <w:rPr>
          <w:rFonts w:hint="eastAsia" w:asciiTheme="minorEastAsia" w:hAnsiTheme="minorEastAsia" w:eastAsiaTheme="minorEastAsia"/>
          <w:color w:val="000000"/>
          <w:sz w:val="32"/>
          <w:szCs w:val="32"/>
        </w:rPr>
        <w:t xml:space="preserve"> </w:t>
      </w:r>
    </w:p>
    <w:p w14:paraId="7E59F2F1">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制度执行：</w:t>
      </w:r>
      <w:r>
        <w:rPr>
          <w:rFonts w:hint="eastAsia" w:cs="宋体" w:asciiTheme="minorEastAsia" w:hAnsiTheme="minorEastAsia" w:eastAsiaTheme="minorEastAsia"/>
          <w:color w:val="000000"/>
          <w:sz w:val="32"/>
          <w:szCs w:val="32"/>
        </w:rPr>
        <w:t>落</w:t>
      </w:r>
      <w:r>
        <w:rPr>
          <w:rFonts w:hint="eastAsia" w:cs="___WRD_EMBED_SUB_40" w:asciiTheme="minorEastAsia" w:hAnsiTheme="minorEastAsia" w:eastAsiaTheme="minorEastAsia"/>
          <w:color w:val="000000"/>
          <w:sz w:val="32"/>
          <w:szCs w:val="32"/>
        </w:rPr>
        <w:t>实教育行政部门政</w:t>
      </w:r>
      <w:r>
        <w:rPr>
          <w:rFonts w:hint="eastAsia" w:cs="宋体" w:asciiTheme="minorEastAsia" w:hAnsiTheme="minorEastAsia" w:eastAsiaTheme="minorEastAsia"/>
          <w:color w:val="000000"/>
          <w:sz w:val="32"/>
          <w:szCs w:val="32"/>
        </w:rPr>
        <w:t>策</w:t>
      </w:r>
      <w:r>
        <w:rPr>
          <w:rFonts w:hint="eastAsia" w:cs="___WRD_EMBED_SUB_40" w:asciiTheme="minorEastAsia" w:hAnsiTheme="minorEastAsia" w:eastAsiaTheme="minorEastAsia"/>
          <w:color w:val="000000"/>
          <w:sz w:val="32"/>
          <w:szCs w:val="32"/>
        </w:rPr>
        <w:t>，制定并实施学校规</w:t>
      </w:r>
      <w:r>
        <w:rPr>
          <w:rFonts w:hint="eastAsia" w:cs="宋体" w:asciiTheme="minorEastAsia" w:hAnsiTheme="minorEastAsia" w:eastAsiaTheme="minorEastAsia"/>
          <w:color w:val="000000"/>
          <w:sz w:val="32"/>
          <w:szCs w:val="32"/>
        </w:rPr>
        <w:t>章</w:t>
      </w:r>
      <w:r>
        <w:rPr>
          <w:rFonts w:hint="eastAsia" w:cs="___WRD_EMBED_SUB_40" w:asciiTheme="minorEastAsia" w:hAnsiTheme="minorEastAsia" w:eastAsiaTheme="minorEastAsia"/>
          <w:color w:val="000000"/>
          <w:sz w:val="32"/>
          <w:szCs w:val="32"/>
        </w:rPr>
        <w:t>制度（如安全管理制度、</w:t>
      </w:r>
      <w:r>
        <w:rPr>
          <w:rFonts w:hint="eastAsia" w:cs="宋体" w:asciiTheme="minorEastAsia" w:hAnsiTheme="minorEastAsia" w:eastAsiaTheme="minorEastAsia"/>
          <w:color w:val="000000"/>
          <w:sz w:val="32"/>
          <w:szCs w:val="32"/>
        </w:rPr>
        <w:t>考</w:t>
      </w:r>
      <w:r>
        <w:rPr>
          <w:rFonts w:hint="eastAsia" w:cs="___WRD_EMBED_SUB_40" w:asciiTheme="minorEastAsia" w:hAnsiTheme="minorEastAsia" w:eastAsiaTheme="minorEastAsia"/>
          <w:color w:val="000000"/>
          <w:sz w:val="32"/>
          <w:szCs w:val="32"/>
        </w:rPr>
        <w:t>勤制度等）。</w:t>
      </w:r>
      <w:r>
        <w:rPr>
          <w:rFonts w:hint="eastAsia" w:asciiTheme="minorEastAsia" w:hAnsiTheme="minorEastAsia" w:eastAsiaTheme="minorEastAsia"/>
          <w:color w:val="000000"/>
          <w:sz w:val="32"/>
          <w:szCs w:val="32"/>
        </w:rPr>
        <w:t xml:space="preserve"> </w:t>
      </w:r>
    </w:p>
    <w:p w14:paraId="6DC772C6">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后勤保障：管理校</w:t>
      </w:r>
      <w:r>
        <w:rPr>
          <w:rFonts w:hint="eastAsia" w:cs="宋体" w:asciiTheme="minorEastAsia" w:hAnsiTheme="minorEastAsia" w:eastAsiaTheme="minorEastAsia"/>
          <w:color w:val="000000"/>
          <w:sz w:val="32"/>
          <w:szCs w:val="32"/>
        </w:rPr>
        <w:t>舍</w:t>
      </w:r>
      <w:r>
        <w:rPr>
          <w:rFonts w:hint="eastAsia" w:cs="___WRD_EMBED_SUB_40" w:asciiTheme="minorEastAsia" w:hAnsiTheme="minorEastAsia" w:eastAsiaTheme="minorEastAsia"/>
          <w:color w:val="000000"/>
          <w:sz w:val="32"/>
          <w:szCs w:val="32"/>
        </w:rPr>
        <w:t>、设施设备、财务及食</w:t>
      </w:r>
      <w:r>
        <w:rPr>
          <w:rFonts w:hint="eastAsia" w:cs="宋体" w:asciiTheme="minorEastAsia" w:hAnsiTheme="minorEastAsia" w:eastAsiaTheme="minorEastAsia"/>
          <w:color w:val="000000"/>
          <w:sz w:val="32"/>
          <w:szCs w:val="32"/>
        </w:rPr>
        <w:t>堂</w:t>
      </w:r>
      <w:r>
        <w:rPr>
          <w:rFonts w:hint="eastAsia" w:cs="___WRD_EMBED_SUB_40" w:asciiTheme="minorEastAsia" w:hAnsiTheme="minorEastAsia" w:eastAsiaTheme="minorEastAsia"/>
          <w:color w:val="000000"/>
          <w:sz w:val="32"/>
          <w:szCs w:val="32"/>
        </w:rPr>
        <w:t>等，</w:t>
      </w:r>
      <w:r>
        <w:rPr>
          <w:rFonts w:hint="eastAsia" w:cs="宋体" w:asciiTheme="minorEastAsia" w:hAnsiTheme="minorEastAsia" w:eastAsiaTheme="minorEastAsia"/>
          <w:color w:val="000000"/>
          <w:sz w:val="32"/>
          <w:szCs w:val="32"/>
        </w:rPr>
        <w:t>确</w:t>
      </w:r>
      <w:r>
        <w:rPr>
          <w:rFonts w:hint="eastAsia" w:cs="___WRD_EMBED_SUB_40" w:asciiTheme="minorEastAsia" w:hAnsiTheme="minorEastAsia" w:eastAsiaTheme="minorEastAsia"/>
          <w:color w:val="000000"/>
          <w:sz w:val="32"/>
          <w:szCs w:val="32"/>
        </w:rPr>
        <w:t>保校</w:t>
      </w:r>
      <w:r>
        <w:rPr>
          <w:rFonts w:hint="eastAsia" w:cs="宋体" w:asciiTheme="minorEastAsia" w:hAnsiTheme="minorEastAsia" w:eastAsiaTheme="minorEastAsia"/>
          <w:color w:val="000000"/>
          <w:sz w:val="32"/>
          <w:szCs w:val="32"/>
        </w:rPr>
        <w:t>园</w:t>
      </w:r>
      <w:r>
        <w:rPr>
          <w:rFonts w:hint="eastAsia" w:cs="___WRD_EMBED_SUB_40" w:asciiTheme="minorEastAsia" w:hAnsiTheme="minorEastAsia" w:eastAsiaTheme="minorEastAsia"/>
          <w:color w:val="000000"/>
          <w:sz w:val="32"/>
          <w:szCs w:val="32"/>
        </w:rPr>
        <w:t>安全与正常运行。</w:t>
      </w:r>
      <w:r>
        <w:rPr>
          <w:rFonts w:hint="eastAsia" w:asciiTheme="minorEastAsia" w:hAnsiTheme="minorEastAsia" w:eastAsiaTheme="minorEastAsia"/>
          <w:color w:val="000000"/>
          <w:sz w:val="32"/>
          <w:szCs w:val="32"/>
        </w:rPr>
        <w:t xml:space="preserve"> </w:t>
      </w:r>
    </w:p>
    <w:p w14:paraId="61B16540">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家校</w:t>
      </w:r>
      <w:r>
        <w:rPr>
          <w:rFonts w:hint="eastAsia" w:cs="宋体" w:asciiTheme="minorEastAsia" w:hAnsiTheme="minorEastAsia" w:eastAsiaTheme="minorEastAsia"/>
          <w:color w:val="000000"/>
          <w:sz w:val="32"/>
          <w:szCs w:val="32"/>
        </w:rPr>
        <w:t>协</w:t>
      </w:r>
      <w:r>
        <w:rPr>
          <w:rFonts w:hint="eastAsia" w:cs="___WRD_EMBED_SUB_40" w:asciiTheme="minorEastAsia" w:hAnsiTheme="minorEastAsia" w:eastAsiaTheme="minorEastAsia"/>
          <w:color w:val="000000"/>
          <w:sz w:val="32"/>
          <w:szCs w:val="32"/>
        </w:rPr>
        <w:t>同：建立家长委员会</w:t>
      </w:r>
      <w:r>
        <w:rPr>
          <w:rFonts w:hint="eastAsia" w:asciiTheme="minorEastAsia" w:hAnsiTheme="minorEastAsia" w:eastAsiaTheme="minorEastAsia"/>
          <w:color w:val="000000"/>
          <w:sz w:val="32"/>
          <w:szCs w:val="32"/>
        </w:rPr>
        <w:t>，开展家校</w:t>
      </w:r>
      <w:r>
        <w:rPr>
          <w:rFonts w:hint="eastAsia" w:cs="宋体" w:asciiTheme="minorEastAsia" w:hAnsiTheme="minorEastAsia" w:eastAsiaTheme="minorEastAsia"/>
          <w:color w:val="000000"/>
          <w:sz w:val="32"/>
          <w:szCs w:val="32"/>
        </w:rPr>
        <w:t>沟</w:t>
      </w:r>
      <w:r>
        <w:rPr>
          <w:rFonts w:hint="eastAsia" w:cs="___WRD_EMBED_SUB_40" w:asciiTheme="minorEastAsia" w:hAnsiTheme="minorEastAsia" w:eastAsiaTheme="minorEastAsia"/>
          <w:color w:val="000000"/>
          <w:sz w:val="32"/>
          <w:szCs w:val="32"/>
        </w:rPr>
        <w:t>通，</w:t>
      </w:r>
      <w:r>
        <w:rPr>
          <w:rFonts w:hint="eastAsia" w:asciiTheme="minorEastAsia" w:hAnsiTheme="minorEastAsia" w:eastAsiaTheme="minorEastAsia"/>
          <w:color w:val="000000"/>
          <w:sz w:val="32"/>
          <w:szCs w:val="32"/>
        </w:rPr>
        <w:t>建立</w:t>
      </w:r>
      <w:r>
        <w:rPr>
          <w:rFonts w:hint="eastAsia" w:cs="宋体" w:asciiTheme="minorEastAsia" w:hAnsiTheme="minorEastAsia" w:eastAsiaTheme="minorEastAsia"/>
          <w:color w:val="000000"/>
          <w:sz w:val="32"/>
          <w:szCs w:val="32"/>
        </w:rPr>
        <w:t>膳</w:t>
      </w:r>
      <w:r>
        <w:rPr>
          <w:rFonts w:hint="eastAsia" w:cs="___WRD_EMBED_SUB_40" w:asciiTheme="minorEastAsia" w:hAnsiTheme="minorEastAsia" w:eastAsiaTheme="minorEastAsia"/>
          <w:color w:val="000000"/>
          <w:sz w:val="32"/>
          <w:szCs w:val="32"/>
        </w:rPr>
        <w:t>食委员会和</w:t>
      </w:r>
      <w:r>
        <w:rPr>
          <w:rFonts w:hint="eastAsia" w:cs="宋体" w:asciiTheme="minorEastAsia" w:hAnsiTheme="minorEastAsia" w:eastAsiaTheme="minorEastAsia"/>
          <w:color w:val="000000"/>
          <w:sz w:val="32"/>
          <w:szCs w:val="32"/>
        </w:rPr>
        <w:t>膳</w:t>
      </w:r>
      <w:r>
        <w:rPr>
          <w:rFonts w:hint="eastAsia" w:cs="___WRD_EMBED_SUB_40" w:asciiTheme="minorEastAsia" w:hAnsiTheme="minorEastAsia" w:eastAsiaTheme="minorEastAsia"/>
          <w:color w:val="000000"/>
          <w:sz w:val="32"/>
          <w:szCs w:val="32"/>
        </w:rPr>
        <w:t>食监</w:t>
      </w:r>
      <w:r>
        <w:rPr>
          <w:rFonts w:hint="eastAsia" w:cs="宋体" w:asciiTheme="minorEastAsia" w:hAnsiTheme="minorEastAsia" w:eastAsiaTheme="minorEastAsia"/>
          <w:color w:val="000000"/>
          <w:sz w:val="32"/>
          <w:szCs w:val="32"/>
        </w:rPr>
        <w:t>督</w:t>
      </w:r>
      <w:r>
        <w:rPr>
          <w:rFonts w:hint="eastAsia" w:cs="___WRD_EMBED_SUB_40" w:asciiTheme="minorEastAsia" w:hAnsiTheme="minorEastAsia" w:eastAsiaTheme="minorEastAsia"/>
          <w:color w:val="000000"/>
          <w:sz w:val="32"/>
          <w:szCs w:val="32"/>
        </w:rPr>
        <w:t>家长委员会，保障校</w:t>
      </w:r>
      <w:r>
        <w:rPr>
          <w:rFonts w:hint="eastAsia" w:cs="宋体" w:asciiTheme="minorEastAsia" w:hAnsiTheme="minorEastAsia" w:eastAsiaTheme="minorEastAsia"/>
          <w:color w:val="000000"/>
          <w:sz w:val="32"/>
          <w:szCs w:val="32"/>
        </w:rPr>
        <w:t>园</w:t>
      </w:r>
      <w:r>
        <w:rPr>
          <w:rFonts w:hint="eastAsia" w:cs="___WRD_EMBED_SUB_40" w:asciiTheme="minorEastAsia" w:hAnsiTheme="minorEastAsia" w:eastAsiaTheme="minorEastAsia"/>
          <w:color w:val="000000"/>
          <w:sz w:val="32"/>
          <w:szCs w:val="32"/>
        </w:rPr>
        <w:t>食品安全，</w:t>
      </w:r>
      <w:r>
        <w:rPr>
          <w:rFonts w:hint="eastAsia" w:cs="宋体" w:asciiTheme="minorEastAsia" w:hAnsiTheme="minorEastAsia" w:eastAsiaTheme="minorEastAsia"/>
          <w:color w:val="000000"/>
          <w:sz w:val="32"/>
          <w:szCs w:val="32"/>
        </w:rPr>
        <w:t>协</w:t>
      </w:r>
      <w:r>
        <w:rPr>
          <w:rFonts w:hint="eastAsia" w:cs="___WRD_EMBED_SUB_40" w:asciiTheme="minorEastAsia" w:hAnsiTheme="minorEastAsia" w:eastAsiaTheme="minorEastAsia"/>
          <w:color w:val="000000"/>
          <w:sz w:val="32"/>
          <w:szCs w:val="32"/>
        </w:rPr>
        <w:t>同家庭教育（如家长学校、家</w:t>
      </w:r>
      <w:r>
        <w:rPr>
          <w:rFonts w:hint="eastAsia" w:cs="宋体" w:asciiTheme="minorEastAsia" w:hAnsiTheme="minorEastAsia" w:eastAsiaTheme="minorEastAsia"/>
          <w:color w:val="000000"/>
          <w:sz w:val="32"/>
          <w:szCs w:val="32"/>
        </w:rPr>
        <w:t>访</w:t>
      </w:r>
      <w:r>
        <w:rPr>
          <w:rFonts w:hint="eastAsia" w:cs="___WRD_EMBED_SUB_40" w:asciiTheme="minorEastAsia" w:hAnsiTheme="minorEastAsia" w:eastAsiaTheme="minorEastAsia"/>
          <w:color w:val="000000"/>
          <w:sz w:val="32"/>
          <w:szCs w:val="32"/>
        </w:rPr>
        <w:t>等）。</w:t>
      </w:r>
      <w:r>
        <w:rPr>
          <w:rFonts w:hint="eastAsia" w:asciiTheme="minorEastAsia" w:hAnsiTheme="minorEastAsia" w:eastAsiaTheme="minorEastAsia"/>
          <w:color w:val="000000"/>
          <w:sz w:val="32"/>
          <w:szCs w:val="32"/>
        </w:rPr>
        <w:t xml:space="preserve"> </w:t>
      </w:r>
    </w:p>
    <w:p w14:paraId="7442DFDC">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教育公</w:t>
      </w:r>
      <w:r>
        <w:rPr>
          <w:rFonts w:hint="eastAsia" w:cs="宋体" w:asciiTheme="minorEastAsia" w:hAnsiTheme="minorEastAsia" w:eastAsiaTheme="minorEastAsia"/>
          <w:color w:val="000000"/>
          <w:sz w:val="32"/>
          <w:szCs w:val="32"/>
        </w:rPr>
        <w:t>平</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落</w:t>
      </w:r>
      <w:r>
        <w:rPr>
          <w:rFonts w:hint="eastAsia" w:cs="___WRD_EMBED_SUB_40" w:asciiTheme="minorEastAsia" w:hAnsiTheme="minorEastAsia" w:eastAsiaTheme="minorEastAsia"/>
          <w:color w:val="000000"/>
          <w:sz w:val="32"/>
          <w:szCs w:val="32"/>
        </w:rPr>
        <w:t>实</w:t>
      </w:r>
      <w:r>
        <w:rPr>
          <w:rFonts w:hint="eastAsia" w:cs="宋体" w:asciiTheme="minorEastAsia" w:hAnsiTheme="minorEastAsia" w:eastAsiaTheme="minorEastAsia"/>
          <w:color w:val="000000"/>
          <w:sz w:val="32"/>
          <w:szCs w:val="32"/>
        </w:rPr>
        <w:t>义</w:t>
      </w:r>
      <w:r>
        <w:rPr>
          <w:rFonts w:hint="eastAsia" w:cs="___WRD_EMBED_SUB_40" w:asciiTheme="minorEastAsia" w:hAnsiTheme="minorEastAsia" w:eastAsiaTheme="minorEastAsia"/>
          <w:color w:val="000000"/>
          <w:sz w:val="32"/>
          <w:szCs w:val="32"/>
        </w:rPr>
        <w:t>务教育</w:t>
      </w:r>
      <w:r>
        <w:rPr>
          <w:rFonts w:hint="eastAsia" w:cs="宋体" w:asciiTheme="minorEastAsia" w:hAnsiTheme="minorEastAsia" w:eastAsiaTheme="minorEastAsia"/>
          <w:color w:val="000000"/>
          <w:sz w:val="32"/>
          <w:szCs w:val="32"/>
        </w:rPr>
        <w:t>免试</w:t>
      </w:r>
      <w:r>
        <w:rPr>
          <w:rFonts w:hint="eastAsia" w:cs="___WRD_EMBED_SUB_40" w:asciiTheme="minorEastAsia" w:hAnsiTheme="minorEastAsia" w:eastAsiaTheme="minorEastAsia"/>
          <w:color w:val="000000"/>
          <w:sz w:val="32"/>
          <w:szCs w:val="32"/>
        </w:rPr>
        <w:t>就</w:t>
      </w:r>
      <w:r>
        <w:rPr>
          <w:rFonts w:hint="eastAsia" w:cs="宋体" w:asciiTheme="minorEastAsia" w:hAnsiTheme="minorEastAsia" w:eastAsiaTheme="minorEastAsia"/>
          <w:color w:val="000000"/>
          <w:sz w:val="32"/>
          <w:szCs w:val="32"/>
        </w:rPr>
        <w:t>近</w:t>
      </w:r>
      <w:r>
        <w:rPr>
          <w:rFonts w:hint="eastAsia" w:cs="___WRD_EMBED_SUB_40" w:asciiTheme="minorEastAsia" w:hAnsiTheme="minorEastAsia" w:eastAsiaTheme="minorEastAsia"/>
          <w:color w:val="000000"/>
          <w:sz w:val="32"/>
          <w:szCs w:val="32"/>
        </w:rPr>
        <w:t>入学、资助</w:t>
      </w:r>
      <w:r>
        <w:rPr>
          <w:rFonts w:hint="eastAsia" w:cs="宋体" w:asciiTheme="minorEastAsia" w:hAnsiTheme="minorEastAsia" w:eastAsiaTheme="minorEastAsia"/>
          <w:color w:val="000000"/>
          <w:sz w:val="32"/>
          <w:szCs w:val="32"/>
        </w:rPr>
        <w:t>贫困</w:t>
      </w:r>
      <w:r>
        <w:rPr>
          <w:rFonts w:hint="eastAsia" w:cs="___WRD_EMBED_SUB_40" w:asciiTheme="minorEastAsia" w:hAnsiTheme="minorEastAsia" w:eastAsiaTheme="minorEastAsia"/>
          <w:color w:val="000000"/>
          <w:sz w:val="32"/>
          <w:szCs w:val="32"/>
        </w:rPr>
        <w:t>生等政</w:t>
      </w:r>
      <w:r>
        <w:rPr>
          <w:rFonts w:hint="eastAsia" w:cs="宋体" w:asciiTheme="minorEastAsia" w:hAnsiTheme="minorEastAsia" w:eastAsiaTheme="minorEastAsia"/>
          <w:color w:val="000000"/>
          <w:sz w:val="32"/>
          <w:szCs w:val="32"/>
        </w:rPr>
        <w:t>策</w:t>
      </w:r>
      <w:r>
        <w:rPr>
          <w:rFonts w:hint="eastAsia" w:cs="___WRD_EMBED_SUB_40" w:asciiTheme="minorEastAsia" w:hAnsiTheme="minorEastAsia" w:eastAsiaTheme="minorEastAsia"/>
          <w:color w:val="000000"/>
          <w:sz w:val="32"/>
          <w:szCs w:val="32"/>
        </w:rPr>
        <w:t>，保障教育机会均等。</w:t>
      </w:r>
      <w:r>
        <w:rPr>
          <w:rFonts w:hint="eastAsia" w:asciiTheme="minorEastAsia" w:hAnsiTheme="minorEastAsia" w:eastAsiaTheme="minorEastAsia"/>
          <w:color w:val="000000"/>
          <w:sz w:val="32"/>
          <w:szCs w:val="32"/>
        </w:rPr>
        <w:t xml:space="preserve"> </w:t>
      </w:r>
    </w:p>
    <w:p w14:paraId="75D0789D">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sz w:val="32"/>
          <w:szCs w:val="32"/>
        </w:rPr>
      </w:pPr>
      <w:r>
        <w:rPr>
          <w:rFonts w:hint="eastAsia" w:asciiTheme="minorEastAsia" w:hAnsiTheme="minorEastAsia" w:eastAsiaTheme="minorEastAsia"/>
          <w:color w:val="000000"/>
          <w:sz w:val="32"/>
          <w:szCs w:val="32"/>
        </w:rPr>
        <w:t>特色办学：发展科技、</w:t>
      </w:r>
      <w:r>
        <w:rPr>
          <w:rFonts w:hint="eastAsia" w:cs="宋体" w:asciiTheme="minorEastAsia" w:hAnsiTheme="minorEastAsia" w:eastAsiaTheme="minorEastAsia"/>
          <w:color w:val="000000"/>
          <w:sz w:val="32"/>
          <w:szCs w:val="32"/>
        </w:rPr>
        <w:t>艺</w:t>
      </w:r>
      <w:r>
        <w:rPr>
          <w:rFonts w:hint="eastAsia" w:cs="___WRD_EMBED_SUB_40" w:asciiTheme="minorEastAsia" w:hAnsiTheme="minorEastAsia" w:eastAsiaTheme="minorEastAsia"/>
          <w:color w:val="000000"/>
          <w:sz w:val="32"/>
          <w:szCs w:val="32"/>
        </w:rPr>
        <w:t>术、体育等特色项目。</w:t>
      </w:r>
      <w:r>
        <w:rPr>
          <w:rFonts w:hint="eastAsia" w:asciiTheme="minorEastAsia" w:hAnsiTheme="minorEastAsia" w:eastAsiaTheme="minorEastAsia"/>
          <w:color w:val="000000"/>
          <w:sz w:val="32"/>
          <w:szCs w:val="32"/>
        </w:rPr>
        <w:t xml:space="preserve"> </w:t>
      </w:r>
    </w:p>
    <w:p w14:paraId="3C2F1BEA">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lang w:val="zh-CN"/>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信息化建设：</w:t>
      </w:r>
      <w:r>
        <w:rPr>
          <w:rFonts w:hint="eastAsia" w:cs="宋体" w:asciiTheme="minorEastAsia" w:hAnsiTheme="minorEastAsia" w:eastAsiaTheme="minorEastAsia"/>
          <w:color w:val="000000" w:themeColor="text1"/>
          <w:sz w:val="32"/>
          <w:szCs w:val="32"/>
          <w14:textFill>
            <w14:solidFill>
              <w14:schemeClr w14:val="tx1"/>
            </w14:solidFill>
          </w14:textFill>
        </w:rPr>
        <w:t>推</w:t>
      </w:r>
      <w:r>
        <w:rPr>
          <w:rFonts w:hint="eastAsia" w:cs="___WRD_EMBED_SUB_40" w:asciiTheme="minorEastAsia" w:hAnsiTheme="minorEastAsia" w:eastAsiaTheme="minorEastAsia"/>
          <w:color w:val="000000" w:themeColor="text1"/>
          <w:sz w:val="32"/>
          <w:szCs w:val="32"/>
          <w14:textFill>
            <w14:solidFill>
              <w14:schemeClr w14:val="tx1"/>
            </w14:solidFill>
          </w14:textFill>
        </w:rPr>
        <w:t>动</w:t>
      </w:r>
      <w:r>
        <w:rPr>
          <w:rFonts w:hint="eastAsia" w:cs="宋体" w:asciiTheme="minorEastAsia" w:hAnsiTheme="minorEastAsia" w:eastAsiaTheme="minorEastAsia"/>
          <w:color w:val="000000" w:themeColor="text1"/>
          <w:sz w:val="32"/>
          <w:szCs w:val="32"/>
          <w14:textFill>
            <w14:solidFill>
              <w14:schemeClr w14:val="tx1"/>
            </w14:solidFill>
          </w14:textFill>
        </w:rPr>
        <w:t>智慧</w:t>
      </w:r>
      <w:r>
        <w:rPr>
          <w:rFonts w:hint="eastAsia" w:cs="___WRD_EMBED_SUB_40" w:asciiTheme="minorEastAsia" w:hAnsiTheme="minorEastAsia" w:eastAsiaTheme="minorEastAsia"/>
          <w:color w:val="000000" w:themeColor="text1"/>
          <w:sz w:val="32"/>
          <w:szCs w:val="32"/>
          <w14:textFill>
            <w14:solidFill>
              <w14:schemeClr w14:val="tx1"/>
            </w14:solidFill>
          </w14:textFill>
        </w:rPr>
        <w:t>校</w:t>
      </w:r>
      <w:r>
        <w:rPr>
          <w:rFonts w:hint="eastAsia" w:cs="宋体" w:asciiTheme="minorEastAsia" w:hAnsiTheme="minorEastAsia" w:eastAsiaTheme="minorEastAsia"/>
          <w:color w:val="000000" w:themeColor="text1"/>
          <w:sz w:val="32"/>
          <w:szCs w:val="32"/>
          <w14:textFill>
            <w14:solidFill>
              <w14:schemeClr w14:val="tx1"/>
            </w14:solidFill>
          </w14:textFill>
        </w:rPr>
        <w:t>园</w:t>
      </w:r>
      <w:r>
        <w:rPr>
          <w:rFonts w:hint="eastAsia" w:cs="___WRD_EMBED_SUB_40" w:asciiTheme="minorEastAsia" w:hAnsiTheme="minorEastAsia" w:eastAsiaTheme="minorEastAsia"/>
          <w:color w:val="000000" w:themeColor="text1"/>
          <w:sz w:val="32"/>
          <w:szCs w:val="32"/>
          <w14:textFill>
            <w14:solidFill>
              <w14:schemeClr w14:val="tx1"/>
            </w14:solidFill>
          </w14:textFill>
        </w:rPr>
        <w:t>建设，利用信息技术</w:t>
      </w:r>
      <w:r>
        <w:rPr>
          <w:rFonts w:hint="eastAsia" w:cs="宋体" w:asciiTheme="minorEastAsia" w:hAnsiTheme="minorEastAsia" w:eastAsiaTheme="minorEastAsia"/>
          <w:color w:val="000000" w:themeColor="text1"/>
          <w:sz w:val="32"/>
          <w:szCs w:val="32"/>
          <w14:textFill>
            <w14:solidFill>
              <w14:schemeClr w14:val="tx1"/>
            </w14:solidFill>
          </w14:textFill>
        </w:rPr>
        <w:t>优</w:t>
      </w:r>
      <w:r>
        <w:rPr>
          <w:rFonts w:hint="eastAsia" w:cs="___WRD_EMBED_SUB_40" w:asciiTheme="minorEastAsia" w:hAnsiTheme="minorEastAsia" w:eastAsiaTheme="minorEastAsia"/>
          <w:color w:val="000000" w:themeColor="text1"/>
          <w:sz w:val="32"/>
          <w:szCs w:val="32"/>
          <w14:textFill>
            <w14:solidFill>
              <w14:schemeClr w14:val="tx1"/>
            </w14:solidFill>
          </w14:textFill>
        </w:rPr>
        <w:t>化教学与管理。</w:t>
      </w:r>
    </w:p>
    <w:p w14:paraId="4FFB1DB4">
      <w:pPr>
        <w:pStyle w:val="38"/>
        <w:autoSpaceDE w:val="0"/>
        <w:spacing w:before="93" w:beforeAutospacing="0"/>
        <w:ind w:firstLine="640" w:firstLineChars="200"/>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bCs/>
          <w:color w:val="000000" w:themeColor="text1"/>
          <w:sz w:val="32"/>
          <w:szCs w:val="32"/>
          <w:shd w:val="clear" w:color="auto" w:fill="FFFFFF"/>
          <w:lang w:val="zh-CN"/>
          <w14:textFill>
            <w14:solidFill>
              <w14:schemeClr w14:val="tx1"/>
            </w14:solidFill>
          </w14:textFill>
        </w:rPr>
        <w:t>（三）人员</w:t>
      </w:r>
      <w:r>
        <w:rPr>
          <w:rFonts w:hint="eastAsia" w:cs="宋体" w:asciiTheme="minorEastAsia" w:hAnsiTheme="minorEastAsia" w:eastAsiaTheme="minorEastAsia"/>
          <w:bCs/>
          <w:color w:val="000000" w:themeColor="text1"/>
          <w:sz w:val="32"/>
          <w:szCs w:val="32"/>
          <w:shd w:val="clear" w:color="auto" w:fill="FFFFFF"/>
          <w:lang w:val="zh-CN"/>
          <w14:textFill>
            <w14:solidFill>
              <w14:schemeClr w14:val="tx1"/>
            </w14:solidFill>
          </w14:textFill>
        </w:rPr>
        <w:t>概</w:t>
      </w:r>
      <w:r>
        <w:rPr>
          <w:rFonts w:hint="eastAsia" w:cs="___WRD_EMBED_SUB_40" w:asciiTheme="minorEastAsia" w:hAnsiTheme="minorEastAsia" w:eastAsiaTheme="minorEastAsia"/>
          <w:bCs/>
          <w:color w:val="000000" w:themeColor="text1"/>
          <w:sz w:val="32"/>
          <w:szCs w:val="32"/>
          <w:shd w:val="clear" w:color="auto" w:fill="FFFFFF"/>
          <w:lang w:val="zh-CN"/>
          <w14:textFill>
            <w14:solidFill>
              <w14:schemeClr w14:val="tx1"/>
            </w14:solidFill>
          </w14:textFill>
        </w:rPr>
        <w:t>况。</w:t>
      </w:r>
      <w:r>
        <w:rPr>
          <w:rFonts w:hint="eastAsia" w:asciiTheme="minorEastAsia" w:hAnsiTheme="minorEastAsia" w:eastAsiaTheme="minorEastAsia"/>
          <w:color w:val="000000" w:themeColor="text1"/>
          <w:kern w:val="2"/>
          <w:sz w:val="32"/>
          <w:szCs w:val="32"/>
          <w14:textFill>
            <w14:solidFill>
              <w14:schemeClr w14:val="tx1"/>
            </w14:solidFill>
          </w14:textFill>
        </w:rPr>
        <w:t>截</w:t>
      </w:r>
      <w:r>
        <w:rPr>
          <w:rFonts w:hint="eastAsia" w:cs="宋体" w:asciiTheme="minorEastAsia" w:hAnsiTheme="minorEastAsia" w:eastAsiaTheme="minorEastAsia"/>
          <w:color w:val="000000" w:themeColor="text1"/>
          <w:kern w:val="2"/>
          <w:sz w:val="32"/>
          <w:szCs w:val="32"/>
          <w14:textFill>
            <w14:solidFill>
              <w14:schemeClr w14:val="tx1"/>
            </w14:solidFill>
          </w14:textFill>
        </w:rPr>
        <w:t>止</w:t>
      </w:r>
      <w:r>
        <w:rPr>
          <w:rFonts w:hint="eastAsia" w:asciiTheme="minorEastAsia" w:hAnsiTheme="minorEastAsia" w:eastAsiaTheme="minorEastAsia"/>
          <w:color w:val="000000" w:themeColor="text1"/>
          <w:kern w:val="2"/>
          <w:sz w:val="32"/>
          <w:szCs w:val="32"/>
          <w14:textFill>
            <w14:solidFill>
              <w14:schemeClr w14:val="tx1"/>
            </w14:solidFill>
          </w14:textFill>
        </w:rPr>
        <w:t>202</w:t>
      </w:r>
      <w:r>
        <w:rPr>
          <w:rFonts w:asciiTheme="minorEastAsia" w:hAnsiTheme="minorEastAsia" w:eastAsiaTheme="minorEastAsia"/>
          <w:color w:val="000000" w:themeColor="text1"/>
          <w:kern w:val="2"/>
          <w:sz w:val="32"/>
          <w:szCs w:val="32"/>
          <w14:textFill>
            <w14:solidFill>
              <w14:schemeClr w14:val="tx1"/>
            </w14:solidFill>
          </w14:textFill>
        </w:rPr>
        <w:t>4</w:t>
      </w:r>
      <w:r>
        <w:rPr>
          <w:rFonts w:hint="eastAsia" w:asciiTheme="minorEastAsia" w:hAnsiTheme="minorEastAsia" w:eastAsiaTheme="minorEastAsia"/>
          <w:color w:val="000000" w:themeColor="text1"/>
          <w:kern w:val="2"/>
          <w:sz w:val="32"/>
          <w:szCs w:val="32"/>
          <w14:textFill>
            <w14:solidFill>
              <w14:schemeClr w14:val="tx1"/>
            </w14:solidFill>
          </w14:textFill>
        </w:rPr>
        <w:t>年末，</w:t>
      </w:r>
      <w:r>
        <w:rPr>
          <w:rFonts w:hint="eastAsia" w:cs="宋体" w:asciiTheme="minorEastAsia" w:hAnsiTheme="minorEastAsia" w:eastAsiaTheme="minorEastAsia"/>
          <w:color w:val="000000" w:themeColor="text1"/>
          <w:kern w:val="2"/>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kern w:val="2"/>
          <w:sz w:val="32"/>
          <w:szCs w:val="32"/>
          <w14:textFill>
            <w14:solidFill>
              <w14:schemeClr w14:val="tx1"/>
            </w14:solidFill>
          </w14:textFill>
        </w:rPr>
        <w:t>校人员编制数</w:t>
      </w:r>
      <w:r>
        <w:rPr>
          <w:rFonts w:hint="eastAsia" w:asciiTheme="minorEastAsia" w:hAnsiTheme="minorEastAsia" w:eastAsiaTheme="minorEastAsia"/>
          <w:color w:val="000000" w:themeColor="text1"/>
          <w:kern w:val="2"/>
          <w:sz w:val="32"/>
          <w:szCs w:val="32"/>
          <w14:textFill>
            <w14:solidFill>
              <w14:schemeClr w14:val="tx1"/>
            </w14:solidFill>
          </w14:textFill>
        </w:rPr>
        <w:t>280</w:t>
      </w:r>
      <w:r>
        <w:rPr>
          <w:rFonts w:hint="eastAsia" w:cs="宋体" w:asciiTheme="minorEastAsia" w:hAnsiTheme="minorEastAsia" w:eastAsiaTheme="minorEastAsia"/>
          <w:color w:val="000000" w:themeColor="text1"/>
          <w:kern w:val="2"/>
          <w:sz w:val="32"/>
          <w:szCs w:val="32"/>
          <w14:textFill>
            <w14:solidFill>
              <w14:schemeClr w14:val="tx1"/>
            </w14:solidFill>
          </w14:textFill>
        </w:rPr>
        <w:t>名</w:t>
      </w:r>
      <w:r>
        <w:rPr>
          <w:rFonts w:hint="eastAsia" w:cs="___WRD_EMBED_SUB_40" w:asciiTheme="minorEastAsia" w:hAnsiTheme="minorEastAsia" w:eastAsiaTheme="minorEastAsia"/>
          <w:color w:val="000000" w:themeColor="text1"/>
          <w:kern w:val="2"/>
          <w:sz w:val="32"/>
          <w:szCs w:val="32"/>
          <w14:textFill>
            <w14:solidFill>
              <w14:schemeClr w14:val="tx1"/>
            </w14:solidFill>
          </w14:textFill>
        </w:rPr>
        <w:t>，年末在编</w:t>
      </w:r>
      <w:r>
        <w:rPr>
          <w:rFonts w:hint="eastAsia" w:asciiTheme="minorEastAsia" w:hAnsiTheme="minorEastAsia" w:eastAsiaTheme="minorEastAsia"/>
          <w:color w:val="000000" w:themeColor="text1"/>
          <w:kern w:val="2"/>
          <w:sz w:val="32"/>
          <w:szCs w:val="32"/>
          <w14:textFill>
            <w14:solidFill>
              <w14:schemeClr w14:val="tx1"/>
            </w14:solidFill>
          </w14:textFill>
        </w:rPr>
        <w:t>230人。</w:t>
      </w:r>
    </w:p>
    <w:p w14:paraId="60ADCE96">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二、部门资金收支情况</w:t>
      </w:r>
    </w:p>
    <w:p w14:paraId="25AA8D4B">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（一）收入情况。</w:t>
      </w:r>
      <w:r>
        <w:rPr>
          <w:rFonts w:hint="eastAsia" w:asciiTheme="minorEastAsia" w:hAnsiTheme="minorEastAsia" w:eastAsiaTheme="minorEastAsia"/>
          <w:color w:val="000000" w:themeColor="text1"/>
          <w:sz w:val="32"/>
          <w:szCs w:val="32"/>
          <w14:textFill>
            <w14:solidFill>
              <w14:schemeClr w14:val="tx1"/>
            </w14:solidFill>
          </w14:textFill>
        </w:rPr>
        <w:t>四川省马尔康中学校202</w:t>
      </w:r>
      <w:r>
        <w:rPr>
          <w:rFonts w:asciiTheme="minorEastAsia" w:hAnsiTheme="minorEastAsia" w:eastAsiaTheme="minorEastAsia"/>
          <w:color w:val="000000" w:themeColor="text1"/>
          <w:sz w:val="32"/>
          <w:szCs w:val="32"/>
          <w14:textFill>
            <w14:solidFill>
              <w14:schemeClr w14:val="tx1"/>
            </w14:solidFill>
          </w14:textFill>
        </w:rPr>
        <w:t>4</w:t>
      </w:r>
      <w:r>
        <w:rPr>
          <w:rFonts w:hint="eastAsia" w:asciiTheme="minorEastAsia" w:hAnsiTheme="minorEastAsia" w:eastAsiaTheme="minorEastAsia"/>
          <w:color w:val="000000" w:themeColor="text1"/>
          <w:sz w:val="32"/>
          <w:szCs w:val="32"/>
          <w14:textFill>
            <w14:solidFill>
              <w14:schemeClr w14:val="tx1"/>
            </w14:solidFill>
          </w14:textFill>
        </w:rPr>
        <w:t>年年初预算收入78,826,812.76</w:t>
      </w:r>
      <w:r>
        <w:rPr>
          <w:rFonts w:asciiTheme="minorEastAsia" w:hAnsiTheme="minorEastAsia" w:eastAsiaTheme="minorEastAsia"/>
          <w:color w:val="000000" w:themeColor="text1"/>
          <w:sz w:val="32"/>
          <w:szCs w:val="32"/>
          <w14:textFill>
            <w14:solidFill>
              <w14:schemeClr w14:val="tx1"/>
            </w14:solidFill>
          </w14:textFill>
        </w:rPr>
        <w:t>万</w:t>
      </w:r>
      <w:r>
        <w:rPr>
          <w:rFonts w:hint="eastAsia" w:asciiTheme="minorEastAsia" w:hAnsiTheme="minorEastAsia" w:eastAsiaTheme="minorEastAsia"/>
          <w:color w:val="000000" w:themeColor="text1"/>
          <w:sz w:val="32"/>
          <w:szCs w:val="32"/>
          <w14:textFill>
            <w14:solidFill>
              <w14:schemeClr w14:val="tx1"/>
            </w14:solidFill>
          </w14:textFill>
        </w:rPr>
        <w:t>元、决算报表收入96,390,458.70万元。</w:t>
      </w:r>
    </w:p>
    <w:p w14:paraId="39D181C1">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lang w:val="zh-CN"/>
          <w14:textFill>
            <w14:solidFill>
              <w14:schemeClr w14:val="tx1"/>
            </w14:solidFill>
          </w14:textFill>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（二）支出情况。</w:t>
      </w:r>
      <w:r>
        <w:rPr>
          <w:rFonts w:hint="eastAsia" w:asciiTheme="minorEastAsia" w:hAnsiTheme="minorEastAsia" w:eastAsiaTheme="minorEastAsia"/>
          <w:color w:val="000000" w:themeColor="text1"/>
          <w:sz w:val="32"/>
          <w:szCs w:val="32"/>
          <w14:textFill>
            <w14:solidFill>
              <w14:schemeClr w14:val="tx1"/>
            </w14:solidFill>
          </w14:textFill>
        </w:rPr>
        <w:t>四川省马尔康中学校2023年年初预算支出78,826,812.76元、决算报表支出96,390,458.70元。</w:t>
      </w:r>
    </w:p>
    <w:p w14:paraId="0ACF3B85">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（三）</w:t>
      </w:r>
      <w:r>
        <w:rPr>
          <w:rFonts w:hint="eastAsia" w:asciiTheme="minorEastAsia" w:hAnsiTheme="minorEastAsia" w:eastAsiaTheme="minorEastAsia"/>
          <w:color w:val="000000" w:themeColor="text1"/>
          <w:sz w:val="32"/>
          <w:szCs w:val="32"/>
          <w14:textFill>
            <w14:solidFill>
              <w14:schemeClr w14:val="tx1"/>
            </w14:solidFill>
          </w14:textFill>
        </w:rPr>
        <w:t>结余分配和结转结余情况。四川省马尔康中学校2024年结转结余546.48万元</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w:t>
      </w:r>
    </w:p>
    <w:p w14:paraId="5E2F6F2E">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三、部门预算绩效分</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析</w:t>
      </w:r>
    </w:p>
    <w:p w14:paraId="0DD411C5">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（一）部门预算总体绩效分</w:t>
      </w:r>
      <w:r>
        <w:rPr>
          <w:rFonts w:hint="eastAsia" w:cs="宋体"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析</w:t>
      </w:r>
      <w:r>
        <w:rPr>
          <w:rFonts w:hint="eastAsia" w:cs="___WRD_EMBED_SUB_40"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w:t>
      </w:r>
    </w:p>
    <w:p w14:paraId="6666E756">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1.</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履</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职效</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能</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我</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校</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202</w:t>
      </w:r>
      <w:r>
        <w:rPr>
          <w:rFonts w:cs="宋体" w:asciiTheme="minorEastAsia" w:hAnsiTheme="minorEastAsia" w:eastAsiaTheme="minorEastAsia"/>
          <w:color w:val="000000" w:themeColor="text1"/>
          <w:kern w:val="0"/>
          <w:sz w:val="32"/>
          <w:szCs w:val="32"/>
          <w:shd w:val="clear" w:color="auto" w:fill="FFFFFF"/>
          <w14:textFill>
            <w14:solidFill>
              <w14:schemeClr w14:val="tx1"/>
            </w14:solidFill>
          </w14:textFill>
        </w:rPr>
        <w:t>5</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年教育教学任务</w:t>
      </w:r>
      <w:r>
        <w:rPr>
          <w:rFonts w:hint="eastAsia" w:cs="宋体" w:asciiTheme="minorEastAsia" w:hAnsiTheme="minorEastAsia" w:eastAsiaTheme="minorEastAsia"/>
          <w:color w:val="000000" w:themeColor="text1"/>
          <w:kern w:val="0"/>
          <w:sz w:val="32"/>
          <w:szCs w:val="32"/>
          <w:shd w:val="clear" w:color="auto" w:fill="FFFFFF"/>
          <w:lang w:val="en-US" w:eastAsia="zh-CN"/>
          <w14:textFill>
            <w14:solidFill>
              <w14:schemeClr w14:val="tx1"/>
            </w14:solidFill>
          </w14:textFill>
        </w:rPr>
        <w:t>圆</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满完成。较好的推</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动了“五育并</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举</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”工作，</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遵循</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国家“</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双</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减”及教育部“五项管理”要求</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w:t>
      </w:r>
    </w:p>
    <w:p w14:paraId="023DD8AD">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预算管理。</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我</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校</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严格</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按照财政等部门的相关要求，</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压缩</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支出、节</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能</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减排、合理安排规划部门年度预算。部门预算执行过</w:t>
      </w:r>
      <w:r>
        <w:rPr>
          <w:rFonts w:hint="eastAsia" w:cs="___WRD_EMBED_SUB_40" w:asciiTheme="minorEastAsia" w:hAnsiTheme="minorEastAsia" w:eastAsiaTheme="minorEastAsia"/>
          <w:color w:val="000000" w:themeColor="text1"/>
          <w:kern w:val="0"/>
          <w:sz w:val="32"/>
          <w:szCs w:val="32"/>
          <w:shd w:val="clear" w:color="auto" w:fill="FFFFFF"/>
          <w:lang w:eastAsia="zh-CN"/>
          <w14:textFill>
            <w14:solidFill>
              <w14:schemeClr w14:val="tx1"/>
            </w14:solidFill>
          </w14:textFill>
        </w:rPr>
        <w:t>程中</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严格</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按照财政相关要求办理，无</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违</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规等情况。</w:t>
      </w:r>
    </w:p>
    <w:p w14:paraId="4365AA7B">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3.</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财务管理</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我</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校</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严格</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执行“收支</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两条线</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”，编制年度预算并报教育主管部门</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审</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批。预算</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优先</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保障教育教学、学生资助、校</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园</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安全等核</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心</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需求。公用经费：用于</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教育教学、教师培训、设备维护等</w:t>
      </w:r>
      <w:r>
        <w:rPr>
          <w:rFonts w:hint="eastAsia" w:asciiTheme="minorEastAsia" w:hAnsiTheme="minorEastAsia" w:eastAsiaTheme="minorEastAsia"/>
          <w:color w:val="000000" w:themeColor="text1"/>
          <w:sz w:val="32"/>
          <w:szCs w:val="32"/>
          <w14:textFill>
            <w14:solidFill>
              <w14:schemeClr w14:val="tx1"/>
            </w14:solidFill>
          </w14:textFill>
        </w:rPr>
        <w:t>日常开支。 专项经费：如基建、设备采购等需专款专用，无</w:t>
      </w:r>
      <w:r>
        <w:rPr>
          <w:rFonts w:hint="eastAsia" w:cs="宋体" w:asciiTheme="minorEastAsia" w:hAnsiTheme="minorEastAsia" w:eastAsiaTheme="minorEastAsia"/>
          <w:color w:val="000000" w:themeColor="text1"/>
          <w:sz w:val="32"/>
          <w:szCs w:val="32"/>
          <w14:textFill>
            <w14:solidFill>
              <w14:schemeClr w14:val="tx1"/>
            </w14:solidFill>
          </w14:textFill>
        </w:rPr>
        <w:t>挪</w:t>
      </w:r>
      <w:r>
        <w:rPr>
          <w:rFonts w:hint="eastAsia" w:cs="___WRD_EMBED_SUB_40" w:asciiTheme="minorEastAsia" w:hAnsiTheme="minorEastAsia" w:eastAsiaTheme="minorEastAsia"/>
          <w:color w:val="000000" w:themeColor="text1"/>
          <w:sz w:val="32"/>
          <w:szCs w:val="32"/>
          <w14:textFill>
            <w14:solidFill>
              <w14:schemeClr w14:val="tx1"/>
            </w14:solidFill>
          </w14:textFill>
        </w:rPr>
        <w:t>用情况。人员经费：教师工资、社保等由财政</w:t>
      </w:r>
      <w:r>
        <w:rPr>
          <w:rFonts w:hint="eastAsia" w:cs="宋体" w:asciiTheme="minorEastAsia" w:hAnsiTheme="minorEastAsia" w:eastAsiaTheme="minorEastAsia"/>
          <w:color w:val="000000" w:themeColor="text1"/>
          <w:sz w:val="32"/>
          <w:szCs w:val="32"/>
          <w14:textFill>
            <w14:solidFill>
              <w14:schemeClr w14:val="tx1"/>
            </w14:solidFill>
          </w14:textFill>
        </w:rPr>
        <w:t>统</w:t>
      </w:r>
      <w:r>
        <w:rPr>
          <w:rFonts w:hint="eastAsia" w:cs="___WRD_EMBED_SUB_40" w:asciiTheme="minorEastAsia" w:hAnsiTheme="minorEastAsia" w:eastAsiaTheme="minorEastAsia"/>
          <w:color w:val="000000" w:themeColor="text1"/>
          <w:sz w:val="32"/>
          <w:szCs w:val="32"/>
          <w14:textFill>
            <w14:solidFill>
              <w14:schemeClr w14:val="tx1"/>
            </w14:solidFill>
          </w14:textFill>
        </w:rPr>
        <w:t>发。</w:t>
      </w:r>
    </w:p>
    <w:p w14:paraId="5BFC37E6">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cs="宋体" w:asciiTheme="minorEastAsia" w:hAnsiTheme="minorEastAsia" w:eastAsiaTheme="minorEastAsia"/>
          <w:color w:val="000000" w:themeColor="text1"/>
          <w:sz w:val="32"/>
          <w:szCs w:val="32"/>
          <w14:textFill>
            <w14:solidFill>
              <w14:schemeClr w14:val="tx1"/>
            </w14:solidFill>
          </w14:textFill>
        </w:rPr>
        <w:t>严禁</w:t>
      </w:r>
      <w:r>
        <w:rPr>
          <w:rFonts w:hint="eastAsia" w:cs="___WRD_EMBED_SUB_40" w:asciiTheme="minorEastAsia" w:hAnsiTheme="minorEastAsia" w:eastAsiaTheme="minorEastAsia"/>
          <w:color w:val="000000" w:themeColor="text1"/>
          <w:sz w:val="32"/>
          <w:szCs w:val="32"/>
          <w14:textFill>
            <w14:solidFill>
              <w14:schemeClr w14:val="tx1"/>
            </w14:solidFill>
          </w14:textFill>
        </w:rPr>
        <w:t>行为：</w:t>
      </w:r>
      <w:r>
        <w:rPr>
          <w:rFonts w:hint="eastAsia" w:cs="宋体" w:asciiTheme="minorEastAsia" w:hAnsiTheme="minorEastAsia" w:eastAsiaTheme="minorEastAsia"/>
          <w:color w:val="000000" w:themeColor="text1"/>
          <w:sz w:val="32"/>
          <w:szCs w:val="32"/>
          <w14:textFill>
            <w14:solidFill>
              <w14:schemeClr w14:val="tx1"/>
            </w14:solidFill>
          </w14:textFill>
        </w:rPr>
        <w:t>私</w:t>
      </w:r>
      <w:r>
        <w:rPr>
          <w:rFonts w:hint="eastAsia" w:cs="___WRD_EMBED_SUB_40" w:asciiTheme="minorEastAsia" w:hAnsiTheme="minorEastAsia" w:eastAsiaTheme="minorEastAsia"/>
          <w:color w:val="000000" w:themeColor="text1"/>
          <w:sz w:val="32"/>
          <w:szCs w:val="32"/>
          <w14:textFill>
            <w14:solidFill>
              <w14:schemeClr w14:val="tx1"/>
            </w14:solidFill>
          </w14:textFill>
        </w:rPr>
        <w:t>设“小金</w:t>
      </w:r>
      <w:r>
        <w:rPr>
          <w:rFonts w:hint="eastAsia" w:cs="宋体" w:asciiTheme="minorEastAsia" w:hAnsiTheme="minorEastAsia" w:eastAsiaTheme="minorEastAsia"/>
          <w:color w:val="000000" w:themeColor="text1"/>
          <w:sz w:val="32"/>
          <w:szCs w:val="32"/>
          <w14:textFill>
            <w14:solidFill>
              <w14:schemeClr w14:val="tx1"/>
            </w14:solidFill>
          </w14:textFill>
        </w:rPr>
        <w:t>库</w:t>
      </w:r>
      <w:r>
        <w:rPr>
          <w:rFonts w:hint="eastAsia" w:cs="___WRD_EMBED_SUB_40" w:asciiTheme="minorEastAsia" w:hAnsiTheme="minorEastAsia" w:eastAsiaTheme="minorEastAsia"/>
          <w:color w:val="000000" w:themeColor="text1"/>
          <w:sz w:val="32"/>
          <w:szCs w:val="32"/>
          <w14:textFill>
            <w14:solidFill>
              <w14:schemeClr w14:val="tx1"/>
            </w14:solidFill>
          </w14:textFill>
        </w:rPr>
        <w:t>”、</w:t>
      </w:r>
      <w:r>
        <w:rPr>
          <w:rFonts w:hint="eastAsia" w:cs="宋体" w:asciiTheme="minorEastAsia" w:hAnsiTheme="minorEastAsia" w:eastAsiaTheme="minorEastAsia"/>
          <w:color w:val="000000" w:themeColor="text1"/>
          <w:sz w:val="32"/>
          <w:szCs w:val="32"/>
          <w14:textFill>
            <w14:solidFill>
              <w14:schemeClr w14:val="tx1"/>
            </w14:solidFill>
          </w14:textFill>
        </w:rPr>
        <w:t>乱</w:t>
      </w:r>
      <w:r>
        <w:rPr>
          <w:rFonts w:hint="eastAsia" w:cs="___WRD_EMBED_SUB_40" w:asciiTheme="minorEastAsia" w:hAnsiTheme="minorEastAsia" w:eastAsiaTheme="minorEastAsia"/>
          <w:color w:val="000000" w:themeColor="text1"/>
          <w:sz w:val="32"/>
          <w:szCs w:val="32"/>
          <w14:textFill>
            <w14:solidFill>
              <w14:schemeClr w14:val="tx1"/>
            </w14:solidFill>
          </w14:textFill>
        </w:rPr>
        <w:t>收费、</w:t>
      </w:r>
      <w:r>
        <w:rPr>
          <w:rFonts w:hint="eastAsia" w:cs="宋体" w:asciiTheme="minorEastAsia" w:hAnsiTheme="minorEastAsia" w:eastAsiaTheme="minorEastAsia"/>
          <w:color w:val="000000" w:themeColor="text1"/>
          <w:sz w:val="32"/>
          <w:szCs w:val="32"/>
          <w14:textFill>
            <w14:solidFill>
              <w14:schemeClr w14:val="tx1"/>
            </w14:solidFill>
          </w14:textFill>
        </w:rPr>
        <w:t>挪</w:t>
      </w:r>
      <w:r>
        <w:rPr>
          <w:rFonts w:hint="eastAsia" w:cs="___WRD_EMBED_SUB_40" w:asciiTheme="minorEastAsia" w:hAnsiTheme="minorEastAsia" w:eastAsiaTheme="minorEastAsia"/>
          <w:color w:val="000000" w:themeColor="text1"/>
          <w:sz w:val="32"/>
          <w:szCs w:val="32"/>
          <w14:textFill>
            <w14:solidFill>
              <w14:schemeClr w14:val="tx1"/>
            </w14:solidFill>
          </w14:textFill>
        </w:rPr>
        <w:t>用专项经费等。</w:t>
      </w:r>
    </w:p>
    <w:p w14:paraId="52CE89E1">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重点监管领</w:t>
      </w:r>
      <w:r>
        <w:rPr>
          <w:rFonts w:hint="eastAsia" w:cs="宋体" w:asciiTheme="minorEastAsia" w:hAnsiTheme="minorEastAsia" w:eastAsiaTheme="minorEastAsia"/>
          <w:color w:val="000000" w:themeColor="text1"/>
          <w:sz w:val="32"/>
          <w:szCs w:val="32"/>
          <w14:textFill>
            <w14:solidFill>
              <w14:schemeClr w14:val="tx1"/>
            </w14:solidFill>
          </w14:textFill>
        </w:rPr>
        <w:t>域</w:t>
      </w:r>
      <w:r>
        <w:rPr>
          <w:rFonts w:hint="eastAsia" w:cs="___WRD_EMBED_SUB_40" w:asciiTheme="minorEastAsia" w:hAnsiTheme="minorEastAsia" w:eastAsiaTheme="minorEastAsia"/>
          <w:color w:val="000000" w:themeColor="text1"/>
          <w:sz w:val="32"/>
          <w:szCs w:val="32"/>
          <w14:textFill>
            <w14:solidFill>
              <w14:schemeClr w14:val="tx1"/>
            </w14:solidFill>
          </w14:textFill>
        </w:rPr>
        <w:t>：项目建设资金、食</w:t>
      </w:r>
      <w:r>
        <w:rPr>
          <w:rFonts w:hint="eastAsia" w:cs="宋体" w:asciiTheme="minorEastAsia" w:hAnsiTheme="minorEastAsia" w:eastAsiaTheme="minorEastAsia"/>
          <w:color w:val="000000" w:themeColor="text1"/>
          <w:sz w:val="32"/>
          <w:szCs w:val="32"/>
          <w14:textFill>
            <w14:solidFill>
              <w14:schemeClr w14:val="tx1"/>
            </w14:solidFill>
          </w14:textFill>
        </w:rPr>
        <w:t>堂账</w:t>
      </w:r>
      <w:r>
        <w:rPr>
          <w:rFonts w:hint="eastAsia" w:cs="___WRD_EMBED_SUB_40" w:asciiTheme="minorEastAsia" w:hAnsiTheme="minorEastAsia" w:eastAsiaTheme="minorEastAsia"/>
          <w:color w:val="000000" w:themeColor="text1"/>
          <w:sz w:val="32"/>
          <w:szCs w:val="32"/>
          <w14:textFill>
            <w14:solidFill>
              <w14:schemeClr w14:val="tx1"/>
            </w14:solidFill>
          </w14:textFill>
        </w:rPr>
        <w:t>目、</w:t>
      </w:r>
      <w:r>
        <w:rPr>
          <w:rFonts w:hint="eastAsia" w:cs="宋体" w:asciiTheme="minorEastAsia" w:hAnsiTheme="minorEastAsia" w:eastAsiaTheme="minorEastAsia"/>
          <w:color w:val="000000" w:themeColor="text1"/>
          <w:sz w:val="32"/>
          <w:szCs w:val="32"/>
          <w14:textFill>
            <w14:solidFill>
              <w14:schemeClr w14:val="tx1"/>
            </w14:solidFill>
          </w14:textFill>
        </w:rPr>
        <w:t>课</w:t>
      </w:r>
      <w:r>
        <w:rPr>
          <w:rFonts w:hint="eastAsia" w:cs="___WRD_EMBED_SUB_40" w:asciiTheme="minorEastAsia" w:hAnsiTheme="minorEastAsia" w:eastAsiaTheme="minorEastAsia"/>
          <w:color w:val="000000" w:themeColor="text1"/>
          <w:sz w:val="32"/>
          <w:szCs w:val="32"/>
          <w14:textFill>
            <w14:solidFill>
              <w14:schemeClr w14:val="tx1"/>
            </w14:solidFill>
          </w14:textFill>
        </w:rPr>
        <w:t>后服务费、</w:t>
      </w:r>
      <w:r>
        <w:rPr>
          <w:rFonts w:hint="eastAsia" w:cs="宋体" w:asciiTheme="minorEastAsia" w:hAnsiTheme="minorEastAsia" w:eastAsiaTheme="minorEastAsia"/>
          <w:color w:val="000000" w:themeColor="text1"/>
          <w:sz w:val="32"/>
          <w:szCs w:val="32"/>
          <w14:textFill>
            <w14:solidFill>
              <w14:schemeClr w14:val="tx1"/>
            </w14:solidFill>
          </w14:textFill>
        </w:rPr>
        <w:t>捐赠</w:t>
      </w:r>
      <w:r>
        <w:rPr>
          <w:rFonts w:hint="eastAsia" w:cs="___WRD_EMBED_SUB_40" w:asciiTheme="minorEastAsia" w:hAnsiTheme="minorEastAsia" w:eastAsiaTheme="minorEastAsia"/>
          <w:color w:val="000000" w:themeColor="text1"/>
          <w:sz w:val="32"/>
          <w:szCs w:val="32"/>
          <w14:textFill>
            <w14:solidFill>
              <w14:schemeClr w14:val="tx1"/>
            </w14:solidFill>
          </w14:textFill>
        </w:rPr>
        <w:t>资金等</w:t>
      </w:r>
      <w:r>
        <w:rPr>
          <w:rFonts w:hint="eastAsia" w:cs="宋体" w:asciiTheme="minorEastAsia" w:hAnsiTheme="minorEastAsia" w:eastAsiaTheme="minorEastAsia"/>
          <w:color w:val="000000" w:themeColor="text1"/>
          <w:sz w:val="32"/>
          <w:szCs w:val="32"/>
          <w14:textFill>
            <w14:solidFill>
              <w14:schemeClr w14:val="tx1"/>
            </w14:solidFill>
          </w14:textFill>
        </w:rPr>
        <w:t>易</w:t>
      </w:r>
      <w:r>
        <w:rPr>
          <w:rFonts w:hint="eastAsia" w:cs="___WRD_EMBED_SUB_40" w:asciiTheme="minorEastAsia" w:hAnsiTheme="minorEastAsia" w:eastAsiaTheme="minorEastAsia"/>
          <w:color w:val="000000" w:themeColor="text1"/>
          <w:sz w:val="32"/>
          <w:szCs w:val="32"/>
          <w14:textFill>
            <w14:solidFill>
              <w14:schemeClr w14:val="tx1"/>
            </w14:solidFill>
          </w14:textFill>
        </w:rPr>
        <w:t>发生</w:t>
      </w:r>
      <w:r>
        <w:rPr>
          <w:rFonts w:hint="eastAsia" w:cs="宋体" w:asciiTheme="minorEastAsia" w:hAnsiTheme="minorEastAsia" w:eastAsiaTheme="minorEastAsia"/>
          <w:color w:val="000000" w:themeColor="text1"/>
          <w:sz w:val="32"/>
          <w:szCs w:val="32"/>
          <w14:textFill>
            <w14:solidFill>
              <w14:schemeClr w14:val="tx1"/>
            </w14:solidFill>
          </w14:textFill>
        </w:rPr>
        <w:t>风</w:t>
      </w:r>
      <w:r>
        <w:rPr>
          <w:rFonts w:hint="eastAsia" w:cs="___WRD_EMBED_SUB_40" w:asciiTheme="minorEastAsia" w:hAnsiTheme="minorEastAsia" w:eastAsiaTheme="minorEastAsia"/>
          <w:color w:val="000000" w:themeColor="text1"/>
          <w:sz w:val="32"/>
          <w:szCs w:val="32"/>
          <w14:textFill>
            <w14:solidFill>
              <w14:schemeClr w14:val="tx1"/>
            </w14:solidFill>
          </w14:textFill>
        </w:rPr>
        <w:t>险的</w:t>
      </w:r>
      <w:r>
        <w:rPr>
          <w:rFonts w:hint="eastAsia" w:cs="宋体" w:asciiTheme="minorEastAsia" w:hAnsiTheme="minorEastAsia" w:eastAsiaTheme="minorEastAsia"/>
          <w:color w:val="000000" w:themeColor="text1"/>
          <w:sz w:val="32"/>
          <w:szCs w:val="32"/>
          <w14:textFill>
            <w14:solidFill>
              <w14:schemeClr w14:val="tx1"/>
            </w14:solidFill>
          </w14:textFill>
        </w:rPr>
        <w:t>环</w:t>
      </w:r>
      <w:r>
        <w:rPr>
          <w:rFonts w:hint="eastAsia" w:cs="___WRD_EMBED_SUB_40" w:asciiTheme="minorEastAsia" w:hAnsiTheme="minorEastAsia" w:eastAsiaTheme="minorEastAsia"/>
          <w:color w:val="000000" w:themeColor="text1"/>
          <w:sz w:val="32"/>
          <w:szCs w:val="32"/>
          <w14:textFill>
            <w14:solidFill>
              <w14:schemeClr w14:val="tx1"/>
            </w14:solidFill>
          </w14:textFill>
        </w:rPr>
        <w:t>节。</w:t>
      </w:r>
      <w:r>
        <w:rPr>
          <w:rFonts w:hint="eastAsia" w:asciiTheme="minorEastAsia" w:hAnsiTheme="minorEastAsia" w:eastAsiaTheme="minorEastAsia"/>
          <w:color w:val="000000" w:themeColor="text1"/>
          <w:sz w:val="32"/>
          <w:szCs w:val="32"/>
          <w14:textFill>
            <w14:solidFill>
              <w14:schemeClr w14:val="tx1"/>
            </w14:solidFill>
          </w14:textFill>
        </w:rPr>
        <w:t xml:space="preserve">   </w:t>
      </w:r>
    </w:p>
    <w:p w14:paraId="3E6C28EC">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信息化管理：</w:t>
      </w:r>
      <w:r>
        <w:rPr>
          <w:rFonts w:hint="eastAsia" w:cs="宋体" w:asciiTheme="minorEastAsia" w:hAnsiTheme="minorEastAsia" w:eastAsiaTheme="minorEastAsia"/>
          <w:color w:val="000000" w:themeColor="text1"/>
          <w:sz w:val="32"/>
          <w:szCs w:val="32"/>
          <w14:textFill>
            <w14:solidFill>
              <w14:schemeClr w14:val="tx1"/>
            </w14:solidFill>
          </w14:textFill>
        </w:rPr>
        <w:t>逐步推</w:t>
      </w:r>
      <w:r>
        <w:rPr>
          <w:rFonts w:hint="eastAsia" w:cs="___WRD_EMBED_SUB_40" w:asciiTheme="minorEastAsia" w:hAnsiTheme="minorEastAsia" w:eastAsiaTheme="minorEastAsia"/>
          <w:color w:val="000000" w:themeColor="text1"/>
          <w:sz w:val="32"/>
          <w:szCs w:val="32"/>
          <w14:textFill>
            <w14:solidFill>
              <w14:schemeClr w14:val="tx1"/>
            </w14:solidFill>
          </w14:textFill>
        </w:rPr>
        <w:t>行电</w:t>
      </w:r>
      <w:r>
        <w:rPr>
          <w:rFonts w:hint="eastAsia" w:cs="宋体" w:asciiTheme="minorEastAsia" w:hAnsiTheme="minorEastAsia" w:eastAsiaTheme="minorEastAsia"/>
          <w:color w:val="000000" w:themeColor="text1"/>
          <w:sz w:val="32"/>
          <w:szCs w:val="32"/>
          <w14:textFill>
            <w14:solidFill>
              <w14:schemeClr w14:val="tx1"/>
            </w14:solidFill>
          </w14:textFill>
        </w:rPr>
        <w:t>子</w:t>
      </w:r>
      <w:r>
        <w:rPr>
          <w:rFonts w:hint="eastAsia" w:cs="___WRD_EMBED_SUB_40" w:asciiTheme="minorEastAsia" w:hAnsiTheme="minorEastAsia" w:eastAsiaTheme="minorEastAsia"/>
          <w:color w:val="000000" w:themeColor="text1"/>
          <w:sz w:val="32"/>
          <w:szCs w:val="32"/>
          <w14:textFill>
            <w14:solidFill>
              <w14:schemeClr w14:val="tx1"/>
            </w14:solidFill>
          </w14:textFill>
        </w:rPr>
        <w:t>化财务</w:t>
      </w:r>
      <w:r>
        <w:rPr>
          <w:rFonts w:hint="eastAsia" w:cs="宋体" w:asciiTheme="minorEastAsia" w:hAnsiTheme="minorEastAsia" w:eastAsiaTheme="minorEastAsia"/>
          <w:color w:val="000000" w:themeColor="text1"/>
          <w:sz w:val="32"/>
          <w:szCs w:val="32"/>
          <w14:textFill>
            <w14:solidFill>
              <w14:schemeClr w14:val="tx1"/>
            </w14:solidFill>
          </w14:textFill>
        </w:rPr>
        <w:t>系统</w:t>
      </w:r>
      <w:r>
        <w:rPr>
          <w:rFonts w:hint="eastAsia" w:cs="___WRD_EMBED_SUB_40" w:asciiTheme="minorEastAsia" w:hAnsiTheme="minorEastAsia" w:eastAsiaTheme="minorEastAsia"/>
          <w:color w:val="000000" w:themeColor="text1"/>
          <w:sz w:val="32"/>
          <w:szCs w:val="32"/>
          <w14:textFill>
            <w14:solidFill>
              <w14:schemeClr w14:val="tx1"/>
            </w14:solidFill>
          </w14:textFill>
        </w:rPr>
        <w:t>，提高</w:t>
      </w:r>
      <w:r>
        <w:rPr>
          <w:rFonts w:hint="eastAsia" w:cs="宋体" w:asciiTheme="minorEastAsia" w:hAnsiTheme="minorEastAsia" w:eastAsiaTheme="minorEastAsia"/>
          <w:color w:val="000000" w:themeColor="text1"/>
          <w:sz w:val="32"/>
          <w:szCs w:val="32"/>
          <w14:textFill>
            <w14:solidFill>
              <w14:schemeClr w14:val="tx1"/>
            </w14:solidFill>
          </w14:textFill>
        </w:rPr>
        <w:t>透</w:t>
      </w:r>
      <w:r>
        <w:rPr>
          <w:rFonts w:hint="eastAsia" w:cs="___WRD_EMBED_SUB_40" w:asciiTheme="minorEastAsia" w:hAnsiTheme="minorEastAsia" w:eastAsiaTheme="minorEastAsia"/>
          <w:color w:val="000000" w:themeColor="text1"/>
          <w:sz w:val="32"/>
          <w:szCs w:val="32"/>
          <w14:textFill>
            <w14:solidFill>
              <w14:schemeClr w14:val="tx1"/>
            </w14:solidFill>
          </w14:textFill>
        </w:rPr>
        <w:t>明度和效</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cs="___WRD_EMBED_SUB_40" w:asciiTheme="minorEastAsia" w:hAnsiTheme="minorEastAsia" w:eastAsiaTheme="minorEastAsia"/>
          <w:color w:val="000000" w:themeColor="text1"/>
          <w:sz w:val="32"/>
          <w:szCs w:val="32"/>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 xml:space="preserve">   </w:t>
      </w:r>
    </w:p>
    <w:p w14:paraId="47E715BB">
      <w:pPr>
        <w:wordWrap w:val="0"/>
        <w:spacing w:line="576" w:lineRule="exact"/>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4.</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资产管理。</w:t>
      </w:r>
      <w:r>
        <w:rPr>
          <w:rFonts w:hint="eastAsia" w:cs="宋体" w:asciiTheme="minorEastAsia" w:hAnsiTheme="minorEastAsia" w:eastAsiaTheme="minorEastAsia"/>
          <w:color w:val="000000" w:themeColor="text1"/>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14:textFill>
            <w14:solidFill>
              <w14:schemeClr w14:val="tx1"/>
            </w14:solidFill>
          </w14:textFill>
        </w:rPr>
        <w:t>校截</w:t>
      </w:r>
      <w:r>
        <w:rPr>
          <w:rFonts w:hint="eastAsia" w:cs="宋体" w:asciiTheme="minorEastAsia" w:hAnsiTheme="minorEastAsia" w:eastAsiaTheme="minorEastAsia"/>
          <w:color w:val="000000" w:themeColor="text1"/>
          <w:sz w:val="32"/>
          <w:szCs w:val="32"/>
          <w14:textFill>
            <w14:solidFill>
              <w14:schemeClr w14:val="tx1"/>
            </w14:solidFill>
          </w14:textFill>
        </w:rPr>
        <w:t>止</w:t>
      </w:r>
      <w:r>
        <w:rPr>
          <w:rFonts w:hint="eastAsia" w:asciiTheme="minorEastAsia" w:hAnsiTheme="minorEastAsia" w:eastAsiaTheme="minorEastAsia"/>
          <w:color w:val="000000" w:themeColor="text1"/>
          <w:sz w:val="32"/>
          <w:szCs w:val="32"/>
          <w14:textFill>
            <w14:solidFill>
              <w14:schemeClr w14:val="tx1"/>
            </w14:solidFill>
          </w14:textFill>
        </w:rPr>
        <w:t>2023年12月30日，资产原</w:t>
      </w:r>
      <w:r>
        <w:rPr>
          <w:rFonts w:hint="eastAsia" w:cs="宋体" w:asciiTheme="minorEastAsia" w:hAnsiTheme="minorEastAsia" w:eastAsiaTheme="minorEastAsia"/>
          <w:color w:val="000000" w:themeColor="text1"/>
          <w:sz w:val="32"/>
          <w:szCs w:val="32"/>
          <w14:textFill>
            <w14:solidFill>
              <w14:schemeClr w14:val="tx1"/>
            </w14:solidFill>
          </w14:textFill>
        </w:rPr>
        <w:t>值</w:t>
      </w:r>
      <w:r>
        <w:rPr>
          <w:rFonts w:hint="eastAsia" w:cs="___WRD_EMBED_SUB_40" w:asciiTheme="minorEastAsia" w:hAnsiTheme="minorEastAsia" w:eastAsiaTheme="minorEastAsia"/>
          <w:color w:val="000000" w:themeColor="text1"/>
          <w:sz w:val="32"/>
          <w:szCs w:val="32"/>
          <w14:textFill>
            <w14:solidFill>
              <w14:schemeClr w14:val="tx1"/>
            </w14:solidFill>
          </w14:textFill>
        </w:rPr>
        <w:t>共计</w:t>
      </w:r>
      <w:r>
        <w:rPr>
          <w:rFonts w:hint="eastAsia" w:asciiTheme="minorEastAsia" w:hAnsiTheme="minorEastAsia" w:eastAsiaTheme="minorEastAsia"/>
          <w:color w:val="000000" w:themeColor="text1"/>
          <w:sz w:val="32"/>
          <w:szCs w:val="32"/>
          <w14:textFill>
            <w14:solidFill>
              <w14:schemeClr w14:val="tx1"/>
            </w14:solidFill>
          </w14:textFill>
        </w:rPr>
        <w:t>57527245.41元，2024年增加资产原</w:t>
      </w:r>
      <w:r>
        <w:rPr>
          <w:rFonts w:hint="eastAsia" w:cs="宋体" w:asciiTheme="minorEastAsia" w:hAnsiTheme="minorEastAsia" w:eastAsiaTheme="minorEastAsia"/>
          <w:color w:val="000000" w:themeColor="text1"/>
          <w:sz w:val="32"/>
          <w:szCs w:val="32"/>
          <w14:textFill>
            <w14:solidFill>
              <w14:schemeClr w14:val="tx1"/>
            </w14:solidFill>
          </w14:textFill>
        </w:rPr>
        <w:t>值</w:t>
      </w:r>
      <w:r>
        <w:rPr>
          <w:rFonts w:hint="eastAsia" w:asciiTheme="minorEastAsia" w:hAnsiTheme="minorEastAsia" w:eastAsiaTheme="minorEastAsia"/>
          <w:color w:val="000000" w:themeColor="text1"/>
          <w:sz w:val="32"/>
          <w:szCs w:val="32"/>
          <w14:textFill>
            <w14:solidFill>
              <w14:schemeClr w14:val="tx1"/>
            </w14:solidFill>
          </w14:textFill>
        </w:rPr>
        <w:t>14512164.90元，截</w:t>
      </w:r>
      <w:r>
        <w:rPr>
          <w:rFonts w:hint="eastAsia" w:cs="宋体" w:asciiTheme="minorEastAsia" w:hAnsiTheme="minorEastAsia" w:eastAsiaTheme="minorEastAsia"/>
          <w:color w:val="000000" w:themeColor="text1"/>
          <w:sz w:val="32"/>
          <w:szCs w:val="32"/>
          <w14:textFill>
            <w14:solidFill>
              <w14:schemeClr w14:val="tx1"/>
            </w14:solidFill>
          </w14:textFill>
        </w:rPr>
        <w:t>止</w:t>
      </w:r>
      <w:r>
        <w:rPr>
          <w:rFonts w:hint="eastAsia" w:asciiTheme="minorEastAsia" w:hAnsiTheme="minorEastAsia" w:eastAsiaTheme="minorEastAsia"/>
          <w:color w:val="000000" w:themeColor="text1"/>
          <w:sz w:val="32"/>
          <w:szCs w:val="32"/>
          <w14:textFill>
            <w14:solidFill>
              <w14:schemeClr w14:val="tx1"/>
            </w14:solidFill>
          </w14:textFill>
        </w:rPr>
        <w:t>2024年12月30日，</w:t>
      </w:r>
      <w:r>
        <w:rPr>
          <w:rFonts w:hint="eastAsia" w:cs="宋体" w:asciiTheme="minorEastAsia" w:hAnsiTheme="minorEastAsia" w:eastAsiaTheme="minorEastAsia"/>
          <w:color w:val="000000" w:themeColor="text1"/>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14:textFill>
            <w14:solidFill>
              <w14:schemeClr w14:val="tx1"/>
            </w14:solidFill>
          </w14:textFill>
        </w:rPr>
        <w:t>校资产原</w:t>
      </w:r>
      <w:r>
        <w:rPr>
          <w:rFonts w:hint="eastAsia" w:cs="宋体" w:asciiTheme="minorEastAsia" w:hAnsiTheme="minorEastAsia" w:eastAsiaTheme="minorEastAsia"/>
          <w:color w:val="000000" w:themeColor="text1"/>
          <w:sz w:val="32"/>
          <w:szCs w:val="32"/>
          <w14:textFill>
            <w14:solidFill>
              <w14:schemeClr w14:val="tx1"/>
            </w14:solidFill>
          </w14:textFill>
        </w:rPr>
        <w:t>值</w:t>
      </w:r>
      <w:r>
        <w:rPr>
          <w:rFonts w:hint="eastAsia" w:cs="___WRD_EMBED_SUB_40" w:asciiTheme="minorEastAsia" w:hAnsiTheme="minorEastAsia" w:eastAsiaTheme="minorEastAsia"/>
          <w:color w:val="000000" w:themeColor="text1"/>
          <w:sz w:val="32"/>
          <w:szCs w:val="32"/>
          <w14:textFill>
            <w14:solidFill>
              <w14:schemeClr w14:val="tx1"/>
            </w14:solidFill>
          </w14:textFill>
        </w:rPr>
        <w:t>共计</w:t>
      </w:r>
      <w:r>
        <w:rPr>
          <w:rFonts w:hint="eastAsia" w:asciiTheme="minorEastAsia" w:hAnsiTheme="minorEastAsia" w:eastAsiaTheme="minorEastAsia"/>
          <w:color w:val="000000" w:themeColor="text1"/>
          <w:sz w:val="32"/>
          <w:szCs w:val="32"/>
          <w14:textFill>
            <w14:solidFill>
              <w14:schemeClr w14:val="tx1"/>
            </w14:solidFill>
          </w14:textFill>
        </w:rPr>
        <w:t>72039410.31元，2024年人均资产变化</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cs="___WRD_EMBED_SUB_40" w:asciiTheme="minorEastAsia" w:hAnsiTheme="minorEastAsia" w:eastAsiaTheme="minorEastAsia"/>
          <w:color w:val="000000" w:themeColor="text1"/>
          <w:sz w:val="32"/>
          <w:szCs w:val="32"/>
          <w14:textFill>
            <w14:solidFill>
              <w14:schemeClr w14:val="tx1"/>
            </w14:solidFill>
          </w14:textFill>
        </w:rPr>
        <w:t>为</w:t>
      </w:r>
      <w:r>
        <w:rPr>
          <w:rFonts w:hint="eastAsia" w:asciiTheme="minorEastAsia" w:hAnsiTheme="minorEastAsia" w:eastAsiaTheme="minorEastAsia"/>
          <w:color w:val="000000" w:themeColor="text1"/>
          <w:sz w:val="32"/>
          <w:szCs w:val="32"/>
          <w14:textFill>
            <w14:solidFill>
              <w14:schemeClr w14:val="tx1"/>
            </w14:solidFill>
          </w14:textFill>
        </w:rPr>
        <w:t>25.23%。经</w:t>
      </w:r>
      <w:r>
        <w:rPr>
          <w:rFonts w:hint="eastAsia" w:cs="宋体" w:asciiTheme="minorEastAsia" w:hAnsiTheme="minorEastAsia" w:eastAsiaTheme="minorEastAsia"/>
          <w:color w:val="000000" w:themeColor="text1"/>
          <w:sz w:val="32"/>
          <w:szCs w:val="32"/>
          <w14:textFill>
            <w14:solidFill>
              <w14:schemeClr w14:val="tx1"/>
            </w14:solidFill>
          </w14:textFill>
        </w:rPr>
        <w:t>统</w:t>
      </w:r>
      <w:r>
        <w:rPr>
          <w:rFonts w:hint="eastAsia" w:cs="___WRD_EMBED_SUB_40" w:asciiTheme="minorEastAsia" w:hAnsiTheme="minorEastAsia" w:eastAsiaTheme="minorEastAsia"/>
          <w:color w:val="000000" w:themeColor="text1"/>
          <w:sz w:val="32"/>
          <w:szCs w:val="32"/>
          <w14:textFill>
            <w14:solidFill>
              <w14:schemeClr w14:val="tx1"/>
            </w14:solidFill>
          </w14:textFill>
        </w:rPr>
        <w:t>计并结合财政部门对资产使用年</w:t>
      </w:r>
      <w:r>
        <w:rPr>
          <w:rFonts w:hint="eastAsia" w:cs="宋体" w:asciiTheme="minorEastAsia" w:hAnsiTheme="minorEastAsia" w:eastAsiaTheme="minorEastAsia"/>
          <w:color w:val="000000" w:themeColor="text1"/>
          <w:sz w:val="32"/>
          <w:szCs w:val="32"/>
          <w14:textFill>
            <w14:solidFill>
              <w14:schemeClr w14:val="tx1"/>
            </w14:solidFill>
          </w14:textFill>
        </w:rPr>
        <w:t>限</w:t>
      </w:r>
      <w:r>
        <w:rPr>
          <w:rFonts w:hint="eastAsia" w:cs="___WRD_EMBED_SUB_40" w:asciiTheme="minorEastAsia" w:hAnsiTheme="minorEastAsia" w:eastAsiaTheme="minorEastAsia"/>
          <w:color w:val="000000" w:themeColor="text1"/>
          <w:sz w:val="32"/>
          <w:szCs w:val="32"/>
          <w14:textFill>
            <w14:solidFill>
              <w14:schemeClr w14:val="tx1"/>
            </w14:solidFill>
          </w14:textFill>
        </w:rPr>
        <w:t>标</w:t>
      </w:r>
      <w:r>
        <w:rPr>
          <w:rFonts w:hint="eastAsia" w:cs="宋体" w:asciiTheme="minorEastAsia" w:hAnsiTheme="minorEastAsia" w:eastAsiaTheme="minorEastAsia"/>
          <w:color w:val="000000" w:themeColor="text1"/>
          <w:sz w:val="32"/>
          <w:szCs w:val="32"/>
          <w14:textFill>
            <w14:solidFill>
              <w14:schemeClr w14:val="tx1"/>
            </w14:solidFill>
          </w14:textFill>
        </w:rPr>
        <w:t>准</w:t>
      </w:r>
      <w:r>
        <w:rPr>
          <w:rFonts w:hint="eastAsia" w:cs="___WRD_EMBED_SUB_40" w:asciiTheme="minorEastAsia" w:hAnsiTheme="minorEastAsia" w:eastAsiaTheme="minorEastAsia"/>
          <w:color w:val="000000" w:themeColor="text1"/>
          <w:sz w:val="32"/>
          <w:szCs w:val="32"/>
          <w14:textFill>
            <w14:solidFill>
              <w14:schemeClr w14:val="tx1"/>
            </w14:solidFill>
          </w14:textFill>
        </w:rPr>
        <w:t>，</w:t>
      </w:r>
      <w:r>
        <w:rPr>
          <w:rFonts w:hint="eastAsia" w:cs="宋体" w:asciiTheme="minorEastAsia" w:hAnsiTheme="minorEastAsia" w:eastAsiaTheme="minorEastAsia"/>
          <w:color w:val="000000" w:themeColor="text1"/>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14:textFill>
            <w14:solidFill>
              <w14:schemeClr w14:val="tx1"/>
            </w14:solidFill>
          </w14:textFill>
        </w:rPr>
        <w:t>校</w:t>
      </w:r>
      <w:r>
        <w:rPr>
          <w:rFonts w:hint="eastAsia" w:asciiTheme="minorEastAsia" w:hAnsiTheme="minorEastAsia" w:eastAsiaTheme="minorEastAsia"/>
          <w:color w:val="000000" w:themeColor="text1"/>
          <w:sz w:val="32"/>
          <w:szCs w:val="32"/>
          <w14:textFill>
            <w14:solidFill>
              <w14:schemeClr w14:val="tx1"/>
            </w14:solidFill>
          </w14:textFill>
        </w:rPr>
        <w:t>部分资产使用</w:t>
      </w:r>
      <w:r>
        <w:rPr>
          <w:rFonts w:hint="eastAsia" w:cs="宋体" w:asciiTheme="minorEastAsia" w:hAnsiTheme="minorEastAsia" w:eastAsiaTheme="minorEastAsia"/>
          <w:color w:val="000000" w:themeColor="text1"/>
          <w:sz w:val="32"/>
          <w:szCs w:val="32"/>
          <w14:textFill>
            <w14:solidFill>
              <w14:schemeClr w14:val="tx1"/>
            </w14:solidFill>
          </w14:textFill>
        </w:rPr>
        <w:t>已超</w:t>
      </w:r>
      <w:r>
        <w:rPr>
          <w:rFonts w:hint="eastAsia" w:cs="___WRD_EMBED_SUB_40" w:asciiTheme="minorEastAsia" w:hAnsiTheme="minorEastAsia" w:eastAsiaTheme="minorEastAsia"/>
          <w:color w:val="000000" w:themeColor="text1"/>
          <w:sz w:val="32"/>
          <w:szCs w:val="32"/>
          <w14:textFill>
            <w14:solidFill>
              <w14:schemeClr w14:val="tx1"/>
            </w14:solidFill>
          </w14:textFill>
        </w:rPr>
        <w:t>过实际规定使用年</w:t>
      </w:r>
      <w:r>
        <w:rPr>
          <w:rFonts w:hint="eastAsia" w:cs="宋体" w:asciiTheme="minorEastAsia" w:hAnsiTheme="minorEastAsia" w:eastAsiaTheme="minorEastAsia"/>
          <w:color w:val="000000" w:themeColor="text1"/>
          <w:sz w:val="32"/>
          <w:szCs w:val="32"/>
          <w14:textFill>
            <w14:solidFill>
              <w14:schemeClr w14:val="tx1"/>
            </w14:solidFill>
          </w14:textFill>
        </w:rPr>
        <w:t>限</w:t>
      </w:r>
      <w:r>
        <w:rPr>
          <w:rFonts w:hint="eastAsia" w:cs="___WRD_EMBED_SUB_40" w:asciiTheme="minorEastAsia" w:hAnsiTheme="minorEastAsia" w:eastAsiaTheme="minorEastAsia"/>
          <w:color w:val="000000" w:themeColor="text1"/>
          <w:sz w:val="32"/>
          <w:szCs w:val="32"/>
          <w14:textFill>
            <w14:solidFill>
              <w14:schemeClr w14:val="tx1"/>
            </w14:solidFill>
          </w14:textFill>
        </w:rPr>
        <w:t>，</w:t>
      </w:r>
      <w:r>
        <w:rPr>
          <w:rFonts w:hint="eastAsia" w:cs="宋体" w:asciiTheme="minorEastAsia" w:hAnsiTheme="minorEastAsia" w:eastAsiaTheme="minorEastAsia"/>
          <w:color w:val="000000" w:themeColor="text1"/>
          <w:sz w:val="32"/>
          <w:szCs w:val="32"/>
          <w14:textFill>
            <w14:solidFill>
              <w14:schemeClr w14:val="tx1"/>
            </w14:solidFill>
          </w14:textFill>
        </w:rPr>
        <w:t>充</w:t>
      </w:r>
      <w:r>
        <w:rPr>
          <w:rFonts w:hint="eastAsia" w:cs="___WRD_EMBED_SUB_40" w:asciiTheme="minorEastAsia" w:hAnsiTheme="minorEastAsia" w:eastAsiaTheme="minorEastAsia"/>
          <w:color w:val="000000" w:themeColor="text1"/>
          <w:sz w:val="32"/>
          <w:szCs w:val="32"/>
          <w14:textFill>
            <w14:solidFill>
              <w14:schemeClr w14:val="tx1"/>
            </w14:solidFill>
          </w14:textFill>
        </w:rPr>
        <w:t>分发</w:t>
      </w:r>
      <w:r>
        <w:rPr>
          <w:rFonts w:hint="eastAsia" w:cs="宋体" w:asciiTheme="minorEastAsia" w:hAnsiTheme="minorEastAsia" w:eastAsiaTheme="minorEastAsia"/>
          <w:color w:val="000000" w:themeColor="text1"/>
          <w:sz w:val="32"/>
          <w:szCs w:val="32"/>
          <w14:textFill>
            <w14:solidFill>
              <w14:schemeClr w14:val="tx1"/>
            </w14:solidFill>
          </w14:textFill>
        </w:rPr>
        <w:t>挥</w:t>
      </w:r>
      <w:r>
        <w:rPr>
          <w:rFonts w:hint="eastAsia" w:cs="___WRD_EMBED_SUB_40" w:asciiTheme="minorEastAsia" w:hAnsiTheme="minorEastAsia" w:eastAsiaTheme="minorEastAsia"/>
          <w:color w:val="000000" w:themeColor="text1"/>
          <w:sz w:val="32"/>
          <w:szCs w:val="32"/>
          <w14:textFill>
            <w14:solidFill>
              <w14:schemeClr w14:val="tx1"/>
            </w14:solidFill>
          </w14:textFill>
        </w:rPr>
        <w:t>资产效</w:t>
      </w:r>
      <w:r>
        <w:rPr>
          <w:rFonts w:hint="eastAsia" w:cs="宋体" w:asciiTheme="minorEastAsia" w:hAnsiTheme="minorEastAsia" w:eastAsiaTheme="minorEastAsia"/>
          <w:color w:val="000000" w:themeColor="text1"/>
          <w:sz w:val="32"/>
          <w:szCs w:val="32"/>
          <w14:textFill>
            <w14:solidFill>
              <w14:schemeClr w14:val="tx1"/>
            </w14:solidFill>
          </w14:textFill>
        </w:rPr>
        <w:t>能</w:t>
      </w:r>
      <w:r>
        <w:rPr>
          <w:rFonts w:hint="eastAsia" w:cs="___WRD_EMBED_SUB_40" w:asciiTheme="minorEastAsia" w:hAnsiTheme="minorEastAsia" w:eastAsiaTheme="minorEastAsia"/>
          <w:color w:val="000000" w:themeColor="text1"/>
          <w:sz w:val="32"/>
          <w:szCs w:val="32"/>
          <w14:textFill>
            <w14:solidFill>
              <w14:schemeClr w14:val="tx1"/>
            </w14:solidFill>
          </w14:textFill>
        </w:rPr>
        <w:t>，为学校的教育</w:t>
      </w:r>
      <w:r>
        <w:rPr>
          <w:rFonts w:hint="eastAsia" w:cs="___WRD_EMBED_SUB_40" w:asciiTheme="minorEastAsia" w:hAnsiTheme="minorEastAsia" w:eastAsiaTheme="minorEastAsia"/>
          <w:sz w:val="32"/>
          <w:szCs w:val="32"/>
        </w:rPr>
        <w:t>高</w:t>
      </w:r>
      <w:r>
        <w:rPr>
          <w:rFonts w:hint="eastAsia" w:cs="宋体" w:asciiTheme="minorEastAsia" w:hAnsiTheme="minorEastAsia" w:eastAsiaTheme="minorEastAsia"/>
          <w:sz w:val="32"/>
          <w:szCs w:val="32"/>
        </w:rPr>
        <w:t>质量</w:t>
      </w:r>
      <w:r>
        <w:rPr>
          <w:rFonts w:hint="eastAsia" w:cs="___WRD_EMBED_SUB_40" w:asciiTheme="minorEastAsia" w:hAnsiTheme="minorEastAsia" w:eastAsiaTheme="minorEastAsia"/>
          <w:sz w:val="32"/>
          <w:szCs w:val="32"/>
        </w:rPr>
        <w:t>发展</w:t>
      </w:r>
      <w:r>
        <w:rPr>
          <w:rFonts w:hint="eastAsia" w:cs="宋体" w:asciiTheme="minorEastAsia" w:hAnsiTheme="minorEastAsia" w:eastAsiaTheme="minorEastAsia"/>
          <w:sz w:val="32"/>
          <w:szCs w:val="32"/>
        </w:rPr>
        <w:t>创造</w:t>
      </w:r>
      <w:r>
        <w:rPr>
          <w:rFonts w:hint="eastAsia" w:cs="___WRD_EMBED_SUB_40" w:asciiTheme="minorEastAsia" w:hAnsiTheme="minorEastAsia" w:eastAsiaTheme="minorEastAsia"/>
          <w:sz w:val="32"/>
          <w:szCs w:val="32"/>
        </w:rPr>
        <w:t>价</w:t>
      </w:r>
      <w:r>
        <w:rPr>
          <w:rFonts w:hint="eastAsia" w:cs="宋体" w:asciiTheme="minorEastAsia" w:hAnsiTheme="minorEastAsia" w:eastAsiaTheme="minorEastAsia"/>
          <w:sz w:val="32"/>
          <w:szCs w:val="32"/>
        </w:rPr>
        <w:t>值</w:t>
      </w:r>
      <w:r>
        <w:rPr>
          <w:rFonts w:hint="eastAsia" w:cs="___WRD_EMBED_SUB_40" w:asciiTheme="minorEastAsia" w:hAnsiTheme="minorEastAsia" w:eastAsiaTheme="minorEastAsia"/>
          <w:sz w:val="32"/>
          <w:szCs w:val="32"/>
        </w:rPr>
        <w:t>。</w:t>
      </w:r>
      <w:r>
        <w:rPr>
          <w:rFonts w:hint="eastAsia" w:cs="宋体" w:asciiTheme="minorEastAsia" w:hAnsiTheme="minorEastAsia" w:eastAsiaTheme="minorEastAsia"/>
          <w:sz w:val="32"/>
          <w:szCs w:val="32"/>
        </w:rPr>
        <w:t>我</w:t>
      </w:r>
      <w:r>
        <w:rPr>
          <w:rFonts w:hint="eastAsia" w:cs="___WRD_EMBED_SUB_40" w:asciiTheme="minorEastAsia" w:hAnsiTheme="minorEastAsia" w:eastAsiaTheme="minorEastAsia"/>
          <w:sz w:val="32"/>
          <w:szCs w:val="32"/>
        </w:rPr>
        <w:t>校</w:t>
      </w:r>
      <w:r>
        <w:rPr>
          <w:rFonts w:hint="eastAsia" w:cs="宋体" w:asciiTheme="minorEastAsia" w:hAnsiTheme="minorEastAsia" w:eastAsiaTheme="minorEastAsia"/>
          <w:sz w:val="32"/>
          <w:szCs w:val="32"/>
        </w:rPr>
        <w:t>坚持能</w:t>
      </w:r>
      <w:r>
        <w:rPr>
          <w:rFonts w:hint="eastAsia" w:cs="___WRD_EMBED_SUB_40" w:asciiTheme="minorEastAsia" w:hAnsiTheme="minorEastAsia" w:eastAsiaTheme="minorEastAsia"/>
          <w:sz w:val="32"/>
          <w:szCs w:val="32"/>
        </w:rPr>
        <w:t>用</w:t>
      </w:r>
      <w:r>
        <w:rPr>
          <w:rFonts w:hint="eastAsia" w:cs="宋体" w:asciiTheme="minorEastAsia" w:hAnsiTheme="minorEastAsia" w:eastAsiaTheme="minorEastAsia"/>
          <w:sz w:val="32"/>
          <w:szCs w:val="32"/>
        </w:rPr>
        <w:t>则</w:t>
      </w:r>
      <w:r>
        <w:rPr>
          <w:rFonts w:hint="eastAsia" w:cs="___WRD_EMBED_SUB_40" w:asciiTheme="minorEastAsia" w:hAnsiTheme="minorEastAsia" w:eastAsiaTheme="minorEastAsia"/>
          <w:sz w:val="32"/>
          <w:szCs w:val="32"/>
        </w:rPr>
        <w:t>用、节约、高效的原</w:t>
      </w:r>
      <w:r>
        <w:rPr>
          <w:rFonts w:hint="eastAsia" w:cs="宋体" w:asciiTheme="minorEastAsia" w:hAnsiTheme="minorEastAsia" w:eastAsiaTheme="minorEastAsia"/>
          <w:sz w:val="32"/>
          <w:szCs w:val="32"/>
        </w:rPr>
        <w:t>则</w:t>
      </w:r>
      <w:r>
        <w:rPr>
          <w:rFonts w:hint="eastAsia" w:cs="___WRD_EMBED_SUB_40" w:asciiTheme="minorEastAsia" w:hAnsiTheme="minorEastAsia" w:eastAsiaTheme="minorEastAsia"/>
          <w:sz w:val="32"/>
          <w:szCs w:val="32"/>
        </w:rPr>
        <w:t>，对</w:t>
      </w:r>
      <w:r>
        <w:rPr>
          <w:rFonts w:hint="eastAsia" w:cs="宋体" w:asciiTheme="minorEastAsia" w:hAnsiTheme="minorEastAsia" w:eastAsiaTheme="minorEastAsia"/>
          <w:sz w:val="32"/>
          <w:szCs w:val="32"/>
        </w:rPr>
        <w:t>低</w:t>
      </w:r>
      <w:r>
        <w:rPr>
          <w:rFonts w:hint="eastAsia" w:cs="___WRD_EMBED_SUB_40" w:asciiTheme="minorEastAsia" w:hAnsiTheme="minorEastAsia" w:eastAsiaTheme="minorEastAsia"/>
          <w:sz w:val="32"/>
          <w:szCs w:val="32"/>
        </w:rPr>
        <w:t>效资产</w:t>
      </w:r>
      <w:r>
        <w:rPr>
          <w:rFonts w:hint="eastAsia" w:cs="宋体" w:asciiTheme="minorEastAsia" w:hAnsiTheme="minorEastAsia" w:eastAsiaTheme="minorEastAsia"/>
          <w:sz w:val="32"/>
          <w:szCs w:val="32"/>
        </w:rPr>
        <w:t>进</w:t>
      </w:r>
      <w:r>
        <w:rPr>
          <w:rFonts w:hint="eastAsia" w:cs="___WRD_EMBED_SUB_40" w:asciiTheme="minorEastAsia" w:hAnsiTheme="minorEastAsia" w:eastAsiaTheme="minorEastAsia"/>
          <w:sz w:val="32"/>
          <w:szCs w:val="32"/>
        </w:rPr>
        <w:t>行维护维修</w:t>
      </w:r>
      <w:r>
        <w:rPr>
          <w:rFonts w:hint="eastAsia" w:cs="宋体" w:asciiTheme="minorEastAsia" w:hAnsiTheme="minorEastAsia" w:eastAsiaTheme="minorEastAsia"/>
          <w:sz w:val="32"/>
          <w:szCs w:val="32"/>
        </w:rPr>
        <w:t>持</w:t>
      </w:r>
      <w:r>
        <w:rPr>
          <w:rFonts w:hint="eastAsia" w:cs="___WRD_EMBED_SUB_40" w:asciiTheme="minorEastAsia" w:hAnsiTheme="minorEastAsia" w:eastAsiaTheme="minorEastAsia"/>
          <w:sz w:val="32"/>
          <w:szCs w:val="32"/>
        </w:rPr>
        <w:t>续利用</w:t>
      </w:r>
      <w:r>
        <w:rPr>
          <w:rFonts w:hint="eastAsia" w:cs="宋体" w:asciiTheme="minorEastAsia" w:hAnsiTheme="minorEastAsia" w:eastAsiaTheme="minorEastAsia"/>
          <w:sz w:val="32"/>
          <w:szCs w:val="32"/>
        </w:rPr>
        <w:t>率</w:t>
      </w:r>
      <w:r>
        <w:rPr>
          <w:rFonts w:hint="eastAsia" w:cs="___WRD_EMBED_SUB_40" w:asciiTheme="minorEastAsia" w:hAnsiTheme="minorEastAsia" w:eastAsiaTheme="minorEastAsia"/>
          <w:sz w:val="32"/>
          <w:szCs w:val="32"/>
        </w:rPr>
        <w:t>较高。目前</w:t>
      </w:r>
      <w:r>
        <w:rPr>
          <w:rFonts w:hint="eastAsia" w:cs="宋体" w:asciiTheme="minorEastAsia" w:hAnsiTheme="minorEastAsia" w:eastAsiaTheme="minorEastAsia"/>
          <w:sz w:val="32"/>
          <w:szCs w:val="32"/>
        </w:rPr>
        <w:t>我</w:t>
      </w:r>
      <w:r>
        <w:rPr>
          <w:rFonts w:hint="eastAsia" w:cs="___WRD_EMBED_SUB_40" w:asciiTheme="minorEastAsia" w:hAnsiTheme="minorEastAsia" w:eastAsiaTheme="minorEastAsia"/>
          <w:sz w:val="32"/>
          <w:szCs w:val="32"/>
        </w:rPr>
        <w:t>校资产管理状况良好，</w:t>
      </w:r>
      <w:r>
        <w:rPr>
          <w:rFonts w:hint="eastAsia" w:cs="宋体" w:asciiTheme="minorEastAsia" w:hAnsiTheme="minorEastAsia" w:eastAsiaTheme="minorEastAsia"/>
          <w:sz w:val="32"/>
          <w:szCs w:val="32"/>
        </w:rPr>
        <w:t>但</w:t>
      </w:r>
      <w:r>
        <w:rPr>
          <w:rFonts w:hint="eastAsia" w:cs="___WRD_EMBED_SUB_40" w:asciiTheme="minorEastAsia" w:hAnsiTheme="minorEastAsia" w:eastAsiaTheme="minorEastAsia"/>
          <w:sz w:val="32"/>
          <w:szCs w:val="32"/>
        </w:rPr>
        <w:t>需</w:t>
      </w:r>
      <w:r>
        <w:rPr>
          <w:rFonts w:hint="eastAsia" w:cs="宋体" w:asciiTheme="minorEastAsia" w:hAnsiTheme="minorEastAsia" w:eastAsiaTheme="minorEastAsia"/>
          <w:sz w:val="32"/>
          <w:szCs w:val="32"/>
        </w:rPr>
        <w:t>进</w:t>
      </w:r>
      <w:r>
        <w:rPr>
          <w:rFonts w:hint="eastAsia" w:cs="___WRD_EMBED_SUB_40" w:asciiTheme="minorEastAsia" w:hAnsiTheme="minorEastAsia" w:eastAsiaTheme="minorEastAsia"/>
          <w:sz w:val="32"/>
          <w:szCs w:val="32"/>
        </w:rPr>
        <w:t>一</w:t>
      </w:r>
      <w:r>
        <w:rPr>
          <w:rFonts w:hint="eastAsia" w:cs="宋体" w:asciiTheme="minorEastAsia" w:hAnsiTheme="minorEastAsia" w:eastAsiaTheme="minorEastAsia"/>
          <w:sz w:val="32"/>
          <w:szCs w:val="32"/>
        </w:rPr>
        <w:t>步</w:t>
      </w:r>
      <w:r>
        <w:rPr>
          <w:rFonts w:hint="eastAsia" w:cs="___WRD_EMBED_SUB_40" w:asciiTheme="minorEastAsia" w:hAnsiTheme="minorEastAsia" w:eastAsiaTheme="minorEastAsia"/>
          <w:sz w:val="32"/>
          <w:szCs w:val="32"/>
        </w:rPr>
        <w:t>加</w:t>
      </w:r>
      <w:r>
        <w:rPr>
          <w:rFonts w:hint="eastAsia" w:cs="宋体" w:asciiTheme="minorEastAsia" w:hAnsiTheme="minorEastAsia" w:eastAsiaTheme="minorEastAsia"/>
          <w:sz w:val="32"/>
          <w:szCs w:val="32"/>
        </w:rPr>
        <w:t>强</w:t>
      </w:r>
      <w:r>
        <w:rPr>
          <w:rFonts w:hint="eastAsia" w:cs="___WRD_EMBED_SUB_40" w:asciiTheme="minorEastAsia" w:hAnsiTheme="minorEastAsia" w:eastAsiaTheme="minorEastAsia"/>
          <w:sz w:val="32"/>
          <w:szCs w:val="32"/>
        </w:rPr>
        <w:t>资产管理，积</w:t>
      </w:r>
      <w:r>
        <w:rPr>
          <w:rFonts w:hint="eastAsia" w:cs="宋体" w:asciiTheme="minorEastAsia" w:hAnsiTheme="minorEastAsia" w:eastAsiaTheme="minorEastAsia"/>
          <w:sz w:val="32"/>
          <w:szCs w:val="32"/>
        </w:rPr>
        <w:t>极</w:t>
      </w:r>
      <w:r>
        <w:rPr>
          <w:rFonts w:hint="eastAsia" w:cs="___WRD_EMBED_SUB_40" w:asciiTheme="minorEastAsia" w:hAnsiTheme="minorEastAsia" w:eastAsiaTheme="minorEastAsia"/>
          <w:sz w:val="32"/>
          <w:szCs w:val="32"/>
        </w:rPr>
        <w:t>主动对接上级主管部门，及时</w:t>
      </w:r>
      <w:r>
        <w:rPr>
          <w:rFonts w:hint="eastAsia" w:cs="宋体" w:asciiTheme="minorEastAsia" w:hAnsiTheme="minorEastAsia" w:eastAsiaTheme="minorEastAsia"/>
          <w:sz w:val="32"/>
          <w:szCs w:val="32"/>
        </w:rPr>
        <w:t>盘</w:t>
      </w:r>
      <w:r>
        <w:rPr>
          <w:rFonts w:hint="eastAsia" w:cs="___WRD_EMBED_SUB_40" w:asciiTheme="minorEastAsia" w:hAnsiTheme="minorEastAsia" w:eastAsiaTheme="minorEastAsia"/>
          <w:sz w:val="32"/>
          <w:szCs w:val="32"/>
        </w:rPr>
        <w:t>点，对</w:t>
      </w:r>
      <w:r>
        <w:rPr>
          <w:rFonts w:hint="eastAsia" w:cs="宋体" w:asciiTheme="minorEastAsia" w:hAnsiTheme="minorEastAsia" w:eastAsiaTheme="minorEastAsia"/>
          <w:sz w:val="32"/>
          <w:szCs w:val="32"/>
        </w:rPr>
        <w:t>低</w:t>
      </w:r>
      <w:r>
        <w:rPr>
          <w:rFonts w:hint="eastAsia" w:cs="___WRD_EMBED_SUB_40" w:asciiTheme="minorEastAsia" w:hAnsiTheme="minorEastAsia" w:eastAsiaTheme="minorEastAsia"/>
          <w:sz w:val="32"/>
          <w:szCs w:val="32"/>
        </w:rPr>
        <w:t>效资产或无法继续使用资产报</w:t>
      </w:r>
      <w:r>
        <w:rPr>
          <w:rFonts w:hint="eastAsia" w:cs="宋体" w:asciiTheme="minorEastAsia" w:hAnsiTheme="minorEastAsia" w:eastAsiaTheme="minorEastAsia"/>
          <w:sz w:val="32"/>
          <w:szCs w:val="32"/>
        </w:rPr>
        <w:t>废处</w:t>
      </w:r>
      <w:r>
        <w:rPr>
          <w:rFonts w:hint="eastAsia" w:cs="___WRD_EMBED_SUB_40" w:asciiTheme="minorEastAsia" w:hAnsiTheme="minorEastAsia" w:eastAsiaTheme="minorEastAsia"/>
          <w:sz w:val="32"/>
          <w:szCs w:val="32"/>
        </w:rPr>
        <w:t>置工作。</w:t>
      </w:r>
    </w:p>
    <w:p w14:paraId="229FE5C6">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5.</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采购管理。</w:t>
      </w:r>
      <w:r>
        <w:rPr>
          <w:rFonts w:hint="eastAsia" w:asciiTheme="minorEastAsia" w:hAnsiTheme="minorEastAsia" w:eastAsiaTheme="minorEastAsia"/>
          <w:color w:val="000000" w:themeColor="text1"/>
          <w:sz w:val="32"/>
          <w:szCs w:val="32"/>
          <w14:textFill>
            <w14:solidFill>
              <w14:schemeClr w14:val="tx1"/>
            </w14:solidFill>
          </w14:textFill>
        </w:rPr>
        <w:t>根据上级主管部门要求，</w:t>
      </w:r>
      <w:r>
        <w:rPr>
          <w:rFonts w:hint="eastAsia" w:cs="宋体" w:asciiTheme="minorEastAsia" w:hAnsiTheme="minorEastAsia" w:eastAsiaTheme="minorEastAsia"/>
          <w:color w:val="000000" w:themeColor="text1"/>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14:textFill>
            <w14:solidFill>
              <w14:schemeClr w14:val="tx1"/>
            </w14:solidFill>
          </w14:textFill>
        </w:rPr>
        <w:t>校积</w:t>
      </w:r>
      <w:r>
        <w:rPr>
          <w:rFonts w:hint="eastAsia" w:cs="宋体" w:asciiTheme="minorEastAsia" w:hAnsiTheme="minorEastAsia" w:eastAsiaTheme="minorEastAsia"/>
          <w:color w:val="000000" w:themeColor="text1"/>
          <w:sz w:val="32"/>
          <w:szCs w:val="32"/>
          <w14:textFill>
            <w14:solidFill>
              <w14:schemeClr w14:val="tx1"/>
            </w14:solidFill>
          </w14:textFill>
        </w:rPr>
        <w:t>极落</w:t>
      </w:r>
      <w:r>
        <w:rPr>
          <w:rFonts w:hint="eastAsia" w:cs="___WRD_EMBED_SUB_40" w:asciiTheme="minorEastAsia" w:hAnsiTheme="minorEastAsia" w:eastAsiaTheme="minorEastAsia"/>
          <w:color w:val="000000" w:themeColor="text1"/>
          <w:sz w:val="32"/>
          <w:szCs w:val="32"/>
          <w14:textFill>
            <w14:solidFill>
              <w14:schemeClr w14:val="tx1"/>
            </w14:solidFill>
          </w14:textFill>
        </w:rPr>
        <w:t>实面</w:t>
      </w:r>
      <w:r>
        <w:rPr>
          <w:rFonts w:hint="eastAsia" w:cs="宋体" w:asciiTheme="minorEastAsia" w:hAnsiTheme="minorEastAsia" w:eastAsiaTheme="minorEastAsia"/>
          <w:color w:val="000000" w:themeColor="text1"/>
          <w:sz w:val="32"/>
          <w:szCs w:val="32"/>
          <w14:textFill>
            <w14:solidFill>
              <w14:schemeClr w14:val="tx1"/>
            </w14:solidFill>
          </w14:textFill>
        </w:rPr>
        <w:t>向</w:t>
      </w:r>
      <w:r>
        <w:rPr>
          <w:rFonts w:hint="eastAsia" w:cs="___WRD_EMBED_SUB_40" w:asciiTheme="minorEastAsia" w:hAnsiTheme="minorEastAsia" w:eastAsiaTheme="minorEastAsia"/>
          <w:color w:val="000000" w:themeColor="text1"/>
          <w:sz w:val="32"/>
          <w:szCs w:val="32"/>
          <w14:textFill>
            <w14:solidFill>
              <w14:schemeClr w14:val="tx1"/>
            </w14:solidFill>
          </w14:textFill>
        </w:rPr>
        <w:t>中小企业预</w:t>
      </w:r>
      <w:r>
        <w:rPr>
          <w:rFonts w:hint="eastAsia" w:cs="宋体" w:asciiTheme="minorEastAsia" w:hAnsiTheme="minorEastAsia" w:eastAsiaTheme="minorEastAsia"/>
          <w:color w:val="000000" w:themeColor="text1"/>
          <w:sz w:val="32"/>
          <w:szCs w:val="32"/>
          <w14:textFill>
            <w14:solidFill>
              <w14:schemeClr w14:val="tx1"/>
            </w14:solidFill>
          </w14:textFill>
        </w:rPr>
        <w:t>留</w:t>
      </w:r>
      <w:r>
        <w:rPr>
          <w:rFonts w:hint="eastAsia" w:cs="___WRD_EMBED_SUB_40" w:asciiTheme="minorEastAsia" w:hAnsiTheme="minorEastAsia" w:eastAsiaTheme="minorEastAsia"/>
          <w:color w:val="000000" w:themeColor="text1"/>
          <w:sz w:val="32"/>
          <w:szCs w:val="32"/>
          <w14:textFill>
            <w14:solidFill>
              <w14:schemeClr w14:val="tx1"/>
            </w14:solidFill>
          </w14:textFill>
        </w:rPr>
        <w:t>采购</w:t>
      </w:r>
      <w:r>
        <w:rPr>
          <w:rFonts w:hint="eastAsia" w:cs="宋体" w:asciiTheme="minorEastAsia" w:hAnsiTheme="minorEastAsia" w:eastAsiaTheme="minorEastAsia"/>
          <w:color w:val="000000" w:themeColor="text1"/>
          <w:sz w:val="32"/>
          <w:szCs w:val="32"/>
          <w14:textFill>
            <w14:solidFill>
              <w14:schemeClr w14:val="tx1"/>
            </w14:solidFill>
          </w14:textFill>
        </w:rPr>
        <w:t>份</w:t>
      </w:r>
      <w:r>
        <w:rPr>
          <w:rFonts w:hint="eastAsia" w:cs="___WRD_EMBED_SUB_40" w:asciiTheme="minorEastAsia" w:hAnsiTheme="minorEastAsia" w:eastAsiaTheme="minorEastAsia"/>
          <w:color w:val="000000" w:themeColor="text1"/>
          <w:sz w:val="32"/>
          <w:szCs w:val="32"/>
          <w14:textFill>
            <w14:solidFill>
              <w14:schemeClr w14:val="tx1"/>
            </w14:solidFill>
          </w14:textFill>
        </w:rPr>
        <w:t>额，</w:t>
      </w:r>
      <w:r>
        <w:rPr>
          <w:rFonts w:hint="eastAsia" w:asciiTheme="minorEastAsia" w:hAnsiTheme="minorEastAsia" w:eastAsiaTheme="minorEastAsia"/>
          <w:color w:val="000000" w:themeColor="text1"/>
          <w:sz w:val="32"/>
          <w:szCs w:val="32"/>
          <w14:textFill>
            <w14:solidFill>
              <w14:schemeClr w14:val="tx1"/>
            </w14:solidFill>
          </w14:textFill>
        </w:rPr>
        <w:t>并在财政预算</w:t>
      </w:r>
      <w:r>
        <w:rPr>
          <w:rFonts w:hint="eastAsia" w:cs="宋体" w:asciiTheme="minorEastAsia" w:hAnsiTheme="minorEastAsia" w:eastAsiaTheme="minorEastAsia"/>
          <w:color w:val="000000" w:themeColor="text1"/>
          <w:sz w:val="32"/>
          <w:szCs w:val="32"/>
          <w14:textFill>
            <w14:solidFill>
              <w14:schemeClr w14:val="tx1"/>
            </w14:solidFill>
          </w14:textFill>
        </w:rPr>
        <w:t>平</w:t>
      </w:r>
      <w:r>
        <w:rPr>
          <w:rFonts w:hint="eastAsia" w:cs="___WRD_EMBED_SUB_40" w:asciiTheme="minorEastAsia" w:hAnsiTheme="minorEastAsia" w:eastAsiaTheme="minorEastAsia"/>
          <w:color w:val="000000" w:themeColor="text1"/>
          <w:sz w:val="32"/>
          <w:szCs w:val="32"/>
          <w14:textFill>
            <w14:solidFill>
              <w14:schemeClr w14:val="tx1"/>
            </w14:solidFill>
          </w14:textFill>
        </w:rPr>
        <w:t>台完成“面</w:t>
      </w:r>
      <w:r>
        <w:rPr>
          <w:rFonts w:hint="eastAsia" w:cs="宋体" w:asciiTheme="minorEastAsia" w:hAnsiTheme="minorEastAsia" w:eastAsiaTheme="minorEastAsia"/>
          <w:color w:val="000000" w:themeColor="text1"/>
          <w:sz w:val="32"/>
          <w:szCs w:val="32"/>
          <w14:textFill>
            <w14:solidFill>
              <w14:schemeClr w14:val="tx1"/>
            </w14:solidFill>
          </w14:textFill>
        </w:rPr>
        <w:t>向</w:t>
      </w:r>
      <w:r>
        <w:rPr>
          <w:rFonts w:hint="eastAsia" w:cs="___WRD_EMBED_SUB_40" w:asciiTheme="minorEastAsia" w:hAnsiTheme="minorEastAsia" w:eastAsiaTheme="minorEastAsia"/>
          <w:color w:val="000000" w:themeColor="text1"/>
          <w:sz w:val="32"/>
          <w:szCs w:val="32"/>
          <w14:textFill>
            <w14:solidFill>
              <w14:schemeClr w14:val="tx1"/>
            </w14:solidFill>
          </w14:textFill>
        </w:rPr>
        <w:t>中小企业”的</w:t>
      </w:r>
      <w:r>
        <w:rPr>
          <w:rFonts w:hint="eastAsia" w:cs="宋体" w:asciiTheme="minorEastAsia" w:hAnsiTheme="minorEastAsia" w:eastAsiaTheme="minorEastAsia"/>
          <w:color w:val="000000" w:themeColor="text1"/>
          <w:sz w:val="32"/>
          <w:szCs w:val="32"/>
          <w14:textFill>
            <w14:solidFill>
              <w14:schemeClr w14:val="tx1"/>
            </w14:solidFill>
          </w14:textFill>
        </w:rPr>
        <w:t>勾</w:t>
      </w:r>
      <w:r>
        <w:rPr>
          <w:rFonts w:hint="eastAsia" w:cs="___WRD_EMBED_SUB_40" w:asciiTheme="minorEastAsia" w:hAnsiTheme="minorEastAsia" w:eastAsiaTheme="minorEastAsia"/>
          <w:color w:val="000000" w:themeColor="text1"/>
          <w:sz w:val="32"/>
          <w:szCs w:val="32"/>
          <w14:textFill>
            <w14:solidFill>
              <w14:schemeClr w14:val="tx1"/>
            </w14:solidFill>
          </w14:textFill>
        </w:rPr>
        <w:t>选</w:t>
      </w:r>
      <w:r>
        <w:rPr>
          <w:rFonts w:hint="eastAsia" w:asciiTheme="minorEastAsia" w:hAnsiTheme="minorEastAsia" w:eastAsiaTheme="minorEastAsia"/>
          <w:color w:val="000000" w:themeColor="text1"/>
          <w:sz w:val="32"/>
          <w:szCs w:val="32"/>
          <w14:textFill>
            <w14:solidFill>
              <w14:schemeClr w14:val="tx1"/>
            </w14:solidFill>
          </w14:textFill>
        </w:rPr>
        <w:t>。据</w:t>
      </w:r>
      <w:r>
        <w:rPr>
          <w:rFonts w:hint="eastAsia" w:cs="宋体" w:asciiTheme="minorEastAsia" w:hAnsiTheme="minorEastAsia" w:eastAsiaTheme="minorEastAsia"/>
          <w:color w:val="000000" w:themeColor="text1"/>
          <w:sz w:val="32"/>
          <w:szCs w:val="32"/>
          <w14:textFill>
            <w14:solidFill>
              <w14:schemeClr w14:val="tx1"/>
            </w14:solidFill>
          </w14:textFill>
        </w:rPr>
        <w:t>统</w:t>
      </w:r>
      <w:r>
        <w:rPr>
          <w:rFonts w:hint="eastAsia" w:cs="___WRD_EMBED_SUB_40" w:asciiTheme="minorEastAsia" w:hAnsiTheme="minorEastAsia" w:eastAsiaTheme="minorEastAsia"/>
          <w:color w:val="000000" w:themeColor="text1"/>
          <w:sz w:val="32"/>
          <w:szCs w:val="32"/>
          <w14:textFill>
            <w14:solidFill>
              <w14:schemeClr w14:val="tx1"/>
            </w14:solidFill>
          </w14:textFill>
        </w:rPr>
        <w:t>计，</w:t>
      </w:r>
      <w:r>
        <w:rPr>
          <w:rFonts w:hint="eastAsia" w:asciiTheme="minorEastAsia" w:hAnsiTheme="minorEastAsia" w:eastAsiaTheme="minorEastAsia"/>
          <w:color w:val="000000" w:themeColor="text1"/>
          <w:sz w:val="32"/>
          <w:szCs w:val="32"/>
          <w14:textFill>
            <w14:solidFill>
              <w14:schemeClr w14:val="tx1"/>
            </w14:solidFill>
          </w14:textFill>
        </w:rPr>
        <w:t>2024年政府采购项目共计14个项目，其中微</w:t>
      </w:r>
      <w:r>
        <w:rPr>
          <w:rFonts w:hint="eastAsia" w:cs="宋体" w:asciiTheme="minorEastAsia" w:hAnsiTheme="minorEastAsia" w:eastAsiaTheme="minorEastAsia"/>
          <w:color w:val="000000" w:themeColor="text1"/>
          <w:sz w:val="32"/>
          <w:szCs w:val="32"/>
          <w14:textFill>
            <w14:solidFill>
              <w14:schemeClr w14:val="tx1"/>
            </w14:solidFill>
          </w14:textFill>
        </w:rPr>
        <w:t>型</w:t>
      </w:r>
      <w:r>
        <w:rPr>
          <w:rFonts w:hint="eastAsia" w:asciiTheme="minorEastAsia" w:hAnsiTheme="minorEastAsia" w:eastAsiaTheme="minorEastAsia"/>
          <w:color w:val="000000" w:themeColor="text1"/>
          <w:sz w:val="32"/>
          <w:szCs w:val="32"/>
          <w14:textFill>
            <w14:solidFill>
              <w14:schemeClr w14:val="tx1"/>
            </w14:solidFill>
          </w14:textFill>
        </w:rPr>
        <w:t>企业6个，占比42.86%，小</w:t>
      </w:r>
      <w:r>
        <w:rPr>
          <w:rFonts w:hint="eastAsia" w:cs="宋体" w:asciiTheme="minorEastAsia" w:hAnsiTheme="minorEastAsia" w:eastAsiaTheme="minorEastAsia"/>
          <w:color w:val="000000" w:themeColor="text1"/>
          <w:sz w:val="32"/>
          <w:szCs w:val="32"/>
          <w14:textFill>
            <w14:solidFill>
              <w14:schemeClr w14:val="tx1"/>
            </w14:solidFill>
          </w14:textFill>
        </w:rPr>
        <w:t>型</w:t>
      </w:r>
      <w:r>
        <w:rPr>
          <w:rFonts w:hint="eastAsia" w:cs="___WRD_EMBED_SUB_40" w:asciiTheme="minorEastAsia" w:hAnsiTheme="minorEastAsia" w:eastAsiaTheme="minorEastAsia"/>
          <w:color w:val="000000" w:themeColor="text1"/>
          <w:sz w:val="32"/>
          <w:szCs w:val="32"/>
          <w14:textFill>
            <w14:solidFill>
              <w14:schemeClr w14:val="tx1"/>
            </w14:solidFill>
          </w14:textFill>
        </w:rPr>
        <w:t>企业</w:t>
      </w:r>
      <w:r>
        <w:rPr>
          <w:rFonts w:hint="eastAsia" w:asciiTheme="minorEastAsia" w:hAnsiTheme="minorEastAsia" w:eastAsiaTheme="minorEastAsia"/>
          <w:color w:val="000000" w:themeColor="text1"/>
          <w:sz w:val="32"/>
          <w:szCs w:val="32"/>
          <w14:textFill>
            <w14:solidFill>
              <w14:schemeClr w14:val="tx1"/>
            </w14:solidFill>
          </w14:textFill>
        </w:rPr>
        <w:t>8个，占比57.14%，</w:t>
      </w:r>
      <w:r>
        <w:rPr>
          <w:rFonts w:hint="eastAsia" w:cs="宋体" w:asciiTheme="minorEastAsia" w:hAnsiTheme="minorEastAsia" w:eastAsiaTheme="minorEastAsia"/>
          <w:color w:val="000000" w:themeColor="text1"/>
          <w:sz w:val="32"/>
          <w:szCs w:val="32"/>
          <w14:textFill>
            <w14:solidFill>
              <w14:schemeClr w14:val="tx1"/>
            </w14:solidFill>
          </w14:textFill>
        </w:rPr>
        <w:t>充</w:t>
      </w:r>
      <w:r>
        <w:rPr>
          <w:rFonts w:hint="eastAsia" w:cs="___WRD_EMBED_SUB_40" w:asciiTheme="minorEastAsia" w:hAnsiTheme="minorEastAsia" w:eastAsiaTheme="minorEastAsia"/>
          <w:color w:val="000000" w:themeColor="text1"/>
          <w:sz w:val="32"/>
          <w:szCs w:val="32"/>
          <w14:textFill>
            <w14:solidFill>
              <w14:schemeClr w14:val="tx1"/>
            </w14:solidFill>
          </w14:textFill>
        </w:rPr>
        <w:t>分体现</w:t>
      </w:r>
      <w:r>
        <w:rPr>
          <w:rFonts w:hint="eastAsia" w:cs="宋体" w:asciiTheme="minorEastAsia" w:hAnsiTheme="minorEastAsia" w:eastAsiaTheme="minorEastAsia"/>
          <w:color w:val="000000" w:themeColor="text1"/>
          <w:sz w:val="32"/>
          <w:szCs w:val="32"/>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14:textFill>
            <w14:solidFill>
              <w14:schemeClr w14:val="tx1"/>
            </w14:solidFill>
          </w14:textFill>
        </w:rPr>
        <w:t>校</w:t>
      </w:r>
      <w:r>
        <w:rPr>
          <w:rFonts w:hint="eastAsia" w:cs="宋体" w:asciiTheme="minorEastAsia" w:hAnsiTheme="minorEastAsia" w:eastAsiaTheme="minorEastAsia"/>
          <w:color w:val="000000" w:themeColor="text1"/>
          <w:sz w:val="32"/>
          <w:szCs w:val="32"/>
          <w14:textFill>
            <w14:solidFill>
              <w14:schemeClr w14:val="tx1"/>
            </w14:solidFill>
          </w14:textFill>
        </w:rPr>
        <w:t>严格落</w:t>
      </w:r>
      <w:r>
        <w:rPr>
          <w:rFonts w:hint="eastAsia" w:cs="___WRD_EMBED_SUB_40" w:asciiTheme="minorEastAsia" w:hAnsiTheme="minorEastAsia" w:eastAsiaTheme="minorEastAsia"/>
          <w:color w:val="000000" w:themeColor="text1"/>
          <w:sz w:val="32"/>
          <w:szCs w:val="32"/>
          <w14:textFill>
            <w14:solidFill>
              <w14:schemeClr w14:val="tx1"/>
            </w14:solidFill>
          </w14:textFill>
        </w:rPr>
        <w:t>实政</w:t>
      </w:r>
      <w:r>
        <w:rPr>
          <w:rFonts w:hint="eastAsia" w:cs="宋体" w:asciiTheme="minorEastAsia" w:hAnsiTheme="minorEastAsia" w:eastAsiaTheme="minorEastAsia"/>
          <w:color w:val="000000" w:themeColor="text1"/>
          <w:sz w:val="32"/>
          <w:szCs w:val="32"/>
          <w14:textFill>
            <w14:solidFill>
              <w14:schemeClr w14:val="tx1"/>
            </w14:solidFill>
          </w14:textFill>
        </w:rPr>
        <w:t>策</w:t>
      </w:r>
      <w:r>
        <w:rPr>
          <w:rFonts w:hint="eastAsia" w:cs="___WRD_EMBED_SUB_40" w:asciiTheme="minorEastAsia" w:hAnsiTheme="minorEastAsia" w:eastAsiaTheme="minorEastAsia"/>
          <w:color w:val="000000" w:themeColor="text1"/>
          <w:sz w:val="32"/>
          <w:szCs w:val="32"/>
          <w14:textFill>
            <w14:solidFill>
              <w14:schemeClr w14:val="tx1"/>
            </w14:solidFill>
          </w14:textFill>
        </w:rPr>
        <w:t>，</w:t>
      </w:r>
      <w:r>
        <w:rPr>
          <w:rFonts w:hint="eastAsia" w:cs="宋体" w:asciiTheme="minorEastAsia" w:hAnsiTheme="minorEastAsia" w:eastAsiaTheme="minorEastAsia"/>
          <w:color w:val="000000" w:themeColor="text1"/>
          <w:sz w:val="32"/>
          <w:szCs w:val="32"/>
          <w14:textFill>
            <w14:solidFill>
              <w14:schemeClr w14:val="tx1"/>
            </w14:solidFill>
          </w14:textFill>
        </w:rPr>
        <w:t>来</w:t>
      </w:r>
      <w:r>
        <w:rPr>
          <w:rFonts w:hint="eastAsia" w:cs="___WRD_EMBED_SUB_40" w:asciiTheme="minorEastAsia" w:hAnsiTheme="minorEastAsia" w:eastAsiaTheme="minorEastAsia"/>
          <w:color w:val="000000" w:themeColor="text1"/>
          <w:sz w:val="32"/>
          <w:szCs w:val="32"/>
          <w14:textFill>
            <w14:solidFill>
              <w14:schemeClr w14:val="tx1"/>
            </w14:solidFill>
          </w14:textFill>
        </w:rPr>
        <w:t>年</w:t>
      </w:r>
      <w:r>
        <w:rPr>
          <w:rFonts w:hint="eastAsia" w:cs="宋体" w:asciiTheme="minorEastAsia" w:hAnsiTheme="minorEastAsia" w:eastAsiaTheme="minorEastAsia"/>
          <w:color w:val="000000" w:themeColor="text1"/>
          <w:sz w:val="32"/>
          <w:szCs w:val="32"/>
          <w14:textFill>
            <w14:solidFill>
              <w14:schemeClr w14:val="tx1"/>
            </w14:solidFill>
          </w14:textFill>
        </w:rPr>
        <w:t>将持</w:t>
      </w:r>
      <w:r>
        <w:rPr>
          <w:rFonts w:hint="eastAsia" w:cs="___WRD_EMBED_SUB_40" w:asciiTheme="minorEastAsia" w:hAnsiTheme="minorEastAsia" w:eastAsiaTheme="minorEastAsia"/>
          <w:color w:val="000000" w:themeColor="text1"/>
          <w:sz w:val="32"/>
          <w:szCs w:val="32"/>
          <w14:textFill>
            <w14:solidFill>
              <w14:schemeClr w14:val="tx1"/>
            </w14:solidFill>
          </w14:textFill>
        </w:rPr>
        <w:t>续加</w:t>
      </w:r>
      <w:r>
        <w:rPr>
          <w:rFonts w:hint="eastAsia" w:cs="宋体" w:asciiTheme="minorEastAsia" w:hAnsiTheme="minorEastAsia" w:eastAsiaTheme="minorEastAsia"/>
          <w:color w:val="000000" w:themeColor="text1"/>
          <w:sz w:val="32"/>
          <w:szCs w:val="32"/>
          <w14:textFill>
            <w14:solidFill>
              <w14:schemeClr w14:val="tx1"/>
            </w14:solidFill>
          </w14:textFill>
        </w:rPr>
        <w:t>大</w:t>
      </w:r>
      <w:r>
        <w:rPr>
          <w:rFonts w:hint="eastAsia" w:cs="___WRD_EMBED_SUB_40" w:asciiTheme="minorEastAsia" w:hAnsiTheme="minorEastAsia" w:eastAsiaTheme="minorEastAsia"/>
          <w:color w:val="000000" w:themeColor="text1"/>
          <w:sz w:val="32"/>
          <w:szCs w:val="32"/>
          <w14:textFill>
            <w14:solidFill>
              <w14:schemeClr w14:val="tx1"/>
            </w14:solidFill>
          </w14:textFill>
        </w:rPr>
        <w:t>面</w:t>
      </w:r>
      <w:r>
        <w:rPr>
          <w:rFonts w:hint="eastAsia" w:cs="宋体" w:asciiTheme="minorEastAsia" w:hAnsiTheme="minorEastAsia" w:eastAsiaTheme="minorEastAsia"/>
          <w:color w:val="000000" w:themeColor="text1"/>
          <w:sz w:val="32"/>
          <w:szCs w:val="32"/>
          <w14:textFill>
            <w14:solidFill>
              <w14:schemeClr w14:val="tx1"/>
            </w14:solidFill>
          </w14:textFill>
        </w:rPr>
        <w:t>向</w:t>
      </w:r>
      <w:r>
        <w:rPr>
          <w:rFonts w:hint="eastAsia" w:cs="___WRD_EMBED_SUB_40" w:asciiTheme="minorEastAsia" w:hAnsiTheme="minorEastAsia" w:eastAsiaTheme="minorEastAsia"/>
          <w:color w:val="000000" w:themeColor="text1"/>
          <w:sz w:val="32"/>
          <w:szCs w:val="32"/>
          <w14:textFill>
            <w14:solidFill>
              <w14:schemeClr w14:val="tx1"/>
            </w14:solidFill>
          </w14:textFill>
        </w:rPr>
        <w:t>中小企业的预</w:t>
      </w:r>
      <w:r>
        <w:rPr>
          <w:rFonts w:hint="eastAsia" w:cs="宋体" w:asciiTheme="minorEastAsia" w:hAnsiTheme="minorEastAsia" w:eastAsiaTheme="minorEastAsia"/>
          <w:color w:val="000000" w:themeColor="text1"/>
          <w:sz w:val="32"/>
          <w:szCs w:val="32"/>
          <w14:textFill>
            <w14:solidFill>
              <w14:schemeClr w14:val="tx1"/>
            </w14:solidFill>
          </w14:textFill>
        </w:rPr>
        <w:t>留份</w:t>
      </w:r>
      <w:r>
        <w:rPr>
          <w:rFonts w:hint="eastAsia" w:cs="___WRD_EMBED_SUB_40" w:asciiTheme="minorEastAsia" w:hAnsiTheme="minorEastAsia" w:eastAsiaTheme="minorEastAsia"/>
          <w:color w:val="000000" w:themeColor="text1"/>
          <w:sz w:val="32"/>
          <w:szCs w:val="32"/>
          <w14:textFill>
            <w14:solidFill>
              <w14:schemeClr w14:val="tx1"/>
            </w14:solidFill>
          </w14:textFill>
        </w:rPr>
        <w:t>额。</w:t>
      </w:r>
      <w:r>
        <w:rPr>
          <w:rFonts w:hint="eastAsia" w:asciiTheme="minorEastAsia" w:hAnsiTheme="minorEastAsia" w:eastAsiaTheme="minorEastAsia"/>
          <w:color w:val="000000" w:themeColor="text1"/>
          <w:sz w:val="32"/>
          <w:szCs w:val="32"/>
          <w14:textFill>
            <w14:solidFill>
              <w14:schemeClr w14:val="tx1"/>
            </w14:solidFill>
          </w14:textFill>
        </w:rPr>
        <w:t>2024年计划政府采购项目14个，</w:t>
      </w:r>
      <w:r>
        <w:rPr>
          <w:rFonts w:hint="eastAsia" w:cs="宋体" w:asciiTheme="minorEastAsia" w:hAnsiTheme="minorEastAsia" w:eastAsiaTheme="minorEastAsia"/>
          <w:color w:val="000000" w:themeColor="text1"/>
          <w:sz w:val="32"/>
          <w:szCs w:val="32"/>
          <w14:textFill>
            <w14:solidFill>
              <w14:schemeClr w14:val="tx1"/>
            </w14:solidFill>
          </w14:textFill>
        </w:rPr>
        <w:t>最终</w:t>
      </w:r>
      <w:r>
        <w:rPr>
          <w:rFonts w:hint="eastAsia" w:cs="___WRD_EMBED_SUB_40" w:asciiTheme="minorEastAsia" w:hAnsiTheme="minorEastAsia" w:eastAsiaTheme="minorEastAsia"/>
          <w:color w:val="000000" w:themeColor="text1"/>
          <w:sz w:val="32"/>
          <w:szCs w:val="32"/>
          <w14:textFill>
            <w14:solidFill>
              <w14:schemeClr w14:val="tx1"/>
            </w14:solidFill>
          </w14:textFill>
        </w:rPr>
        <w:t>完成</w:t>
      </w:r>
      <w:r>
        <w:rPr>
          <w:rFonts w:hint="eastAsia" w:asciiTheme="minorEastAsia" w:hAnsiTheme="minorEastAsia" w:eastAsiaTheme="minorEastAsia"/>
          <w:color w:val="000000" w:themeColor="text1"/>
          <w:sz w:val="32"/>
          <w:szCs w:val="32"/>
          <w14:textFill>
            <w14:solidFill>
              <w14:schemeClr w14:val="tx1"/>
            </w14:solidFill>
          </w14:textFill>
        </w:rPr>
        <w:t>14个采购项目，采购计划完成</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asciiTheme="minorEastAsia" w:hAnsiTheme="minorEastAsia" w:eastAsiaTheme="minorEastAsia"/>
          <w:color w:val="000000" w:themeColor="text1"/>
          <w:sz w:val="32"/>
          <w:szCs w:val="32"/>
          <w14:textFill>
            <w14:solidFill>
              <w14:schemeClr w14:val="tx1"/>
            </w14:solidFill>
          </w14:textFill>
        </w:rPr>
        <w:t>100%，其中整体按时交</w:t>
      </w:r>
      <w:r>
        <w:rPr>
          <w:rFonts w:hint="eastAsia" w:cs="宋体" w:asciiTheme="minorEastAsia" w:hAnsiTheme="minorEastAsia" w:eastAsiaTheme="minorEastAsia"/>
          <w:color w:val="000000" w:themeColor="text1"/>
          <w:sz w:val="32"/>
          <w:szCs w:val="32"/>
          <w14:textFill>
            <w14:solidFill>
              <w14:schemeClr w14:val="tx1"/>
            </w14:solidFill>
          </w14:textFill>
        </w:rPr>
        <w:t>付</w:t>
      </w:r>
      <w:r>
        <w:rPr>
          <w:rFonts w:hint="eastAsia" w:asciiTheme="minorEastAsia" w:hAnsiTheme="minorEastAsia" w:eastAsiaTheme="minorEastAsia"/>
          <w:color w:val="000000" w:themeColor="text1"/>
          <w:sz w:val="32"/>
          <w:szCs w:val="32"/>
          <w14:textFill>
            <w14:solidFill>
              <w14:schemeClr w14:val="tx1"/>
            </w14:solidFill>
          </w14:textFill>
        </w:rPr>
        <w:t>12个，占比85.71%，未按时完成交</w:t>
      </w:r>
      <w:r>
        <w:rPr>
          <w:rFonts w:hint="eastAsia" w:cs="宋体" w:asciiTheme="minorEastAsia" w:hAnsiTheme="minorEastAsia" w:eastAsiaTheme="minorEastAsia"/>
          <w:color w:val="000000" w:themeColor="text1"/>
          <w:sz w:val="32"/>
          <w:szCs w:val="32"/>
          <w14:textFill>
            <w14:solidFill>
              <w14:schemeClr w14:val="tx1"/>
            </w14:solidFill>
          </w14:textFill>
        </w:rPr>
        <w:t>付</w:t>
      </w:r>
      <w:r>
        <w:rPr>
          <w:rFonts w:hint="eastAsia" w:asciiTheme="minorEastAsia" w:hAnsiTheme="minorEastAsia" w:eastAsiaTheme="minorEastAsia"/>
          <w:color w:val="000000" w:themeColor="text1"/>
          <w:sz w:val="32"/>
          <w:szCs w:val="32"/>
          <w14:textFill>
            <w14:solidFill>
              <w14:schemeClr w14:val="tx1"/>
            </w14:solidFill>
          </w14:textFill>
        </w:rPr>
        <w:t>2个，因</w:t>
      </w:r>
      <w:r>
        <w:rPr>
          <w:rFonts w:hint="eastAsia" w:cs="宋体" w:asciiTheme="minorEastAsia" w:hAnsiTheme="minorEastAsia" w:eastAsiaTheme="minorEastAsia"/>
          <w:color w:val="000000" w:themeColor="text1"/>
          <w:sz w:val="32"/>
          <w:szCs w:val="32"/>
          <w14:textFill>
            <w14:solidFill>
              <w14:schemeClr w14:val="tx1"/>
            </w14:solidFill>
          </w14:textFill>
        </w:rPr>
        <w:t>招</w:t>
      </w:r>
      <w:r>
        <w:rPr>
          <w:rFonts w:hint="eastAsia" w:cs="___WRD_EMBED_SUB_40" w:asciiTheme="minorEastAsia" w:hAnsiTheme="minorEastAsia" w:eastAsiaTheme="minorEastAsia"/>
          <w:color w:val="000000" w:themeColor="text1"/>
          <w:sz w:val="32"/>
          <w:szCs w:val="32"/>
          <w14:textFill>
            <w14:solidFill>
              <w14:schemeClr w14:val="tx1"/>
            </w14:solidFill>
          </w14:textFill>
        </w:rPr>
        <w:t>投标过程中商家</w:t>
      </w:r>
      <w:r>
        <w:rPr>
          <w:rFonts w:hint="eastAsia" w:cs="宋体" w:asciiTheme="minorEastAsia" w:hAnsiTheme="minorEastAsia" w:eastAsiaTheme="minorEastAsia"/>
          <w:color w:val="000000" w:themeColor="text1"/>
          <w:sz w:val="32"/>
          <w:szCs w:val="32"/>
          <w14:textFill>
            <w14:solidFill>
              <w14:schemeClr w14:val="tx1"/>
            </w14:solidFill>
          </w14:textFill>
        </w:rPr>
        <w:t>质疑</w:t>
      </w:r>
      <w:r>
        <w:rPr>
          <w:rFonts w:hint="eastAsia" w:cs="___WRD_EMBED_SUB_40" w:asciiTheme="minorEastAsia" w:hAnsiTheme="minorEastAsia" w:eastAsiaTheme="minorEastAsia"/>
          <w:color w:val="000000" w:themeColor="text1"/>
          <w:sz w:val="32"/>
          <w:szCs w:val="32"/>
          <w14:textFill>
            <w14:solidFill>
              <w14:schemeClr w14:val="tx1"/>
            </w14:solidFill>
          </w14:textFill>
        </w:rPr>
        <w:t>、生成</w:t>
      </w:r>
      <w:r>
        <w:rPr>
          <w:rFonts w:hint="eastAsia" w:cs="宋体" w:asciiTheme="minorEastAsia" w:hAnsiTheme="minorEastAsia" w:eastAsiaTheme="minorEastAsia"/>
          <w:color w:val="000000" w:themeColor="text1"/>
          <w:sz w:val="32"/>
          <w:szCs w:val="32"/>
          <w14:textFill>
            <w14:solidFill>
              <w14:schemeClr w14:val="tx1"/>
            </w14:solidFill>
          </w14:textFill>
        </w:rPr>
        <w:t>周期</w:t>
      </w:r>
      <w:r>
        <w:rPr>
          <w:rFonts w:hint="eastAsia" w:cs="___WRD_EMBED_SUB_40" w:asciiTheme="minorEastAsia" w:hAnsiTheme="minorEastAsia" w:eastAsiaTheme="minorEastAsia"/>
          <w:color w:val="000000" w:themeColor="text1"/>
          <w:sz w:val="32"/>
          <w:szCs w:val="32"/>
          <w14:textFill>
            <w14:solidFill>
              <w14:schemeClr w14:val="tx1"/>
            </w14:solidFill>
          </w14:textFill>
        </w:rPr>
        <w:t>长等原因导</w:t>
      </w:r>
      <w:r>
        <w:rPr>
          <w:rFonts w:hint="eastAsia" w:cs="宋体" w:asciiTheme="minorEastAsia" w:hAnsiTheme="minorEastAsia" w:eastAsiaTheme="minorEastAsia"/>
          <w:color w:val="000000" w:themeColor="text1"/>
          <w:sz w:val="32"/>
          <w:szCs w:val="32"/>
          <w14:textFill>
            <w14:solidFill>
              <w14:schemeClr w14:val="tx1"/>
            </w14:solidFill>
          </w14:textFill>
        </w:rPr>
        <w:t>致</w:t>
      </w:r>
      <w:r>
        <w:rPr>
          <w:rFonts w:hint="eastAsia" w:cs="___WRD_EMBED_SUB_40" w:asciiTheme="minorEastAsia" w:hAnsiTheme="minorEastAsia" w:eastAsiaTheme="minorEastAsia"/>
          <w:color w:val="000000" w:themeColor="text1"/>
          <w:sz w:val="32"/>
          <w:szCs w:val="32"/>
          <w14:textFill>
            <w14:solidFill>
              <w14:schemeClr w14:val="tx1"/>
            </w14:solidFill>
          </w14:textFill>
        </w:rPr>
        <w:t>，占比</w:t>
      </w:r>
      <w:r>
        <w:rPr>
          <w:rFonts w:hint="eastAsia" w:asciiTheme="minorEastAsia" w:hAnsiTheme="minorEastAsia" w:eastAsiaTheme="minorEastAsia"/>
          <w:color w:val="000000" w:themeColor="text1"/>
          <w:sz w:val="32"/>
          <w:szCs w:val="32"/>
          <w14:textFill>
            <w14:solidFill>
              <w14:schemeClr w14:val="tx1"/>
            </w14:solidFill>
          </w14:textFill>
        </w:rPr>
        <w:t>14.29%。在以后的采购预算中，</w:t>
      </w:r>
      <w:r>
        <w:rPr>
          <w:rFonts w:hint="eastAsia" w:cs="宋体" w:asciiTheme="minorEastAsia" w:hAnsiTheme="minorEastAsia" w:eastAsiaTheme="minorEastAsia"/>
          <w:color w:val="000000" w:themeColor="text1"/>
          <w:sz w:val="32"/>
          <w:szCs w:val="32"/>
          <w14:textFill>
            <w14:solidFill>
              <w14:schemeClr w14:val="tx1"/>
            </w14:solidFill>
          </w14:textFill>
        </w:rPr>
        <w:t>进</w:t>
      </w:r>
      <w:r>
        <w:rPr>
          <w:rFonts w:hint="eastAsia" w:cs="___WRD_EMBED_SUB_40" w:asciiTheme="minorEastAsia" w:hAnsiTheme="minorEastAsia" w:eastAsiaTheme="minorEastAsia"/>
          <w:color w:val="000000" w:themeColor="text1"/>
          <w:sz w:val="32"/>
          <w:szCs w:val="32"/>
          <w14:textFill>
            <w14:solidFill>
              <w14:schemeClr w14:val="tx1"/>
            </w14:solidFill>
          </w14:textFill>
        </w:rPr>
        <w:t>一</w:t>
      </w:r>
      <w:r>
        <w:rPr>
          <w:rFonts w:hint="eastAsia" w:cs="宋体" w:asciiTheme="minorEastAsia" w:hAnsiTheme="minorEastAsia" w:eastAsiaTheme="minorEastAsia"/>
          <w:color w:val="000000" w:themeColor="text1"/>
          <w:sz w:val="32"/>
          <w:szCs w:val="32"/>
          <w14:textFill>
            <w14:solidFill>
              <w14:schemeClr w14:val="tx1"/>
            </w14:solidFill>
          </w14:textFill>
        </w:rPr>
        <w:t>步</w:t>
      </w:r>
      <w:r>
        <w:rPr>
          <w:rFonts w:hint="eastAsia" w:cs="___WRD_EMBED_SUB_40" w:asciiTheme="minorEastAsia" w:hAnsiTheme="minorEastAsia" w:eastAsiaTheme="minorEastAsia"/>
          <w:color w:val="000000" w:themeColor="text1"/>
          <w:sz w:val="32"/>
          <w:szCs w:val="32"/>
          <w14:textFill>
            <w14:solidFill>
              <w14:schemeClr w14:val="tx1"/>
            </w14:solidFill>
          </w14:textFill>
        </w:rPr>
        <w:t>加</w:t>
      </w:r>
      <w:r>
        <w:rPr>
          <w:rFonts w:hint="eastAsia" w:cs="宋体" w:asciiTheme="minorEastAsia" w:hAnsiTheme="minorEastAsia" w:eastAsiaTheme="minorEastAsia"/>
          <w:color w:val="000000" w:themeColor="text1"/>
          <w:sz w:val="32"/>
          <w:szCs w:val="32"/>
          <w14:textFill>
            <w14:solidFill>
              <w14:schemeClr w14:val="tx1"/>
            </w14:solidFill>
          </w14:textFill>
        </w:rPr>
        <w:t>强</w:t>
      </w:r>
      <w:r>
        <w:rPr>
          <w:rFonts w:hint="eastAsia" w:cs="___WRD_EMBED_SUB_40" w:asciiTheme="minorEastAsia" w:hAnsiTheme="minorEastAsia" w:eastAsiaTheme="minorEastAsia"/>
          <w:color w:val="000000" w:themeColor="text1"/>
          <w:sz w:val="32"/>
          <w:szCs w:val="32"/>
          <w14:textFill>
            <w14:solidFill>
              <w14:schemeClr w14:val="tx1"/>
            </w14:solidFill>
          </w14:textFill>
        </w:rPr>
        <w:t>面</w:t>
      </w:r>
      <w:r>
        <w:rPr>
          <w:rFonts w:hint="eastAsia" w:cs="宋体" w:asciiTheme="minorEastAsia" w:hAnsiTheme="minorEastAsia" w:eastAsiaTheme="minorEastAsia"/>
          <w:color w:val="000000" w:themeColor="text1"/>
          <w:sz w:val="32"/>
          <w:szCs w:val="32"/>
          <w14:textFill>
            <w14:solidFill>
              <w14:schemeClr w14:val="tx1"/>
            </w14:solidFill>
          </w14:textFill>
        </w:rPr>
        <w:t>向</w:t>
      </w:r>
      <w:r>
        <w:rPr>
          <w:rFonts w:hint="eastAsia" w:cs="___WRD_EMBED_SUB_40" w:asciiTheme="minorEastAsia" w:hAnsiTheme="minorEastAsia" w:eastAsiaTheme="minorEastAsia"/>
          <w:color w:val="000000" w:themeColor="text1"/>
          <w:sz w:val="32"/>
          <w:szCs w:val="32"/>
          <w14:textFill>
            <w14:solidFill>
              <w14:schemeClr w14:val="tx1"/>
            </w14:solidFill>
          </w14:textFill>
        </w:rPr>
        <w:t>中小企业预</w:t>
      </w:r>
      <w:r>
        <w:rPr>
          <w:rFonts w:hint="eastAsia" w:cs="宋体" w:asciiTheme="minorEastAsia" w:hAnsiTheme="minorEastAsia" w:eastAsiaTheme="minorEastAsia"/>
          <w:color w:val="000000" w:themeColor="text1"/>
          <w:sz w:val="32"/>
          <w:szCs w:val="32"/>
          <w14:textFill>
            <w14:solidFill>
              <w14:schemeClr w14:val="tx1"/>
            </w14:solidFill>
          </w14:textFill>
        </w:rPr>
        <w:t>留份</w:t>
      </w:r>
      <w:r>
        <w:rPr>
          <w:rFonts w:hint="eastAsia" w:cs="___WRD_EMBED_SUB_40" w:asciiTheme="minorEastAsia" w:hAnsiTheme="minorEastAsia" w:eastAsiaTheme="minorEastAsia"/>
          <w:color w:val="000000" w:themeColor="text1"/>
          <w:sz w:val="32"/>
          <w:szCs w:val="32"/>
          <w14:textFill>
            <w14:solidFill>
              <w14:schemeClr w14:val="tx1"/>
            </w14:solidFill>
          </w14:textFill>
        </w:rPr>
        <w:t>额，</w:t>
      </w:r>
      <w:r>
        <w:rPr>
          <w:rFonts w:hint="eastAsia" w:cs="宋体" w:asciiTheme="minorEastAsia" w:hAnsiTheme="minorEastAsia" w:eastAsiaTheme="minorEastAsia"/>
          <w:color w:val="000000" w:themeColor="text1"/>
          <w:sz w:val="32"/>
          <w:szCs w:val="32"/>
          <w14:textFill>
            <w14:solidFill>
              <w14:schemeClr w14:val="tx1"/>
            </w14:solidFill>
          </w14:textFill>
        </w:rPr>
        <w:t>扶持</w:t>
      </w:r>
      <w:r>
        <w:rPr>
          <w:rFonts w:hint="eastAsia" w:cs="___WRD_EMBED_SUB_40" w:asciiTheme="minorEastAsia" w:hAnsiTheme="minorEastAsia" w:eastAsiaTheme="minorEastAsia"/>
          <w:color w:val="000000" w:themeColor="text1"/>
          <w:sz w:val="32"/>
          <w:szCs w:val="32"/>
          <w14:textFill>
            <w14:solidFill>
              <w14:schemeClr w14:val="tx1"/>
            </w14:solidFill>
          </w14:textFill>
        </w:rPr>
        <w:t>中小企业发展，为社会发展提</w:t>
      </w:r>
      <w:r>
        <w:rPr>
          <w:rFonts w:hint="eastAsia" w:cs="宋体" w:asciiTheme="minorEastAsia" w:hAnsiTheme="minorEastAsia" w:eastAsiaTheme="minorEastAsia"/>
          <w:color w:val="000000" w:themeColor="text1"/>
          <w:sz w:val="32"/>
          <w:szCs w:val="32"/>
          <w14:textFill>
            <w14:solidFill>
              <w14:schemeClr w14:val="tx1"/>
            </w14:solidFill>
          </w14:textFill>
        </w:rPr>
        <w:t>供</w:t>
      </w:r>
      <w:r>
        <w:rPr>
          <w:rFonts w:hint="eastAsia" w:cs="___WRD_EMBED_SUB_40" w:asciiTheme="minorEastAsia" w:hAnsiTheme="minorEastAsia" w:eastAsiaTheme="minorEastAsia"/>
          <w:color w:val="000000" w:themeColor="text1"/>
          <w:sz w:val="32"/>
          <w:szCs w:val="32"/>
          <w14:textFill>
            <w14:solidFill>
              <w14:schemeClr w14:val="tx1"/>
            </w14:solidFill>
          </w14:textFill>
        </w:rPr>
        <w:t>有力保障，同时，学校</w:t>
      </w:r>
      <w:r>
        <w:rPr>
          <w:rFonts w:hint="eastAsia" w:cs="宋体" w:asciiTheme="minorEastAsia" w:hAnsiTheme="minorEastAsia" w:eastAsiaTheme="minorEastAsia"/>
          <w:color w:val="000000" w:themeColor="text1"/>
          <w:sz w:val="32"/>
          <w:szCs w:val="32"/>
          <w14:textFill>
            <w14:solidFill>
              <w14:schemeClr w14:val="tx1"/>
            </w14:solidFill>
          </w14:textFill>
        </w:rPr>
        <w:t>也</w:t>
      </w:r>
      <w:r>
        <w:rPr>
          <w:rFonts w:hint="eastAsia" w:cs="___WRD_EMBED_SUB_40" w:asciiTheme="minorEastAsia" w:hAnsiTheme="minorEastAsia" w:eastAsiaTheme="minorEastAsia"/>
          <w:color w:val="000000" w:themeColor="text1"/>
          <w:sz w:val="32"/>
          <w:szCs w:val="32"/>
          <w14:textFill>
            <w14:solidFill>
              <w14:schemeClr w14:val="tx1"/>
            </w14:solidFill>
          </w14:textFill>
        </w:rPr>
        <w:t>要加</w:t>
      </w:r>
      <w:r>
        <w:rPr>
          <w:rFonts w:hint="eastAsia" w:cs="宋体" w:asciiTheme="minorEastAsia" w:hAnsiTheme="minorEastAsia" w:eastAsiaTheme="minorEastAsia"/>
          <w:color w:val="000000" w:themeColor="text1"/>
          <w:sz w:val="32"/>
          <w:szCs w:val="32"/>
          <w14:textFill>
            <w14:solidFill>
              <w14:schemeClr w14:val="tx1"/>
            </w14:solidFill>
          </w14:textFill>
        </w:rPr>
        <w:t>强</w:t>
      </w:r>
      <w:r>
        <w:rPr>
          <w:rFonts w:hint="eastAsia" w:cs="___WRD_EMBED_SUB_40" w:asciiTheme="minorEastAsia" w:hAnsiTheme="minorEastAsia" w:eastAsiaTheme="minorEastAsia"/>
          <w:color w:val="000000" w:themeColor="text1"/>
          <w:sz w:val="32"/>
          <w:szCs w:val="32"/>
          <w14:textFill>
            <w14:solidFill>
              <w14:schemeClr w14:val="tx1"/>
            </w14:solidFill>
          </w14:textFill>
        </w:rPr>
        <w:t>采购文件的编制，减少商家</w:t>
      </w:r>
      <w:r>
        <w:rPr>
          <w:rFonts w:hint="eastAsia" w:cs="宋体" w:asciiTheme="minorEastAsia" w:hAnsiTheme="minorEastAsia" w:eastAsiaTheme="minorEastAsia"/>
          <w:color w:val="000000" w:themeColor="text1"/>
          <w:sz w:val="32"/>
          <w:szCs w:val="32"/>
          <w14:textFill>
            <w14:solidFill>
              <w14:schemeClr w14:val="tx1"/>
            </w14:solidFill>
          </w14:textFill>
        </w:rPr>
        <w:t>质疑环</w:t>
      </w:r>
      <w:r>
        <w:rPr>
          <w:rFonts w:hint="eastAsia" w:cs="___WRD_EMBED_SUB_40" w:asciiTheme="minorEastAsia" w:hAnsiTheme="minorEastAsia" w:eastAsiaTheme="minorEastAsia"/>
          <w:color w:val="000000" w:themeColor="text1"/>
          <w:sz w:val="32"/>
          <w:szCs w:val="32"/>
          <w14:textFill>
            <w14:solidFill>
              <w14:schemeClr w14:val="tx1"/>
            </w14:solidFill>
          </w14:textFill>
        </w:rPr>
        <w:t>节，提前完成采购计划完成</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cs="___WRD_EMBED_SUB_40" w:asciiTheme="minorEastAsia" w:hAnsiTheme="minorEastAsia" w:eastAsiaTheme="minorEastAsia"/>
          <w:color w:val="000000" w:themeColor="text1"/>
          <w:sz w:val="32"/>
          <w:szCs w:val="32"/>
          <w14:textFill>
            <w14:solidFill>
              <w14:schemeClr w14:val="tx1"/>
            </w14:solidFill>
          </w14:textFill>
        </w:rPr>
        <w:t>和按时交</w:t>
      </w:r>
      <w:r>
        <w:rPr>
          <w:rFonts w:hint="eastAsia" w:cs="宋体" w:asciiTheme="minorEastAsia" w:hAnsiTheme="minorEastAsia" w:eastAsiaTheme="minorEastAsia"/>
          <w:color w:val="000000" w:themeColor="text1"/>
          <w:sz w:val="32"/>
          <w:szCs w:val="32"/>
          <w14:textFill>
            <w14:solidFill>
              <w14:schemeClr w14:val="tx1"/>
            </w14:solidFill>
          </w14:textFill>
        </w:rPr>
        <w:t>付率</w:t>
      </w:r>
      <w:r>
        <w:rPr>
          <w:rFonts w:hint="eastAsia" w:asciiTheme="minorEastAsia" w:hAnsiTheme="minorEastAsia" w:eastAsiaTheme="minorEastAsia"/>
          <w:color w:val="000000" w:themeColor="text1"/>
          <w:sz w:val="32"/>
          <w:szCs w:val="32"/>
          <w14:textFill>
            <w14:solidFill>
              <w14:schemeClr w14:val="tx1"/>
            </w14:solidFill>
          </w14:textFill>
        </w:rPr>
        <w:t>。</w:t>
      </w:r>
    </w:p>
    <w:p w14:paraId="005A410C">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（二）部门预算项目绩效分</w:t>
      </w:r>
      <w:r>
        <w:rPr>
          <w:rFonts w:hint="eastAsia" w:cs="宋体"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析</w:t>
      </w:r>
      <w:r>
        <w:rPr>
          <w:rFonts w:hint="eastAsia" w:cs="___WRD_EMBED_SUB_40"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常年项目绩效分</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析</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该</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类项目总数</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8</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个，涉及预算总金额</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 xml:space="preserve"> 679.47</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万元，1—1</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月预算执行</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总金额为679.36万元，</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总体</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进</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度为</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99.98</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%，其中：预算结余</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率大</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于</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10%</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的项目共计</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0</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个。</w:t>
      </w:r>
    </w:p>
    <w:p w14:paraId="1DD9D8D4">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阶段</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（一次性）项目绩效分</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析</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该</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类项目总数</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5</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个，涉及预算总金额</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2596.45</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万元，1—1</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月预算执行</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总金额为1996.55万元，</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总体</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进</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度为</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76.89</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%，其中：预算结余</w:t>
      </w:r>
      <w:r>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率大</w:t>
      </w:r>
      <w:r>
        <w:rPr>
          <w:rFonts w:hint="eastAsia" w:cs="___WRD_EMBED_SUB_40"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于</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10%</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的项目共计</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3</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个，</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具体为营养餐项目、</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西区</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设备采购项目、</w:t>
      </w:r>
      <w:r>
        <w:rPr>
          <w:rFonts w:hint="eastAsia" w:cs="宋体" w:asciiTheme="minorEastAsia" w:hAnsiTheme="minorEastAsia" w:eastAsiaTheme="minorEastAsia"/>
          <w:color w:val="000000" w:themeColor="text1"/>
          <w:kern w:val="0"/>
          <w:sz w:val="32"/>
          <w:szCs w:val="32"/>
          <w:shd w:val="clear" w:color="auto" w:fill="FFFFFF"/>
          <w14:textFill>
            <w14:solidFill>
              <w14:schemeClr w14:val="tx1"/>
            </w14:solidFill>
          </w14:textFill>
        </w:rPr>
        <w:t>西区边坡治</w:t>
      </w:r>
      <w:r>
        <w:rPr>
          <w:rFonts w:hint="eastAsia" w:cs="___WRD_EMBED_SUB_40" w:asciiTheme="minorEastAsia" w:hAnsiTheme="minorEastAsia" w:eastAsiaTheme="minorEastAsia"/>
          <w:color w:val="000000" w:themeColor="text1"/>
          <w:kern w:val="0"/>
          <w:sz w:val="32"/>
          <w:szCs w:val="32"/>
          <w:shd w:val="clear" w:color="auto" w:fill="FFFFFF"/>
          <w14:textFill>
            <w14:solidFill>
              <w14:schemeClr w14:val="tx1"/>
            </w14:solidFill>
          </w14:textFill>
        </w:rPr>
        <w:t>理项目</w:t>
      </w:r>
      <w:r>
        <w:rPr>
          <w:rFonts w:hint="eastAsia"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t>。</w:t>
      </w:r>
    </w:p>
    <w:p w14:paraId="6BF7309A">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zh-CN"/>
          <w14:textFill>
            <w14:solidFill>
              <w14:schemeClr w14:val="tx1"/>
            </w14:solidFill>
          </w14:textFill>
        </w:rPr>
        <w:t>项目决</w:t>
      </w:r>
      <w:r>
        <w:rPr>
          <w:rFonts w:hint="eastAsia" w:cs="宋体" w:asciiTheme="minorEastAsia" w:hAnsiTheme="minorEastAsia" w:eastAsiaTheme="minorEastAsia"/>
          <w:color w:val="000000" w:themeColor="text1"/>
          <w:sz w:val="32"/>
          <w:szCs w:val="32"/>
          <w:lang w:val="zh-CN"/>
          <w14:textFill>
            <w14:solidFill>
              <w14:schemeClr w14:val="tx1"/>
            </w14:solidFill>
          </w14:textFill>
        </w:rPr>
        <w:t>策</w:t>
      </w:r>
      <w:r>
        <w:rPr>
          <w:rFonts w:hint="eastAsia" w:cs="___WRD_EMBED_SUB_40" w:asciiTheme="minorEastAsia" w:hAnsiTheme="minorEastAsia" w:eastAsiaTheme="minorEastAsia"/>
          <w:color w:val="000000" w:themeColor="text1"/>
          <w:sz w:val="32"/>
          <w:szCs w:val="32"/>
          <w:lang w:val="zh-CN"/>
          <w14:textFill>
            <w14:solidFill>
              <w14:schemeClr w14:val="tx1"/>
            </w14:solidFill>
          </w14:textFill>
        </w:rPr>
        <w:t>。</w:t>
      </w:r>
      <w:r>
        <w:rPr>
          <w:rFonts w:hint="eastAsia" w:cs="宋体" w:asciiTheme="minorEastAsia" w:hAnsiTheme="minorEastAsia" w:eastAsiaTheme="minorEastAsia"/>
          <w:color w:val="000000" w:themeColor="text1"/>
          <w:sz w:val="32"/>
          <w:szCs w:val="32"/>
          <w:lang w:val="zh-CN"/>
          <w14:textFill>
            <w14:solidFill>
              <w14:schemeClr w14:val="tx1"/>
            </w14:solidFill>
          </w14:textFill>
        </w:rPr>
        <w:t>我</w:t>
      </w:r>
      <w:r>
        <w:rPr>
          <w:rFonts w:hint="eastAsia" w:cs="___WRD_EMBED_SUB_40" w:asciiTheme="minorEastAsia" w:hAnsiTheme="minorEastAsia" w:eastAsiaTheme="minorEastAsia"/>
          <w:color w:val="000000" w:themeColor="text1"/>
          <w:sz w:val="32"/>
          <w:szCs w:val="32"/>
          <w:lang w:val="zh-CN"/>
          <w14:textFill>
            <w14:solidFill>
              <w14:schemeClr w14:val="tx1"/>
            </w14:solidFill>
          </w14:textFill>
        </w:rPr>
        <w:t>校预算内</w:t>
      </w:r>
      <w:r>
        <w:rPr>
          <w:rFonts w:hint="eastAsia" w:asciiTheme="minorEastAsia" w:hAnsiTheme="minorEastAsia" w:eastAsiaTheme="minorEastAsia"/>
          <w:color w:val="000000" w:themeColor="text1"/>
          <w:sz w:val="32"/>
          <w:szCs w:val="32"/>
          <w14:textFill>
            <w14:solidFill>
              <w14:schemeClr w14:val="tx1"/>
            </w14:solidFill>
          </w14:textFill>
        </w:rPr>
        <w:t>项目决</w:t>
      </w:r>
      <w:r>
        <w:rPr>
          <w:rFonts w:hint="eastAsia" w:cs="宋体" w:asciiTheme="minorEastAsia" w:hAnsiTheme="minorEastAsia" w:eastAsiaTheme="minorEastAsia"/>
          <w:color w:val="000000" w:themeColor="text1"/>
          <w:sz w:val="32"/>
          <w:szCs w:val="32"/>
          <w14:textFill>
            <w14:solidFill>
              <w14:schemeClr w14:val="tx1"/>
            </w14:solidFill>
          </w14:textFill>
        </w:rPr>
        <w:t>策</w:t>
      </w:r>
      <w:r>
        <w:rPr>
          <w:rFonts w:hint="eastAsia" w:cs="___WRD_EMBED_SUB_40" w:asciiTheme="minorEastAsia" w:hAnsiTheme="minorEastAsia" w:eastAsiaTheme="minorEastAsia"/>
          <w:color w:val="000000" w:themeColor="text1"/>
          <w:sz w:val="32"/>
          <w:szCs w:val="32"/>
          <w14:textFill>
            <w14:solidFill>
              <w14:schemeClr w14:val="tx1"/>
            </w14:solidFill>
          </w14:textFill>
        </w:rPr>
        <w:t>程</w:t>
      </w:r>
      <w:r>
        <w:rPr>
          <w:rFonts w:hint="eastAsia" w:cs="宋体" w:asciiTheme="minorEastAsia" w:hAnsiTheme="minorEastAsia" w:eastAsiaTheme="minorEastAsia"/>
          <w:color w:val="000000" w:themeColor="text1"/>
          <w:sz w:val="32"/>
          <w:szCs w:val="32"/>
          <w14:textFill>
            <w14:solidFill>
              <w14:schemeClr w14:val="tx1"/>
            </w14:solidFill>
          </w14:textFill>
        </w:rPr>
        <w:t>序严谨</w:t>
      </w:r>
      <w:r>
        <w:rPr>
          <w:rFonts w:hint="eastAsia" w:cs="___WRD_EMBED_SUB_40" w:asciiTheme="minorEastAsia" w:hAnsiTheme="minorEastAsia" w:eastAsiaTheme="minorEastAsia"/>
          <w:color w:val="000000" w:themeColor="text1"/>
          <w:sz w:val="32"/>
          <w:szCs w:val="32"/>
          <w14:textFill>
            <w14:solidFill>
              <w14:schemeClr w14:val="tx1"/>
            </w14:solidFill>
          </w14:textFill>
        </w:rPr>
        <w:t>，项</w:t>
      </w:r>
      <w:r>
        <w:rPr>
          <w:rFonts w:hint="eastAsia" w:asciiTheme="minorEastAsia" w:hAnsiTheme="minorEastAsia" w:eastAsiaTheme="minorEastAsia"/>
          <w:color w:val="000000" w:themeColor="text1"/>
          <w:sz w:val="32"/>
          <w:szCs w:val="32"/>
          <w14:textFill>
            <w14:solidFill>
              <w14:schemeClr w14:val="tx1"/>
            </w14:solidFill>
          </w14:textFill>
        </w:rPr>
        <w:t>目设立、调整</w:t>
      </w:r>
      <w:r>
        <w:rPr>
          <w:rFonts w:hint="eastAsia" w:cs="宋体" w:asciiTheme="minorEastAsia" w:hAnsiTheme="minorEastAsia" w:eastAsiaTheme="minorEastAsia"/>
          <w:color w:val="000000" w:themeColor="text1"/>
          <w:sz w:val="32"/>
          <w:szCs w:val="32"/>
          <w14:textFill>
            <w14:solidFill>
              <w14:schemeClr w14:val="tx1"/>
            </w14:solidFill>
          </w14:textFill>
        </w:rPr>
        <w:t>延</w:t>
      </w:r>
      <w:r>
        <w:rPr>
          <w:rFonts w:hint="eastAsia" w:cs="___WRD_EMBED_SUB_40" w:asciiTheme="minorEastAsia" w:hAnsiTheme="minorEastAsia" w:eastAsiaTheme="minorEastAsia"/>
          <w:color w:val="000000" w:themeColor="text1"/>
          <w:sz w:val="32"/>
          <w:szCs w:val="32"/>
          <w14:textFill>
            <w14:solidFill>
              <w14:schemeClr w14:val="tx1"/>
            </w14:solidFill>
          </w14:textFill>
        </w:rPr>
        <w:t>续等方面符合资金管理基本规范和决</w:t>
      </w:r>
      <w:r>
        <w:rPr>
          <w:rFonts w:hint="eastAsia" w:cs="宋体" w:asciiTheme="minorEastAsia" w:hAnsiTheme="minorEastAsia" w:eastAsiaTheme="minorEastAsia"/>
          <w:color w:val="000000" w:themeColor="text1"/>
          <w:sz w:val="32"/>
          <w:szCs w:val="32"/>
          <w14:textFill>
            <w14:solidFill>
              <w14:schemeClr w14:val="tx1"/>
            </w14:solidFill>
          </w14:textFill>
        </w:rPr>
        <w:t>策</w:t>
      </w:r>
      <w:r>
        <w:rPr>
          <w:rFonts w:hint="eastAsia" w:cs="___WRD_EMBED_SUB_40" w:asciiTheme="minorEastAsia" w:hAnsiTheme="minorEastAsia" w:eastAsiaTheme="minorEastAsia"/>
          <w:color w:val="000000" w:themeColor="text1"/>
          <w:sz w:val="32"/>
          <w:szCs w:val="32"/>
          <w14:textFill>
            <w14:solidFill>
              <w14:schemeClr w14:val="tx1"/>
            </w14:solidFill>
          </w14:textFill>
        </w:rPr>
        <w:t>程</w:t>
      </w:r>
      <w:r>
        <w:rPr>
          <w:rFonts w:hint="eastAsia" w:cs="宋体" w:asciiTheme="minorEastAsia" w:hAnsiTheme="minorEastAsia" w:eastAsiaTheme="minorEastAsia"/>
          <w:color w:val="000000" w:themeColor="text1"/>
          <w:sz w:val="32"/>
          <w:szCs w:val="32"/>
          <w14:textFill>
            <w14:solidFill>
              <w14:schemeClr w14:val="tx1"/>
            </w14:solidFill>
          </w14:textFill>
        </w:rPr>
        <w:t>序</w:t>
      </w:r>
      <w:r>
        <w:rPr>
          <w:rFonts w:hint="eastAsia" w:cs="___WRD_EMBED_SUB_40" w:asciiTheme="minorEastAsia" w:hAnsiTheme="minorEastAsia" w:eastAsiaTheme="minorEastAsia"/>
          <w:color w:val="000000" w:themeColor="text1"/>
          <w:sz w:val="32"/>
          <w:szCs w:val="32"/>
          <w14:textFill>
            <w14:solidFill>
              <w14:schemeClr w14:val="tx1"/>
            </w14:solidFill>
          </w14:textFill>
        </w:rPr>
        <w:t>要求；项目规划</w:t>
      </w:r>
      <w:r>
        <w:rPr>
          <w:rFonts w:hint="eastAsia" w:cs="宋体" w:asciiTheme="minorEastAsia" w:hAnsiTheme="minorEastAsia" w:eastAsiaTheme="minorEastAsia"/>
          <w:color w:val="000000" w:themeColor="text1"/>
          <w:sz w:val="32"/>
          <w:szCs w:val="32"/>
          <w14:textFill>
            <w14:solidFill>
              <w14:schemeClr w14:val="tx1"/>
            </w14:solidFill>
          </w14:textFill>
        </w:rPr>
        <w:t>论证</w:t>
      </w:r>
      <w:r>
        <w:rPr>
          <w:rFonts w:hint="eastAsia" w:cs="___WRD_EMBED_SUB_40" w:asciiTheme="minorEastAsia" w:hAnsiTheme="minorEastAsia" w:eastAsiaTheme="minorEastAsia"/>
          <w:color w:val="000000" w:themeColor="text1"/>
          <w:sz w:val="32"/>
          <w:szCs w:val="32"/>
          <w14:textFill>
            <w14:solidFill>
              <w14:schemeClr w14:val="tx1"/>
            </w14:solidFill>
          </w14:textFill>
        </w:rPr>
        <w:t>符合国家要求，项目绩效目标设置科学合理，项目规划符合中</w:t>
      </w:r>
      <w:r>
        <w:rPr>
          <w:rFonts w:hint="eastAsia" w:cs="宋体" w:asciiTheme="minorEastAsia" w:hAnsiTheme="minorEastAsia" w:eastAsiaTheme="minorEastAsia"/>
          <w:color w:val="000000" w:themeColor="text1"/>
          <w:sz w:val="32"/>
          <w:szCs w:val="32"/>
          <w14:textFill>
            <w14:solidFill>
              <w14:schemeClr w14:val="tx1"/>
            </w14:solidFill>
          </w14:textFill>
        </w:rPr>
        <w:t>央</w:t>
      </w:r>
      <w:r>
        <w:rPr>
          <w:rFonts w:hint="eastAsia" w:cs="___WRD_EMBED_SUB_40" w:asciiTheme="minorEastAsia" w:hAnsiTheme="minorEastAsia" w:eastAsiaTheme="minorEastAsia"/>
          <w:color w:val="000000" w:themeColor="text1"/>
          <w:sz w:val="32"/>
          <w:szCs w:val="32"/>
          <w14:textFill>
            <w14:solidFill>
              <w14:schemeClr w14:val="tx1"/>
            </w14:solidFill>
          </w14:textFill>
        </w:rPr>
        <w:t>、省委省政府有关决</w:t>
      </w:r>
      <w:r>
        <w:rPr>
          <w:rFonts w:hint="eastAsia" w:cs="宋体" w:asciiTheme="minorEastAsia" w:hAnsiTheme="minorEastAsia" w:eastAsiaTheme="minorEastAsia"/>
          <w:color w:val="000000" w:themeColor="text1"/>
          <w:sz w:val="32"/>
          <w:szCs w:val="32"/>
          <w14:textFill>
            <w14:solidFill>
              <w14:schemeClr w14:val="tx1"/>
            </w14:solidFill>
          </w14:textFill>
        </w:rPr>
        <w:t>策</w:t>
      </w:r>
      <w:r>
        <w:rPr>
          <w:rFonts w:hint="eastAsia" w:cs="___WRD_EMBED_SUB_40" w:asciiTheme="minorEastAsia" w:hAnsiTheme="minorEastAsia" w:eastAsiaTheme="minorEastAsia"/>
          <w:color w:val="000000" w:themeColor="text1"/>
          <w:sz w:val="32"/>
          <w:szCs w:val="32"/>
          <w14:textFill>
            <w14:solidFill>
              <w14:schemeClr w14:val="tx1"/>
            </w14:solidFill>
          </w14:textFill>
        </w:rPr>
        <w:t>部</w:t>
      </w:r>
      <w:r>
        <w:rPr>
          <w:rFonts w:hint="eastAsia" w:cs="宋体" w:asciiTheme="minorEastAsia" w:hAnsiTheme="minorEastAsia" w:eastAsiaTheme="minorEastAsia"/>
          <w:color w:val="000000" w:themeColor="text1"/>
          <w:sz w:val="32"/>
          <w:szCs w:val="32"/>
          <w14:textFill>
            <w14:solidFill>
              <w14:schemeClr w14:val="tx1"/>
            </w14:solidFill>
          </w14:textFill>
        </w:rPr>
        <w:t>署</w:t>
      </w:r>
      <w:r>
        <w:rPr>
          <w:rFonts w:hint="eastAsia" w:cs="___WRD_EMBED_SUB_40" w:asciiTheme="minorEastAsia" w:hAnsiTheme="minorEastAsia" w:eastAsiaTheme="minorEastAsia"/>
          <w:color w:val="000000" w:themeColor="text1"/>
          <w:sz w:val="32"/>
          <w:szCs w:val="32"/>
          <w14:textFill>
            <w14:solidFill>
              <w14:schemeClr w14:val="tx1"/>
            </w14:solidFill>
          </w14:textFill>
        </w:rPr>
        <w:t>安排；</w:t>
      </w:r>
      <w:r>
        <w:rPr>
          <w:rFonts w:hint="eastAsia" w:cs="宋体" w:asciiTheme="minorEastAsia" w:hAnsiTheme="minorEastAsia" w:eastAsiaTheme="minorEastAsia"/>
          <w:color w:val="000000" w:themeColor="text1"/>
          <w:sz w:val="32"/>
          <w:szCs w:val="32"/>
          <w14:textFill>
            <w14:solidFill>
              <w14:schemeClr w14:val="tx1"/>
            </w14:solidFill>
          </w14:textFill>
        </w:rPr>
        <w:t>充</w:t>
      </w:r>
      <w:r>
        <w:rPr>
          <w:rFonts w:hint="eastAsia" w:cs="___WRD_EMBED_SUB_40" w:asciiTheme="minorEastAsia" w:hAnsiTheme="minorEastAsia" w:eastAsiaTheme="minorEastAsia"/>
          <w:color w:val="000000" w:themeColor="text1"/>
          <w:sz w:val="32"/>
          <w:szCs w:val="32"/>
          <w14:textFill>
            <w14:solidFill>
              <w14:schemeClr w14:val="tx1"/>
            </w14:solidFill>
          </w14:textFill>
        </w:rPr>
        <w:t>分评估</w:t>
      </w:r>
      <w:r>
        <w:rPr>
          <w:rFonts w:hint="eastAsia" w:cs="宋体" w:asciiTheme="minorEastAsia" w:hAnsiTheme="minorEastAsia" w:eastAsiaTheme="minorEastAsia"/>
          <w:color w:val="000000" w:themeColor="text1"/>
          <w:sz w:val="32"/>
          <w:szCs w:val="32"/>
          <w14:textFill>
            <w14:solidFill>
              <w14:schemeClr w14:val="tx1"/>
            </w14:solidFill>
          </w14:textFill>
        </w:rPr>
        <w:t>论证</w:t>
      </w:r>
      <w:r>
        <w:rPr>
          <w:rFonts w:hint="eastAsia" w:cs="___WRD_EMBED_SUB_40" w:asciiTheme="minorEastAsia" w:hAnsiTheme="minorEastAsia" w:eastAsiaTheme="minorEastAsia"/>
          <w:color w:val="000000" w:themeColor="text1"/>
          <w:sz w:val="32"/>
          <w:szCs w:val="32"/>
          <w14:textFill>
            <w14:solidFill>
              <w14:schemeClr w14:val="tx1"/>
            </w14:solidFill>
          </w14:textFill>
        </w:rPr>
        <w:t>项目立项</w:t>
      </w:r>
      <w:r>
        <w:rPr>
          <w:rFonts w:hint="eastAsia" w:cs="宋体" w:asciiTheme="minorEastAsia" w:hAnsiTheme="minorEastAsia" w:eastAsiaTheme="minorEastAsia"/>
          <w:color w:val="000000" w:themeColor="text1"/>
          <w:sz w:val="32"/>
          <w:szCs w:val="32"/>
          <w14:textFill>
            <w14:solidFill>
              <w14:schemeClr w14:val="tx1"/>
            </w14:solidFill>
          </w14:textFill>
        </w:rPr>
        <w:t>必</w:t>
      </w:r>
      <w:r>
        <w:rPr>
          <w:rFonts w:hint="eastAsia" w:cs="___WRD_EMBED_SUB_40" w:asciiTheme="minorEastAsia" w:hAnsiTheme="minorEastAsia" w:eastAsiaTheme="minorEastAsia"/>
          <w:color w:val="000000" w:themeColor="text1"/>
          <w:sz w:val="32"/>
          <w:szCs w:val="32"/>
          <w14:textFill>
            <w14:solidFill>
              <w14:schemeClr w14:val="tx1"/>
            </w14:solidFill>
          </w14:textFill>
        </w:rPr>
        <w:t>要性、前</w:t>
      </w:r>
      <w:r>
        <w:rPr>
          <w:rFonts w:hint="eastAsia" w:cs="宋体" w:asciiTheme="minorEastAsia" w:hAnsiTheme="minorEastAsia" w:eastAsiaTheme="minorEastAsia"/>
          <w:color w:val="000000" w:themeColor="text1"/>
          <w:sz w:val="32"/>
          <w:szCs w:val="32"/>
          <w14:textFill>
            <w14:solidFill>
              <w14:schemeClr w14:val="tx1"/>
            </w14:solidFill>
          </w14:textFill>
        </w:rPr>
        <w:t>瞻</w:t>
      </w:r>
      <w:r>
        <w:rPr>
          <w:rFonts w:hint="eastAsia" w:cs="___WRD_EMBED_SUB_40" w:asciiTheme="minorEastAsia" w:hAnsiTheme="minorEastAsia" w:eastAsiaTheme="minorEastAsia"/>
          <w:color w:val="000000" w:themeColor="text1"/>
          <w:sz w:val="32"/>
          <w:szCs w:val="32"/>
          <w14:textFill>
            <w14:solidFill>
              <w14:schemeClr w14:val="tx1"/>
            </w14:solidFill>
          </w14:textFill>
        </w:rPr>
        <w:t>性、合理性和</w:t>
      </w:r>
      <w:r>
        <w:rPr>
          <w:rFonts w:hint="eastAsia" w:cs="宋体" w:asciiTheme="minorEastAsia" w:hAnsiTheme="minorEastAsia" w:eastAsiaTheme="minorEastAsia"/>
          <w:color w:val="000000" w:themeColor="text1"/>
          <w:sz w:val="32"/>
          <w:szCs w:val="32"/>
          <w14:textFill>
            <w14:solidFill>
              <w14:schemeClr w14:val="tx1"/>
            </w14:solidFill>
          </w14:textFill>
        </w:rPr>
        <w:t>可</w:t>
      </w:r>
      <w:r>
        <w:rPr>
          <w:rFonts w:hint="eastAsia" w:cs="___WRD_EMBED_SUB_40" w:asciiTheme="minorEastAsia" w:hAnsiTheme="minorEastAsia" w:eastAsiaTheme="minorEastAsia"/>
          <w:color w:val="000000" w:themeColor="text1"/>
          <w:sz w:val="32"/>
          <w:szCs w:val="32"/>
          <w14:textFill>
            <w14:solidFill>
              <w14:schemeClr w14:val="tx1"/>
            </w14:solidFill>
          </w14:textFill>
        </w:rPr>
        <w:t>行性；资金投</w:t>
      </w:r>
      <w:r>
        <w:rPr>
          <w:rFonts w:hint="eastAsia" w:cs="宋体" w:asciiTheme="minorEastAsia" w:hAnsiTheme="minorEastAsia" w:eastAsiaTheme="minorEastAsia"/>
          <w:color w:val="000000" w:themeColor="text1"/>
          <w:sz w:val="32"/>
          <w:szCs w:val="32"/>
          <w14:textFill>
            <w14:solidFill>
              <w14:schemeClr w14:val="tx1"/>
            </w14:solidFill>
          </w14:textFill>
        </w:rPr>
        <w:t>向</w:t>
      </w:r>
      <w:r>
        <w:rPr>
          <w:rFonts w:hint="eastAsia" w:cs="___WRD_EMBED_SUB_40" w:asciiTheme="minorEastAsia" w:hAnsiTheme="minorEastAsia" w:eastAsiaTheme="minorEastAsia"/>
          <w:color w:val="000000" w:themeColor="text1"/>
          <w:sz w:val="32"/>
          <w:szCs w:val="32"/>
          <w14:textFill>
            <w14:solidFill>
              <w14:schemeClr w14:val="tx1"/>
            </w14:solidFill>
          </w14:textFill>
        </w:rPr>
        <w:t>与项目总体规划、相关行业事业发展相匹配；</w:t>
      </w:r>
      <w:r>
        <w:rPr>
          <w:rFonts w:hint="eastAsia" w:cs="宋体" w:asciiTheme="minorEastAsia" w:hAnsiTheme="minorEastAsia" w:eastAsiaTheme="minorEastAsia"/>
          <w:color w:val="000000" w:themeColor="text1"/>
          <w:sz w:val="32"/>
          <w:szCs w:val="32"/>
          <w14:textFill>
            <w14:solidFill>
              <w14:schemeClr w14:val="tx1"/>
            </w14:solidFill>
          </w14:textFill>
        </w:rPr>
        <w:t>聚焦</w:t>
      </w:r>
      <w:r>
        <w:rPr>
          <w:rFonts w:hint="eastAsia" w:cs="___WRD_EMBED_SUB_40" w:asciiTheme="minorEastAsia" w:hAnsiTheme="minorEastAsia" w:eastAsiaTheme="minorEastAsia"/>
          <w:color w:val="000000" w:themeColor="text1"/>
          <w:sz w:val="32"/>
          <w:szCs w:val="32"/>
          <w14:textFill>
            <w14:solidFill>
              <w14:schemeClr w14:val="tx1"/>
            </w14:solidFill>
          </w14:textFill>
        </w:rPr>
        <w:t>重</w:t>
      </w:r>
      <w:r>
        <w:rPr>
          <w:rFonts w:hint="eastAsia" w:cs="宋体" w:asciiTheme="minorEastAsia" w:hAnsiTheme="minorEastAsia" w:eastAsiaTheme="minorEastAsia"/>
          <w:color w:val="000000" w:themeColor="text1"/>
          <w:sz w:val="32"/>
          <w:szCs w:val="32"/>
          <w14:textFill>
            <w14:solidFill>
              <w14:schemeClr w14:val="tx1"/>
            </w14:solidFill>
          </w14:textFill>
        </w:rPr>
        <w:t>大</w:t>
      </w:r>
      <w:r>
        <w:rPr>
          <w:rFonts w:hint="eastAsia" w:cs="___WRD_EMBED_SUB_40" w:asciiTheme="minorEastAsia" w:hAnsiTheme="minorEastAsia" w:eastAsiaTheme="minorEastAsia"/>
          <w:color w:val="000000" w:themeColor="text1"/>
          <w:sz w:val="32"/>
          <w:szCs w:val="32"/>
          <w14:textFill>
            <w14:solidFill>
              <w14:schemeClr w14:val="tx1"/>
            </w14:solidFill>
          </w14:textFill>
        </w:rPr>
        <w:t>任务、重点领</w:t>
      </w:r>
      <w:r>
        <w:rPr>
          <w:rFonts w:hint="eastAsia" w:cs="宋体" w:asciiTheme="minorEastAsia" w:hAnsiTheme="minorEastAsia" w:eastAsiaTheme="minorEastAsia"/>
          <w:color w:val="000000" w:themeColor="text1"/>
          <w:sz w:val="32"/>
          <w:szCs w:val="32"/>
          <w14:textFill>
            <w14:solidFill>
              <w14:schemeClr w14:val="tx1"/>
            </w14:solidFill>
          </w14:textFill>
        </w:rPr>
        <w:t>域</w:t>
      </w:r>
      <w:r>
        <w:rPr>
          <w:rFonts w:hint="eastAsia" w:cs="___WRD_EMBED_SUB_40" w:asciiTheme="minorEastAsia" w:hAnsiTheme="minorEastAsia" w:eastAsiaTheme="minorEastAsia"/>
          <w:color w:val="000000" w:themeColor="text1"/>
          <w:sz w:val="32"/>
          <w:szCs w:val="32"/>
          <w14:textFill>
            <w14:solidFill>
              <w14:schemeClr w14:val="tx1"/>
            </w14:solidFill>
          </w14:textFill>
        </w:rPr>
        <w:t>、重点</w:t>
      </w:r>
      <w:r>
        <w:rPr>
          <w:rFonts w:hint="eastAsia" w:cs="宋体" w:asciiTheme="minorEastAsia" w:hAnsiTheme="minorEastAsia" w:eastAsiaTheme="minorEastAsia"/>
          <w:color w:val="000000" w:themeColor="text1"/>
          <w:sz w:val="32"/>
          <w:szCs w:val="32"/>
          <w14:textFill>
            <w14:solidFill>
              <w14:schemeClr w14:val="tx1"/>
            </w14:solidFill>
          </w14:textFill>
        </w:rPr>
        <w:t>环</w:t>
      </w:r>
      <w:r>
        <w:rPr>
          <w:rFonts w:hint="eastAsia" w:cs="___WRD_EMBED_SUB_40" w:asciiTheme="minorEastAsia" w:hAnsiTheme="minorEastAsia" w:eastAsiaTheme="minorEastAsia"/>
          <w:color w:val="000000" w:themeColor="text1"/>
          <w:sz w:val="32"/>
          <w:szCs w:val="32"/>
          <w14:textFill>
            <w14:solidFill>
              <w14:schemeClr w14:val="tx1"/>
            </w14:solidFill>
          </w14:textFill>
        </w:rPr>
        <w:t>节和重点项目，体现“</w:t>
      </w:r>
      <w:r>
        <w:rPr>
          <w:rFonts w:hint="eastAsia" w:cs="___WRD_EMBED_SUB_40" w:asciiTheme="minorEastAsia" w:hAnsiTheme="minorEastAsia" w:eastAsiaTheme="minorEastAsia"/>
          <w:color w:val="000000" w:themeColor="text1"/>
          <w:sz w:val="32"/>
          <w:szCs w:val="32"/>
          <w:lang w:eastAsia="zh-CN"/>
          <w14:textFill>
            <w14:solidFill>
              <w14:schemeClr w14:val="tx1"/>
            </w14:solidFill>
          </w14:textFill>
        </w:rPr>
        <w:t>集中力量办大事</w:t>
      </w:r>
      <w:r>
        <w:rPr>
          <w:rFonts w:hint="eastAsia" w:cs="___WRD_EMBED_SUB_40" w:asciiTheme="minorEastAsia" w:hAnsiTheme="minorEastAsia" w:eastAsiaTheme="minorEastAsia"/>
          <w:color w:val="000000" w:themeColor="text1"/>
          <w:sz w:val="32"/>
          <w:szCs w:val="32"/>
          <w14:textFill>
            <w14:solidFill>
              <w14:schemeClr w14:val="tx1"/>
            </w14:solidFill>
          </w14:textFill>
        </w:rPr>
        <w:t>”原</w:t>
      </w:r>
      <w:r>
        <w:rPr>
          <w:rFonts w:hint="eastAsia" w:cs="宋体" w:asciiTheme="minorEastAsia" w:hAnsiTheme="minorEastAsia" w:eastAsiaTheme="minorEastAsia"/>
          <w:color w:val="000000" w:themeColor="text1"/>
          <w:sz w:val="32"/>
          <w:szCs w:val="32"/>
          <w14:textFill>
            <w14:solidFill>
              <w14:schemeClr w14:val="tx1"/>
            </w14:solidFill>
          </w14:textFill>
        </w:rPr>
        <w:t>则</w:t>
      </w:r>
      <w:r>
        <w:rPr>
          <w:rFonts w:hint="eastAsia" w:asciiTheme="minorEastAsia" w:hAnsiTheme="minorEastAsia" w:eastAsiaTheme="minorEastAsia"/>
          <w:color w:val="000000" w:themeColor="text1"/>
          <w:sz w:val="32"/>
          <w:szCs w:val="32"/>
          <w14:textFill>
            <w14:solidFill>
              <w14:schemeClr w14:val="tx1"/>
            </w14:solidFill>
          </w14:textFill>
        </w:rPr>
        <w:t>。</w:t>
      </w:r>
    </w:p>
    <w:p w14:paraId="5A4F4018">
      <w:pPr>
        <w:adjustRightInd w:val="0"/>
        <w:snapToGrid w:val="0"/>
        <w:spacing w:line="578" w:lineRule="exact"/>
        <w:ind w:firstLine="640" w:firstLineChars="200"/>
        <w:contextualSpacing/>
        <w:jc w:val="left"/>
        <w:rPr>
          <w:rFonts w:hint="eastAsia" w:asciiTheme="minorEastAsia" w:hAnsiTheme="minorEastAsia" w:eastAsiaTheme="minorEastAsia"/>
          <w:color w:val="000000" w:themeColor="text1"/>
          <w:sz w:val="32"/>
          <w:szCs w:val="32"/>
          <w:highlight w:val="red"/>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2.项目执行</w:t>
      </w:r>
      <w:r>
        <w:rPr>
          <w:rFonts w:hint="eastAsia" w:asciiTheme="minorEastAsia" w:hAnsiTheme="minorEastAsia" w:eastAsiaTheme="minorEastAsia"/>
          <w:color w:val="000000" w:themeColor="text1"/>
          <w:sz w:val="32"/>
          <w:szCs w:val="32"/>
          <w:lang w:val="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项目预算</w:t>
      </w:r>
      <w:r>
        <w:rPr>
          <w:rFonts w:hint="eastAsia" w:cs="宋体" w:asciiTheme="minorEastAsia" w:hAnsiTheme="minorEastAsia" w:eastAsiaTheme="minorEastAsia"/>
          <w:color w:val="000000" w:themeColor="text1"/>
          <w:sz w:val="32"/>
          <w:szCs w:val="32"/>
          <w14:textFill>
            <w14:solidFill>
              <w14:schemeClr w14:val="tx1"/>
            </w14:solidFill>
          </w14:textFill>
        </w:rPr>
        <w:t>申</w:t>
      </w:r>
      <w:r>
        <w:rPr>
          <w:rFonts w:hint="eastAsia" w:cs="___WRD_EMBED_SUB_40" w:asciiTheme="minorEastAsia" w:hAnsiTheme="minorEastAsia" w:eastAsiaTheme="minorEastAsia"/>
          <w:color w:val="000000" w:themeColor="text1"/>
          <w:sz w:val="32"/>
          <w:szCs w:val="32"/>
          <w14:textFill>
            <w14:solidFill>
              <w14:schemeClr w14:val="tx1"/>
            </w14:solidFill>
          </w14:textFill>
        </w:rPr>
        <w:t>报数为</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2752.48</w:t>
      </w:r>
      <w:r>
        <w:rPr>
          <w:rFonts w:hint="eastAsia" w:asciiTheme="minorEastAsia" w:hAnsiTheme="minorEastAsia" w:eastAsiaTheme="minorEastAsia"/>
          <w:color w:val="000000" w:themeColor="text1"/>
          <w:sz w:val="32"/>
          <w:szCs w:val="32"/>
          <w14:textFill>
            <w14:solidFill>
              <w14:schemeClr w14:val="tx1"/>
            </w14:solidFill>
          </w14:textFill>
        </w:rPr>
        <w:t>万元，项目执行数为</w:t>
      </w:r>
      <w:r>
        <w:rPr>
          <w:rFonts w:hint="eastAsia" w:asciiTheme="minorEastAsia" w:hAnsiTheme="minorEastAsia" w:eastAsiaTheme="minorEastAsia"/>
          <w:color w:val="000000" w:themeColor="text1"/>
          <w:kern w:val="0"/>
          <w:sz w:val="32"/>
          <w:szCs w:val="32"/>
          <w:shd w:val="clear" w:color="auto" w:fill="FFFFFF"/>
          <w14:textFill>
            <w14:solidFill>
              <w14:schemeClr w14:val="tx1"/>
            </w14:solidFill>
          </w14:textFill>
        </w:rPr>
        <w:t>2080.34</w:t>
      </w:r>
      <w:r>
        <w:rPr>
          <w:rFonts w:hint="eastAsia" w:asciiTheme="minorEastAsia" w:hAnsiTheme="minorEastAsia" w:eastAsiaTheme="minorEastAsia"/>
          <w:color w:val="000000" w:themeColor="text1"/>
          <w:sz w:val="32"/>
          <w:szCs w:val="32"/>
          <w14:textFill>
            <w14:solidFill>
              <w14:schemeClr w14:val="tx1"/>
            </w14:solidFill>
          </w14:textFill>
        </w:rPr>
        <w:t>万元。预算完成</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asciiTheme="minorEastAsia" w:hAnsiTheme="minorEastAsia" w:eastAsiaTheme="minorEastAsia"/>
          <w:color w:val="000000" w:themeColor="text1"/>
          <w:sz w:val="32"/>
          <w:szCs w:val="32"/>
          <w14:textFill>
            <w14:solidFill>
              <w14:schemeClr w14:val="tx1"/>
            </w14:solidFill>
          </w14:textFill>
        </w:rPr>
        <w:t>75.58%。资金执行</w:t>
      </w:r>
      <w:r>
        <w:rPr>
          <w:rFonts w:hint="eastAsia" w:cs="宋体" w:asciiTheme="minorEastAsia" w:hAnsiTheme="minorEastAsia" w:eastAsiaTheme="minorEastAsia"/>
          <w:color w:val="000000" w:themeColor="text1"/>
          <w:sz w:val="32"/>
          <w:szCs w:val="32"/>
          <w14:textFill>
            <w14:solidFill>
              <w14:schemeClr w14:val="tx1"/>
            </w14:solidFill>
          </w14:textFill>
        </w:rPr>
        <w:t>率</w:t>
      </w:r>
      <w:r>
        <w:rPr>
          <w:rFonts w:hint="eastAsia" w:cs="___WRD_EMBED_SUB_40" w:asciiTheme="minorEastAsia" w:hAnsiTheme="minorEastAsia" w:eastAsiaTheme="minorEastAsia"/>
          <w:color w:val="000000" w:themeColor="text1"/>
          <w:sz w:val="32"/>
          <w:szCs w:val="32"/>
          <w14:textFill>
            <w14:solidFill>
              <w14:schemeClr w14:val="tx1"/>
            </w14:solidFill>
          </w14:textFill>
        </w:rPr>
        <w:t>较</w:t>
      </w:r>
      <w:r>
        <w:rPr>
          <w:rFonts w:hint="eastAsia" w:cs="宋体" w:asciiTheme="minorEastAsia" w:hAnsiTheme="minorEastAsia" w:eastAsiaTheme="minorEastAsia"/>
          <w:color w:val="000000" w:themeColor="text1"/>
          <w:sz w:val="32"/>
          <w:szCs w:val="32"/>
          <w14:textFill>
            <w14:solidFill>
              <w14:schemeClr w14:val="tx1"/>
            </w14:solidFill>
          </w14:textFill>
        </w:rPr>
        <w:t>去</w:t>
      </w:r>
      <w:r>
        <w:rPr>
          <w:rFonts w:hint="eastAsia" w:cs="___WRD_EMBED_SUB_40" w:asciiTheme="minorEastAsia" w:hAnsiTheme="minorEastAsia" w:eastAsiaTheme="minorEastAsia"/>
          <w:color w:val="000000" w:themeColor="text1"/>
          <w:sz w:val="32"/>
          <w:szCs w:val="32"/>
          <w14:textFill>
            <w14:solidFill>
              <w14:schemeClr w14:val="tx1"/>
            </w14:solidFill>
          </w14:textFill>
        </w:rPr>
        <w:t>年相比</w:t>
      </w:r>
      <w:r>
        <w:rPr>
          <w:rFonts w:hint="eastAsia" w:asciiTheme="minorEastAsia" w:hAnsiTheme="minorEastAsia" w:eastAsiaTheme="minorEastAsia"/>
          <w:color w:val="000000" w:themeColor="text1"/>
          <w:sz w:val="32"/>
          <w:szCs w:val="32"/>
          <w14:textFill>
            <w14:solidFill>
              <w14:schemeClr w14:val="tx1"/>
            </w14:solidFill>
          </w14:textFill>
        </w:rPr>
        <w:t>较为提</w:t>
      </w:r>
      <w:r>
        <w:rPr>
          <w:rFonts w:hint="eastAsia" w:cs="宋体" w:asciiTheme="minorEastAsia" w:hAnsiTheme="minorEastAsia" w:eastAsiaTheme="minorEastAsia"/>
          <w:color w:val="000000" w:themeColor="text1"/>
          <w:sz w:val="32"/>
          <w:szCs w:val="32"/>
          <w14:textFill>
            <w14:solidFill>
              <w14:schemeClr w14:val="tx1"/>
            </w14:solidFill>
          </w14:textFill>
        </w:rPr>
        <w:t>升</w:t>
      </w:r>
      <w:r>
        <w:rPr>
          <w:rFonts w:hint="eastAsia" w:asciiTheme="minorEastAsia" w:hAnsiTheme="minorEastAsia" w:eastAsiaTheme="minorEastAsia"/>
          <w:color w:val="000000" w:themeColor="text1"/>
          <w:sz w:val="32"/>
          <w:szCs w:val="32"/>
          <w14:textFill>
            <w14:solidFill>
              <w14:schemeClr w14:val="tx1"/>
            </w14:solidFill>
          </w14:textFill>
        </w:rPr>
        <w:t>。</w:t>
      </w:r>
    </w:p>
    <w:p w14:paraId="3E470F7D">
      <w:pPr>
        <w:adjustRightInd w:val="0"/>
        <w:snapToGrid w:val="0"/>
        <w:spacing w:line="578" w:lineRule="exact"/>
        <w:ind w:firstLine="640" w:firstLineChars="200"/>
        <w:contextualSpacing/>
        <w:jc w:val="left"/>
        <w:rPr>
          <w:rFonts w:hint="eastAsia" w:cs="楷体_GB2312" w:asciiTheme="minorEastAsia" w:hAnsiTheme="minorEastAsia" w:eastAsiaTheme="minorEastAsia"/>
          <w:color w:val="FF0000"/>
          <w:kern w:val="0"/>
          <w:sz w:val="32"/>
          <w:szCs w:val="32"/>
          <w:shd w:val="clear" w:color="auto" w:fill="FFFFFF"/>
          <w:lang w:val="zh-CN"/>
        </w:rPr>
      </w:pPr>
      <w:r>
        <w:rPr>
          <w:rFonts w:hint="eastAsia" w:asciiTheme="minorEastAsia" w:hAnsiTheme="minorEastAsia" w:eastAsiaTheme="minorEastAsia"/>
          <w:color w:val="000000" w:themeColor="text1"/>
          <w:sz w:val="32"/>
          <w:szCs w:val="32"/>
          <w14:textFill>
            <w14:solidFill>
              <w14:schemeClr w14:val="tx1"/>
            </w14:solidFill>
          </w14:textFill>
        </w:rPr>
        <w:t>3.</w:t>
      </w:r>
      <w:r>
        <w:rPr>
          <w:rFonts w:hint="eastAsia" w:asciiTheme="minorEastAsia" w:hAnsiTheme="minorEastAsia" w:eastAsiaTheme="minorEastAsia"/>
          <w:color w:val="000000" w:themeColor="text1"/>
          <w:sz w:val="32"/>
          <w:szCs w:val="32"/>
          <w:lang w:val="zh-CN"/>
          <w14:textFill>
            <w14:solidFill>
              <w14:schemeClr w14:val="tx1"/>
            </w14:solidFill>
          </w14:textFill>
        </w:rPr>
        <w:t>目标实现。项目实施圆满完成目标。资</w:t>
      </w:r>
      <w:r>
        <w:rPr>
          <w:rFonts w:hint="eastAsia" w:asciiTheme="minorEastAsia" w:hAnsiTheme="minorEastAsia" w:eastAsiaTheme="minorEastAsia"/>
          <w:sz w:val="32"/>
          <w:szCs w:val="32"/>
          <w:lang w:val="zh-CN"/>
        </w:rPr>
        <w:t>金事业使用效</w:t>
      </w:r>
      <w:r>
        <w:rPr>
          <w:rFonts w:hint="eastAsia" w:cs="宋体" w:asciiTheme="minorEastAsia" w:hAnsiTheme="minorEastAsia" w:eastAsiaTheme="minorEastAsia"/>
          <w:sz w:val="32"/>
          <w:szCs w:val="32"/>
          <w:lang w:val="zh-CN"/>
        </w:rPr>
        <w:t>益</w:t>
      </w:r>
      <w:r>
        <w:rPr>
          <w:rFonts w:hint="eastAsia" w:cs="___WRD_EMBED_SUB_40" w:asciiTheme="minorEastAsia" w:hAnsiTheme="minorEastAsia" w:eastAsiaTheme="minorEastAsia"/>
          <w:sz w:val="32"/>
          <w:szCs w:val="32"/>
          <w:lang w:val="zh-CN"/>
        </w:rPr>
        <w:t>高。</w:t>
      </w:r>
      <w:r>
        <w:rPr>
          <w:rFonts w:hint="eastAsia" w:asciiTheme="minorEastAsia" w:hAnsiTheme="minorEastAsia" w:eastAsiaTheme="minorEastAsia"/>
          <w:sz w:val="32"/>
          <w:szCs w:val="32"/>
        </w:rPr>
        <w:t>资金投</w:t>
      </w:r>
      <w:r>
        <w:rPr>
          <w:rFonts w:hint="eastAsia" w:cs="宋体" w:asciiTheme="minorEastAsia" w:hAnsiTheme="minorEastAsia" w:eastAsiaTheme="minorEastAsia"/>
          <w:sz w:val="32"/>
          <w:szCs w:val="32"/>
        </w:rPr>
        <w:t>向</w:t>
      </w:r>
      <w:r>
        <w:rPr>
          <w:rFonts w:hint="eastAsia" w:cs="___WRD_EMBED_SUB_40" w:asciiTheme="minorEastAsia" w:hAnsiTheme="minorEastAsia" w:eastAsiaTheme="minorEastAsia"/>
          <w:sz w:val="32"/>
          <w:szCs w:val="32"/>
        </w:rPr>
        <w:t>与项目总体规划、相关行业事业发展相匹配；</w:t>
      </w:r>
      <w:r>
        <w:rPr>
          <w:rFonts w:hint="eastAsia" w:cs="宋体" w:asciiTheme="minorEastAsia" w:hAnsiTheme="minorEastAsia" w:eastAsiaTheme="minorEastAsia"/>
          <w:sz w:val="32"/>
          <w:szCs w:val="32"/>
        </w:rPr>
        <w:t>聚焦</w:t>
      </w:r>
      <w:r>
        <w:rPr>
          <w:rFonts w:hint="eastAsia" w:cs="___WRD_EMBED_SUB_40" w:asciiTheme="minorEastAsia" w:hAnsiTheme="minorEastAsia" w:eastAsiaTheme="minorEastAsia"/>
          <w:sz w:val="32"/>
          <w:szCs w:val="32"/>
        </w:rPr>
        <w:t>重</w:t>
      </w:r>
      <w:r>
        <w:rPr>
          <w:rFonts w:hint="eastAsia" w:cs="宋体" w:asciiTheme="minorEastAsia" w:hAnsiTheme="minorEastAsia" w:eastAsiaTheme="minorEastAsia"/>
          <w:sz w:val="32"/>
          <w:szCs w:val="32"/>
        </w:rPr>
        <w:t>大</w:t>
      </w:r>
      <w:r>
        <w:rPr>
          <w:rFonts w:hint="eastAsia" w:cs="___WRD_EMBED_SUB_40" w:asciiTheme="minorEastAsia" w:hAnsiTheme="minorEastAsia" w:eastAsiaTheme="minorEastAsia"/>
          <w:sz w:val="32"/>
          <w:szCs w:val="32"/>
        </w:rPr>
        <w:t>任务、重点领</w:t>
      </w:r>
      <w:r>
        <w:rPr>
          <w:rFonts w:hint="eastAsia" w:cs="宋体" w:asciiTheme="minorEastAsia" w:hAnsiTheme="minorEastAsia" w:eastAsiaTheme="minorEastAsia"/>
          <w:sz w:val="32"/>
          <w:szCs w:val="32"/>
        </w:rPr>
        <w:t>域</w:t>
      </w:r>
      <w:r>
        <w:rPr>
          <w:rFonts w:hint="eastAsia" w:cs="___WRD_EMBED_SUB_40" w:asciiTheme="minorEastAsia" w:hAnsiTheme="minorEastAsia" w:eastAsiaTheme="minorEastAsia"/>
          <w:sz w:val="32"/>
          <w:szCs w:val="32"/>
        </w:rPr>
        <w:t>、重点</w:t>
      </w:r>
      <w:r>
        <w:rPr>
          <w:rFonts w:hint="eastAsia" w:cs="宋体" w:asciiTheme="minorEastAsia" w:hAnsiTheme="minorEastAsia" w:eastAsiaTheme="minorEastAsia"/>
          <w:sz w:val="32"/>
          <w:szCs w:val="32"/>
        </w:rPr>
        <w:t>环</w:t>
      </w:r>
      <w:r>
        <w:rPr>
          <w:rFonts w:hint="eastAsia" w:cs="___WRD_EMBED_SUB_40" w:asciiTheme="minorEastAsia" w:hAnsiTheme="minorEastAsia" w:eastAsiaTheme="minorEastAsia"/>
          <w:sz w:val="32"/>
          <w:szCs w:val="32"/>
        </w:rPr>
        <w:t>节和重点项目，体现“</w:t>
      </w:r>
      <w:r>
        <w:rPr>
          <w:rFonts w:hint="eastAsia" w:cs="___WRD_EMBED_SUB_40" w:asciiTheme="minorEastAsia" w:hAnsiTheme="minorEastAsia" w:eastAsiaTheme="minorEastAsia"/>
          <w:sz w:val="32"/>
          <w:szCs w:val="32"/>
          <w:lang w:eastAsia="zh-CN"/>
        </w:rPr>
        <w:t>集中力量办大事</w:t>
      </w:r>
      <w:r>
        <w:rPr>
          <w:rFonts w:hint="eastAsia" w:cs="___WRD_EMBED_SUB_40" w:asciiTheme="minorEastAsia" w:hAnsiTheme="minorEastAsia" w:eastAsiaTheme="minorEastAsia"/>
          <w:sz w:val="32"/>
          <w:szCs w:val="32"/>
        </w:rPr>
        <w:t>”原</w:t>
      </w:r>
      <w:r>
        <w:rPr>
          <w:rFonts w:hint="eastAsia" w:cs="宋体" w:asciiTheme="minorEastAsia" w:hAnsiTheme="minorEastAsia" w:eastAsiaTheme="minorEastAsia"/>
          <w:sz w:val="32"/>
          <w:szCs w:val="32"/>
        </w:rPr>
        <w:t>则</w:t>
      </w:r>
    </w:p>
    <w:p w14:paraId="65DF9762">
      <w:pPr>
        <w:spacing w:line="578" w:lineRule="exact"/>
        <w:ind w:firstLine="640" w:firstLineChars="200"/>
        <w:rPr>
          <w:rFonts w:hint="eastAsia" w:asciiTheme="minorEastAsia" w:hAnsiTheme="minorEastAsia" w:eastAsiaTheme="minorEastAsia"/>
          <w:sz w:val="32"/>
          <w:szCs w:val="32"/>
        </w:rPr>
      </w:pPr>
    </w:p>
    <w:p w14:paraId="2B25EDDC">
      <w:pPr>
        <w:spacing w:line="576" w:lineRule="exact"/>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bCs/>
          <w:color w:val="000000"/>
          <w:kern w:val="0"/>
          <w:sz w:val="32"/>
          <w:szCs w:val="32"/>
          <w:shd w:val="clear" w:color="auto" w:fill="FFFFFF"/>
          <w:lang w:val="zh-CN"/>
        </w:rPr>
        <w:t>（三）</w:t>
      </w:r>
      <w:r>
        <w:rPr>
          <w:rFonts w:hint="eastAsia" w:asciiTheme="minorEastAsia" w:hAnsiTheme="minorEastAsia" w:eastAsiaTheme="minorEastAsia"/>
          <w:bCs/>
          <w:sz w:val="32"/>
          <w:szCs w:val="32"/>
          <w:lang w:val="zh-CN"/>
        </w:rPr>
        <w:t>绩效结</w:t>
      </w:r>
      <w:r>
        <w:rPr>
          <w:rFonts w:hint="eastAsia" w:cs="宋体" w:asciiTheme="minorEastAsia" w:hAnsiTheme="minorEastAsia" w:eastAsiaTheme="minorEastAsia"/>
          <w:bCs/>
          <w:sz w:val="32"/>
          <w:szCs w:val="32"/>
          <w:lang w:val="zh-CN"/>
        </w:rPr>
        <w:t>果</w:t>
      </w:r>
      <w:r>
        <w:rPr>
          <w:rFonts w:hint="eastAsia" w:cs="___WRD_EMBED_SUB_40" w:asciiTheme="minorEastAsia" w:hAnsiTheme="minorEastAsia" w:eastAsiaTheme="minorEastAsia"/>
          <w:bCs/>
          <w:sz w:val="32"/>
          <w:szCs w:val="32"/>
          <w:lang w:val="zh-CN"/>
        </w:rPr>
        <w:t>应用情况。</w:t>
      </w:r>
      <w:r>
        <w:rPr>
          <w:rFonts w:hint="eastAsia" w:cs="宋体" w:asciiTheme="minorEastAsia" w:hAnsiTheme="minorEastAsia" w:eastAsiaTheme="minorEastAsia"/>
          <w:sz w:val="32"/>
          <w:szCs w:val="32"/>
        </w:rPr>
        <w:t>我</w:t>
      </w:r>
      <w:r>
        <w:rPr>
          <w:rFonts w:hint="eastAsia" w:cs="___WRD_EMBED_SUB_40" w:asciiTheme="minorEastAsia" w:hAnsiTheme="minorEastAsia" w:eastAsiaTheme="minorEastAsia"/>
          <w:sz w:val="32"/>
          <w:szCs w:val="32"/>
        </w:rPr>
        <w:t>单位</w:t>
      </w:r>
      <w:r>
        <w:rPr>
          <w:rFonts w:hint="eastAsia" w:cs="宋体" w:asciiTheme="minorEastAsia" w:hAnsiTheme="minorEastAsia" w:eastAsiaTheme="minorEastAsia"/>
          <w:sz w:val="32"/>
          <w:szCs w:val="32"/>
        </w:rPr>
        <w:t>将进</w:t>
      </w:r>
      <w:r>
        <w:rPr>
          <w:rFonts w:hint="eastAsia" w:cs="___WRD_EMBED_SUB_40" w:asciiTheme="minorEastAsia" w:hAnsiTheme="minorEastAsia" w:eastAsiaTheme="minorEastAsia"/>
          <w:sz w:val="32"/>
          <w:szCs w:val="32"/>
        </w:rPr>
        <w:t>一</w:t>
      </w:r>
      <w:r>
        <w:rPr>
          <w:rFonts w:hint="eastAsia" w:cs="宋体" w:asciiTheme="minorEastAsia" w:hAnsiTheme="minorEastAsia" w:eastAsiaTheme="minorEastAsia"/>
          <w:sz w:val="32"/>
          <w:szCs w:val="32"/>
        </w:rPr>
        <w:t>步优</w:t>
      </w:r>
      <w:r>
        <w:rPr>
          <w:rFonts w:hint="eastAsia" w:cs="___WRD_EMBED_SUB_40" w:asciiTheme="minorEastAsia" w:hAnsiTheme="minorEastAsia" w:eastAsiaTheme="minorEastAsia"/>
          <w:sz w:val="32"/>
          <w:szCs w:val="32"/>
        </w:rPr>
        <w:t>化完善实施方</w:t>
      </w:r>
      <w:r>
        <w:rPr>
          <w:rFonts w:hint="eastAsia" w:cs="宋体" w:asciiTheme="minorEastAsia" w:hAnsiTheme="minorEastAsia" w:eastAsiaTheme="minorEastAsia"/>
          <w:sz w:val="32"/>
          <w:szCs w:val="32"/>
        </w:rPr>
        <w:t>案</w:t>
      </w:r>
      <w:r>
        <w:rPr>
          <w:rFonts w:hint="eastAsia" w:cs="___WRD_EMBED_SUB_40" w:asciiTheme="minorEastAsia" w:hAnsiTheme="minorEastAsia" w:eastAsiaTheme="minorEastAsia"/>
          <w:sz w:val="32"/>
          <w:szCs w:val="32"/>
        </w:rPr>
        <w:t>和绩效目标，加</w:t>
      </w:r>
      <w:r>
        <w:rPr>
          <w:rFonts w:hint="eastAsia" w:cs="宋体" w:asciiTheme="minorEastAsia" w:hAnsiTheme="minorEastAsia" w:eastAsiaTheme="minorEastAsia"/>
          <w:sz w:val="32"/>
          <w:szCs w:val="32"/>
        </w:rPr>
        <w:t>强</w:t>
      </w:r>
      <w:r>
        <w:rPr>
          <w:rFonts w:hint="eastAsia" w:cs="___WRD_EMBED_SUB_40" w:asciiTheme="minorEastAsia" w:hAnsiTheme="minorEastAsia" w:eastAsiaTheme="minorEastAsia"/>
          <w:sz w:val="32"/>
          <w:szCs w:val="32"/>
        </w:rPr>
        <w:t>运行监控，节约财政资金并提高资金使用效</w:t>
      </w:r>
      <w:r>
        <w:rPr>
          <w:rFonts w:hint="eastAsia" w:cs="宋体" w:asciiTheme="minorEastAsia" w:hAnsiTheme="minorEastAsia" w:eastAsiaTheme="minorEastAsia"/>
          <w:sz w:val="32"/>
          <w:szCs w:val="32"/>
        </w:rPr>
        <w:t>益</w:t>
      </w:r>
      <w:r>
        <w:rPr>
          <w:rFonts w:hint="eastAsia" w:cs="___WRD_EMBED_SUB_40" w:asciiTheme="minorEastAsia" w:hAnsiTheme="minorEastAsia" w:eastAsiaTheme="minorEastAsia"/>
          <w:sz w:val="32"/>
          <w:szCs w:val="32"/>
        </w:rPr>
        <w:t>，有效</w:t>
      </w:r>
      <w:r>
        <w:rPr>
          <w:rFonts w:hint="eastAsia" w:cs="宋体" w:asciiTheme="minorEastAsia" w:hAnsiTheme="minorEastAsia" w:eastAsiaTheme="minorEastAsia"/>
          <w:sz w:val="32"/>
          <w:szCs w:val="32"/>
        </w:rPr>
        <w:t>促进</w:t>
      </w:r>
      <w:r>
        <w:rPr>
          <w:rFonts w:hint="eastAsia" w:cs="___WRD_EMBED_SUB_40" w:asciiTheme="minorEastAsia" w:hAnsiTheme="minorEastAsia" w:eastAsiaTheme="minorEastAsia"/>
          <w:sz w:val="32"/>
          <w:szCs w:val="32"/>
        </w:rPr>
        <w:t>预算绩效管理水</w:t>
      </w:r>
      <w:r>
        <w:rPr>
          <w:rFonts w:hint="eastAsia" w:cs="宋体" w:asciiTheme="minorEastAsia" w:hAnsiTheme="minorEastAsia" w:eastAsiaTheme="minorEastAsia"/>
          <w:sz w:val="32"/>
          <w:szCs w:val="32"/>
        </w:rPr>
        <w:t>平</w:t>
      </w:r>
      <w:r>
        <w:rPr>
          <w:rFonts w:hint="eastAsia" w:cs="___WRD_EMBED_SUB_40" w:asciiTheme="minorEastAsia" w:hAnsiTheme="minorEastAsia" w:eastAsiaTheme="minorEastAsia"/>
          <w:sz w:val="32"/>
          <w:szCs w:val="32"/>
        </w:rPr>
        <w:t>的不</w:t>
      </w:r>
      <w:r>
        <w:rPr>
          <w:rFonts w:hint="eastAsia" w:cs="宋体" w:asciiTheme="minorEastAsia" w:hAnsiTheme="minorEastAsia" w:eastAsiaTheme="minorEastAsia"/>
          <w:sz w:val="32"/>
          <w:szCs w:val="32"/>
        </w:rPr>
        <w:t>断</w:t>
      </w:r>
      <w:r>
        <w:rPr>
          <w:rFonts w:hint="eastAsia" w:cs="___WRD_EMBED_SUB_40" w:asciiTheme="minorEastAsia" w:hAnsiTheme="minorEastAsia" w:eastAsiaTheme="minorEastAsia"/>
          <w:sz w:val="32"/>
          <w:szCs w:val="32"/>
        </w:rPr>
        <w:t>提</w:t>
      </w:r>
      <w:r>
        <w:rPr>
          <w:rFonts w:hint="eastAsia" w:cs="宋体" w:asciiTheme="minorEastAsia" w:hAnsiTheme="minorEastAsia" w:eastAsiaTheme="minorEastAsia"/>
          <w:sz w:val="32"/>
          <w:szCs w:val="32"/>
        </w:rPr>
        <w:t>升</w:t>
      </w:r>
      <w:r>
        <w:rPr>
          <w:rFonts w:hint="eastAsia" w:cs="___WRD_EMBED_SUB_40" w:asciiTheme="minorEastAsia" w:hAnsiTheme="minorEastAsia" w:eastAsiaTheme="minorEastAsia"/>
          <w:sz w:val="32"/>
          <w:szCs w:val="32"/>
        </w:rPr>
        <w:t>。</w:t>
      </w:r>
    </w:p>
    <w:p w14:paraId="5EB5ADD3">
      <w:pPr>
        <w:widowControl/>
        <w:adjustRightInd w:val="0"/>
        <w:snapToGrid w:val="0"/>
        <w:spacing w:line="578" w:lineRule="exact"/>
        <w:ind w:firstLine="640" w:firstLineChars="200"/>
        <w:contextualSpacing/>
        <w:jc w:val="left"/>
        <w:rPr>
          <w:rFonts w:hint="eastAsia" w:asciiTheme="minorEastAsia" w:hAnsiTheme="minorEastAsia" w:eastAsiaTheme="minorEastAsia"/>
          <w:color w:val="000000"/>
          <w:kern w:val="0"/>
          <w:sz w:val="32"/>
          <w:szCs w:val="32"/>
          <w:shd w:val="clear" w:color="auto" w:fill="FFFFFF"/>
        </w:rPr>
      </w:pPr>
      <w:r>
        <w:rPr>
          <w:rFonts w:hint="eastAsia" w:asciiTheme="minorEastAsia" w:hAnsiTheme="minorEastAsia" w:eastAsiaTheme="minorEastAsia"/>
          <w:color w:val="000000"/>
          <w:kern w:val="0"/>
          <w:sz w:val="32"/>
          <w:szCs w:val="32"/>
          <w:shd w:val="clear" w:color="auto" w:fill="FFFFFF"/>
        </w:rPr>
        <w:t>四、评价结</w:t>
      </w:r>
      <w:r>
        <w:rPr>
          <w:rFonts w:hint="eastAsia" w:cs="宋体" w:asciiTheme="minorEastAsia" w:hAnsiTheme="minorEastAsia" w:eastAsiaTheme="minorEastAsia"/>
          <w:color w:val="000000"/>
          <w:kern w:val="0"/>
          <w:sz w:val="32"/>
          <w:szCs w:val="32"/>
          <w:shd w:val="clear" w:color="auto" w:fill="FFFFFF"/>
        </w:rPr>
        <w:t>论</w:t>
      </w:r>
      <w:r>
        <w:rPr>
          <w:rFonts w:hint="eastAsia" w:cs="___WRD_EMBED_SUB_40" w:asciiTheme="minorEastAsia" w:hAnsiTheme="minorEastAsia" w:eastAsiaTheme="minorEastAsia"/>
          <w:color w:val="000000"/>
          <w:kern w:val="0"/>
          <w:sz w:val="32"/>
          <w:szCs w:val="32"/>
          <w:shd w:val="clear" w:color="auto" w:fill="FFFFFF"/>
        </w:rPr>
        <w:t>及建议</w:t>
      </w:r>
    </w:p>
    <w:p w14:paraId="730951A3">
      <w:pPr>
        <w:spacing w:line="520" w:lineRule="exact"/>
        <w:ind w:firstLine="640" w:firstLineChars="200"/>
        <w:rPr>
          <w:rFonts w:hint="eastAsia" w:cs="宋体" w:asciiTheme="minorEastAsia" w:hAnsiTheme="minorEastAsia" w:eastAsiaTheme="minorEastAsia"/>
          <w:color w:val="000000" w:themeColor="text1"/>
          <w:kern w:val="0"/>
          <w:sz w:val="32"/>
          <w:szCs w:val="32"/>
          <w:shd w:val="clear" w:color="auto" w:fill="FFFFFF"/>
          <w:lang w:val="zh-CN"/>
          <w14:textFill>
            <w14:solidFill>
              <w14:schemeClr w14:val="tx1"/>
            </w14:solidFill>
          </w14:textFill>
        </w:rPr>
      </w:pPr>
      <w:r>
        <w:rPr>
          <w:rFonts w:hint="eastAsia" w:asciiTheme="minorEastAsia" w:hAnsiTheme="minorEastAsia" w:eastAsiaTheme="minorEastAsia"/>
          <w:bCs/>
          <w:color w:val="000000"/>
          <w:kern w:val="0"/>
          <w:sz w:val="32"/>
          <w:szCs w:val="32"/>
          <w:shd w:val="clear" w:color="auto" w:fill="FFFFFF"/>
          <w:lang w:val="zh-CN"/>
        </w:rPr>
        <w:t>（一）评价结</w:t>
      </w:r>
      <w:r>
        <w:rPr>
          <w:rFonts w:hint="eastAsia" w:cs="宋体" w:asciiTheme="minorEastAsia" w:hAnsiTheme="minorEastAsia" w:eastAsiaTheme="minorEastAsia"/>
          <w:bCs/>
          <w:color w:val="000000"/>
          <w:kern w:val="0"/>
          <w:sz w:val="32"/>
          <w:szCs w:val="32"/>
          <w:shd w:val="clear" w:color="auto" w:fill="FFFFFF"/>
          <w:lang w:val="zh-CN"/>
        </w:rPr>
        <w:t>论</w:t>
      </w:r>
      <w:r>
        <w:rPr>
          <w:rFonts w:hint="eastAsia" w:cs="___WRD_EMBED_SUB_40" w:asciiTheme="minorEastAsia" w:hAnsiTheme="minorEastAsia" w:eastAsiaTheme="minorEastAsia"/>
          <w:bCs/>
          <w:color w:val="000000"/>
          <w:kern w:val="0"/>
          <w:sz w:val="32"/>
          <w:szCs w:val="32"/>
          <w:shd w:val="clear" w:color="auto" w:fill="FFFFFF"/>
          <w:lang w:val="zh-CN"/>
        </w:rPr>
        <w:t>。</w:t>
      </w:r>
      <w:r>
        <w:rPr>
          <w:rFonts w:hint="eastAsia" w:cs="Arial" w:asciiTheme="minorEastAsia" w:hAnsiTheme="minorEastAsia" w:eastAsiaTheme="minorEastAsia"/>
          <w:color w:val="000000"/>
          <w:sz w:val="32"/>
          <w:szCs w:val="32"/>
        </w:rPr>
        <w:t>202</w:t>
      </w:r>
      <w:r>
        <w:rPr>
          <w:rFonts w:cs="Arial" w:asciiTheme="minorEastAsia" w:hAnsiTheme="minorEastAsia" w:eastAsiaTheme="minorEastAsia"/>
          <w:color w:val="000000"/>
          <w:sz w:val="32"/>
          <w:szCs w:val="32"/>
        </w:rPr>
        <w:t>5</w:t>
      </w:r>
      <w:r>
        <w:rPr>
          <w:rFonts w:hint="eastAsia" w:cs="Arial" w:asciiTheme="minorEastAsia" w:hAnsiTheme="minorEastAsia" w:eastAsiaTheme="minorEastAsia"/>
          <w:color w:val="000000"/>
          <w:sz w:val="32"/>
          <w:szCs w:val="32"/>
        </w:rPr>
        <w:t>年度年初工作计划及重点工作目标管理符合州委、州政府总体经济和社会发展规划及职责，体现当年重点工作</w:t>
      </w:r>
      <w:r>
        <w:rPr>
          <w:rFonts w:hint="eastAsia" w:cs="Arial" w:asciiTheme="minorEastAsia" w:hAnsiTheme="minorEastAsia" w:eastAsiaTheme="minorEastAsia"/>
          <w:color w:val="000000"/>
          <w:sz w:val="32"/>
          <w:szCs w:val="32"/>
          <w:lang w:eastAsia="zh-CN"/>
        </w:rPr>
        <w:t>，与</w:t>
      </w:r>
      <w:r>
        <w:rPr>
          <w:rFonts w:hint="eastAsia" w:cs="Arial" w:asciiTheme="minorEastAsia" w:hAnsiTheme="minorEastAsia" w:eastAsiaTheme="minorEastAsia"/>
          <w:color w:val="000000"/>
          <w:sz w:val="32"/>
          <w:szCs w:val="32"/>
        </w:rPr>
        <w:t>资金投入相匹配。建立完善了内部控制制度和内部管理制度，并得到</w:t>
      </w:r>
      <w:r>
        <w:rPr>
          <w:rFonts w:hint="eastAsia" w:cs="Arial" w:asciiTheme="minorEastAsia" w:hAnsiTheme="minorEastAsia" w:eastAsiaTheme="minorEastAsia"/>
          <w:color w:val="000000" w:themeColor="text1"/>
          <w:sz w:val="32"/>
          <w:szCs w:val="32"/>
          <w14:textFill>
            <w14:solidFill>
              <w14:schemeClr w14:val="tx1"/>
            </w14:solidFill>
          </w14:textFill>
        </w:rPr>
        <w:t>有效执行。预算执行情况良好，预算支出和决算支出情况相符。圆满完成了</w:t>
      </w:r>
      <w:r>
        <w:rPr>
          <w:rFonts w:hint="eastAsia" w:cs="Arial" w:asciiTheme="minorEastAsia" w:hAnsiTheme="minorEastAsia" w:eastAsiaTheme="minorEastAsia"/>
          <w:color w:val="000000" w:themeColor="text1"/>
          <w:sz w:val="32"/>
          <w:szCs w:val="32"/>
          <w:lang w:eastAsia="zh-CN"/>
          <w14:textFill>
            <w14:solidFill>
              <w14:schemeClr w14:val="tx1"/>
            </w14:solidFill>
          </w14:textFill>
        </w:rPr>
        <w:t>州委、州政府</w:t>
      </w:r>
      <w:r>
        <w:rPr>
          <w:rFonts w:hint="eastAsia" w:cs="Arial" w:asciiTheme="minorEastAsia" w:hAnsiTheme="minorEastAsia" w:eastAsiaTheme="minorEastAsia"/>
          <w:color w:val="000000" w:themeColor="text1"/>
          <w:sz w:val="32"/>
          <w:szCs w:val="32"/>
          <w14:textFill>
            <w14:solidFill>
              <w14:schemeClr w14:val="tx1"/>
            </w14:solidFill>
          </w14:textFill>
        </w:rPr>
        <w:t>、州教育局下达的202</w:t>
      </w:r>
      <w:r>
        <w:rPr>
          <w:rFonts w:cs="Arial" w:asciiTheme="minorEastAsia" w:hAnsiTheme="minorEastAsia" w:eastAsiaTheme="minorEastAsia"/>
          <w:color w:val="000000" w:themeColor="text1"/>
          <w:sz w:val="32"/>
          <w:szCs w:val="32"/>
          <w14:textFill>
            <w14:solidFill>
              <w14:schemeClr w14:val="tx1"/>
            </w14:solidFill>
          </w14:textFill>
        </w:rPr>
        <w:t>5</w:t>
      </w:r>
      <w:r>
        <w:rPr>
          <w:rFonts w:hint="eastAsia" w:cs="Arial" w:asciiTheme="minorEastAsia" w:hAnsiTheme="minorEastAsia" w:eastAsiaTheme="minorEastAsia"/>
          <w:color w:val="000000" w:themeColor="text1"/>
          <w:sz w:val="32"/>
          <w:szCs w:val="32"/>
          <w14:textFill>
            <w14:solidFill>
              <w14:schemeClr w14:val="tx1"/>
            </w14:solidFill>
          </w14:textFill>
        </w:rPr>
        <w:t>年各项目标任务。绩效自评得分86分。</w:t>
      </w:r>
    </w:p>
    <w:p w14:paraId="3F894CF0">
      <w:pPr>
        <w:widowControl/>
        <w:adjustRightInd w:val="0"/>
        <w:snapToGrid w:val="0"/>
        <w:spacing w:line="578" w:lineRule="exact"/>
        <w:ind w:firstLine="640" w:firstLineChars="200"/>
        <w:contextualSpacing/>
        <w:jc w:val="left"/>
        <w:rPr>
          <w:rFonts w:hint="eastAsia" w:asciiTheme="minorEastAsia" w:hAnsiTheme="minorEastAsia" w:eastAsiaTheme="minorEastAsia"/>
          <w:bCs/>
          <w:color w:val="000000"/>
          <w:kern w:val="0"/>
          <w:sz w:val="32"/>
          <w:szCs w:val="32"/>
          <w:shd w:val="clear" w:color="auto" w:fill="FFFFFF"/>
        </w:rPr>
      </w:pPr>
      <w:r>
        <w:rPr>
          <w:rFonts w:hint="eastAsia"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（二）</w:t>
      </w:r>
      <w:r>
        <w:rPr>
          <w:rFonts w:hint="eastAsia" w:cs="宋体"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存</w:t>
      </w:r>
      <w:r>
        <w:rPr>
          <w:rFonts w:hint="eastAsia" w:cs="___WRD_EMBED_SUB_40"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在</w:t>
      </w:r>
      <w:r>
        <w:rPr>
          <w:rFonts w:hint="eastAsia" w:cs="宋体"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问题</w:t>
      </w:r>
      <w:r>
        <w:rPr>
          <w:rFonts w:hint="eastAsia" w:cs="___WRD_EMBED_SUB_40" w:asciiTheme="minorEastAsia" w:hAnsiTheme="minorEastAsia" w:eastAsiaTheme="minorEastAsia"/>
          <w:bCs/>
          <w:color w:val="000000" w:themeColor="text1"/>
          <w:kern w:val="0"/>
          <w:sz w:val="32"/>
          <w:szCs w:val="32"/>
          <w:shd w:val="clear" w:color="auto" w:fill="FFFFFF"/>
          <w:lang w:val="zh-CN"/>
          <w14:textFill>
            <w14:solidFill>
              <w14:schemeClr w14:val="tx1"/>
            </w14:solidFill>
          </w14:textFill>
        </w:rPr>
        <w:t>。</w:t>
      </w:r>
      <w:r>
        <w:rPr>
          <w:rFonts w:hint="eastAsia" w:asciiTheme="minorEastAsia" w:hAnsiTheme="minorEastAsia" w:eastAsiaTheme="minorEastAsia"/>
          <w:color w:val="000000" w:themeColor="text1"/>
          <w:sz w:val="32"/>
          <w:szCs w:val="32"/>
          <w14:textFill>
            <w14:solidFill>
              <w14:schemeClr w14:val="tx1"/>
            </w14:solidFill>
          </w14:textFill>
        </w:rPr>
        <w:t>预算编制</w:t>
      </w:r>
      <w:r>
        <w:rPr>
          <w:rFonts w:hint="eastAsia" w:cs="宋体" w:asciiTheme="minorEastAsia" w:hAnsiTheme="minorEastAsia" w:eastAsiaTheme="minorEastAsia"/>
          <w:color w:val="000000" w:themeColor="text1"/>
          <w:sz w:val="32"/>
          <w:szCs w:val="32"/>
          <w14:textFill>
            <w14:solidFill>
              <w14:schemeClr w14:val="tx1"/>
            </w14:solidFill>
          </w14:textFill>
        </w:rPr>
        <w:t>精准</w:t>
      </w:r>
      <w:r>
        <w:rPr>
          <w:rFonts w:hint="eastAsia" w:cs="___WRD_EMBED_SUB_40" w:asciiTheme="minorEastAsia" w:hAnsiTheme="minorEastAsia" w:eastAsiaTheme="minorEastAsia"/>
          <w:color w:val="000000" w:themeColor="text1"/>
          <w:sz w:val="32"/>
          <w:szCs w:val="32"/>
          <w14:textFill>
            <w14:solidFill>
              <w14:schemeClr w14:val="tx1"/>
            </w14:solidFill>
          </w14:textFill>
        </w:rPr>
        <w:t>度</w:t>
      </w:r>
      <w:r>
        <w:rPr>
          <w:rFonts w:hint="eastAsia" w:cs="宋体" w:asciiTheme="minorEastAsia" w:hAnsiTheme="minorEastAsia" w:eastAsiaTheme="minorEastAsia"/>
          <w:color w:val="000000" w:themeColor="text1"/>
          <w:sz w:val="32"/>
          <w:szCs w:val="32"/>
          <w14:textFill>
            <w14:solidFill>
              <w14:schemeClr w14:val="tx1"/>
            </w14:solidFill>
          </w14:textFill>
        </w:rPr>
        <w:t>还</w:t>
      </w:r>
      <w:r>
        <w:rPr>
          <w:rFonts w:hint="eastAsia" w:cs="___WRD_EMBED_SUB_40" w:asciiTheme="minorEastAsia" w:hAnsiTheme="minorEastAsia" w:eastAsiaTheme="minorEastAsia"/>
          <w:color w:val="000000" w:themeColor="text1"/>
          <w:sz w:val="32"/>
          <w:szCs w:val="32"/>
          <w14:textFill>
            <w14:solidFill>
              <w14:schemeClr w14:val="tx1"/>
            </w14:solidFill>
          </w14:textFill>
        </w:rPr>
        <w:t>不</w:t>
      </w:r>
      <w:r>
        <w:rPr>
          <w:rFonts w:hint="eastAsia" w:cs="宋体" w:asciiTheme="minorEastAsia" w:hAnsiTheme="minorEastAsia" w:eastAsiaTheme="minorEastAsia"/>
          <w:color w:val="000000" w:themeColor="text1"/>
          <w:sz w:val="32"/>
          <w:szCs w:val="32"/>
          <w14:textFill>
            <w14:solidFill>
              <w14:schemeClr w14:val="tx1"/>
            </w14:solidFill>
          </w14:textFill>
        </w:rPr>
        <w:t>够</w:t>
      </w:r>
      <w:r>
        <w:rPr>
          <w:rFonts w:hint="eastAsia" w:cs="___WRD_EMBED_SUB_40" w:asciiTheme="minorEastAsia" w:hAnsiTheme="minorEastAsia" w:eastAsiaTheme="minorEastAsia"/>
          <w:color w:val="000000" w:themeColor="text1"/>
          <w:sz w:val="32"/>
          <w:szCs w:val="32"/>
          <w14:textFill>
            <w14:solidFill>
              <w14:schemeClr w14:val="tx1"/>
            </w14:solidFill>
          </w14:textFill>
        </w:rPr>
        <w:t>，预算执行</w:t>
      </w:r>
      <w:r>
        <w:rPr>
          <w:rFonts w:hint="eastAsia" w:cs="___WRD_EMBED_SUB_40" w:asciiTheme="minorEastAsia" w:hAnsiTheme="minorEastAsia" w:eastAsiaTheme="minorEastAsia"/>
          <w:color w:val="000000"/>
          <w:sz w:val="32"/>
          <w:szCs w:val="32"/>
        </w:rPr>
        <w:t>中预算调</w:t>
      </w:r>
      <w:r>
        <w:rPr>
          <w:rFonts w:hint="eastAsia" w:cs="宋体" w:asciiTheme="minorEastAsia" w:hAnsiTheme="minorEastAsia" w:eastAsiaTheme="minorEastAsia"/>
          <w:color w:val="000000"/>
          <w:sz w:val="32"/>
          <w:szCs w:val="32"/>
        </w:rPr>
        <w:t>剂</w:t>
      </w:r>
      <w:r>
        <w:rPr>
          <w:rFonts w:hint="eastAsia" w:cs="___WRD_EMBED_SUB_40" w:asciiTheme="minorEastAsia" w:hAnsiTheme="minorEastAsia" w:eastAsiaTheme="minorEastAsia"/>
          <w:color w:val="000000"/>
          <w:sz w:val="32"/>
          <w:szCs w:val="32"/>
        </w:rPr>
        <w:t>以及预算结转结余金额较</w:t>
      </w:r>
      <w:r>
        <w:rPr>
          <w:rFonts w:hint="eastAsia" w:cs="宋体" w:asciiTheme="minorEastAsia" w:hAnsiTheme="minorEastAsia" w:eastAsiaTheme="minorEastAsia"/>
          <w:color w:val="000000"/>
          <w:sz w:val="32"/>
          <w:szCs w:val="32"/>
        </w:rPr>
        <w:t>大</w:t>
      </w:r>
      <w:r>
        <w:rPr>
          <w:rFonts w:hint="eastAsia" w:cs="仿宋_GB2312" w:asciiTheme="minorEastAsia" w:hAnsiTheme="minorEastAsia" w:eastAsiaTheme="minorEastAsia"/>
          <w:w w:val="95"/>
          <w:kern w:val="0"/>
          <w:sz w:val="32"/>
          <w:szCs w:val="32"/>
        </w:rPr>
        <w:t>。</w:t>
      </w:r>
    </w:p>
    <w:p w14:paraId="432488F5">
      <w:pPr>
        <w:widowControl/>
        <w:adjustRightInd w:val="0"/>
        <w:snapToGrid w:val="0"/>
        <w:spacing w:line="578" w:lineRule="exact"/>
        <w:ind w:firstLine="640" w:firstLineChars="200"/>
        <w:contextualSpacing/>
        <w:jc w:val="left"/>
        <w:rPr>
          <w:rFonts w:cs="仿宋_GB2312" w:asciiTheme="minorEastAsia" w:hAnsiTheme="minorEastAsia" w:eastAsiaTheme="minorEastAsia"/>
          <w:kern w:val="0"/>
          <w:sz w:val="32"/>
          <w:szCs w:val="32"/>
        </w:rPr>
      </w:pPr>
      <w:r>
        <w:rPr>
          <w:rFonts w:hint="eastAsia" w:asciiTheme="minorEastAsia" w:hAnsiTheme="minorEastAsia" w:eastAsiaTheme="minorEastAsia"/>
          <w:bCs/>
          <w:color w:val="000000"/>
          <w:kern w:val="0"/>
          <w:sz w:val="32"/>
          <w:szCs w:val="32"/>
          <w:shd w:val="clear" w:color="auto" w:fill="FFFFFF"/>
          <w:lang w:val="zh-CN"/>
        </w:rPr>
        <w:t>（三）改</w:t>
      </w:r>
      <w:r>
        <w:rPr>
          <w:rFonts w:hint="eastAsia" w:cs="宋体" w:asciiTheme="minorEastAsia" w:hAnsiTheme="minorEastAsia" w:eastAsiaTheme="minorEastAsia"/>
          <w:bCs/>
          <w:color w:val="000000"/>
          <w:kern w:val="0"/>
          <w:sz w:val="32"/>
          <w:szCs w:val="32"/>
          <w:shd w:val="clear" w:color="auto" w:fill="FFFFFF"/>
          <w:lang w:val="zh-CN"/>
        </w:rPr>
        <w:t>进</w:t>
      </w:r>
      <w:r>
        <w:rPr>
          <w:rFonts w:hint="eastAsia" w:cs="___WRD_EMBED_SUB_40" w:asciiTheme="minorEastAsia" w:hAnsiTheme="minorEastAsia" w:eastAsiaTheme="minorEastAsia"/>
          <w:bCs/>
          <w:color w:val="000000"/>
          <w:kern w:val="0"/>
          <w:sz w:val="32"/>
          <w:szCs w:val="32"/>
          <w:shd w:val="clear" w:color="auto" w:fill="FFFFFF"/>
          <w:lang w:val="zh-CN"/>
        </w:rPr>
        <w:t>建议。</w:t>
      </w:r>
      <w:bookmarkStart w:id="58" w:name="_Hlk110546638"/>
      <w:r>
        <w:rPr>
          <w:rFonts w:hint="eastAsia" w:cs="宋体" w:asciiTheme="minorEastAsia" w:hAnsiTheme="minorEastAsia" w:eastAsiaTheme="minorEastAsia"/>
          <w:color w:val="000000"/>
          <w:sz w:val="32"/>
          <w:szCs w:val="32"/>
        </w:rPr>
        <w:t>进</w:t>
      </w:r>
      <w:r>
        <w:rPr>
          <w:rFonts w:hint="eastAsia" w:cs="___WRD_EMBED_SUB_40" w:asciiTheme="minorEastAsia" w:hAnsiTheme="minorEastAsia" w:eastAsiaTheme="minorEastAsia"/>
          <w:color w:val="000000"/>
          <w:sz w:val="32"/>
          <w:szCs w:val="32"/>
        </w:rPr>
        <w:t>一</w:t>
      </w:r>
      <w:r>
        <w:rPr>
          <w:rFonts w:hint="eastAsia" w:cs="宋体" w:asciiTheme="minorEastAsia" w:hAnsiTheme="minorEastAsia" w:eastAsiaTheme="minorEastAsia"/>
          <w:color w:val="000000"/>
          <w:sz w:val="32"/>
          <w:szCs w:val="32"/>
        </w:rPr>
        <w:t>步</w:t>
      </w:r>
      <w:r>
        <w:rPr>
          <w:rFonts w:hint="eastAsia" w:cs="___WRD_EMBED_SUB_40" w:asciiTheme="minorEastAsia" w:hAnsiTheme="minorEastAsia" w:eastAsiaTheme="minorEastAsia"/>
          <w:color w:val="000000"/>
          <w:sz w:val="32"/>
          <w:szCs w:val="32"/>
        </w:rPr>
        <w:t>加</w:t>
      </w:r>
      <w:r>
        <w:rPr>
          <w:rFonts w:hint="eastAsia" w:cs="宋体" w:asciiTheme="minorEastAsia" w:hAnsiTheme="minorEastAsia" w:eastAsiaTheme="minorEastAsia"/>
          <w:color w:val="000000"/>
          <w:sz w:val="32"/>
          <w:szCs w:val="32"/>
        </w:rPr>
        <w:t>强</w:t>
      </w:r>
      <w:r>
        <w:rPr>
          <w:rFonts w:hint="eastAsia" w:cs="___WRD_EMBED_SUB_40" w:asciiTheme="minorEastAsia" w:hAnsiTheme="minorEastAsia" w:eastAsiaTheme="minorEastAsia"/>
          <w:color w:val="000000"/>
          <w:sz w:val="32"/>
          <w:szCs w:val="32"/>
        </w:rPr>
        <w:t>学</w:t>
      </w:r>
      <w:r>
        <w:rPr>
          <w:rFonts w:hint="eastAsia" w:cs="宋体" w:asciiTheme="minorEastAsia" w:hAnsiTheme="minorEastAsia" w:eastAsiaTheme="minorEastAsia"/>
          <w:color w:val="000000"/>
          <w:sz w:val="32"/>
          <w:szCs w:val="32"/>
        </w:rPr>
        <w:t>习</w:t>
      </w:r>
      <w:r>
        <w:rPr>
          <w:rFonts w:hint="eastAsia" w:cs="___WRD_EMBED_SUB_40" w:asciiTheme="minorEastAsia" w:hAnsiTheme="minorEastAsia" w:eastAsiaTheme="minorEastAsia"/>
          <w:color w:val="000000"/>
          <w:sz w:val="32"/>
          <w:szCs w:val="32"/>
        </w:rPr>
        <w:t>，</w:t>
      </w:r>
      <w:r>
        <w:rPr>
          <w:rFonts w:hint="eastAsia" w:cs="___WRD_EMBED_SUB_40" w:asciiTheme="minorEastAsia" w:hAnsiTheme="minorEastAsia" w:eastAsiaTheme="minorEastAsia"/>
          <w:color w:val="000000"/>
          <w:sz w:val="32"/>
          <w:szCs w:val="32"/>
          <w:lang w:eastAsia="zh-CN"/>
        </w:rPr>
        <w:t>增强</w:t>
      </w:r>
      <w:r>
        <w:rPr>
          <w:rFonts w:hint="eastAsia" w:cs="___WRD_EMBED_SUB_40" w:asciiTheme="minorEastAsia" w:hAnsiTheme="minorEastAsia" w:eastAsiaTheme="minorEastAsia"/>
          <w:color w:val="000000"/>
          <w:sz w:val="32"/>
          <w:szCs w:val="32"/>
        </w:rPr>
        <w:t>绩效管理</w:t>
      </w:r>
      <w:r>
        <w:rPr>
          <w:rFonts w:hint="eastAsia" w:cs="宋体" w:asciiTheme="minorEastAsia" w:hAnsiTheme="minorEastAsia" w:eastAsiaTheme="minorEastAsia"/>
          <w:color w:val="000000"/>
          <w:sz w:val="32"/>
          <w:szCs w:val="32"/>
        </w:rPr>
        <w:t>意识</w:t>
      </w:r>
      <w:r>
        <w:rPr>
          <w:rFonts w:hint="eastAsia" w:cs="___WRD_EMBED_SUB_40" w:asciiTheme="minorEastAsia" w:hAnsiTheme="minorEastAsia" w:eastAsiaTheme="minorEastAsia"/>
          <w:color w:val="000000"/>
          <w:sz w:val="32"/>
          <w:szCs w:val="32"/>
        </w:rPr>
        <w:t>。组织相关人员</w:t>
      </w:r>
      <w:r>
        <w:rPr>
          <w:rFonts w:hint="eastAsia" w:cs="宋体" w:asciiTheme="minorEastAsia" w:hAnsiTheme="minorEastAsia" w:eastAsiaTheme="minorEastAsia"/>
          <w:color w:val="000000"/>
          <w:sz w:val="32"/>
          <w:szCs w:val="32"/>
        </w:rPr>
        <w:t>认真</w:t>
      </w:r>
      <w:r>
        <w:rPr>
          <w:rFonts w:hint="eastAsia" w:cs="___WRD_EMBED_SUB_40" w:asciiTheme="minorEastAsia" w:hAnsiTheme="minorEastAsia" w:eastAsiaTheme="minorEastAsia"/>
          <w:color w:val="000000"/>
          <w:sz w:val="32"/>
          <w:szCs w:val="32"/>
        </w:rPr>
        <w:t>学</w:t>
      </w:r>
      <w:r>
        <w:rPr>
          <w:rFonts w:hint="eastAsia" w:cs="宋体" w:asciiTheme="minorEastAsia" w:hAnsiTheme="minorEastAsia" w:eastAsiaTheme="minorEastAsia"/>
          <w:color w:val="000000"/>
          <w:sz w:val="32"/>
          <w:szCs w:val="32"/>
        </w:rPr>
        <w:t>习</w:t>
      </w:r>
      <w:r>
        <w:rPr>
          <w:rFonts w:hint="eastAsia" w:cs="___WRD_EMBED_SUB_40" w:asciiTheme="minorEastAsia" w:hAnsiTheme="minorEastAsia" w:eastAsiaTheme="minorEastAsia"/>
          <w:color w:val="000000"/>
          <w:sz w:val="32"/>
          <w:szCs w:val="32"/>
        </w:rPr>
        <w:t>《</w:t>
      </w:r>
      <w:r>
        <w:rPr>
          <w:rFonts w:hint="eastAsia" w:cs="___WRD_EMBED_SUB_40" w:asciiTheme="minorEastAsia" w:hAnsiTheme="minorEastAsia" w:eastAsiaTheme="minorEastAsia"/>
          <w:color w:val="000000"/>
          <w:sz w:val="32"/>
          <w:szCs w:val="32"/>
          <w:lang w:eastAsia="zh-CN"/>
        </w:rPr>
        <w:t>中华人民共和国预算法</w:t>
      </w:r>
      <w:r>
        <w:rPr>
          <w:rFonts w:hint="eastAsia" w:cs="___WRD_EMBED_SUB_40" w:asciiTheme="minorEastAsia" w:hAnsiTheme="minorEastAsia" w:eastAsiaTheme="minorEastAsia"/>
          <w:color w:val="000000"/>
          <w:sz w:val="32"/>
          <w:szCs w:val="32"/>
        </w:rPr>
        <w:t>》及全面预算绩效管理等相关</w:t>
      </w:r>
      <w:r>
        <w:rPr>
          <w:rFonts w:hint="eastAsia" w:cs="___WRD_EMBED_SUB_40" w:asciiTheme="minorEastAsia" w:hAnsiTheme="minorEastAsia" w:eastAsiaTheme="minorEastAsia"/>
          <w:color w:val="000000"/>
          <w:sz w:val="32"/>
          <w:szCs w:val="32"/>
          <w:lang w:eastAsia="zh-CN"/>
        </w:rPr>
        <w:t>法律法规</w:t>
      </w:r>
      <w:r>
        <w:rPr>
          <w:rFonts w:hint="eastAsia" w:cs="___WRD_EMBED_SUB_40" w:asciiTheme="minorEastAsia" w:hAnsiTheme="minorEastAsia" w:eastAsiaTheme="minorEastAsia"/>
          <w:color w:val="000000"/>
          <w:sz w:val="32"/>
          <w:szCs w:val="32"/>
        </w:rPr>
        <w:t>和制度，</w:t>
      </w:r>
      <w:r>
        <w:rPr>
          <w:rFonts w:hint="eastAsia" w:cs="宋体" w:asciiTheme="minorEastAsia" w:hAnsiTheme="minorEastAsia" w:eastAsiaTheme="minorEastAsia"/>
          <w:color w:val="000000"/>
          <w:sz w:val="32"/>
          <w:szCs w:val="32"/>
        </w:rPr>
        <w:t>进</w:t>
      </w:r>
      <w:r>
        <w:rPr>
          <w:rFonts w:hint="eastAsia" w:cs="___WRD_EMBED_SUB_40" w:asciiTheme="minorEastAsia" w:hAnsiTheme="minorEastAsia" w:eastAsiaTheme="minorEastAsia"/>
          <w:color w:val="000000"/>
          <w:sz w:val="32"/>
          <w:szCs w:val="32"/>
        </w:rPr>
        <w:t>一</w:t>
      </w:r>
      <w:r>
        <w:rPr>
          <w:rFonts w:hint="eastAsia" w:cs="宋体" w:asciiTheme="minorEastAsia" w:hAnsiTheme="minorEastAsia" w:eastAsiaTheme="minorEastAsia"/>
          <w:color w:val="000000"/>
          <w:sz w:val="32"/>
          <w:szCs w:val="32"/>
        </w:rPr>
        <w:t>步</w:t>
      </w:r>
      <w:r>
        <w:rPr>
          <w:rFonts w:hint="eastAsia" w:cs="___WRD_EMBED_SUB_40" w:asciiTheme="minorEastAsia" w:hAnsiTheme="minorEastAsia" w:eastAsiaTheme="minorEastAsia"/>
          <w:color w:val="000000"/>
          <w:sz w:val="32"/>
          <w:szCs w:val="32"/>
        </w:rPr>
        <w:t>加</w:t>
      </w:r>
      <w:r>
        <w:rPr>
          <w:rFonts w:hint="eastAsia" w:cs="宋体" w:asciiTheme="minorEastAsia" w:hAnsiTheme="minorEastAsia" w:eastAsiaTheme="minorEastAsia"/>
          <w:color w:val="000000"/>
          <w:sz w:val="32"/>
          <w:szCs w:val="32"/>
        </w:rPr>
        <w:t>强</w:t>
      </w:r>
      <w:r>
        <w:rPr>
          <w:rFonts w:hint="eastAsia" w:cs="___WRD_EMBED_SUB_40" w:asciiTheme="minorEastAsia" w:hAnsiTheme="minorEastAsia" w:eastAsiaTheme="minorEastAsia"/>
          <w:color w:val="000000"/>
          <w:sz w:val="32"/>
          <w:szCs w:val="32"/>
        </w:rPr>
        <w:t>财务管理，</w:t>
      </w:r>
      <w:r>
        <w:rPr>
          <w:rFonts w:hint="eastAsia" w:asciiTheme="minorEastAsia" w:hAnsiTheme="minorEastAsia" w:eastAsiaTheme="minorEastAsia"/>
          <w:color w:val="000000"/>
          <w:sz w:val="32"/>
          <w:szCs w:val="32"/>
        </w:rPr>
        <w:t>增</w:t>
      </w:r>
      <w:r>
        <w:rPr>
          <w:rFonts w:hint="eastAsia" w:cs="宋体" w:asciiTheme="minorEastAsia" w:hAnsiTheme="minorEastAsia" w:eastAsiaTheme="minorEastAsia"/>
          <w:color w:val="000000"/>
          <w:sz w:val="32"/>
          <w:szCs w:val="32"/>
        </w:rPr>
        <w:t>强</w:t>
      </w:r>
      <w:r>
        <w:rPr>
          <w:rFonts w:hint="eastAsia" w:cs="___WRD_EMBED_SUB_40" w:asciiTheme="minorEastAsia" w:hAnsiTheme="minorEastAsia" w:eastAsiaTheme="minorEastAsia"/>
          <w:color w:val="000000"/>
          <w:sz w:val="32"/>
          <w:szCs w:val="32"/>
        </w:rPr>
        <w:t>财务人员的预算</w:t>
      </w:r>
      <w:r>
        <w:rPr>
          <w:rFonts w:hint="eastAsia" w:cs="宋体" w:asciiTheme="minorEastAsia" w:hAnsiTheme="minorEastAsia" w:eastAsiaTheme="minorEastAsia"/>
          <w:color w:val="000000"/>
          <w:sz w:val="32"/>
          <w:szCs w:val="32"/>
        </w:rPr>
        <w:t>意识</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坚持</w:t>
      </w:r>
      <w:r>
        <w:rPr>
          <w:rFonts w:hint="eastAsia" w:cs="___WRD_EMBED_SUB_40" w:asciiTheme="minorEastAsia" w:hAnsiTheme="minorEastAsia" w:eastAsiaTheme="minorEastAsia"/>
          <w:color w:val="000000"/>
          <w:sz w:val="32"/>
          <w:szCs w:val="32"/>
        </w:rPr>
        <w:t>“</w:t>
      </w:r>
      <w:r>
        <w:rPr>
          <w:rFonts w:hint="eastAsia" w:cs="宋体" w:asciiTheme="minorEastAsia" w:hAnsiTheme="minorEastAsia" w:eastAsiaTheme="minorEastAsia"/>
          <w:color w:val="000000"/>
          <w:sz w:val="32"/>
          <w:szCs w:val="32"/>
        </w:rPr>
        <w:t>先</w:t>
      </w:r>
      <w:r>
        <w:rPr>
          <w:rFonts w:hint="eastAsia" w:cs="___WRD_EMBED_SUB_40" w:asciiTheme="minorEastAsia" w:hAnsiTheme="minorEastAsia" w:eastAsiaTheme="minorEastAsia"/>
          <w:color w:val="000000"/>
          <w:sz w:val="32"/>
          <w:szCs w:val="32"/>
        </w:rPr>
        <w:t>预算后支出、</w:t>
      </w:r>
      <w:r>
        <w:rPr>
          <w:rFonts w:hint="eastAsia" w:cs="宋体" w:asciiTheme="minorEastAsia" w:hAnsiTheme="minorEastAsia" w:eastAsiaTheme="minorEastAsia"/>
          <w:color w:val="000000"/>
          <w:sz w:val="32"/>
          <w:szCs w:val="32"/>
        </w:rPr>
        <w:t>没</w:t>
      </w:r>
      <w:r>
        <w:rPr>
          <w:rFonts w:hint="eastAsia" w:cs="___WRD_EMBED_SUB_40" w:asciiTheme="minorEastAsia" w:hAnsiTheme="minorEastAsia" w:eastAsiaTheme="minorEastAsia"/>
          <w:color w:val="000000"/>
          <w:sz w:val="32"/>
          <w:szCs w:val="32"/>
        </w:rPr>
        <w:t>有预算不支出”。预算编制前根据年度内单位</w:t>
      </w:r>
      <w:r>
        <w:rPr>
          <w:rFonts w:hint="eastAsia" w:cs="宋体" w:asciiTheme="minorEastAsia" w:hAnsiTheme="minorEastAsia" w:eastAsiaTheme="minorEastAsia"/>
          <w:color w:val="000000"/>
          <w:sz w:val="32"/>
          <w:szCs w:val="32"/>
        </w:rPr>
        <w:t>可</w:t>
      </w:r>
      <w:r>
        <w:rPr>
          <w:rFonts w:hint="eastAsia" w:cs="___WRD_EMBED_SUB_40" w:asciiTheme="minorEastAsia" w:hAnsiTheme="minorEastAsia" w:eastAsiaTheme="minorEastAsia"/>
          <w:color w:val="000000"/>
          <w:sz w:val="32"/>
          <w:szCs w:val="32"/>
        </w:rPr>
        <w:t>预见的工作任务，</w:t>
      </w:r>
      <w:r>
        <w:rPr>
          <w:rFonts w:hint="eastAsia" w:cs="宋体" w:asciiTheme="minorEastAsia" w:hAnsiTheme="minorEastAsia" w:eastAsiaTheme="minorEastAsia"/>
          <w:color w:val="000000"/>
          <w:sz w:val="32"/>
          <w:szCs w:val="32"/>
        </w:rPr>
        <w:t>确</w:t>
      </w:r>
      <w:r>
        <w:rPr>
          <w:rFonts w:hint="eastAsia" w:cs="___WRD_EMBED_SUB_40" w:asciiTheme="minorEastAsia" w:hAnsiTheme="minorEastAsia" w:eastAsiaTheme="minorEastAsia"/>
          <w:color w:val="000000"/>
          <w:sz w:val="32"/>
          <w:szCs w:val="32"/>
        </w:rPr>
        <w:t>定单位年度预算目标，细化预算指标，科学合理编制部门预算。</w:t>
      </w:r>
      <w:r>
        <w:rPr>
          <w:rFonts w:hint="eastAsia" w:cs="Arial" w:asciiTheme="minorEastAsia" w:hAnsiTheme="minorEastAsia" w:eastAsiaTheme="minorEastAsia"/>
          <w:color w:val="000000"/>
          <w:sz w:val="32"/>
          <w:szCs w:val="32"/>
        </w:rPr>
        <w:t>规范会计核算，</w:t>
      </w:r>
      <w:r>
        <w:rPr>
          <w:rFonts w:hint="eastAsia" w:cs="Arial" w:asciiTheme="minorEastAsia" w:hAnsiTheme="minorEastAsia" w:eastAsiaTheme="minorEastAsia"/>
          <w:color w:val="000000"/>
          <w:sz w:val="32"/>
          <w:szCs w:val="32"/>
          <w:lang w:eastAsia="zh-CN"/>
        </w:rPr>
        <w:t>增强</w:t>
      </w:r>
      <w:r>
        <w:rPr>
          <w:rFonts w:hint="eastAsia" w:cs="Arial" w:asciiTheme="minorEastAsia" w:hAnsiTheme="minorEastAsia" w:eastAsiaTheme="minorEastAsia"/>
          <w:color w:val="000000"/>
          <w:sz w:val="32"/>
          <w:szCs w:val="32"/>
        </w:rPr>
        <w:t>绩效管理</w:t>
      </w:r>
      <w:r>
        <w:rPr>
          <w:rFonts w:hint="eastAsia" w:cs="宋体" w:asciiTheme="minorEastAsia" w:hAnsiTheme="minorEastAsia" w:eastAsiaTheme="minorEastAsia"/>
          <w:color w:val="000000"/>
          <w:sz w:val="32"/>
          <w:szCs w:val="32"/>
        </w:rPr>
        <w:t>意识</w:t>
      </w:r>
      <w:r>
        <w:rPr>
          <w:rFonts w:hint="eastAsia" w:cs="___WRD_EMBED_SUB_40" w:asciiTheme="minorEastAsia" w:hAnsiTheme="minorEastAsia" w:eastAsiaTheme="minorEastAsia"/>
          <w:color w:val="000000"/>
          <w:sz w:val="32"/>
          <w:szCs w:val="32"/>
        </w:rPr>
        <w:t>，开展项目事前绩效评估、过程绩效监控及事后绩效评价，重</w:t>
      </w:r>
      <w:r>
        <w:rPr>
          <w:rFonts w:hint="eastAsia" w:cs="宋体" w:asciiTheme="minorEastAsia" w:hAnsiTheme="minorEastAsia" w:eastAsiaTheme="minorEastAsia"/>
          <w:color w:val="000000"/>
          <w:sz w:val="32"/>
          <w:szCs w:val="32"/>
        </w:rPr>
        <w:t>视</w:t>
      </w:r>
      <w:r>
        <w:rPr>
          <w:rFonts w:hint="eastAsia" w:cs="___WRD_EMBED_SUB_40" w:asciiTheme="minorEastAsia" w:hAnsiTheme="minorEastAsia" w:eastAsiaTheme="minorEastAsia"/>
          <w:color w:val="000000"/>
          <w:sz w:val="32"/>
          <w:szCs w:val="32"/>
        </w:rPr>
        <w:t>项目实施效</w:t>
      </w:r>
      <w:r>
        <w:rPr>
          <w:rFonts w:hint="eastAsia" w:cs="宋体" w:asciiTheme="minorEastAsia" w:hAnsiTheme="minorEastAsia" w:eastAsiaTheme="minorEastAsia"/>
          <w:color w:val="000000"/>
          <w:sz w:val="32"/>
          <w:szCs w:val="32"/>
        </w:rPr>
        <w:t>果统</w:t>
      </w:r>
      <w:r>
        <w:rPr>
          <w:rFonts w:hint="eastAsia" w:cs="___WRD_EMBED_SUB_40" w:asciiTheme="minorEastAsia" w:hAnsiTheme="minorEastAsia" w:eastAsiaTheme="minorEastAsia"/>
          <w:color w:val="000000"/>
          <w:sz w:val="32"/>
          <w:szCs w:val="32"/>
        </w:rPr>
        <w:t>计分</w:t>
      </w:r>
      <w:r>
        <w:rPr>
          <w:rFonts w:hint="eastAsia" w:cs="宋体" w:asciiTheme="minorEastAsia" w:hAnsiTheme="minorEastAsia" w:eastAsiaTheme="minorEastAsia"/>
          <w:color w:val="000000"/>
          <w:sz w:val="32"/>
          <w:szCs w:val="32"/>
        </w:rPr>
        <w:t>析</w:t>
      </w:r>
      <w:r>
        <w:rPr>
          <w:rFonts w:hint="eastAsia" w:cs="___WRD_EMBED_SUB_40" w:asciiTheme="minorEastAsia" w:hAnsiTheme="minorEastAsia" w:eastAsiaTheme="minorEastAsia"/>
          <w:color w:val="000000"/>
          <w:sz w:val="32"/>
          <w:szCs w:val="32"/>
        </w:rPr>
        <w:t>，使绩效管理理</w:t>
      </w:r>
      <w:r>
        <w:rPr>
          <w:rFonts w:hint="eastAsia" w:cs="宋体" w:asciiTheme="minorEastAsia" w:hAnsiTheme="minorEastAsia" w:eastAsiaTheme="minorEastAsia"/>
          <w:color w:val="000000"/>
          <w:sz w:val="32"/>
          <w:szCs w:val="32"/>
        </w:rPr>
        <w:t>念贯穿</w:t>
      </w:r>
      <w:r>
        <w:rPr>
          <w:rFonts w:hint="eastAsia" w:cs="___WRD_EMBED_SUB_40" w:asciiTheme="minorEastAsia" w:hAnsiTheme="minorEastAsia" w:eastAsiaTheme="minorEastAsia"/>
          <w:color w:val="000000"/>
          <w:sz w:val="32"/>
          <w:szCs w:val="32"/>
        </w:rPr>
        <w:t>于预算管理全过程。</w:t>
      </w:r>
      <w:r>
        <w:rPr>
          <w:rFonts w:hint="eastAsia" w:asciiTheme="minorEastAsia" w:hAnsiTheme="minorEastAsia" w:eastAsiaTheme="minorEastAsia"/>
          <w:sz w:val="32"/>
          <w:szCs w:val="32"/>
        </w:rPr>
        <w:t>在以后工作中，</w:t>
      </w:r>
      <w:r>
        <w:rPr>
          <w:rFonts w:hint="eastAsia" w:cs="宋体" w:asciiTheme="minorEastAsia" w:hAnsiTheme="minorEastAsia" w:eastAsiaTheme="minorEastAsia"/>
          <w:sz w:val="32"/>
          <w:szCs w:val="32"/>
        </w:rPr>
        <w:t>我</w:t>
      </w:r>
      <w:r>
        <w:rPr>
          <w:rFonts w:hint="eastAsia" w:cs="___WRD_EMBED_SUB_40" w:asciiTheme="minorEastAsia" w:hAnsiTheme="minorEastAsia" w:eastAsiaTheme="minorEastAsia"/>
          <w:sz w:val="32"/>
          <w:szCs w:val="32"/>
        </w:rPr>
        <w:t>校</w:t>
      </w:r>
      <w:r>
        <w:rPr>
          <w:rFonts w:hint="eastAsia" w:cs="宋体" w:asciiTheme="minorEastAsia" w:hAnsiTheme="minorEastAsia" w:eastAsiaTheme="minorEastAsia"/>
          <w:sz w:val="32"/>
          <w:szCs w:val="32"/>
        </w:rPr>
        <w:t>将</w:t>
      </w:r>
      <w:r>
        <w:rPr>
          <w:rFonts w:hint="eastAsia" w:cs="___WRD_EMBED_SUB_40" w:asciiTheme="minorEastAsia" w:hAnsiTheme="minorEastAsia" w:eastAsiaTheme="minorEastAsia"/>
          <w:sz w:val="32"/>
          <w:szCs w:val="32"/>
        </w:rPr>
        <w:t>加</w:t>
      </w:r>
      <w:r>
        <w:rPr>
          <w:rFonts w:hint="eastAsia" w:cs="宋体" w:asciiTheme="minorEastAsia" w:hAnsiTheme="minorEastAsia" w:eastAsiaTheme="minorEastAsia"/>
          <w:sz w:val="32"/>
          <w:szCs w:val="32"/>
        </w:rPr>
        <w:t>强</w:t>
      </w:r>
      <w:r>
        <w:rPr>
          <w:rFonts w:hint="eastAsia" w:cs="___WRD_EMBED_SUB_40" w:asciiTheme="minorEastAsia" w:hAnsiTheme="minorEastAsia" w:eastAsiaTheme="minorEastAsia"/>
          <w:sz w:val="32"/>
          <w:szCs w:val="32"/>
        </w:rPr>
        <w:t>预算管理和财务管理，一是</w:t>
      </w:r>
      <w:r>
        <w:rPr>
          <w:rFonts w:hint="eastAsia" w:cs="宋体" w:asciiTheme="minorEastAsia" w:hAnsiTheme="minorEastAsia" w:eastAsiaTheme="minorEastAsia"/>
          <w:sz w:val="32"/>
          <w:szCs w:val="32"/>
        </w:rPr>
        <w:t>进</w:t>
      </w:r>
      <w:r>
        <w:rPr>
          <w:rFonts w:hint="eastAsia" w:cs="___WRD_EMBED_SUB_40" w:asciiTheme="minorEastAsia" w:hAnsiTheme="minorEastAsia" w:eastAsiaTheme="minorEastAsia"/>
          <w:sz w:val="32"/>
          <w:szCs w:val="32"/>
        </w:rPr>
        <w:t>一</w:t>
      </w:r>
      <w:r>
        <w:rPr>
          <w:rFonts w:hint="eastAsia" w:cs="宋体" w:asciiTheme="minorEastAsia" w:hAnsiTheme="minorEastAsia" w:eastAsiaTheme="minorEastAsia"/>
          <w:sz w:val="32"/>
          <w:szCs w:val="32"/>
        </w:rPr>
        <w:t>步</w:t>
      </w:r>
      <w:r>
        <w:rPr>
          <w:rFonts w:hint="eastAsia" w:cs="___WRD_EMBED_SUB_40" w:asciiTheme="minorEastAsia" w:hAnsiTheme="minorEastAsia" w:eastAsiaTheme="minorEastAsia"/>
          <w:sz w:val="32"/>
          <w:szCs w:val="32"/>
        </w:rPr>
        <w:t>健全和完善财务管理制度及内控制度，</w:t>
      </w:r>
      <w:r>
        <w:rPr>
          <w:rFonts w:hint="eastAsia" w:cs="宋体" w:asciiTheme="minorEastAsia" w:hAnsiTheme="minorEastAsia" w:eastAsiaTheme="minorEastAsia"/>
          <w:sz w:val="32"/>
          <w:szCs w:val="32"/>
        </w:rPr>
        <w:t>创</w:t>
      </w:r>
      <w:r>
        <w:rPr>
          <w:rFonts w:hint="eastAsia" w:cs="___WRD_EMBED_SUB_40" w:asciiTheme="minorEastAsia" w:hAnsiTheme="minorEastAsia" w:eastAsiaTheme="minorEastAsia"/>
          <w:sz w:val="32"/>
          <w:szCs w:val="32"/>
        </w:rPr>
        <w:t>新管理手</w:t>
      </w:r>
      <w:r>
        <w:rPr>
          <w:rFonts w:hint="eastAsia" w:cs="宋体" w:asciiTheme="minorEastAsia" w:hAnsiTheme="minorEastAsia" w:eastAsiaTheme="minorEastAsia"/>
          <w:sz w:val="32"/>
          <w:szCs w:val="32"/>
        </w:rPr>
        <w:t>段</w:t>
      </w:r>
      <w:r>
        <w:rPr>
          <w:rFonts w:hint="eastAsia" w:cs="___WRD_EMBED_SUB_40" w:asciiTheme="minorEastAsia" w:hAnsiTheme="minorEastAsia" w:eastAsiaTheme="minorEastAsia"/>
          <w:sz w:val="32"/>
          <w:szCs w:val="32"/>
        </w:rPr>
        <w:t>，用新</w:t>
      </w:r>
      <w:r>
        <w:rPr>
          <w:rFonts w:hint="eastAsia" w:cs="宋体" w:asciiTheme="minorEastAsia" w:hAnsiTheme="minorEastAsia" w:eastAsiaTheme="minorEastAsia"/>
          <w:sz w:val="32"/>
          <w:szCs w:val="32"/>
        </w:rPr>
        <w:t>思想</w:t>
      </w:r>
      <w:r>
        <w:rPr>
          <w:rFonts w:hint="eastAsia" w:cs="___WRD_EMBED_SUB_40" w:asciiTheme="minorEastAsia" w:hAnsiTheme="minorEastAsia" w:eastAsiaTheme="minorEastAsia"/>
          <w:sz w:val="32"/>
          <w:szCs w:val="32"/>
        </w:rPr>
        <w:t>、新方法，改</w:t>
      </w:r>
      <w:r>
        <w:rPr>
          <w:rFonts w:hint="eastAsia" w:cs="宋体" w:asciiTheme="minorEastAsia" w:hAnsiTheme="minorEastAsia" w:eastAsiaTheme="minorEastAsia"/>
          <w:sz w:val="32"/>
          <w:szCs w:val="32"/>
        </w:rPr>
        <w:t>进</w:t>
      </w:r>
      <w:r>
        <w:rPr>
          <w:rFonts w:hint="eastAsia" w:cs="___WRD_EMBED_SUB_40" w:asciiTheme="minorEastAsia" w:hAnsiTheme="minorEastAsia" w:eastAsiaTheme="minorEastAsia"/>
          <w:sz w:val="32"/>
          <w:szCs w:val="32"/>
        </w:rPr>
        <w:t>完善财务管理方法。二是按照财政支出绩效管理的要求，建立科学的财政资金效</w:t>
      </w:r>
      <w:r>
        <w:rPr>
          <w:rFonts w:hint="eastAsia" w:cs="宋体" w:asciiTheme="minorEastAsia" w:hAnsiTheme="minorEastAsia" w:eastAsiaTheme="minorEastAsia"/>
          <w:sz w:val="32"/>
          <w:szCs w:val="32"/>
        </w:rPr>
        <w:t>益考</w:t>
      </w:r>
      <w:r>
        <w:rPr>
          <w:rFonts w:hint="eastAsia" w:cs="___WRD_EMBED_SUB_40" w:asciiTheme="minorEastAsia" w:hAnsiTheme="minorEastAsia" w:eastAsiaTheme="minorEastAsia"/>
          <w:sz w:val="32"/>
          <w:szCs w:val="32"/>
        </w:rPr>
        <w:t>评制度体</w:t>
      </w:r>
      <w:r>
        <w:rPr>
          <w:rFonts w:hint="eastAsia" w:cs="宋体" w:asciiTheme="minorEastAsia" w:hAnsiTheme="minorEastAsia" w:eastAsiaTheme="minorEastAsia"/>
          <w:sz w:val="32"/>
          <w:szCs w:val="32"/>
        </w:rPr>
        <w:t>系</w:t>
      </w:r>
      <w:r>
        <w:rPr>
          <w:rFonts w:hint="eastAsia" w:cs="___WRD_EMBED_SUB_40" w:asciiTheme="minorEastAsia" w:hAnsiTheme="minorEastAsia" w:eastAsiaTheme="minorEastAsia"/>
          <w:sz w:val="32"/>
          <w:szCs w:val="32"/>
        </w:rPr>
        <w:t>，不</w:t>
      </w:r>
      <w:r>
        <w:rPr>
          <w:rFonts w:hint="eastAsia" w:cs="宋体" w:asciiTheme="minorEastAsia" w:hAnsiTheme="minorEastAsia" w:eastAsiaTheme="minorEastAsia"/>
          <w:sz w:val="32"/>
          <w:szCs w:val="32"/>
        </w:rPr>
        <w:t>断</w:t>
      </w:r>
      <w:r>
        <w:rPr>
          <w:rFonts w:hint="eastAsia" w:cs="___WRD_EMBED_SUB_40" w:asciiTheme="minorEastAsia" w:hAnsiTheme="minorEastAsia" w:eastAsiaTheme="minorEastAsia"/>
          <w:sz w:val="32"/>
          <w:szCs w:val="32"/>
        </w:rPr>
        <w:t>提高财政资金使用管理的水</w:t>
      </w:r>
      <w:r>
        <w:rPr>
          <w:rFonts w:hint="eastAsia" w:cs="宋体" w:asciiTheme="minorEastAsia" w:hAnsiTheme="minorEastAsia" w:eastAsiaTheme="minorEastAsia"/>
          <w:sz w:val="32"/>
          <w:szCs w:val="32"/>
        </w:rPr>
        <w:t>平</w:t>
      </w:r>
      <w:r>
        <w:rPr>
          <w:rFonts w:hint="eastAsia" w:cs="___WRD_EMBED_SUB_40" w:asciiTheme="minorEastAsia" w:hAnsiTheme="minorEastAsia" w:eastAsiaTheme="minorEastAsia"/>
          <w:sz w:val="32"/>
          <w:szCs w:val="32"/>
        </w:rPr>
        <w:t>和效</w:t>
      </w:r>
      <w:r>
        <w:rPr>
          <w:rFonts w:hint="eastAsia" w:cs="宋体" w:asciiTheme="minorEastAsia" w:hAnsiTheme="minorEastAsia" w:eastAsiaTheme="minorEastAsia"/>
          <w:sz w:val="32"/>
          <w:szCs w:val="32"/>
        </w:rPr>
        <w:t>率</w:t>
      </w:r>
      <w:r>
        <w:rPr>
          <w:rFonts w:hint="eastAsia" w:cs="___WRD_EMBED_SUB_40" w:asciiTheme="minorEastAsia" w:hAnsiTheme="minorEastAsia" w:eastAsiaTheme="minorEastAsia"/>
          <w:sz w:val="32"/>
          <w:szCs w:val="32"/>
        </w:rPr>
        <w:t>。</w:t>
      </w:r>
    </w:p>
    <w:p w14:paraId="574607BA">
      <w:pPr>
        <w:widowControl/>
        <w:adjustRightInd w:val="0"/>
        <w:snapToGrid w:val="0"/>
        <w:spacing w:line="578" w:lineRule="exact"/>
        <w:ind w:firstLine="640" w:firstLineChars="200"/>
        <w:contextualSpacing/>
        <w:jc w:val="left"/>
        <w:rPr>
          <w:rFonts w:cs="仿宋_GB2312" w:asciiTheme="minorEastAsia" w:hAnsiTheme="minorEastAsia" w:eastAsiaTheme="minorEastAsia"/>
          <w:kern w:val="0"/>
          <w:sz w:val="32"/>
          <w:szCs w:val="32"/>
        </w:rPr>
      </w:pPr>
    </w:p>
    <w:p w14:paraId="14C5D3AE">
      <w:pPr>
        <w:widowControl/>
        <w:adjustRightInd w:val="0"/>
        <w:snapToGrid w:val="0"/>
        <w:spacing w:line="578" w:lineRule="exact"/>
        <w:ind w:firstLine="640" w:firstLineChars="200"/>
        <w:contextualSpacing/>
        <w:jc w:val="left"/>
        <w:rPr>
          <w:rFonts w:hint="eastAsia" w:cs="仿宋_GB2312" w:asciiTheme="minorEastAsia" w:hAnsiTheme="minorEastAsia" w:eastAsiaTheme="minorEastAsia"/>
          <w:kern w:val="0"/>
          <w:sz w:val="32"/>
          <w:szCs w:val="32"/>
        </w:rPr>
      </w:pPr>
    </w:p>
    <w:p w14:paraId="1031D582">
      <w:pPr>
        <w:spacing w:line="578" w:lineRule="exact"/>
        <w:ind w:firstLine="640" w:firstLineChars="200"/>
        <w:rPr>
          <w:rFonts w:asciiTheme="minorEastAsia" w:hAnsiTheme="minorEastAsia" w:eastAsiaTheme="minorEastAsia"/>
          <w:sz w:val="32"/>
          <w:szCs w:val="32"/>
          <w:lang w:bidi="ar"/>
        </w:rPr>
      </w:pPr>
      <w:r>
        <w:rPr>
          <w:rFonts w:asciiTheme="minorEastAsia" w:hAnsiTheme="minorEastAsia" w:eastAsiaTheme="minorEastAsia"/>
          <w:color w:val="000000"/>
          <w:kern w:val="0"/>
          <w:sz w:val="32"/>
          <w:szCs w:val="32"/>
          <w:shd w:val="clear" w:color="auto" w:fill="FFFFFF"/>
        </w:rPr>
        <w:t>附表：</w:t>
      </w:r>
      <w:r>
        <w:rPr>
          <w:rFonts w:hint="eastAsia" w:asciiTheme="minorEastAsia" w:hAnsiTheme="minorEastAsia" w:eastAsiaTheme="minorEastAsia"/>
          <w:color w:val="000000"/>
          <w:kern w:val="0"/>
          <w:sz w:val="32"/>
          <w:szCs w:val="32"/>
          <w:shd w:val="clear" w:color="auto" w:fill="FFFFFF"/>
        </w:rPr>
        <w:t>1.</w:t>
      </w:r>
      <w:r>
        <w:rPr>
          <w:rFonts w:hint="eastAsia" w:asciiTheme="minorEastAsia" w:hAnsiTheme="minorEastAsia" w:eastAsiaTheme="minorEastAsia"/>
          <w:sz w:val="32"/>
          <w:szCs w:val="32"/>
          <w:lang w:bidi="ar"/>
        </w:rPr>
        <w:t>部门预算绩效自评打分表</w:t>
      </w:r>
    </w:p>
    <w:p w14:paraId="105F3D7D">
      <w:pPr>
        <w:spacing w:line="578" w:lineRule="exact"/>
        <w:ind w:firstLine="1600" w:firstLineChars="500"/>
        <w:rPr>
          <w:rFonts w:asciiTheme="minorEastAsia" w:hAnsiTheme="minorEastAsia" w:eastAsiaTheme="minorEastAsia"/>
          <w:color w:val="000000"/>
          <w:kern w:val="0"/>
          <w:sz w:val="32"/>
          <w:szCs w:val="32"/>
          <w:shd w:val="clear" w:color="auto" w:fill="FFFFFF"/>
        </w:rPr>
      </w:pPr>
      <w:r>
        <w:rPr>
          <w:rFonts w:hint="eastAsia" w:asciiTheme="minorEastAsia" w:hAnsiTheme="minorEastAsia" w:eastAsiaTheme="minorEastAsia"/>
          <w:sz w:val="32"/>
          <w:szCs w:val="32"/>
          <w:lang w:bidi="ar"/>
        </w:rPr>
        <w:t>2.</w:t>
      </w:r>
      <w:r>
        <w:rPr>
          <w:rFonts w:asciiTheme="minorEastAsia" w:hAnsiTheme="minorEastAsia" w:eastAsiaTheme="minorEastAsia"/>
          <w:color w:val="000000"/>
          <w:kern w:val="0"/>
          <w:sz w:val="32"/>
          <w:szCs w:val="32"/>
          <w:shd w:val="clear" w:color="auto" w:fill="FFFFFF"/>
        </w:rPr>
        <w:t>部门整体绩效目标完成情况自评表</w:t>
      </w:r>
    </w:p>
    <w:p w14:paraId="7ADEED03">
      <w:pPr>
        <w:spacing w:line="578" w:lineRule="exact"/>
        <w:ind w:firstLine="1600" w:firstLineChars="500"/>
        <w:rPr>
          <w:rFonts w:asciiTheme="minorEastAsia" w:hAnsiTheme="minorEastAsia" w:eastAsiaTheme="minorEastAsia"/>
          <w:sz w:val="32"/>
          <w:szCs w:val="32"/>
          <w:lang w:bidi="ar"/>
        </w:rPr>
      </w:pPr>
      <w:r>
        <w:rPr>
          <w:rFonts w:hint="eastAsia" w:asciiTheme="minorEastAsia" w:hAnsiTheme="minorEastAsia" w:eastAsiaTheme="minorEastAsia"/>
          <w:color w:val="000000"/>
          <w:kern w:val="0"/>
          <w:sz w:val="32"/>
          <w:szCs w:val="32"/>
          <w:shd w:val="clear" w:color="auto" w:fill="FFFFFF"/>
        </w:rPr>
        <w:t>3.</w:t>
      </w:r>
      <w:r>
        <w:rPr>
          <w:rFonts w:asciiTheme="minorEastAsia" w:hAnsiTheme="minorEastAsia" w:eastAsiaTheme="minorEastAsia"/>
          <w:sz w:val="32"/>
          <w:szCs w:val="32"/>
          <w:lang w:bidi="ar"/>
        </w:rPr>
        <w:t>部门预算项目支出绩效评价表（2024年度）</w:t>
      </w:r>
    </w:p>
    <w:p w14:paraId="0F2304E8">
      <w:pPr>
        <w:widowControl/>
        <w:adjustRightInd w:val="0"/>
        <w:snapToGrid w:val="0"/>
        <w:spacing w:line="578" w:lineRule="exact"/>
        <w:ind w:firstLine="640" w:firstLineChars="200"/>
        <w:contextualSpacing/>
        <w:jc w:val="left"/>
        <w:rPr>
          <w:rFonts w:asciiTheme="minorEastAsia" w:hAnsiTheme="minorEastAsia" w:eastAsiaTheme="minorEastAsia"/>
          <w:kern w:val="0"/>
          <w:sz w:val="32"/>
          <w:szCs w:val="32"/>
          <w:lang w:val="en"/>
        </w:rPr>
      </w:pPr>
      <w:r>
        <w:rPr>
          <w:rFonts w:asciiTheme="minorEastAsia" w:hAnsiTheme="minorEastAsia" w:eastAsiaTheme="minorEastAsia"/>
          <w:color w:val="000000"/>
          <w:kern w:val="0"/>
          <w:sz w:val="32"/>
          <w:szCs w:val="32"/>
          <w:shd w:val="clear" w:color="auto" w:fill="FFFFFF"/>
        </w:rPr>
        <w:br w:type="page"/>
      </w:r>
    </w:p>
    <w:bookmarkEnd w:id="58"/>
    <w:p w14:paraId="1B013E44">
      <w:pPr>
        <w:spacing w:line="578" w:lineRule="exact"/>
        <w:jc w:val="left"/>
        <w:rPr>
          <w:rFonts w:eastAsia="黑体"/>
        </w:rPr>
      </w:pPr>
      <w:r>
        <w:rPr>
          <w:rFonts w:eastAsia="黑体"/>
        </w:rPr>
        <w:t>附表</w:t>
      </w:r>
      <w:r>
        <w:rPr>
          <w:rFonts w:hint="eastAsia" w:eastAsia="黑体"/>
        </w:rPr>
        <w:t>1</w:t>
      </w:r>
    </w:p>
    <w:p w14:paraId="2EE620D6">
      <w:pPr>
        <w:widowControl/>
        <w:spacing w:line="600" w:lineRule="exact"/>
        <w:jc w:val="center"/>
        <w:textAlignment w:val="center"/>
        <w:rPr>
          <w:rFonts w:eastAsia="方正小标宋简体"/>
          <w:color w:val="000000"/>
          <w:kern w:val="0"/>
          <w:sz w:val="44"/>
          <w:szCs w:val="44"/>
          <w:lang w:bidi="ar"/>
        </w:rPr>
      </w:pPr>
      <w:r>
        <w:rPr>
          <w:rFonts w:hint="eastAsia" w:eastAsia="方正小标宋简体"/>
          <w:color w:val="000000"/>
          <w:kern w:val="0"/>
          <w:sz w:val="44"/>
          <w:szCs w:val="44"/>
          <w:lang w:bidi="ar"/>
        </w:rPr>
        <w:t>部门预算绩效自评打分表</w:t>
      </w:r>
    </w:p>
    <w:tbl>
      <w:tblPr>
        <w:tblStyle w:val="17"/>
        <w:tblW w:w="10819" w:type="dxa"/>
        <w:jc w:val="center"/>
        <w:tblLayout w:type="fixed"/>
        <w:tblCellMar>
          <w:top w:w="0" w:type="dxa"/>
          <w:left w:w="108" w:type="dxa"/>
          <w:bottom w:w="0" w:type="dxa"/>
          <w:right w:w="108" w:type="dxa"/>
        </w:tblCellMar>
      </w:tblPr>
      <w:tblGrid>
        <w:gridCol w:w="1004"/>
        <w:gridCol w:w="1462"/>
        <w:gridCol w:w="1665"/>
        <w:gridCol w:w="720"/>
        <w:gridCol w:w="4734"/>
        <w:gridCol w:w="756"/>
        <w:gridCol w:w="478"/>
      </w:tblGrid>
      <w:tr w14:paraId="2601C82C">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F8A43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55D7E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31A6E241">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51B61BCD">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备注</w:t>
            </w:r>
          </w:p>
        </w:tc>
      </w:tr>
      <w:tr w14:paraId="689E8483">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5D496CC0">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767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5C0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0C84">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w:t>
            </w:r>
            <w:r>
              <w:rPr>
                <w:rFonts w:hint="eastAsia" w:ascii="黑体" w:hAnsi="宋体" w:eastAsia="黑体" w:cs="黑体"/>
                <w:color w:val="000000"/>
                <w:kern w:val="0"/>
                <w:sz w:val="24"/>
                <w:lang w:bidi="ar"/>
              </w:rPr>
              <w:br w:type="textWrapping"/>
            </w:r>
            <w:r>
              <w:rPr>
                <w:rFonts w:hint="eastAsia" w:ascii="黑体" w:hAnsi="宋体" w:eastAsia="黑体" w:cs="黑体"/>
                <w:color w:val="000000"/>
                <w:kern w:val="0"/>
                <w:sz w:val="24"/>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54069">
            <w:pPr>
              <w:widowControl/>
              <w:spacing w:line="240" w:lineRule="exact"/>
              <w:jc w:val="center"/>
              <w:rPr>
                <w:rFonts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66E8D513">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2B136248">
            <w:pPr>
              <w:widowControl/>
              <w:spacing w:line="240" w:lineRule="exact"/>
              <w:jc w:val="center"/>
              <w:rPr>
                <w:rFonts w:ascii="黑体" w:hAnsi="宋体" w:eastAsia="黑体" w:cs="黑体"/>
                <w:color w:val="000000"/>
                <w:sz w:val="24"/>
              </w:rPr>
            </w:pPr>
          </w:p>
        </w:tc>
      </w:tr>
      <w:tr w14:paraId="20A4DA24">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D5D56">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24D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履职效能</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AB4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顺利完成教学目标，有效提升教学质量</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430B078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BCDC">
            <w:pPr>
              <w:widowControl/>
              <w:adjustRightInd w:val="0"/>
              <w:snapToGrid w:val="0"/>
              <w:spacing w:line="578" w:lineRule="exact"/>
              <w:ind w:firstLine="420" w:firstLineChars="200"/>
              <w:contextualSpacing/>
              <w:jc w:val="left"/>
              <w:rPr>
                <w:rFonts w:eastAsia="楷体_GB2312"/>
                <w:b/>
                <w:bCs/>
                <w:color w:val="000000"/>
                <w:kern w:val="0"/>
                <w:szCs w:val="32"/>
                <w:shd w:val="clear" w:color="auto" w:fill="FFFFFF"/>
                <w:lang w:val="zh-CN"/>
              </w:rPr>
            </w:pPr>
            <w:r>
              <w:rPr>
                <w:rFonts w:hint="eastAsia" w:eastAsia="方正仿宋_GBK"/>
                <w:color w:val="000000"/>
                <w:szCs w:val="32"/>
              </w:rPr>
              <w:t>1.</w:t>
            </w:r>
            <w:r>
              <w:rPr>
                <w:rFonts w:eastAsia="方正仿宋_GBK"/>
                <w:color w:val="000000"/>
                <w:szCs w:val="32"/>
              </w:rPr>
              <w:t>贯彻落实</w:t>
            </w:r>
            <w:bookmarkStart w:id="72" w:name="_GoBack"/>
            <w:r>
              <w:rPr>
                <w:rFonts w:eastAsia="方正仿宋_GBK"/>
                <w:color w:val="000000"/>
                <w:szCs w:val="32"/>
              </w:rPr>
              <w:t>中央省委</w:t>
            </w:r>
            <w:bookmarkEnd w:id="72"/>
            <w:r>
              <w:rPr>
                <w:rFonts w:eastAsia="方正仿宋_GBK"/>
                <w:color w:val="000000"/>
                <w:szCs w:val="32"/>
              </w:rPr>
              <w:t>州委关于教育工作系列决策部署</w:t>
            </w:r>
            <w:r>
              <w:rPr>
                <w:rFonts w:hint="eastAsia" w:eastAsia="方正仿宋_GBK"/>
                <w:color w:val="000000"/>
                <w:szCs w:val="32"/>
              </w:rPr>
              <w:t>2.</w:t>
            </w:r>
            <w:r>
              <w:rPr>
                <w:rFonts w:eastAsia="方正仿宋_GBK"/>
                <w:color w:val="000000"/>
                <w:szCs w:val="32"/>
              </w:rPr>
              <w:t>始终不忘立德树人初心，牢记为党育人为国育才使命</w:t>
            </w:r>
            <w:r>
              <w:rPr>
                <w:rFonts w:hint="eastAsia" w:eastAsia="方正仿宋_GBK"/>
                <w:color w:val="000000"/>
                <w:szCs w:val="32"/>
              </w:rPr>
              <w:t>3.</w:t>
            </w:r>
            <w:r>
              <w:rPr>
                <w:rFonts w:eastAsia="方正仿宋_GBK"/>
                <w:color w:val="000000"/>
                <w:szCs w:val="32"/>
              </w:rPr>
              <w:t>坚持五育并举</w:t>
            </w:r>
            <w:r>
              <w:rPr>
                <w:rFonts w:hint="eastAsia" w:eastAsia="方正仿宋_GBK"/>
                <w:color w:val="000000"/>
                <w:szCs w:val="32"/>
              </w:rPr>
              <w:t>4.</w:t>
            </w:r>
            <w:r>
              <w:rPr>
                <w:rFonts w:eastAsia="方正仿宋_GBK"/>
                <w:color w:val="000000"/>
                <w:szCs w:val="32"/>
              </w:rPr>
              <w:t>积极开展教育人才“组团式”帮扶工作</w:t>
            </w:r>
            <w:r>
              <w:rPr>
                <w:rFonts w:hint="eastAsia" w:eastAsia="方正仿宋_GBK"/>
                <w:color w:val="000000"/>
                <w:szCs w:val="32"/>
              </w:rPr>
              <w:t>5.</w:t>
            </w:r>
            <w:r>
              <w:rPr>
                <w:rFonts w:eastAsia="方正仿宋_GBK"/>
                <w:color w:val="000000"/>
                <w:szCs w:val="32"/>
              </w:rPr>
              <w:t>成阿、绵阿合作</w:t>
            </w:r>
            <w:r>
              <w:rPr>
                <w:rFonts w:hint="eastAsia" w:eastAsia="方正仿宋_GBK"/>
                <w:color w:val="000000"/>
                <w:szCs w:val="32"/>
              </w:rPr>
              <w:t>6.</w:t>
            </w:r>
            <w:r>
              <w:rPr>
                <w:rFonts w:eastAsia="方正仿宋_GBK"/>
                <w:color w:val="000000"/>
                <w:szCs w:val="32"/>
              </w:rPr>
              <w:t>加强与成都七中、成都四中、绵阳中学、崇州市崇庆中学等名校的帮扶合作</w:t>
            </w:r>
            <w:r>
              <w:rPr>
                <w:rFonts w:hint="eastAsia" w:eastAsia="方正仿宋_GBK"/>
                <w:color w:val="000000"/>
                <w:szCs w:val="32"/>
              </w:rPr>
              <w:t>7.</w:t>
            </w:r>
            <w:r>
              <w:rPr>
                <w:rFonts w:eastAsia="方正仿宋_GBK"/>
                <w:color w:val="000000"/>
                <w:szCs w:val="32"/>
              </w:rPr>
              <w:t>稳步推进学校各项工作再上新台阶</w:t>
            </w:r>
          </w:p>
          <w:p w14:paraId="4F520EBD">
            <w:pPr>
              <w:widowControl/>
              <w:spacing w:line="240" w:lineRule="exact"/>
              <w:jc w:val="left"/>
              <w:textAlignment w:val="center"/>
              <w:rPr>
                <w:rFonts w:ascii="宋体" w:hAnsi="宋体" w:cs="宋体"/>
                <w:color w:val="000000"/>
                <w:sz w:val="24"/>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AB04">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CAE5">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教学目标顺利完成，提升教学质量还需继续提升</w:t>
            </w:r>
          </w:p>
        </w:tc>
      </w:tr>
      <w:tr w14:paraId="7EA7E9E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8C4D">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103E22">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预算管理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EC5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BA1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4F45">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9D01">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64AC">
            <w:pPr>
              <w:widowControl/>
              <w:spacing w:line="240" w:lineRule="exact"/>
              <w:jc w:val="left"/>
              <w:textAlignment w:val="center"/>
              <w:rPr>
                <w:rFonts w:ascii="宋体" w:hAnsi="宋体" w:cs="宋体"/>
                <w:color w:val="000000"/>
                <w:kern w:val="0"/>
                <w:sz w:val="24"/>
                <w:lang w:bidi="ar"/>
              </w:rPr>
            </w:pPr>
          </w:p>
        </w:tc>
      </w:tr>
      <w:tr w14:paraId="6202D42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2C7D5">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41182">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A7B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833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F89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7F1C">
            <w:pPr>
              <w:widowControl/>
              <w:spacing w:line="240" w:lineRule="exact"/>
              <w:jc w:val="left"/>
              <w:textAlignment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30A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无单位自有收入</w:t>
            </w:r>
          </w:p>
        </w:tc>
      </w:tr>
      <w:tr w14:paraId="4D6BBD09">
        <w:tblPrEx>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57B7">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5F0BE">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634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42C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E90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37E9">
            <w:pPr>
              <w:widowControl/>
              <w:spacing w:line="240" w:lineRule="exact"/>
              <w:jc w:val="left"/>
              <w:textAlignment w:val="center"/>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3C26">
            <w:pPr>
              <w:widowControl/>
              <w:spacing w:line="240" w:lineRule="exact"/>
              <w:jc w:val="left"/>
              <w:textAlignment w:val="center"/>
              <w:rPr>
                <w:rFonts w:ascii="宋体" w:hAnsi="宋体" w:cs="宋体"/>
                <w:color w:val="000000"/>
                <w:kern w:val="0"/>
                <w:sz w:val="24"/>
                <w:lang w:bidi="ar"/>
              </w:rPr>
            </w:pPr>
          </w:p>
        </w:tc>
      </w:tr>
      <w:tr w14:paraId="04BC783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BABAD">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BA7E9">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11D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7FF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824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77F1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F281">
            <w:pPr>
              <w:widowControl/>
              <w:spacing w:line="240" w:lineRule="exact"/>
              <w:jc w:val="left"/>
              <w:textAlignment w:val="center"/>
              <w:rPr>
                <w:rFonts w:ascii="宋体" w:hAnsi="宋体" w:cs="宋体"/>
                <w:color w:val="000000"/>
                <w:kern w:val="0"/>
                <w:sz w:val="24"/>
                <w:lang w:bidi="ar"/>
              </w:rPr>
            </w:pPr>
          </w:p>
        </w:tc>
      </w:tr>
      <w:tr w14:paraId="3D3A6CC6">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E5DEC">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7CE8">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17E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B90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2CC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0015">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A6C9">
            <w:pPr>
              <w:widowControl/>
              <w:spacing w:line="240" w:lineRule="exact"/>
              <w:jc w:val="left"/>
              <w:textAlignment w:val="center"/>
              <w:rPr>
                <w:rFonts w:ascii="宋体" w:hAnsi="宋体" w:cs="宋体"/>
                <w:color w:val="000000"/>
                <w:kern w:val="0"/>
                <w:sz w:val="24"/>
                <w:lang w:bidi="ar"/>
              </w:rPr>
            </w:pPr>
          </w:p>
        </w:tc>
      </w:tr>
      <w:tr w14:paraId="1F19F5F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DAB20">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DBC0B">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财务管理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C53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E79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7EE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8FE5">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9632">
            <w:pPr>
              <w:widowControl/>
              <w:spacing w:line="240" w:lineRule="exact"/>
              <w:jc w:val="left"/>
              <w:textAlignment w:val="center"/>
              <w:rPr>
                <w:rFonts w:ascii="宋体" w:hAnsi="宋体" w:cs="宋体"/>
                <w:color w:val="000000"/>
                <w:kern w:val="0"/>
                <w:sz w:val="24"/>
                <w:lang w:bidi="ar"/>
              </w:rPr>
            </w:pPr>
          </w:p>
        </w:tc>
      </w:tr>
      <w:tr w14:paraId="0750C4AB">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60153">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D0B3E">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20E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8BA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F6B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28A32">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D3DA">
            <w:pPr>
              <w:widowControl/>
              <w:spacing w:line="240" w:lineRule="exact"/>
              <w:jc w:val="left"/>
              <w:textAlignment w:val="center"/>
              <w:rPr>
                <w:rFonts w:ascii="宋体" w:hAnsi="宋体" w:cs="宋体"/>
                <w:color w:val="000000"/>
                <w:kern w:val="0"/>
                <w:sz w:val="24"/>
                <w:lang w:bidi="ar"/>
              </w:rPr>
            </w:pPr>
          </w:p>
        </w:tc>
      </w:tr>
      <w:tr w14:paraId="28026D2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CC05">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EF375">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D76D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6C1C">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B868">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C5F1">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8CC">
            <w:pPr>
              <w:widowControl/>
              <w:spacing w:line="240" w:lineRule="exact"/>
              <w:jc w:val="left"/>
              <w:textAlignment w:val="center"/>
              <w:rPr>
                <w:rFonts w:ascii="宋体" w:hAnsi="宋体" w:cs="宋体"/>
                <w:color w:val="000000"/>
                <w:kern w:val="0"/>
                <w:sz w:val="24"/>
                <w:lang w:bidi="ar"/>
              </w:rPr>
            </w:pPr>
          </w:p>
        </w:tc>
      </w:tr>
      <w:tr w14:paraId="431D90A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1D5ED">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5EFA7">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BE7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E48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736F">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4C02">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D4D9">
            <w:pPr>
              <w:widowControl/>
              <w:spacing w:line="240" w:lineRule="exact"/>
              <w:jc w:val="left"/>
              <w:textAlignment w:val="center"/>
              <w:rPr>
                <w:rFonts w:ascii="宋体" w:hAnsi="宋体" w:cs="宋体"/>
                <w:color w:val="000000"/>
                <w:kern w:val="0"/>
                <w:sz w:val="24"/>
                <w:lang w:bidi="ar"/>
              </w:rPr>
            </w:pPr>
          </w:p>
        </w:tc>
      </w:tr>
      <w:tr w14:paraId="67848BCC">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18800">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5AB0B">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85F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8353">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D44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4B3A">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24AB">
            <w:pPr>
              <w:widowControl/>
              <w:spacing w:line="240" w:lineRule="exact"/>
              <w:jc w:val="left"/>
              <w:textAlignment w:val="center"/>
              <w:rPr>
                <w:rFonts w:ascii="宋体" w:hAnsi="宋体" w:cs="宋体"/>
                <w:color w:val="000000"/>
                <w:kern w:val="0"/>
                <w:sz w:val="24"/>
                <w:lang w:bidi="ar"/>
              </w:rPr>
            </w:pPr>
          </w:p>
        </w:tc>
      </w:tr>
      <w:tr w14:paraId="682DFCBC">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6DD89">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总体绩效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8082">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资产管理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8DF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C00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5F03A">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51F1">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2B9C">
            <w:pPr>
              <w:widowControl/>
              <w:spacing w:line="240" w:lineRule="exact"/>
              <w:jc w:val="left"/>
              <w:textAlignment w:val="center"/>
              <w:rPr>
                <w:rFonts w:ascii="宋体" w:hAnsi="宋体" w:cs="宋体"/>
                <w:color w:val="000000"/>
                <w:kern w:val="0"/>
                <w:sz w:val="24"/>
                <w:lang w:bidi="ar"/>
              </w:rPr>
            </w:pPr>
          </w:p>
        </w:tc>
      </w:tr>
      <w:tr w14:paraId="35A0D00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1936A">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4CD0D">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采购管理</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3EC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01B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4877">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B1DB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A75A">
            <w:pPr>
              <w:widowControl/>
              <w:spacing w:line="240" w:lineRule="exact"/>
              <w:jc w:val="left"/>
              <w:textAlignment w:val="center"/>
              <w:rPr>
                <w:rFonts w:ascii="宋体" w:hAnsi="宋体" w:cs="宋体"/>
                <w:color w:val="000000"/>
                <w:kern w:val="0"/>
                <w:sz w:val="24"/>
                <w:lang w:bidi="ar"/>
              </w:rPr>
            </w:pPr>
          </w:p>
        </w:tc>
      </w:tr>
      <w:tr w14:paraId="4098DCF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0E5FC">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EEA4F">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58B7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DA9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D4EB">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3F98">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14C">
            <w:pPr>
              <w:widowControl/>
              <w:spacing w:line="240" w:lineRule="exact"/>
              <w:jc w:val="left"/>
              <w:textAlignment w:val="center"/>
              <w:rPr>
                <w:rFonts w:ascii="宋体" w:hAnsi="宋体" w:cs="宋体"/>
                <w:color w:val="000000"/>
                <w:kern w:val="0"/>
                <w:sz w:val="24"/>
                <w:lang w:bidi="ar"/>
              </w:rPr>
            </w:pPr>
          </w:p>
        </w:tc>
      </w:tr>
      <w:tr w14:paraId="4FED54A0">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A6DD6">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项目绩效</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2513155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项目决策</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DE6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5BC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280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9FDED">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2091">
            <w:pPr>
              <w:widowControl/>
              <w:spacing w:line="240" w:lineRule="exact"/>
              <w:jc w:val="left"/>
              <w:textAlignment w:val="center"/>
              <w:rPr>
                <w:rFonts w:ascii="宋体" w:hAnsi="宋体" w:cs="宋体"/>
                <w:color w:val="000000"/>
                <w:kern w:val="0"/>
                <w:sz w:val="24"/>
                <w:lang w:bidi="ar"/>
              </w:rPr>
            </w:pPr>
          </w:p>
        </w:tc>
      </w:tr>
      <w:tr w14:paraId="5F55DEA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49F6B">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3C1F570B">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52AF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E6A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B7D1">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B13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D9CE">
            <w:pPr>
              <w:widowControl/>
              <w:spacing w:line="240" w:lineRule="exact"/>
              <w:jc w:val="left"/>
              <w:textAlignment w:val="center"/>
              <w:rPr>
                <w:rFonts w:ascii="宋体" w:hAnsi="宋体" w:cs="宋体"/>
                <w:color w:val="000000"/>
                <w:kern w:val="0"/>
                <w:sz w:val="24"/>
                <w:lang w:bidi="ar"/>
              </w:rPr>
            </w:pPr>
          </w:p>
        </w:tc>
      </w:tr>
      <w:tr w14:paraId="2C9C171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97C97">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BDCB465">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D6F4">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401">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F3CD">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9E20">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A4D7">
            <w:pPr>
              <w:widowControl/>
              <w:spacing w:line="240" w:lineRule="exact"/>
              <w:jc w:val="left"/>
              <w:textAlignment w:val="center"/>
              <w:rPr>
                <w:rFonts w:ascii="宋体" w:hAnsi="宋体" w:cs="宋体"/>
                <w:color w:val="000000"/>
                <w:kern w:val="0"/>
                <w:sz w:val="24"/>
                <w:lang w:bidi="ar"/>
              </w:rPr>
            </w:pPr>
          </w:p>
        </w:tc>
      </w:tr>
      <w:tr w14:paraId="75BE657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94514">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03B80748">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项目执行</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DDE7">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C48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65B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1DD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D59C">
            <w:pPr>
              <w:widowControl/>
              <w:spacing w:line="240" w:lineRule="exact"/>
              <w:jc w:val="left"/>
              <w:textAlignment w:val="center"/>
              <w:rPr>
                <w:rFonts w:ascii="宋体" w:hAnsi="宋体" w:cs="宋体"/>
                <w:color w:val="000000"/>
                <w:kern w:val="0"/>
                <w:sz w:val="24"/>
                <w:lang w:bidi="ar"/>
              </w:rPr>
            </w:pPr>
          </w:p>
        </w:tc>
      </w:tr>
      <w:tr w14:paraId="24E2F09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4E6B4">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19EB1AC">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9B99096">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C485F">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180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AA52C">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242F1">
            <w:pPr>
              <w:widowControl/>
              <w:spacing w:line="240" w:lineRule="exact"/>
              <w:jc w:val="left"/>
              <w:textAlignment w:val="center"/>
              <w:rPr>
                <w:rFonts w:ascii="宋体" w:hAnsi="宋体" w:cs="宋体"/>
                <w:color w:val="000000"/>
                <w:kern w:val="0"/>
                <w:sz w:val="24"/>
                <w:lang w:bidi="ar"/>
              </w:rPr>
            </w:pPr>
          </w:p>
        </w:tc>
      </w:tr>
      <w:tr w14:paraId="72A7376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87891">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699C8774">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C1E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893A">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7770">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5BC8">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1651">
            <w:pPr>
              <w:widowControl/>
              <w:spacing w:line="240" w:lineRule="exact"/>
              <w:jc w:val="left"/>
              <w:textAlignment w:val="center"/>
              <w:rPr>
                <w:rFonts w:ascii="宋体" w:hAnsi="宋体" w:cs="宋体"/>
                <w:color w:val="000000"/>
                <w:kern w:val="0"/>
                <w:sz w:val="24"/>
                <w:lang w:bidi="ar"/>
              </w:rPr>
            </w:pPr>
          </w:p>
        </w:tc>
      </w:tr>
      <w:tr w14:paraId="7026B69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DF9A8">
            <w:pPr>
              <w:widowControl/>
              <w:spacing w:line="240" w:lineRule="exact"/>
              <w:jc w:val="center"/>
              <w:rPr>
                <w:rFonts w:ascii="宋体" w:hAnsi="宋体" w:cs="宋体"/>
                <w:b/>
                <w:color w:val="000000"/>
                <w:sz w:val="24"/>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8046F">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目标实现</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6282">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78DB0">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FB7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1BD59">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BBC3">
            <w:pPr>
              <w:widowControl/>
              <w:spacing w:line="240" w:lineRule="exact"/>
              <w:jc w:val="left"/>
              <w:textAlignment w:val="center"/>
              <w:rPr>
                <w:rFonts w:ascii="宋体" w:hAnsi="宋体" w:cs="宋体"/>
                <w:color w:val="000000"/>
                <w:kern w:val="0"/>
                <w:sz w:val="24"/>
                <w:lang w:bidi="ar"/>
              </w:rPr>
            </w:pPr>
          </w:p>
        </w:tc>
      </w:tr>
      <w:tr w14:paraId="1AF4C559">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70976">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017F">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71E5">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ABCB">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BC2A">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A053">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5828">
            <w:pPr>
              <w:widowControl/>
              <w:spacing w:line="240" w:lineRule="exact"/>
              <w:jc w:val="left"/>
              <w:textAlignment w:val="center"/>
              <w:rPr>
                <w:rFonts w:ascii="宋体" w:hAnsi="宋体" w:cs="宋体"/>
                <w:color w:val="000000"/>
                <w:kern w:val="0"/>
                <w:sz w:val="24"/>
                <w:lang w:bidi="ar"/>
              </w:rPr>
            </w:pPr>
          </w:p>
        </w:tc>
      </w:tr>
      <w:tr w14:paraId="4AF4075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3547A">
            <w:pPr>
              <w:widowControl/>
              <w:spacing w:line="240" w:lineRule="exact"/>
              <w:jc w:val="center"/>
              <w:rPr>
                <w:rFonts w:ascii="宋体" w:hAnsi="宋体" w:cs="宋体"/>
                <w:b/>
                <w:color w:val="000000"/>
                <w:sz w:val="24"/>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C65E3">
            <w:pPr>
              <w:widowControl/>
              <w:spacing w:line="240" w:lineRule="exact"/>
              <w:jc w:val="center"/>
              <w:rPr>
                <w:rFonts w:ascii="宋体" w:hAnsi="宋体" w:cs="宋体"/>
                <w:b/>
                <w:color w:val="000000"/>
                <w:sz w:val="24"/>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34E9">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8DB5E">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342C">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3306">
            <w:pPr>
              <w:widowControl/>
              <w:spacing w:line="240" w:lineRule="exact"/>
              <w:jc w:val="left"/>
              <w:textAlignment w:val="center"/>
              <w:rPr>
                <w:rFonts w:ascii="宋体" w:hAnsi="宋体" w:cs="宋体"/>
                <w:color w:val="000000"/>
                <w:kern w:val="0"/>
                <w:sz w:val="24"/>
                <w:lang w:bidi="ar"/>
              </w:rPr>
            </w:pPr>
            <w:r>
              <w:rPr>
                <w:rFonts w:hint="eastAsia" w:ascii="宋体" w:hAnsi="宋体" w:cs="宋体"/>
                <w:color w:val="000000"/>
                <w:kern w:val="0"/>
                <w:sz w:val="24"/>
                <w:lang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870D">
            <w:pPr>
              <w:widowControl/>
              <w:spacing w:line="240" w:lineRule="exact"/>
              <w:jc w:val="left"/>
              <w:textAlignment w:val="center"/>
              <w:rPr>
                <w:rFonts w:ascii="宋体" w:hAnsi="宋体" w:cs="宋体"/>
                <w:color w:val="000000"/>
                <w:kern w:val="0"/>
                <w:sz w:val="24"/>
                <w:lang w:bidi="ar"/>
              </w:rPr>
            </w:pPr>
          </w:p>
        </w:tc>
      </w:tr>
      <w:tr w14:paraId="144DFAAC">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8A51">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lang w:bidi="ar"/>
              </w:rPr>
              <w:t>扣分项</w:t>
            </w:r>
            <w:r>
              <w:rPr>
                <w:rFonts w:hint="eastAsia" w:ascii="宋体" w:hAnsi="宋体" w:cs="宋体"/>
                <w:b/>
                <w:color w:val="000000"/>
                <w:kern w:val="0"/>
                <w:sz w:val="24"/>
                <w:lang w:bidi="ar"/>
              </w:rPr>
              <w:br w:type="textWrapping"/>
            </w:r>
            <w:r>
              <w:rPr>
                <w:rFonts w:hint="eastAsia" w:ascii="宋体" w:hAnsi="宋体" w:cs="宋体"/>
                <w:b/>
                <w:color w:val="000000"/>
                <w:kern w:val="0"/>
                <w:sz w:val="24"/>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43448">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A55D">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lang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9833">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4E8F">
            <w:pPr>
              <w:widowControl/>
              <w:spacing w:line="240" w:lineRule="exact"/>
              <w:jc w:val="left"/>
              <w:textAlignment w:val="center"/>
              <w:rPr>
                <w:rFonts w:ascii="宋体" w:hAnsi="宋体" w:cs="宋体"/>
                <w:color w:val="000000"/>
                <w:kern w:val="0"/>
                <w:sz w:val="24"/>
                <w:lang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DCF1">
            <w:pPr>
              <w:widowControl/>
              <w:spacing w:line="240" w:lineRule="exact"/>
              <w:jc w:val="left"/>
              <w:textAlignment w:val="center"/>
              <w:rPr>
                <w:rFonts w:ascii="宋体" w:hAnsi="宋体" w:cs="宋体"/>
                <w:color w:val="000000"/>
                <w:kern w:val="0"/>
                <w:sz w:val="24"/>
                <w:lang w:bidi="ar"/>
              </w:rPr>
            </w:pPr>
          </w:p>
        </w:tc>
      </w:tr>
    </w:tbl>
    <w:p w14:paraId="1FDD0CDC">
      <w:pPr>
        <w:pStyle w:val="28"/>
        <w:spacing w:line="20" w:lineRule="exact"/>
      </w:pPr>
    </w:p>
    <w:p w14:paraId="7DC97CEF">
      <w:pPr>
        <w:rPr>
          <w:rFonts w:eastAsia="黑体"/>
        </w:rPr>
      </w:pPr>
      <w:r>
        <w:rPr>
          <w:rFonts w:eastAsia="黑体"/>
        </w:rPr>
        <w:br w:type="page"/>
      </w:r>
    </w:p>
    <w:p w14:paraId="3269CCC0">
      <w:pPr>
        <w:spacing w:line="572" w:lineRule="exact"/>
        <w:jc w:val="left"/>
        <w:outlineLvl w:val="0"/>
        <w:rPr>
          <w:rFonts w:eastAsia="黑体" w:cs="黑体"/>
          <w:color w:val="FF0000"/>
          <w:sz w:val="32"/>
          <w:szCs w:val="32"/>
        </w:rPr>
      </w:pPr>
    </w:p>
    <w:p w14:paraId="11C8BB35">
      <w:pPr>
        <w:spacing w:line="578" w:lineRule="exact"/>
        <w:jc w:val="left"/>
        <w:rPr>
          <w:rFonts w:eastAsia="黑体"/>
        </w:rPr>
      </w:pPr>
      <w:r>
        <w:rPr>
          <w:rFonts w:eastAsia="黑体"/>
        </w:rPr>
        <w:t>附表</w:t>
      </w:r>
      <w:r>
        <w:rPr>
          <w:rFonts w:hint="eastAsia" w:eastAsia="黑体"/>
        </w:rPr>
        <w:t>2</w:t>
      </w:r>
    </w:p>
    <w:tbl>
      <w:tblPr>
        <w:tblStyle w:val="17"/>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926"/>
        <w:gridCol w:w="1114"/>
      </w:tblGrid>
      <w:tr w14:paraId="5F6B1771">
        <w:tblPrEx>
          <w:tblCellMar>
            <w:top w:w="15" w:type="dxa"/>
            <w:left w:w="15" w:type="dxa"/>
            <w:bottom w:w="15" w:type="dxa"/>
            <w:right w:w="15" w:type="dxa"/>
          </w:tblCellMar>
        </w:tblPrEx>
        <w:trPr>
          <w:trHeight w:val="762" w:hRule="exact"/>
          <w:jc w:val="center"/>
        </w:trPr>
        <w:tc>
          <w:tcPr>
            <w:tcW w:w="10560" w:type="dxa"/>
            <w:gridSpan w:val="9"/>
            <w:shd w:val="clear" w:color="auto" w:fill="auto"/>
            <w:vAlign w:val="center"/>
          </w:tcPr>
          <w:p w14:paraId="125F6763">
            <w:pPr>
              <w:widowControl/>
              <w:spacing w:line="600" w:lineRule="exact"/>
              <w:jc w:val="center"/>
              <w:textAlignment w:val="center"/>
              <w:rPr>
                <w:rFonts w:eastAsia="黑体"/>
                <w:color w:val="000000"/>
                <w:sz w:val="28"/>
                <w:szCs w:val="28"/>
              </w:rPr>
            </w:pPr>
            <w:r>
              <w:rPr>
                <w:rFonts w:eastAsia="方正小标宋简体"/>
                <w:color w:val="000000"/>
                <w:kern w:val="0"/>
                <w:sz w:val="44"/>
                <w:szCs w:val="44"/>
                <w:lang w:bidi="ar"/>
              </w:rPr>
              <w:t>部门整体绩效目标完成情况自评表</w:t>
            </w:r>
          </w:p>
        </w:tc>
      </w:tr>
      <w:tr w14:paraId="2D32197B">
        <w:tblPrEx>
          <w:tblCellMar>
            <w:top w:w="15" w:type="dxa"/>
            <w:left w:w="15" w:type="dxa"/>
            <w:bottom w:w="15" w:type="dxa"/>
            <w:right w:w="15" w:type="dxa"/>
          </w:tblCellMar>
        </w:tblPrEx>
        <w:trPr>
          <w:trHeight w:val="23" w:hRule="atLeast"/>
          <w:jc w:val="center"/>
        </w:trPr>
        <w:tc>
          <w:tcPr>
            <w:tcW w:w="10560" w:type="dxa"/>
            <w:gridSpan w:val="9"/>
            <w:shd w:val="clear" w:color="auto" w:fill="auto"/>
            <w:vAlign w:val="center"/>
          </w:tcPr>
          <w:p w14:paraId="7404E49B">
            <w:pPr>
              <w:widowControl/>
              <w:spacing w:line="300" w:lineRule="exact"/>
              <w:jc w:val="center"/>
              <w:textAlignment w:val="center"/>
              <w:rPr>
                <w:color w:val="000000"/>
                <w:sz w:val="28"/>
                <w:szCs w:val="28"/>
              </w:rPr>
            </w:pPr>
            <w:r>
              <w:rPr>
                <w:color w:val="000000"/>
                <w:kern w:val="0"/>
                <w:sz w:val="28"/>
                <w:szCs w:val="28"/>
                <w:lang w:bidi="ar"/>
              </w:rPr>
              <w:t>（2024年度）</w:t>
            </w:r>
          </w:p>
        </w:tc>
      </w:tr>
      <w:tr w14:paraId="1F3DD1A9">
        <w:tblPrEx>
          <w:tblCellMar>
            <w:top w:w="15" w:type="dxa"/>
            <w:left w:w="15" w:type="dxa"/>
            <w:bottom w:w="15" w:type="dxa"/>
            <w:right w:w="15" w:type="dxa"/>
          </w:tblCellMar>
        </w:tblPrEx>
        <w:trPr>
          <w:trHeight w:val="23" w:hRule="atLeast"/>
          <w:jc w:val="center"/>
        </w:trPr>
        <w:tc>
          <w:tcPr>
            <w:tcW w:w="10560" w:type="dxa"/>
            <w:gridSpan w:val="9"/>
            <w:tcBorders>
              <w:bottom w:val="single" w:color="000000" w:sz="4" w:space="0"/>
            </w:tcBorders>
            <w:shd w:val="clear" w:color="auto" w:fill="auto"/>
            <w:vAlign w:val="center"/>
          </w:tcPr>
          <w:p w14:paraId="1712128F">
            <w:pPr>
              <w:widowControl/>
              <w:spacing w:line="300" w:lineRule="exact"/>
              <w:jc w:val="right"/>
              <w:textAlignment w:val="center"/>
              <w:rPr>
                <w:color w:val="000000"/>
                <w:szCs w:val="21"/>
              </w:rPr>
            </w:pPr>
            <w:r>
              <w:rPr>
                <w:color w:val="000000"/>
                <w:kern w:val="0"/>
                <w:szCs w:val="21"/>
                <w:lang w:bidi="ar"/>
              </w:rPr>
              <w:t>单位：万元</w:t>
            </w:r>
          </w:p>
        </w:tc>
      </w:tr>
      <w:tr w14:paraId="6C1327AA">
        <w:tblPrEx>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2965D">
            <w:pPr>
              <w:widowControl/>
              <w:spacing w:line="300" w:lineRule="exact"/>
              <w:jc w:val="center"/>
              <w:textAlignment w:val="center"/>
              <w:rPr>
                <w:color w:val="000000"/>
                <w:sz w:val="24"/>
              </w:rPr>
            </w:pPr>
            <w:r>
              <w:rPr>
                <w:color w:val="000000"/>
                <w:kern w:val="0"/>
                <w:sz w:val="24"/>
                <w:lang w:bidi="ar"/>
              </w:rPr>
              <w:t>部门名称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7F7C06">
            <w:pPr>
              <w:widowControl/>
              <w:spacing w:line="300" w:lineRule="exact"/>
              <w:jc w:val="center"/>
              <w:textAlignment w:val="center"/>
              <w:rPr>
                <w:color w:val="000000"/>
                <w:sz w:val="24"/>
              </w:rPr>
            </w:pPr>
            <w:r>
              <w:rPr>
                <w:rFonts w:hint="eastAsia"/>
                <w:color w:val="000000"/>
                <w:kern w:val="0"/>
                <w:sz w:val="24"/>
                <w:lang w:bidi="ar"/>
              </w:rPr>
              <w:t>四川省马尔康中学校</w:t>
            </w:r>
          </w:p>
        </w:tc>
      </w:tr>
      <w:tr w14:paraId="64A485F6">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BAFB5">
            <w:pPr>
              <w:widowControl/>
              <w:spacing w:line="300" w:lineRule="exact"/>
              <w:jc w:val="center"/>
              <w:textAlignment w:val="center"/>
              <w:rPr>
                <w:color w:val="000000"/>
                <w:sz w:val="24"/>
              </w:rPr>
            </w:pPr>
            <w:r>
              <w:rPr>
                <w:color w:val="000000"/>
                <w:kern w:val="0"/>
                <w:sz w:val="24"/>
                <w:lang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949157">
            <w:pPr>
              <w:widowControl/>
              <w:spacing w:line="300" w:lineRule="exact"/>
              <w:jc w:val="center"/>
              <w:textAlignment w:val="center"/>
              <w:rPr>
                <w:color w:val="000000"/>
                <w:sz w:val="24"/>
              </w:rPr>
            </w:pPr>
            <w:r>
              <w:rPr>
                <w:color w:val="000000"/>
                <w:kern w:val="0"/>
                <w:sz w:val="24"/>
                <w:lang w:bidi="ar"/>
              </w:rPr>
              <w:t>资金总额</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747CA">
            <w:pPr>
              <w:widowControl/>
              <w:spacing w:line="300" w:lineRule="exact"/>
              <w:jc w:val="center"/>
              <w:textAlignment w:val="center"/>
              <w:rPr>
                <w:color w:val="000000"/>
                <w:sz w:val="24"/>
              </w:rPr>
            </w:pPr>
            <w:r>
              <w:rPr>
                <w:color w:val="000000"/>
                <w:kern w:val="0"/>
                <w:sz w:val="24"/>
                <w:lang w:bidi="ar"/>
              </w:rPr>
              <w:t>财政拨款</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652A84">
            <w:pPr>
              <w:widowControl/>
              <w:spacing w:line="300" w:lineRule="exact"/>
              <w:jc w:val="center"/>
              <w:textAlignment w:val="center"/>
              <w:rPr>
                <w:color w:val="000000"/>
                <w:sz w:val="24"/>
              </w:rPr>
            </w:pPr>
            <w:r>
              <w:rPr>
                <w:color w:val="000000"/>
                <w:kern w:val="0"/>
                <w:sz w:val="24"/>
                <w:lang w:bidi="ar"/>
              </w:rPr>
              <w:t>其他资金</w:t>
            </w:r>
          </w:p>
        </w:tc>
      </w:tr>
      <w:tr w14:paraId="4E385AD0">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26929">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02F3C">
            <w:pPr>
              <w:widowControl/>
              <w:spacing w:line="300" w:lineRule="exact"/>
              <w:jc w:val="center"/>
              <w:textAlignment w:val="center"/>
              <w:rPr>
                <w:color w:val="000000"/>
                <w:sz w:val="24"/>
              </w:rPr>
            </w:pPr>
            <w:r>
              <w:rPr>
                <w:rFonts w:hint="eastAsia"/>
                <w:color w:val="000000"/>
                <w:kern w:val="0"/>
                <w:sz w:val="24"/>
                <w:lang w:bidi="ar"/>
              </w:rPr>
              <w:t>96390458.7</w:t>
            </w:r>
          </w:p>
        </w:tc>
        <w:tc>
          <w:tcPr>
            <w:tcW w:w="22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ABE2B">
            <w:pPr>
              <w:widowControl/>
              <w:spacing w:line="300" w:lineRule="exact"/>
              <w:jc w:val="center"/>
              <w:textAlignment w:val="center"/>
              <w:rPr>
                <w:color w:val="000000"/>
                <w:sz w:val="24"/>
              </w:rPr>
            </w:pPr>
            <w:r>
              <w:rPr>
                <w:rFonts w:hint="eastAsia"/>
                <w:color w:val="000000"/>
                <w:kern w:val="0"/>
                <w:sz w:val="24"/>
                <w:lang w:bidi="ar"/>
              </w:rPr>
              <w:t>96390458.7</w:t>
            </w:r>
          </w:p>
        </w:tc>
        <w:tc>
          <w:tcPr>
            <w:tcW w:w="438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69135F">
            <w:pPr>
              <w:widowControl/>
              <w:spacing w:line="300" w:lineRule="exact"/>
              <w:jc w:val="center"/>
              <w:textAlignment w:val="center"/>
              <w:rPr>
                <w:color w:val="000000"/>
                <w:sz w:val="24"/>
              </w:rPr>
            </w:pPr>
            <w:r>
              <w:rPr>
                <w:rFonts w:hint="eastAsia"/>
                <w:color w:val="000000"/>
                <w:kern w:val="0"/>
                <w:sz w:val="24"/>
                <w:lang w:bidi="ar"/>
              </w:rPr>
              <w:t>0</w:t>
            </w:r>
          </w:p>
        </w:tc>
      </w:tr>
      <w:tr w14:paraId="4BB0A360">
        <w:tblPrEx>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BECB">
            <w:pPr>
              <w:widowControl/>
              <w:spacing w:line="300" w:lineRule="exact"/>
              <w:jc w:val="center"/>
              <w:textAlignment w:val="center"/>
              <w:rPr>
                <w:color w:val="000000"/>
                <w:kern w:val="0"/>
                <w:sz w:val="24"/>
                <w:lang w:bidi="ar"/>
              </w:rPr>
            </w:pPr>
            <w:r>
              <w:rPr>
                <w:color w:val="000000"/>
                <w:kern w:val="0"/>
                <w:sz w:val="24"/>
                <w:lang w:bidi="ar"/>
              </w:rPr>
              <w:t>年度总体</w:t>
            </w:r>
          </w:p>
          <w:p w14:paraId="2FD13547">
            <w:pPr>
              <w:widowControl/>
              <w:spacing w:line="300" w:lineRule="exact"/>
              <w:jc w:val="center"/>
              <w:textAlignment w:val="center"/>
              <w:rPr>
                <w:color w:val="000000"/>
                <w:sz w:val="24"/>
              </w:rPr>
            </w:pPr>
            <w:r>
              <w:rPr>
                <w:color w:val="000000"/>
                <w:kern w:val="0"/>
                <w:sz w:val="24"/>
                <w:lang w:bidi="ar"/>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A2CFF8">
            <w:pPr>
              <w:widowControl/>
              <w:adjustRightInd w:val="0"/>
              <w:snapToGrid w:val="0"/>
              <w:spacing w:line="578" w:lineRule="exact"/>
              <w:ind w:firstLine="480" w:firstLineChars="200"/>
              <w:contextualSpacing/>
              <w:jc w:val="left"/>
              <w:rPr>
                <w:rFonts w:eastAsia="楷体_GB2312"/>
                <w:b/>
                <w:bCs/>
                <w:color w:val="000000"/>
                <w:kern w:val="0"/>
                <w:szCs w:val="32"/>
                <w:shd w:val="clear" w:color="auto" w:fill="FFFFFF"/>
                <w:lang w:val="zh-CN"/>
              </w:rPr>
            </w:pPr>
            <w:r>
              <w:rPr>
                <w:rFonts w:hint="eastAsia" w:ascii="宋体" w:hAnsi="宋体" w:cs="宋体"/>
                <w:color w:val="000000"/>
                <w:kern w:val="0"/>
                <w:sz w:val="24"/>
                <w:lang w:bidi="ar"/>
              </w:rPr>
              <w:t>顺利完成教学目标，有效提升教学质量</w:t>
            </w:r>
          </w:p>
          <w:p w14:paraId="225B6AF0">
            <w:pPr>
              <w:widowControl/>
              <w:spacing w:line="300" w:lineRule="exact"/>
              <w:jc w:val="left"/>
              <w:textAlignment w:val="center"/>
              <w:rPr>
                <w:color w:val="000000"/>
                <w:sz w:val="24"/>
              </w:rPr>
            </w:pPr>
          </w:p>
        </w:tc>
      </w:tr>
      <w:tr w14:paraId="3B1D51CA">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9E4B9">
            <w:pPr>
              <w:widowControl/>
              <w:spacing w:line="300" w:lineRule="exact"/>
              <w:jc w:val="center"/>
              <w:textAlignment w:val="center"/>
              <w:rPr>
                <w:color w:val="000000"/>
                <w:kern w:val="0"/>
                <w:sz w:val="24"/>
                <w:lang w:bidi="ar"/>
              </w:rPr>
            </w:pPr>
            <w:r>
              <w:rPr>
                <w:color w:val="000000"/>
                <w:kern w:val="0"/>
                <w:sz w:val="24"/>
                <w:lang w:bidi="ar"/>
              </w:rPr>
              <w:t>年度主要</w:t>
            </w:r>
          </w:p>
          <w:p w14:paraId="12C08076">
            <w:pPr>
              <w:widowControl/>
              <w:spacing w:line="300" w:lineRule="exact"/>
              <w:jc w:val="center"/>
              <w:textAlignment w:val="center"/>
              <w:rPr>
                <w:color w:val="000000"/>
                <w:sz w:val="24"/>
              </w:rPr>
            </w:pPr>
            <w:r>
              <w:rPr>
                <w:color w:val="000000"/>
                <w:kern w:val="0"/>
                <w:sz w:val="24"/>
                <w:lang w:bidi="ar"/>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0A0CD">
            <w:pPr>
              <w:widowControl/>
              <w:spacing w:line="300" w:lineRule="exact"/>
              <w:jc w:val="center"/>
              <w:textAlignment w:val="center"/>
              <w:rPr>
                <w:color w:val="000000"/>
                <w:sz w:val="24"/>
              </w:rPr>
            </w:pPr>
            <w:r>
              <w:rPr>
                <w:color w:val="000000"/>
                <w:kern w:val="0"/>
                <w:sz w:val="24"/>
                <w:lang w:bidi="ar"/>
              </w:rPr>
              <w:t>任务名称</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42377E">
            <w:pPr>
              <w:widowControl/>
              <w:spacing w:line="300" w:lineRule="exact"/>
              <w:jc w:val="left"/>
              <w:textAlignment w:val="center"/>
              <w:rPr>
                <w:rFonts w:eastAsia="方正仿宋_GBK"/>
                <w:color w:val="000000"/>
                <w:szCs w:val="32"/>
              </w:rPr>
            </w:pPr>
            <w:r>
              <w:rPr>
                <w:rFonts w:eastAsia="方正仿宋_GBK"/>
                <w:color w:val="000000"/>
                <w:szCs w:val="32"/>
              </w:rPr>
              <w:t>主要内容</w:t>
            </w:r>
          </w:p>
        </w:tc>
      </w:tr>
      <w:tr w14:paraId="13A263B5">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FFF62">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D7859">
            <w:pPr>
              <w:widowControl/>
              <w:spacing w:line="300" w:lineRule="exact"/>
              <w:jc w:val="left"/>
              <w:textAlignment w:val="center"/>
              <w:rPr>
                <w:color w:val="000000"/>
                <w:sz w:val="24"/>
              </w:rPr>
            </w:pPr>
            <w:r>
              <w:rPr>
                <w:rFonts w:hint="eastAsia" w:eastAsia="方正仿宋_GBK"/>
                <w:color w:val="000000"/>
                <w:szCs w:val="32"/>
              </w:rPr>
              <w:t>1.</w:t>
            </w:r>
            <w:r>
              <w:rPr>
                <w:rFonts w:eastAsia="方正仿宋_GBK"/>
                <w:color w:val="000000"/>
                <w:szCs w:val="32"/>
              </w:rPr>
              <w:t>贯彻落实中央省委州委关于教育工作系列决策部署</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E651DD">
            <w:pPr>
              <w:widowControl/>
              <w:spacing w:line="300" w:lineRule="exact"/>
              <w:jc w:val="left"/>
              <w:textAlignment w:val="center"/>
              <w:rPr>
                <w:rFonts w:eastAsia="方正仿宋_GBK"/>
                <w:color w:val="000000"/>
                <w:szCs w:val="32"/>
              </w:rPr>
            </w:pPr>
            <w:r>
              <w:rPr>
                <w:rFonts w:eastAsia="方正仿宋_GBK"/>
                <w:color w:val="000000"/>
                <w:szCs w:val="32"/>
              </w:rPr>
              <w:t>持续抓好政治建设</w:t>
            </w:r>
            <w:r>
              <w:rPr>
                <w:rFonts w:hint="eastAsia" w:eastAsia="方正仿宋_GBK"/>
                <w:color w:val="000000"/>
                <w:szCs w:val="32"/>
              </w:rPr>
              <w:t>、</w:t>
            </w:r>
            <w:r>
              <w:rPr>
                <w:rFonts w:eastAsia="方正仿宋_GBK"/>
                <w:color w:val="000000"/>
                <w:szCs w:val="32"/>
              </w:rPr>
              <w:t>思想建设</w:t>
            </w:r>
            <w:r>
              <w:rPr>
                <w:rFonts w:hint="eastAsia" w:eastAsia="方正仿宋_GBK"/>
                <w:color w:val="000000"/>
                <w:szCs w:val="32"/>
              </w:rPr>
              <w:t>、</w:t>
            </w:r>
            <w:r>
              <w:rPr>
                <w:rFonts w:eastAsia="方正仿宋_GBK"/>
                <w:color w:val="000000"/>
                <w:szCs w:val="32"/>
              </w:rPr>
              <w:t>组织建设</w:t>
            </w:r>
            <w:r>
              <w:rPr>
                <w:rFonts w:hint="eastAsia" w:eastAsia="方正仿宋_GBK"/>
                <w:color w:val="000000"/>
                <w:szCs w:val="32"/>
              </w:rPr>
              <w:t>、</w:t>
            </w:r>
            <w:r>
              <w:rPr>
                <w:rFonts w:eastAsia="方正仿宋_GBK"/>
                <w:color w:val="000000"/>
                <w:szCs w:val="32"/>
              </w:rPr>
              <w:t>制度建设</w:t>
            </w:r>
            <w:r>
              <w:rPr>
                <w:rFonts w:hint="eastAsia" w:eastAsia="方正仿宋_GBK"/>
                <w:color w:val="000000"/>
                <w:szCs w:val="32"/>
              </w:rPr>
              <w:t>、</w:t>
            </w:r>
            <w:r>
              <w:rPr>
                <w:rFonts w:eastAsia="方正仿宋_GBK"/>
                <w:color w:val="000000"/>
                <w:szCs w:val="32"/>
              </w:rPr>
              <w:t>作风建设</w:t>
            </w:r>
            <w:r>
              <w:rPr>
                <w:rFonts w:hint="eastAsia" w:eastAsia="方正仿宋_GBK"/>
                <w:color w:val="000000"/>
                <w:szCs w:val="32"/>
              </w:rPr>
              <w:t>、</w:t>
            </w:r>
            <w:r>
              <w:rPr>
                <w:rFonts w:eastAsia="方正仿宋_GBK"/>
                <w:color w:val="000000"/>
                <w:szCs w:val="32"/>
              </w:rPr>
              <w:t>党风廉政建设</w:t>
            </w:r>
            <w:r>
              <w:rPr>
                <w:rFonts w:hint="eastAsia" w:eastAsia="方正仿宋_GBK"/>
                <w:color w:val="000000"/>
                <w:szCs w:val="32"/>
              </w:rPr>
              <w:t>和</w:t>
            </w:r>
            <w:r>
              <w:rPr>
                <w:rFonts w:eastAsia="方正仿宋_GBK"/>
                <w:color w:val="000000"/>
                <w:szCs w:val="32"/>
              </w:rPr>
              <w:t>意识形态</w:t>
            </w:r>
            <w:r>
              <w:rPr>
                <w:rFonts w:hint="eastAsia" w:eastAsia="方正仿宋_GBK"/>
                <w:color w:val="000000"/>
                <w:szCs w:val="32"/>
              </w:rPr>
              <w:t>强化推进。</w:t>
            </w:r>
          </w:p>
        </w:tc>
      </w:tr>
      <w:tr w14:paraId="2EE88698">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8EF9">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D2D30">
            <w:pPr>
              <w:widowControl/>
              <w:spacing w:line="300" w:lineRule="exact"/>
              <w:jc w:val="left"/>
              <w:textAlignment w:val="center"/>
              <w:rPr>
                <w:rFonts w:eastAsia="方正仿宋_GBK"/>
                <w:color w:val="000000"/>
                <w:szCs w:val="32"/>
              </w:rPr>
            </w:pPr>
            <w:r>
              <w:rPr>
                <w:rFonts w:hint="eastAsia" w:eastAsia="方正仿宋_GBK"/>
                <w:color w:val="000000"/>
                <w:szCs w:val="32"/>
              </w:rPr>
              <w:t>2.</w:t>
            </w:r>
            <w:r>
              <w:rPr>
                <w:rFonts w:eastAsia="方正仿宋_GBK"/>
                <w:color w:val="000000"/>
                <w:szCs w:val="32"/>
              </w:rPr>
              <w:t>始终不忘立德树人初心，牢记为党育人为国育才使命</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3B4D80">
            <w:pPr>
              <w:widowControl/>
              <w:spacing w:line="300" w:lineRule="exact"/>
              <w:jc w:val="left"/>
              <w:textAlignment w:val="center"/>
              <w:rPr>
                <w:rFonts w:eastAsia="方正仿宋_GBK"/>
                <w:color w:val="000000"/>
                <w:szCs w:val="32"/>
              </w:rPr>
            </w:pPr>
            <w:r>
              <w:rPr>
                <w:rFonts w:eastAsia="方正仿宋_GBK"/>
                <w:color w:val="000000"/>
                <w:szCs w:val="32"/>
              </w:rPr>
              <w:t>狠抓常规管理，培育文明风尚</w:t>
            </w:r>
            <w:r>
              <w:rPr>
                <w:rFonts w:hint="eastAsia" w:eastAsia="方正仿宋_GBK"/>
                <w:color w:val="000000"/>
                <w:szCs w:val="32"/>
              </w:rPr>
              <w:t>，</w:t>
            </w:r>
            <w:r>
              <w:rPr>
                <w:rFonts w:eastAsia="方正仿宋_GBK"/>
                <w:color w:val="000000"/>
                <w:szCs w:val="32"/>
              </w:rPr>
              <w:t>丰富文化活动，实现育人目标</w:t>
            </w:r>
            <w:r>
              <w:rPr>
                <w:rFonts w:hint="eastAsia" w:eastAsia="方正仿宋_GBK"/>
                <w:color w:val="000000"/>
                <w:szCs w:val="32"/>
              </w:rPr>
              <w:t>，</w:t>
            </w:r>
            <w:r>
              <w:rPr>
                <w:rFonts w:eastAsia="方正仿宋_GBK"/>
                <w:color w:val="000000"/>
                <w:szCs w:val="32"/>
              </w:rPr>
              <w:t>强化劳动教育，培养优良品质</w:t>
            </w:r>
            <w:r>
              <w:rPr>
                <w:rFonts w:hint="eastAsia" w:eastAsia="方正仿宋_GBK"/>
                <w:color w:val="000000"/>
                <w:szCs w:val="32"/>
              </w:rPr>
              <w:t>，</w:t>
            </w:r>
            <w:r>
              <w:rPr>
                <w:rFonts w:eastAsia="方正仿宋_GBK"/>
                <w:color w:val="000000"/>
                <w:szCs w:val="32"/>
              </w:rPr>
              <w:t>推进家校社协同育人，凝聚教育合力</w:t>
            </w:r>
            <w:r>
              <w:rPr>
                <w:rFonts w:hint="eastAsia" w:eastAsia="方正仿宋_GBK"/>
                <w:color w:val="000000"/>
                <w:szCs w:val="32"/>
              </w:rPr>
              <w:t>。</w:t>
            </w:r>
          </w:p>
        </w:tc>
      </w:tr>
      <w:tr w14:paraId="0BA89AB2">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9ADAA">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F5228">
            <w:pPr>
              <w:widowControl/>
              <w:spacing w:line="300" w:lineRule="exact"/>
              <w:jc w:val="left"/>
              <w:textAlignment w:val="center"/>
              <w:rPr>
                <w:rFonts w:eastAsia="方正仿宋_GBK"/>
                <w:color w:val="000000"/>
                <w:szCs w:val="32"/>
              </w:rPr>
            </w:pPr>
            <w:r>
              <w:rPr>
                <w:rFonts w:hint="eastAsia" w:eastAsia="方正仿宋_GBK"/>
                <w:color w:val="000000"/>
                <w:szCs w:val="32"/>
              </w:rPr>
              <w:t>3.</w:t>
            </w:r>
            <w:r>
              <w:rPr>
                <w:rFonts w:eastAsia="方正仿宋_GBK"/>
                <w:color w:val="000000"/>
                <w:szCs w:val="32"/>
              </w:rPr>
              <w:t>坚持五育并举</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C16B06">
            <w:pPr>
              <w:widowControl/>
              <w:spacing w:line="300" w:lineRule="exact"/>
              <w:jc w:val="left"/>
              <w:textAlignment w:val="center"/>
              <w:rPr>
                <w:rFonts w:eastAsia="方正仿宋_GBK"/>
                <w:color w:val="000000"/>
                <w:szCs w:val="32"/>
              </w:rPr>
            </w:pPr>
            <w:r>
              <w:rPr>
                <w:rFonts w:eastAsia="方正仿宋_GBK"/>
                <w:color w:val="000000"/>
                <w:szCs w:val="32"/>
              </w:rPr>
              <w:t>坚持</w:t>
            </w:r>
            <w:r>
              <w:rPr>
                <w:rFonts w:hint="eastAsia" w:eastAsia="方正仿宋_GBK"/>
                <w:color w:val="000000"/>
                <w:szCs w:val="32"/>
              </w:rPr>
              <w:t>“</w:t>
            </w:r>
            <w:r>
              <w:rPr>
                <w:rFonts w:eastAsia="方正仿宋_GBK"/>
                <w:color w:val="000000"/>
                <w:szCs w:val="32"/>
              </w:rPr>
              <w:t>五育并举</w:t>
            </w:r>
            <w:r>
              <w:rPr>
                <w:rFonts w:hint="eastAsia" w:eastAsia="方正仿宋_GBK"/>
                <w:color w:val="000000"/>
                <w:szCs w:val="32"/>
              </w:rPr>
              <w:t>”。</w:t>
            </w:r>
          </w:p>
        </w:tc>
      </w:tr>
      <w:tr w14:paraId="334D2C04">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BD51">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3618A">
            <w:pPr>
              <w:widowControl/>
              <w:spacing w:line="300" w:lineRule="exact"/>
              <w:jc w:val="left"/>
              <w:textAlignment w:val="center"/>
              <w:rPr>
                <w:rFonts w:eastAsia="方正仿宋_GBK"/>
                <w:color w:val="000000"/>
                <w:szCs w:val="32"/>
              </w:rPr>
            </w:pPr>
            <w:r>
              <w:rPr>
                <w:rFonts w:hint="eastAsia" w:eastAsia="方正仿宋_GBK"/>
                <w:color w:val="000000"/>
                <w:szCs w:val="32"/>
              </w:rPr>
              <w:t>4.</w:t>
            </w:r>
            <w:r>
              <w:rPr>
                <w:rFonts w:eastAsia="方正仿宋_GBK"/>
                <w:color w:val="000000"/>
                <w:szCs w:val="32"/>
              </w:rPr>
              <w:t>积极开展教育人才“组团式”帮扶工作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8383EF">
            <w:pPr>
              <w:widowControl/>
              <w:spacing w:line="300" w:lineRule="exact"/>
              <w:jc w:val="left"/>
              <w:textAlignment w:val="center"/>
              <w:rPr>
                <w:rFonts w:eastAsia="方正仿宋_GBK"/>
                <w:color w:val="000000"/>
                <w:szCs w:val="32"/>
              </w:rPr>
            </w:pPr>
            <w:r>
              <w:rPr>
                <w:rFonts w:eastAsia="方正仿宋_GBK"/>
                <w:color w:val="000000"/>
                <w:szCs w:val="32"/>
              </w:rPr>
              <w:t>积极开展教育人才“组团式”帮扶工作</w:t>
            </w:r>
            <w:r>
              <w:rPr>
                <w:rFonts w:hint="eastAsia" w:eastAsia="方正仿宋_GBK"/>
                <w:color w:val="000000"/>
                <w:szCs w:val="32"/>
              </w:rPr>
              <w:t>。</w:t>
            </w:r>
          </w:p>
        </w:tc>
      </w:tr>
      <w:tr w14:paraId="51D2B256">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0F1C5">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2EE99">
            <w:pPr>
              <w:widowControl/>
              <w:spacing w:line="300" w:lineRule="exact"/>
              <w:jc w:val="left"/>
              <w:textAlignment w:val="center"/>
              <w:rPr>
                <w:rFonts w:eastAsia="方正仿宋_GBK"/>
                <w:color w:val="000000"/>
                <w:szCs w:val="32"/>
              </w:rPr>
            </w:pPr>
            <w:r>
              <w:rPr>
                <w:rFonts w:hint="eastAsia" w:eastAsia="方正仿宋_GBK"/>
                <w:color w:val="000000"/>
                <w:szCs w:val="32"/>
              </w:rPr>
              <w:t>5.</w:t>
            </w:r>
            <w:r>
              <w:rPr>
                <w:rFonts w:eastAsia="方正仿宋_GBK"/>
                <w:color w:val="000000"/>
                <w:szCs w:val="32"/>
              </w:rPr>
              <w:t>成阿、绵阿合作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57BF2B">
            <w:pPr>
              <w:widowControl/>
              <w:spacing w:line="300" w:lineRule="exact"/>
              <w:jc w:val="left"/>
              <w:textAlignment w:val="center"/>
              <w:rPr>
                <w:rFonts w:eastAsia="方正仿宋_GBK"/>
                <w:color w:val="000000"/>
                <w:szCs w:val="32"/>
              </w:rPr>
            </w:pPr>
            <w:r>
              <w:rPr>
                <w:rFonts w:eastAsia="方正仿宋_GBK"/>
                <w:color w:val="000000"/>
                <w:szCs w:val="32"/>
              </w:rPr>
              <w:t>成阿、绵阿合作</w:t>
            </w:r>
            <w:r>
              <w:rPr>
                <w:rFonts w:hint="eastAsia" w:eastAsia="方正仿宋_GBK"/>
                <w:color w:val="000000"/>
                <w:szCs w:val="32"/>
              </w:rPr>
              <w:t>。</w:t>
            </w:r>
          </w:p>
        </w:tc>
      </w:tr>
      <w:tr w14:paraId="275AE55F">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696E6">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EBC4C">
            <w:pPr>
              <w:widowControl/>
              <w:spacing w:line="300" w:lineRule="exact"/>
              <w:jc w:val="left"/>
              <w:textAlignment w:val="center"/>
              <w:rPr>
                <w:rFonts w:eastAsia="方正仿宋_GBK"/>
                <w:color w:val="000000"/>
                <w:szCs w:val="32"/>
              </w:rPr>
            </w:pPr>
            <w:r>
              <w:rPr>
                <w:rFonts w:hint="eastAsia" w:eastAsia="方正仿宋_GBK"/>
                <w:color w:val="000000"/>
                <w:szCs w:val="32"/>
              </w:rPr>
              <w:t>6.</w:t>
            </w:r>
            <w:r>
              <w:rPr>
                <w:rFonts w:eastAsia="方正仿宋_GBK"/>
                <w:color w:val="000000"/>
                <w:szCs w:val="32"/>
              </w:rPr>
              <w:t>加强与成都七中、成都四中、绵阳中学、崇州市崇庆中学等名校的帮扶合作</w:t>
            </w: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FC194ED">
            <w:pPr>
              <w:widowControl/>
              <w:spacing w:line="300" w:lineRule="exact"/>
              <w:jc w:val="left"/>
              <w:textAlignment w:val="center"/>
              <w:rPr>
                <w:rFonts w:eastAsia="方正仿宋_GBK"/>
                <w:color w:val="000000"/>
                <w:szCs w:val="32"/>
              </w:rPr>
            </w:pPr>
            <w:r>
              <w:rPr>
                <w:rFonts w:eastAsia="方正仿宋_GBK"/>
                <w:color w:val="000000"/>
                <w:szCs w:val="32"/>
              </w:rPr>
              <w:t>加强与成都七中、成都四中、绵阳中学、崇州市崇庆中学等名校的帮扶合作</w:t>
            </w:r>
            <w:r>
              <w:rPr>
                <w:rFonts w:hint="eastAsia" w:eastAsia="方正仿宋_GBK"/>
                <w:color w:val="000000"/>
                <w:szCs w:val="32"/>
              </w:rPr>
              <w:t>。</w:t>
            </w:r>
          </w:p>
        </w:tc>
      </w:tr>
      <w:tr w14:paraId="591DD21A">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932AD">
            <w:pPr>
              <w:widowControl/>
              <w:spacing w:line="300" w:lineRule="exact"/>
              <w:jc w:val="center"/>
              <w:rPr>
                <w:color w:val="000000"/>
                <w:sz w:val="24"/>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ABC89">
            <w:pPr>
              <w:widowControl/>
              <w:adjustRightInd w:val="0"/>
              <w:snapToGrid w:val="0"/>
              <w:spacing w:line="578" w:lineRule="exact"/>
              <w:ind w:firstLine="420" w:firstLineChars="200"/>
              <w:contextualSpacing/>
              <w:jc w:val="left"/>
              <w:rPr>
                <w:rFonts w:eastAsia="楷体_GB2312"/>
                <w:b/>
                <w:bCs/>
                <w:color w:val="000000"/>
                <w:kern w:val="0"/>
                <w:szCs w:val="32"/>
                <w:shd w:val="clear" w:color="auto" w:fill="FFFFFF"/>
                <w:lang w:val="zh-CN"/>
              </w:rPr>
            </w:pPr>
            <w:r>
              <w:rPr>
                <w:rFonts w:hint="eastAsia" w:eastAsia="方正仿宋_GBK"/>
                <w:color w:val="000000"/>
                <w:szCs w:val="32"/>
              </w:rPr>
              <w:t>7.</w:t>
            </w:r>
            <w:r>
              <w:rPr>
                <w:rFonts w:eastAsia="方正仿宋_GBK"/>
                <w:color w:val="000000"/>
                <w:szCs w:val="32"/>
              </w:rPr>
              <w:t>稳步推进学校各项工作再上新台阶</w:t>
            </w:r>
          </w:p>
          <w:p w14:paraId="209D0B7D">
            <w:pPr>
              <w:widowControl/>
              <w:spacing w:line="300" w:lineRule="exact"/>
              <w:jc w:val="left"/>
              <w:rPr>
                <w:color w:val="000000"/>
                <w:sz w:val="24"/>
              </w:rPr>
            </w:pPr>
          </w:p>
        </w:tc>
        <w:tc>
          <w:tcPr>
            <w:tcW w:w="66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E9136F">
            <w:pPr>
              <w:widowControl/>
              <w:spacing w:line="300" w:lineRule="exact"/>
              <w:ind w:firstLine="420" w:firstLineChars="200"/>
              <w:jc w:val="left"/>
              <w:textAlignment w:val="center"/>
              <w:rPr>
                <w:rFonts w:eastAsia="方正仿宋_GBK"/>
                <w:color w:val="000000"/>
                <w:szCs w:val="32"/>
              </w:rPr>
            </w:pPr>
            <w:r>
              <w:rPr>
                <w:rFonts w:eastAsia="方正仿宋_GBK"/>
                <w:color w:val="000000"/>
                <w:szCs w:val="32"/>
              </w:rPr>
              <w:t>完成</w:t>
            </w:r>
            <w:r>
              <w:rPr>
                <w:rFonts w:hint="eastAsia" w:eastAsia="方正仿宋_GBK"/>
                <w:color w:val="000000"/>
                <w:szCs w:val="32"/>
              </w:rPr>
              <w:t>东西</w:t>
            </w:r>
            <w:r>
              <w:rPr>
                <w:rFonts w:eastAsia="方正仿宋_GBK"/>
                <w:color w:val="000000"/>
                <w:szCs w:val="32"/>
              </w:rPr>
              <w:t>两校区整合办公教学</w:t>
            </w:r>
            <w:r>
              <w:rPr>
                <w:rFonts w:hint="eastAsia" w:eastAsia="方正仿宋_GBK"/>
                <w:color w:val="000000"/>
                <w:szCs w:val="32"/>
              </w:rPr>
              <w:t>，</w:t>
            </w:r>
            <w:r>
              <w:rPr>
                <w:rFonts w:eastAsia="方正仿宋_GBK"/>
                <w:color w:val="000000"/>
                <w:szCs w:val="32"/>
              </w:rPr>
              <w:t>持续加强教学常规管理</w:t>
            </w:r>
            <w:r>
              <w:rPr>
                <w:rFonts w:hint="eastAsia" w:eastAsia="方正仿宋_GBK"/>
                <w:color w:val="000000"/>
                <w:szCs w:val="32"/>
              </w:rPr>
              <w:t>，</w:t>
            </w:r>
            <w:r>
              <w:rPr>
                <w:rFonts w:eastAsia="方正仿宋_GBK"/>
                <w:color w:val="000000"/>
                <w:szCs w:val="32"/>
              </w:rPr>
              <w:t>开展好教师培训</w:t>
            </w:r>
            <w:r>
              <w:rPr>
                <w:rFonts w:hint="eastAsia" w:eastAsia="方正仿宋_GBK"/>
                <w:color w:val="000000"/>
                <w:szCs w:val="32"/>
              </w:rPr>
              <w:t>，开</w:t>
            </w:r>
            <w:r>
              <w:rPr>
                <w:rFonts w:eastAsia="方正仿宋_GBK"/>
                <w:color w:val="000000"/>
                <w:szCs w:val="32"/>
              </w:rPr>
              <w:t>展好教研及课题相关活动</w:t>
            </w:r>
            <w:r>
              <w:rPr>
                <w:rFonts w:hint="eastAsia" w:eastAsia="方正仿宋_GBK"/>
                <w:color w:val="000000"/>
                <w:szCs w:val="32"/>
              </w:rPr>
              <w:t>。</w:t>
            </w:r>
          </w:p>
          <w:p w14:paraId="0ED0474D">
            <w:pPr>
              <w:widowControl/>
              <w:spacing w:line="300" w:lineRule="exact"/>
              <w:jc w:val="left"/>
              <w:textAlignment w:val="center"/>
              <w:rPr>
                <w:rFonts w:eastAsia="方正仿宋_GBK"/>
                <w:color w:val="000000"/>
                <w:szCs w:val="32"/>
              </w:rPr>
            </w:pPr>
          </w:p>
          <w:p w14:paraId="4D6527C8">
            <w:pPr>
              <w:widowControl/>
              <w:spacing w:line="300" w:lineRule="exact"/>
              <w:jc w:val="left"/>
              <w:textAlignment w:val="center"/>
              <w:rPr>
                <w:rFonts w:eastAsia="方正仿宋_GBK"/>
                <w:color w:val="000000"/>
                <w:szCs w:val="32"/>
              </w:rPr>
            </w:pPr>
          </w:p>
          <w:p w14:paraId="25B41A96">
            <w:pPr>
              <w:widowControl/>
              <w:spacing w:line="300" w:lineRule="exact"/>
              <w:jc w:val="left"/>
              <w:textAlignment w:val="center"/>
              <w:rPr>
                <w:rFonts w:eastAsia="方正仿宋_GBK"/>
                <w:color w:val="000000"/>
                <w:szCs w:val="32"/>
              </w:rPr>
            </w:pPr>
          </w:p>
          <w:p w14:paraId="4D75C940">
            <w:pPr>
              <w:widowControl/>
              <w:spacing w:line="300" w:lineRule="exact"/>
              <w:jc w:val="left"/>
              <w:textAlignment w:val="center"/>
              <w:rPr>
                <w:rFonts w:eastAsia="方正仿宋_GBK"/>
                <w:color w:val="000000"/>
                <w:szCs w:val="32"/>
              </w:rPr>
            </w:pPr>
          </w:p>
          <w:p w14:paraId="1E39DA9A">
            <w:pPr>
              <w:widowControl/>
              <w:spacing w:line="300" w:lineRule="exact"/>
              <w:jc w:val="left"/>
              <w:textAlignment w:val="center"/>
              <w:rPr>
                <w:rFonts w:eastAsia="方正仿宋_GBK"/>
                <w:color w:val="000000"/>
                <w:szCs w:val="32"/>
              </w:rPr>
            </w:pPr>
          </w:p>
          <w:p w14:paraId="4862FCBA">
            <w:pPr>
              <w:widowControl/>
              <w:spacing w:line="300" w:lineRule="exact"/>
              <w:jc w:val="left"/>
              <w:textAlignment w:val="center"/>
              <w:rPr>
                <w:rFonts w:eastAsia="方正仿宋_GBK"/>
                <w:color w:val="000000"/>
                <w:szCs w:val="32"/>
              </w:rPr>
            </w:pPr>
          </w:p>
        </w:tc>
      </w:tr>
      <w:tr w14:paraId="0EFE9481">
        <w:tblPrEx>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ED7AE">
            <w:pPr>
              <w:widowControl/>
              <w:spacing w:line="300" w:lineRule="exact"/>
              <w:jc w:val="center"/>
              <w:textAlignment w:val="center"/>
              <w:rPr>
                <w:color w:val="000000"/>
                <w:kern w:val="0"/>
                <w:sz w:val="24"/>
                <w:lang w:bidi="ar"/>
              </w:rPr>
            </w:pPr>
            <w:r>
              <w:rPr>
                <w:color w:val="000000"/>
                <w:kern w:val="0"/>
                <w:sz w:val="24"/>
                <w:lang w:bidi="ar"/>
              </w:rPr>
              <w:t>年度绩效</w:t>
            </w:r>
          </w:p>
          <w:p w14:paraId="6F069A9A">
            <w:pPr>
              <w:widowControl/>
              <w:spacing w:line="300" w:lineRule="exact"/>
              <w:jc w:val="center"/>
              <w:textAlignment w:val="center"/>
              <w:rPr>
                <w:color w:val="000000"/>
                <w:sz w:val="24"/>
              </w:rPr>
            </w:pPr>
            <w:r>
              <w:rPr>
                <w:color w:val="000000"/>
                <w:kern w:val="0"/>
                <w:sz w:val="24"/>
                <w:lang w:bidi="ar"/>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65C3">
            <w:pPr>
              <w:widowControl/>
              <w:spacing w:line="300" w:lineRule="exact"/>
              <w:jc w:val="center"/>
              <w:textAlignment w:val="center"/>
              <w:rPr>
                <w:color w:val="000000"/>
                <w:sz w:val="24"/>
              </w:rPr>
            </w:pPr>
            <w:r>
              <w:rPr>
                <w:color w:val="000000"/>
                <w:kern w:val="0"/>
                <w:sz w:val="24"/>
                <w:lang w:bidi="ar"/>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BBE0">
            <w:pPr>
              <w:widowControl/>
              <w:spacing w:line="300" w:lineRule="exact"/>
              <w:jc w:val="center"/>
              <w:textAlignment w:val="center"/>
              <w:rPr>
                <w:color w:val="000000"/>
                <w:sz w:val="24"/>
              </w:rPr>
            </w:pPr>
            <w:r>
              <w:rPr>
                <w:color w:val="000000"/>
                <w:kern w:val="0"/>
                <w:sz w:val="24"/>
                <w:lang w:bidi="ar"/>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C4FC">
            <w:pPr>
              <w:widowControl/>
              <w:spacing w:line="300" w:lineRule="exact"/>
              <w:jc w:val="center"/>
              <w:textAlignment w:val="center"/>
              <w:rPr>
                <w:color w:val="000000"/>
                <w:sz w:val="24"/>
              </w:rPr>
            </w:pPr>
            <w:r>
              <w:rPr>
                <w:color w:val="000000"/>
                <w:kern w:val="0"/>
                <w:sz w:val="24"/>
                <w:lang w:bidi="ar"/>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5E8EC">
            <w:pPr>
              <w:widowControl/>
              <w:spacing w:line="300" w:lineRule="exact"/>
              <w:jc w:val="center"/>
              <w:textAlignment w:val="center"/>
              <w:rPr>
                <w:color w:val="000000"/>
                <w:kern w:val="0"/>
                <w:sz w:val="24"/>
                <w:lang w:bidi="ar"/>
              </w:rPr>
            </w:pPr>
            <w:r>
              <w:rPr>
                <w:color w:val="000000"/>
                <w:kern w:val="0"/>
                <w:sz w:val="24"/>
                <w:lang w:bidi="ar"/>
              </w:rPr>
              <w:t>绩效指标</w:t>
            </w:r>
          </w:p>
          <w:p w14:paraId="136B851D">
            <w:pPr>
              <w:widowControl/>
              <w:spacing w:line="300" w:lineRule="exact"/>
              <w:jc w:val="center"/>
              <w:textAlignment w:val="center"/>
              <w:rPr>
                <w:color w:val="000000"/>
                <w:sz w:val="24"/>
              </w:rPr>
            </w:pPr>
            <w:r>
              <w:rPr>
                <w:color w:val="000000"/>
                <w:kern w:val="0"/>
                <w:sz w:val="24"/>
                <w:lang w:bidi="ar"/>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AC48">
            <w:pPr>
              <w:widowControl/>
              <w:spacing w:line="300" w:lineRule="exact"/>
              <w:jc w:val="center"/>
              <w:textAlignment w:val="center"/>
              <w:rPr>
                <w:color w:val="000000"/>
                <w:sz w:val="24"/>
              </w:rPr>
            </w:pPr>
            <w:r>
              <w:rPr>
                <w:color w:val="000000"/>
                <w:kern w:val="0"/>
                <w:sz w:val="24"/>
                <w:lang w:bidi="ar"/>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63EA">
            <w:pPr>
              <w:widowControl/>
              <w:spacing w:line="300" w:lineRule="exact"/>
              <w:jc w:val="center"/>
              <w:textAlignment w:val="center"/>
              <w:rPr>
                <w:color w:val="000000"/>
                <w:sz w:val="24"/>
              </w:rPr>
            </w:pPr>
            <w:r>
              <w:rPr>
                <w:color w:val="000000"/>
                <w:kern w:val="0"/>
                <w:sz w:val="24"/>
                <w:lang w:bidi="ar"/>
              </w:rPr>
              <w:t>绩效度量单位</w:t>
            </w:r>
          </w:p>
        </w:tc>
        <w:tc>
          <w:tcPr>
            <w:tcW w:w="926" w:type="dxa"/>
            <w:tcBorders>
              <w:top w:val="single" w:color="000000" w:sz="4" w:space="0"/>
              <w:left w:val="single" w:color="000000" w:sz="4" w:space="0"/>
              <w:bottom w:val="single" w:color="000000" w:sz="4" w:space="0"/>
            </w:tcBorders>
            <w:shd w:val="clear" w:color="auto" w:fill="auto"/>
            <w:vAlign w:val="center"/>
          </w:tcPr>
          <w:p w14:paraId="5F22DCBA">
            <w:pPr>
              <w:widowControl/>
              <w:spacing w:line="300" w:lineRule="exact"/>
              <w:jc w:val="center"/>
              <w:textAlignment w:val="center"/>
              <w:rPr>
                <w:color w:val="000000"/>
                <w:sz w:val="24"/>
              </w:rPr>
            </w:pPr>
            <w:r>
              <w:rPr>
                <w:color w:val="000000"/>
                <w:kern w:val="0"/>
                <w:sz w:val="24"/>
                <w:lang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3C7FE">
            <w:pPr>
              <w:widowControl/>
              <w:spacing w:line="300" w:lineRule="exact"/>
              <w:jc w:val="center"/>
              <w:textAlignment w:val="center"/>
              <w:rPr>
                <w:color w:val="000000"/>
                <w:kern w:val="0"/>
                <w:sz w:val="24"/>
                <w:lang w:bidi="ar"/>
              </w:rPr>
            </w:pPr>
            <w:r>
              <w:rPr>
                <w:color w:val="000000"/>
                <w:kern w:val="0"/>
                <w:sz w:val="24"/>
                <w:lang w:bidi="ar"/>
              </w:rPr>
              <w:t>实际完成</w:t>
            </w:r>
          </w:p>
          <w:p w14:paraId="0836CFAC">
            <w:pPr>
              <w:widowControl/>
              <w:spacing w:line="300" w:lineRule="exact"/>
              <w:jc w:val="center"/>
              <w:textAlignment w:val="center"/>
              <w:rPr>
                <w:color w:val="000000"/>
                <w:sz w:val="24"/>
              </w:rPr>
            </w:pPr>
            <w:r>
              <w:rPr>
                <w:color w:val="000000"/>
                <w:kern w:val="0"/>
                <w:sz w:val="24"/>
                <w:lang w:bidi="ar"/>
              </w:rPr>
              <w:t>指标值</w:t>
            </w:r>
          </w:p>
        </w:tc>
      </w:tr>
      <w:tr w14:paraId="02FFB786">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89FD">
            <w:pPr>
              <w:widowControl/>
              <w:spacing w:line="300" w:lineRule="exact"/>
              <w:jc w:val="center"/>
              <w:rPr>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7292F">
            <w:pPr>
              <w:widowControl/>
              <w:spacing w:line="300" w:lineRule="exact"/>
              <w:jc w:val="center"/>
              <w:textAlignment w:val="center"/>
              <w:rPr>
                <w:color w:val="000000"/>
                <w:sz w:val="24"/>
              </w:rPr>
            </w:pPr>
            <w:r>
              <w:rPr>
                <w:rFonts w:hint="eastAsia"/>
                <w:color w:val="000000"/>
                <w:kern w:val="0"/>
                <w:sz w:val="24"/>
                <w:lang w:bidi="ar"/>
              </w:rPr>
              <w:t>成本指标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9FDC6">
            <w:pPr>
              <w:widowControl/>
              <w:spacing w:line="300" w:lineRule="exact"/>
              <w:jc w:val="center"/>
              <w:textAlignment w:val="center"/>
              <w:rPr>
                <w:color w:val="000000"/>
                <w:sz w:val="24"/>
              </w:rPr>
            </w:pPr>
            <w:r>
              <w:rPr>
                <w:color w:val="000000"/>
                <w:kern w:val="0"/>
                <w:sz w:val="24"/>
                <w:lang w:bidi="ar"/>
              </w:rPr>
              <w:t>预算管理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F2AE">
            <w:pPr>
              <w:widowControl/>
              <w:spacing w:line="300" w:lineRule="exact"/>
              <w:jc w:val="left"/>
              <w:textAlignment w:val="center"/>
              <w:rPr>
                <w:color w:val="000000"/>
                <w:sz w:val="24"/>
              </w:rPr>
            </w:pPr>
            <w:r>
              <w:rPr>
                <w:rFonts w:hint="eastAsia"/>
                <w:color w:val="000000"/>
                <w:sz w:val="24"/>
              </w:rPr>
              <w:t>财政拨款预算执行率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D698">
            <w:pPr>
              <w:widowControl/>
              <w:spacing w:line="300" w:lineRule="exact"/>
              <w:jc w:val="left"/>
              <w:textAlignment w:val="center"/>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5C86">
            <w:pPr>
              <w:widowControl/>
              <w:spacing w:line="300" w:lineRule="exact"/>
              <w:jc w:val="left"/>
              <w:textAlignment w:val="center"/>
              <w:rPr>
                <w:color w:val="000000"/>
                <w:sz w:val="24"/>
              </w:rPr>
            </w:pPr>
            <w:r>
              <w:rPr>
                <w:rFonts w:hint="eastAsia"/>
                <w:color w:val="000000"/>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1E15">
            <w:pPr>
              <w:widowControl/>
              <w:spacing w:line="300" w:lineRule="exact"/>
              <w:jc w:val="left"/>
              <w:textAlignment w:val="center"/>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2B24">
            <w:pPr>
              <w:widowControl/>
              <w:spacing w:line="300" w:lineRule="exact"/>
              <w:jc w:val="left"/>
              <w:textAlignment w:val="center"/>
              <w:rPr>
                <w:color w:val="000000"/>
                <w:sz w:val="24"/>
              </w:rPr>
            </w:pPr>
            <w:r>
              <w:rPr>
                <w:rFonts w:hint="eastAsia"/>
                <w:color w:val="000000"/>
                <w:sz w:val="24"/>
              </w:rPr>
              <w:t>10</w:t>
            </w:r>
          </w:p>
        </w:tc>
        <w:tc>
          <w:tcPr>
            <w:tcW w:w="1113" w:type="dxa"/>
            <w:tcBorders>
              <w:left w:val="single" w:color="000000" w:sz="4" w:space="0"/>
              <w:bottom w:val="single" w:color="000000" w:sz="4" w:space="0"/>
              <w:right w:val="single" w:color="000000" w:sz="4" w:space="0"/>
            </w:tcBorders>
            <w:shd w:val="clear" w:color="auto" w:fill="auto"/>
            <w:vAlign w:val="center"/>
          </w:tcPr>
          <w:p w14:paraId="6545C2ED">
            <w:pPr>
              <w:widowControl/>
              <w:spacing w:line="300" w:lineRule="exact"/>
              <w:jc w:val="left"/>
              <w:textAlignment w:val="center"/>
              <w:rPr>
                <w:color w:val="000000"/>
                <w:sz w:val="24"/>
              </w:rPr>
            </w:pPr>
            <w:r>
              <w:rPr>
                <w:rFonts w:hint="eastAsia"/>
                <w:color w:val="000000"/>
                <w:sz w:val="24"/>
              </w:rPr>
              <w:t>100%</w:t>
            </w:r>
          </w:p>
        </w:tc>
      </w:tr>
      <w:tr w14:paraId="29E19B89">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7C871">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59353">
            <w:pPr>
              <w:widowControl/>
              <w:spacing w:line="300" w:lineRule="exact"/>
              <w:jc w:val="center"/>
              <w:rPr>
                <w:color w:val="000000"/>
                <w:sz w:val="24"/>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7CD2">
            <w:pPr>
              <w:widowControl/>
              <w:spacing w:line="300" w:lineRule="exact"/>
              <w:jc w:val="center"/>
              <w:rPr>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E84D">
            <w:pPr>
              <w:widowControl/>
              <w:spacing w:line="300" w:lineRule="exact"/>
              <w:jc w:val="left"/>
              <w:rPr>
                <w:color w:val="000000"/>
                <w:sz w:val="24"/>
              </w:rPr>
            </w:pPr>
            <w:r>
              <w:rPr>
                <w:rFonts w:hint="eastAsia"/>
                <w:color w:val="000000"/>
                <w:sz w:val="24"/>
              </w:rPr>
              <w:t>是否有</w:t>
            </w:r>
            <w:r>
              <w:rPr>
                <w:color w:val="000000"/>
                <w:sz w:val="24"/>
              </w:rPr>
              <w:t>单位收入</w:t>
            </w:r>
            <w:r>
              <w:rPr>
                <w:rFonts w:hint="eastAsia"/>
                <w:color w:val="000000"/>
                <w:sz w:val="24"/>
              </w:rPr>
              <w:t>统筹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6642">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D96F">
            <w:pPr>
              <w:widowControl/>
              <w:spacing w:line="300" w:lineRule="exact"/>
              <w:jc w:val="left"/>
              <w:rPr>
                <w:color w:val="000000"/>
                <w:sz w:val="24"/>
              </w:rPr>
            </w:pPr>
            <w:r>
              <w:rPr>
                <w:rFonts w:hint="eastAsia"/>
                <w:color w:val="000000"/>
                <w:sz w:val="24"/>
              </w:rPr>
              <w:t>是否有统筹资金</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8EDB">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5A97">
            <w:pPr>
              <w:widowControl/>
              <w:spacing w:line="300" w:lineRule="exact"/>
              <w:jc w:val="left"/>
              <w:rPr>
                <w:color w:val="000000"/>
                <w:sz w:val="24"/>
              </w:rPr>
            </w:pPr>
            <w:r>
              <w:rPr>
                <w:rFonts w:hint="eastAsia"/>
                <w:color w:val="000000"/>
                <w:sz w:val="24"/>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0AEA">
            <w:pPr>
              <w:widowControl/>
              <w:spacing w:line="300" w:lineRule="exact"/>
              <w:jc w:val="left"/>
              <w:rPr>
                <w:color w:val="000000"/>
                <w:sz w:val="24"/>
              </w:rPr>
            </w:pPr>
            <w:r>
              <w:rPr>
                <w:rFonts w:hint="eastAsia"/>
                <w:color w:val="000000"/>
                <w:sz w:val="24"/>
              </w:rPr>
              <w:t>无自由收入</w:t>
            </w:r>
          </w:p>
        </w:tc>
      </w:tr>
      <w:tr w14:paraId="053C9BA3">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39317">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B942D">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92DE">
            <w:pPr>
              <w:widowControl/>
              <w:spacing w:line="300" w:lineRule="exact"/>
              <w:jc w:val="center"/>
              <w:textAlignment w:val="center"/>
              <w:rPr>
                <w:color w:val="000000"/>
                <w:sz w:val="24"/>
              </w:rPr>
            </w:pPr>
            <w:r>
              <w:rPr>
                <w:color w:val="000000"/>
                <w:kern w:val="0"/>
                <w:sz w:val="24"/>
                <w:lang w:bidi="ar"/>
              </w:rPr>
              <w:t>财务管理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07A4">
            <w:pPr>
              <w:widowControl/>
              <w:spacing w:line="300" w:lineRule="exact"/>
              <w:jc w:val="left"/>
              <w:rPr>
                <w:color w:val="000000"/>
                <w:sz w:val="24"/>
              </w:rPr>
            </w:pPr>
            <w:r>
              <w:rPr>
                <w:color w:val="000000"/>
                <w:sz w:val="24"/>
              </w:rPr>
              <w:t>财务管理规范</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CA41">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B32">
            <w:pPr>
              <w:widowControl/>
              <w:spacing w:line="300" w:lineRule="exact"/>
              <w:jc w:val="left"/>
              <w:rPr>
                <w:color w:val="000000"/>
                <w:sz w:val="24"/>
              </w:rPr>
            </w:pPr>
            <w:r>
              <w:rPr>
                <w:rFonts w:hint="eastAsia"/>
                <w:color w:val="000000"/>
                <w:sz w:val="24"/>
              </w:rPr>
              <w:t>良</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432D">
            <w:pPr>
              <w:widowControl/>
              <w:spacing w:line="300" w:lineRule="exact"/>
              <w:jc w:val="left"/>
              <w:rPr>
                <w:color w:val="000000"/>
                <w:sz w:val="24"/>
              </w:rPr>
            </w:pPr>
            <w:r>
              <w:rPr>
                <w:rFonts w:hint="eastAsia"/>
                <w:color w:val="000000"/>
                <w:sz w:val="24"/>
              </w:rPr>
              <w:t>优良中低差</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BF20">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B6E9">
            <w:pPr>
              <w:widowControl/>
              <w:spacing w:line="300" w:lineRule="exact"/>
              <w:jc w:val="left"/>
              <w:rPr>
                <w:color w:val="000000"/>
                <w:sz w:val="24"/>
              </w:rPr>
            </w:pPr>
            <w:r>
              <w:rPr>
                <w:rFonts w:hint="eastAsia"/>
                <w:color w:val="000000"/>
                <w:sz w:val="24"/>
              </w:rPr>
              <w:t xml:space="preserve"> </w:t>
            </w:r>
          </w:p>
        </w:tc>
      </w:tr>
      <w:tr w14:paraId="4069B5B7">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0D8D">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D01E4">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66CB">
            <w:pPr>
              <w:widowControl/>
              <w:spacing w:line="300" w:lineRule="exact"/>
              <w:jc w:val="center"/>
              <w:textAlignment w:val="center"/>
              <w:rPr>
                <w:color w:val="000000"/>
                <w:sz w:val="24"/>
              </w:rPr>
            </w:pPr>
            <w:r>
              <w:rPr>
                <w:color w:val="000000"/>
                <w:kern w:val="0"/>
                <w:sz w:val="24"/>
                <w:lang w:bidi="ar"/>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265D">
            <w:pPr>
              <w:widowControl/>
              <w:spacing w:line="300" w:lineRule="exact"/>
              <w:jc w:val="left"/>
              <w:rPr>
                <w:color w:val="000000"/>
                <w:sz w:val="24"/>
              </w:rPr>
            </w:pPr>
            <w:r>
              <w:rPr>
                <w:rFonts w:hint="eastAsia"/>
                <w:color w:val="000000"/>
                <w:sz w:val="24"/>
              </w:rPr>
              <w:t>保障2024年学校运转</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5986">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DAF6">
            <w:pPr>
              <w:widowControl/>
              <w:spacing w:line="300" w:lineRule="exact"/>
              <w:jc w:val="left"/>
              <w:rPr>
                <w:color w:val="000000"/>
                <w:sz w:val="24"/>
              </w:rPr>
            </w:pPr>
            <w:r>
              <w:rPr>
                <w:rFonts w:hint="eastAsia"/>
                <w:color w:val="000000"/>
                <w:sz w:val="24"/>
              </w:rPr>
              <w:t>有效保障</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7DFF">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2EF0">
            <w:pPr>
              <w:widowControl/>
              <w:spacing w:line="300" w:lineRule="exact"/>
              <w:jc w:val="left"/>
              <w:rPr>
                <w:color w:val="000000"/>
                <w:sz w:val="24"/>
              </w:rPr>
            </w:pPr>
            <w:r>
              <w:rPr>
                <w:rFonts w:hint="eastAsia"/>
                <w:color w:val="000000"/>
                <w:sz w:val="24"/>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47FE">
            <w:pPr>
              <w:widowControl/>
              <w:spacing w:line="300" w:lineRule="exact"/>
              <w:jc w:val="left"/>
              <w:rPr>
                <w:color w:val="000000"/>
                <w:sz w:val="24"/>
              </w:rPr>
            </w:pPr>
            <w:r>
              <w:rPr>
                <w:rFonts w:hint="eastAsia"/>
                <w:color w:val="000000"/>
                <w:sz w:val="24"/>
              </w:rPr>
              <w:t>有效保障</w:t>
            </w:r>
          </w:p>
        </w:tc>
      </w:tr>
      <w:tr w14:paraId="76ECD0BB">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0134F">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1BD15">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CA0C9">
            <w:pPr>
              <w:widowControl/>
              <w:spacing w:line="300" w:lineRule="exact"/>
              <w:jc w:val="center"/>
              <w:textAlignment w:val="center"/>
              <w:rPr>
                <w:color w:val="000000"/>
                <w:kern w:val="0"/>
                <w:sz w:val="24"/>
                <w:lang w:bidi="ar"/>
              </w:rPr>
            </w:pPr>
            <w:r>
              <w:rPr>
                <w:color w:val="000000"/>
                <w:kern w:val="0"/>
                <w:sz w:val="24"/>
                <w:lang w:bidi="ar"/>
              </w:rPr>
              <w:t>资产管理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2E8A">
            <w:pPr>
              <w:widowControl/>
              <w:spacing w:line="300" w:lineRule="exact"/>
              <w:jc w:val="left"/>
              <w:rPr>
                <w:color w:val="000000"/>
                <w:sz w:val="24"/>
              </w:rPr>
            </w:pPr>
            <w:r>
              <w:rPr>
                <w:color w:val="000000"/>
                <w:sz w:val="24"/>
              </w:rPr>
              <w:t>资产配置预算偏离度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9DE0">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97D0">
            <w:pPr>
              <w:widowControl/>
              <w:spacing w:line="300" w:lineRule="exact"/>
              <w:jc w:val="left"/>
              <w:rPr>
                <w:color w:val="000000"/>
                <w:sz w:val="24"/>
              </w:rPr>
            </w:pPr>
            <w:r>
              <w:rPr>
                <w:rFonts w:hint="eastAsia"/>
                <w:color w:val="000000"/>
                <w:sz w:val="24"/>
              </w:rPr>
              <w:t>30%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14BA">
            <w:pPr>
              <w:widowControl/>
              <w:spacing w:line="300" w:lineRule="exact"/>
              <w:jc w:val="left"/>
              <w:rPr>
                <w:color w:val="000000"/>
                <w:sz w:val="24"/>
              </w:rPr>
            </w:pPr>
            <w:r>
              <w:rPr>
                <w:rFonts w:hint="eastAsia"/>
                <w:color w:val="000000"/>
                <w:sz w:val="24"/>
              </w:rPr>
              <w:t>10%</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066D">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081C">
            <w:pPr>
              <w:widowControl/>
              <w:spacing w:line="300" w:lineRule="exact"/>
              <w:jc w:val="left"/>
              <w:rPr>
                <w:color w:val="000000"/>
                <w:sz w:val="24"/>
              </w:rPr>
            </w:pPr>
          </w:p>
        </w:tc>
      </w:tr>
      <w:tr w14:paraId="791698E4">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B3390">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B4E0E">
            <w:pPr>
              <w:widowControl/>
              <w:spacing w:line="300" w:lineRule="exact"/>
              <w:jc w:val="center"/>
              <w:rPr>
                <w:color w:val="000000"/>
                <w:sz w:val="24"/>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C83F">
            <w:pPr>
              <w:widowControl/>
              <w:spacing w:line="300" w:lineRule="exact"/>
              <w:jc w:val="center"/>
              <w:textAlignment w:val="center"/>
              <w:rPr>
                <w:color w:val="000000"/>
                <w:kern w:val="0"/>
                <w:sz w:val="24"/>
                <w:lang w:bidi="ar"/>
              </w:rPr>
            </w:pPr>
            <w:r>
              <w:rPr>
                <w:color w:val="000000"/>
                <w:kern w:val="0"/>
                <w:sz w:val="24"/>
                <w:lang w:bidi="ar"/>
              </w:rPr>
              <w:t>采购管理</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D9E0">
            <w:pPr>
              <w:widowControl/>
              <w:spacing w:line="300" w:lineRule="exact"/>
              <w:jc w:val="left"/>
              <w:rPr>
                <w:color w:val="000000"/>
                <w:sz w:val="24"/>
              </w:rPr>
            </w:pPr>
            <w:r>
              <w:rPr>
                <w:rFonts w:hint="eastAsia"/>
                <w:color w:val="000000"/>
                <w:sz w:val="24"/>
              </w:rPr>
              <w:t>采购项目编制准确率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08C1">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47E3">
            <w:pPr>
              <w:widowControl/>
              <w:spacing w:line="300" w:lineRule="exact"/>
              <w:jc w:val="left"/>
              <w:rPr>
                <w:color w:val="000000"/>
                <w:sz w:val="24"/>
              </w:rPr>
            </w:pPr>
            <w:r>
              <w:rPr>
                <w:rFonts w:hint="eastAsia"/>
                <w:color w:val="000000"/>
                <w:sz w:val="24"/>
              </w:rPr>
              <w:t>中</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8173">
            <w:pPr>
              <w:widowControl/>
              <w:spacing w:line="300" w:lineRule="exact"/>
              <w:jc w:val="left"/>
              <w:rPr>
                <w:color w:val="000000"/>
                <w:sz w:val="24"/>
              </w:rPr>
            </w:pPr>
            <w:r>
              <w:rPr>
                <w:rFonts w:hint="eastAsia"/>
                <w:color w:val="000000"/>
                <w:sz w:val="24"/>
              </w:rPr>
              <w:t>优良中低差</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3C60">
            <w:pPr>
              <w:widowControl/>
              <w:spacing w:line="300" w:lineRule="exact"/>
              <w:jc w:val="left"/>
              <w:rPr>
                <w:color w:val="000000"/>
                <w:sz w:val="24"/>
              </w:rPr>
            </w:pPr>
            <w:r>
              <w:rPr>
                <w:rFonts w:hint="eastAsia"/>
                <w:color w:val="000000"/>
                <w:sz w:val="24"/>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6641">
            <w:pPr>
              <w:widowControl/>
              <w:spacing w:line="300" w:lineRule="exact"/>
              <w:jc w:val="left"/>
              <w:rPr>
                <w:color w:val="000000"/>
                <w:sz w:val="24"/>
              </w:rPr>
            </w:pPr>
          </w:p>
        </w:tc>
      </w:tr>
      <w:tr w14:paraId="1AF5DA97">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5AF0">
            <w:pPr>
              <w:widowControl/>
              <w:spacing w:line="300" w:lineRule="exact"/>
              <w:jc w:val="center"/>
              <w:rPr>
                <w:color w:val="000000"/>
                <w:sz w:val="24"/>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5A8DC">
            <w:pPr>
              <w:widowControl/>
              <w:spacing w:line="300" w:lineRule="exact"/>
              <w:jc w:val="center"/>
              <w:textAlignment w:val="center"/>
              <w:rPr>
                <w:color w:val="000000"/>
                <w:sz w:val="24"/>
              </w:rPr>
            </w:pPr>
            <w:r>
              <w:rPr>
                <w:color w:val="000000"/>
                <w:kern w:val="0"/>
                <w:sz w:val="24"/>
                <w:lang w:bidi="ar"/>
              </w:rPr>
              <w:t>效益指标</w:t>
            </w:r>
          </w:p>
        </w:tc>
        <w:tc>
          <w:tcPr>
            <w:tcW w:w="1273" w:type="dxa"/>
            <w:vMerge w:val="restart"/>
            <w:tcBorders>
              <w:top w:val="single" w:color="000000" w:sz="4" w:space="0"/>
              <w:left w:val="single" w:color="000000" w:sz="4" w:space="0"/>
              <w:right w:val="single" w:color="000000" w:sz="4" w:space="0"/>
            </w:tcBorders>
            <w:shd w:val="clear" w:color="auto" w:fill="auto"/>
            <w:vAlign w:val="center"/>
          </w:tcPr>
          <w:p w14:paraId="590637F0">
            <w:pPr>
              <w:widowControl/>
              <w:spacing w:line="300" w:lineRule="exact"/>
              <w:jc w:val="center"/>
              <w:textAlignment w:val="center"/>
              <w:rPr>
                <w:color w:val="000000"/>
                <w:kern w:val="0"/>
                <w:sz w:val="24"/>
                <w:lang w:bidi="ar"/>
              </w:rPr>
            </w:pPr>
            <w:r>
              <w:rPr>
                <w:color w:val="000000"/>
                <w:kern w:val="0"/>
                <w:sz w:val="24"/>
                <w:lang w:bidi="ar"/>
              </w:rPr>
              <w:t>社会效益</w:t>
            </w:r>
          </w:p>
          <w:p w14:paraId="4B0E1F8B">
            <w:pPr>
              <w:widowControl/>
              <w:spacing w:line="300" w:lineRule="exact"/>
              <w:jc w:val="center"/>
              <w:textAlignment w:val="center"/>
              <w:rPr>
                <w:color w:val="000000"/>
                <w:sz w:val="24"/>
              </w:rPr>
            </w:pPr>
            <w:r>
              <w:rPr>
                <w:color w:val="000000"/>
                <w:kern w:val="0"/>
                <w:sz w:val="24"/>
                <w:lang w:bidi="ar"/>
              </w:rPr>
              <w:t>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C0A6">
            <w:pPr>
              <w:widowControl/>
              <w:spacing w:line="300" w:lineRule="exact"/>
              <w:jc w:val="left"/>
              <w:rPr>
                <w:color w:val="000000"/>
                <w:sz w:val="24"/>
              </w:rPr>
            </w:pPr>
            <w:r>
              <w:rPr>
                <w:color w:val="000000"/>
                <w:sz w:val="24"/>
              </w:rPr>
              <w:t>单位运转保障率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CFAD">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E598">
            <w:pPr>
              <w:widowControl/>
              <w:spacing w:line="300" w:lineRule="exact"/>
              <w:jc w:val="left"/>
              <w:rPr>
                <w:color w:val="000000"/>
                <w:sz w:val="24"/>
              </w:rPr>
            </w:pPr>
            <w:r>
              <w:rPr>
                <w:rFonts w:hint="eastAsia"/>
                <w:color w:val="000000"/>
                <w:sz w:val="24"/>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6894">
            <w:pPr>
              <w:widowControl/>
              <w:spacing w:line="300" w:lineRule="exact"/>
              <w:jc w:val="left"/>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2D3D2">
            <w:pPr>
              <w:widowControl/>
              <w:spacing w:line="300" w:lineRule="exact"/>
              <w:jc w:val="left"/>
              <w:rPr>
                <w:color w:val="000000"/>
                <w:sz w:val="24"/>
              </w:rPr>
            </w:pPr>
            <w:r>
              <w:rPr>
                <w:rFonts w:hint="eastAsia"/>
                <w:color w:val="000000"/>
                <w:sz w:val="24"/>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CED0">
            <w:pPr>
              <w:widowControl/>
              <w:spacing w:line="300" w:lineRule="exact"/>
              <w:jc w:val="left"/>
              <w:rPr>
                <w:color w:val="000000"/>
                <w:sz w:val="24"/>
              </w:rPr>
            </w:pPr>
            <w:r>
              <w:rPr>
                <w:rFonts w:hint="eastAsia"/>
                <w:color w:val="000000"/>
                <w:sz w:val="24"/>
              </w:rPr>
              <w:t>100%</w:t>
            </w:r>
          </w:p>
        </w:tc>
      </w:tr>
      <w:tr w14:paraId="47549079">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F2E8C">
            <w:pPr>
              <w:widowControl/>
              <w:spacing w:line="300" w:lineRule="exact"/>
              <w:jc w:val="center"/>
              <w:rPr>
                <w:color w:val="000000"/>
                <w:sz w:val="24"/>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412E6">
            <w:pPr>
              <w:widowControl/>
              <w:spacing w:line="300" w:lineRule="exact"/>
              <w:jc w:val="center"/>
              <w:rPr>
                <w:color w:val="000000"/>
                <w:sz w:val="24"/>
              </w:rPr>
            </w:pPr>
          </w:p>
        </w:tc>
        <w:tc>
          <w:tcPr>
            <w:tcW w:w="1273" w:type="dxa"/>
            <w:vMerge w:val="continue"/>
            <w:tcBorders>
              <w:top w:val="single" w:color="000000" w:sz="4" w:space="0"/>
              <w:left w:val="single" w:color="000000" w:sz="4" w:space="0"/>
              <w:right w:val="single" w:color="000000" w:sz="4" w:space="0"/>
            </w:tcBorders>
            <w:shd w:val="clear" w:color="auto" w:fill="auto"/>
            <w:vAlign w:val="center"/>
          </w:tcPr>
          <w:p w14:paraId="70C13914">
            <w:pPr>
              <w:widowControl/>
              <w:spacing w:line="300" w:lineRule="exact"/>
              <w:jc w:val="center"/>
              <w:rPr>
                <w:color w:val="000000"/>
                <w:sz w:val="24"/>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1E84">
            <w:pPr>
              <w:widowControl/>
              <w:spacing w:line="300" w:lineRule="exact"/>
              <w:jc w:val="left"/>
              <w:rPr>
                <w:color w:val="000000"/>
                <w:sz w:val="24"/>
              </w:rPr>
            </w:pPr>
            <w:r>
              <w:rPr>
                <w:color w:val="000000"/>
                <w:sz w:val="24"/>
              </w:rPr>
              <w:t>有利于民族地区社会稳定</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862C8">
            <w:pPr>
              <w:widowControl/>
              <w:spacing w:line="300" w:lineRule="exact"/>
              <w:jc w:val="left"/>
              <w:rPr>
                <w:color w:val="000000"/>
                <w:sz w:val="24"/>
              </w:rPr>
            </w:pPr>
            <w:r>
              <w:rPr>
                <w:rFonts w:hint="eastAsia"/>
                <w:color w:val="000000"/>
                <w:sz w:val="24"/>
              </w:rPr>
              <w:t>定性</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F391">
            <w:pPr>
              <w:widowControl/>
              <w:spacing w:line="300" w:lineRule="exact"/>
              <w:jc w:val="left"/>
              <w:rPr>
                <w:color w:val="000000"/>
                <w:sz w:val="24"/>
              </w:rPr>
            </w:pPr>
            <w:r>
              <w:rPr>
                <w:rFonts w:hint="eastAsia"/>
                <w:color w:val="000000"/>
                <w:sz w:val="24"/>
              </w:rPr>
              <w:t>有效</w:t>
            </w:r>
            <w:r>
              <w:rPr>
                <w:color w:val="000000"/>
                <w:sz w:val="24"/>
              </w:rPr>
              <w:t>改善</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A1ED">
            <w:pPr>
              <w:widowControl/>
              <w:spacing w:line="300" w:lineRule="exact"/>
              <w:jc w:val="left"/>
              <w:rPr>
                <w:color w:val="000000"/>
                <w:sz w:val="24"/>
              </w:rPr>
            </w:pP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653E5">
            <w:pPr>
              <w:widowControl/>
              <w:spacing w:line="300" w:lineRule="exact"/>
              <w:jc w:val="left"/>
              <w:rPr>
                <w:color w:val="000000"/>
                <w:sz w:val="24"/>
              </w:rPr>
            </w:pPr>
            <w:r>
              <w:rPr>
                <w:rFonts w:hint="eastAsia"/>
                <w:color w:val="000000"/>
                <w:sz w:val="24"/>
              </w:rPr>
              <w:t>15</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52A">
            <w:pPr>
              <w:widowControl/>
              <w:spacing w:line="300" w:lineRule="exact"/>
              <w:jc w:val="left"/>
              <w:rPr>
                <w:color w:val="000000"/>
                <w:sz w:val="24"/>
              </w:rPr>
            </w:pPr>
            <w:r>
              <w:rPr>
                <w:rFonts w:hint="eastAsia"/>
                <w:color w:val="000000"/>
                <w:sz w:val="24"/>
              </w:rPr>
              <w:t>有效</w:t>
            </w:r>
            <w:r>
              <w:rPr>
                <w:color w:val="000000"/>
                <w:sz w:val="24"/>
              </w:rPr>
              <w:t>改善</w:t>
            </w:r>
          </w:p>
        </w:tc>
      </w:tr>
      <w:tr w14:paraId="32CE9FAA">
        <w:tblPrEx>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BE332">
            <w:pPr>
              <w:widowControl/>
              <w:spacing w:line="300" w:lineRule="exact"/>
              <w:jc w:val="center"/>
              <w:rPr>
                <w:color w:val="000000"/>
                <w:sz w:val="24"/>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E28F">
            <w:pPr>
              <w:widowControl/>
              <w:spacing w:line="300" w:lineRule="exact"/>
              <w:jc w:val="center"/>
              <w:textAlignment w:val="center"/>
              <w:rPr>
                <w:color w:val="000000"/>
                <w:sz w:val="24"/>
              </w:rPr>
            </w:pPr>
            <w:r>
              <w:rPr>
                <w:color w:val="000000"/>
                <w:kern w:val="0"/>
                <w:sz w:val="24"/>
                <w:lang w:bidi="ar"/>
              </w:rPr>
              <w:t>产出指标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187C">
            <w:pPr>
              <w:widowControl/>
              <w:spacing w:line="300" w:lineRule="exact"/>
              <w:jc w:val="center"/>
              <w:textAlignment w:val="center"/>
              <w:rPr>
                <w:color w:val="000000"/>
                <w:sz w:val="24"/>
              </w:rPr>
            </w:pPr>
            <w:r>
              <w:rPr>
                <w:color w:val="000000"/>
                <w:kern w:val="0"/>
                <w:sz w:val="24"/>
                <w:lang w:bidi="ar"/>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3F6B">
            <w:pPr>
              <w:widowControl/>
              <w:spacing w:line="300" w:lineRule="exact"/>
              <w:jc w:val="left"/>
              <w:rPr>
                <w:color w:val="000000"/>
                <w:sz w:val="24"/>
              </w:rPr>
            </w:pPr>
            <w:r>
              <w:rPr>
                <w:rFonts w:hint="eastAsia"/>
                <w:color w:val="000000"/>
                <w:sz w:val="24"/>
              </w:rPr>
              <w:t>项目合格率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261B">
            <w:pPr>
              <w:widowControl/>
              <w:spacing w:line="300" w:lineRule="exact"/>
              <w:jc w:val="left"/>
              <w:rPr>
                <w:color w:val="000000"/>
                <w:sz w:val="24"/>
              </w:rPr>
            </w:pPr>
            <w:r>
              <w:rPr>
                <w:rFonts w:hint="eastAsia"/>
                <w:color w:val="000000"/>
                <w:sz w:val="24"/>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5860">
            <w:pPr>
              <w:widowControl/>
              <w:spacing w:line="300" w:lineRule="exact"/>
              <w:jc w:val="left"/>
              <w:rPr>
                <w:color w:val="000000"/>
                <w:sz w:val="24"/>
              </w:rPr>
            </w:pPr>
            <w:r>
              <w:rPr>
                <w:rFonts w:hint="eastAsia"/>
                <w:color w:val="000000"/>
                <w:sz w:val="24"/>
              </w:rPr>
              <w:t>90%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3A21">
            <w:pPr>
              <w:widowControl/>
              <w:spacing w:line="300" w:lineRule="exact"/>
              <w:jc w:val="left"/>
              <w:rPr>
                <w:color w:val="000000"/>
                <w:sz w:val="24"/>
              </w:rPr>
            </w:pPr>
            <w:r>
              <w:rPr>
                <w:rFonts w:hint="eastAsia"/>
                <w:color w:val="000000"/>
                <w:sz w:val="24"/>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668D">
            <w:pPr>
              <w:widowControl/>
              <w:spacing w:line="300" w:lineRule="exact"/>
              <w:jc w:val="left"/>
              <w:rPr>
                <w:color w:val="000000"/>
                <w:sz w:val="24"/>
              </w:rPr>
            </w:pPr>
            <w:r>
              <w:rPr>
                <w:rFonts w:hint="eastAsia"/>
                <w:color w:val="000000"/>
                <w:sz w:val="24"/>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5C64">
            <w:pPr>
              <w:widowControl/>
              <w:spacing w:line="300" w:lineRule="exact"/>
              <w:jc w:val="left"/>
              <w:rPr>
                <w:color w:val="000000"/>
                <w:sz w:val="24"/>
              </w:rPr>
            </w:pPr>
            <w:r>
              <w:rPr>
                <w:rFonts w:hint="eastAsia"/>
                <w:color w:val="000000"/>
                <w:sz w:val="24"/>
              </w:rPr>
              <w:t>100%</w:t>
            </w:r>
          </w:p>
        </w:tc>
      </w:tr>
    </w:tbl>
    <w:p w14:paraId="758ADC00">
      <w:pPr>
        <w:rPr>
          <w:rFonts w:eastAsia="黑体"/>
          <w:sz w:val="24"/>
        </w:rPr>
      </w:pPr>
      <w:r>
        <w:rPr>
          <w:rFonts w:eastAsia="黑体"/>
          <w:sz w:val="24"/>
        </w:rPr>
        <w:br w:type="page"/>
      </w:r>
    </w:p>
    <w:p w14:paraId="6E66FDB5">
      <w:pPr>
        <w:pStyle w:val="14"/>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p w14:paraId="4B8F85B3">
      <w:pPr>
        <w:widowControl/>
        <w:spacing w:line="578" w:lineRule="exact"/>
        <w:jc w:val="center"/>
        <w:textAlignment w:val="center"/>
        <w:rPr>
          <w:rFonts w:eastAsia="方正小标宋简体"/>
          <w:color w:val="000000"/>
          <w:kern w:val="0"/>
          <w:sz w:val="44"/>
          <w:szCs w:val="44"/>
          <w:lang w:bidi="ar"/>
        </w:rPr>
      </w:pPr>
      <w:r>
        <w:rPr>
          <w:rFonts w:eastAsia="方正小标宋简体"/>
          <w:color w:val="000000"/>
          <w:kern w:val="0"/>
          <w:sz w:val="44"/>
          <w:szCs w:val="44"/>
          <w:lang w:bidi="ar"/>
        </w:rPr>
        <w:t>部门预算项目支出绩效评价表</w:t>
      </w:r>
    </w:p>
    <w:p w14:paraId="3768450A">
      <w:pPr>
        <w:widowControl/>
        <w:spacing w:line="578" w:lineRule="exact"/>
        <w:jc w:val="center"/>
        <w:textAlignment w:val="center"/>
        <w:rPr>
          <w:rFonts w:eastAsia="方正小标宋简体"/>
          <w:color w:val="000000"/>
          <w:kern w:val="0"/>
          <w:szCs w:val="32"/>
          <w:lang w:bidi="ar"/>
        </w:rPr>
      </w:pPr>
      <w:r>
        <w:rPr>
          <w:rFonts w:eastAsia="方正小标宋简体"/>
          <w:color w:val="000000"/>
          <w:kern w:val="0"/>
          <w:szCs w:val="32"/>
          <w:lang w:bidi="ar"/>
        </w:rPr>
        <w:t>（2024年度）</w:t>
      </w:r>
    </w:p>
    <w:tbl>
      <w:tblPr>
        <w:tblStyle w:val="17"/>
        <w:tblpPr w:leftFromText="180" w:rightFromText="180" w:vertAnchor="text" w:horzAnchor="page" w:tblpX="924" w:tblpY="231"/>
        <w:tblOverlap w:val="never"/>
        <w:tblW w:w="10160" w:type="dxa"/>
        <w:tblInd w:w="0" w:type="dxa"/>
        <w:tblLayout w:type="fixed"/>
        <w:tblCellMar>
          <w:top w:w="0" w:type="dxa"/>
          <w:left w:w="108" w:type="dxa"/>
          <w:bottom w:w="0" w:type="dxa"/>
          <w:right w:w="108" w:type="dxa"/>
        </w:tblCellMar>
      </w:tblPr>
      <w:tblGrid>
        <w:gridCol w:w="597"/>
        <w:gridCol w:w="2286"/>
        <w:gridCol w:w="914"/>
        <w:gridCol w:w="1145"/>
        <w:gridCol w:w="411"/>
        <w:gridCol w:w="957"/>
        <w:gridCol w:w="785"/>
        <w:gridCol w:w="668"/>
        <w:gridCol w:w="567"/>
        <w:gridCol w:w="567"/>
        <w:gridCol w:w="1263"/>
      </w:tblGrid>
      <w:tr w14:paraId="6DBF6F24">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D3AA7E">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w:t>
            </w:r>
            <w:r>
              <w:rPr>
                <w:rFonts w:ascii="黑体" w:hAnsi="宋体" w:eastAsia="黑体" w:cs="黑体"/>
                <w:b/>
                <w:bCs/>
                <w:color w:val="000000"/>
                <w:kern w:val="0"/>
                <w:sz w:val="30"/>
                <w:szCs w:val="30"/>
                <w:lang w:bidi="ar"/>
              </w:rPr>
              <w:t>4</w:t>
            </w:r>
            <w:r>
              <w:rPr>
                <w:rFonts w:hint="eastAsia" w:ascii="黑体" w:hAnsi="宋体" w:eastAsia="黑体" w:cs="黑体"/>
                <w:b/>
                <w:bCs/>
                <w:color w:val="000000"/>
                <w:kern w:val="0"/>
                <w:sz w:val="30"/>
                <w:szCs w:val="30"/>
                <w:lang w:bidi="ar"/>
              </w:rPr>
              <w:t>年度）</w:t>
            </w:r>
          </w:p>
        </w:tc>
      </w:tr>
      <w:tr w14:paraId="46536610">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EB31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657B0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51320021T000000208716-公用经费</w:t>
            </w:r>
          </w:p>
        </w:tc>
      </w:tr>
      <w:tr w14:paraId="427AECC7">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8156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CCF5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28139F64">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F8B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6558CC0E">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2156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D7479">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7E19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5E3E7A">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734D634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E2ECC">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D849E">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E3133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保证学校教育教学正常运转</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3BFF81">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保障学校教育教学目标的顺利完成</w:t>
            </w:r>
          </w:p>
        </w:tc>
      </w:tr>
      <w:tr w14:paraId="2CDBFF7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9DB11">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7D8D">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08A60E">
            <w:pPr>
              <w:rPr>
                <w:rFonts w:ascii="宋体" w:hAnsi="宋体" w:cs="宋体"/>
                <w:color w:val="000000"/>
                <w:sz w:val="18"/>
                <w:szCs w:val="18"/>
              </w:rPr>
            </w:pPr>
            <w:r>
              <w:rPr>
                <w:rFonts w:hint="eastAsia" w:ascii="宋体" w:hAnsi="宋体" w:cs="宋体"/>
                <w:color w:val="000000"/>
                <w:sz w:val="18"/>
                <w:szCs w:val="18"/>
              </w:rPr>
              <w:t>保证学校教育教学正常运转，主要用于日常维护维修等方面，改善办学基础设施和办学条件。</w:t>
            </w:r>
          </w:p>
        </w:tc>
      </w:tr>
      <w:tr w14:paraId="69295574">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2E35C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93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3BF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DF0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B2A9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B9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B5D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DE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E7E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6FA1561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167D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3A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6D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7BA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E7C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7B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F8C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D859">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AFC2F">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7B2EF33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60A50">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2D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86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6DC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9A75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46.97</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B30A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1D6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86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CE565">
            <w:pPr>
              <w:rPr>
                <w:rFonts w:ascii="黑体" w:hAnsi="黑体" w:eastAsia="黑体" w:cs="黑体"/>
                <w:i/>
                <w:iCs/>
                <w:color w:val="000000"/>
                <w:sz w:val="18"/>
                <w:szCs w:val="18"/>
              </w:rPr>
            </w:pPr>
          </w:p>
        </w:tc>
      </w:tr>
      <w:tr w14:paraId="22E23E0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68DDF">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79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80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667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0157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B3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AD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483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8AA0E">
            <w:pPr>
              <w:rPr>
                <w:rFonts w:ascii="黑体" w:hAnsi="黑体" w:eastAsia="黑体" w:cs="黑体"/>
                <w:i/>
                <w:iCs/>
                <w:color w:val="000000"/>
                <w:sz w:val="18"/>
                <w:szCs w:val="18"/>
              </w:rPr>
            </w:pPr>
          </w:p>
        </w:tc>
      </w:tr>
      <w:tr w14:paraId="7B655BD3">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121E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F3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6E1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0E1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697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EAE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B79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B0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8A05">
            <w:pPr>
              <w:rPr>
                <w:rFonts w:ascii="黑体" w:hAnsi="黑体" w:eastAsia="黑体" w:cs="黑体"/>
                <w:i/>
                <w:iCs/>
                <w:color w:val="000000"/>
                <w:sz w:val="18"/>
                <w:szCs w:val="18"/>
              </w:rPr>
            </w:pPr>
          </w:p>
        </w:tc>
      </w:tr>
      <w:tr w14:paraId="70E3FC00">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0DDF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D1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9CC6">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61EC">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08B3A">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B14F">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17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B7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9729E">
            <w:pPr>
              <w:rPr>
                <w:rFonts w:ascii="黑体" w:hAnsi="黑体" w:eastAsia="黑体" w:cs="黑体"/>
                <w:i/>
                <w:iCs/>
                <w:color w:val="000000"/>
                <w:sz w:val="18"/>
                <w:szCs w:val="18"/>
              </w:rPr>
            </w:pPr>
          </w:p>
        </w:tc>
      </w:tr>
      <w:tr w14:paraId="0D6AE2B1">
        <w:tblPrEx>
          <w:tblCellMar>
            <w:top w:w="0" w:type="dxa"/>
            <w:left w:w="108" w:type="dxa"/>
            <w:bottom w:w="0" w:type="dxa"/>
            <w:right w:w="108" w:type="dxa"/>
          </w:tblCellMar>
        </w:tblPrEx>
        <w:trPr>
          <w:trHeight w:val="1472"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570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0818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053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09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EE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68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D5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40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FE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136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2F0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7E7883F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4EC2E">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294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C44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24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维修项目质量合格率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25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4C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7E4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5D47">
            <w:pPr>
              <w:widowControl/>
              <w:jc w:val="center"/>
              <w:rPr>
                <w:rFonts w:ascii="微软雅黑" w:hAnsi="微软雅黑" w:eastAsia="微软雅黑"/>
                <w:i/>
                <w:iCs/>
                <w:color w:val="000000"/>
                <w:kern w:val="0"/>
                <w:sz w:val="16"/>
                <w:szCs w:val="16"/>
              </w:rPr>
            </w:pPr>
            <w:r>
              <w:rPr>
                <w:rFonts w:hint="eastAsia" w:ascii="微软雅黑" w:hAnsi="微软雅黑" w:eastAsia="微软雅黑"/>
                <w:i/>
                <w:iCs/>
                <w:color w:val="000000"/>
                <w:sz w:val="16"/>
                <w:szCs w:val="16"/>
              </w:rPr>
              <w:t>2000</w:t>
            </w:r>
          </w:p>
          <w:p w14:paraId="7DFDD848">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D32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0822">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899A">
            <w:pPr>
              <w:jc w:val="center"/>
              <w:rPr>
                <w:rFonts w:ascii="微软雅黑" w:hAnsi="微软雅黑" w:eastAsia="微软雅黑" w:cs="微软雅黑"/>
                <w:i/>
                <w:iCs/>
                <w:color w:val="000000"/>
                <w:sz w:val="16"/>
                <w:szCs w:val="16"/>
              </w:rPr>
            </w:pPr>
          </w:p>
        </w:tc>
      </w:tr>
      <w:tr w14:paraId="0705A17D">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F9F70">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8D9FD">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7C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8B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48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CC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0D0F">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F04A">
            <w:pPr>
              <w:widowControl/>
              <w:jc w:val="center"/>
              <w:rPr>
                <w:rFonts w:ascii="微软雅黑" w:hAnsi="微软雅黑" w:eastAsia="微软雅黑"/>
                <w:i/>
                <w:iCs/>
                <w:color w:val="000000"/>
                <w:kern w:val="0"/>
                <w:sz w:val="16"/>
                <w:szCs w:val="16"/>
              </w:rPr>
            </w:pPr>
            <w:r>
              <w:rPr>
                <w:rFonts w:hint="eastAsia" w:ascii="微软雅黑" w:hAnsi="微软雅黑" w:eastAsia="微软雅黑"/>
                <w:i/>
                <w:iCs/>
                <w:color w:val="000000"/>
                <w:sz w:val="16"/>
                <w:szCs w:val="16"/>
              </w:rPr>
              <w:t>95</w:t>
            </w:r>
          </w:p>
          <w:p w14:paraId="44408B98">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73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9405">
            <w:pPr>
              <w:jc w:val="center"/>
              <w:rPr>
                <w:rFonts w:ascii="宋体" w:hAnsi="宋体" w:cs="宋体"/>
                <w:color w:val="000000"/>
                <w:sz w:val="18"/>
                <w:szCs w:val="18"/>
              </w:rPr>
            </w:pPr>
            <w:r>
              <w:rPr>
                <w:rFonts w:ascii="宋体" w:hAnsi="宋体" w:cs="宋体"/>
                <w:color w:val="000000"/>
                <w:sz w:val="18"/>
                <w:szCs w:val="18"/>
              </w:rPr>
              <w:t>15</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55A9">
            <w:pPr>
              <w:jc w:val="center"/>
              <w:rPr>
                <w:rFonts w:ascii="微软雅黑" w:hAnsi="微软雅黑" w:eastAsia="微软雅黑" w:cs="微软雅黑"/>
                <w:i/>
                <w:iCs/>
                <w:color w:val="000000"/>
                <w:sz w:val="16"/>
                <w:szCs w:val="16"/>
              </w:rPr>
            </w:pPr>
          </w:p>
        </w:tc>
      </w:tr>
      <w:tr w14:paraId="1510AF88">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2596">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600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91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9A31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保障师生就餐环境</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CF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FB2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4B14">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5C1A">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覆盖</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570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846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4125">
            <w:pPr>
              <w:jc w:val="center"/>
              <w:rPr>
                <w:rFonts w:ascii="微软雅黑" w:hAnsi="微软雅黑" w:eastAsia="微软雅黑" w:cs="微软雅黑"/>
                <w:i/>
                <w:iCs/>
                <w:color w:val="000000"/>
                <w:sz w:val="16"/>
                <w:szCs w:val="16"/>
              </w:rPr>
            </w:pPr>
          </w:p>
        </w:tc>
      </w:tr>
      <w:tr w14:paraId="4D9921F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799D4">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0819E">
            <w:pPr>
              <w:jc w:val="center"/>
              <w:rPr>
                <w:rFonts w:ascii="宋体" w:hAnsi="宋体" w:cs="宋体"/>
                <w:color w:val="000000"/>
                <w:sz w:val="18"/>
                <w:szCs w:val="18"/>
              </w:rPr>
            </w:pP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9A02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A4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改善办学基础设施设备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6A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452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0835">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0A0F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C2D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5508">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3</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7168">
            <w:pPr>
              <w:jc w:val="center"/>
              <w:rPr>
                <w:rFonts w:ascii="微软雅黑" w:hAnsi="微软雅黑" w:eastAsia="微软雅黑" w:cs="微软雅黑"/>
                <w:i/>
                <w:iCs/>
                <w:color w:val="000000"/>
                <w:sz w:val="16"/>
                <w:szCs w:val="16"/>
              </w:rPr>
            </w:pPr>
          </w:p>
        </w:tc>
      </w:tr>
      <w:tr w14:paraId="02367B9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12D0D">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FFEEC">
            <w:pPr>
              <w:jc w:val="center"/>
              <w:rPr>
                <w:rFonts w:ascii="宋体" w:hAnsi="宋体" w:cs="宋体"/>
                <w:color w:val="000000"/>
                <w:sz w:val="18"/>
                <w:szCs w:val="18"/>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CA926">
            <w:pPr>
              <w:jc w:val="center"/>
              <w:rPr>
                <w:rFonts w:ascii="宋体" w:hAnsi="宋体" w:cs="宋体"/>
                <w:color w:val="000000"/>
                <w:sz w:val="18"/>
                <w:szCs w:val="18"/>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1B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提升办学质量</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2A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74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172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CFF5">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75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E5B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E723">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11D1">
            <w:pPr>
              <w:jc w:val="center"/>
              <w:rPr>
                <w:rFonts w:ascii="微软雅黑" w:hAnsi="微软雅黑" w:eastAsia="微软雅黑" w:cs="微软雅黑"/>
                <w:i/>
                <w:iCs/>
                <w:color w:val="000000"/>
                <w:sz w:val="16"/>
                <w:szCs w:val="16"/>
              </w:rPr>
            </w:pPr>
          </w:p>
        </w:tc>
      </w:tr>
      <w:tr w14:paraId="23E6BCF6">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DAA8D">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36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EC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9D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312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2AE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C4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B90F">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5000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820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8197">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89014">
            <w:pPr>
              <w:jc w:val="center"/>
              <w:rPr>
                <w:rFonts w:ascii="微软雅黑" w:hAnsi="微软雅黑" w:eastAsia="微软雅黑" w:cs="微软雅黑"/>
                <w:i/>
                <w:iCs/>
                <w:color w:val="000000"/>
                <w:sz w:val="16"/>
                <w:szCs w:val="16"/>
              </w:rPr>
            </w:pPr>
          </w:p>
        </w:tc>
      </w:tr>
      <w:tr w14:paraId="3FE16E1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46DC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0FE1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7C1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456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生均成本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698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2E0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2500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CA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元/人·次</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24A8">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AC4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3D23">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8483">
            <w:pPr>
              <w:jc w:val="center"/>
              <w:rPr>
                <w:rFonts w:ascii="微软雅黑" w:hAnsi="微软雅黑" w:eastAsia="微软雅黑" w:cs="微软雅黑"/>
                <w:i/>
                <w:iCs/>
                <w:color w:val="000000"/>
                <w:sz w:val="16"/>
                <w:szCs w:val="16"/>
              </w:rPr>
            </w:pPr>
          </w:p>
        </w:tc>
      </w:tr>
      <w:tr w14:paraId="4E2A2CC0">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DFFA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6C0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D49F">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60C0">
            <w:pPr>
              <w:rPr>
                <w:rFonts w:ascii="宋体" w:hAnsi="宋体" w:cs="宋体"/>
                <w:color w:val="000000"/>
                <w:sz w:val="18"/>
                <w:szCs w:val="18"/>
              </w:rPr>
            </w:pPr>
          </w:p>
        </w:tc>
      </w:tr>
      <w:tr w14:paraId="6CC0BBFB">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52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1BF5C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综上所述，该项目立项必要性和依据充分，绩效目标明确，符合财政资金支持方向。该项目预算46.97万元，实际支付46.97万元，无结余，无资金挪用、挤占等情况发生，评价良好。</w:t>
            </w:r>
          </w:p>
        </w:tc>
      </w:tr>
      <w:tr w14:paraId="101BA530">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66D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303BA2">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1.监督过程中有不到位的现象。</w:t>
            </w:r>
          </w:p>
        </w:tc>
      </w:tr>
      <w:tr w14:paraId="1D2401B5">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CE1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8420F">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 加强过程监督，积极采取定时或不定时的到场监督，主要从质量、外观、产品合格证等方面监督。</w:t>
            </w:r>
          </w:p>
        </w:tc>
      </w:tr>
      <w:tr w14:paraId="761CC2BC">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B0B0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2E3C46">
            <w:pPr>
              <w:widowControl/>
              <w:jc w:val="left"/>
              <w:textAlignment w:val="center"/>
              <w:rPr>
                <w:rFonts w:ascii="黑体" w:hAnsi="黑体" w:eastAsia="黑体" w:cs="黑体"/>
                <w:b/>
                <w:color w:val="000000"/>
                <w:sz w:val="18"/>
                <w:szCs w:val="18"/>
              </w:rPr>
            </w:pPr>
            <w:r>
              <w:rPr>
                <w:rFonts w:hint="eastAsia" w:ascii="黑体" w:hAnsi="黑体" w:eastAsia="黑体" w:cs="黑体"/>
                <w:color w:val="000000"/>
                <w:kern w:val="0"/>
                <w:sz w:val="18"/>
                <w:szCs w:val="18"/>
                <w:lang w:bidi="ar"/>
              </w:rPr>
              <w:t>财务负责人：代波</w:t>
            </w:r>
          </w:p>
        </w:tc>
      </w:tr>
      <w:tr w14:paraId="61F70FFF">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2386D6">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w:t>
            </w:r>
            <w:r>
              <w:rPr>
                <w:rFonts w:ascii="黑体" w:hAnsi="宋体" w:eastAsia="黑体" w:cs="黑体"/>
                <w:b/>
                <w:bCs/>
                <w:color w:val="000000"/>
                <w:kern w:val="0"/>
                <w:sz w:val="30"/>
                <w:szCs w:val="30"/>
                <w:lang w:bidi="ar"/>
              </w:rPr>
              <w:t>4</w:t>
            </w:r>
            <w:r>
              <w:rPr>
                <w:rFonts w:hint="eastAsia" w:ascii="黑体" w:hAnsi="宋体" w:eastAsia="黑体" w:cs="黑体"/>
                <w:b/>
                <w:bCs/>
                <w:color w:val="000000"/>
                <w:kern w:val="0"/>
                <w:sz w:val="30"/>
                <w:szCs w:val="30"/>
                <w:lang w:bidi="ar"/>
              </w:rPr>
              <w:t>年度）</w:t>
            </w:r>
          </w:p>
        </w:tc>
      </w:tr>
      <w:tr w14:paraId="2B5960B0">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AFE2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8C580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51320021T000000208734-聘用教师费用</w:t>
            </w:r>
          </w:p>
        </w:tc>
      </w:tr>
      <w:tr w14:paraId="6FA62A69">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5F72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A8333F">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75ECF8B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F12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29B0B347">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CBD9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B63B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7B2D1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828D1">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2E822DC7">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2C91A">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44800">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1B8A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保证教学质量稳步提高，努力缩短与州外学生的差距初中一年级8个班，初中二年级8个班，初中三年级10个班，共计26个班。时间：初一初二一学期教学时间按20周，晚自习1周5天计算，共计100天；晚自习初三1周6天计算，共计120天。</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7059F2">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该项目预算147.68万元，实际支付147.68万元，无结余，无资金挪用、挤占等情况发生，评价良好。</w:t>
            </w:r>
          </w:p>
        </w:tc>
      </w:tr>
      <w:tr w14:paraId="211DE36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44C27">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4AC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73817E">
            <w:pPr>
              <w:rPr>
                <w:rFonts w:ascii="宋体" w:hAnsi="宋体" w:cs="宋体"/>
                <w:color w:val="000000"/>
                <w:sz w:val="18"/>
                <w:szCs w:val="18"/>
              </w:rPr>
            </w:pPr>
            <w:r>
              <w:rPr>
                <w:rFonts w:hint="eastAsia" w:ascii="宋体" w:hAnsi="宋体" w:cs="宋体"/>
                <w:color w:val="000000"/>
                <w:sz w:val="18"/>
                <w:szCs w:val="18"/>
              </w:rPr>
              <w:t>该项目结合我校学生实际情况，开齐开足相关辅导课时，针对性的教学，进行培优扶弱。通过进行早晚自习、课后辅导、周六和寒暑假的辅导后，学生基础得到了一定的夯实，学习成绩有所提升，利用寒暑假进行辅导授课，缩小了与州外学校的教学进度差距。</w:t>
            </w:r>
          </w:p>
        </w:tc>
      </w:tr>
      <w:tr w14:paraId="4FFC6767">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690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7F2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809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3E9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A556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50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E7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267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C58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543AA48B">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8527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C9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15F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D5F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DAC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93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E3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E34B">
            <w:pPr>
              <w:jc w:val="center"/>
              <w:rPr>
                <w:rFonts w:ascii="宋体" w:hAnsi="宋体" w:cs="宋体"/>
                <w:color w:val="000000"/>
                <w:sz w:val="18"/>
                <w:szCs w:val="18"/>
              </w:rPr>
            </w:pPr>
            <w:r>
              <w:rPr>
                <w:rFonts w:ascii="宋体" w:hAnsi="宋体" w:cs="宋体"/>
                <w:color w:val="000000"/>
                <w:sz w:val="18"/>
                <w:szCs w:val="18"/>
              </w:rPr>
              <w:t>10</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56EB5C">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0CB55DE2">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5E460">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8951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029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B2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941F7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147.68</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E8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88D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A51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564E">
            <w:pPr>
              <w:rPr>
                <w:rFonts w:ascii="黑体" w:hAnsi="黑体" w:eastAsia="黑体" w:cs="黑体"/>
                <w:i/>
                <w:iCs/>
                <w:color w:val="000000"/>
                <w:sz w:val="18"/>
                <w:szCs w:val="18"/>
              </w:rPr>
            </w:pPr>
          </w:p>
        </w:tc>
      </w:tr>
      <w:tr w14:paraId="7108CD8B">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982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55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EA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29F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C717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5C8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52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10C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99489">
            <w:pPr>
              <w:rPr>
                <w:rFonts w:ascii="黑体" w:hAnsi="黑体" w:eastAsia="黑体" w:cs="黑体"/>
                <w:i/>
                <w:iCs/>
                <w:color w:val="000000"/>
                <w:sz w:val="18"/>
                <w:szCs w:val="18"/>
              </w:rPr>
            </w:pPr>
          </w:p>
        </w:tc>
      </w:tr>
      <w:tr w14:paraId="29D91D16">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E44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692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7A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9D6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7012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C2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D1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12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4F229">
            <w:pPr>
              <w:rPr>
                <w:rFonts w:ascii="黑体" w:hAnsi="黑体" w:eastAsia="黑体" w:cs="黑体"/>
                <w:i/>
                <w:iCs/>
                <w:color w:val="000000"/>
                <w:sz w:val="18"/>
                <w:szCs w:val="18"/>
              </w:rPr>
            </w:pPr>
          </w:p>
        </w:tc>
      </w:tr>
      <w:tr w14:paraId="03EA9C23">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92F1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625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D41CC">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94BE">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59259">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16C4">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E3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D0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D7944">
            <w:pPr>
              <w:rPr>
                <w:rFonts w:ascii="黑体" w:hAnsi="黑体" w:eastAsia="黑体" w:cs="黑体"/>
                <w:i/>
                <w:iCs/>
                <w:color w:val="000000"/>
                <w:sz w:val="18"/>
                <w:szCs w:val="18"/>
              </w:rPr>
            </w:pPr>
          </w:p>
        </w:tc>
      </w:tr>
      <w:tr w14:paraId="4848A6A3">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4863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C9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0F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2F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7E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78B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0B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F3D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8F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3B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D36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1A49C10A">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C81A">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D839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3373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F4B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覆盖学生面</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DB7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58C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84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91AB">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1B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EE30">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F6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对于休学学生未进行跟踪教学</w:t>
            </w:r>
          </w:p>
        </w:tc>
      </w:tr>
      <w:tr w14:paraId="7E9E3D3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A46F9">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B2236">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06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F2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教学正常运转率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11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1C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88D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36D1">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0C5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9AD1B">
            <w:pP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07C6">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运转率达标，质量低于预设目标</w:t>
            </w:r>
          </w:p>
        </w:tc>
      </w:tr>
      <w:tr w14:paraId="2BF19BD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53FC">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44F30">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A79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510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上课期间教师服务时间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983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43F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上课期间</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1F8F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807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A8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44FC">
            <w:pPr>
              <w:jc w:val="center"/>
              <w:rPr>
                <w:rFonts w:ascii="宋体" w:hAnsi="宋体" w:cs="宋体"/>
                <w:color w:val="000000"/>
                <w:sz w:val="18"/>
                <w:szCs w:val="18"/>
              </w:rPr>
            </w:pPr>
            <w:r>
              <w:rPr>
                <w:rFonts w:hint="eastAsia" w:ascii="宋体" w:hAnsi="宋体" w:cs="宋体"/>
                <w:color w:val="000000"/>
                <w:sz w:val="18"/>
                <w:szCs w:val="18"/>
              </w:rPr>
              <w:t>2</w:t>
            </w:r>
            <w:r>
              <w:rPr>
                <w:rFonts w:ascii="宋体" w:hAnsi="宋体" w:cs="宋体"/>
                <w:color w:val="000000"/>
                <w:sz w:val="18"/>
                <w:szCs w:val="18"/>
              </w:rPr>
              <w:t>4</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AC0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教师服务时间达标，但教学成果不佳</w:t>
            </w:r>
          </w:p>
        </w:tc>
      </w:tr>
      <w:tr w14:paraId="24CC1DB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5BA0E">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A206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D4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88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提升学生成绩</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68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26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6169">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331D">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明显提升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04A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340FC">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C25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生源质量有所下降，师资参差不齐，教学效果没有以前明显</w:t>
            </w:r>
          </w:p>
        </w:tc>
      </w:tr>
      <w:tr w14:paraId="47B23FE9">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4A5D9">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696C1">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00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47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C7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7A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有效提什</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E65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8FA6">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显著提升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ABA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C0B0">
            <w:pPr>
              <w:jc w:val="center"/>
              <w:rPr>
                <w:rFonts w:ascii="宋体" w:hAnsi="宋体" w:cs="宋体"/>
                <w:color w:val="000000"/>
                <w:sz w:val="18"/>
                <w:szCs w:val="18"/>
              </w:rPr>
            </w:pPr>
            <w:r>
              <w:rPr>
                <w:rFonts w:ascii="宋体" w:hAnsi="宋体" w:cs="宋体"/>
                <w:color w:val="000000"/>
                <w:sz w:val="18"/>
                <w:szCs w:val="18"/>
              </w:rPr>
              <w:t>8</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AFE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平均课时40元/节，低于马尔康地区外的高完中学校（如小金中学、金川中学），教师授课积极性降低</w:t>
            </w:r>
          </w:p>
        </w:tc>
      </w:tr>
      <w:tr w14:paraId="1C0BF3A7">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7F32D">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67C31">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0D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83E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提升教学成果</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C202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221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A63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4B6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效果较显著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4C5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F4DC2">
            <w:pPr>
              <w:jc w:val="center"/>
              <w:rPr>
                <w:rFonts w:ascii="宋体" w:hAnsi="宋体" w:cs="宋体"/>
                <w:color w:val="000000"/>
                <w:sz w:val="18"/>
                <w:szCs w:val="18"/>
              </w:rPr>
            </w:pPr>
            <w:r>
              <w:rPr>
                <w:rFonts w:hint="eastAsia" w:ascii="宋体" w:hAnsi="宋体" w:cs="宋体"/>
                <w:color w:val="000000"/>
                <w:sz w:val="18"/>
                <w:szCs w:val="18"/>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8F5FC">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生源质量有所下降，师资参差不齐，教学效果没有以前明显</w:t>
            </w:r>
          </w:p>
        </w:tc>
      </w:tr>
      <w:tr w14:paraId="31AEC1B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DA21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815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FB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08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课时成本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0C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382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824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元/个</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128F">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40元/个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A5E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5E00">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F5A1">
            <w:pPr>
              <w:jc w:val="center"/>
              <w:rPr>
                <w:rFonts w:ascii="微软雅黑" w:hAnsi="微软雅黑" w:eastAsia="微软雅黑" w:cs="微软雅黑"/>
                <w:i/>
                <w:iCs/>
                <w:color w:val="000000"/>
                <w:sz w:val="16"/>
                <w:szCs w:val="16"/>
              </w:rPr>
            </w:pPr>
          </w:p>
        </w:tc>
      </w:tr>
      <w:tr w14:paraId="227ECD57">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F576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B83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D02B">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2</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DC7C">
            <w:pPr>
              <w:rPr>
                <w:rFonts w:ascii="宋体" w:hAnsi="宋体" w:cs="宋体"/>
                <w:color w:val="000000"/>
                <w:sz w:val="18"/>
                <w:szCs w:val="18"/>
              </w:rPr>
            </w:pPr>
          </w:p>
        </w:tc>
      </w:tr>
      <w:tr w14:paraId="4435E02C">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373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3DDA7C">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项目总体执行效果优异，预算执行率100%，教学目标全面完成，师生满意度达标，学生成绩显著提升，家长负担有效减轻，社会效益突出。</w:t>
            </w:r>
          </w:p>
        </w:tc>
      </w:tr>
      <w:tr w14:paraId="7FF84C20">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30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F7B5F5">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 xml:space="preserve">生源质量有所下降，师资参差不齐，教学效果没有以前明显；为了保证开足开齐课时和全年经费的使用，我校授课单价（晚自习：30元/节，周六及寒暑假：50元/节）低于马尔康地区外的高完中学校（如小金中学、金川中学），教师授课积极性降低。  </w:t>
            </w:r>
          </w:p>
          <w:p w14:paraId="7B0B89B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 xml:space="preserve">应急预算缺失，未预留突发情况（如教师临时请假）的备用资金。  </w:t>
            </w:r>
          </w:p>
        </w:tc>
      </w:tr>
      <w:tr w14:paraId="1ACC8F75">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81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0ECD18">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我校加强内部管理，提升教学质量。适当增加预算经费，提高授课单价，缩小与周边高完中学校的差距，提高教师授课积极性。增设应急预算：按总预算5%预留备用金，应对临时性支出需求。</w:t>
            </w:r>
          </w:p>
        </w:tc>
      </w:tr>
      <w:tr w14:paraId="5A4FFA26">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6B1F30">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项目负责人：赵艳红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CF3EE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bl>
    <w:p w14:paraId="4586003E">
      <w:r>
        <w:br w:type="page"/>
      </w:r>
    </w:p>
    <w:tbl>
      <w:tblPr>
        <w:tblStyle w:val="17"/>
        <w:tblpPr w:leftFromText="180" w:rightFromText="180" w:vertAnchor="text" w:horzAnchor="page" w:tblpX="924" w:tblpY="231"/>
        <w:tblOverlap w:val="never"/>
        <w:tblW w:w="10273" w:type="dxa"/>
        <w:tblInd w:w="0" w:type="dxa"/>
        <w:tblLayout w:type="fixed"/>
        <w:tblCellMar>
          <w:top w:w="0" w:type="dxa"/>
          <w:left w:w="108" w:type="dxa"/>
          <w:bottom w:w="0" w:type="dxa"/>
          <w:right w:w="108" w:type="dxa"/>
        </w:tblCellMar>
      </w:tblPr>
      <w:tblGrid>
        <w:gridCol w:w="604"/>
        <w:gridCol w:w="2311"/>
        <w:gridCol w:w="924"/>
        <w:gridCol w:w="1158"/>
        <w:gridCol w:w="416"/>
        <w:gridCol w:w="968"/>
        <w:gridCol w:w="794"/>
        <w:gridCol w:w="675"/>
        <w:gridCol w:w="573"/>
        <w:gridCol w:w="573"/>
        <w:gridCol w:w="1277"/>
      </w:tblGrid>
      <w:tr w14:paraId="23143DD6">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5174CC1">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w:t>
            </w:r>
            <w:r>
              <w:rPr>
                <w:rFonts w:ascii="黑体" w:hAnsi="宋体" w:eastAsia="黑体" w:cs="黑体"/>
                <w:b/>
                <w:bCs/>
                <w:color w:val="000000"/>
                <w:kern w:val="0"/>
                <w:sz w:val="30"/>
                <w:szCs w:val="30"/>
                <w:lang w:bidi="ar"/>
              </w:rPr>
              <w:t>4</w:t>
            </w:r>
            <w:r>
              <w:rPr>
                <w:rFonts w:hint="eastAsia" w:ascii="黑体" w:hAnsi="宋体" w:eastAsia="黑体" w:cs="黑体"/>
                <w:b/>
                <w:bCs/>
                <w:color w:val="000000"/>
                <w:kern w:val="0"/>
                <w:sz w:val="30"/>
                <w:szCs w:val="30"/>
                <w:lang w:bidi="ar"/>
              </w:rPr>
              <w:t>年度）</w:t>
            </w:r>
          </w:p>
        </w:tc>
      </w:tr>
      <w:tr w14:paraId="2EC08629">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C350C">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A1A5A1">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51320023T000007673399-马中学生取暖费</w:t>
            </w:r>
          </w:p>
        </w:tc>
      </w:tr>
      <w:tr w14:paraId="0AD78200">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CCDF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38C71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528643F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38982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64C04069">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2AEE8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B2E1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5908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F71EB1">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205CDB23">
        <w:tblPrEx>
          <w:tblCellMar>
            <w:top w:w="0" w:type="dxa"/>
            <w:left w:w="108" w:type="dxa"/>
            <w:bottom w:w="0" w:type="dxa"/>
            <w:right w:w="108" w:type="dxa"/>
          </w:tblCellMar>
        </w:tblPrEx>
        <w:trPr>
          <w:trHeight w:val="1959"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7DC63">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D2F30">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AE34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我校地处川西北高原，属冬季寒冷地区，寒冷天气每年10月中旬出现，最低温度零下10多度，寒冷天气大概持续4个月，为切实解决高海拔民族地区学校在校学生冬季取暖问题，经州委州政府批示，补助冬季学生取暖费用。取暖费主要用于学校取暖设备和材料购置、取暖电费及运行维护等支出，具有明显的社会和可持续效益。</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44C0B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有效提供学生温暖的生活、学习环境，促进高海拔少数民族地区教育公平，体现政府对学生的关爱和关心，关注学生的身心健康成长，让学生感受到温暖和关怀，有利于学生形成积极向上的心态。</w:t>
            </w:r>
          </w:p>
        </w:tc>
      </w:tr>
      <w:tr w14:paraId="7D43B51D">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A5A5B">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8EB4">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B83566">
            <w:pPr>
              <w:rPr>
                <w:rFonts w:ascii="宋体" w:hAnsi="宋体" w:cs="宋体"/>
                <w:color w:val="000000"/>
                <w:sz w:val="18"/>
                <w:szCs w:val="18"/>
              </w:rPr>
            </w:pPr>
            <w:r>
              <w:rPr>
                <w:rFonts w:hint="eastAsia" w:ascii="宋体" w:hAnsi="宋体" w:cs="宋体"/>
                <w:color w:val="000000"/>
                <w:sz w:val="18"/>
                <w:szCs w:val="18"/>
              </w:rPr>
              <w:t>取暖费主要用于学校取暖设备和材料购置、取暖电费及运行维护等支出。该项目学校事前资金使用采取党委会或校务会审议资金用途和资金量，事中学校采取定期或不定期监督，并收集实施过程资料，事后学校组织验收进行验收工作，资金支付同样采取党委会或校务会审议后支付。</w:t>
            </w:r>
          </w:p>
        </w:tc>
      </w:tr>
      <w:tr w14:paraId="2822A11D">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7AC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83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22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9C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688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E21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E4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0F4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531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39B14153">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272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3FF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113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C7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0B4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1D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65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91C9">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5BD04">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551A0E6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DE33D">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84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6C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B74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E9CB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7.12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311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0F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E14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F2DED">
            <w:pPr>
              <w:rPr>
                <w:rFonts w:ascii="黑体" w:hAnsi="黑体" w:eastAsia="黑体" w:cs="黑体"/>
                <w:i/>
                <w:iCs/>
                <w:color w:val="000000"/>
                <w:sz w:val="18"/>
                <w:szCs w:val="18"/>
              </w:rPr>
            </w:pPr>
          </w:p>
        </w:tc>
      </w:tr>
      <w:tr w14:paraId="639DC2AC">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D5613">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FB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3B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6B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1BF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4A0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CC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F7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D8A1F">
            <w:pPr>
              <w:rPr>
                <w:rFonts w:ascii="黑体" w:hAnsi="黑体" w:eastAsia="黑体" w:cs="黑体"/>
                <w:i/>
                <w:iCs/>
                <w:color w:val="000000"/>
                <w:sz w:val="18"/>
                <w:szCs w:val="18"/>
              </w:rPr>
            </w:pPr>
          </w:p>
        </w:tc>
      </w:tr>
      <w:tr w14:paraId="2A36D73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C469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DE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EC4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9EE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08AF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719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B2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25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44161">
            <w:pPr>
              <w:rPr>
                <w:rFonts w:ascii="黑体" w:hAnsi="黑体" w:eastAsia="黑体" w:cs="黑体"/>
                <w:i/>
                <w:iCs/>
                <w:color w:val="000000"/>
                <w:sz w:val="18"/>
                <w:szCs w:val="18"/>
              </w:rPr>
            </w:pPr>
          </w:p>
        </w:tc>
      </w:tr>
      <w:tr w14:paraId="4A702D93">
        <w:tblPrEx>
          <w:tblCellMar>
            <w:top w:w="0" w:type="dxa"/>
            <w:left w:w="108" w:type="dxa"/>
            <w:bottom w:w="0" w:type="dxa"/>
            <w:right w:w="108" w:type="dxa"/>
          </w:tblCellMar>
        </w:tblPrEx>
        <w:trPr>
          <w:trHeight w:val="1914"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2F64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FC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4DC9">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2184">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6AB3B4">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9E37">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41E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65B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29163">
            <w:pPr>
              <w:rPr>
                <w:rFonts w:ascii="黑体" w:hAnsi="黑体" w:eastAsia="黑体" w:cs="黑体"/>
                <w:i/>
                <w:iCs/>
                <w:color w:val="000000"/>
                <w:sz w:val="18"/>
                <w:szCs w:val="18"/>
              </w:rPr>
            </w:pPr>
          </w:p>
        </w:tc>
      </w:tr>
      <w:tr w14:paraId="5E74843F">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49BB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79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A37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59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F77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B2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03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36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E1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49F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A5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51A3D0D7">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17EFF">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97F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D4E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3D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供暖时间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75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72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4</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FE5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4708">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8A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5EA2">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DF189">
            <w:pPr>
              <w:jc w:val="center"/>
              <w:rPr>
                <w:rFonts w:ascii="微软雅黑" w:hAnsi="微软雅黑" w:eastAsia="微软雅黑" w:cs="微软雅黑"/>
                <w:i/>
                <w:iCs/>
                <w:color w:val="000000"/>
                <w:sz w:val="16"/>
                <w:szCs w:val="16"/>
              </w:rPr>
            </w:pPr>
          </w:p>
        </w:tc>
      </w:tr>
      <w:tr w14:paraId="404C07B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3F09">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81859">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B40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97F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52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F3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CDFE">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3F4E">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按时完成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88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9269">
            <w:pPr>
              <w:jc w:val="center"/>
              <w:rPr>
                <w:rFonts w:ascii="宋体" w:hAnsi="宋体" w:cs="宋体"/>
                <w:color w:val="000000"/>
                <w:sz w:val="18"/>
                <w:szCs w:val="18"/>
              </w:rPr>
            </w:pPr>
            <w:r>
              <w:rPr>
                <w:rFonts w:ascii="宋体" w:hAnsi="宋体" w:cs="宋体"/>
                <w:color w:val="000000"/>
                <w:sz w:val="18"/>
                <w:szCs w:val="18"/>
              </w:rPr>
              <w:t>20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BA96">
            <w:pPr>
              <w:jc w:val="center"/>
              <w:rPr>
                <w:rFonts w:ascii="微软雅黑" w:hAnsi="微软雅黑" w:eastAsia="微软雅黑" w:cs="微软雅黑"/>
                <w:i/>
                <w:iCs/>
                <w:color w:val="000000"/>
                <w:sz w:val="16"/>
                <w:szCs w:val="16"/>
              </w:rPr>
            </w:pPr>
          </w:p>
        </w:tc>
      </w:tr>
      <w:tr w14:paraId="23EBA36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EB367">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F3E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D347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E7C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保障师生冬季上课环境</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3E5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3B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3687">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3F76">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4396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D355F">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645A">
            <w:pPr>
              <w:jc w:val="center"/>
              <w:rPr>
                <w:rFonts w:ascii="微软雅黑" w:hAnsi="微软雅黑" w:eastAsia="微软雅黑" w:cs="微软雅黑"/>
                <w:i/>
                <w:iCs/>
                <w:color w:val="000000"/>
                <w:sz w:val="16"/>
                <w:szCs w:val="16"/>
              </w:rPr>
            </w:pPr>
          </w:p>
        </w:tc>
      </w:tr>
      <w:tr w14:paraId="731440D3">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2A90A">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B2C8C">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D6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生态效益指标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904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供暖</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BC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AE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有效升温</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1D80">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8B2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有效升温</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E15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09199">
            <w:pPr>
              <w:jc w:val="center"/>
              <w:rPr>
                <w:rFonts w:ascii="宋体" w:hAnsi="宋体" w:cs="宋体"/>
                <w:color w:val="000000"/>
                <w:sz w:val="18"/>
                <w:szCs w:val="18"/>
              </w:rPr>
            </w:pPr>
            <w:r>
              <w:rPr>
                <w:rFonts w:ascii="宋体" w:hAnsi="宋体" w:cs="宋体"/>
                <w:color w:val="000000"/>
                <w:sz w:val="18"/>
                <w:szCs w:val="18"/>
              </w:rPr>
              <w:t>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DB66">
            <w:pPr>
              <w:jc w:val="center"/>
              <w:rPr>
                <w:rFonts w:ascii="微软雅黑" w:hAnsi="微软雅黑" w:eastAsia="微软雅黑" w:cs="微软雅黑"/>
                <w:i/>
                <w:iCs/>
                <w:color w:val="000000"/>
                <w:sz w:val="16"/>
                <w:szCs w:val="16"/>
              </w:rPr>
            </w:pPr>
          </w:p>
        </w:tc>
      </w:tr>
      <w:tr w14:paraId="2B7EAC7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82A65">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E6F97">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5F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AC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9F8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7E8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有效提什</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63B1">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E5B5">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C08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C2CE">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B674">
            <w:pPr>
              <w:jc w:val="center"/>
              <w:rPr>
                <w:rFonts w:ascii="微软雅黑" w:hAnsi="微软雅黑" w:eastAsia="微软雅黑" w:cs="微软雅黑"/>
                <w:i/>
                <w:iCs/>
                <w:color w:val="000000"/>
                <w:sz w:val="16"/>
                <w:szCs w:val="16"/>
              </w:rPr>
            </w:pPr>
          </w:p>
        </w:tc>
      </w:tr>
      <w:tr w14:paraId="1F0BD7B1">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4C1B7">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26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F6B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E4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师生满意度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32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7B3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80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4C5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3836">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95</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C5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6E04">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5876">
            <w:pPr>
              <w:jc w:val="center"/>
              <w:rPr>
                <w:rFonts w:ascii="微软雅黑" w:hAnsi="微软雅黑" w:eastAsia="微软雅黑" w:cs="微软雅黑"/>
                <w:i/>
                <w:iCs/>
                <w:color w:val="000000"/>
                <w:sz w:val="16"/>
                <w:szCs w:val="16"/>
              </w:rPr>
            </w:pPr>
          </w:p>
        </w:tc>
      </w:tr>
      <w:tr w14:paraId="120847E5">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DCCEC">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27D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FC5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EC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有效节约成本</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CD9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36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788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A367">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3C7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389F">
            <w:pPr>
              <w:jc w:val="center"/>
              <w:rPr>
                <w:rFonts w:ascii="宋体" w:hAnsi="宋体" w:cs="宋体"/>
                <w:color w:val="000000"/>
                <w:sz w:val="18"/>
                <w:szCs w:val="18"/>
              </w:rPr>
            </w:pPr>
            <w:r>
              <w:rPr>
                <w:rFonts w:ascii="宋体" w:hAnsi="宋体" w:cs="宋体"/>
                <w:color w:val="000000"/>
                <w:sz w:val="18"/>
                <w:szCs w:val="18"/>
              </w:rPr>
              <w:t>10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C1D0">
            <w:pPr>
              <w:jc w:val="center"/>
              <w:rPr>
                <w:rFonts w:ascii="微软雅黑" w:hAnsi="微软雅黑" w:eastAsia="微软雅黑" w:cs="微软雅黑"/>
                <w:i/>
                <w:iCs/>
                <w:color w:val="000000"/>
                <w:sz w:val="16"/>
                <w:szCs w:val="16"/>
              </w:rPr>
            </w:pPr>
          </w:p>
        </w:tc>
      </w:tr>
      <w:tr w14:paraId="6C68EB98">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76675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22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83EF">
            <w:pPr>
              <w:rPr>
                <w:rFonts w:ascii="宋体" w:hAnsi="宋体" w:cs="宋体"/>
                <w:color w:val="000000"/>
                <w:sz w:val="18"/>
                <w:szCs w:val="18"/>
              </w:rPr>
            </w:pPr>
            <w:r>
              <w:rPr>
                <w:rFonts w:ascii="宋体" w:hAnsi="宋体" w:cs="宋体"/>
                <w:color w:val="000000"/>
                <w:sz w:val="18"/>
                <w:szCs w:val="18"/>
              </w:rPr>
              <w:t>89</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0CA8">
            <w:pPr>
              <w:rPr>
                <w:rFonts w:ascii="宋体" w:hAnsi="宋体" w:cs="宋体"/>
                <w:color w:val="000000"/>
                <w:sz w:val="18"/>
                <w:szCs w:val="18"/>
              </w:rPr>
            </w:pPr>
          </w:p>
        </w:tc>
      </w:tr>
      <w:tr w14:paraId="14924CA2">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5A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E05BC1">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综上所述，该项目立项必要性和依据充分，绩效目标明确，符合财政资金支持方向。该项目预算7.12万元，实际支付7.12万元，无结余，无资金挪用、挤占等情况发生，评价良好。</w:t>
            </w:r>
          </w:p>
        </w:tc>
      </w:tr>
      <w:tr w14:paraId="797CB411">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D1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1AAD9F">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1.部分供暖设备老化，有待更新。</w:t>
            </w:r>
          </w:p>
        </w:tc>
      </w:tr>
      <w:tr w14:paraId="2A756F05">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47C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D46899">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目前市政供暖项目正在实施，这将大力更新了我校供暖设施设备，期待2025年度的正常投入使用。</w:t>
            </w:r>
          </w:p>
        </w:tc>
      </w:tr>
      <w:tr w14:paraId="60240B6D">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31C4B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4A2A25">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bl>
    <w:p w14:paraId="57E141A5">
      <w:r>
        <w:br w:type="page"/>
      </w:r>
    </w:p>
    <w:tbl>
      <w:tblPr>
        <w:tblStyle w:val="17"/>
        <w:tblpPr w:leftFromText="180" w:rightFromText="180" w:vertAnchor="text" w:horzAnchor="page" w:tblpX="924" w:tblpY="231"/>
        <w:tblOverlap w:val="never"/>
        <w:tblW w:w="10273" w:type="dxa"/>
        <w:tblInd w:w="0" w:type="dxa"/>
        <w:tblLayout w:type="fixed"/>
        <w:tblCellMar>
          <w:top w:w="0" w:type="dxa"/>
          <w:left w:w="108" w:type="dxa"/>
          <w:bottom w:w="0" w:type="dxa"/>
          <w:right w:w="108" w:type="dxa"/>
        </w:tblCellMar>
      </w:tblPr>
      <w:tblGrid>
        <w:gridCol w:w="604"/>
        <w:gridCol w:w="2311"/>
        <w:gridCol w:w="924"/>
        <w:gridCol w:w="1158"/>
        <w:gridCol w:w="416"/>
        <w:gridCol w:w="968"/>
        <w:gridCol w:w="794"/>
        <w:gridCol w:w="675"/>
        <w:gridCol w:w="573"/>
        <w:gridCol w:w="573"/>
        <w:gridCol w:w="1277"/>
      </w:tblGrid>
      <w:tr w14:paraId="16DEC8BA">
        <w:tblPrEx>
          <w:tblCellMar>
            <w:top w:w="0" w:type="dxa"/>
            <w:left w:w="108" w:type="dxa"/>
            <w:bottom w:w="0" w:type="dxa"/>
            <w:right w:w="108" w:type="dxa"/>
          </w:tblCellMar>
        </w:tblPrEx>
        <w:trPr>
          <w:trHeight w:val="1023" w:hRule="atLeast"/>
        </w:trPr>
        <w:tc>
          <w:tcPr>
            <w:tcW w:w="1016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86AFD0">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w:t>
            </w:r>
            <w:r>
              <w:rPr>
                <w:rFonts w:ascii="黑体" w:hAnsi="宋体" w:eastAsia="黑体" w:cs="黑体"/>
                <w:b/>
                <w:bCs/>
                <w:color w:val="000000"/>
                <w:kern w:val="0"/>
                <w:sz w:val="30"/>
                <w:szCs w:val="30"/>
                <w:lang w:bidi="ar"/>
              </w:rPr>
              <w:t>4</w:t>
            </w:r>
            <w:r>
              <w:rPr>
                <w:rFonts w:hint="eastAsia" w:ascii="黑体" w:hAnsi="宋体" w:eastAsia="黑体" w:cs="黑体"/>
                <w:b/>
                <w:bCs/>
                <w:color w:val="000000"/>
                <w:kern w:val="0"/>
                <w:sz w:val="30"/>
                <w:szCs w:val="30"/>
                <w:lang w:bidi="ar"/>
              </w:rPr>
              <w:t>年度）</w:t>
            </w:r>
          </w:p>
        </w:tc>
      </w:tr>
      <w:tr w14:paraId="10572F49">
        <w:tblPrEx>
          <w:tblCellMar>
            <w:top w:w="0" w:type="dxa"/>
            <w:left w:w="108" w:type="dxa"/>
            <w:bottom w:w="0" w:type="dxa"/>
            <w:right w:w="108" w:type="dxa"/>
          </w:tblCellMar>
        </w:tblPrEx>
        <w:trPr>
          <w:trHeight w:val="498"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6697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8A899B">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51320023T000007673411-马中基本目标奖</w:t>
            </w:r>
          </w:p>
        </w:tc>
      </w:tr>
      <w:tr w14:paraId="061D1597">
        <w:tblPrEx>
          <w:tblCellMar>
            <w:top w:w="0" w:type="dxa"/>
            <w:left w:w="108" w:type="dxa"/>
            <w:bottom w:w="0" w:type="dxa"/>
            <w:right w:w="108" w:type="dxa"/>
          </w:tblCellMar>
        </w:tblPrEx>
        <w:trPr>
          <w:trHeight w:val="985" w:hRule="atLeast"/>
        </w:trPr>
        <w:tc>
          <w:tcPr>
            <w:tcW w:w="28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9F5F5">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47506A">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tcBorders>
              <w:top w:val="nil"/>
              <w:left w:val="nil"/>
              <w:bottom w:val="nil"/>
              <w:right w:val="nil"/>
            </w:tcBorders>
            <w:shd w:val="clear" w:color="auto" w:fill="auto"/>
            <w:vAlign w:val="center"/>
          </w:tcPr>
          <w:p w14:paraId="7FDB49EA">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76ED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754204F7">
        <w:tblPrEx>
          <w:tblCellMar>
            <w:top w:w="0" w:type="dxa"/>
            <w:left w:w="108" w:type="dxa"/>
            <w:bottom w:w="0" w:type="dxa"/>
            <w:right w:w="108" w:type="dxa"/>
          </w:tblCellMar>
        </w:tblPrEx>
        <w:trPr>
          <w:trHeight w:val="498"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E0BD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8839F0">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AF4E9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19BBC6">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123DECA9">
        <w:tblPrEx>
          <w:tblCellMar>
            <w:top w:w="0" w:type="dxa"/>
            <w:left w:w="108" w:type="dxa"/>
            <w:bottom w:w="0" w:type="dxa"/>
            <w:right w:w="108" w:type="dxa"/>
          </w:tblCellMar>
        </w:tblPrEx>
        <w:trPr>
          <w:trHeight w:val="1472"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020AF">
            <w:pP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0F283">
            <w:pPr>
              <w:rPr>
                <w:rFonts w:ascii="宋体" w:hAnsi="宋体" w:cs="宋体"/>
                <w:color w:val="000000"/>
                <w:sz w:val="18"/>
                <w:szCs w:val="18"/>
              </w:rPr>
            </w:pPr>
          </w:p>
        </w:tc>
        <w:tc>
          <w:tcPr>
            <w:tcW w:w="42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EA8D08">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该项目预算146.82万元，实际支付146.82万元，无结余，无资金挪用、挤占等情况发生，评价良好。</w:t>
            </w:r>
          </w:p>
        </w:tc>
        <w:tc>
          <w:tcPr>
            <w:tcW w:w="3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BFE3B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2024年基本目标奖实际使用资金为146.82万元，完成了年度基本目标奖设定的各项目标任务。</w:t>
            </w:r>
          </w:p>
        </w:tc>
      </w:tr>
      <w:tr w14:paraId="23A9FA2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ED1D6">
            <w:pP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0C3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6413B3">
            <w:pPr>
              <w:rPr>
                <w:rFonts w:ascii="宋体" w:hAnsi="宋体" w:cs="宋体"/>
                <w:color w:val="000000"/>
                <w:sz w:val="18"/>
                <w:szCs w:val="18"/>
              </w:rPr>
            </w:pPr>
            <w:r>
              <w:rPr>
                <w:rFonts w:hint="eastAsia" w:ascii="宋体" w:hAnsi="宋体" w:cs="宋体"/>
                <w:color w:val="000000"/>
                <w:sz w:val="18"/>
                <w:szCs w:val="18"/>
              </w:rPr>
              <w:t>资金分配综合考虑教师的教学工作量、教学成果、学生评价等因素。根据教师所授班级数量、学生人数核算教学工作量；依据学生成绩提升幅度、学科竞赛获奖情况衡量教学成果；通过学生问卷调查结果体现学生评价。按照这些因素确定每位教师的奖励金额，确保资金分配公平合理，充分发挥激励作用</w:t>
            </w:r>
          </w:p>
        </w:tc>
      </w:tr>
      <w:tr w14:paraId="6404CD4F">
        <w:tblPrEx>
          <w:tblCellMar>
            <w:top w:w="0" w:type="dxa"/>
            <w:left w:w="108" w:type="dxa"/>
            <w:bottom w:w="0" w:type="dxa"/>
            <w:right w:w="108" w:type="dxa"/>
          </w:tblCellMar>
        </w:tblPrEx>
        <w:trPr>
          <w:trHeight w:val="985"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1D7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D9D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3C4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74A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91E7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C1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4B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1B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9D4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195AEBD4">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874FD">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29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38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35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6B59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3D9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42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A2E">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9441F">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24611061">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6DAD8">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36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其中：财政资金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69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2A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D4253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146.82</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4B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A58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254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B9A28">
            <w:pPr>
              <w:rPr>
                <w:rFonts w:ascii="黑体" w:hAnsi="黑体" w:eastAsia="黑体" w:cs="黑体"/>
                <w:i/>
                <w:iCs/>
                <w:color w:val="000000"/>
                <w:sz w:val="18"/>
                <w:szCs w:val="18"/>
              </w:rPr>
            </w:pPr>
          </w:p>
        </w:tc>
      </w:tr>
      <w:tr w14:paraId="4040F3D8">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434EE">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D8A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7A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4DC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F10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83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57A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5E1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A8030">
            <w:pPr>
              <w:rPr>
                <w:rFonts w:ascii="黑体" w:hAnsi="黑体" w:eastAsia="黑体" w:cs="黑体"/>
                <w:i/>
                <w:iCs/>
                <w:color w:val="000000"/>
                <w:sz w:val="18"/>
                <w:szCs w:val="18"/>
              </w:rPr>
            </w:pPr>
          </w:p>
        </w:tc>
      </w:tr>
      <w:tr w14:paraId="145C70A9">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8D262">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B76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62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DA2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AEB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FE9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5C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880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D8E5E">
            <w:pPr>
              <w:rPr>
                <w:rFonts w:ascii="黑体" w:hAnsi="黑体" w:eastAsia="黑体" w:cs="黑体"/>
                <w:i/>
                <w:iCs/>
                <w:color w:val="000000"/>
                <w:sz w:val="18"/>
                <w:szCs w:val="18"/>
              </w:rPr>
            </w:pPr>
          </w:p>
        </w:tc>
      </w:tr>
      <w:tr w14:paraId="090C14A6">
        <w:tblPrEx>
          <w:tblCellMar>
            <w:top w:w="0" w:type="dxa"/>
            <w:left w:w="108" w:type="dxa"/>
            <w:bottom w:w="0" w:type="dxa"/>
            <w:right w:w="108" w:type="dxa"/>
          </w:tblCellMar>
        </w:tblPrEx>
        <w:trPr>
          <w:trHeight w:val="194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CF6F4">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FB7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947A">
            <w:pPr>
              <w:jc w:val="center"/>
              <w:rPr>
                <w:rFonts w:ascii="微软雅黑" w:hAnsi="微软雅黑" w:eastAsia="微软雅黑" w:cs="微软雅黑"/>
                <w:i/>
                <w:iCs/>
                <w:color w:val="000000"/>
                <w:sz w:val="16"/>
                <w:szCs w:val="16"/>
              </w:rPr>
            </w:pP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55A6">
            <w:pPr>
              <w:jc w:val="center"/>
              <w:rPr>
                <w:rFonts w:ascii="微软雅黑" w:hAnsi="微软雅黑" w:eastAsia="微软雅黑" w:cs="微软雅黑"/>
                <w:i/>
                <w:iCs/>
                <w:color w:val="000000"/>
                <w:sz w:val="16"/>
                <w:szCs w:val="16"/>
              </w:rPr>
            </w:pPr>
          </w:p>
        </w:tc>
        <w:tc>
          <w:tcPr>
            <w:tcW w:w="21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B5C655">
            <w:pPr>
              <w:jc w:val="center"/>
              <w:rPr>
                <w:rFonts w:ascii="微软雅黑" w:hAnsi="微软雅黑" w:eastAsia="微软雅黑" w:cs="微软雅黑"/>
                <w:i/>
                <w:iCs/>
                <w:color w:val="000000"/>
                <w:sz w:val="16"/>
                <w:szCs w:val="16"/>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015E">
            <w:pPr>
              <w:jc w:val="center"/>
              <w:rPr>
                <w:rFonts w:ascii="微软雅黑" w:hAnsi="微软雅黑" w:eastAsia="微软雅黑" w:cs="微软雅黑"/>
                <w:i/>
                <w:iCs/>
                <w:color w:val="000000"/>
                <w:sz w:val="16"/>
                <w:szCs w:val="16"/>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44B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B64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786BB">
            <w:pPr>
              <w:rPr>
                <w:rFonts w:ascii="黑体" w:hAnsi="黑体" w:eastAsia="黑体" w:cs="黑体"/>
                <w:i/>
                <w:iCs/>
                <w:color w:val="000000"/>
                <w:sz w:val="18"/>
                <w:szCs w:val="18"/>
              </w:rPr>
            </w:pPr>
          </w:p>
        </w:tc>
      </w:tr>
      <w:tr w14:paraId="4B43EDFC">
        <w:tblPrEx>
          <w:tblCellMar>
            <w:top w:w="0" w:type="dxa"/>
            <w:left w:w="108" w:type="dxa"/>
            <w:bottom w:w="0" w:type="dxa"/>
            <w:right w:w="108" w:type="dxa"/>
          </w:tblCellMar>
        </w:tblPrEx>
        <w:trPr>
          <w:trHeight w:val="1959" w:hRule="atLeast"/>
        </w:trPr>
        <w:tc>
          <w:tcPr>
            <w:tcW w:w="5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703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D43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0A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CA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96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CE9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628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C8D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A8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6D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465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2142490D">
        <w:tblPrEx>
          <w:tblCellMar>
            <w:top w:w="0" w:type="dxa"/>
            <w:left w:w="108" w:type="dxa"/>
            <w:bottom w:w="0" w:type="dxa"/>
            <w:right w:w="108" w:type="dxa"/>
          </w:tblCellMar>
        </w:tblPrEx>
        <w:trPr>
          <w:trHeight w:val="498"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FE046">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88C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8C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792C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学生覆盖率</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BC3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E69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95</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7F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52DC3">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0FF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9D7A">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1EAF">
            <w:pPr>
              <w:jc w:val="center"/>
              <w:rPr>
                <w:rFonts w:ascii="微软雅黑" w:hAnsi="微软雅黑" w:eastAsia="微软雅黑" w:cs="微软雅黑"/>
                <w:i/>
                <w:iCs/>
                <w:color w:val="000000"/>
                <w:sz w:val="16"/>
                <w:szCs w:val="16"/>
              </w:rPr>
            </w:pPr>
          </w:p>
        </w:tc>
      </w:tr>
      <w:tr w14:paraId="31DEBAB1">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21013">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BDB65">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B6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时效指标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13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项目完工时间</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60E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C84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2024年12月31日</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316D">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554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已完成</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A1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5890">
            <w:pPr>
              <w:jc w:val="center"/>
              <w:rPr>
                <w:rFonts w:ascii="宋体" w:hAnsi="宋体" w:cs="宋体"/>
                <w:color w:val="000000"/>
                <w:sz w:val="18"/>
                <w:szCs w:val="18"/>
              </w:rPr>
            </w:pPr>
            <w:r>
              <w:rPr>
                <w:rFonts w:hint="eastAsia" w:ascii="宋体" w:hAnsi="宋体" w:cs="宋体"/>
                <w:color w:val="000000"/>
                <w:sz w:val="18"/>
                <w:szCs w:val="18"/>
              </w:rPr>
              <w:t>3</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30AF">
            <w:pPr>
              <w:jc w:val="center"/>
              <w:rPr>
                <w:rFonts w:ascii="微软雅黑" w:hAnsi="微软雅黑" w:eastAsia="微软雅黑" w:cs="微软雅黑"/>
                <w:i/>
                <w:iCs/>
                <w:color w:val="000000"/>
                <w:sz w:val="16"/>
                <w:szCs w:val="16"/>
              </w:rPr>
            </w:pPr>
          </w:p>
        </w:tc>
      </w:tr>
      <w:tr w14:paraId="4212EF52">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B8043">
            <w:pPr>
              <w:jc w:val="center"/>
              <w:rPr>
                <w:rFonts w:ascii="宋体" w:hAnsi="宋体" w:cs="宋体"/>
                <w:color w:val="000000"/>
                <w:sz w:val="18"/>
                <w:szCs w:val="18"/>
              </w:rPr>
            </w:pPr>
          </w:p>
        </w:tc>
        <w:tc>
          <w:tcPr>
            <w:tcW w:w="2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78733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6E3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CB6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提升办学效果</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891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125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3723">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729D">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1A2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723B">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4F3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可进一步完善办学条件</w:t>
            </w:r>
          </w:p>
        </w:tc>
      </w:tr>
      <w:tr w14:paraId="39B9DA78">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E7F94">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97B5F">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5F0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可持续发展指标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B0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提升教学成绩</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A00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0C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效果显著</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4977">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536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效果较显著</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6C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3489">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A40FC">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教学成果还有一定的提升空间</w:t>
            </w:r>
          </w:p>
        </w:tc>
      </w:tr>
      <w:tr w14:paraId="2FF1F1CC">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40BB">
            <w:pPr>
              <w:jc w:val="center"/>
              <w:rPr>
                <w:rFonts w:ascii="宋体" w:hAnsi="宋体" w:cs="宋体"/>
                <w:color w:val="000000"/>
                <w:sz w:val="18"/>
                <w:szCs w:val="18"/>
              </w:rPr>
            </w:pPr>
          </w:p>
        </w:tc>
        <w:tc>
          <w:tcPr>
            <w:tcW w:w="2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ED935">
            <w:pPr>
              <w:jc w:val="center"/>
              <w:rPr>
                <w:rFonts w:ascii="宋体" w:hAnsi="宋体" w:cs="宋体"/>
                <w:color w:val="000000"/>
                <w:sz w:val="18"/>
                <w:szCs w:val="18"/>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F4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可持续影响指标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E3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提升家长满意度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9774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C03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1F01">
            <w:pPr>
              <w:jc w:val="center"/>
              <w:rPr>
                <w:rFonts w:ascii="宋体" w:hAnsi="宋体" w:cs="宋体"/>
                <w:color w:val="000000"/>
                <w:sz w:val="18"/>
                <w:szCs w:val="18"/>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AE62">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有效提升</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029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BB44">
            <w:pPr>
              <w:jc w:val="center"/>
              <w:rPr>
                <w:rFonts w:ascii="宋体" w:hAnsi="宋体" w:cs="宋体"/>
                <w:color w:val="000000"/>
                <w:sz w:val="18"/>
                <w:szCs w:val="18"/>
              </w:rPr>
            </w:pPr>
            <w:r>
              <w:rPr>
                <w:rFonts w:hint="eastAsia"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D568">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家长满意度未达到100%</w:t>
            </w:r>
          </w:p>
        </w:tc>
      </w:tr>
      <w:tr w14:paraId="1CCE6B60">
        <w:tblPrEx>
          <w:tblCellMar>
            <w:top w:w="0" w:type="dxa"/>
            <w:left w:w="108" w:type="dxa"/>
            <w:bottom w:w="0" w:type="dxa"/>
            <w:right w:w="108" w:type="dxa"/>
          </w:tblCellMar>
        </w:tblPrEx>
        <w:trPr>
          <w:trHeight w:val="985"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D71F0">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20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满意度指标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8A2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服务对象满意度指标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F99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学生满意度</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D30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9C7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D5D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41E7C">
            <w:pPr>
              <w:jc w:val="center"/>
              <w:rPr>
                <w:rFonts w:ascii="微软雅黑" w:hAnsi="微软雅黑" w:eastAsia="微软雅黑" w:cs="微软雅黑"/>
                <w:i/>
                <w:iCs/>
                <w:color w:val="000000"/>
                <w:sz w:val="16"/>
                <w:szCs w:val="16"/>
              </w:rPr>
            </w:pPr>
            <w:r>
              <w:rPr>
                <w:rFonts w:ascii="微软雅黑" w:hAnsi="微软雅黑" w:eastAsia="微软雅黑" w:cs="微软雅黑"/>
                <w:i/>
                <w:iCs/>
                <w:color w:val="000000"/>
                <w:sz w:val="16"/>
                <w:szCs w:val="16"/>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D8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7816">
            <w:pPr>
              <w:jc w:val="center"/>
              <w:rPr>
                <w:rFonts w:ascii="宋体" w:hAnsi="宋体" w:cs="宋体"/>
                <w:color w:val="000000"/>
                <w:sz w:val="18"/>
                <w:szCs w:val="18"/>
              </w:rPr>
            </w:pPr>
            <w:r>
              <w:rPr>
                <w:rFonts w:hint="eastAsia" w:ascii="宋体" w:hAnsi="宋体" w:cs="宋体"/>
                <w:color w:val="000000"/>
                <w:sz w:val="18"/>
                <w:szCs w:val="18"/>
              </w:rPr>
              <w:t>6</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442C">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学生满意度指标未达到100%</w:t>
            </w:r>
          </w:p>
        </w:tc>
      </w:tr>
      <w:tr w14:paraId="54FBFBB7">
        <w:tblPrEx>
          <w:tblCellMar>
            <w:top w:w="0" w:type="dxa"/>
            <w:left w:w="108" w:type="dxa"/>
            <w:bottom w:w="0" w:type="dxa"/>
            <w:right w:w="108" w:type="dxa"/>
          </w:tblCellMar>
        </w:tblPrEx>
        <w:trPr>
          <w:trHeight w:val="517" w:hRule="atLeast"/>
        </w:trPr>
        <w:tc>
          <w:tcPr>
            <w:tcW w:w="5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299F5">
            <w:pPr>
              <w:jc w:val="center"/>
              <w:rPr>
                <w:rFonts w:ascii="宋体" w:hAnsi="宋体" w:cs="宋体"/>
                <w:color w:val="000000"/>
                <w:sz w:val="18"/>
                <w:szCs w:val="18"/>
              </w:rPr>
            </w:pPr>
          </w:p>
        </w:tc>
        <w:tc>
          <w:tcPr>
            <w:tcW w:w="2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0D39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3CE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F6C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每课时成本有效控制</w:t>
            </w:r>
          </w:p>
        </w:tc>
        <w:tc>
          <w:tcPr>
            <w:tcW w:w="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5C0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381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4939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元/个</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D633">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40元/个</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497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6A5B">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D85C">
            <w:pPr>
              <w:jc w:val="center"/>
              <w:rPr>
                <w:rFonts w:ascii="微软雅黑" w:hAnsi="微软雅黑" w:eastAsia="微软雅黑" w:cs="微软雅黑"/>
                <w:i/>
                <w:iCs/>
                <w:color w:val="000000"/>
                <w:sz w:val="16"/>
                <w:szCs w:val="16"/>
              </w:rPr>
            </w:pPr>
          </w:p>
        </w:tc>
      </w:tr>
      <w:tr w14:paraId="6B25F9B1">
        <w:tblPrEx>
          <w:tblCellMar>
            <w:top w:w="0" w:type="dxa"/>
            <w:left w:w="108" w:type="dxa"/>
            <w:bottom w:w="0" w:type="dxa"/>
            <w:right w:w="108" w:type="dxa"/>
          </w:tblCellMar>
        </w:tblPrEx>
        <w:trPr>
          <w:trHeight w:val="498" w:hRule="atLeast"/>
        </w:trPr>
        <w:tc>
          <w:tcPr>
            <w:tcW w:w="77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ACA28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5E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EAF62">
            <w:pPr>
              <w:rPr>
                <w:rFonts w:ascii="宋体" w:hAnsi="宋体" w:cs="宋体"/>
                <w:color w:val="000000"/>
                <w:sz w:val="18"/>
                <w:szCs w:val="18"/>
              </w:rPr>
            </w:pPr>
            <w:r>
              <w:rPr>
                <w:rFonts w:hint="eastAsia" w:ascii="宋体" w:hAnsi="宋体" w:cs="宋体"/>
                <w:color w:val="000000"/>
                <w:sz w:val="18"/>
                <w:szCs w:val="18"/>
              </w:rPr>
              <w:t>8</w:t>
            </w:r>
            <w:r>
              <w:rPr>
                <w:rFonts w:ascii="宋体" w:hAnsi="宋体" w:cs="宋体"/>
                <w:color w:val="000000"/>
                <w:sz w:val="18"/>
                <w:szCs w:val="18"/>
              </w:rPr>
              <w:t>7</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3DFE">
            <w:pPr>
              <w:rPr>
                <w:rFonts w:ascii="宋体" w:hAnsi="宋体" w:cs="宋体"/>
                <w:color w:val="000000"/>
                <w:sz w:val="18"/>
                <w:szCs w:val="18"/>
              </w:rPr>
            </w:pPr>
          </w:p>
        </w:tc>
      </w:tr>
      <w:tr w14:paraId="0EBBCC6B">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565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424C57">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综合评价，马尔康中学教务处2024年度基本目标奖项目绩效自评得分较高，项目实施成效显著。预算执行情况良好，资金使用合理合规；教学成果丰硕，学生成绩提升明显，办学效果显著增强，家长和学生满意度较高；学校可持续发展能力得到提升，师资队伍稳定性增强。项目达到了预期目标，对学校教育教学事业发展起到了重要的推动作用。</w:t>
            </w:r>
          </w:p>
        </w:tc>
      </w:tr>
      <w:tr w14:paraId="7A6F3A73">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553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4DBADB">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尽管项目取得了良好成效，但仍存在一些问题。部分教师对教学创新的重视程度不够，参与教学改革项目的积极性有待提高；在学生个体差异关注方面还需加强，部分学习困难学生的成绩提升不明显；教师培训体系有待完善，培训内容与实际教学需求的匹配度不高，限制了教师专业素养的快速提升。</w:t>
            </w:r>
          </w:p>
        </w:tc>
      </w:tr>
      <w:tr w14:paraId="17C438D3">
        <w:tblPrEx>
          <w:tblCellMar>
            <w:top w:w="0" w:type="dxa"/>
            <w:left w:w="108" w:type="dxa"/>
            <w:bottom w:w="0" w:type="dxa"/>
            <w:right w:w="108" w:type="dxa"/>
          </w:tblCellMar>
        </w:tblPrEx>
        <w:trPr>
          <w:trHeight w:val="985"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07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8F25A5">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学校应加强对教师教学创新的宣传和引导，设立专项奖励机制，对积极参与教学创新的教师给予额外奖励，提高教师参与教学改革的积极性；加强对学生的分层教学和个性化辅导，建立学习困难学生帮扶机制，制定针对性的教学计划；优化教师培训体系，在培训前广泛征求教师意见，根据教师实际需求设计培训内容，邀请教育专家和一线优秀教师授课，采用案例分析、实地观摩等多样化培训方式，切实提高教师培训的质量和效果，促进学校教育教学质量持续提升。</w:t>
            </w:r>
          </w:p>
        </w:tc>
      </w:tr>
      <w:tr w14:paraId="00D94708">
        <w:tblPrEx>
          <w:tblCellMar>
            <w:top w:w="0" w:type="dxa"/>
            <w:left w:w="108" w:type="dxa"/>
            <w:bottom w:w="0" w:type="dxa"/>
            <w:right w:w="108" w:type="dxa"/>
          </w:tblCellMar>
        </w:tblPrEx>
        <w:trPr>
          <w:trHeight w:val="498" w:hRule="atLeast"/>
        </w:trPr>
        <w:tc>
          <w:tcPr>
            <w:tcW w:w="53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A82E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项目负责人：赵艳红</w:t>
            </w:r>
          </w:p>
        </w:tc>
        <w:tc>
          <w:tcPr>
            <w:tcW w:w="4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B53ACF">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bl>
    <w:p w14:paraId="29329F8A">
      <w:pPr>
        <w:widowControl/>
        <w:jc w:val="left"/>
      </w:pPr>
      <w:r>
        <w:br w:type="page"/>
      </w:r>
    </w:p>
    <w:tbl>
      <w:tblPr>
        <w:tblStyle w:val="17"/>
        <w:tblpPr w:leftFromText="180" w:rightFromText="180" w:vertAnchor="text" w:horzAnchor="page" w:tblpX="924" w:tblpY="231"/>
        <w:tblOverlap w:val="never"/>
        <w:tblW w:w="10273" w:type="dxa"/>
        <w:tblInd w:w="0" w:type="dxa"/>
        <w:tblLayout w:type="fixed"/>
        <w:tblCellMar>
          <w:top w:w="0" w:type="dxa"/>
          <w:left w:w="108" w:type="dxa"/>
          <w:bottom w:w="0" w:type="dxa"/>
          <w:right w:w="108" w:type="dxa"/>
        </w:tblCellMar>
      </w:tblPr>
      <w:tblGrid>
        <w:gridCol w:w="113"/>
        <w:gridCol w:w="484"/>
        <w:gridCol w:w="113"/>
        <w:gridCol w:w="2173"/>
        <w:gridCol w:w="113"/>
        <w:gridCol w:w="801"/>
        <w:gridCol w:w="113"/>
        <w:gridCol w:w="1032"/>
        <w:gridCol w:w="113"/>
        <w:gridCol w:w="298"/>
        <w:gridCol w:w="957"/>
        <w:gridCol w:w="785"/>
        <w:gridCol w:w="113"/>
        <w:gridCol w:w="555"/>
        <w:gridCol w:w="113"/>
        <w:gridCol w:w="454"/>
        <w:gridCol w:w="113"/>
        <w:gridCol w:w="454"/>
        <w:gridCol w:w="113"/>
        <w:gridCol w:w="1150"/>
        <w:gridCol w:w="113"/>
      </w:tblGrid>
      <w:tr w14:paraId="38E296FC">
        <w:tblPrEx>
          <w:tblCellMar>
            <w:top w:w="0" w:type="dxa"/>
            <w:left w:w="108" w:type="dxa"/>
            <w:bottom w:w="0" w:type="dxa"/>
            <w:right w:w="108" w:type="dxa"/>
          </w:tblCellMar>
        </w:tblPrEx>
        <w:trPr>
          <w:gridBefore w:val="1"/>
          <w:wBefore w:w="113" w:type="dxa"/>
          <w:trHeight w:val="1023" w:hRule="atLeast"/>
        </w:trPr>
        <w:tc>
          <w:tcPr>
            <w:tcW w:w="10160"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425F45E1">
            <w:pPr>
              <w:widowControl/>
              <w:jc w:val="center"/>
              <w:textAlignment w:val="center"/>
              <w:rPr>
                <w:rFonts w:ascii="黑体" w:hAnsi="宋体" w:eastAsia="黑体" w:cs="黑体"/>
                <w:b/>
                <w:bCs/>
                <w:color w:val="000000"/>
                <w:sz w:val="30"/>
                <w:szCs w:val="30"/>
              </w:rPr>
            </w:pPr>
            <w:r>
              <w:rPr>
                <w:rFonts w:hint="eastAsia" w:ascii="黑体" w:hAnsi="宋体" w:eastAsia="黑体" w:cs="黑体"/>
                <w:b/>
                <w:bCs/>
                <w:color w:val="000000"/>
                <w:kern w:val="0"/>
                <w:sz w:val="30"/>
                <w:szCs w:val="30"/>
                <w:lang w:bidi="ar"/>
              </w:rPr>
              <w:t>部门预算项目支出绩效自评表（202</w:t>
            </w:r>
            <w:r>
              <w:rPr>
                <w:rFonts w:ascii="黑体" w:hAnsi="宋体" w:eastAsia="黑体" w:cs="黑体"/>
                <w:b/>
                <w:bCs/>
                <w:color w:val="000000"/>
                <w:kern w:val="0"/>
                <w:sz w:val="30"/>
                <w:szCs w:val="30"/>
                <w:lang w:bidi="ar"/>
              </w:rPr>
              <w:t>4</w:t>
            </w:r>
            <w:r>
              <w:rPr>
                <w:rFonts w:hint="eastAsia" w:ascii="黑体" w:hAnsi="宋体" w:eastAsia="黑体" w:cs="黑体"/>
                <w:b/>
                <w:bCs/>
                <w:color w:val="000000"/>
                <w:kern w:val="0"/>
                <w:sz w:val="30"/>
                <w:szCs w:val="30"/>
                <w:lang w:bidi="ar"/>
              </w:rPr>
              <w:t>年度）</w:t>
            </w:r>
          </w:p>
        </w:tc>
      </w:tr>
      <w:tr w14:paraId="3A6B6AED">
        <w:tblPrEx>
          <w:tblCellMar>
            <w:top w:w="0" w:type="dxa"/>
            <w:left w:w="108" w:type="dxa"/>
            <w:bottom w:w="0" w:type="dxa"/>
            <w:right w:w="108" w:type="dxa"/>
          </w:tblCellMar>
        </w:tblPrEx>
        <w:trPr>
          <w:gridBefore w:val="1"/>
          <w:wBefore w:w="113" w:type="dxa"/>
          <w:trHeight w:val="498" w:hRule="atLeast"/>
        </w:trPr>
        <w:tc>
          <w:tcPr>
            <w:tcW w:w="28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591F57">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项目名称</w:t>
            </w:r>
          </w:p>
        </w:tc>
        <w:tc>
          <w:tcPr>
            <w:tcW w:w="727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7932573E">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51320023T000007891367-马中安保/宿管/物业</w:t>
            </w:r>
          </w:p>
        </w:tc>
      </w:tr>
      <w:tr w14:paraId="35B616F3">
        <w:tblPrEx>
          <w:tblCellMar>
            <w:top w:w="0" w:type="dxa"/>
            <w:left w:w="108" w:type="dxa"/>
            <w:bottom w:w="0" w:type="dxa"/>
            <w:right w:w="108" w:type="dxa"/>
          </w:tblCellMar>
        </w:tblPrEx>
        <w:trPr>
          <w:gridBefore w:val="1"/>
          <w:wBefore w:w="113" w:type="dxa"/>
          <w:trHeight w:val="985" w:hRule="atLeast"/>
        </w:trPr>
        <w:tc>
          <w:tcPr>
            <w:tcW w:w="288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DE4C8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主管部门</w:t>
            </w:r>
          </w:p>
        </w:tc>
        <w:tc>
          <w:tcPr>
            <w:tcW w:w="42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C1E8A3">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州教育局部门</w:t>
            </w:r>
          </w:p>
        </w:tc>
        <w:tc>
          <w:tcPr>
            <w:tcW w:w="668" w:type="dxa"/>
            <w:gridSpan w:val="2"/>
            <w:tcBorders>
              <w:top w:val="nil"/>
              <w:left w:val="nil"/>
              <w:bottom w:val="nil"/>
              <w:right w:val="nil"/>
            </w:tcBorders>
            <w:shd w:val="clear" w:color="auto" w:fill="auto"/>
            <w:vAlign w:val="center"/>
          </w:tcPr>
          <w:p w14:paraId="30EDA40D">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实施单位 （盖章）</w:t>
            </w:r>
          </w:p>
        </w:tc>
        <w:tc>
          <w:tcPr>
            <w:tcW w:w="239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2E97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马尔康中学</w:t>
            </w:r>
          </w:p>
        </w:tc>
      </w:tr>
      <w:tr w14:paraId="2CA36AD7">
        <w:tblPrEx>
          <w:tblCellMar>
            <w:top w:w="0" w:type="dxa"/>
            <w:left w:w="108" w:type="dxa"/>
            <w:bottom w:w="0" w:type="dxa"/>
            <w:right w:w="108" w:type="dxa"/>
          </w:tblCellMar>
        </w:tblPrEx>
        <w:trPr>
          <w:gridBefore w:val="1"/>
          <w:wBefore w:w="113" w:type="dxa"/>
          <w:trHeight w:val="498" w:hRule="atLeast"/>
        </w:trPr>
        <w:tc>
          <w:tcPr>
            <w:tcW w:w="5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F8252">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项目基本情况</w:t>
            </w:r>
          </w:p>
        </w:tc>
        <w:tc>
          <w:tcPr>
            <w:tcW w:w="22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C0988">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1.项目年度目标完成情况</w:t>
            </w:r>
          </w:p>
        </w:tc>
        <w:tc>
          <w:tcPr>
            <w:tcW w:w="42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F03D2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项目年度目标</w:t>
            </w:r>
          </w:p>
        </w:tc>
        <w:tc>
          <w:tcPr>
            <w:tcW w:w="30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48AB4A">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年度目标完成情况</w:t>
            </w:r>
          </w:p>
        </w:tc>
      </w:tr>
      <w:tr w14:paraId="6A52EA4D">
        <w:tblPrEx>
          <w:tblCellMar>
            <w:top w:w="0" w:type="dxa"/>
            <w:left w:w="108" w:type="dxa"/>
            <w:bottom w:w="0" w:type="dxa"/>
            <w:right w:w="108" w:type="dxa"/>
          </w:tblCellMar>
        </w:tblPrEx>
        <w:trPr>
          <w:gridBefore w:val="1"/>
          <w:wBefore w:w="113" w:type="dxa"/>
          <w:trHeight w:val="1959"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F9A2">
            <w:pPr>
              <w:rPr>
                <w:rFonts w:ascii="宋体" w:hAnsi="宋体" w:cs="宋体"/>
                <w:color w:val="000000"/>
                <w:sz w:val="18"/>
                <w:szCs w:val="18"/>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A79E7">
            <w:pPr>
              <w:rPr>
                <w:rFonts w:ascii="宋体" w:hAnsi="宋体" w:cs="宋体"/>
                <w:color w:val="000000"/>
                <w:sz w:val="18"/>
                <w:szCs w:val="18"/>
              </w:rPr>
            </w:pPr>
          </w:p>
        </w:tc>
        <w:tc>
          <w:tcPr>
            <w:tcW w:w="421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813D07">
            <w:pPr>
              <w:widowControl/>
              <w:jc w:val="left"/>
              <w:textAlignment w:val="center"/>
              <w:rPr>
                <w:rFonts w:ascii="宋体" w:hAnsi="宋体" w:cs="宋体"/>
                <w:color w:val="000000"/>
                <w:sz w:val="18"/>
                <w:szCs w:val="18"/>
              </w:rPr>
            </w:pPr>
            <w:r>
              <w:rPr>
                <w:rFonts w:hint="eastAsia" w:ascii="宋体" w:hAnsi="宋体" w:cs="宋体"/>
                <w:color w:val="000000"/>
                <w:kern w:val="0"/>
                <w:sz w:val="18"/>
                <w:szCs w:val="18"/>
                <w:lang w:bidi="ar"/>
              </w:rPr>
              <w:t>东西校区校园环境，保持校园公共区域环境卫生干净整洁，清理师生难易清理的卫生死角，保障绿化带绿植的成活及枝丫及时修剪，保障水电线路及水电用品及时修理，最大程度保证用水用电安全；三是提升东西校区住校生管理效率，督促学生养成良好的生活卫生习惯，确保学生人身及财物安全。</w:t>
            </w:r>
          </w:p>
        </w:tc>
        <w:tc>
          <w:tcPr>
            <w:tcW w:w="306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4880F0E">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该项目主要达到提供安全舒适的教学环境，提升校园内安全保障，改善东西校区校园环境，提升东西校区住校生管理效率，解决市民33人就业压力和增加市民经济收入等绩效目标。预算156.3万，实际支付156.3万，无结余，无资金挪用、挤占等情况。</w:t>
            </w:r>
          </w:p>
        </w:tc>
      </w:tr>
      <w:tr w14:paraId="19C876C7">
        <w:tblPrEx>
          <w:tblCellMar>
            <w:top w:w="0" w:type="dxa"/>
            <w:left w:w="108" w:type="dxa"/>
            <w:bottom w:w="0" w:type="dxa"/>
            <w:right w:w="108" w:type="dxa"/>
          </w:tblCellMar>
        </w:tblPrEx>
        <w:trPr>
          <w:gridBefore w:val="1"/>
          <w:wBefore w:w="113" w:type="dxa"/>
          <w:trHeight w:val="985"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B1237">
            <w:pPr>
              <w:rPr>
                <w:rFonts w:ascii="宋体" w:hAnsi="宋体" w:cs="宋体"/>
                <w:color w:val="000000"/>
                <w:sz w:val="18"/>
                <w:szCs w:val="18"/>
              </w:rPr>
            </w:pP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261F6">
            <w:pPr>
              <w:widowControl/>
              <w:jc w:val="left"/>
              <w:textAlignment w:val="center"/>
              <w:rPr>
                <w:rFonts w:ascii="宋体" w:hAnsi="宋体" w:cs="宋体"/>
                <w:color w:val="000000"/>
                <w:sz w:val="18"/>
                <w:szCs w:val="18"/>
              </w:rPr>
            </w:pPr>
            <w:r>
              <w:rPr>
                <w:rFonts w:ascii="宋体" w:hAnsi="宋体" w:cs="宋体"/>
                <w:color w:val="000000"/>
                <w:kern w:val="0"/>
                <w:sz w:val="18"/>
                <w:szCs w:val="18"/>
                <w:lang w:bidi="ar"/>
              </w:rPr>
              <w:t>2.项目实施内容及过程概述</w:t>
            </w:r>
          </w:p>
        </w:tc>
        <w:tc>
          <w:tcPr>
            <w:tcW w:w="7277"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58C43C4C">
            <w:pPr>
              <w:rPr>
                <w:rFonts w:ascii="宋体" w:hAnsi="宋体" w:cs="宋体"/>
                <w:color w:val="000000"/>
                <w:sz w:val="18"/>
                <w:szCs w:val="18"/>
              </w:rPr>
            </w:pPr>
            <w:r>
              <w:rPr>
                <w:rFonts w:hint="eastAsia" w:ascii="宋体" w:hAnsi="宋体" w:cs="宋体"/>
                <w:color w:val="000000"/>
                <w:sz w:val="18"/>
                <w:szCs w:val="18"/>
              </w:rPr>
              <w:t>该项目资金管理根据学校内控制度执行专款专用原则，在资金支付前按照合同约定实行考核，考核情况与资金支付挂钩，且上报校务会审议。该项目实施以来，一是为师生提供舒适整洁的学习和生活环境，二是为师生提供校园安全保障，三是为师生提升绿化、水电维修等服务质量，四是提高住校生管理效率和人身财产安全。</w:t>
            </w:r>
          </w:p>
        </w:tc>
      </w:tr>
      <w:tr w14:paraId="479AE657">
        <w:tblPrEx>
          <w:tblCellMar>
            <w:top w:w="0" w:type="dxa"/>
            <w:left w:w="108" w:type="dxa"/>
            <w:bottom w:w="0" w:type="dxa"/>
            <w:right w:w="108" w:type="dxa"/>
          </w:tblCellMar>
        </w:tblPrEx>
        <w:trPr>
          <w:gridBefore w:val="1"/>
          <w:wBefore w:w="113" w:type="dxa"/>
          <w:trHeight w:val="985" w:hRule="atLeast"/>
        </w:trPr>
        <w:tc>
          <w:tcPr>
            <w:tcW w:w="5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5E5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预算执行情况（10分）</w:t>
            </w: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9092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年度预算数（万元）</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86A9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年初预算</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B47A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调整后预算数</w:t>
            </w:r>
          </w:p>
        </w:tc>
        <w:tc>
          <w:tcPr>
            <w:tcW w:w="2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D2338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预算执行数</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49FF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预算执行率</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EC5F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0C73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0E1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原因</w:t>
            </w:r>
          </w:p>
        </w:tc>
      </w:tr>
      <w:tr w14:paraId="4D7CAE2D">
        <w:tblPrEx>
          <w:tblCellMar>
            <w:top w:w="0" w:type="dxa"/>
            <w:left w:w="108" w:type="dxa"/>
            <w:bottom w:w="0" w:type="dxa"/>
            <w:right w:w="108" w:type="dxa"/>
          </w:tblCellMar>
        </w:tblPrEx>
        <w:trPr>
          <w:gridBefore w:val="1"/>
          <w:wBefore w:w="113" w:type="dxa"/>
          <w:trHeight w:val="498"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6A329">
            <w:pPr>
              <w:jc w:val="center"/>
              <w:rPr>
                <w:rFonts w:ascii="宋体" w:hAnsi="宋体" w:cs="宋体"/>
                <w:color w:val="000000"/>
                <w:sz w:val="18"/>
                <w:szCs w:val="18"/>
              </w:rPr>
            </w:pP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AE4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总额</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DC64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27CF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2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8ACFD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F7B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413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32FAD">
            <w:pPr>
              <w:jc w:val="center"/>
              <w:rPr>
                <w:rFonts w:ascii="宋体" w:hAnsi="宋体" w:cs="宋体"/>
                <w:color w:val="000000"/>
                <w:sz w:val="18"/>
                <w:szCs w:val="18"/>
              </w:rPr>
            </w:pPr>
            <w:r>
              <w:rPr>
                <w:rFonts w:hint="eastAsia" w:ascii="宋体" w:hAnsi="宋体" w:cs="宋体"/>
                <w:color w:val="000000"/>
                <w:sz w:val="18"/>
                <w:szCs w:val="18"/>
              </w:rPr>
              <w:t>9</w:t>
            </w:r>
          </w:p>
        </w:tc>
        <w:tc>
          <w:tcPr>
            <w:tcW w:w="12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C5582">
            <w:pPr>
              <w:widowControl/>
              <w:jc w:val="left"/>
              <w:textAlignment w:val="center"/>
              <w:rPr>
                <w:rFonts w:ascii="黑体" w:hAnsi="黑体" w:eastAsia="黑体" w:cs="黑体"/>
                <w:i/>
                <w:iCs/>
                <w:color w:val="000000"/>
                <w:sz w:val="18"/>
                <w:szCs w:val="18"/>
              </w:rPr>
            </w:pPr>
            <w:r>
              <w:rPr>
                <w:rFonts w:hint="eastAsia" w:ascii="黑体" w:hAnsi="黑体" w:eastAsia="黑体" w:cs="黑体"/>
                <w:i/>
                <w:iCs/>
                <w:color w:val="000000"/>
                <w:kern w:val="0"/>
                <w:sz w:val="18"/>
                <w:szCs w:val="18"/>
                <w:lang w:bidi="ar"/>
              </w:rPr>
              <w:t>1.预算执行率=预算执行数/调整后预算数，预算执行率未达到90%的需说明原因（100字以内）;2.年中发生预算调整的（追加或调减）,应单独说明理由；3.其他资金包括：社会投入资金、银行贷款.</w:t>
            </w:r>
          </w:p>
        </w:tc>
      </w:tr>
      <w:tr w14:paraId="4C8158AD">
        <w:tblPrEx>
          <w:tblCellMar>
            <w:top w:w="0" w:type="dxa"/>
            <w:left w:w="108" w:type="dxa"/>
            <w:bottom w:w="0" w:type="dxa"/>
            <w:right w:w="108" w:type="dxa"/>
          </w:tblCellMar>
        </w:tblPrEx>
        <w:trPr>
          <w:gridAfter w:val="1"/>
          <w:wAfter w:w="113" w:type="dxa"/>
          <w:trHeight w:val="498"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B2F68">
            <w:pPr>
              <w:jc w:val="center"/>
              <w:rPr>
                <w:rFonts w:ascii="宋体" w:hAnsi="宋体" w:cs="宋体"/>
                <w:color w:val="000000"/>
                <w:sz w:val="18"/>
                <w:szCs w:val="18"/>
              </w:rPr>
            </w:pP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FE3C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财政专户管理资金</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739A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84FE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A10E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9A18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284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4475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34A85">
            <w:pPr>
              <w:rPr>
                <w:rFonts w:ascii="黑体" w:hAnsi="黑体" w:eastAsia="黑体" w:cs="黑体"/>
                <w:i/>
                <w:iCs/>
                <w:color w:val="000000"/>
                <w:sz w:val="18"/>
                <w:szCs w:val="18"/>
              </w:rPr>
            </w:pPr>
          </w:p>
        </w:tc>
      </w:tr>
      <w:tr w14:paraId="74E030ED">
        <w:tblPrEx>
          <w:tblCellMar>
            <w:top w:w="0" w:type="dxa"/>
            <w:left w:w="108" w:type="dxa"/>
            <w:bottom w:w="0" w:type="dxa"/>
            <w:right w:w="108" w:type="dxa"/>
          </w:tblCellMar>
        </w:tblPrEx>
        <w:trPr>
          <w:gridAfter w:val="1"/>
          <w:wAfter w:w="113" w:type="dxa"/>
          <w:trHeight w:val="498"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F3D73">
            <w:pPr>
              <w:jc w:val="center"/>
              <w:rPr>
                <w:rFonts w:ascii="宋体" w:hAnsi="宋体" w:cs="宋体"/>
                <w:color w:val="000000"/>
                <w:sz w:val="18"/>
                <w:szCs w:val="18"/>
              </w:rPr>
            </w:pP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921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单位资金</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AB1C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929B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2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5F421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DD3A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0.00%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3A1E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782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5843E">
            <w:pPr>
              <w:rPr>
                <w:rFonts w:ascii="黑体" w:hAnsi="黑体" w:eastAsia="黑体" w:cs="黑体"/>
                <w:i/>
                <w:iCs/>
                <w:color w:val="000000"/>
                <w:sz w:val="18"/>
                <w:szCs w:val="18"/>
              </w:rPr>
            </w:pPr>
          </w:p>
        </w:tc>
      </w:tr>
      <w:tr w14:paraId="0E8FCFC2">
        <w:tblPrEx>
          <w:tblCellMar>
            <w:top w:w="0" w:type="dxa"/>
            <w:left w:w="108" w:type="dxa"/>
            <w:bottom w:w="0" w:type="dxa"/>
            <w:right w:w="108" w:type="dxa"/>
          </w:tblCellMar>
        </w:tblPrEx>
        <w:trPr>
          <w:gridAfter w:val="1"/>
          <w:wAfter w:w="113" w:type="dxa"/>
          <w:trHeight w:val="1914"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50B3">
            <w:pPr>
              <w:jc w:val="center"/>
              <w:rPr>
                <w:rFonts w:ascii="宋体" w:hAnsi="宋体" w:cs="宋体"/>
                <w:color w:val="000000"/>
                <w:sz w:val="18"/>
                <w:szCs w:val="18"/>
              </w:rPr>
            </w:pP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A3DB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其他资金</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77C7E">
            <w:pPr>
              <w:jc w:val="center"/>
              <w:rPr>
                <w:rFonts w:ascii="微软雅黑" w:hAnsi="微软雅黑" w:eastAsia="微软雅黑" w:cs="微软雅黑"/>
                <w:i/>
                <w:iCs/>
                <w:color w:val="000000"/>
                <w:sz w:val="16"/>
                <w:szCs w:val="16"/>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0E8E0">
            <w:pPr>
              <w:jc w:val="center"/>
              <w:rPr>
                <w:rFonts w:ascii="微软雅黑" w:hAnsi="微软雅黑" w:eastAsia="微软雅黑" w:cs="微软雅黑"/>
                <w:i/>
                <w:iCs/>
                <w:color w:val="000000"/>
                <w:sz w:val="16"/>
                <w:szCs w:val="16"/>
              </w:rPr>
            </w:pPr>
          </w:p>
        </w:tc>
        <w:tc>
          <w:tcPr>
            <w:tcW w:w="215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DE2462">
            <w:pPr>
              <w:jc w:val="center"/>
              <w:rPr>
                <w:rFonts w:ascii="微软雅黑" w:hAnsi="微软雅黑" w:eastAsia="微软雅黑" w:cs="微软雅黑"/>
                <w:i/>
                <w:iCs/>
                <w:color w:val="000000"/>
                <w:sz w:val="16"/>
                <w:szCs w:val="16"/>
              </w:rPr>
            </w:pP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20956">
            <w:pPr>
              <w:jc w:val="center"/>
              <w:rPr>
                <w:rFonts w:ascii="微软雅黑" w:hAnsi="微软雅黑" w:eastAsia="微软雅黑" w:cs="微软雅黑"/>
                <w:i/>
                <w:iCs/>
                <w:color w:val="000000"/>
                <w:sz w:val="16"/>
                <w:szCs w:val="16"/>
              </w:rPr>
            </w:pP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6B3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04C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12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0D88E">
            <w:pPr>
              <w:rPr>
                <w:rFonts w:ascii="黑体" w:hAnsi="黑体" w:eastAsia="黑体" w:cs="黑体"/>
                <w:i/>
                <w:iCs/>
                <w:color w:val="000000"/>
                <w:sz w:val="18"/>
                <w:szCs w:val="18"/>
              </w:rPr>
            </w:pPr>
          </w:p>
        </w:tc>
      </w:tr>
      <w:tr w14:paraId="5CC25909">
        <w:tblPrEx>
          <w:tblCellMar>
            <w:top w:w="0" w:type="dxa"/>
            <w:left w:w="108" w:type="dxa"/>
            <w:bottom w:w="0" w:type="dxa"/>
            <w:right w:w="108" w:type="dxa"/>
          </w:tblCellMar>
        </w:tblPrEx>
        <w:trPr>
          <w:gridAfter w:val="1"/>
          <w:wAfter w:w="113" w:type="dxa"/>
          <w:trHeight w:val="1959" w:hRule="atLeast"/>
        </w:trPr>
        <w:tc>
          <w:tcPr>
            <w:tcW w:w="5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2E7F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绩效指标（90分）</w:t>
            </w:r>
          </w:p>
        </w:tc>
        <w:tc>
          <w:tcPr>
            <w:tcW w:w="22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C388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一级指标</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77E8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二级指标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51B7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三级指标</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4C22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1FB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指标值</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9D4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度量单位</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0CD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完成值</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FC9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权重</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941C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得分</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2B65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未完成原因分析</w:t>
            </w:r>
          </w:p>
        </w:tc>
      </w:tr>
      <w:tr w14:paraId="2A12A35E">
        <w:tblPrEx>
          <w:tblCellMar>
            <w:top w:w="0" w:type="dxa"/>
            <w:left w:w="108" w:type="dxa"/>
            <w:bottom w:w="0" w:type="dxa"/>
            <w:right w:w="108" w:type="dxa"/>
          </w:tblCellMar>
        </w:tblPrEx>
        <w:trPr>
          <w:gridAfter w:val="1"/>
          <w:wAfter w:w="113" w:type="dxa"/>
          <w:trHeight w:val="498"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51F16">
            <w:pPr>
              <w:jc w:val="center"/>
              <w:rPr>
                <w:rFonts w:ascii="宋体" w:hAnsi="宋体" w:cs="宋体"/>
                <w:color w:val="000000"/>
                <w:sz w:val="18"/>
                <w:szCs w:val="18"/>
              </w:rPr>
            </w:pPr>
          </w:p>
        </w:tc>
        <w:tc>
          <w:tcPr>
            <w:tcW w:w="22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C7A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产出指标</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F4CE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数量指标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3535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解决就业人数</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B64F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5A6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33</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8A41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人数</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5A9E0">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3</w:t>
            </w:r>
            <w:r>
              <w:rPr>
                <w:rFonts w:ascii="微软雅黑" w:hAnsi="微软雅黑" w:eastAsia="微软雅黑" w:cs="微软雅黑"/>
                <w:i/>
                <w:iCs/>
                <w:color w:val="000000"/>
                <w:sz w:val="16"/>
                <w:szCs w:val="16"/>
              </w:rPr>
              <w:t>3</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FCAE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4187B">
            <w:pPr>
              <w:jc w:val="center"/>
              <w:rPr>
                <w:rFonts w:ascii="宋体" w:hAnsi="宋体" w:cs="宋体"/>
                <w:color w:val="000000"/>
                <w:sz w:val="18"/>
                <w:szCs w:val="18"/>
              </w:rPr>
            </w:pPr>
            <w:r>
              <w:rPr>
                <w:rFonts w:ascii="宋体" w:hAnsi="宋体" w:cs="宋体"/>
                <w:color w:val="000000"/>
                <w:sz w:val="18"/>
                <w:szCs w:val="18"/>
              </w:rPr>
              <w:t>9</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C5747">
            <w:pPr>
              <w:jc w:val="center"/>
              <w:rPr>
                <w:rFonts w:ascii="微软雅黑" w:hAnsi="微软雅黑" w:eastAsia="微软雅黑" w:cs="微软雅黑"/>
                <w:i/>
                <w:iCs/>
                <w:color w:val="000000"/>
                <w:sz w:val="16"/>
                <w:szCs w:val="16"/>
              </w:rPr>
            </w:pPr>
          </w:p>
        </w:tc>
      </w:tr>
      <w:tr w14:paraId="7BBF3D34">
        <w:tblPrEx>
          <w:tblCellMar>
            <w:top w:w="0" w:type="dxa"/>
            <w:left w:w="108" w:type="dxa"/>
            <w:bottom w:w="0" w:type="dxa"/>
            <w:right w:w="108" w:type="dxa"/>
          </w:tblCellMar>
        </w:tblPrEx>
        <w:trPr>
          <w:gridAfter w:val="1"/>
          <w:wAfter w:w="113" w:type="dxa"/>
          <w:trHeight w:val="985"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AA7A6">
            <w:pPr>
              <w:jc w:val="center"/>
              <w:rPr>
                <w:rFonts w:ascii="宋体" w:hAnsi="宋体" w:cs="宋体"/>
                <w:color w:val="000000"/>
                <w:sz w:val="18"/>
                <w:szCs w:val="18"/>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7E9A">
            <w:pPr>
              <w:jc w:val="center"/>
              <w:rPr>
                <w:rFonts w:ascii="宋体" w:hAnsi="宋体" w:cs="宋体"/>
                <w:color w:val="000000"/>
                <w:sz w:val="18"/>
                <w:szCs w:val="18"/>
              </w:rPr>
            </w:pP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A0EF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质量指标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FC8D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项目合格率</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DB2A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0AA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B6D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9B7E8">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1</w:t>
            </w:r>
            <w:r>
              <w:rPr>
                <w:rFonts w:ascii="微软雅黑" w:hAnsi="微软雅黑" w:eastAsia="微软雅黑" w:cs="微软雅黑"/>
                <w:i/>
                <w:iCs/>
                <w:color w:val="000000"/>
                <w:sz w:val="16"/>
                <w:szCs w:val="16"/>
              </w:rPr>
              <w:t>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298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30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95C5F">
            <w:pPr>
              <w:jc w:val="center"/>
              <w:rPr>
                <w:rFonts w:ascii="宋体" w:hAnsi="宋体" w:cs="宋体"/>
                <w:color w:val="000000"/>
                <w:sz w:val="18"/>
                <w:szCs w:val="18"/>
              </w:rPr>
            </w:pPr>
            <w:r>
              <w:rPr>
                <w:rFonts w:ascii="宋体" w:hAnsi="宋体" w:cs="宋体"/>
                <w:color w:val="000000"/>
                <w:sz w:val="18"/>
                <w:szCs w:val="18"/>
              </w:rPr>
              <w:t>25</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312E3">
            <w:pPr>
              <w:jc w:val="center"/>
              <w:rPr>
                <w:rFonts w:ascii="微软雅黑" w:hAnsi="微软雅黑" w:eastAsia="微软雅黑" w:cs="微软雅黑"/>
                <w:i/>
                <w:iCs/>
                <w:color w:val="000000"/>
                <w:sz w:val="16"/>
                <w:szCs w:val="16"/>
              </w:rPr>
            </w:pPr>
          </w:p>
        </w:tc>
      </w:tr>
      <w:tr w14:paraId="2C2F7B01">
        <w:tblPrEx>
          <w:tblCellMar>
            <w:top w:w="0" w:type="dxa"/>
            <w:left w:w="108" w:type="dxa"/>
            <w:bottom w:w="0" w:type="dxa"/>
            <w:right w:w="108" w:type="dxa"/>
          </w:tblCellMar>
        </w:tblPrEx>
        <w:trPr>
          <w:gridAfter w:val="1"/>
          <w:wAfter w:w="113" w:type="dxa"/>
          <w:trHeight w:val="498"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6D31D">
            <w:pPr>
              <w:jc w:val="center"/>
              <w:rPr>
                <w:rFonts w:ascii="宋体" w:hAnsi="宋体" w:cs="宋体"/>
                <w:color w:val="000000"/>
                <w:sz w:val="18"/>
                <w:szCs w:val="18"/>
              </w:rPr>
            </w:pPr>
          </w:p>
        </w:tc>
        <w:tc>
          <w:tcPr>
            <w:tcW w:w="22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9396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效益指标</w:t>
            </w:r>
          </w:p>
        </w:tc>
        <w:tc>
          <w:tcPr>
            <w:tcW w:w="9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B8A3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经济效益指标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861D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项目合格率</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DBF0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380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90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7CA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82FFB">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9</w:t>
            </w:r>
            <w:r>
              <w:rPr>
                <w:rFonts w:ascii="微软雅黑" w:hAnsi="微软雅黑" w:eastAsia="微软雅黑" w:cs="微软雅黑"/>
                <w:i/>
                <w:iCs/>
                <w:color w:val="000000"/>
                <w:sz w:val="16"/>
                <w:szCs w:val="16"/>
              </w:rPr>
              <w:t>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F0E57">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FCC2B8">
            <w:pPr>
              <w:jc w:val="center"/>
              <w:rPr>
                <w:rFonts w:ascii="宋体" w:hAnsi="宋体" w:cs="宋体"/>
                <w:color w:val="000000"/>
                <w:sz w:val="18"/>
                <w:szCs w:val="18"/>
              </w:rPr>
            </w:pPr>
            <w:r>
              <w:rPr>
                <w:rFonts w:ascii="宋体" w:hAnsi="宋体" w:cs="宋体"/>
                <w:color w:val="000000"/>
                <w:sz w:val="18"/>
                <w:szCs w:val="18"/>
              </w:rPr>
              <w:t>9</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AD283">
            <w:pPr>
              <w:jc w:val="center"/>
              <w:rPr>
                <w:rFonts w:ascii="微软雅黑" w:hAnsi="微软雅黑" w:eastAsia="微软雅黑" w:cs="微软雅黑"/>
                <w:i/>
                <w:iCs/>
                <w:color w:val="000000"/>
                <w:sz w:val="16"/>
                <w:szCs w:val="16"/>
              </w:rPr>
            </w:pPr>
          </w:p>
        </w:tc>
      </w:tr>
      <w:tr w14:paraId="7B8B103F">
        <w:tblPrEx>
          <w:tblCellMar>
            <w:top w:w="0" w:type="dxa"/>
            <w:left w:w="108" w:type="dxa"/>
            <w:bottom w:w="0" w:type="dxa"/>
            <w:right w:w="108" w:type="dxa"/>
          </w:tblCellMar>
        </w:tblPrEx>
        <w:trPr>
          <w:gridAfter w:val="1"/>
          <w:wAfter w:w="113" w:type="dxa"/>
          <w:trHeight w:val="985"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F808C">
            <w:pPr>
              <w:jc w:val="center"/>
              <w:rPr>
                <w:rFonts w:ascii="宋体" w:hAnsi="宋体" w:cs="宋体"/>
                <w:color w:val="000000"/>
                <w:sz w:val="18"/>
                <w:szCs w:val="18"/>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10A3C">
            <w:pPr>
              <w:jc w:val="center"/>
              <w:rPr>
                <w:rFonts w:ascii="宋体" w:hAnsi="宋体" w:cs="宋体"/>
                <w:color w:val="000000"/>
                <w:sz w:val="18"/>
                <w:szCs w:val="18"/>
              </w:rPr>
            </w:pP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7DEF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社会效益指标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A1A7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保障学校安全</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4219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6576">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有效保障</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63A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625E4">
            <w:pPr>
              <w:jc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sz w:val="16"/>
                <w:szCs w:val="16"/>
              </w:rPr>
              <w:t>有效保障</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5231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A3461">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B7665">
            <w:pPr>
              <w:jc w:val="center"/>
              <w:rPr>
                <w:rFonts w:ascii="微软雅黑" w:hAnsi="微软雅黑" w:eastAsia="微软雅黑" w:cs="微软雅黑"/>
                <w:i/>
                <w:iCs/>
                <w:color w:val="000000"/>
                <w:sz w:val="16"/>
                <w:szCs w:val="16"/>
              </w:rPr>
            </w:pPr>
          </w:p>
        </w:tc>
      </w:tr>
      <w:tr w14:paraId="1C10C14A">
        <w:tblPrEx>
          <w:tblCellMar>
            <w:top w:w="0" w:type="dxa"/>
            <w:left w:w="108" w:type="dxa"/>
            <w:bottom w:w="0" w:type="dxa"/>
            <w:right w:w="108" w:type="dxa"/>
          </w:tblCellMar>
        </w:tblPrEx>
        <w:trPr>
          <w:gridAfter w:val="1"/>
          <w:wAfter w:w="113" w:type="dxa"/>
          <w:trHeight w:val="985"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5FF7C">
            <w:pPr>
              <w:jc w:val="center"/>
              <w:rPr>
                <w:rFonts w:ascii="宋体" w:hAnsi="宋体" w:cs="宋体"/>
                <w:color w:val="000000"/>
                <w:sz w:val="18"/>
                <w:szCs w:val="18"/>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7833B">
            <w:pPr>
              <w:jc w:val="center"/>
              <w:rPr>
                <w:rFonts w:ascii="宋体" w:hAnsi="宋体" w:cs="宋体"/>
                <w:color w:val="000000"/>
                <w:sz w:val="18"/>
                <w:szCs w:val="18"/>
              </w:rPr>
            </w:pP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8F08B">
            <w:pPr>
              <w:jc w:val="center"/>
              <w:rPr>
                <w:rFonts w:ascii="宋体" w:hAnsi="宋体" w:cs="宋体"/>
                <w:color w:val="000000"/>
                <w:sz w:val="18"/>
                <w:szCs w:val="18"/>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2AA7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提升师生幸福感</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9963D">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85B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有效提升</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FD6DA">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6D5E0">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有效提升</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2AEE9">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ADB2E">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37B0F">
            <w:pPr>
              <w:jc w:val="center"/>
              <w:rPr>
                <w:rFonts w:ascii="微软雅黑" w:hAnsi="微软雅黑" w:eastAsia="微软雅黑" w:cs="微软雅黑"/>
                <w:i/>
                <w:iCs/>
                <w:color w:val="000000"/>
                <w:sz w:val="16"/>
                <w:szCs w:val="16"/>
              </w:rPr>
            </w:pPr>
          </w:p>
        </w:tc>
      </w:tr>
      <w:tr w14:paraId="5ACAEE38">
        <w:tblPrEx>
          <w:tblCellMar>
            <w:top w:w="0" w:type="dxa"/>
            <w:left w:w="108" w:type="dxa"/>
            <w:bottom w:w="0" w:type="dxa"/>
            <w:right w:w="108" w:type="dxa"/>
          </w:tblCellMar>
        </w:tblPrEx>
        <w:trPr>
          <w:gridAfter w:val="1"/>
          <w:wAfter w:w="113" w:type="dxa"/>
          <w:trHeight w:val="985"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22CF6">
            <w:pPr>
              <w:jc w:val="center"/>
              <w:rPr>
                <w:rFonts w:ascii="宋体" w:hAnsi="宋体" w:cs="宋体"/>
                <w:color w:val="000000"/>
                <w:sz w:val="18"/>
                <w:szCs w:val="18"/>
              </w:rPr>
            </w:pPr>
          </w:p>
        </w:tc>
        <w:tc>
          <w:tcPr>
            <w:tcW w:w="228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C60C3">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成本指标</w:t>
            </w:r>
          </w:p>
        </w:tc>
        <w:tc>
          <w:tcPr>
            <w:tcW w:w="9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ABE99C">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经济成本指标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861C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项目成本控制率</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B4DB2">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定性</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E4C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有效控制总成本</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E61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项</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ED082">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有效控制总成本</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A916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0148E">
            <w:pPr>
              <w:jc w:val="center"/>
              <w:rPr>
                <w:rFonts w:ascii="宋体" w:hAnsi="宋体" w:cs="宋体"/>
                <w:color w:val="000000"/>
                <w:sz w:val="18"/>
                <w:szCs w:val="18"/>
              </w:rPr>
            </w:pPr>
            <w:r>
              <w:rPr>
                <w:rFonts w:hint="eastAsia" w:ascii="宋体" w:hAnsi="宋体" w:cs="宋体"/>
                <w:color w:val="000000"/>
                <w:sz w:val="18"/>
                <w:szCs w:val="18"/>
              </w:rPr>
              <w:t>1</w:t>
            </w:r>
            <w:r>
              <w:rPr>
                <w:rFonts w:ascii="宋体" w:hAnsi="宋体" w:cs="宋体"/>
                <w:color w:val="000000"/>
                <w:sz w:val="18"/>
                <w:szCs w:val="18"/>
              </w:rPr>
              <w:t>0</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27597">
            <w:pPr>
              <w:jc w:val="center"/>
              <w:rPr>
                <w:rFonts w:ascii="微软雅黑" w:hAnsi="微软雅黑" w:eastAsia="微软雅黑" w:cs="微软雅黑"/>
                <w:i/>
                <w:iCs/>
                <w:color w:val="000000"/>
                <w:sz w:val="16"/>
                <w:szCs w:val="16"/>
              </w:rPr>
            </w:pPr>
          </w:p>
        </w:tc>
      </w:tr>
      <w:tr w14:paraId="518AB10B">
        <w:tblPrEx>
          <w:tblCellMar>
            <w:top w:w="0" w:type="dxa"/>
            <w:left w:w="108" w:type="dxa"/>
            <w:bottom w:w="0" w:type="dxa"/>
            <w:right w:w="108" w:type="dxa"/>
          </w:tblCellMar>
        </w:tblPrEx>
        <w:trPr>
          <w:gridAfter w:val="1"/>
          <w:wAfter w:w="113" w:type="dxa"/>
          <w:trHeight w:val="517" w:hRule="atLeast"/>
        </w:trPr>
        <w:tc>
          <w:tcPr>
            <w:tcW w:w="5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3110D">
            <w:pPr>
              <w:jc w:val="center"/>
              <w:rPr>
                <w:rFonts w:ascii="宋体" w:hAnsi="宋体" w:cs="宋体"/>
                <w:color w:val="000000"/>
                <w:sz w:val="18"/>
                <w:szCs w:val="18"/>
              </w:rPr>
            </w:pPr>
          </w:p>
        </w:tc>
        <w:tc>
          <w:tcPr>
            <w:tcW w:w="228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BC479">
            <w:pPr>
              <w:jc w:val="center"/>
              <w:rPr>
                <w:rFonts w:ascii="宋体" w:hAnsi="宋体" w:cs="宋体"/>
                <w:color w:val="000000"/>
                <w:sz w:val="18"/>
                <w:szCs w:val="18"/>
              </w:rPr>
            </w:pPr>
          </w:p>
        </w:tc>
        <w:tc>
          <w:tcPr>
            <w:tcW w:w="9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D39DC">
            <w:pPr>
              <w:jc w:val="center"/>
              <w:rPr>
                <w:rFonts w:ascii="宋体" w:hAnsi="宋体" w:cs="宋体"/>
                <w:color w:val="000000"/>
                <w:sz w:val="18"/>
                <w:szCs w:val="18"/>
              </w:rPr>
            </w:pP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4DAE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按合同支付</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F3BD0">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444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1563000</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B0AEF">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元/年</w:t>
            </w:r>
          </w:p>
        </w:tc>
        <w:tc>
          <w:tcPr>
            <w:tcW w:w="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8A117">
            <w:pPr>
              <w:jc w:val="center"/>
              <w:rPr>
                <w:rFonts w:ascii="微软雅黑" w:hAnsi="微软雅黑" w:eastAsia="微软雅黑" w:cs="微软雅黑"/>
                <w:i/>
                <w:iCs/>
                <w:color w:val="000000"/>
                <w:sz w:val="16"/>
                <w:szCs w:val="16"/>
              </w:rPr>
            </w:pPr>
            <w:r>
              <w:rPr>
                <w:rFonts w:ascii="宋体" w:hAnsi="宋体" w:cs="宋体"/>
                <w:color w:val="000000"/>
                <w:kern w:val="0"/>
                <w:sz w:val="18"/>
                <w:szCs w:val="18"/>
                <w:lang w:bidi="ar"/>
              </w:rPr>
              <w:t>1563000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7CE74">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06CB6">
            <w:pPr>
              <w:jc w:val="center"/>
              <w:rPr>
                <w:rFonts w:ascii="宋体" w:hAnsi="宋体" w:cs="宋体"/>
                <w:color w:val="000000"/>
                <w:sz w:val="18"/>
                <w:szCs w:val="18"/>
              </w:rPr>
            </w:pPr>
            <w:r>
              <w:rPr>
                <w:rFonts w:ascii="宋体" w:hAnsi="宋体" w:cs="宋体"/>
                <w:color w:val="000000"/>
                <w:sz w:val="18"/>
                <w:szCs w:val="18"/>
              </w:rPr>
              <w:t>9</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327AB">
            <w:pPr>
              <w:jc w:val="center"/>
              <w:rPr>
                <w:rFonts w:ascii="微软雅黑" w:hAnsi="微软雅黑" w:eastAsia="微软雅黑" w:cs="微软雅黑"/>
                <w:i/>
                <w:iCs/>
                <w:color w:val="000000"/>
                <w:sz w:val="16"/>
                <w:szCs w:val="16"/>
              </w:rPr>
            </w:pPr>
          </w:p>
        </w:tc>
      </w:tr>
      <w:tr w14:paraId="38866AC4">
        <w:tblPrEx>
          <w:tblCellMar>
            <w:top w:w="0" w:type="dxa"/>
            <w:left w:w="108" w:type="dxa"/>
            <w:bottom w:w="0" w:type="dxa"/>
            <w:right w:w="108" w:type="dxa"/>
          </w:tblCellMar>
        </w:tblPrEx>
        <w:trPr>
          <w:gridAfter w:val="1"/>
          <w:wAfter w:w="113" w:type="dxa"/>
          <w:trHeight w:val="498" w:hRule="atLeast"/>
        </w:trPr>
        <w:tc>
          <w:tcPr>
            <w:tcW w:w="7763" w:type="dxa"/>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7E51DBB">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合计</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A6EEE">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7FADA">
            <w:pPr>
              <w:rPr>
                <w:rFonts w:ascii="宋体" w:hAnsi="宋体" w:cs="宋体"/>
                <w:color w:val="000000"/>
                <w:sz w:val="18"/>
                <w:szCs w:val="18"/>
              </w:rPr>
            </w:pPr>
            <w:r>
              <w:rPr>
                <w:rFonts w:ascii="宋体" w:hAnsi="宋体" w:cs="宋体"/>
                <w:color w:val="000000"/>
                <w:sz w:val="18"/>
                <w:szCs w:val="18"/>
              </w:rPr>
              <w:t>89</w:t>
            </w:r>
          </w:p>
        </w:tc>
        <w:tc>
          <w:tcPr>
            <w:tcW w:w="1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A1FDE">
            <w:pPr>
              <w:rPr>
                <w:rFonts w:ascii="宋体" w:hAnsi="宋体" w:cs="宋体"/>
                <w:color w:val="000000"/>
                <w:sz w:val="18"/>
                <w:szCs w:val="18"/>
              </w:rPr>
            </w:pPr>
          </w:p>
        </w:tc>
      </w:tr>
      <w:tr w14:paraId="2ABEFDAB">
        <w:tblPrEx>
          <w:tblCellMar>
            <w:top w:w="0" w:type="dxa"/>
            <w:left w:w="108" w:type="dxa"/>
            <w:bottom w:w="0" w:type="dxa"/>
            <w:right w:w="108" w:type="dxa"/>
          </w:tblCellMar>
        </w:tblPrEx>
        <w:trPr>
          <w:gridAfter w:val="1"/>
          <w:wAfter w:w="113" w:type="dxa"/>
          <w:trHeight w:val="985" w:hRule="atLeast"/>
        </w:trPr>
        <w:tc>
          <w:tcPr>
            <w:tcW w:w="5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D63711">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评价结论</w:t>
            </w:r>
          </w:p>
        </w:tc>
        <w:tc>
          <w:tcPr>
            <w:tcW w:w="956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0F6C4330">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该项目立项必要性和依据充分，绩效目标明确，符合财政资金支持方向。该项目预算156.3万元，实际支付156.3万元，无结余，无资金挪用、挤占等情况发生，评价良好。该项目改善了学校校园环境卫生和绿化成效，提升了安全保障和水电维修服务质量，提高住校生管理效率和人身财产安全，符合学校发展规划和发展需要，为学校发展提供有力保障。</w:t>
            </w:r>
          </w:p>
        </w:tc>
      </w:tr>
      <w:tr w14:paraId="27427469">
        <w:tblPrEx>
          <w:tblCellMar>
            <w:top w:w="0" w:type="dxa"/>
            <w:left w:w="108" w:type="dxa"/>
            <w:bottom w:w="0" w:type="dxa"/>
            <w:right w:w="108" w:type="dxa"/>
          </w:tblCellMar>
        </w:tblPrEx>
        <w:trPr>
          <w:gridAfter w:val="1"/>
          <w:wAfter w:w="113" w:type="dxa"/>
          <w:trHeight w:val="985" w:hRule="atLeast"/>
        </w:trPr>
        <w:tc>
          <w:tcPr>
            <w:tcW w:w="5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4E768">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存在问题</w:t>
            </w:r>
          </w:p>
        </w:tc>
        <w:tc>
          <w:tcPr>
            <w:tcW w:w="956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535AC0B">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1.物业巡查不及时：物业两个校区巡查不及时，反馈不及时。</w:t>
            </w:r>
          </w:p>
          <w:p w14:paraId="462FB4D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2.物业从业人员年龄结构偏大：物业从业人员大多年龄在55岁左右。</w:t>
            </w:r>
          </w:p>
        </w:tc>
      </w:tr>
      <w:tr w14:paraId="5E7B75C8">
        <w:tblPrEx>
          <w:tblCellMar>
            <w:top w:w="0" w:type="dxa"/>
            <w:left w:w="108" w:type="dxa"/>
            <w:bottom w:w="0" w:type="dxa"/>
            <w:right w:w="108" w:type="dxa"/>
          </w:tblCellMar>
        </w:tblPrEx>
        <w:trPr>
          <w:gridAfter w:val="1"/>
          <w:wAfter w:w="113" w:type="dxa"/>
          <w:trHeight w:val="985" w:hRule="atLeast"/>
        </w:trPr>
        <w:tc>
          <w:tcPr>
            <w:tcW w:w="5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2B3F5">
            <w:pPr>
              <w:widowControl/>
              <w:jc w:val="center"/>
              <w:textAlignment w:val="center"/>
              <w:rPr>
                <w:rFonts w:ascii="宋体" w:hAnsi="宋体" w:cs="宋体"/>
                <w:color w:val="000000"/>
                <w:sz w:val="18"/>
                <w:szCs w:val="18"/>
              </w:rPr>
            </w:pPr>
            <w:r>
              <w:rPr>
                <w:rFonts w:ascii="宋体" w:hAnsi="宋体" w:cs="宋体"/>
                <w:color w:val="000000"/>
                <w:kern w:val="0"/>
                <w:sz w:val="18"/>
                <w:szCs w:val="18"/>
                <w:lang w:bidi="ar"/>
              </w:rPr>
              <w:t>改进措施</w:t>
            </w:r>
          </w:p>
        </w:tc>
        <w:tc>
          <w:tcPr>
            <w:tcW w:w="956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FFEDD7A">
            <w:pPr>
              <w:widowControl/>
              <w:jc w:val="left"/>
              <w:textAlignment w:val="center"/>
              <w:rPr>
                <w:rFonts w:ascii="微软雅黑" w:hAnsi="微软雅黑" w:eastAsia="微软雅黑" w:cs="微软雅黑"/>
                <w:i/>
                <w:iCs/>
                <w:color w:val="000000"/>
                <w:kern w:val="0"/>
                <w:sz w:val="16"/>
                <w:szCs w:val="16"/>
                <w:lang w:bidi="ar"/>
              </w:rPr>
            </w:pPr>
            <w:r>
              <w:rPr>
                <w:rFonts w:hint="eastAsia" w:ascii="微软雅黑" w:hAnsi="微软雅黑" w:eastAsia="微软雅黑" w:cs="微软雅黑"/>
                <w:i/>
                <w:iCs/>
                <w:color w:val="000000"/>
                <w:kern w:val="0"/>
                <w:sz w:val="16"/>
                <w:szCs w:val="16"/>
                <w:lang w:bidi="ar"/>
              </w:rPr>
              <w:t>1.学校和物业公司双方加强管理，对巡查人员提出职责要求，加强校园巡查，并及时报告。</w:t>
            </w:r>
          </w:p>
          <w:p w14:paraId="398B79F3">
            <w:pPr>
              <w:widowControl/>
              <w:jc w:val="left"/>
              <w:textAlignment w:val="center"/>
              <w:rPr>
                <w:rFonts w:ascii="微软雅黑" w:hAnsi="微软雅黑" w:eastAsia="微软雅黑" w:cs="微软雅黑"/>
                <w:i/>
                <w:iCs/>
                <w:color w:val="000000"/>
                <w:sz w:val="16"/>
                <w:szCs w:val="16"/>
              </w:rPr>
            </w:pPr>
            <w:r>
              <w:rPr>
                <w:rFonts w:hint="eastAsia" w:ascii="微软雅黑" w:hAnsi="微软雅黑" w:eastAsia="微软雅黑" w:cs="微软雅黑"/>
                <w:i/>
                <w:iCs/>
                <w:color w:val="000000"/>
                <w:kern w:val="0"/>
                <w:sz w:val="16"/>
                <w:szCs w:val="16"/>
                <w:lang w:bidi="ar"/>
              </w:rPr>
              <w:t>2.物业公司双方加强人员管理，在同等条件下招聘人员年轻化。</w:t>
            </w:r>
          </w:p>
        </w:tc>
      </w:tr>
      <w:tr w14:paraId="61518A50">
        <w:tblPrEx>
          <w:tblCellMar>
            <w:top w:w="0" w:type="dxa"/>
            <w:left w:w="108" w:type="dxa"/>
            <w:bottom w:w="0" w:type="dxa"/>
            <w:right w:w="108" w:type="dxa"/>
          </w:tblCellMar>
        </w:tblPrEx>
        <w:trPr>
          <w:gridAfter w:val="1"/>
          <w:wAfter w:w="113" w:type="dxa"/>
          <w:trHeight w:val="498" w:hRule="atLeast"/>
        </w:trPr>
        <w:tc>
          <w:tcPr>
            <w:tcW w:w="535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3B71D9">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项目负责人：代波</w:t>
            </w:r>
          </w:p>
        </w:tc>
        <w:tc>
          <w:tcPr>
            <w:tcW w:w="480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F44947">
            <w:pPr>
              <w:widowControl/>
              <w:jc w:val="left"/>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财务负责人：代波</w:t>
            </w:r>
          </w:p>
        </w:tc>
      </w:tr>
    </w:tbl>
    <w:p w14:paraId="1FE58A41">
      <w:pPr>
        <w:widowControl/>
        <w:jc w:val="left"/>
        <w:rPr>
          <w:rFonts w:hint="eastAsia"/>
        </w:rPr>
      </w:pPr>
      <w:r>
        <w:br w:type="page"/>
      </w:r>
      <w:bookmarkEnd w:id="57"/>
    </w:p>
    <w:p w14:paraId="7B191911">
      <w:pPr>
        <w:widowControl/>
        <w:jc w:val="center"/>
        <w:rPr>
          <w:rFonts w:eastAsia="仿宋"/>
        </w:rPr>
      </w:pPr>
      <w:r>
        <w:rPr>
          <w:rFonts w:hint="eastAsia" w:eastAsia="黑体"/>
          <w:sz w:val="44"/>
          <w:szCs w:val="44"/>
        </w:rPr>
        <w:t>第</w:t>
      </w:r>
      <w:r>
        <w:rPr>
          <w:rStyle w:val="21"/>
          <w:rFonts w:hint="eastAsia" w:eastAsia="黑体"/>
        </w:rPr>
        <w:t>五部分 附表</w:t>
      </w:r>
      <w:bookmarkStart w:id="59" w:name="_Toc15396619"/>
    </w:p>
    <w:p w14:paraId="55C028ED">
      <w:pPr>
        <w:pStyle w:val="15"/>
        <w:adjustRightInd w:val="0"/>
        <w:snapToGrid w:val="0"/>
        <w:spacing w:line="560" w:lineRule="exact"/>
        <w:jc w:val="left"/>
        <w:rPr>
          <w:rFonts w:eastAsia="仿宋_GB2312" w:cs="仿宋_GB2312"/>
          <w:sz w:val="32"/>
          <w:szCs w:val="32"/>
        </w:rPr>
      </w:pPr>
    </w:p>
    <w:p w14:paraId="0FF19706">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9"/>
    </w:p>
    <w:p w14:paraId="553F1E7E">
      <w:pPr>
        <w:pStyle w:val="15"/>
        <w:adjustRightInd w:val="0"/>
        <w:snapToGrid w:val="0"/>
        <w:spacing w:line="560" w:lineRule="exact"/>
        <w:jc w:val="left"/>
        <w:rPr>
          <w:rFonts w:eastAsia="仿宋_GB2312" w:cs="仿宋_GB2312"/>
          <w:sz w:val="32"/>
          <w:szCs w:val="32"/>
        </w:rPr>
      </w:pPr>
      <w:bookmarkStart w:id="60" w:name="_Toc15396620"/>
      <w:r>
        <w:rPr>
          <w:rFonts w:hint="eastAsia" w:eastAsia="仿宋_GB2312" w:cs="仿宋_GB2312"/>
          <w:sz w:val="32"/>
          <w:szCs w:val="32"/>
        </w:rPr>
        <w:t>二、收入决算表</w:t>
      </w:r>
      <w:bookmarkEnd w:id="60"/>
    </w:p>
    <w:p w14:paraId="6E5026E1">
      <w:pPr>
        <w:pStyle w:val="15"/>
        <w:adjustRightInd w:val="0"/>
        <w:snapToGrid w:val="0"/>
        <w:spacing w:line="560" w:lineRule="exact"/>
        <w:jc w:val="left"/>
        <w:rPr>
          <w:rFonts w:eastAsia="仿宋_GB2312" w:cs="仿宋_GB2312"/>
          <w:sz w:val="32"/>
          <w:szCs w:val="32"/>
        </w:rPr>
      </w:pPr>
      <w:bookmarkStart w:id="61" w:name="_Toc15396621"/>
      <w:r>
        <w:rPr>
          <w:rFonts w:hint="eastAsia" w:eastAsia="仿宋_GB2312" w:cs="仿宋_GB2312"/>
          <w:sz w:val="32"/>
          <w:szCs w:val="32"/>
        </w:rPr>
        <w:t>三、支出决算表</w:t>
      </w:r>
      <w:bookmarkEnd w:id="61"/>
    </w:p>
    <w:p w14:paraId="132D2E41">
      <w:pPr>
        <w:pStyle w:val="15"/>
        <w:adjustRightInd w:val="0"/>
        <w:snapToGrid w:val="0"/>
        <w:spacing w:line="560" w:lineRule="exact"/>
        <w:jc w:val="left"/>
        <w:rPr>
          <w:rFonts w:eastAsia="仿宋_GB2312" w:cs="仿宋_GB2312"/>
          <w:sz w:val="32"/>
          <w:szCs w:val="32"/>
        </w:rPr>
      </w:pPr>
      <w:bookmarkStart w:id="62" w:name="_Toc15396622"/>
      <w:r>
        <w:rPr>
          <w:rFonts w:hint="eastAsia" w:eastAsia="仿宋_GB2312" w:cs="仿宋_GB2312"/>
          <w:sz w:val="32"/>
          <w:szCs w:val="32"/>
        </w:rPr>
        <w:t>四、财政拨款收入支出决算总表</w:t>
      </w:r>
      <w:bookmarkEnd w:id="62"/>
    </w:p>
    <w:p w14:paraId="5EB68C8F">
      <w:pPr>
        <w:pStyle w:val="15"/>
        <w:adjustRightInd w:val="0"/>
        <w:snapToGrid w:val="0"/>
        <w:spacing w:line="560" w:lineRule="exact"/>
        <w:jc w:val="left"/>
        <w:rPr>
          <w:rFonts w:eastAsia="仿宋_GB2312" w:cs="仿宋_GB2312"/>
          <w:sz w:val="32"/>
          <w:szCs w:val="32"/>
        </w:rPr>
      </w:pPr>
      <w:bookmarkStart w:id="63" w:name="_Toc15396623"/>
      <w:r>
        <w:rPr>
          <w:rFonts w:hint="eastAsia" w:eastAsia="仿宋_GB2312" w:cs="仿宋_GB2312"/>
          <w:sz w:val="32"/>
          <w:szCs w:val="32"/>
        </w:rPr>
        <w:t>五、财政拨款支出决算明细表</w:t>
      </w:r>
      <w:bookmarkEnd w:id="63"/>
      <w:bookmarkStart w:id="64" w:name="_Toc15396624"/>
    </w:p>
    <w:p w14:paraId="77726DA4">
      <w:pPr>
        <w:pStyle w:val="15"/>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4"/>
    </w:p>
    <w:p w14:paraId="624FAB4E">
      <w:pPr>
        <w:pStyle w:val="15"/>
        <w:adjustRightInd w:val="0"/>
        <w:snapToGrid w:val="0"/>
        <w:spacing w:line="560" w:lineRule="exact"/>
        <w:jc w:val="left"/>
        <w:rPr>
          <w:rFonts w:eastAsia="仿宋_GB2312" w:cs="仿宋_GB2312"/>
          <w:sz w:val="32"/>
          <w:szCs w:val="32"/>
        </w:rPr>
      </w:pPr>
      <w:bookmarkStart w:id="65" w:name="_Toc15396625"/>
      <w:r>
        <w:rPr>
          <w:rFonts w:hint="eastAsia" w:eastAsia="仿宋_GB2312" w:cs="仿宋_GB2312"/>
          <w:sz w:val="32"/>
          <w:szCs w:val="32"/>
        </w:rPr>
        <w:t>七、一般公共预算财政拨款支出决算明细表</w:t>
      </w:r>
      <w:bookmarkEnd w:id="65"/>
    </w:p>
    <w:p w14:paraId="5A2E65BF">
      <w:pPr>
        <w:pStyle w:val="15"/>
        <w:adjustRightInd w:val="0"/>
        <w:snapToGrid w:val="0"/>
        <w:spacing w:line="560" w:lineRule="exact"/>
        <w:jc w:val="left"/>
        <w:rPr>
          <w:rFonts w:eastAsia="仿宋_GB2312" w:cs="仿宋_GB2312"/>
          <w:sz w:val="32"/>
          <w:szCs w:val="32"/>
        </w:rPr>
      </w:pPr>
      <w:bookmarkStart w:id="66" w:name="_Toc15396626"/>
      <w:r>
        <w:rPr>
          <w:rFonts w:hint="eastAsia" w:eastAsia="仿宋_GB2312" w:cs="仿宋_GB2312"/>
          <w:sz w:val="32"/>
          <w:szCs w:val="32"/>
        </w:rPr>
        <w:t>八、一般公共预算财政拨款基本支出决算表</w:t>
      </w:r>
      <w:bookmarkEnd w:id="66"/>
    </w:p>
    <w:p w14:paraId="33FD486F">
      <w:pPr>
        <w:pStyle w:val="15"/>
        <w:adjustRightInd w:val="0"/>
        <w:snapToGrid w:val="0"/>
        <w:spacing w:line="560" w:lineRule="exact"/>
        <w:jc w:val="left"/>
        <w:rPr>
          <w:rFonts w:eastAsia="仿宋_GB2312" w:cs="仿宋_GB2312"/>
          <w:sz w:val="32"/>
          <w:szCs w:val="32"/>
        </w:rPr>
      </w:pPr>
      <w:bookmarkStart w:id="67" w:name="_Toc15396627"/>
      <w:r>
        <w:rPr>
          <w:rFonts w:hint="eastAsia" w:eastAsia="仿宋_GB2312" w:cs="仿宋_GB2312"/>
          <w:sz w:val="32"/>
          <w:szCs w:val="32"/>
        </w:rPr>
        <w:t>九、一般公共预算财政拨款项目支出决算表</w:t>
      </w:r>
      <w:bookmarkEnd w:id="67"/>
    </w:p>
    <w:p w14:paraId="7EB1E0A4">
      <w:pPr>
        <w:pStyle w:val="15"/>
        <w:adjustRightInd w:val="0"/>
        <w:snapToGrid w:val="0"/>
        <w:spacing w:line="560" w:lineRule="exact"/>
        <w:jc w:val="left"/>
        <w:rPr>
          <w:rFonts w:eastAsia="仿宋_GB2312" w:cs="仿宋_GB2312"/>
          <w:sz w:val="32"/>
          <w:szCs w:val="32"/>
        </w:rPr>
      </w:pPr>
      <w:bookmarkStart w:id="68" w:name="_Toc15396628"/>
      <w:r>
        <w:rPr>
          <w:rFonts w:hint="eastAsia" w:eastAsia="仿宋_GB2312" w:cs="仿宋_GB2312"/>
          <w:sz w:val="32"/>
          <w:szCs w:val="32"/>
        </w:rPr>
        <w:t>十、</w:t>
      </w:r>
      <w:bookmarkEnd w:id="68"/>
      <w:r>
        <w:rPr>
          <w:rFonts w:hint="eastAsia" w:eastAsia="仿宋_GB2312" w:cs="仿宋_GB2312"/>
          <w:sz w:val="32"/>
          <w:szCs w:val="32"/>
        </w:rPr>
        <w:t>政府性基金预算财政拨款收入支出决算表</w:t>
      </w:r>
    </w:p>
    <w:p w14:paraId="68403782">
      <w:pPr>
        <w:pStyle w:val="15"/>
        <w:adjustRightInd w:val="0"/>
        <w:snapToGrid w:val="0"/>
        <w:spacing w:line="560" w:lineRule="exact"/>
        <w:jc w:val="left"/>
        <w:rPr>
          <w:rFonts w:eastAsia="仿宋_GB2312" w:cs="仿宋_GB2312"/>
          <w:sz w:val="32"/>
          <w:szCs w:val="32"/>
        </w:rPr>
      </w:pPr>
      <w:bookmarkStart w:id="69" w:name="_Toc15396629"/>
      <w:r>
        <w:rPr>
          <w:rFonts w:hint="eastAsia" w:eastAsia="仿宋_GB2312" w:cs="仿宋_GB2312"/>
          <w:sz w:val="32"/>
          <w:szCs w:val="32"/>
        </w:rPr>
        <w:t>十一、</w:t>
      </w:r>
      <w:bookmarkEnd w:id="69"/>
      <w:r>
        <w:rPr>
          <w:rFonts w:hint="eastAsia" w:eastAsia="仿宋_GB2312" w:cs="仿宋_GB2312"/>
          <w:sz w:val="32"/>
          <w:szCs w:val="32"/>
        </w:rPr>
        <w:t>国有资本经营预算财政拨款收入支出决算表</w:t>
      </w:r>
    </w:p>
    <w:p w14:paraId="44723A0D">
      <w:pPr>
        <w:pStyle w:val="15"/>
        <w:adjustRightInd w:val="0"/>
        <w:snapToGrid w:val="0"/>
        <w:spacing w:line="560" w:lineRule="exact"/>
        <w:jc w:val="left"/>
        <w:rPr>
          <w:rFonts w:eastAsia="仿宋_GB2312" w:cs="仿宋_GB2312"/>
          <w:sz w:val="32"/>
          <w:szCs w:val="32"/>
        </w:rPr>
      </w:pPr>
      <w:bookmarkStart w:id="70" w:name="_Toc15396630"/>
      <w:r>
        <w:rPr>
          <w:rFonts w:hint="eastAsia" w:eastAsia="仿宋_GB2312" w:cs="仿宋_GB2312"/>
          <w:sz w:val="32"/>
          <w:szCs w:val="32"/>
        </w:rPr>
        <w:t>十二、</w:t>
      </w:r>
      <w:bookmarkEnd w:id="70"/>
      <w:r>
        <w:rPr>
          <w:rFonts w:hint="eastAsia" w:eastAsia="仿宋_GB2312" w:cs="仿宋_GB2312"/>
          <w:sz w:val="32"/>
          <w:szCs w:val="32"/>
        </w:rPr>
        <w:t>国有资本经营预算财政拨款支出决算表</w:t>
      </w:r>
    </w:p>
    <w:p w14:paraId="21327443">
      <w:pPr>
        <w:pStyle w:val="15"/>
        <w:adjustRightInd w:val="0"/>
        <w:snapToGrid w:val="0"/>
        <w:spacing w:line="560" w:lineRule="exact"/>
        <w:jc w:val="left"/>
        <w:rPr>
          <w:rFonts w:eastAsia="仿宋_GB2312" w:cs="仿宋_GB2312"/>
          <w:sz w:val="32"/>
          <w:szCs w:val="32"/>
        </w:rPr>
      </w:pPr>
      <w:bookmarkStart w:id="71" w:name="_Toc15396631"/>
      <w:r>
        <w:rPr>
          <w:rFonts w:hint="eastAsia" w:eastAsia="仿宋_GB2312" w:cs="仿宋_GB2312"/>
          <w:sz w:val="32"/>
          <w:szCs w:val="32"/>
        </w:rPr>
        <w:t>十三、</w:t>
      </w:r>
      <w:bookmarkEnd w:id="71"/>
      <w:r>
        <w:rPr>
          <w:rFonts w:hint="eastAsia" w:eastAsia="仿宋_GB2312" w:cs="仿宋_GB2312"/>
          <w:sz w:val="32"/>
          <w:szCs w:val="32"/>
        </w:rPr>
        <w:t>财政拨款“三公”经费支出决算表</w:t>
      </w:r>
    </w:p>
    <w:p w14:paraId="68654903">
      <w:pPr>
        <w:rPr>
          <w:rFonts w:hint="eastAsia"/>
        </w:rPr>
      </w:pPr>
      <w:r>
        <w:object>
          <v:shape id="_x0000_i1025" o:spt="75" type="#_x0000_t75" style="height:42pt;width:270pt;" o:ole="t" filled="f" o:preferrelative="t" stroked="f" coordsize="21600,21600">
            <v:path/>
            <v:fill on="f" focussize="0,0"/>
            <v:stroke on="f" joinstyle="miter"/>
            <v:imagedata r:id="rId16" o:title=""/>
            <o:lock v:ext="edit" aspectratio="t"/>
            <w10:wrap type="none"/>
            <w10:anchorlock/>
          </v:shape>
          <o:OLEObject Type="Embed" ProgID="Package" ShapeID="_x0000_i1025" DrawAspect="Content" ObjectID="_1468075725" r:id="rId15">
            <o:LockedField>false</o:LockedField>
          </o:OLEObject>
        </w:object>
      </w:r>
    </w:p>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E7FA69-54D8-411C-832D-9C1C4D037E3E}"/>
  </w:font>
  <w:font w:name="黑体">
    <w:panose1 w:val="02010609060101010101"/>
    <w:charset w:val="86"/>
    <w:family w:val="auto"/>
    <w:pitch w:val="default"/>
    <w:sig w:usb0="800002BF" w:usb1="38CF7CFA" w:usb2="00000016" w:usb3="00000000" w:csb0="00040001" w:csb1="00000000"/>
    <w:embedRegular r:id="rId2" w:fontKey="{518FE9CB-6184-403C-AD78-E9588D33B2E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embedRegular r:id="rId3" w:fontKey="{650234B9-02B5-45B0-B323-83D430477FF2}"/>
  </w:font>
  <w:font w:name="仿宋">
    <w:panose1 w:val="02010609060101010101"/>
    <w:charset w:val="86"/>
    <w:family w:val="modern"/>
    <w:pitch w:val="default"/>
    <w:sig w:usb0="800002BF" w:usb1="38CF7CFA" w:usb2="00000016" w:usb3="00000000" w:csb0="00040001" w:csb1="00000000"/>
    <w:embedRegular r:id="rId4" w:fontKey="{8665D502-6AB4-436D-A054-F18A4D91351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5" w:fontKey="{A0C7EAF2-15A5-4BB0-B41C-79EA8625D3F0}"/>
  </w:font>
  <w:font w:name="楷体_GB2312">
    <w:altName w:val="楷体"/>
    <w:panose1 w:val="00000000000000000000"/>
    <w:charset w:val="86"/>
    <w:family w:val="auto"/>
    <w:pitch w:val="default"/>
    <w:sig w:usb0="00000000" w:usb1="00000000" w:usb2="00000000" w:usb3="00000000" w:csb0="00040000" w:csb1="00000000"/>
    <w:embedRegular r:id="rId6" w:fontKey="{723F3FD0-105C-4535-9C07-43385C2A83E0}"/>
  </w:font>
  <w:font w:name="楷体">
    <w:panose1 w:val="02010609060101010101"/>
    <w:charset w:val="86"/>
    <w:family w:val="auto"/>
    <w:pitch w:val="default"/>
    <w:sig w:usb0="800002BF" w:usb1="38CF7CFA" w:usb2="00000016" w:usb3="00000000" w:csb0="00040001" w:csb1="00000000"/>
  </w:font>
  <w:font w:name="___WRD_EMBED_SUB_40">
    <w:panose1 w:val="02010600030101010101"/>
    <w:charset w:val="86"/>
    <w:family w:val="modern"/>
    <w:pitch w:val="default"/>
    <w:sig w:usb0="00000203" w:usb1="288F0000" w:usb2="00000006" w:usb3="00000000" w:csb0="00040001" w:csb1="00000000"/>
    <w:embedRegular r:id="rId7" w:fontKey="{C7510DBD-9E71-47CB-AAB3-1A6F5953B4A7}"/>
  </w:font>
  <w:font w:name="方正仿宋_GBK">
    <w:panose1 w:val="02000000000000000000"/>
    <w:charset w:val="86"/>
    <w:family w:val="script"/>
    <w:pitch w:val="default"/>
    <w:sig w:usb0="A00002BF" w:usb1="38CF7CFA" w:usb2="00082016" w:usb3="00000000" w:csb0="00040001" w:csb1="00000000"/>
    <w:embedRegular r:id="rId8" w:fontKey="{3025AE20-5965-4B40-B2E0-2DD2ED3545C4}"/>
  </w:font>
  <w:font w:name="微软雅黑">
    <w:panose1 w:val="020B0503020204020204"/>
    <w:charset w:val="86"/>
    <w:family w:val="swiss"/>
    <w:pitch w:val="default"/>
    <w:sig w:usb0="80000287" w:usb1="2ACF3C50" w:usb2="00000016" w:usb3="00000000" w:csb0="0004001F" w:csb1="00000000"/>
    <w:embedRegular r:id="rId9" w:fontKey="{99E764BC-E214-4D2E-848D-D11394D25941}"/>
  </w:font>
  <w:font w:name="KSOFE44F9426">
    <w:panose1 w:val="02010609060101010101"/>
    <w:charset w:val="86"/>
    <w:family w:val="auto"/>
    <w:pitch w:val="default"/>
    <w:sig w:usb0="00000001" w:usb1="00000000" w:usb2="00000000" w:usb3="00000000" w:csb0="00040001" w:csb1="00000000"/>
  </w:font>
  <w:font w:name="WPSEMBED1">
    <w:panose1 w:val="02010600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3664">
    <w:pPr>
      <w:pStyle w:val="10"/>
      <w:jc w:val="center"/>
    </w:pPr>
  </w:p>
  <w:p w14:paraId="2DCD7D2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910AC">
    <w:pPr>
      <w:pStyle w:val="10"/>
      <w:jc w:val="center"/>
    </w:pPr>
  </w:p>
  <w:p w14:paraId="7D589F44">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1D400">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BC08E">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59BC08E">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FEAC">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B26E06"/>
    <w:multiLevelType w:val="multilevel"/>
    <w:tmpl w:val="3AB26E06"/>
    <w:lvl w:ilvl="0" w:tentative="0">
      <w:start w:val="1"/>
      <w:numFmt w:val="japaneseCounting"/>
      <w:lvlText w:val="%1、"/>
      <w:lvlJc w:val="left"/>
      <w:pPr>
        <w:ind w:left="630" w:hanging="6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37A15"/>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2A2E"/>
    <w:rsid w:val="0011351C"/>
    <w:rsid w:val="00114E9B"/>
    <w:rsid w:val="001378A4"/>
    <w:rsid w:val="00142216"/>
    <w:rsid w:val="00144D6A"/>
    <w:rsid w:val="0014729F"/>
    <w:rsid w:val="00157BAB"/>
    <w:rsid w:val="001654D1"/>
    <w:rsid w:val="00174518"/>
    <w:rsid w:val="0018106D"/>
    <w:rsid w:val="0018668A"/>
    <w:rsid w:val="001877A7"/>
    <w:rsid w:val="00191536"/>
    <w:rsid w:val="00196687"/>
    <w:rsid w:val="001C0962"/>
    <w:rsid w:val="001D0DD3"/>
    <w:rsid w:val="001D7531"/>
    <w:rsid w:val="001E737D"/>
    <w:rsid w:val="001F0592"/>
    <w:rsid w:val="001F7506"/>
    <w:rsid w:val="002006CD"/>
    <w:rsid w:val="00202B36"/>
    <w:rsid w:val="00203FC7"/>
    <w:rsid w:val="00204B7A"/>
    <w:rsid w:val="00204CDE"/>
    <w:rsid w:val="0021101A"/>
    <w:rsid w:val="00220536"/>
    <w:rsid w:val="00235629"/>
    <w:rsid w:val="00260C38"/>
    <w:rsid w:val="002616C0"/>
    <w:rsid w:val="00265372"/>
    <w:rsid w:val="002662AA"/>
    <w:rsid w:val="00280496"/>
    <w:rsid w:val="0029057D"/>
    <w:rsid w:val="00294DC9"/>
    <w:rsid w:val="00295495"/>
    <w:rsid w:val="002A31DE"/>
    <w:rsid w:val="002B2613"/>
    <w:rsid w:val="002C2CE2"/>
    <w:rsid w:val="002D6D05"/>
    <w:rsid w:val="002F1818"/>
    <w:rsid w:val="002F567B"/>
    <w:rsid w:val="003216A9"/>
    <w:rsid w:val="00335A74"/>
    <w:rsid w:val="0036561B"/>
    <w:rsid w:val="0037013F"/>
    <w:rsid w:val="0037405D"/>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39A0"/>
    <w:rsid w:val="004223DE"/>
    <w:rsid w:val="00434489"/>
    <w:rsid w:val="00437085"/>
    <w:rsid w:val="00443880"/>
    <w:rsid w:val="004464F4"/>
    <w:rsid w:val="00471401"/>
    <w:rsid w:val="00473F31"/>
    <w:rsid w:val="0048263A"/>
    <w:rsid w:val="00487E5D"/>
    <w:rsid w:val="004A44DE"/>
    <w:rsid w:val="004A711F"/>
    <w:rsid w:val="004B03E7"/>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A688D"/>
    <w:rsid w:val="005B5C64"/>
    <w:rsid w:val="005C5337"/>
    <w:rsid w:val="005C6BD0"/>
    <w:rsid w:val="005C7D58"/>
    <w:rsid w:val="005D1C8B"/>
    <w:rsid w:val="005D468D"/>
    <w:rsid w:val="005D5CED"/>
    <w:rsid w:val="005F1A4C"/>
    <w:rsid w:val="00605688"/>
    <w:rsid w:val="006070AF"/>
    <w:rsid w:val="00607E6C"/>
    <w:rsid w:val="006101B1"/>
    <w:rsid w:val="00614E44"/>
    <w:rsid w:val="0062270A"/>
    <w:rsid w:val="00622830"/>
    <w:rsid w:val="00623DA0"/>
    <w:rsid w:val="00623EF6"/>
    <w:rsid w:val="00630AEF"/>
    <w:rsid w:val="006325F8"/>
    <w:rsid w:val="00633463"/>
    <w:rsid w:val="00634C9A"/>
    <w:rsid w:val="006440E4"/>
    <w:rsid w:val="00653242"/>
    <w:rsid w:val="0066343B"/>
    <w:rsid w:val="00664777"/>
    <w:rsid w:val="006748A4"/>
    <w:rsid w:val="00681A31"/>
    <w:rsid w:val="00682326"/>
    <w:rsid w:val="00683E73"/>
    <w:rsid w:val="006A3141"/>
    <w:rsid w:val="006A5E34"/>
    <w:rsid w:val="006B067D"/>
    <w:rsid w:val="006B2422"/>
    <w:rsid w:val="006B2B9A"/>
    <w:rsid w:val="006C1937"/>
    <w:rsid w:val="006C6872"/>
    <w:rsid w:val="006F020C"/>
    <w:rsid w:val="007127B7"/>
    <w:rsid w:val="00716FB6"/>
    <w:rsid w:val="0071798E"/>
    <w:rsid w:val="00724A2B"/>
    <w:rsid w:val="007416B6"/>
    <w:rsid w:val="00743AF0"/>
    <w:rsid w:val="00746F48"/>
    <w:rsid w:val="0075404D"/>
    <w:rsid w:val="0076182A"/>
    <w:rsid w:val="00767B7E"/>
    <w:rsid w:val="007770C3"/>
    <w:rsid w:val="00784D24"/>
    <w:rsid w:val="00785FBA"/>
    <w:rsid w:val="00786E4A"/>
    <w:rsid w:val="007875EB"/>
    <w:rsid w:val="0079426B"/>
    <w:rsid w:val="007D1682"/>
    <w:rsid w:val="007D312A"/>
    <w:rsid w:val="007D3F19"/>
    <w:rsid w:val="007D5404"/>
    <w:rsid w:val="007E23B0"/>
    <w:rsid w:val="007E23E5"/>
    <w:rsid w:val="007F1991"/>
    <w:rsid w:val="007F2C2F"/>
    <w:rsid w:val="007F55FC"/>
    <w:rsid w:val="007F5665"/>
    <w:rsid w:val="00800112"/>
    <w:rsid w:val="00813348"/>
    <w:rsid w:val="008253BB"/>
    <w:rsid w:val="00831A80"/>
    <w:rsid w:val="0083706E"/>
    <w:rsid w:val="008408F6"/>
    <w:rsid w:val="008423A5"/>
    <w:rsid w:val="00850625"/>
    <w:rsid w:val="008529BE"/>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27DAE"/>
    <w:rsid w:val="009315F9"/>
    <w:rsid w:val="00933499"/>
    <w:rsid w:val="00935C98"/>
    <w:rsid w:val="009462D2"/>
    <w:rsid w:val="00946945"/>
    <w:rsid w:val="00951248"/>
    <w:rsid w:val="0095152F"/>
    <w:rsid w:val="00953DF8"/>
    <w:rsid w:val="00954C49"/>
    <w:rsid w:val="00955019"/>
    <w:rsid w:val="00955E37"/>
    <w:rsid w:val="0097099F"/>
    <w:rsid w:val="00971997"/>
    <w:rsid w:val="00971FFC"/>
    <w:rsid w:val="0098660A"/>
    <w:rsid w:val="009931C3"/>
    <w:rsid w:val="00993B38"/>
    <w:rsid w:val="009A3B50"/>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57F9"/>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635E"/>
    <w:rsid w:val="00B57DAF"/>
    <w:rsid w:val="00B77DD2"/>
    <w:rsid w:val="00B77EA6"/>
    <w:rsid w:val="00B81598"/>
    <w:rsid w:val="00B83642"/>
    <w:rsid w:val="00B841F1"/>
    <w:rsid w:val="00B944D6"/>
    <w:rsid w:val="00B94E2D"/>
    <w:rsid w:val="00BB4DF0"/>
    <w:rsid w:val="00BC289F"/>
    <w:rsid w:val="00BC2D50"/>
    <w:rsid w:val="00BC5361"/>
    <w:rsid w:val="00BC5460"/>
    <w:rsid w:val="00BC6B50"/>
    <w:rsid w:val="00BD0E25"/>
    <w:rsid w:val="00BF5BD6"/>
    <w:rsid w:val="00C03E31"/>
    <w:rsid w:val="00C33E72"/>
    <w:rsid w:val="00C354B2"/>
    <w:rsid w:val="00C35554"/>
    <w:rsid w:val="00C42709"/>
    <w:rsid w:val="00C464E3"/>
    <w:rsid w:val="00C533CC"/>
    <w:rsid w:val="00C5751C"/>
    <w:rsid w:val="00C61BFC"/>
    <w:rsid w:val="00C62910"/>
    <w:rsid w:val="00C62B85"/>
    <w:rsid w:val="00C65438"/>
    <w:rsid w:val="00C6601F"/>
    <w:rsid w:val="00C66422"/>
    <w:rsid w:val="00C7667A"/>
    <w:rsid w:val="00C82578"/>
    <w:rsid w:val="00C87FD8"/>
    <w:rsid w:val="00C91381"/>
    <w:rsid w:val="00C91CBB"/>
    <w:rsid w:val="00CB4E70"/>
    <w:rsid w:val="00CC09B6"/>
    <w:rsid w:val="00CC666F"/>
    <w:rsid w:val="00CD1E3F"/>
    <w:rsid w:val="00CE44F6"/>
    <w:rsid w:val="00CE49DA"/>
    <w:rsid w:val="00CE7B61"/>
    <w:rsid w:val="00D00095"/>
    <w:rsid w:val="00D01B93"/>
    <w:rsid w:val="00D114F0"/>
    <w:rsid w:val="00D20620"/>
    <w:rsid w:val="00D254F7"/>
    <w:rsid w:val="00D26091"/>
    <w:rsid w:val="00D2685C"/>
    <w:rsid w:val="00D34E7C"/>
    <w:rsid w:val="00D35489"/>
    <w:rsid w:val="00D36AFE"/>
    <w:rsid w:val="00D43A6A"/>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2116B"/>
    <w:rsid w:val="00E331A1"/>
    <w:rsid w:val="00E33202"/>
    <w:rsid w:val="00E336A9"/>
    <w:rsid w:val="00E40E83"/>
    <w:rsid w:val="00E472B1"/>
    <w:rsid w:val="00E50624"/>
    <w:rsid w:val="00E54633"/>
    <w:rsid w:val="00E568DF"/>
    <w:rsid w:val="00E64269"/>
    <w:rsid w:val="00E82267"/>
    <w:rsid w:val="00E853CE"/>
    <w:rsid w:val="00E8577A"/>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2A31"/>
    <w:rsid w:val="00F2408F"/>
    <w:rsid w:val="00F240E9"/>
    <w:rsid w:val="00F36D8F"/>
    <w:rsid w:val="00F417B1"/>
    <w:rsid w:val="00F45853"/>
    <w:rsid w:val="00F602DF"/>
    <w:rsid w:val="00F754A1"/>
    <w:rsid w:val="00F816EF"/>
    <w:rsid w:val="00F81FD9"/>
    <w:rsid w:val="00F841AA"/>
    <w:rsid w:val="00F84A94"/>
    <w:rsid w:val="00F87E96"/>
    <w:rsid w:val="00FA23E8"/>
    <w:rsid w:val="00FB58EC"/>
    <w:rsid w:val="00FD3CC1"/>
    <w:rsid w:val="00FE0ABF"/>
    <w:rsid w:val="00FF1E02"/>
    <w:rsid w:val="00FF30B4"/>
    <w:rsid w:val="015975B8"/>
    <w:rsid w:val="02317B1B"/>
    <w:rsid w:val="02FEBE30"/>
    <w:rsid w:val="03743AAD"/>
    <w:rsid w:val="05614B95"/>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22290E"/>
    <w:rsid w:val="13D50BC4"/>
    <w:rsid w:val="14022904"/>
    <w:rsid w:val="152F2A07"/>
    <w:rsid w:val="165E0673"/>
    <w:rsid w:val="16BB723D"/>
    <w:rsid w:val="17AF25C7"/>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29E734D"/>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9D5362"/>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9757894"/>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9D7BDE"/>
    <w:rsid w:val="56E47B74"/>
    <w:rsid w:val="57860680"/>
    <w:rsid w:val="57BD3DD4"/>
    <w:rsid w:val="5AF92295"/>
    <w:rsid w:val="5B363095"/>
    <w:rsid w:val="5BDD79E6"/>
    <w:rsid w:val="5BF561CA"/>
    <w:rsid w:val="5BFF5DFC"/>
    <w:rsid w:val="5CD71FC4"/>
    <w:rsid w:val="5D1F11B5"/>
    <w:rsid w:val="5DAD189A"/>
    <w:rsid w:val="5DAE1B18"/>
    <w:rsid w:val="5DE7D9E5"/>
    <w:rsid w:val="5ECEC941"/>
    <w:rsid w:val="5F493CB7"/>
    <w:rsid w:val="5FBF9FF3"/>
    <w:rsid w:val="5FCD4E2C"/>
    <w:rsid w:val="5FD15F49"/>
    <w:rsid w:val="5FEF394A"/>
    <w:rsid w:val="5FF67715"/>
    <w:rsid w:val="60AF2F3E"/>
    <w:rsid w:val="61355E2F"/>
    <w:rsid w:val="62BF3928"/>
    <w:rsid w:val="647F5392"/>
    <w:rsid w:val="65B453D5"/>
    <w:rsid w:val="664B1D71"/>
    <w:rsid w:val="678860CA"/>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0"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qFormat="1" w:unhideWhenUsed="0" w:uiPriority="0"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iPriority="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9"/>
    <w:qFormat/>
    <w:uiPriority w:val="0"/>
    <w:rPr>
      <w:rFonts w:ascii="宋体"/>
      <w:sz w:val="18"/>
      <w:szCs w:val="18"/>
    </w:rPr>
  </w:style>
  <w:style w:type="paragraph" w:styleId="6">
    <w:name w:val="Body Text"/>
    <w:basedOn w:val="1"/>
    <w:link w:val="24"/>
    <w:qFormat/>
    <w:uiPriority w:val="0"/>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25"/>
    <w:semiHidden/>
    <w:unhideWhenUsed/>
    <w:qFormat/>
    <w:uiPriority w:val="0"/>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7"/>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0"/>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unhideWhenUsed/>
    <w:qFormat/>
    <w:uiPriority w:val="99"/>
    <w:pPr>
      <w:ind w:firstLine="420" w:firstLineChars="200"/>
    </w:p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标题 1 Char"/>
    <w:basedOn w:val="18"/>
    <w:link w:val="2"/>
    <w:qFormat/>
    <w:uiPriority w:val="9"/>
    <w:rPr>
      <w:rFonts w:ascii="Times New Roman" w:hAnsi="Times New Roman"/>
      <w:b/>
      <w:bCs/>
      <w:kern w:val="44"/>
      <w:sz w:val="44"/>
      <w:szCs w:val="44"/>
    </w:rPr>
  </w:style>
  <w:style w:type="character" w:customStyle="1" w:styleId="22">
    <w:name w:val="标题 2 Char"/>
    <w:basedOn w:val="18"/>
    <w:link w:val="3"/>
    <w:qFormat/>
    <w:uiPriority w:val="9"/>
    <w:rPr>
      <w:rFonts w:asciiTheme="majorHAnsi" w:hAnsiTheme="majorHAnsi" w:eastAsiaTheme="majorEastAsia" w:cstheme="majorBidi"/>
      <w:b/>
      <w:bCs/>
      <w:kern w:val="2"/>
      <w:sz w:val="32"/>
      <w:szCs w:val="32"/>
    </w:rPr>
  </w:style>
  <w:style w:type="character" w:customStyle="1" w:styleId="23">
    <w:name w:val="标题 3 Char"/>
    <w:basedOn w:val="18"/>
    <w:link w:val="4"/>
    <w:qFormat/>
    <w:uiPriority w:val="9"/>
    <w:rPr>
      <w:rFonts w:ascii="Times New Roman" w:hAnsi="Times New Roman"/>
      <w:b/>
      <w:bCs/>
      <w:kern w:val="2"/>
      <w:sz w:val="32"/>
      <w:szCs w:val="32"/>
    </w:rPr>
  </w:style>
  <w:style w:type="character" w:customStyle="1" w:styleId="24">
    <w:name w:val="正文文本 Char"/>
    <w:link w:val="6"/>
    <w:qFormat/>
    <w:locked/>
    <w:uiPriority w:val="99"/>
    <w:rPr>
      <w:rFonts w:ascii="仿宋_GB2312" w:hAnsi="Times New Roman" w:eastAsia="仿宋_GB2312"/>
      <w:sz w:val="24"/>
    </w:rPr>
  </w:style>
  <w:style w:type="character" w:customStyle="1" w:styleId="25">
    <w:name w:val="批注框文本 Char"/>
    <w:basedOn w:val="18"/>
    <w:link w:val="9"/>
    <w:semiHidden/>
    <w:qFormat/>
    <w:uiPriority w:val="99"/>
    <w:rPr>
      <w:rFonts w:ascii="Times New Roman" w:hAnsi="Times New Roman"/>
      <w:kern w:val="2"/>
      <w:sz w:val="18"/>
      <w:szCs w:val="18"/>
    </w:rPr>
  </w:style>
  <w:style w:type="character" w:customStyle="1" w:styleId="26">
    <w:name w:val="页脚 Char"/>
    <w:link w:val="10"/>
    <w:qFormat/>
    <w:locked/>
    <w:uiPriority w:val="99"/>
    <w:rPr>
      <w:sz w:val="18"/>
    </w:rPr>
  </w:style>
  <w:style w:type="character" w:customStyle="1" w:styleId="27">
    <w:name w:val="页眉 Char"/>
    <w:link w:val="11"/>
    <w:semiHidden/>
    <w:qFormat/>
    <w:locked/>
    <w:uiPriority w:val="99"/>
    <w:rPr>
      <w:sz w:val="18"/>
    </w:rPr>
  </w:style>
  <w:style w:type="paragraph" w:customStyle="1" w:styleId="28">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9">
    <w:name w:val="Header Char"/>
    <w:basedOn w:val="18"/>
    <w:semiHidden/>
    <w:qFormat/>
    <w:uiPriority w:val="99"/>
    <w:rPr>
      <w:rFonts w:ascii="Times New Roman" w:hAnsi="Times New Roman"/>
      <w:sz w:val="18"/>
      <w:szCs w:val="18"/>
    </w:rPr>
  </w:style>
  <w:style w:type="character" w:customStyle="1" w:styleId="30">
    <w:name w:val="Footer Char"/>
    <w:basedOn w:val="18"/>
    <w:semiHidden/>
    <w:qFormat/>
    <w:uiPriority w:val="99"/>
    <w:rPr>
      <w:rFonts w:ascii="Times New Roman" w:hAnsi="Times New Roman"/>
      <w:sz w:val="18"/>
      <w:szCs w:val="18"/>
    </w:rPr>
  </w:style>
  <w:style w:type="character" w:customStyle="1" w:styleId="31">
    <w:name w:val="Body Text Char"/>
    <w:basedOn w:val="18"/>
    <w:semiHidden/>
    <w:qFormat/>
    <w:uiPriority w:val="99"/>
    <w:rPr>
      <w:rFonts w:ascii="Times New Roman" w:hAnsi="Times New Roman"/>
      <w:szCs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firstLineChars="200"/>
    </w:pPr>
  </w:style>
  <w:style w:type="paragraph" w:customStyle="1" w:styleId="34">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link w:val="37"/>
    <w:qFormat/>
    <w:uiPriority w:val="0"/>
    <w:pPr>
      <w:spacing w:line="360" w:lineRule="auto"/>
    </w:pPr>
    <w:rPr>
      <w:rFonts w:ascii="??" w:hAnsi="??"/>
      <w:color w:val="000000"/>
      <w:kern w:val="0"/>
      <w:sz w:val="28"/>
      <w:szCs w:val="21"/>
      <w:lang w:val="zh-CN"/>
    </w:rPr>
  </w:style>
  <w:style w:type="character" w:customStyle="1" w:styleId="37">
    <w:name w:val="四号正文 Char"/>
    <w:basedOn w:val="18"/>
    <w:link w:val="36"/>
    <w:qFormat/>
    <w:uiPriority w:val="0"/>
    <w:rPr>
      <w:rFonts w:ascii="??" w:hAnsi="??"/>
      <w:color w:val="000000"/>
      <w:sz w:val="28"/>
      <w:szCs w:val="21"/>
      <w:lang w:val="zh-CN"/>
    </w:rPr>
  </w:style>
  <w:style w:type="paragraph" w:customStyle="1" w:styleId="38">
    <w:name w:val="普通(网站) Char"/>
    <w:basedOn w:val="1"/>
    <w:qFormat/>
    <w:uiPriority w:val="0"/>
    <w:pPr>
      <w:widowControl/>
      <w:spacing w:beforeAutospacing="1" w:afterAutospacing="1"/>
      <w:jc w:val="left"/>
    </w:pPr>
    <w:rPr>
      <w:rFonts w:ascii="宋体"/>
      <w:kern w:val="0"/>
      <w:sz w:val="24"/>
    </w:rPr>
  </w:style>
  <w:style w:type="character" w:customStyle="1" w:styleId="39">
    <w:name w:val="文档结构图 Char"/>
    <w:basedOn w:val="18"/>
    <w:link w:val="5"/>
    <w:qFormat/>
    <w:uiPriority w:val="0"/>
    <w:rPr>
      <w:rFonts w:asci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emf"/><Relationship Id="rId15" Type="http://schemas.openxmlformats.org/officeDocument/2006/relationships/oleObject" Target="embeddings/oleObject1.bin"/><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收入、支出决算总计变动情况图</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2024年</c:v>
                </c:pt>
                <c:pt idx="1">
                  <c:v>2025年</c:v>
                </c:pt>
              </c:strCache>
            </c:strRef>
          </c:cat>
          <c:val>
            <c:numRef>
              <c:f>Sheet1!$B$2:$B$5</c:f>
              <c:numCache>
                <c:formatCode>General</c:formatCode>
                <c:ptCount val="4"/>
                <c:pt idx="0">
                  <c:v>10442.81</c:v>
                </c:pt>
                <c:pt idx="1">
                  <c:v>10158.41</c:v>
                </c:pt>
              </c:numCache>
            </c:numRef>
          </c:val>
        </c:ser>
        <c:ser>
          <c:idx val="1"/>
          <c:order val="1"/>
          <c:tx>
            <c:strRef>
              <c:f>Sheet1!$C$1</c:f>
              <c:strCache>
                <c:ptCount val="1"/>
                <c:pt idx="0">
                  <c:v>系列 2</c:v>
                </c:pt>
              </c:strCache>
            </c:strRef>
          </c:tx>
          <c:spPr>
            <a:solidFill>
              <a:schemeClr val="accent2"/>
            </a:solidFill>
            <a:ln>
              <a:noFill/>
            </a:ln>
            <a:effectLst/>
          </c:spPr>
          <c:invertIfNegative val="0"/>
          <c:dLbls>
            <c:delete val="1"/>
          </c:dLbls>
          <c:cat>
            <c:strRef>
              <c:f>Sheet1!$A$2:$A$5</c:f>
              <c:strCache>
                <c:ptCount val="2"/>
                <c:pt idx="0">
                  <c:v>2024年</c:v>
                </c:pt>
                <c:pt idx="1">
                  <c:v>2025年</c:v>
                </c:pt>
              </c:strCache>
            </c:strRef>
          </c:cat>
          <c:val>
            <c:numRef>
              <c:f>Sheet1!$C$2:$C$5</c:f>
              <c:numCache>
                <c:formatCode>General</c:formatCode>
                <c:ptCount val="4"/>
              </c:numCache>
            </c:numRef>
          </c:val>
        </c:ser>
        <c:ser>
          <c:idx val="2"/>
          <c:order val="2"/>
          <c:tx>
            <c:strRef>
              <c:f>Sheet1!$D$1</c:f>
              <c:strCache>
                <c:ptCount val="1"/>
                <c:pt idx="0">
                  <c:v>系列 3</c:v>
                </c:pt>
              </c:strCache>
            </c:strRef>
          </c:tx>
          <c:spPr>
            <a:solidFill>
              <a:schemeClr val="accent3"/>
            </a:solidFill>
            <a:ln>
              <a:noFill/>
            </a:ln>
            <a:effectLst/>
          </c:spPr>
          <c:invertIfNegative val="0"/>
          <c:dLbls>
            <c:delete val="1"/>
          </c:dLbls>
          <c:cat>
            <c:strRef>
              <c:f>Sheet1!$A$2:$A$5</c:f>
              <c:strCache>
                <c:ptCount val="2"/>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538347760"/>
        <c:axId val="-1538346672"/>
      </c:barChart>
      <c:catAx>
        <c:axId val="-1538347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8346672"/>
        <c:crosses val="autoZero"/>
        <c:auto val="1"/>
        <c:lblAlgn val="ctr"/>
        <c:lblOffset val="100"/>
        <c:noMultiLvlLbl val="0"/>
      </c:catAx>
      <c:valAx>
        <c:axId val="-1538346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8347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6684584-5c4e-4677-9c20-679aff38f0b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占比</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一般公共预算（8960.99）</c:v>
                </c:pt>
                <c:pt idx="1">
                  <c:v>政府性基金预算财政拨款收入（0）</c:v>
                </c:pt>
                <c:pt idx="2">
                  <c:v>国有资本经营预算财政拨款收入（0）</c:v>
                </c:pt>
                <c:pt idx="3">
                  <c:v>上级补助收入（0）</c:v>
                </c:pt>
                <c:pt idx="4">
                  <c:v>事业收入（0）</c:v>
                </c:pt>
                <c:pt idx="5">
                  <c:v>经营收入（0）</c:v>
                </c:pt>
                <c:pt idx="6">
                  <c:v>附属单位上缴收入（0）</c:v>
                </c:pt>
                <c:pt idx="7">
                  <c:v>其他收入（836.52）</c:v>
                </c:pt>
              </c:strCache>
            </c:strRef>
          </c:cat>
          <c:val>
            <c:numRef>
              <c:f>Sheet1!$B$2:$B$9</c:f>
              <c:numCache>
                <c:formatCode>General</c:formatCode>
                <c:ptCount val="8"/>
                <c:pt idx="0">
                  <c:v>8960.99</c:v>
                </c:pt>
                <c:pt idx="1">
                  <c:v>0</c:v>
                </c:pt>
                <c:pt idx="2">
                  <c:v>0</c:v>
                </c:pt>
                <c:pt idx="3">
                  <c:v>0</c:v>
                </c:pt>
                <c:pt idx="4">
                  <c:v>0</c:v>
                </c:pt>
                <c:pt idx="5">
                  <c:v>0</c:v>
                </c:pt>
                <c:pt idx="6">
                  <c:v>0</c:v>
                </c:pt>
                <c:pt idx="7">
                  <c:v>836.52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4aacc0-5fa4-46d5-a2c4-a6e552985c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view3D>
      <c:rotX val="30"/>
      <c:rotY val="0"/>
      <c:depthPercent val="100"/>
      <c:rAngAx val="0"/>
    </c:view3D>
    <c:floor>
      <c:thickness val="0"/>
      <c:spPr>
        <a:noFill/>
        <a:ln>
          <a:noFill/>
        </a:ln>
        <a:effectLst/>
      </c:spPr>
    </c:floor>
    <c:sideWall>
      <c:thickness val="0"/>
      <c:spPr>
        <a:noFill/>
        <a:ln>
          <a:noFill/>
        </a:ln>
        <a:effectLst/>
      </c:spPr>
    </c:sideWall>
    <c:backWall>
      <c:thickness val="0"/>
      <c:spPr>
        <a:noFill/>
        <a:ln>
          <a:noFill/>
        </a:ln>
        <a:effectLst/>
      </c:spPr>
    </c:backWall>
    <c:plotArea>
      <c:layout/>
      <c:pie3DChart>
        <c:varyColors val="1"/>
        <c:ser>
          <c:idx val="0"/>
          <c:order val="0"/>
          <c:tx>
            <c:strRef>
              <c:f>Sheet1!$B$1</c:f>
              <c:strCache>
                <c:ptCount val="1"/>
                <c:pt idx="0">
                  <c:v>占比</c:v>
                </c:pt>
              </c:strCache>
            </c:strRef>
          </c:tx>
          <c:spPr/>
          <c:explosion val="0"/>
          <c:dPt>
            <c:idx val="0"/>
            <c:bubble3D val="0"/>
            <c:spPr>
              <a:solidFill>
                <a:schemeClr val="accent1"/>
              </a:solidFill>
              <a:ln w="25400">
                <a:solidFill>
                  <a:schemeClr val="lt1"/>
                </a:solidFill>
              </a:ln>
              <a:effectLst/>
              <a:scene3d>
                <a:camera prst="orthographicFront"/>
                <a:lightRig rig="threePt" dir="t"/>
              </a:scene3d>
              <a:sp3d contourW="25400">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基本支出（7412.12）</c:v>
                </c:pt>
                <c:pt idx="1">
                  <c:v>项目支出（2390.06）</c:v>
                </c:pt>
                <c:pt idx="2">
                  <c:v>上缴上级支出（0）</c:v>
                </c:pt>
                <c:pt idx="3">
                  <c:v>经营支出（0）</c:v>
                </c:pt>
                <c:pt idx="4">
                  <c:v>对附属单位补助支出（0）</c:v>
                </c:pt>
              </c:strCache>
            </c:strRef>
          </c:cat>
          <c:val>
            <c:numRef>
              <c:f>Sheet1!$B$2:$B$6</c:f>
              <c:numCache>
                <c:formatCode>General</c:formatCode>
                <c:ptCount val="5"/>
                <c:pt idx="0">
                  <c:v>7412.12</c:v>
                </c:pt>
                <c:pt idx="1">
                  <c:v>2390.06</c:v>
                </c:pt>
                <c:pt idx="2">
                  <c:v>0</c:v>
                </c:pt>
                <c:pt idx="3">
                  <c:v>0</c:v>
                </c:pt>
                <c:pt idx="4">
                  <c:v>0</c:v>
                </c:pt>
              </c:numCache>
            </c:numRef>
          </c:val>
        </c:ser>
        <c:dLbls>
          <c:showLegendKey val="0"/>
          <c:showVal val="0"/>
          <c:showCatName val="0"/>
          <c:showSerName val="0"/>
          <c:showPercent val="0"/>
          <c:showBubbleSize val="0"/>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137334-1591-4a07-bab5-d3240f3e890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2024年</c:v>
                </c:pt>
                <c:pt idx="1">
                  <c:v>2025年</c:v>
                </c:pt>
              </c:strCache>
            </c:strRef>
          </c:cat>
          <c:val>
            <c:numRef>
              <c:f>Sheet1!$B$2:$B$5</c:f>
              <c:numCache>
                <c:formatCode>General</c:formatCode>
                <c:ptCount val="4"/>
                <c:pt idx="0">
                  <c:v>9639.05</c:v>
                </c:pt>
                <c:pt idx="1">
                  <c:v>8960.99</c:v>
                </c:pt>
              </c:numCache>
            </c:numRef>
          </c:val>
        </c:ser>
        <c:ser>
          <c:idx val="1"/>
          <c:order val="1"/>
          <c:tx>
            <c:strRef>
              <c:f>Sheet1!$C$1</c:f>
              <c:strCache>
                <c:ptCount val="1"/>
                <c:pt idx="0">
                  <c:v>列2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2024年</c:v>
                </c:pt>
                <c:pt idx="1">
                  <c:v>2025年</c:v>
                </c:pt>
              </c:strCache>
            </c:strRef>
          </c:cat>
          <c:val>
            <c:numRef>
              <c:f>Sheet1!$C$2:$C$5</c:f>
              <c:numCache>
                <c:formatCode>General</c:formatCode>
                <c:ptCount val="4"/>
              </c:numCache>
            </c:numRef>
          </c:val>
        </c:ser>
        <c:ser>
          <c:idx val="2"/>
          <c:order val="2"/>
          <c:tx>
            <c:strRef>
              <c:f>Sheet1!$D$1</c:f>
              <c:strCache>
                <c:ptCount val="1"/>
                <c:pt idx="0">
                  <c:v>列1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2024年</c:v>
                </c:pt>
                <c:pt idx="1">
                  <c:v>2025年</c:v>
                </c:pt>
              </c:strCache>
            </c:strRef>
          </c:cat>
          <c:val>
            <c:numRef>
              <c:f>Sheet1!$D$2:$D$5</c:f>
              <c:numCache>
                <c:formatCode>General</c:formatCode>
                <c:ptCount val="4"/>
              </c:numCache>
            </c:numRef>
          </c:val>
        </c:ser>
        <c:dLbls>
          <c:showLegendKey val="0"/>
          <c:showVal val="1"/>
          <c:showCatName val="0"/>
          <c:showSerName val="0"/>
          <c:showPercent val="0"/>
          <c:showBubbleSize val="0"/>
        </c:dLbls>
        <c:gapWidth val="219"/>
        <c:overlap val="-27"/>
        <c:axId val="-1538347216"/>
        <c:axId val="-1538346128"/>
      </c:barChart>
      <c:catAx>
        <c:axId val="-153834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8346128"/>
        <c:crosses val="autoZero"/>
        <c:auto val="1"/>
        <c:lblAlgn val="ctr"/>
        <c:lblOffset val="100"/>
        <c:noMultiLvlLbl val="0"/>
      </c:catAx>
      <c:valAx>
        <c:axId val="-153834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83472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14e0de7-bbcf-42ad-a11c-2f4c487a7e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a:t>一般公共预算财政拨款支出决算变动情况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金额</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2024年</c:v>
                </c:pt>
                <c:pt idx="1">
                  <c:v>2025年</c:v>
                </c:pt>
              </c:strCache>
            </c:strRef>
          </c:cat>
          <c:val>
            <c:numRef>
              <c:f>Sheet1!$B$2:$B$5</c:f>
              <c:numCache>
                <c:formatCode>General</c:formatCode>
                <c:ptCount val="4"/>
                <c:pt idx="0">
                  <c:v>9639.05</c:v>
                </c:pt>
                <c:pt idx="1">
                  <c:v>8960.99</c:v>
                </c:pt>
              </c:numCache>
            </c:numRef>
          </c:val>
        </c:ser>
        <c:ser>
          <c:idx val="1"/>
          <c:order val="1"/>
          <c:tx>
            <c:strRef>
              <c:f>Sheet1!$C$1</c:f>
              <c:strCache>
                <c:ptCount val="1"/>
                <c:pt idx="0">
                  <c:v>列2</c:v>
                </c:pt>
              </c:strCache>
            </c:strRef>
          </c:tx>
          <c:spPr>
            <a:solidFill>
              <a:schemeClr val="accent2"/>
            </a:solidFill>
            <a:ln>
              <a:noFill/>
            </a:ln>
            <a:effectLst/>
          </c:spPr>
          <c:invertIfNegative val="0"/>
          <c:dLbls>
            <c:delete val="1"/>
          </c:dLbls>
          <c:cat>
            <c:strRef>
              <c:f>Sheet1!$A$2:$A$5</c:f>
              <c:strCache>
                <c:ptCount val="2"/>
                <c:pt idx="0">
                  <c:v>2024年</c:v>
                </c:pt>
                <c:pt idx="1">
                  <c:v>2025年</c:v>
                </c:pt>
              </c:strCache>
            </c:strRef>
          </c:cat>
          <c:val>
            <c:numRef>
              <c:f>Sheet1!$C$2:$C$5</c:f>
              <c:numCache>
                <c:formatCode>General</c:formatCode>
                <c:ptCount val="4"/>
              </c:numCache>
            </c:numRef>
          </c:val>
        </c:ser>
        <c:ser>
          <c:idx val="2"/>
          <c:order val="2"/>
          <c:tx>
            <c:strRef>
              <c:f>Sheet1!$D$1</c:f>
              <c:strCache>
                <c:ptCount val="1"/>
                <c:pt idx="0">
                  <c:v>列1</c:v>
                </c:pt>
              </c:strCache>
            </c:strRef>
          </c:tx>
          <c:spPr>
            <a:solidFill>
              <a:schemeClr val="accent3"/>
            </a:solidFill>
            <a:ln>
              <a:noFill/>
            </a:ln>
            <a:effectLst/>
          </c:spPr>
          <c:invertIfNegative val="0"/>
          <c:dLbls>
            <c:delete val="1"/>
          </c:dLbls>
          <c:cat>
            <c:strRef>
              <c:f>Sheet1!$A$2:$A$5</c:f>
              <c:strCache>
                <c:ptCount val="2"/>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532124352"/>
        <c:axId val="-1532123808"/>
      </c:barChart>
      <c:catAx>
        <c:axId val="-153212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2123808"/>
        <c:crosses val="autoZero"/>
        <c:auto val="1"/>
        <c:lblAlgn val="ctr"/>
        <c:lblOffset val="100"/>
        <c:noMultiLvlLbl val="0"/>
      </c:catAx>
      <c:valAx>
        <c:axId val="-153212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21243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a103b8-730e-4c50-ad3d-b4f1febeb8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一般公共服务支出（0）</c:v>
                </c:pt>
                <c:pt idx="1">
                  <c:v>教育支出（7022.93）</c:v>
                </c:pt>
                <c:pt idx="2">
                  <c:v>科学技术支出（0）</c:v>
                </c:pt>
                <c:pt idx="3">
                  <c:v>文化旅游体育与传媒支出（0）</c:v>
                </c:pt>
                <c:pt idx="4">
                  <c:v>社会保障和就业支出（1066.09）</c:v>
                </c:pt>
                <c:pt idx="5">
                  <c:v>卫生健康支出（359.87）</c:v>
                </c:pt>
                <c:pt idx="6">
                  <c:v>住房保障支出（512.11）</c:v>
                </c:pt>
              </c:strCache>
            </c:strRef>
          </c:cat>
          <c:val>
            <c:numRef>
              <c:f>Sheet1!$B$2:$B$8</c:f>
              <c:numCache>
                <c:formatCode>General</c:formatCode>
                <c:ptCount val="7"/>
                <c:pt idx="0">
                  <c:v>0</c:v>
                </c:pt>
                <c:pt idx="1">
                  <c:v>7022.93</c:v>
                </c:pt>
                <c:pt idx="2">
                  <c:v>0</c:v>
                </c:pt>
                <c:pt idx="3">
                  <c:v>0</c:v>
                </c:pt>
                <c:pt idx="4">
                  <c:v>1066.09</c:v>
                </c:pt>
                <c:pt idx="5">
                  <c:v>359.87</c:v>
                </c:pt>
                <c:pt idx="6">
                  <c:v>512.11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749662041101111"/>
          <c:y val="0.649120856796925"/>
          <c:w val="0.888593958261839"/>
          <c:h val="0.350879143203075"/>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c0642c-c017-41bc-b22b-a30506cf4cb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因公出国（境）费支出决算（0）</c:v>
                </c:pt>
                <c:pt idx="1">
                  <c:v>公务用车购置及运行维护费支出决算（10.08）</c:v>
                </c:pt>
                <c:pt idx="2">
                  <c:v>公务接待费支出决算（1.86）</c:v>
                </c:pt>
              </c:strCache>
            </c:strRef>
          </c:cat>
          <c:val>
            <c:numRef>
              <c:f>Sheet1!$B$2:$B$5</c:f>
              <c:numCache>
                <c:formatCode>General</c:formatCode>
                <c:ptCount val="4"/>
                <c:pt idx="0">
                  <c:v>0</c:v>
                </c:pt>
                <c:pt idx="1">
                  <c:v>10.08</c:v>
                </c:pt>
                <c:pt idx="2">
                  <c:v>1.86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76864272293437"/>
          <c:y val="0.706912394464624"/>
          <c:w val="0.728139984187505"/>
          <c:h val="0.272447770654055"/>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c2f7890-6d0d-4524-86ec-e92b2dc80e4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93C7AE-BE09-4A04-A507-81539FEAA336}">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39</Pages>
  <Words>32</Words>
  <Characters>38</Characters>
  <Lines>132</Lines>
  <Paragraphs>37</Paragraphs>
  <TotalTime>571</TotalTime>
  <ScaleCrop>false</ScaleCrop>
  <LinksUpToDate>false</LinksUpToDate>
  <CharactersWithSpaces>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2026-09-03T01:23:00Z</dcterms:created>
  <dc:creator>曹颖</dc:creator>
  <cp:lastModifiedBy>又是你个孙猴子</cp:lastModifiedBy>
  <cp:lastPrinted>2026-09-03T01:26:00Z</cp:lastPrinted>
  <dcterms:modified xsi:type="dcterms:W3CDTF">2026-09-09T02:22:40Z</dcterms:modified>
  <dc:title>四川省***</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eyJoZGlkIjoiYWMyODQ0MmQ0ZWQ5MDEyMzc0NTUyYWJlMjFjNTZhMzEiLCJ1c2VySWQiOiIzNTIxMTEyMTUifQ==</vt:lpwstr>
  </property>
</Properties>
</file>