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43723" w14:textId="77777777" w:rsidR="00AB488C" w:rsidRDefault="00AB488C">
      <w:pPr>
        <w:pStyle w:val="a3"/>
        <w:spacing w:before="93"/>
        <w:rPr>
          <w:rFonts w:ascii="Times New Roman" w:eastAsia="方正小标宋简体"/>
          <w:kern w:val="2"/>
          <w:sz w:val="72"/>
          <w:szCs w:val="72"/>
        </w:rPr>
      </w:pPr>
      <w:bookmarkStart w:id="0" w:name="_Toc15377193"/>
      <w:bookmarkStart w:id="1" w:name="_Toc15377425"/>
      <w:bookmarkStart w:id="2" w:name="_Toc15396475"/>
      <w:bookmarkStart w:id="3" w:name="_Toc15396597"/>
      <w:bookmarkStart w:id="4" w:name="_Toc15378441"/>
      <w:bookmarkStart w:id="5" w:name="_Toc15306267"/>
    </w:p>
    <w:p w14:paraId="7733FE59" w14:textId="77777777" w:rsidR="00AB488C" w:rsidRDefault="00AB488C">
      <w:pPr>
        <w:pStyle w:val="a3"/>
        <w:spacing w:before="93"/>
        <w:rPr>
          <w:rFonts w:ascii="Times New Roman" w:eastAsia="方正小标宋简体"/>
          <w:kern w:val="2"/>
          <w:sz w:val="72"/>
          <w:szCs w:val="72"/>
        </w:rPr>
      </w:pPr>
    </w:p>
    <w:p w14:paraId="20B184DC" w14:textId="77777777" w:rsidR="00AB488C" w:rsidRDefault="00AB488C">
      <w:pPr>
        <w:pStyle w:val="a3"/>
        <w:spacing w:before="93"/>
        <w:rPr>
          <w:rFonts w:ascii="Times New Roman" w:eastAsia="方正小标宋简体"/>
          <w:kern w:val="2"/>
          <w:sz w:val="72"/>
          <w:szCs w:val="72"/>
        </w:rPr>
      </w:pPr>
    </w:p>
    <w:p w14:paraId="5542AE62" w14:textId="33447970" w:rsidR="00AB488C" w:rsidRDefault="00000000">
      <w:pPr>
        <w:pStyle w:val="a3"/>
        <w:spacing w:before="93"/>
        <w:jc w:val="center"/>
        <w:rPr>
          <w:rFonts w:ascii="Times New Roman" w:eastAsia="方正小标宋简体"/>
          <w:kern w:val="2"/>
          <w:sz w:val="44"/>
          <w:szCs w:val="44"/>
        </w:rPr>
      </w:pPr>
      <w:r>
        <w:rPr>
          <w:rFonts w:ascii="Times New Roman" w:eastAsia="方正小标宋简体" w:hint="eastAsia"/>
          <w:kern w:val="2"/>
          <w:sz w:val="44"/>
          <w:szCs w:val="44"/>
        </w:rPr>
        <w:t>202</w:t>
      </w:r>
      <w:r w:rsidR="00640E4C">
        <w:rPr>
          <w:rFonts w:ascii="Times New Roman" w:eastAsia="方正小标宋简体" w:hint="eastAsia"/>
          <w:kern w:val="2"/>
          <w:sz w:val="44"/>
          <w:szCs w:val="44"/>
        </w:rPr>
        <w:t>5</w:t>
      </w:r>
      <w:r>
        <w:rPr>
          <w:rFonts w:ascii="Times New Roman" w:eastAsia="方正小标宋简体" w:hint="eastAsia"/>
          <w:kern w:val="2"/>
          <w:sz w:val="44"/>
          <w:szCs w:val="44"/>
        </w:rPr>
        <w:t>年度阿坝开放大学决算</w:t>
      </w:r>
    </w:p>
    <w:p w14:paraId="7A28C3DC" w14:textId="77777777" w:rsidR="00AB488C" w:rsidRDefault="00000000">
      <w:pPr>
        <w:pStyle w:val="a3"/>
        <w:spacing w:before="93"/>
        <w:jc w:val="center"/>
        <w:rPr>
          <w:rFonts w:ascii="Times New Roman" w:eastAsia="方正小标宋简体"/>
          <w:kern w:val="2"/>
          <w:sz w:val="44"/>
          <w:szCs w:val="44"/>
        </w:rPr>
      </w:pPr>
      <w:r>
        <w:rPr>
          <w:rFonts w:ascii="Times New Roman" w:eastAsia="方正小标宋简体" w:hint="eastAsia"/>
          <w:kern w:val="2"/>
          <w:sz w:val="44"/>
          <w:szCs w:val="44"/>
        </w:rPr>
        <w:t>公开文字说明</w:t>
      </w:r>
    </w:p>
    <w:p w14:paraId="08EEBC19" w14:textId="77777777" w:rsidR="00AB488C" w:rsidRDefault="00AB488C">
      <w:pPr>
        <w:spacing w:line="600" w:lineRule="exact"/>
        <w:jc w:val="center"/>
        <w:outlineLvl w:val="0"/>
        <w:rPr>
          <w:rFonts w:eastAsia="方正小标宋简体"/>
          <w:sz w:val="72"/>
          <w:szCs w:val="72"/>
        </w:rPr>
      </w:pPr>
    </w:p>
    <w:p w14:paraId="49B2B138" w14:textId="77777777" w:rsidR="00AB488C" w:rsidRDefault="00AB488C">
      <w:pPr>
        <w:pStyle w:val="5"/>
        <w:rPr>
          <w:rFonts w:ascii="Times New Roman" w:hAnsi="Times New Roman"/>
        </w:rPr>
        <w:sectPr w:rsidR="00AB488C">
          <w:headerReference w:type="default" r:id="rId7"/>
          <w:footerReference w:type="default" r:id="rId8"/>
          <w:pgSz w:w="11906" w:h="16838"/>
          <w:pgMar w:top="1440" w:right="1800" w:bottom="1440" w:left="1800" w:header="851" w:footer="992" w:gutter="0"/>
          <w:pgNumType w:fmt="numberInDash" w:start="1"/>
          <w:cols w:space="425"/>
          <w:titlePg/>
          <w:docGrid w:type="lines" w:linePitch="312"/>
        </w:sectPr>
      </w:pPr>
    </w:p>
    <w:p w14:paraId="67459CA4" w14:textId="77777777" w:rsidR="00AB488C" w:rsidRDefault="00AB488C"/>
    <w:p w14:paraId="74971D9C" w14:textId="77777777" w:rsidR="00AB488C" w:rsidRDefault="00AB488C">
      <w:pPr>
        <w:pStyle w:val="a3"/>
        <w:spacing w:before="93"/>
        <w:jc w:val="center"/>
        <w:rPr>
          <w:rFonts w:ascii="Times New Roman" w:eastAsia="方正小标宋简体"/>
          <w:kern w:val="2"/>
          <w:sz w:val="44"/>
          <w:szCs w:val="44"/>
        </w:rPr>
      </w:pPr>
    </w:p>
    <w:p w14:paraId="6457E84C" w14:textId="77777777" w:rsidR="00AB488C" w:rsidRDefault="00AB488C">
      <w:pPr>
        <w:pStyle w:val="a3"/>
        <w:spacing w:before="93"/>
        <w:jc w:val="center"/>
        <w:rPr>
          <w:rFonts w:ascii="Times New Roman" w:eastAsia="方正小标宋简体"/>
          <w:kern w:val="2"/>
          <w:sz w:val="44"/>
          <w:szCs w:val="44"/>
        </w:rPr>
      </w:pPr>
    </w:p>
    <w:p w14:paraId="1B77AAEA" w14:textId="77777777" w:rsidR="00AB488C" w:rsidRDefault="00AB488C">
      <w:pPr>
        <w:pStyle w:val="a3"/>
        <w:spacing w:before="93"/>
        <w:jc w:val="center"/>
        <w:rPr>
          <w:rFonts w:ascii="Times New Roman" w:eastAsia="方正小标宋简体"/>
          <w:kern w:val="2"/>
          <w:sz w:val="44"/>
          <w:szCs w:val="44"/>
        </w:rPr>
      </w:pPr>
    </w:p>
    <w:p w14:paraId="58E49DC9" w14:textId="77777777" w:rsidR="00AB488C" w:rsidRDefault="00AB488C">
      <w:pPr>
        <w:pStyle w:val="a3"/>
        <w:spacing w:before="93"/>
        <w:jc w:val="center"/>
        <w:rPr>
          <w:rFonts w:ascii="Times New Roman" w:eastAsia="方正小标宋简体"/>
          <w:kern w:val="2"/>
          <w:sz w:val="44"/>
          <w:szCs w:val="44"/>
        </w:rPr>
      </w:pPr>
    </w:p>
    <w:p w14:paraId="55860C7F" w14:textId="77777777" w:rsidR="00AB488C" w:rsidRDefault="00AB488C">
      <w:pPr>
        <w:pStyle w:val="a3"/>
        <w:spacing w:before="93"/>
        <w:jc w:val="center"/>
        <w:rPr>
          <w:rFonts w:ascii="Times New Roman" w:eastAsia="方正小标宋简体"/>
          <w:kern w:val="2"/>
          <w:sz w:val="44"/>
          <w:szCs w:val="44"/>
        </w:rPr>
      </w:pPr>
      <w:bookmarkStart w:id="6" w:name="_Toc15396476"/>
      <w:bookmarkStart w:id="7" w:name="_Toc15377194"/>
      <w:bookmarkStart w:id="8" w:name="_Toc15378442"/>
      <w:bookmarkStart w:id="9" w:name="_Toc15396598"/>
      <w:bookmarkStart w:id="10" w:name="_Toc15377426"/>
      <w:bookmarkEnd w:id="0"/>
      <w:bookmarkEnd w:id="1"/>
      <w:bookmarkEnd w:id="2"/>
      <w:bookmarkEnd w:id="3"/>
      <w:bookmarkEnd w:id="4"/>
    </w:p>
    <w:p w14:paraId="129A543C" w14:textId="77777777" w:rsidR="00AB488C" w:rsidRDefault="00AB488C">
      <w:pPr>
        <w:pStyle w:val="a3"/>
        <w:spacing w:before="93"/>
        <w:rPr>
          <w:rFonts w:ascii="Times New Roman" w:eastAsia="方正小标宋简体"/>
          <w:kern w:val="2"/>
          <w:sz w:val="44"/>
          <w:szCs w:val="44"/>
        </w:rPr>
      </w:pPr>
    </w:p>
    <w:p w14:paraId="459E2B15" w14:textId="6F03537B" w:rsidR="00AB488C" w:rsidRDefault="00000000">
      <w:pPr>
        <w:pStyle w:val="a3"/>
        <w:spacing w:before="93"/>
        <w:jc w:val="center"/>
        <w:rPr>
          <w:rFonts w:ascii="Times New Roman" w:eastAsia="方正小标宋简体"/>
          <w:kern w:val="2"/>
          <w:sz w:val="44"/>
          <w:szCs w:val="44"/>
        </w:rPr>
      </w:pPr>
      <w:r>
        <w:rPr>
          <w:rFonts w:ascii="Times New Roman" w:eastAsia="方正小标宋简体" w:hint="eastAsia"/>
          <w:kern w:val="2"/>
          <w:sz w:val="44"/>
          <w:szCs w:val="44"/>
        </w:rPr>
        <w:t>202</w:t>
      </w:r>
      <w:r w:rsidR="00640E4C">
        <w:rPr>
          <w:rFonts w:ascii="Times New Roman" w:eastAsia="方正小标宋简体" w:hint="eastAsia"/>
          <w:kern w:val="2"/>
          <w:sz w:val="44"/>
          <w:szCs w:val="44"/>
        </w:rPr>
        <w:t>5</w:t>
      </w:r>
      <w:r>
        <w:rPr>
          <w:rFonts w:ascii="Times New Roman" w:eastAsia="方正小标宋简体" w:hint="eastAsia"/>
          <w:kern w:val="2"/>
          <w:sz w:val="44"/>
          <w:szCs w:val="44"/>
        </w:rPr>
        <w:t>年度</w:t>
      </w:r>
      <w:bookmarkStart w:id="11" w:name="_Toc15306268"/>
      <w:bookmarkEnd w:id="5"/>
      <w:r>
        <w:rPr>
          <w:rFonts w:ascii="Times New Roman" w:eastAsia="方正小标宋简体" w:hint="eastAsia"/>
          <w:kern w:val="2"/>
          <w:sz w:val="44"/>
          <w:szCs w:val="44"/>
        </w:rPr>
        <w:t>阿坝州阿坝开放大学决算</w:t>
      </w:r>
      <w:bookmarkEnd w:id="6"/>
      <w:bookmarkEnd w:id="7"/>
      <w:bookmarkEnd w:id="8"/>
      <w:bookmarkEnd w:id="9"/>
      <w:bookmarkEnd w:id="10"/>
      <w:bookmarkEnd w:id="11"/>
    </w:p>
    <w:p w14:paraId="5FE7A1B0" w14:textId="77777777" w:rsidR="00AB488C" w:rsidRDefault="00000000">
      <w:pPr>
        <w:pStyle w:val="TOC2"/>
        <w:adjustRightInd w:val="0"/>
        <w:snapToGrid w:val="0"/>
        <w:spacing w:line="560" w:lineRule="exact"/>
        <w:jc w:val="left"/>
        <w:rPr>
          <w:rFonts w:eastAsia="仿宋_GB2312" w:cs="仿宋_GB2312"/>
          <w:sz w:val="32"/>
          <w:szCs w:val="32"/>
        </w:rPr>
      </w:pPr>
      <w:r>
        <w:rPr>
          <w:rFonts w:eastAsia="仿宋_GB2312" w:cs="仿宋_GB2312" w:hint="eastAsia"/>
          <w:sz w:val="32"/>
          <w:szCs w:val="32"/>
        </w:rPr>
        <w:t>（注：以下为部门公开范本。单位公开内容应参照部门公开内容和报表格式，并与部门公开内容做好衔接）</w:t>
      </w:r>
    </w:p>
    <w:p w14:paraId="5432CDB4" w14:textId="77777777" w:rsidR="00AB488C" w:rsidRDefault="00000000">
      <w:pPr>
        <w:widowControl/>
        <w:jc w:val="center"/>
        <w:rPr>
          <w:rFonts w:eastAsia="黑体"/>
          <w:sz w:val="48"/>
          <w:szCs w:val="48"/>
        </w:rPr>
      </w:pPr>
      <w:r>
        <w:rPr>
          <w:rFonts w:eastAsia="方正小标宋简体"/>
          <w:sz w:val="36"/>
          <w:szCs w:val="36"/>
        </w:rPr>
        <w:br w:type="page"/>
      </w:r>
      <w:r>
        <w:rPr>
          <w:rFonts w:eastAsia="黑体" w:hint="eastAsia"/>
          <w:sz w:val="48"/>
          <w:szCs w:val="48"/>
        </w:rPr>
        <w:lastRenderedPageBreak/>
        <w:t>目录</w:t>
      </w:r>
    </w:p>
    <w:p w14:paraId="3C0A5A64" w14:textId="77777777" w:rsidR="00AB488C" w:rsidRDefault="00AB488C">
      <w:pPr>
        <w:widowControl/>
        <w:jc w:val="center"/>
        <w:rPr>
          <w:rFonts w:eastAsia="黑体" w:cstheme="minorBidi"/>
          <w:sz w:val="28"/>
          <w:szCs w:val="28"/>
        </w:rPr>
      </w:pPr>
    </w:p>
    <w:p w14:paraId="743A8CA9" w14:textId="40E50839" w:rsidR="00AB488C" w:rsidRDefault="00000000">
      <w:pPr>
        <w:pStyle w:val="TOC1"/>
        <w:rPr>
          <w:rFonts w:ascii="Times New Roman" w:eastAsia="仿宋_GB2312" w:hAnsi="Times New Roman" w:cs="仿宋_GB2312"/>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202</w:t>
      </w:r>
      <w:r w:rsidR="00640E4C">
        <w:rPr>
          <w:rFonts w:ascii="Times New Roman" w:eastAsia="仿宋_GB2312" w:hAnsi="Times New Roman" w:cs="仿宋_GB2312" w:hint="eastAsia"/>
          <w:sz w:val="32"/>
          <w:szCs w:val="32"/>
        </w:rPr>
        <w:t>5</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 xml:space="preserve">12 </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 xml:space="preserve"> 31 </w:t>
      </w:r>
      <w:r>
        <w:rPr>
          <w:rFonts w:ascii="Times New Roman" w:eastAsia="仿宋_GB2312" w:hAnsi="Times New Roman" w:cs="仿宋_GB2312" w:hint="eastAsia"/>
          <w:sz w:val="32"/>
          <w:szCs w:val="32"/>
        </w:rPr>
        <w:t>日</w:t>
      </w:r>
    </w:p>
    <w:p w14:paraId="0533238A" w14:textId="77777777" w:rsidR="00AB488C" w:rsidRDefault="00AB488C"/>
    <w:p w14:paraId="15E7073A" w14:textId="77777777" w:rsidR="00AB488C" w:rsidRDefault="00000000">
      <w:pPr>
        <w:pStyle w:val="TOC1"/>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第一部分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部门概况</w:t>
      </w:r>
    </w:p>
    <w:p w14:paraId="5B0D0859" w14:textId="77777777" w:rsidR="00AB488C" w:rsidRDefault="00000000">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一、部门职责</w:t>
      </w:r>
    </w:p>
    <w:p w14:paraId="1E0614BA" w14:textId="77777777" w:rsidR="00AB488C" w:rsidRDefault="00000000">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二、机构设置</w:t>
      </w:r>
    </w:p>
    <w:p w14:paraId="6A55E79A" w14:textId="1B1E4C27" w:rsidR="00AB488C" w:rsidRDefault="00000000">
      <w:pPr>
        <w:pStyle w:val="TOC1"/>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第二部分</w:t>
      </w:r>
      <w:r>
        <w:rPr>
          <w:rFonts w:ascii="Times New Roman" w:eastAsia="黑体" w:hAnsi="Times New Roman" w:cs="黑体" w:hint="eastAsia"/>
          <w:sz w:val="32"/>
          <w:szCs w:val="32"/>
        </w:rPr>
        <w:t xml:space="preserve"> 202</w:t>
      </w:r>
      <w:r w:rsidR="00640E4C">
        <w:rPr>
          <w:rFonts w:ascii="Times New Roman" w:eastAsia="黑体" w:hAnsi="Times New Roman" w:cs="黑体" w:hint="eastAsia"/>
          <w:sz w:val="32"/>
          <w:szCs w:val="32"/>
        </w:rPr>
        <w:t>5</w:t>
      </w:r>
      <w:r>
        <w:rPr>
          <w:rFonts w:ascii="Times New Roman" w:eastAsia="黑体" w:hAnsi="Times New Roman" w:cs="黑体" w:hint="eastAsia"/>
          <w:sz w:val="32"/>
          <w:szCs w:val="32"/>
        </w:rPr>
        <w:t>年度部门决算情况说明</w:t>
      </w:r>
    </w:p>
    <w:p w14:paraId="7CA2FC72" w14:textId="77777777" w:rsidR="00AB488C" w:rsidRDefault="00000000">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一、收入支出决算总体情况说明</w:t>
      </w:r>
    </w:p>
    <w:p w14:paraId="13BBAB23" w14:textId="77777777" w:rsidR="00AB488C" w:rsidRDefault="00000000">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二、收入决算情况说明</w:t>
      </w:r>
    </w:p>
    <w:p w14:paraId="21A10BCC" w14:textId="77777777" w:rsidR="00AB488C" w:rsidRDefault="00000000">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三、支出决算情况说明</w:t>
      </w:r>
    </w:p>
    <w:p w14:paraId="3A4E5FC9" w14:textId="77777777" w:rsidR="00AB488C" w:rsidRDefault="00000000">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四、财政拨款收入支出决算总体情况说明</w:t>
      </w:r>
    </w:p>
    <w:p w14:paraId="6BBD7137" w14:textId="77777777" w:rsidR="00AB488C" w:rsidRDefault="00000000">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五、一般公共预算财政拨款支出决算情况说明</w:t>
      </w:r>
    </w:p>
    <w:p w14:paraId="5DAD4AF5" w14:textId="77777777" w:rsidR="00AB488C" w:rsidRDefault="00000000">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六、一般公共预算财政拨款基本支出决算情况说明</w:t>
      </w:r>
    </w:p>
    <w:p w14:paraId="5C217C22" w14:textId="77777777" w:rsidR="00AB488C" w:rsidRDefault="00000000">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七、财政拨款“三公”经费支出决算情况说明</w:t>
      </w:r>
    </w:p>
    <w:p w14:paraId="0BA40A1C" w14:textId="77777777" w:rsidR="00AB488C" w:rsidRDefault="00000000">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八、政府性基金预算支出决算情况说明</w:t>
      </w:r>
    </w:p>
    <w:p w14:paraId="2F247AE9" w14:textId="77777777" w:rsidR="00AB488C" w:rsidRDefault="00000000">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九、国有资本经营预算支出决算情况说明</w:t>
      </w:r>
    </w:p>
    <w:p w14:paraId="258C12F7" w14:textId="77777777" w:rsidR="00AB488C" w:rsidRDefault="00000000">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十、其他重要事项的情况说明</w:t>
      </w:r>
    </w:p>
    <w:p w14:paraId="09C04ACD" w14:textId="77777777" w:rsidR="00AB488C" w:rsidRDefault="00000000">
      <w:pPr>
        <w:pStyle w:val="TOC1"/>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第三部分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名词解释</w:t>
      </w:r>
    </w:p>
    <w:p w14:paraId="31024F60" w14:textId="77777777" w:rsidR="00AB488C" w:rsidRDefault="00000000">
      <w:pPr>
        <w:pStyle w:val="TOC1"/>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第四部分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附件</w:t>
      </w:r>
    </w:p>
    <w:p w14:paraId="40ABD27E" w14:textId="77777777" w:rsidR="00AB488C" w:rsidRDefault="00000000">
      <w:pPr>
        <w:pStyle w:val="TOC1"/>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第五部分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附表</w:t>
      </w:r>
    </w:p>
    <w:p w14:paraId="1AB70398" w14:textId="77777777" w:rsidR="00AB488C" w:rsidRDefault="00000000">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一、收入支出决算总表</w:t>
      </w:r>
    </w:p>
    <w:p w14:paraId="7A118D32" w14:textId="77777777" w:rsidR="00AB488C" w:rsidRDefault="00000000">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二、收入决算表</w:t>
      </w:r>
    </w:p>
    <w:p w14:paraId="0E62B319" w14:textId="77777777" w:rsidR="00AB488C" w:rsidRDefault="00000000">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三、支出决算表</w:t>
      </w:r>
    </w:p>
    <w:p w14:paraId="7B7D8A57" w14:textId="77777777" w:rsidR="00AB488C" w:rsidRDefault="00000000">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lastRenderedPageBreak/>
        <w:t>四、财政拨款收入支出决算总表</w:t>
      </w:r>
    </w:p>
    <w:p w14:paraId="1A3117A8" w14:textId="77777777" w:rsidR="00AB488C" w:rsidRDefault="00000000">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五、财政拨款支出决算明细表</w:t>
      </w:r>
    </w:p>
    <w:p w14:paraId="686538CF" w14:textId="77777777" w:rsidR="00AB488C" w:rsidRDefault="00000000">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六、一般公共预算财政拨款支出决算表</w:t>
      </w:r>
    </w:p>
    <w:p w14:paraId="0E41408F" w14:textId="77777777" w:rsidR="00AB488C" w:rsidRDefault="00000000">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七、一般公共预算财政拨款支出决算明细表</w:t>
      </w:r>
    </w:p>
    <w:p w14:paraId="78565BE1" w14:textId="77777777" w:rsidR="00AB488C" w:rsidRDefault="00000000">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八、一般公共预算财政拨款基本支出决算明细表</w:t>
      </w:r>
    </w:p>
    <w:p w14:paraId="240FADD7" w14:textId="77777777" w:rsidR="00AB488C" w:rsidRDefault="00000000">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九、一般公共预算财政拨款项目支出决算表</w:t>
      </w:r>
    </w:p>
    <w:p w14:paraId="088CE88D" w14:textId="77777777" w:rsidR="00AB488C" w:rsidRDefault="00000000">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十、政府性基金预算财政拨款收入支出决算表</w:t>
      </w:r>
    </w:p>
    <w:p w14:paraId="20C21BBA" w14:textId="77777777" w:rsidR="00AB488C" w:rsidRDefault="00000000">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十一、国有资本经营预算财政拨款收入支出决算表</w:t>
      </w:r>
    </w:p>
    <w:p w14:paraId="51AE7261" w14:textId="77777777" w:rsidR="00AB488C" w:rsidRDefault="00000000">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十二、国有资本经营预算财政拨款支出决算表</w:t>
      </w:r>
    </w:p>
    <w:p w14:paraId="2C66DBD7" w14:textId="77777777" w:rsidR="00AB488C" w:rsidRDefault="00000000">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十三、财政拨款“三公”经费支出决算表</w:t>
      </w:r>
    </w:p>
    <w:p w14:paraId="010C9077" w14:textId="77777777" w:rsidR="00AB488C" w:rsidRDefault="00000000">
      <w:pPr>
        <w:pStyle w:val="TOC2"/>
        <w:adjustRightInd w:val="0"/>
        <w:snapToGrid w:val="0"/>
        <w:spacing w:line="560" w:lineRule="exact"/>
        <w:ind w:leftChars="0" w:left="0" w:firstLineChars="200" w:firstLine="643"/>
        <w:jc w:val="left"/>
        <w:rPr>
          <w:rFonts w:eastAsia="仿宋_GB2312" w:cs="仿宋_GB2312"/>
          <w:b/>
          <w:bCs/>
          <w:sz w:val="32"/>
          <w:szCs w:val="32"/>
        </w:rPr>
      </w:pPr>
      <w:r>
        <w:rPr>
          <w:rFonts w:eastAsia="仿宋_GB2312" w:cs="仿宋_GB2312" w:hint="eastAsia"/>
          <w:b/>
          <w:bCs/>
          <w:sz w:val="32"/>
          <w:szCs w:val="32"/>
        </w:rPr>
        <w:t>（注：请部门根据实际注明页码）</w:t>
      </w:r>
    </w:p>
    <w:p w14:paraId="5A0ED209" w14:textId="77777777" w:rsidR="00AB488C" w:rsidRDefault="00000000">
      <w:pPr>
        <w:widowControl/>
        <w:spacing w:line="560" w:lineRule="exact"/>
        <w:jc w:val="left"/>
        <w:rPr>
          <w:rFonts w:eastAsia="仿宋_GB2312" w:cs="仿宋_GB2312"/>
          <w:bCs/>
          <w:kern w:val="44"/>
          <w:sz w:val="32"/>
          <w:szCs w:val="32"/>
        </w:rPr>
      </w:pPr>
      <w:bookmarkStart w:id="12" w:name="_Toc15377196"/>
      <w:bookmarkStart w:id="13" w:name="_Toc15396599"/>
      <w:r>
        <w:rPr>
          <w:rFonts w:eastAsia="仿宋_GB2312" w:cs="仿宋_GB2312" w:hint="eastAsia"/>
          <w:b/>
          <w:sz w:val="32"/>
          <w:szCs w:val="32"/>
        </w:rPr>
        <w:br w:type="page"/>
      </w:r>
    </w:p>
    <w:p w14:paraId="059C94F1" w14:textId="77777777" w:rsidR="00AB488C" w:rsidRDefault="00000000">
      <w:pPr>
        <w:pStyle w:val="1"/>
        <w:jc w:val="center"/>
        <w:rPr>
          <w:rStyle w:val="10"/>
          <w:rFonts w:eastAsia="方正小标宋简体" w:cs="方正小标宋简体"/>
          <w:b/>
        </w:rPr>
      </w:pPr>
      <w:r>
        <w:rPr>
          <w:rFonts w:eastAsia="方正小标宋简体" w:cs="方正小标宋简体" w:hint="eastAsia"/>
          <w:b w:val="0"/>
        </w:rPr>
        <w:lastRenderedPageBreak/>
        <w:t>第一部分</w:t>
      </w:r>
      <w:r>
        <w:rPr>
          <w:rFonts w:eastAsia="方正小标宋简体" w:cs="方正小标宋简体" w:hint="eastAsia"/>
          <w:b w:val="0"/>
        </w:rPr>
        <w:t xml:space="preserve">  </w:t>
      </w:r>
      <w:r>
        <w:rPr>
          <w:rStyle w:val="10"/>
          <w:rFonts w:eastAsia="方正小标宋简体" w:cs="方正小标宋简体" w:hint="eastAsia"/>
        </w:rPr>
        <w:t>部门概况</w:t>
      </w:r>
      <w:bookmarkEnd w:id="12"/>
      <w:bookmarkEnd w:id="13"/>
    </w:p>
    <w:p w14:paraId="630A8F2E" w14:textId="77777777" w:rsidR="00AB488C" w:rsidRDefault="00AB488C">
      <w:pPr>
        <w:widowControl/>
        <w:jc w:val="left"/>
        <w:rPr>
          <w:rFonts w:eastAsia="黑体"/>
          <w:sz w:val="32"/>
          <w:szCs w:val="32"/>
        </w:rPr>
      </w:pPr>
    </w:p>
    <w:p w14:paraId="2723C94E" w14:textId="77777777" w:rsidR="00AB488C" w:rsidRDefault="00000000">
      <w:pPr>
        <w:pStyle w:val="2"/>
        <w:numPr>
          <w:ilvl w:val="0"/>
          <w:numId w:val="1"/>
        </w:numPr>
        <w:rPr>
          <w:rFonts w:ascii="Times New Roman" w:eastAsia="黑体" w:hAnsi="Times New Roman"/>
          <w:b w:val="0"/>
        </w:rPr>
      </w:pPr>
      <w:r>
        <w:rPr>
          <w:rFonts w:ascii="Times New Roman" w:eastAsia="黑体" w:hAnsi="Times New Roman" w:hint="eastAsia"/>
          <w:b w:val="0"/>
        </w:rPr>
        <w:t>部门职责</w:t>
      </w:r>
    </w:p>
    <w:p w14:paraId="22EE76E6" w14:textId="77777777" w:rsidR="00AB488C" w:rsidRDefault="00000000">
      <w:pPr>
        <w:ind w:firstLineChars="250" w:firstLine="800"/>
        <w:rPr>
          <w:rFonts w:eastAsia="仿宋_GB2312" w:cs="仿宋_GB2312"/>
          <w:sz w:val="32"/>
          <w:szCs w:val="32"/>
        </w:rPr>
      </w:pPr>
      <w:r>
        <w:rPr>
          <w:rFonts w:eastAsia="仿宋_GB2312" w:cs="仿宋_GB2312" w:hint="eastAsia"/>
          <w:sz w:val="32"/>
          <w:szCs w:val="32"/>
        </w:rPr>
        <w:t>阿坝开放大学作为一所服务全民终身学习的新型高等学校，其核心职能是面向基层、行业、社区和农牧区，提供学历提升、职业培训、社区教育、老年教育等多元化的教育服务，致力于构建终身教育体系和学习型社会。</w:t>
      </w:r>
    </w:p>
    <w:p w14:paraId="31542CEC" w14:textId="77777777" w:rsidR="00AB488C" w:rsidRDefault="00000000">
      <w:pPr>
        <w:pStyle w:val="2"/>
        <w:rPr>
          <w:rStyle w:val="20"/>
          <w:rFonts w:ascii="Times New Roman" w:hAnsi="Times New Roman"/>
        </w:rPr>
      </w:pPr>
      <w:bookmarkStart w:id="14" w:name="_Toc15396601"/>
      <w:bookmarkStart w:id="15" w:name="_Toc15377200"/>
      <w:r>
        <w:rPr>
          <w:rFonts w:ascii="Times New Roman" w:eastAsia="黑体" w:hAnsi="Times New Roman" w:hint="eastAsia"/>
          <w:b w:val="0"/>
        </w:rPr>
        <w:t>二、机</w:t>
      </w:r>
      <w:r>
        <w:rPr>
          <w:rStyle w:val="20"/>
          <w:rFonts w:ascii="Times New Roman" w:eastAsia="黑体" w:hAnsi="Times New Roman" w:hint="eastAsia"/>
        </w:rPr>
        <w:t>构设置</w:t>
      </w:r>
      <w:bookmarkEnd w:id="14"/>
      <w:bookmarkEnd w:id="15"/>
    </w:p>
    <w:p w14:paraId="054C2BA3" w14:textId="77777777" w:rsidR="00AB488C" w:rsidRDefault="00000000">
      <w:pPr>
        <w:ind w:firstLineChars="250" w:firstLine="800"/>
        <w:rPr>
          <w:rFonts w:eastAsia="仿宋_GB2312" w:cs="仿宋_GB2312"/>
          <w:sz w:val="32"/>
          <w:szCs w:val="32"/>
        </w:rPr>
      </w:pPr>
      <w:r>
        <w:rPr>
          <w:rFonts w:ascii="仿宋_GB2312" w:eastAsia="仿宋_GB2312" w:hAnsi="仿宋_GB2312" w:cs="仿宋_GB2312" w:hint="eastAsia"/>
          <w:sz w:val="32"/>
          <w:szCs w:val="32"/>
        </w:rPr>
        <w:t>阿坝开放大学</w:t>
      </w:r>
      <w:r>
        <w:rPr>
          <w:rFonts w:eastAsia="仿宋_GB2312" w:cs="仿宋_GB2312" w:hint="eastAsia"/>
          <w:sz w:val="32"/>
          <w:szCs w:val="32"/>
        </w:rPr>
        <w:t>下属二级预算单位</w:t>
      </w:r>
      <w:r>
        <w:rPr>
          <w:rFonts w:eastAsia="仿宋_GB2312" w:cs="仿宋_GB2312" w:hint="eastAsia"/>
          <w:sz w:val="32"/>
          <w:szCs w:val="32"/>
        </w:rPr>
        <w:t>0</w:t>
      </w:r>
      <w:r>
        <w:rPr>
          <w:rFonts w:eastAsia="仿宋_GB2312" w:cs="仿宋_GB2312" w:hint="eastAsia"/>
          <w:sz w:val="32"/>
          <w:szCs w:val="32"/>
        </w:rPr>
        <w:t>个，其中行政单位</w:t>
      </w:r>
      <w:r>
        <w:rPr>
          <w:rFonts w:eastAsia="仿宋_GB2312" w:cs="仿宋_GB2312" w:hint="eastAsia"/>
          <w:sz w:val="32"/>
          <w:szCs w:val="32"/>
        </w:rPr>
        <w:t>0</w:t>
      </w:r>
      <w:r>
        <w:rPr>
          <w:rFonts w:eastAsia="仿宋_GB2312" w:cs="仿宋_GB2312" w:hint="eastAsia"/>
          <w:sz w:val="32"/>
          <w:szCs w:val="32"/>
        </w:rPr>
        <w:t>个，参照公务员法管理的事业单位</w:t>
      </w:r>
      <w:r>
        <w:rPr>
          <w:rFonts w:eastAsia="仿宋_GB2312" w:cs="仿宋_GB2312" w:hint="eastAsia"/>
          <w:bCs/>
          <w:sz w:val="32"/>
          <w:szCs w:val="32"/>
        </w:rPr>
        <w:t>0</w:t>
      </w:r>
      <w:r>
        <w:rPr>
          <w:rFonts w:eastAsia="仿宋_GB2312" w:cs="仿宋_GB2312" w:hint="eastAsia"/>
          <w:sz w:val="32"/>
          <w:szCs w:val="32"/>
        </w:rPr>
        <w:t>个，其他事业单位</w:t>
      </w:r>
      <w:r>
        <w:rPr>
          <w:rFonts w:eastAsia="仿宋_GB2312" w:cs="仿宋_GB2312" w:hint="eastAsia"/>
          <w:sz w:val="32"/>
          <w:szCs w:val="32"/>
        </w:rPr>
        <w:t>0</w:t>
      </w:r>
      <w:r>
        <w:rPr>
          <w:rFonts w:eastAsia="仿宋_GB2312" w:cs="仿宋_GB2312" w:hint="eastAsia"/>
          <w:sz w:val="32"/>
          <w:szCs w:val="32"/>
        </w:rPr>
        <w:t>个。</w:t>
      </w:r>
    </w:p>
    <w:p w14:paraId="5632ADC8" w14:textId="1229CB6C" w:rsidR="00AB488C" w:rsidRDefault="00000000">
      <w:pPr>
        <w:pStyle w:val="a3"/>
        <w:adjustRightInd w:val="0"/>
        <w:snapToGrid w:val="0"/>
        <w:spacing w:before="93" w:line="600" w:lineRule="exact"/>
        <w:ind w:firstLineChars="200" w:firstLine="640"/>
        <w:rPr>
          <w:rFonts w:ascii="Times New Roman" w:cs="仿宋_GB2312"/>
          <w:sz w:val="32"/>
          <w:szCs w:val="32"/>
        </w:rPr>
      </w:pPr>
      <w:r>
        <w:rPr>
          <w:rFonts w:ascii="Times New Roman" w:cs="仿宋_GB2312" w:hint="eastAsia"/>
          <w:sz w:val="32"/>
          <w:szCs w:val="32"/>
        </w:rPr>
        <w:t>无纳入阿坝开放大学</w:t>
      </w:r>
      <w:r>
        <w:rPr>
          <w:rFonts w:ascii="Times New Roman" w:cs="仿宋_GB2312" w:hint="eastAsia"/>
          <w:sz w:val="32"/>
          <w:szCs w:val="32"/>
        </w:rPr>
        <w:t>202</w:t>
      </w:r>
      <w:r w:rsidR="00640E4C">
        <w:rPr>
          <w:rFonts w:ascii="Times New Roman" w:cs="仿宋_GB2312" w:hint="eastAsia"/>
          <w:sz w:val="32"/>
          <w:szCs w:val="32"/>
        </w:rPr>
        <w:t>5</w:t>
      </w:r>
      <w:r>
        <w:rPr>
          <w:rFonts w:ascii="Times New Roman" w:cs="仿宋_GB2312" w:hint="eastAsia"/>
          <w:sz w:val="32"/>
          <w:szCs w:val="32"/>
        </w:rPr>
        <w:t>年度部门决算编制范围的二级预算单位。</w:t>
      </w:r>
    </w:p>
    <w:p w14:paraId="7141B9E1" w14:textId="77777777" w:rsidR="00AB488C" w:rsidRDefault="00000000">
      <w:pPr>
        <w:widowControl/>
        <w:jc w:val="left"/>
        <w:rPr>
          <w:rFonts w:eastAsia="仿宋"/>
          <w:kern w:val="0"/>
          <w:sz w:val="32"/>
          <w:szCs w:val="32"/>
        </w:rPr>
      </w:pPr>
      <w:r>
        <w:rPr>
          <w:rFonts w:eastAsia="仿宋"/>
          <w:sz w:val="32"/>
          <w:szCs w:val="32"/>
        </w:rPr>
        <w:br w:type="page"/>
      </w:r>
    </w:p>
    <w:p w14:paraId="0184DFFB" w14:textId="51828D8C" w:rsidR="00AB488C" w:rsidRDefault="00000000">
      <w:pPr>
        <w:pStyle w:val="1"/>
        <w:jc w:val="center"/>
        <w:rPr>
          <w:rFonts w:eastAsia="方正小标宋简体" w:cs="方正小标宋简体"/>
          <w:b w:val="0"/>
        </w:rPr>
      </w:pPr>
      <w:bookmarkStart w:id="16" w:name="_Toc15396602"/>
      <w:bookmarkStart w:id="17" w:name="_Toc15377204"/>
      <w:r>
        <w:rPr>
          <w:rFonts w:eastAsia="方正小标宋简体" w:cs="方正小标宋简体" w:hint="eastAsia"/>
          <w:b w:val="0"/>
        </w:rPr>
        <w:lastRenderedPageBreak/>
        <w:t>第二部分</w:t>
      </w:r>
      <w:r>
        <w:rPr>
          <w:rFonts w:eastAsia="方正小标宋简体" w:cs="方正小标宋简体" w:hint="eastAsia"/>
          <w:b w:val="0"/>
        </w:rPr>
        <w:t xml:space="preserve">  202</w:t>
      </w:r>
      <w:r w:rsidR="00640E4C">
        <w:rPr>
          <w:rFonts w:eastAsia="方正小标宋简体" w:cs="方正小标宋简体" w:hint="eastAsia"/>
          <w:b w:val="0"/>
        </w:rPr>
        <w:t>5</w:t>
      </w:r>
      <w:r>
        <w:rPr>
          <w:rFonts w:eastAsia="方正小标宋简体" w:cs="方正小标宋简体" w:hint="eastAsia"/>
          <w:b w:val="0"/>
        </w:rPr>
        <w:t>年度部门决算情况说明</w:t>
      </w:r>
      <w:bookmarkEnd w:id="16"/>
      <w:bookmarkEnd w:id="17"/>
    </w:p>
    <w:p w14:paraId="619161BE" w14:textId="77777777" w:rsidR="00AB488C" w:rsidRDefault="00AB488C"/>
    <w:p w14:paraId="215FB3C2" w14:textId="77777777" w:rsidR="00AB488C" w:rsidRDefault="00000000">
      <w:pPr>
        <w:pStyle w:val="af0"/>
        <w:spacing w:line="600" w:lineRule="exact"/>
        <w:ind w:firstLine="640"/>
        <w:outlineLvl w:val="1"/>
        <w:rPr>
          <w:rStyle w:val="20"/>
          <w:rFonts w:ascii="Times New Roman" w:eastAsia="黑体" w:hAnsi="Times New Roman"/>
          <w:b w:val="0"/>
        </w:rPr>
      </w:pPr>
      <w:bookmarkStart w:id="18" w:name="_Toc15377205"/>
      <w:bookmarkStart w:id="19" w:name="_Toc15396603"/>
      <w:r>
        <w:rPr>
          <w:rFonts w:eastAsia="黑体" w:hint="eastAsia"/>
          <w:sz w:val="32"/>
          <w:szCs w:val="32"/>
        </w:rPr>
        <w:t>一、收</w:t>
      </w:r>
      <w:r>
        <w:rPr>
          <w:rStyle w:val="20"/>
          <w:rFonts w:ascii="Times New Roman" w:eastAsia="黑体" w:hAnsi="Times New Roman" w:hint="eastAsia"/>
          <w:b w:val="0"/>
        </w:rPr>
        <w:t>入支出决算总体情况说明</w:t>
      </w:r>
      <w:bookmarkEnd w:id="18"/>
      <w:bookmarkEnd w:id="19"/>
    </w:p>
    <w:p w14:paraId="6F7FD079" w14:textId="78DFF498" w:rsidR="00AB488C" w:rsidRDefault="00000000">
      <w:pPr>
        <w:pStyle w:val="af0"/>
        <w:spacing w:line="600" w:lineRule="exact"/>
        <w:ind w:firstLine="640"/>
        <w:outlineLvl w:val="1"/>
        <w:rPr>
          <w:rFonts w:eastAsia="仿宋_GB2312" w:cs="仿宋_GB2312"/>
          <w:sz w:val="32"/>
          <w:szCs w:val="32"/>
        </w:rPr>
      </w:pPr>
      <w:r>
        <w:rPr>
          <w:rFonts w:eastAsia="仿宋_GB2312" w:cs="仿宋_GB2312" w:hint="eastAsia"/>
          <w:sz w:val="32"/>
          <w:szCs w:val="32"/>
        </w:rPr>
        <w:t>202</w:t>
      </w:r>
      <w:r w:rsidR="00640E4C">
        <w:rPr>
          <w:rFonts w:eastAsia="仿宋_GB2312" w:cs="仿宋_GB2312" w:hint="eastAsia"/>
          <w:sz w:val="32"/>
          <w:szCs w:val="32"/>
        </w:rPr>
        <w:t>5</w:t>
      </w:r>
      <w:r>
        <w:rPr>
          <w:rFonts w:eastAsia="仿宋_GB2312" w:cs="仿宋_GB2312" w:hint="eastAsia"/>
          <w:sz w:val="32"/>
          <w:szCs w:val="32"/>
        </w:rPr>
        <w:t>年度收入、支出总计均为</w:t>
      </w:r>
      <w:r>
        <w:rPr>
          <w:rFonts w:ascii="仿宋_GB2312" w:eastAsia="仿宋_GB2312" w:hAnsi="仿宋_GB2312" w:cs="仿宋_GB2312" w:hint="eastAsia"/>
          <w:sz w:val="32"/>
          <w:szCs w:val="32"/>
        </w:rPr>
        <w:t>1</w:t>
      </w:r>
      <w:r w:rsidR="00640E4C">
        <w:rPr>
          <w:rFonts w:ascii="仿宋_GB2312" w:eastAsia="仿宋_GB2312" w:hAnsi="仿宋_GB2312" w:cs="仿宋_GB2312" w:hint="eastAsia"/>
          <w:sz w:val="32"/>
          <w:szCs w:val="32"/>
        </w:rPr>
        <w:t>682.95</w:t>
      </w:r>
      <w:r>
        <w:rPr>
          <w:rFonts w:eastAsia="仿宋_GB2312" w:cs="仿宋_GB2312" w:hint="eastAsia"/>
          <w:sz w:val="32"/>
          <w:szCs w:val="32"/>
        </w:rPr>
        <w:t>万元。与</w:t>
      </w:r>
      <w:r>
        <w:rPr>
          <w:rFonts w:eastAsia="仿宋_GB2312" w:cs="仿宋_GB2312" w:hint="eastAsia"/>
          <w:sz w:val="32"/>
          <w:szCs w:val="32"/>
        </w:rPr>
        <w:t>202</w:t>
      </w:r>
      <w:r w:rsidR="00640E4C">
        <w:rPr>
          <w:rFonts w:eastAsia="仿宋_GB2312" w:cs="仿宋_GB2312" w:hint="eastAsia"/>
          <w:sz w:val="32"/>
          <w:szCs w:val="32"/>
        </w:rPr>
        <w:t>4</w:t>
      </w:r>
      <w:r>
        <w:rPr>
          <w:rFonts w:eastAsia="仿宋_GB2312" w:cs="仿宋_GB2312" w:hint="eastAsia"/>
          <w:sz w:val="32"/>
          <w:szCs w:val="32"/>
        </w:rPr>
        <w:t>年度相比，收入、支出总计各增加</w:t>
      </w:r>
      <w:r w:rsidR="00640E4C">
        <w:rPr>
          <w:rFonts w:eastAsia="仿宋_GB2312" w:cs="仿宋_GB2312" w:hint="eastAsia"/>
          <w:sz w:val="32"/>
          <w:szCs w:val="32"/>
        </w:rPr>
        <w:t>605.90</w:t>
      </w:r>
      <w:r>
        <w:rPr>
          <w:rFonts w:eastAsia="仿宋_GB2312" w:cs="仿宋_GB2312" w:hint="eastAsia"/>
          <w:sz w:val="32"/>
          <w:szCs w:val="32"/>
        </w:rPr>
        <w:t>万元，增长</w:t>
      </w:r>
      <w:r w:rsidR="00640E4C">
        <w:rPr>
          <w:rFonts w:eastAsia="仿宋_GB2312" w:cs="仿宋_GB2312" w:hint="eastAsia"/>
          <w:sz w:val="32"/>
          <w:szCs w:val="32"/>
        </w:rPr>
        <w:t>56</w:t>
      </w:r>
      <w:r>
        <w:rPr>
          <w:rFonts w:eastAsia="仿宋_GB2312" w:cs="仿宋_GB2312" w:hint="eastAsia"/>
          <w:sz w:val="32"/>
          <w:szCs w:val="32"/>
        </w:rPr>
        <w:t>%</w:t>
      </w:r>
      <w:r>
        <w:rPr>
          <w:rFonts w:eastAsia="仿宋_GB2312" w:cs="仿宋_GB2312" w:hint="eastAsia"/>
          <w:sz w:val="32"/>
          <w:szCs w:val="32"/>
        </w:rPr>
        <w:t>。主要变动原因是</w:t>
      </w:r>
      <w:r>
        <w:rPr>
          <w:rFonts w:eastAsia="仿宋_GB2312" w:cs="仿宋_GB2312" w:hint="eastAsia"/>
          <w:sz w:val="32"/>
          <w:szCs w:val="32"/>
        </w:rPr>
        <w:t>202</w:t>
      </w:r>
      <w:r w:rsidR="00640E4C">
        <w:rPr>
          <w:rFonts w:eastAsia="仿宋_GB2312" w:cs="仿宋_GB2312" w:hint="eastAsia"/>
          <w:sz w:val="32"/>
          <w:szCs w:val="32"/>
        </w:rPr>
        <w:t>5</w:t>
      </w:r>
      <w:r>
        <w:rPr>
          <w:rFonts w:eastAsia="仿宋_GB2312" w:cs="仿宋_GB2312" w:hint="eastAsia"/>
          <w:sz w:val="32"/>
          <w:szCs w:val="32"/>
        </w:rPr>
        <w:t>年在职人员增加</w:t>
      </w:r>
      <w:r w:rsidR="00640E4C">
        <w:rPr>
          <w:rFonts w:eastAsia="仿宋_GB2312" w:cs="仿宋_GB2312" w:hint="eastAsia"/>
          <w:sz w:val="32"/>
          <w:szCs w:val="32"/>
        </w:rPr>
        <w:t>2</w:t>
      </w:r>
      <w:r>
        <w:rPr>
          <w:rFonts w:eastAsia="仿宋_GB2312" w:cs="仿宋_GB2312" w:hint="eastAsia"/>
          <w:sz w:val="32"/>
          <w:szCs w:val="32"/>
        </w:rPr>
        <w:t>人，工资、保险、相关公用经费有所上</w:t>
      </w:r>
      <w:r w:rsidR="00640E4C">
        <w:rPr>
          <w:rFonts w:eastAsia="仿宋_GB2312" w:cs="仿宋_GB2312" w:hint="eastAsia"/>
          <w:sz w:val="32"/>
          <w:szCs w:val="32"/>
        </w:rPr>
        <w:t>升，新增学生公寓（含负一楼食堂）维修改造及设施设备采购项目</w:t>
      </w:r>
      <w:r>
        <w:rPr>
          <w:rFonts w:eastAsia="仿宋_GB2312" w:cs="仿宋_GB2312" w:hint="eastAsia"/>
          <w:sz w:val="32"/>
          <w:szCs w:val="32"/>
        </w:rPr>
        <w:t>。</w:t>
      </w:r>
    </w:p>
    <w:p w14:paraId="156D983D" w14:textId="77777777" w:rsidR="00AB488C" w:rsidRDefault="00AB488C">
      <w:pPr>
        <w:pStyle w:val="af0"/>
        <w:spacing w:line="600" w:lineRule="exact"/>
        <w:ind w:firstLine="640"/>
        <w:outlineLvl w:val="1"/>
        <w:rPr>
          <w:rFonts w:eastAsia="仿宋_GB2312" w:cs="仿宋_GB2312"/>
          <w:sz w:val="32"/>
          <w:szCs w:val="32"/>
        </w:rPr>
      </w:pPr>
    </w:p>
    <w:p w14:paraId="28760D64" w14:textId="77777777" w:rsidR="00AB488C" w:rsidRDefault="00000000">
      <w:pPr>
        <w:pStyle w:val="af0"/>
        <w:ind w:firstLine="480"/>
        <w:outlineLvl w:val="1"/>
        <w:rPr>
          <w:rFonts w:eastAsia="仿宋_GB2312" w:cs="仿宋_GB2312"/>
          <w:sz w:val="32"/>
          <w:szCs w:val="32"/>
        </w:rPr>
      </w:pPr>
      <w:r>
        <w:rPr>
          <w:rFonts w:ascii="宋体" w:hAnsi="宋体" w:cs="宋体" w:hint="eastAsia"/>
          <w:noProof/>
          <w:kern w:val="0"/>
          <w:sz w:val="24"/>
        </w:rPr>
        <w:drawing>
          <wp:inline distT="0" distB="0" distL="114300" distR="114300" wp14:anchorId="30998174" wp14:editId="0ED5ED91">
            <wp:extent cx="4761719" cy="2667000"/>
            <wp:effectExtent l="0" t="0" r="127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4778440" cy="2676365"/>
                    </a:xfrm>
                    <a:prstGeom prst="rect">
                      <a:avLst/>
                    </a:prstGeom>
                  </pic:spPr>
                </pic:pic>
              </a:graphicData>
            </a:graphic>
          </wp:inline>
        </w:drawing>
      </w:r>
    </w:p>
    <w:p w14:paraId="53EC75C4" w14:textId="77777777" w:rsidR="00AB488C" w:rsidRDefault="00AB488C">
      <w:pPr>
        <w:pStyle w:val="af0"/>
        <w:spacing w:line="600" w:lineRule="exact"/>
        <w:ind w:firstLine="640"/>
        <w:outlineLvl w:val="1"/>
        <w:rPr>
          <w:rFonts w:eastAsia="仿宋_GB2312" w:cs="仿宋_GB2312"/>
          <w:sz w:val="32"/>
          <w:szCs w:val="32"/>
        </w:rPr>
      </w:pPr>
    </w:p>
    <w:p w14:paraId="316EC223" w14:textId="77777777" w:rsidR="00AB488C" w:rsidRDefault="00AB488C">
      <w:pPr>
        <w:pStyle w:val="af0"/>
        <w:spacing w:line="600" w:lineRule="exact"/>
        <w:ind w:firstLine="640"/>
        <w:outlineLvl w:val="1"/>
        <w:rPr>
          <w:rFonts w:eastAsia="仿宋_GB2312" w:cs="仿宋_GB2312"/>
          <w:sz w:val="32"/>
          <w:szCs w:val="32"/>
        </w:rPr>
      </w:pPr>
    </w:p>
    <w:p w14:paraId="011A7BB4" w14:textId="77777777" w:rsidR="00AB488C" w:rsidRDefault="00AB488C">
      <w:pPr>
        <w:pStyle w:val="af0"/>
        <w:spacing w:line="600" w:lineRule="exact"/>
        <w:ind w:firstLine="640"/>
        <w:outlineLvl w:val="1"/>
        <w:rPr>
          <w:rFonts w:eastAsia="仿宋_GB2312" w:cs="仿宋_GB2312"/>
          <w:sz w:val="32"/>
          <w:szCs w:val="32"/>
        </w:rPr>
      </w:pPr>
    </w:p>
    <w:p w14:paraId="70086AB3" w14:textId="77777777" w:rsidR="00AB488C" w:rsidRDefault="00AB488C">
      <w:pPr>
        <w:pStyle w:val="af0"/>
        <w:spacing w:line="600" w:lineRule="exact"/>
        <w:ind w:firstLine="640"/>
        <w:outlineLvl w:val="1"/>
        <w:rPr>
          <w:rFonts w:eastAsia="仿宋_GB2312" w:cs="仿宋_GB2312"/>
          <w:sz w:val="32"/>
          <w:szCs w:val="32"/>
        </w:rPr>
      </w:pPr>
    </w:p>
    <w:p w14:paraId="0DF24BB8" w14:textId="77777777" w:rsidR="00AB488C" w:rsidRDefault="00AB488C">
      <w:pPr>
        <w:pStyle w:val="af0"/>
        <w:spacing w:line="600" w:lineRule="exact"/>
        <w:ind w:firstLine="640"/>
        <w:outlineLvl w:val="1"/>
        <w:rPr>
          <w:rFonts w:eastAsia="仿宋_GB2312" w:cs="仿宋_GB2312"/>
          <w:sz w:val="32"/>
          <w:szCs w:val="32"/>
        </w:rPr>
      </w:pPr>
    </w:p>
    <w:p w14:paraId="234F8612" w14:textId="77777777" w:rsidR="00AB488C" w:rsidRDefault="00AB488C">
      <w:pPr>
        <w:pStyle w:val="af0"/>
        <w:spacing w:line="600" w:lineRule="exact"/>
        <w:ind w:firstLine="640"/>
        <w:outlineLvl w:val="1"/>
        <w:rPr>
          <w:rFonts w:eastAsia="仿宋_GB2312" w:cs="仿宋_GB2312"/>
          <w:sz w:val="32"/>
          <w:szCs w:val="32"/>
        </w:rPr>
      </w:pPr>
    </w:p>
    <w:p w14:paraId="3CD72B2B" w14:textId="77777777" w:rsidR="00AB488C" w:rsidRDefault="00AB488C">
      <w:pPr>
        <w:pStyle w:val="af0"/>
        <w:spacing w:line="600" w:lineRule="exact"/>
        <w:ind w:firstLine="640"/>
        <w:outlineLvl w:val="1"/>
        <w:rPr>
          <w:rFonts w:eastAsia="仿宋_GB2312" w:cs="仿宋_GB2312"/>
          <w:sz w:val="32"/>
          <w:szCs w:val="32"/>
        </w:rPr>
      </w:pPr>
    </w:p>
    <w:p w14:paraId="259FE72A" w14:textId="77777777" w:rsidR="00AB488C" w:rsidRDefault="00AB488C">
      <w:pPr>
        <w:pStyle w:val="af0"/>
        <w:spacing w:line="600" w:lineRule="exact"/>
        <w:ind w:firstLine="640"/>
        <w:outlineLvl w:val="1"/>
        <w:rPr>
          <w:rFonts w:eastAsia="仿宋_GB2312" w:cs="仿宋_GB2312"/>
          <w:sz w:val="32"/>
          <w:szCs w:val="32"/>
        </w:rPr>
      </w:pPr>
    </w:p>
    <w:p w14:paraId="0274083C" w14:textId="77777777" w:rsidR="00AB488C" w:rsidRDefault="00000000">
      <w:pPr>
        <w:ind w:firstLineChars="200"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1</w:t>
      </w:r>
      <w:r>
        <w:rPr>
          <w:rFonts w:eastAsia="仿宋_GB2312" w:cs="仿宋_GB2312" w:hint="eastAsia"/>
          <w:sz w:val="32"/>
          <w:szCs w:val="32"/>
        </w:rPr>
        <w:t>：收入、支出决算总计变动情况图）（柱状图）</w:t>
      </w:r>
    </w:p>
    <w:p w14:paraId="386C8E55" w14:textId="77777777" w:rsidR="00AB488C" w:rsidRDefault="00AB488C">
      <w:pPr>
        <w:ind w:firstLineChars="200" w:firstLine="640"/>
        <w:rPr>
          <w:rFonts w:eastAsia="仿宋_GB2312" w:cs="仿宋_GB2312"/>
          <w:sz w:val="32"/>
          <w:szCs w:val="32"/>
        </w:rPr>
      </w:pPr>
    </w:p>
    <w:p w14:paraId="379D36FC" w14:textId="77777777" w:rsidR="00AB488C" w:rsidRDefault="00000000">
      <w:pPr>
        <w:pStyle w:val="af0"/>
        <w:spacing w:line="600" w:lineRule="exact"/>
        <w:ind w:firstLine="640"/>
        <w:outlineLvl w:val="1"/>
        <w:rPr>
          <w:rFonts w:eastAsia="黑体"/>
          <w:sz w:val="32"/>
          <w:szCs w:val="32"/>
        </w:rPr>
      </w:pPr>
      <w:bookmarkStart w:id="20" w:name="_Toc15396604"/>
      <w:bookmarkStart w:id="21" w:name="_Toc15377206"/>
      <w:r>
        <w:rPr>
          <w:rFonts w:eastAsia="黑体" w:hint="eastAsia"/>
          <w:sz w:val="32"/>
          <w:szCs w:val="32"/>
        </w:rPr>
        <w:t>二、收入决算情况说明</w:t>
      </w:r>
      <w:bookmarkEnd w:id="20"/>
      <w:bookmarkEnd w:id="21"/>
    </w:p>
    <w:p w14:paraId="255345CE" w14:textId="4F79E88D" w:rsidR="00AB488C" w:rsidRDefault="00000000">
      <w:pPr>
        <w:pStyle w:val="af0"/>
        <w:spacing w:line="600" w:lineRule="exact"/>
        <w:ind w:firstLine="640"/>
        <w:jc w:val="left"/>
        <w:outlineLvl w:val="1"/>
        <w:rPr>
          <w:rFonts w:eastAsia="仿宋_GB2312" w:cs="仿宋_GB2312"/>
          <w:b/>
          <w:bCs/>
          <w:sz w:val="32"/>
          <w:szCs w:val="32"/>
        </w:rPr>
      </w:pPr>
      <w:r>
        <w:rPr>
          <w:rFonts w:ascii="仿宋_GB2312" w:eastAsia="仿宋_GB2312" w:hAnsi="仿宋_GB2312" w:cs="仿宋_GB2312" w:hint="eastAsia"/>
          <w:sz w:val="32"/>
          <w:szCs w:val="32"/>
        </w:rPr>
        <w:t>202</w:t>
      </w:r>
      <w:r w:rsidR="00640E4C">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年度本年收入合计</w:t>
      </w:r>
      <w:r w:rsidR="00640E4C">
        <w:rPr>
          <w:rFonts w:ascii="仿宋_GB2312" w:eastAsia="仿宋_GB2312" w:hAnsi="仿宋_GB2312" w:cs="仿宋_GB2312" w:hint="eastAsia"/>
          <w:sz w:val="32"/>
          <w:szCs w:val="32"/>
        </w:rPr>
        <w:t>1682.95</w:t>
      </w:r>
      <w:r>
        <w:rPr>
          <w:rFonts w:ascii="仿宋_GB2312" w:eastAsia="仿宋_GB2312" w:hAnsi="仿宋_GB2312" w:cs="仿宋_GB2312" w:hint="eastAsia"/>
          <w:sz w:val="32"/>
          <w:szCs w:val="32"/>
        </w:rPr>
        <w:t>万元，其中：一般公共预算财政拨款收入</w:t>
      </w:r>
      <w:r w:rsidR="00640E4C">
        <w:rPr>
          <w:rFonts w:ascii="仿宋_GB2312" w:eastAsia="仿宋_GB2312" w:hAnsi="仿宋_GB2312" w:cs="仿宋_GB2312" w:hint="eastAsia"/>
          <w:sz w:val="32"/>
          <w:szCs w:val="32"/>
        </w:rPr>
        <w:t>1055.66</w:t>
      </w:r>
      <w:r>
        <w:rPr>
          <w:rFonts w:ascii="仿宋_GB2312" w:eastAsia="仿宋_GB2312" w:hAnsi="仿宋_GB2312" w:cs="仿宋_GB2312" w:hint="eastAsia"/>
          <w:sz w:val="32"/>
          <w:szCs w:val="32"/>
        </w:rPr>
        <w:t>万元，占</w:t>
      </w:r>
      <w:r w:rsidR="00640E4C">
        <w:rPr>
          <w:rFonts w:ascii="仿宋_GB2312" w:eastAsia="仿宋_GB2312" w:hAnsi="仿宋_GB2312" w:cs="仿宋_GB2312" w:hint="eastAsia"/>
          <w:sz w:val="32"/>
          <w:szCs w:val="32"/>
        </w:rPr>
        <w:t>62.73</w:t>
      </w:r>
      <w:r>
        <w:rPr>
          <w:rFonts w:ascii="仿宋_GB2312" w:eastAsia="仿宋_GB2312" w:hAnsi="仿宋_GB2312" w:cs="仿宋_GB2312" w:hint="eastAsia"/>
          <w:sz w:val="32"/>
          <w:szCs w:val="32"/>
        </w:rPr>
        <w:t>%；政府性基金预算财政拨款收入0万元，占0%；国有资本经营预算财政拨款收入0万元，占0%；上级补助收入0万元，占0%；事业收入</w:t>
      </w:r>
      <w:r w:rsidR="00640E4C">
        <w:rPr>
          <w:rFonts w:ascii="仿宋_GB2312" w:eastAsia="仿宋_GB2312" w:hAnsi="仿宋_GB2312" w:cs="仿宋_GB2312" w:hint="eastAsia"/>
          <w:sz w:val="32"/>
          <w:szCs w:val="32"/>
        </w:rPr>
        <w:t>619.35</w:t>
      </w:r>
      <w:r>
        <w:rPr>
          <w:rFonts w:ascii="仿宋_GB2312" w:eastAsia="仿宋_GB2312" w:hAnsi="仿宋_GB2312" w:cs="仿宋_GB2312" w:hint="eastAsia"/>
          <w:sz w:val="32"/>
          <w:szCs w:val="32"/>
        </w:rPr>
        <w:t>万元，占</w:t>
      </w:r>
      <w:r w:rsidR="00640E4C">
        <w:rPr>
          <w:rFonts w:ascii="仿宋_GB2312" w:eastAsia="仿宋_GB2312" w:hAnsi="仿宋_GB2312" w:cs="仿宋_GB2312" w:hint="eastAsia"/>
          <w:sz w:val="32"/>
          <w:szCs w:val="32"/>
        </w:rPr>
        <w:t>36.80</w:t>
      </w:r>
      <w:r>
        <w:rPr>
          <w:rFonts w:ascii="仿宋_GB2312" w:eastAsia="仿宋_GB2312" w:hAnsi="仿宋_GB2312" w:cs="仿宋_GB2312" w:hint="eastAsia"/>
          <w:sz w:val="32"/>
          <w:szCs w:val="32"/>
        </w:rPr>
        <w:t>%；经营收入0万元，占0%；附属单位上缴收入0万元，占0%；其他收入</w:t>
      </w:r>
      <w:r w:rsidR="00640E4C">
        <w:rPr>
          <w:rFonts w:ascii="仿宋_GB2312" w:eastAsia="仿宋_GB2312" w:hAnsi="仿宋_GB2312" w:cs="仿宋_GB2312" w:hint="eastAsia"/>
          <w:sz w:val="32"/>
          <w:szCs w:val="32"/>
        </w:rPr>
        <w:t>7.93</w:t>
      </w:r>
      <w:r>
        <w:rPr>
          <w:rFonts w:ascii="仿宋_GB2312" w:eastAsia="仿宋_GB2312" w:hAnsi="仿宋_GB2312" w:cs="仿宋_GB2312" w:hint="eastAsia"/>
          <w:sz w:val="32"/>
          <w:szCs w:val="32"/>
        </w:rPr>
        <w:t>万元，占0</w:t>
      </w:r>
      <w:r w:rsidR="00640E4C">
        <w:rPr>
          <w:rFonts w:ascii="仿宋_GB2312" w:eastAsia="仿宋_GB2312" w:hAnsi="仿宋_GB2312" w:cs="仿宋_GB2312" w:hint="eastAsia"/>
          <w:sz w:val="32"/>
          <w:szCs w:val="32"/>
        </w:rPr>
        <w:t>.47</w:t>
      </w:r>
      <w:r>
        <w:rPr>
          <w:rFonts w:ascii="仿宋_GB2312" w:eastAsia="仿宋_GB2312" w:hAnsi="仿宋_GB2312" w:cs="仿宋_GB2312" w:hint="eastAsia"/>
          <w:sz w:val="32"/>
          <w:szCs w:val="32"/>
        </w:rPr>
        <w:t>%。</w:t>
      </w:r>
      <w:r>
        <w:rPr>
          <w:rFonts w:eastAsia="仿宋_GB2312" w:cs="仿宋_GB2312" w:hint="eastAsia"/>
          <w:b/>
          <w:bCs/>
          <w:sz w:val="32"/>
          <w:szCs w:val="32"/>
        </w:rPr>
        <w:t>（注：仅罗列本部门涉及的收入）</w:t>
      </w:r>
    </w:p>
    <w:p w14:paraId="06A9A4AA" w14:textId="77777777" w:rsidR="00AB488C" w:rsidRDefault="00AB488C">
      <w:pPr>
        <w:pStyle w:val="af0"/>
        <w:spacing w:line="600" w:lineRule="exact"/>
        <w:ind w:firstLine="643"/>
        <w:jc w:val="left"/>
        <w:outlineLvl w:val="1"/>
        <w:rPr>
          <w:rFonts w:eastAsia="仿宋_GB2312" w:cs="仿宋_GB2312"/>
          <w:b/>
          <w:bCs/>
          <w:sz w:val="32"/>
          <w:szCs w:val="32"/>
        </w:rPr>
      </w:pPr>
    </w:p>
    <w:p w14:paraId="351EC368" w14:textId="77777777" w:rsidR="00AB488C" w:rsidRDefault="00000000">
      <w:pPr>
        <w:pStyle w:val="af0"/>
        <w:ind w:firstLine="480"/>
        <w:jc w:val="left"/>
        <w:outlineLvl w:val="1"/>
        <w:rPr>
          <w:rFonts w:eastAsia="仿宋_GB2312" w:cs="仿宋_GB2312"/>
          <w:b/>
          <w:bCs/>
          <w:sz w:val="32"/>
          <w:szCs w:val="32"/>
        </w:rPr>
      </w:pPr>
      <w:r>
        <w:rPr>
          <w:rFonts w:ascii="宋体" w:hAnsi="宋体" w:cs="宋体" w:hint="eastAsia"/>
          <w:noProof/>
          <w:kern w:val="0"/>
          <w:sz w:val="24"/>
        </w:rPr>
        <w:drawing>
          <wp:inline distT="0" distB="0" distL="114300" distR="114300" wp14:anchorId="2B51C246" wp14:editId="0038A9B4">
            <wp:extent cx="4405657" cy="2757805"/>
            <wp:effectExtent l="0" t="0" r="0"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a:stretch>
                      <a:fillRect/>
                    </a:stretch>
                  </pic:blipFill>
                  <pic:spPr>
                    <a:xfrm>
                      <a:off x="0" y="0"/>
                      <a:ext cx="4405657" cy="2757805"/>
                    </a:xfrm>
                    <a:prstGeom prst="rect">
                      <a:avLst/>
                    </a:prstGeom>
                  </pic:spPr>
                </pic:pic>
              </a:graphicData>
            </a:graphic>
          </wp:inline>
        </w:drawing>
      </w:r>
    </w:p>
    <w:p w14:paraId="783B48B7" w14:textId="77777777" w:rsidR="00AB488C" w:rsidRDefault="00000000">
      <w:pPr>
        <w:ind w:firstLineChars="250" w:firstLine="80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2</w:t>
      </w:r>
      <w:r>
        <w:rPr>
          <w:rFonts w:eastAsia="仿宋_GB2312" w:cs="仿宋_GB2312" w:hint="eastAsia"/>
          <w:sz w:val="32"/>
          <w:szCs w:val="32"/>
        </w:rPr>
        <w:t>：收入决算结构图）（饼状图）</w:t>
      </w:r>
    </w:p>
    <w:p w14:paraId="15618FD1" w14:textId="77777777" w:rsidR="00AB488C" w:rsidRDefault="00AB488C">
      <w:pPr>
        <w:ind w:firstLineChars="250" w:firstLine="800"/>
        <w:rPr>
          <w:rFonts w:eastAsia="仿宋_GB2312" w:cs="仿宋_GB2312"/>
          <w:sz w:val="32"/>
          <w:szCs w:val="32"/>
        </w:rPr>
      </w:pPr>
    </w:p>
    <w:p w14:paraId="5AD6F7CD" w14:textId="77777777" w:rsidR="00AB488C" w:rsidRDefault="00000000">
      <w:pPr>
        <w:pStyle w:val="af0"/>
        <w:spacing w:line="600" w:lineRule="exact"/>
        <w:ind w:firstLine="640"/>
        <w:outlineLvl w:val="1"/>
        <w:rPr>
          <w:rStyle w:val="20"/>
          <w:rFonts w:ascii="Times New Roman" w:eastAsia="黑体" w:hAnsi="Times New Roman"/>
          <w:b w:val="0"/>
        </w:rPr>
      </w:pPr>
      <w:bookmarkStart w:id="22" w:name="_Toc15377207"/>
      <w:bookmarkStart w:id="23" w:name="_Toc15396605"/>
      <w:r>
        <w:rPr>
          <w:rFonts w:eastAsia="黑体" w:hint="eastAsia"/>
          <w:sz w:val="32"/>
          <w:szCs w:val="32"/>
        </w:rPr>
        <w:lastRenderedPageBreak/>
        <w:t>三、支</w:t>
      </w:r>
      <w:r>
        <w:rPr>
          <w:rStyle w:val="20"/>
          <w:rFonts w:ascii="Times New Roman" w:eastAsia="黑体" w:hAnsi="Times New Roman" w:hint="eastAsia"/>
          <w:b w:val="0"/>
        </w:rPr>
        <w:t>出决算情况说明</w:t>
      </w:r>
      <w:bookmarkEnd w:id="22"/>
      <w:bookmarkEnd w:id="23"/>
    </w:p>
    <w:p w14:paraId="03ED5A21" w14:textId="1D4A2240" w:rsidR="00AB488C" w:rsidRDefault="00000000">
      <w:pPr>
        <w:pStyle w:val="af0"/>
        <w:spacing w:line="600" w:lineRule="exact"/>
        <w:ind w:firstLine="640"/>
        <w:jc w:val="left"/>
        <w:outlineLvl w:val="1"/>
        <w:rPr>
          <w:rFonts w:eastAsia="仿宋_GB2312" w:cs="仿宋_GB2312"/>
          <w:b/>
          <w:bCs/>
          <w:sz w:val="32"/>
          <w:szCs w:val="32"/>
        </w:rPr>
      </w:pPr>
      <w:r>
        <w:rPr>
          <w:rFonts w:ascii="仿宋_GB2312" w:eastAsia="仿宋_GB2312" w:hAnsi="仿宋_GB2312" w:cs="仿宋_GB2312" w:hint="eastAsia"/>
          <w:sz w:val="32"/>
          <w:szCs w:val="32"/>
        </w:rPr>
        <w:t>202</w:t>
      </w:r>
      <w:r w:rsidR="00147B71">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年度本年支出合计</w:t>
      </w:r>
      <w:r w:rsidR="00147B71">
        <w:rPr>
          <w:rFonts w:ascii="仿宋_GB2312" w:eastAsia="仿宋_GB2312" w:hAnsi="仿宋_GB2312" w:cs="仿宋_GB2312" w:hint="eastAsia"/>
          <w:sz w:val="32"/>
          <w:szCs w:val="32"/>
        </w:rPr>
        <w:t>1675.01</w:t>
      </w:r>
      <w:r>
        <w:rPr>
          <w:rFonts w:ascii="仿宋_GB2312" w:eastAsia="仿宋_GB2312" w:hAnsi="仿宋_GB2312" w:cs="仿宋_GB2312" w:hint="eastAsia"/>
          <w:sz w:val="32"/>
          <w:szCs w:val="32"/>
        </w:rPr>
        <w:t>万元，其中：基本支出1</w:t>
      </w:r>
      <w:r w:rsidR="00147B71">
        <w:rPr>
          <w:rFonts w:ascii="仿宋_GB2312" w:eastAsia="仿宋_GB2312" w:hAnsi="仿宋_GB2312" w:cs="仿宋_GB2312" w:hint="eastAsia"/>
          <w:sz w:val="32"/>
          <w:szCs w:val="32"/>
        </w:rPr>
        <w:t>170</w:t>
      </w:r>
      <w:r>
        <w:rPr>
          <w:rFonts w:ascii="仿宋_GB2312" w:eastAsia="仿宋_GB2312" w:hAnsi="仿宋_GB2312" w:cs="仿宋_GB2312" w:hint="eastAsia"/>
          <w:sz w:val="32"/>
          <w:szCs w:val="32"/>
        </w:rPr>
        <w:t>万元，占</w:t>
      </w:r>
      <w:r w:rsidR="00147B71">
        <w:rPr>
          <w:rFonts w:ascii="仿宋_GB2312" w:eastAsia="仿宋_GB2312" w:hAnsi="仿宋_GB2312" w:cs="仿宋_GB2312" w:hint="eastAsia"/>
          <w:sz w:val="32"/>
          <w:szCs w:val="32"/>
        </w:rPr>
        <w:t>69.85</w:t>
      </w:r>
      <w:r>
        <w:rPr>
          <w:rFonts w:ascii="仿宋_GB2312" w:eastAsia="仿宋_GB2312" w:hAnsi="仿宋_GB2312" w:cs="仿宋_GB2312" w:hint="eastAsia"/>
          <w:sz w:val="32"/>
          <w:szCs w:val="32"/>
        </w:rPr>
        <w:t>%；项目支出</w:t>
      </w:r>
      <w:r w:rsidR="00147B71">
        <w:rPr>
          <w:rFonts w:ascii="仿宋_GB2312" w:eastAsia="仿宋_GB2312" w:hAnsi="仿宋_GB2312" w:cs="仿宋_GB2312" w:hint="eastAsia"/>
          <w:sz w:val="32"/>
          <w:szCs w:val="32"/>
        </w:rPr>
        <w:t>505.02</w:t>
      </w:r>
      <w:r>
        <w:rPr>
          <w:rFonts w:ascii="仿宋_GB2312" w:eastAsia="仿宋_GB2312" w:hAnsi="仿宋_GB2312" w:cs="仿宋_GB2312" w:hint="eastAsia"/>
          <w:sz w:val="32"/>
          <w:szCs w:val="32"/>
        </w:rPr>
        <w:t>万元，占</w:t>
      </w:r>
      <w:r w:rsidR="00147B71">
        <w:rPr>
          <w:rFonts w:ascii="仿宋_GB2312" w:eastAsia="仿宋_GB2312" w:hAnsi="仿宋_GB2312" w:cs="仿宋_GB2312" w:hint="eastAsia"/>
          <w:sz w:val="32"/>
          <w:szCs w:val="32"/>
        </w:rPr>
        <w:t>30.15</w:t>
      </w:r>
      <w:r>
        <w:rPr>
          <w:rFonts w:ascii="仿宋_GB2312" w:eastAsia="仿宋_GB2312" w:hAnsi="仿宋_GB2312" w:cs="仿宋_GB2312" w:hint="eastAsia"/>
          <w:sz w:val="32"/>
          <w:szCs w:val="32"/>
        </w:rPr>
        <w:t>%；上缴上级支出0万元，占0%；经营支出0万元，占0%；对附属单位补助支出0万元，占0%。</w:t>
      </w:r>
      <w:r>
        <w:rPr>
          <w:rFonts w:eastAsia="仿宋_GB2312" w:cs="仿宋_GB2312" w:hint="eastAsia"/>
          <w:b/>
          <w:bCs/>
          <w:sz w:val="32"/>
          <w:szCs w:val="32"/>
        </w:rPr>
        <w:t>（注：仅罗列本部门涉及的支出）</w:t>
      </w:r>
    </w:p>
    <w:p w14:paraId="43A7519F" w14:textId="77777777" w:rsidR="00AB488C" w:rsidRDefault="00AB488C">
      <w:pPr>
        <w:pStyle w:val="af0"/>
        <w:spacing w:line="600" w:lineRule="exact"/>
        <w:ind w:firstLine="643"/>
        <w:jc w:val="left"/>
        <w:outlineLvl w:val="1"/>
        <w:rPr>
          <w:rFonts w:eastAsia="仿宋_GB2312" w:cs="仿宋_GB2312"/>
          <w:b/>
          <w:bCs/>
          <w:sz w:val="32"/>
          <w:szCs w:val="32"/>
        </w:rPr>
      </w:pPr>
    </w:p>
    <w:p w14:paraId="04F30BFE" w14:textId="77777777" w:rsidR="00AB488C" w:rsidRDefault="00000000">
      <w:pPr>
        <w:pStyle w:val="af0"/>
        <w:ind w:firstLine="480"/>
        <w:jc w:val="left"/>
        <w:outlineLvl w:val="1"/>
        <w:rPr>
          <w:rFonts w:eastAsia="仿宋_GB2312" w:cs="仿宋_GB2312"/>
          <w:b/>
          <w:bCs/>
          <w:sz w:val="32"/>
          <w:szCs w:val="32"/>
        </w:rPr>
      </w:pPr>
      <w:r>
        <w:rPr>
          <w:rFonts w:ascii="宋体" w:hAnsi="宋体" w:cs="宋体" w:hint="eastAsia"/>
          <w:noProof/>
          <w:kern w:val="0"/>
          <w:sz w:val="24"/>
        </w:rPr>
        <w:drawing>
          <wp:inline distT="0" distB="0" distL="114300" distR="114300" wp14:anchorId="05886585" wp14:editId="086D3AAA">
            <wp:extent cx="4610543" cy="272923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1"/>
                    <a:stretch>
                      <a:fillRect/>
                    </a:stretch>
                  </pic:blipFill>
                  <pic:spPr>
                    <a:xfrm>
                      <a:off x="0" y="0"/>
                      <a:ext cx="4610543" cy="2729230"/>
                    </a:xfrm>
                    <a:prstGeom prst="rect">
                      <a:avLst/>
                    </a:prstGeom>
                  </pic:spPr>
                </pic:pic>
              </a:graphicData>
            </a:graphic>
          </wp:inline>
        </w:drawing>
      </w:r>
    </w:p>
    <w:p w14:paraId="7B1FD0D5" w14:textId="77777777" w:rsidR="00AB488C" w:rsidRDefault="00000000">
      <w:pPr>
        <w:ind w:firstLineChars="250" w:firstLine="80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3</w:t>
      </w:r>
      <w:r>
        <w:rPr>
          <w:rFonts w:eastAsia="仿宋_GB2312" w:cs="仿宋_GB2312" w:hint="eastAsia"/>
          <w:sz w:val="32"/>
          <w:szCs w:val="32"/>
        </w:rPr>
        <w:t>：支出决算结构图）（饼状图）</w:t>
      </w:r>
    </w:p>
    <w:p w14:paraId="0E9B791D" w14:textId="77777777" w:rsidR="00AB488C" w:rsidRDefault="00AB488C">
      <w:pPr>
        <w:ind w:firstLineChars="250" w:firstLine="800"/>
        <w:rPr>
          <w:rFonts w:eastAsia="仿宋_GB2312" w:cs="仿宋_GB2312"/>
          <w:sz w:val="32"/>
          <w:szCs w:val="32"/>
        </w:rPr>
      </w:pPr>
    </w:p>
    <w:p w14:paraId="7D81F937" w14:textId="77777777" w:rsidR="00AB488C" w:rsidRDefault="00000000">
      <w:pPr>
        <w:spacing w:line="600" w:lineRule="exact"/>
        <w:ind w:firstLineChars="200" w:firstLine="640"/>
        <w:outlineLvl w:val="1"/>
        <w:rPr>
          <w:rStyle w:val="20"/>
          <w:rFonts w:ascii="Times New Roman" w:eastAsia="黑体" w:hAnsi="Times New Roman"/>
          <w:b w:val="0"/>
        </w:rPr>
      </w:pPr>
      <w:bookmarkStart w:id="24" w:name="_Toc15377208"/>
      <w:bookmarkStart w:id="25" w:name="_Toc15396606"/>
      <w:r>
        <w:rPr>
          <w:rFonts w:eastAsia="黑体" w:hint="eastAsia"/>
          <w:sz w:val="32"/>
          <w:szCs w:val="32"/>
        </w:rPr>
        <w:t>四、财</w:t>
      </w:r>
      <w:r>
        <w:rPr>
          <w:rStyle w:val="20"/>
          <w:rFonts w:ascii="Times New Roman" w:eastAsia="黑体" w:hAnsi="Times New Roman" w:hint="eastAsia"/>
          <w:b w:val="0"/>
        </w:rPr>
        <w:t>政拨款收入支出决算总体情况说明</w:t>
      </w:r>
      <w:bookmarkEnd w:id="24"/>
      <w:bookmarkEnd w:id="25"/>
    </w:p>
    <w:p w14:paraId="7E42AF35" w14:textId="300478B8" w:rsidR="00AB488C" w:rsidRDefault="00000000">
      <w:pPr>
        <w:spacing w:line="600" w:lineRule="exact"/>
        <w:ind w:firstLine="640"/>
        <w:rPr>
          <w:rFonts w:eastAsia="仿宋_GB2312" w:cs="仿宋_GB2312"/>
          <w:sz w:val="32"/>
          <w:szCs w:val="32"/>
        </w:rPr>
      </w:pPr>
      <w:r>
        <w:rPr>
          <w:rFonts w:eastAsia="仿宋_GB2312" w:cs="仿宋_GB2312" w:hint="eastAsia"/>
          <w:sz w:val="32"/>
          <w:szCs w:val="32"/>
        </w:rPr>
        <w:t>202</w:t>
      </w:r>
      <w:r w:rsidR="00147B71">
        <w:rPr>
          <w:rFonts w:eastAsia="仿宋_GB2312" w:cs="仿宋_GB2312" w:hint="eastAsia"/>
          <w:sz w:val="32"/>
          <w:szCs w:val="32"/>
        </w:rPr>
        <w:t>5</w:t>
      </w:r>
      <w:r>
        <w:rPr>
          <w:rFonts w:eastAsia="仿宋_GB2312" w:cs="仿宋_GB2312" w:hint="eastAsia"/>
          <w:sz w:val="32"/>
          <w:szCs w:val="32"/>
        </w:rPr>
        <w:t>年度财政拨款收入、支出总计均为</w:t>
      </w:r>
      <w:r w:rsidR="00147B71">
        <w:rPr>
          <w:rFonts w:ascii="仿宋_GB2312" w:eastAsia="仿宋_GB2312" w:hAnsi="仿宋_GB2312" w:cs="仿宋_GB2312" w:hint="eastAsia"/>
          <w:sz w:val="32"/>
          <w:szCs w:val="32"/>
        </w:rPr>
        <w:t>1055.66</w:t>
      </w:r>
      <w:r>
        <w:rPr>
          <w:rFonts w:eastAsia="仿宋_GB2312" w:cs="仿宋_GB2312" w:hint="eastAsia"/>
          <w:sz w:val="32"/>
          <w:szCs w:val="32"/>
        </w:rPr>
        <w:t>万元。与</w:t>
      </w:r>
      <w:r>
        <w:rPr>
          <w:rFonts w:eastAsia="仿宋_GB2312" w:cs="仿宋_GB2312" w:hint="eastAsia"/>
          <w:sz w:val="32"/>
          <w:szCs w:val="32"/>
        </w:rPr>
        <w:t>202</w:t>
      </w:r>
      <w:r w:rsidR="00147B71">
        <w:rPr>
          <w:rFonts w:eastAsia="仿宋_GB2312" w:cs="仿宋_GB2312" w:hint="eastAsia"/>
          <w:sz w:val="32"/>
          <w:szCs w:val="32"/>
        </w:rPr>
        <w:t>4</w:t>
      </w:r>
      <w:r>
        <w:rPr>
          <w:rFonts w:eastAsia="仿宋_GB2312" w:cs="仿宋_GB2312" w:hint="eastAsia"/>
          <w:sz w:val="32"/>
          <w:szCs w:val="32"/>
        </w:rPr>
        <w:t>年度相比，财政拨款收入总计、支出总计各增加</w:t>
      </w:r>
      <w:r w:rsidR="00147B71">
        <w:rPr>
          <w:rFonts w:eastAsia="仿宋_GB2312" w:cs="仿宋_GB2312" w:hint="eastAsia"/>
          <w:sz w:val="32"/>
          <w:szCs w:val="32"/>
        </w:rPr>
        <w:t>70.64</w:t>
      </w:r>
      <w:r>
        <w:rPr>
          <w:rFonts w:eastAsia="仿宋_GB2312" w:cs="仿宋_GB2312" w:hint="eastAsia"/>
          <w:sz w:val="32"/>
          <w:szCs w:val="32"/>
        </w:rPr>
        <w:t>万元，增长</w:t>
      </w:r>
      <w:r w:rsidR="00147B71">
        <w:rPr>
          <w:rFonts w:eastAsia="仿宋_GB2312" w:cs="仿宋_GB2312" w:hint="eastAsia"/>
          <w:sz w:val="32"/>
          <w:szCs w:val="32"/>
        </w:rPr>
        <w:t>39.11</w:t>
      </w:r>
      <w:r>
        <w:rPr>
          <w:rFonts w:eastAsia="仿宋_GB2312" w:cs="仿宋_GB2312" w:hint="eastAsia"/>
          <w:sz w:val="32"/>
          <w:szCs w:val="32"/>
        </w:rPr>
        <w:t>%</w:t>
      </w:r>
      <w:r>
        <w:rPr>
          <w:rFonts w:eastAsia="仿宋_GB2312" w:cs="仿宋_GB2312" w:hint="eastAsia"/>
          <w:sz w:val="32"/>
          <w:szCs w:val="32"/>
        </w:rPr>
        <w:t>。主要变动原因是本年度新调入</w:t>
      </w:r>
      <w:r w:rsidR="00147B71">
        <w:rPr>
          <w:rFonts w:eastAsia="仿宋_GB2312" w:cs="仿宋_GB2312" w:hint="eastAsia"/>
          <w:sz w:val="32"/>
          <w:szCs w:val="32"/>
        </w:rPr>
        <w:t>2</w:t>
      </w:r>
      <w:r>
        <w:rPr>
          <w:rFonts w:eastAsia="仿宋_GB2312" w:cs="仿宋_GB2312" w:hint="eastAsia"/>
          <w:sz w:val="32"/>
          <w:szCs w:val="32"/>
        </w:rPr>
        <w:t>名职工，人员类、公用类经费增加</w:t>
      </w:r>
      <w:r w:rsidR="00147B71">
        <w:rPr>
          <w:rFonts w:eastAsia="仿宋_GB2312" w:cs="仿宋_GB2312" w:hint="eastAsia"/>
          <w:sz w:val="32"/>
          <w:szCs w:val="32"/>
        </w:rPr>
        <w:t>；</w:t>
      </w:r>
      <w:bookmarkStart w:id="26" w:name="OLE_LINK1"/>
      <w:r w:rsidR="00147B71">
        <w:rPr>
          <w:rFonts w:eastAsia="仿宋_GB2312" w:cs="仿宋_GB2312" w:hint="eastAsia"/>
          <w:sz w:val="32"/>
          <w:szCs w:val="32"/>
        </w:rPr>
        <w:t>新增学生公寓维修改造及更换设施设备项目。</w:t>
      </w:r>
    </w:p>
    <w:bookmarkEnd w:id="26"/>
    <w:p w14:paraId="5F488AC0" w14:textId="77777777" w:rsidR="00AB488C" w:rsidRDefault="00AB488C">
      <w:pPr>
        <w:spacing w:line="600" w:lineRule="exact"/>
        <w:ind w:firstLine="640"/>
        <w:rPr>
          <w:rFonts w:eastAsia="仿宋_GB2312" w:cs="仿宋_GB2312"/>
          <w:sz w:val="32"/>
          <w:szCs w:val="32"/>
        </w:rPr>
      </w:pPr>
    </w:p>
    <w:p w14:paraId="7CFFC362" w14:textId="77777777" w:rsidR="00AB488C" w:rsidRDefault="00000000">
      <w:pPr>
        <w:ind w:firstLine="641"/>
        <w:rPr>
          <w:rFonts w:eastAsia="仿宋_GB2312" w:cs="仿宋_GB2312"/>
          <w:sz w:val="32"/>
          <w:szCs w:val="32"/>
        </w:rPr>
      </w:pPr>
      <w:r>
        <w:rPr>
          <w:noProof/>
        </w:rPr>
        <w:drawing>
          <wp:inline distT="0" distB="0" distL="114300" distR="114300" wp14:anchorId="341E0136" wp14:editId="0FF95D19">
            <wp:extent cx="4826000" cy="2743200"/>
            <wp:effectExtent l="0" t="0" r="1270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AF78C6C" w14:textId="77777777" w:rsidR="00AB488C" w:rsidRDefault="00000000">
      <w:pPr>
        <w:spacing w:line="600" w:lineRule="exact"/>
        <w:ind w:firstLineChars="200"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4</w:t>
      </w:r>
      <w:r>
        <w:rPr>
          <w:rFonts w:eastAsia="仿宋_GB2312" w:cs="仿宋_GB2312" w:hint="eastAsia"/>
          <w:sz w:val="32"/>
          <w:szCs w:val="32"/>
        </w:rPr>
        <w:t>：财政拨款收、支决算总计变动情况）（柱状图）</w:t>
      </w:r>
    </w:p>
    <w:p w14:paraId="05D2F4F6" w14:textId="77777777" w:rsidR="00AB488C" w:rsidRDefault="00AB488C">
      <w:pPr>
        <w:spacing w:line="600" w:lineRule="exact"/>
        <w:ind w:firstLine="640"/>
        <w:rPr>
          <w:rFonts w:eastAsia="仿宋_GB2312" w:cs="仿宋_GB2312"/>
          <w:sz w:val="32"/>
          <w:szCs w:val="32"/>
        </w:rPr>
      </w:pPr>
    </w:p>
    <w:p w14:paraId="090C403C" w14:textId="77777777" w:rsidR="00AB488C" w:rsidRDefault="00000000">
      <w:pPr>
        <w:spacing w:line="600" w:lineRule="exact"/>
        <w:ind w:firstLineChars="200" w:firstLine="640"/>
        <w:outlineLvl w:val="1"/>
        <w:rPr>
          <w:rStyle w:val="20"/>
          <w:rFonts w:ascii="Times New Roman" w:eastAsia="黑体" w:hAnsi="Times New Roman"/>
          <w:b w:val="0"/>
        </w:rPr>
      </w:pPr>
      <w:bookmarkStart w:id="27" w:name="_Toc15396607"/>
      <w:bookmarkStart w:id="28" w:name="_Toc15377209"/>
      <w:r>
        <w:rPr>
          <w:rFonts w:eastAsia="黑体" w:hint="eastAsia"/>
          <w:sz w:val="32"/>
          <w:szCs w:val="32"/>
        </w:rPr>
        <w:t>五、</w:t>
      </w:r>
      <w:r>
        <w:rPr>
          <w:rFonts w:eastAsia="黑体" w:hint="eastAsia"/>
          <w:b/>
          <w:sz w:val="32"/>
          <w:szCs w:val="32"/>
        </w:rPr>
        <w:t>一</w:t>
      </w:r>
      <w:r>
        <w:rPr>
          <w:rStyle w:val="20"/>
          <w:rFonts w:ascii="Times New Roman" w:eastAsia="黑体" w:hAnsi="Times New Roman" w:hint="eastAsia"/>
          <w:b w:val="0"/>
        </w:rPr>
        <w:t>般公共预算财政拨款支出决算情况说明</w:t>
      </w:r>
      <w:bookmarkEnd w:id="27"/>
      <w:bookmarkEnd w:id="28"/>
    </w:p>
    <w:p w14:paraId="3609007C" w14:textId="77777777" w:rsidR="00AB488C" w:rsidRDefault="00000000">
      <w:pPr>
        <w:spacing w:line="600" w:lineRule="exact"/>
        <w:ind w:firstLineChars="200" w:firstLine="643"/>
        <w:outlineLvl w:val="2"/>
        <w:rPr>
          <w:rFonts w:eastAsia="楷体_GB2312" w:cs="楷体_GB2312"/>
          <w:b/>
          <w:sz w:val="32"/>
          <w:szCs w:val="32"/>
        </w:rPr>
      </w:pPr>
      <w:bookmarkStart w:id="29" w:name="_Toc15377210"/>
      <w:r>
        <w:rPr>
          <w:rFonts w:eastAsia="楷体_GB2312" w:cs="楷体_GB2312" w:hint="eastAsia"/>
          <w:b/>
          <w:sz w:val="32"/>
          <w:szCs w:val="32"/>
        </w:rPr>
        <w:t>（一）一般公共预算财政拨款支出决算总体情况</w:t>
      </w:r>
      <w:bookmarkEnd w:id="29"/>
    </w:p>
    <w:p w14:paraId="4D85915F" w14:textId="2784CF0F" w:rsidR="00B069CF" w:rsidRDefault="00000000" w:rsidP="00B069CF">
      <w:pPr>
        <w:spacing w:line="600" w:lineRule="exact"/>
        <w:ind w:firstLine="640"/>
        <w:rPr>
          <w:rFonts w:eastAsia="仿宋_GB2312" w:cs="仿宋_GB2312"/>
          <w:sz w:val="32"/>
          <w:szCs w:val="32"/>
        </w:rPr>
      </w:pPr>
      <w:r>
        <w:rPr>
          <w:rFonts w:ascii="仿宋_GB2312" w:eastAsia="仿宋_GB2312" w:hAnsi="仿宋_GB2312" w:cs="仿宋_GB2312" w:hint="eastAsia"/>
          <w:sz w:val="32"/>
          <w:szCs w:val="32"/>
        </w:rPr>
        <w:t>202</w:t>
      </w:r>
      <w:r w:rsidR="00B069CF">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年度一般公共预算财政拨款支出</w:t>
      </w:r>
      <w:r w:rsidR="00B069CF">
        <w:rPr>
          <w:rFonts w:ascii="仿宋_GB2312" w:eastAsia="仿宋_GB2312" w:hAnsi="仿宋_GB2312" w:cs="仿宋_GB2312" w:hint="eastAsia"/>
          <w:sz w:val="32"/>
          <w:szCs w:val="32"/>
        </w:rPr>
        <w:t>1055.66</w:t>
      </w:r>
      <w:r>
        <w:rPr>
          <w:rFonts w:ascii="仿宋_GB2312" w:eastAsia="仿宋_GB2312" w:hAnsi="仿宋_GB2312" w:cs="仿宋_GB2312" w:hint="eastAsia"/>
          <w:sz w:val="32"/>
          <w:szCs w:val="32"/>
        </w:rPr>
        <w:t>万元，占本年支出合计的</w:t>
      </w:r>
      <w:r w:rsidR="00B069CF">
        <w:rPr>
          <w:rFonts w:ascii="仿宋_GB2312" w:eastAsia="仿宋_GB2312" w:hAnsi="仿宋_GB2312" w:cs="仿宋_GB2312" w:hint="eastAsia"/>
          <w:sz w:val="32"/>
          <w:szCs w:val="32"/>
        </w:rPr>
        <w:t>62.73</w:t>
      </w:r>
      <w:r>
        <w:rPr>
          <w:rFonts w:ascii="仿宋_GB2312" w:eastAsia="仿宋_GB2312" w:hAnsi="仿宋_GB2312" w:cs="仿宋_GB2312" w:hint="eastAsia"/>
          <w:sz w:val="32"/>
          <w:szCs w:val="32"/>
        </w:rPr>
        <w:t>%。与202</w:t>
      </w:r>
      <w:r w:rsidR="00B069CF">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年度相比，一般公共预算财政拨款支出增加</w:t>
      </w:r>
      <w:r w:rsidR="00B069CF">
        <w:rPr>
          <w:rFonts w:ascii="仿宋_GB2312" w:eastAsia="仿宋_GB2312" w:hAnsi="仿宋_GB2312" w:cs="仿宋_GB2312" w:hint="eastAsia"/>
          <w:sz w:val="32"/>
          <w:szCs w:val="32"/>
        </w:rPr>
        <w:t>70.64</w:t>
      </w:r>
      <w:r>
        <w:rPr>
          <w:rFonts w:ascii="仿宋_GB2312" w:eastAsia="仿宋_GB2312" w:hAnsi="仿宋_GB2312" w:cs="仿宋_GB2312" w:hint="eastAsia"/>
          <w:sz w:val="32"/>
          <w:szCs w:val="32"/>
        </w:rPr>
        <w:t>万元，增长</w:t>
      </w:r>
      <w:r w:rsidR="00B069CF">
        <w:rPr>
          <w:rFonts w:ascii="仿宋_GB2312" w:eastAsia="仿宋_GB2312" w:hAnsi="仿宋_GB2312" w:cs="仿宋_GB2312" w:hint="eastAsia"/>
          <w:sz w:val="32"/>
          <w:szCs w:val="32"/>
        </w:rPr>
        <w:t>39.11</w:t>
      </w:r>
      <w:r>
        <w:rPr>
          <w:rFonts w:ascii="仿宋_GB2312" w:eastAsia="仿宋_GB2312" w:hAnsi="仿宋_GB2312" w:cs="仿宋_GB2312" w:hint="eastAsia"/>
          <w:sz w:val="32"/>
          <w:szCs w:val="32"/>
        </w:rPr>
        <w:t>%。主要变动原因是</w:t>
      </w:r>
      <w:r>
        <w:rPr>
          <w:rFonts w:eastAsia="仿宋_GB2312" w:cs="仿宋_GB2312" w:hint="eastAsia"/>
          <w:sz w:val="32"/>
          <w:szCs w:val="32"/>
        </w:rPr>
        <w:t>本年度新调入</w:t>
      </w:r>
      <w:r w:rsidR="00B069CF">
        <w:rPr>
          <w:rFonts w:eastAsia="仿宋_GB2312" w:cs="仿宋_GB2312" w:hint="eastAsia"/>
          <w:sz w:val="32"/>
          <w:szCs w:val="32"/>
        </w:rPr>
        <w:t>2</w:t>
      </w:r>
      <w:r>
        <w:rPr>
          <w:rFonts w:eastAsia="仿宋_GB2312" w:cs="仿宋_GB2312" w:hint="eastAsia"/>
          <w:sz w:val="32"/>
          <w:szCs w:val="32"/>
        </w:rPr>
        <w:t>名职工，人员类、公用类经费增加</w:t>
      </w:r>
      <w:r w:rsidR="00B069CF">
        <w:rPr>
          <w:rFonts w:eastAsia="仿宋_GB2312" w:cs="仿宋_GB2312" w:hint="eastAsia"/>
          <w:sz w:val="32"/>
          <w:szCs w:val="32"/>
        </w:rPr>
        <w:t>;</w:t>
      </w:r>
      <w:r w:rsidR="00B069CF">
        <w:rPr>
          <w:rFonts w:eastAsia="仿宋_GB2312" w:cs="仿宋_GB2312" w:hint="eastAsia"/>
          <w:sz w:val="32"/>
          <w:szCs w:val="32"/>
        </w:rPr>
        <w:t>新增学生公寓维修改造及更换设施设备项目。</w:t>
      </w:r>
    </w:p>
    <w:p w14:paraId="126461DA" w14:textId="1826CB39" w:rsidR="00AB488C" w:rsidRDefault="00AB488C">
      <w:pPr>
        <w:spacing w:line="600" w:lineRule="exact"/>
        <w:ind w:firstLine="640"/>
        <w:rPr>
          <w:rFonts w:eastAsia="仿宋_GB2312" w:cs="仿宋_GB2312"/>
          <w:sz w:val="32"/>
          <w:szCs w:val="32"/>
        </w:rPr>
      </w:pPr>
    </w:p>
    <w:p w14:paraId="300AA2A4" w14:textId="77777777" w:rsidR="00AB488C" w:rsidRDefault="00AB488C">
      <w:pPr>
        <w:spacing w:line="600" w:lineRule="exact"/>
        <w:ind w:firstLine="640"/>
        <w:rPr>
          <w:rFonts w:eastAsia="仿宋_GB2312" w:cs="仿宋_GB2312"/>
          <w:sz w:val="32"/>
          <w:szCs w:val="32"/>
        </w:rPr>
      </w:pPr>
    </w:p>
    <w:p w14:paraId="230E3B22" w14:textId="77777777" w:rsidR="00AB488C" w:rsidRDefault="00000000">
      <w:pPr>
        <w:ind w:firstLine="641"/>
        <w:rPr>
          <w:rFonts w:eastAsia="仿宋_GB2312" w:cs="仿宋_GB2312"/>
          <w:sz w:val="32"/>
          <w:szCs w:val="32"/>
        </w:rPr>
      </w:pPr>
      <w:r>
        <w:rPr>
          <w:noProof/>
        </w:rPr>
        <w:lastRenderedPageBreak/>
        <w:drawing>
          <wp:inline distT="0" distB="0" distL="114300" distR="114300" wp14:anchorId="5DD47B4C" wp14:editId="162BF314">
            <wp:extent cx="4826000" cy="2743200"/>
            <wp:effectExtent l="0" t="0" r="12700" b="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3FF3AC0" w14:textId="77777777" w:rsidR="00AB488C" w:rsidRDefault="00AB488C">
      <w:pPr>
        <w:spacing w:line="600" w:lineRule="exact"/>
        <w:ind w:firstLine="640"/>
        <w:rPr>
          <w:rFonts w:eastAsia="仿宋_GB2312" w:cs="仿宋_GB2312"/>
          <w:sz w:val="32"/>
          <w:szCs w:val="32"/>
        </w:rPr>
      </w:pPr>
    </w:p>
    <w:p w14:paraId="217DC8D2" w14:textId="77777777" w:rsidR="00AB488C" w:rsidRDefault="00000000">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5</w:t>
      </w:r>
      <w:r>
        <w:rPr>
          <w:rFonts w:eastAsia="仿宋_GB2312" w:cs="仿宋_GB2312" w:hint="eastAsia"/>
          <w:sz w:val="32"/>
          <w:szCs w:val="32"/>
        </w:rPr>
        <w:t>：一般公共预算财政拨款支出决算变动情况）（柱状图）</w:t>
      </w:r>
    </w:p>
    <w:p w14:paraId="718DD782" w14:textId="77777777" w:rsidR="00AB488C" w:rsidRDefault="00AB488C">
      <w:pPr>
        <w:spacing w:line="600" w:lineRule="exact"/>
        <w:ind w:firstLine="640"/>
        <w:rPr>
          <w:rFonts w:eastAsia="仿宋_GB2312" w:cs="仿宋_GB2312"/>
          <w:sz w:val="32"/>
          <w:szCs w:val="32"/>
        </w:rPr>
      </w:pPr>
    </w:p>
    <w:p w14:paraId="69919168" w14:textId="77777777" w:rsidR="00AB488C" w:rsidRDefault="00000000">
      <w:pPr>
        <w:spacing w:line="600" w:lineRule="exact"/>
        <w:ind w:firstLineChars="200" w:firstLine="643"/>
        <w:outlineLvl w:val="2"/>
        <w:rPr>
          <w:rFonts w:eastAsia="楷体_GB2312" w:cs="楷体_GB2312"/>
          <w:b/>
          <w:sz w:val="32"/>
          <w:szCs w:val="32"/>
        </w:rPr>
      </w:pPr>
      <w:bookmarkStart w:id="30" w:name="_Toc15377211"/>
      <w:r>
        <w:rPr>
          <w:rFonts w:eastAsia="楷体_GB2312" w:cs="楷体_GB2312" w:hint="eastAsia"/>
          <w:b/>
          <w:sz w:val="32"/>
          <w:szCs w:val="32"/>
        </w:rPr>
        <w:t>（二）一般公共预算财政拨款支出决算结构情况</w:t>
      </w:r>
      <w:bookmarkEnd w:id="30"/>
    </w:p>
    <w:p w14:paraId="1084344D" w14:textId="16F3045B" w:rsidR="00AB488C" w:rsidRDefault="00000000">
      <w:pPr>
        <w:spacing w:line="600" w:lineRule="exact"/>
        <w:ind w:firstLine="640"/>
        <w:rPr>
          <w:rFonts w:eastAsia="仿宋_GB2312" w:cs="仿宋_GB2312"/>
          <w:sz w:val="32"/>
          <w:szCs w:val="32"/>
        </w:rPr>
      </w:pPr>
      <w:r>
        <w:rPr>
          <w:rFonts w:eastAsia="仿宋_GB2312" w:cs="仿宋_GB2312" w:hint="eastAsia"/>
          <w:sz w:val="32"/>
          <w:szCs w:val="32"/>
        </w:rPr>
        <w:t>202</w:t>
      </w:r>
      <w:r w:rsidR="00651C25">
        <w:rPr>
          <w:rFonts w:eastAsia="仿宋_GB2312" w:cs="仿宋_GB2312" w:hint="eastAsia"/>
          <w:sz w:val="32"/>
          <w:szCs w:val="32"/>
        </w:rPr>
        <w:t>5</w:t>
      </w:r>
      <w:r>
        <w:rPr>
          <w:rFonts w:eastAsia="仿宋_GB2312" w:cs="仿宋_GB2312" w:hint="eastAsia"/>
          <w:sz w:val="32"/>
          <w:szCs w:val="32"/>
        </w:rPr>
        <w:t>年度一般公共预算财政拨款支出</w:t>
      </w:r>
      <w:r w:rsidR="00651C25">
        <w:rPr>
          <w:rFonts w:ascii="仿宋_GB2312" w:eastAsia="仿宋_GB2312" w:hAnsi="仿宋_GB2312" w:cs="仿宋_GB2312" w:hint="eastAsia"/>
          <w:sz w:val="32"/>
          <w:szCs w:val="32"/>
        </w:rPr>
        <w:t>1055.66</w:t>
      </w:r>
      <w:r>
        <w:rPr>
          <w:rFonts w:ascii="仿宋_GB2312" w:eastAsia="仿宋_GB2312" w:hAnsi="仿宋_GB2312" w:cs="仿宋_GB2312" w:hint="eastAsia"/>
          <w:sz w:val="32"/>
          <w:szCs w:val="32"/>
        </w:rPr>
        <w:t>万元</w:t>
      </w:r>
      <w:r>
        <w:rPr>
          <w:rFonts w:eastAsia="仿宋_GB2312" w:cs="仿宋_GB2312" w:hint="eastAsia"/>
          <w:sz w:val="32"/>
          <w:szCs w:val="32"/>
        </w:rPr>
        <w:t>，主要用于以下方面：一般公共服务支出</w:t>
      </w:r>
      <w:r>
        <w:rPr>
          <w:rFonts w:eastAsia="仿宋_GB2312" w:cs="仿宋_GB2312" w:hint="eastAsia"/>
          <w:sz w:val="32"/>
          <w:szCs w:val="32"/>
        </w:rPr>
        <w:t>0</w:t>
      </w:r>
      <w:r>
        <w:rPr>
          <w:rFonts w:eastAsia="仿宋_GB2312" w:cs="仿宋_GB2312" w:hint="eastAsia"/>
          <w:sz w:val="32"/>
          <w:szCs w:val="32"/>
        </w:rPr>
        <w:t>万元，占</w:t>
      </w:r>
      <w:r>
        <w:rPr>
          <w:rFonts w:eastAsia="仿宋_GB2312" w:cs="仿宋_GB2312" w:hint="eastAsia"/>
          <w:sz w:val="32"/>
          <w:szCs w:val="32"/>
        </w:rPr>
        <w:t>0*%</w:t>
      </w:r>
      <w:r>
        <w:rPr>
          <w:rFonts w:eastAsia="仿宋_GB2312" w:cs="仿宋_GB2312" w:hint="eastAsia"/>
          <w:sz w:val="32"/>
          <w:szCs w:val="32"/>
        </w:rPr>
        <w:t>；教育支出</w:t>
      </w:r>
      <w:r w:rsidR="008E7EE9">
        <w:rPr>
          <w:rFonts w:eastAsia="仿宋_GB2312" w:cs="仿宋_GB2312" w:hint="eastAsia"/>
          <w:sz w:val="32"/>
          <w:szCs w:val="32"/>
        </w:rPr>
        <w:t>808.97</w:t>
      </w:r>
      <w:r>
        <w:rPr>
          <w:rFonts w:eastAsia="仿宋_GB2312" w:cs="仿宋_GB2312" w:hint="eastAsia"/>
          <w:sz w:val="32"/>
          <w:szCs w:val="32"/>
        </w:rPr>
        <w:t>万元，占</w:t>
      </w:r>
      <w:r w:rsidR="008E7EE9">
        <w:rPr>
          <w:rFonts w:eastAsia="仿宋_GB2312" w:cs="仿宋_GB2312" w:hint="eastAsia"/>
          <w:sz w:val="32"/>
          <w:szCs w:val="32"/>
        </w:rPr>
        <w:t>76.63</w:t>
      </w:r>
      <w:r>
        <w:rPr>
          <w:rFonts w:eastAsia="仿宋_GB2312" w:cs="仿宋_GB2312" w:hint="eastAsia"/>
          <w:sz w:val="32"/>
          <w:szCs w:val="32"/>
        </w:rPr>
        <w:t>%</w:t>
      </w:r>
      <w:r>
        <w:rPr>
          <w:rFonts w:eastAsia="仿宋_GB2312" w:cs="仿宋_GB2312" w:hint="eastAsia"/>
          <w:sz w:val="32"/>
          <w:szCs w:val="32"/>
        </w:rPr>
        <w:t>；科学技术支出</w:t>
      </w:r>
      <w:r>
        <w:rPr>
          <w:rFonts w:eastAsia="仿宋_GB2312" w:cs="仿宋_GB2312" w:hint="eastAsia"/>
          <w:sz w:val="32"/>
          <w:szCs w:val="32"/>
        </w:rPr>
        <w:t>0</w:t>
      </w:r>
      <w:r>
        <w:rPr>
          <w:rFonts w:eastAsia="仿宋_GB2312" w:cs="仿宋_GB2312" w:hint="eastAsia"/>
          <w:sz w:val="32"/>
          <w:szCs w:val="32"/>
        </w:rPr>
        <w:t>万元，占</w:t>
      </w:r>
      <w:r>
        <w:rPr>
          <w:rFonts w:eastAsia="仿宋_GB2312" w:cs="仿宋_GB2312" w:hint="eastAsia"/>
          <w:sz w:val="32"/>
          <w:szCs w:val="32"/>
        </w:rPr>
        <w:t>0%</w:t>
      </w:r>
      <w:r>
        <w:rPr>
          <w:rFonts w:eastAsia="仿宋_GB2312" w:cs="仿宋_GB2312" w:hint="eastAsia"/>
          <w:sz w:val="32"/>
          <w:szCs w:val="32"/>
        </w:rPr>
        <w:t>；文化旅游体育与传媒支出</w:t>
      </w:r>
      <w:r>
        <w:rPr>
          <w:rFonts w:eastAsia="仿宋_GB2312" w:cs="仿宋_GB2312" w:hint="eastAsia"/>
          <w:sz w:val="32"/>
          <w:szCs w:val="32"/>
        </w:rPr>
        <w:t>0</w:t>
      </w:r>
      <w:r>
        <w:rPr>
          <w:rFonts w:eastAsia="仿宋_GB2312" w:cs="仿宋_GB2312" w:hint="eastAsia"/>
          <w:sz w:val="32"/>
          <w:szCs w:val="32"/>
        </w:rPr>
        <w:t>万元，占</w:t>
      </w:r>
      <w:r>
        <w:rPr>
          <w:rFonts w:eastAsia="仿宋_GB2312" w:cs="仿宋_GB2312" w:hint="eastAsia"/>
          <w:sz w:val="32"/>
          <w:szCs w:val="32"/>
        </w:rPr>
        <w:t>0%</w:t>
      </w:r>
      <w:r>
        <w:rPr>
          <w:rFonts w:eastAsia="仿宋_GB2312" w:cs="仿宋_GB2312" w:hint="eastAsia"/>
          <w:sz w:val="32"/>
          <w:szCs w:val="32"/>
        </w:rPr>
        <w:t>；社会保障和就业支出</w:t>
      </w:r>
      <w:r w:rsidR="008E7EE9">
        <w:rPr>
          <w:rFonts w:eastAsia="仿宋_GB2312" w:cs="仿宋_GB2312" w:hint="eastAsia"/>
          <w:sz w:val="32"/>
          <w:szCs w:val="32"/>
        </w:rPr>
        <w:t>129.9</w:t>
      </w:r>
      <w:r>
        <w:rPr>
          <w:rFonts w:eastAsia="仿宋_GB2312" w:cs="仿宋_GB2312" w:hint="eastAsia"/>
          <w:sz w:val="32"/>
          <w:szCs w:val="32"/>
        </w:rPr>
        <w:t>万元，占</w:t>
      </w:r>
      <w:r w:rsidR="008E7EE9">
        <w:rPr>
          <w:rFonts w:eastAsia="仿宋_GB2312" w:cs="仿宋_GB2312" w:hint="eastAsia"/>
          <w:sz w:val="32"/>
          <w:szCs w:val="32"/>
        </w:rPr>
        <w:t>12.31</w:t>
      </w:r>
      <w:r>
        <w:rPr>
          <w:rFonts w:eastAsia="仿宋_GB2312" w:cs="仿宋_GB2312" w:hint="eastAsia"/>
          <w:sz w:val="32"/>
          <w:szCs w:val="32"/>
        </w:rPr>
        <w:t>%</w:t>
      </w:r>
      <w:r>
        <w:rPr>
          <w:rFonts w:eastAsia="仿宋_GB2312" w:cs="仿宋_GB2312" w:hint="eastAsia"/>
          <w:sz w:val="32"/>
          <w:szCs w:val="32"/>
        </w:rPr>
        <w:t>；卫生健康支出</w:t>
      </w:r>
      <w:r w:rsidR="008E7EE9">
        <w:rPr>
          <w:rFonts w:eastAsia="仿宋_GB2312" w:cs="仿宋_GB2312" w:hint="eastAsia"/>
          <w:sz w:val="32"/>
          <w:szCs w:val="32"/>
        </w:rPr>
        <w:t>48.36</w:t>
      </w:r>
      <w:r>
        <w:rPr>
          <w:rFonts w:eastAsia="仿宋_GB2312" w:cs="仿宋_GB2312" w:hint="eastAsia"/>
          <w:sz w:val="32"/>
          <w:szCs w:val="32"/>
        </w:rPr>
        <w:t>万元，占</w:t>
      </w:r>
      <w:r w:rsidR="008E7EE9">
        <w:rPr>
          <w:rFonts w:eastAsia="仿宋_GB2312" w:cs="仿宋_GB2312" w:hint="eastAsia"/>
          <w:sz w:val="32"/>
          <w:szCs w:val="32"/>
        </w:rPr>
        <w:t>1.74</w:t>
      </w:r>
      <w:r>
        <w:rPr>
          <w:rFonts w:eastAsia="仿宋_GB2312" w:cs="仿宋_GB2312" w:hint="eastAsia"/>
          <w:sz w:val="32"/>
          <w:szCs w:val="32"/>
        </w:rPr>
        <w:t>%</w:t>
      </w:r>
      <w:r>
        <w:rPr>
          <w:rFonts w:eastAsia="仿宋_GB2312" w:cs="仿宋_GB2312" w:hint="eastAsia"/>
          <w:sz w:val="32"/>
          <w:szCs w:val="32"/>
        </w:rPr>
        <w:t>；住房保障支出</w:t>
      </w:r>
      <w:r w:rsidR="008E7EE9">
        <w:rPr>
          <w:rFonts w:eastAsia="仿宋_GB2312" w:cs="仿宋_GB2312" w:hint="eastAsia"/>
          <w:sz w:val="32"/>
          <w:szCs w:val="32"/>
        </w:rPr>
        <w:t>68.44</w:t>
      </w:r>
      <w:r>
        <w:rPr>
          <w:rFonts w:eastAsia="仿宋_GB2312" w:cs="仿宋_GB2312" w:hint="eastAsia"/>
          <w:sz w:val="32"/>
          <w:szCs w:val="32"/>
        </w:rPr>
        <w:t>万元，占</w:t>
      </w:r>
      <w:r>
        <w:rPr>
          <w:rFonts w:eastAsia="仿宋_GB2312" w:cs="仿宋_GB2312" w:hint="eastAsia"/>
          <w:sz w:val="32"/>
          <w:szCs w:val="32"/>
        </w:rPr>
        <w:t>6.</w:t>
      </w:r>
      <w:r w:rsidR="008E7EE9">
        <w:rPr>
          <w:rFonts w:eastAsia="仿宋_GB2312" w:cs="仿宋_GB2312" w:hint="eastAsia"/>
          <w:sz w:val="32"/>
          <w:szCs w:val="32"/>
        </w:rPr>
        <w:t>48</w:t>
      </w:r>
      <w:r>
        <w:rPr>
          <w:rFonts w:eastAsia="仿宋_GB2312" w:cs="仿宋_GB2312" w:hint="eastAsia"/>
          <w:sz w:val="32"/>
          <w:szCs w:val="32"/>
        </w:rPr>
        <w:t>%</w:t>
      </w:r>
      <w:r>
        <w:rPr>
          <w:rFonts w:eastAsia="仿宋_GB2312" w:cs="仿宋_GB2312" w:hint="eastAsia"/>
          <w:sz w:val="32"/>
          <w:szCs w:val="32"/>
        </w:rPr>
        <w:t>。</w:t>
      </w:r>
    </w:p>
    <w:p w14:paraId="3AD72891" w14:textId="77777777" w:rsidR="00AB488C" w:rsidRDefault="00AB488C">
      <w:pPr>
        <w:spacing w:line="600" w:lineRule="exact"/>
        <w:ind w:firstLine="640"/>
        <w:rPr>
          <w:rFonts w:eastAsia="仿宋_GB2312" w:cs="仿宋_GB2312"/>
          <w:sz w:val="32"/>
          <w:szCs w:val="32"/>
        </w:rPr>
      </w:pPr>
    </w:p>
    <w:p w14:paraId="6B3C1E29" w14:textId="77777777" w:rsidR="00AB488C" w:rsidRDefault="00000000">
      <w:pPr>
        <w:ind w:firstLine="641"/>
        <w:rPr>
          <w:rFonts w:eastAsia="仿宋_GB2312" w:cs="仿宋_GB2312"/>
          <w:sz w:val="32"/>
          <w:szCs w:val="32"/>
        </w:rPr>
      </w:pPr>
      <w:r>
        <w:rPr>
          <w:rFonts w:ascii="宋体" w:hAnsi="宋体" w:cs="宋体" w:hint="eastAsia"/>
          <w:noProof/>
          <w:kern w:val="0"/>
          <w:sz w:val="24"/>
        </w:rPr>
        <w:lastRenderedPageBreak/>
        <w:drawing>
          <wp:inline distT="0" distB="0" distL="114300" distR="114300" wp14:anchorId="5CEB3A72" wp14:editId="3B894462">
            <wp:extent cx="4610543" cy="272923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1"/>
                    <a:stretch>
                      <a:fillRect/>
                    </a:stretch>
                  </pic:blipFill>
                  <pic:spPr>
                    <a:xfrm>
                      <a:off x="0" y="0"/>
                      <a:ext cx="4610543" cy="2729230"/>
                    </a:xfrm>
                    <a:prstGeom prst="rect">
                      <a:avLst/>
                    </a:prstGeom>
                  </pic:spPr>
                </pic:pic>
              </a:graphicData>
            </a:graphic>
          </wp:inline>
        </w:drawing>
      </w:r>
    </w:p>
    <w:p w14:paraId="7C5E02C7" w14:textId="77777777" w:rsidR="00AB488C" w:rsidRDefault="00000000">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6</w:t>
      </w:r>
      <w:r>
        <w:rPr>
          <w:rFonts w:eastAsia="仿宋_GB2312" w:cs="仿宋_GB2312" w:hint="eastAsia"/>
          <w:sz w:val="32"/>
          <w:szCs w:val="32"/>
        </w:rPr>
        <w:t>：一般公共预算财政拨款支出决算结构）（饼状图）</w:t>
      </w:r>
    </w:p>
    <w:p w14:paraId="3D9D7E1C" w14:textId="77777777" w:rsidR="00AB488C" w:rsidRDefault="00AB488C">
      <w:pPr>
        <w:spacing w:line="600" w:lineRule="exact"/>
        <w:ind w:firstLine="640"/>
        <w:rPr>
          <w:rFonts w:eastAsia="仿宋_GB2312" w:cs="仿宋_GB2312"/>
          <w:sz w:val="32"/>
          <w:szCs w:val="32"/>
        </w:rPr>
      </w:pPr>
    </w:p>
    <w:p w14:paraId="5DFBCEB6" w14:textId="77777777" w:rsidR="00AB488C" w:rsidRDefault="00000000">
      <w:pPr>
        <w:spacing w:line="600" w:lineRule="exact"/>
        <w:ind w:firstLineChars="200" w:firstLine="643"/>
        <w:outlineLvl w:val="2"/>
        <w:rPr>
          <w:rFonts w:eastAsia="楷体_GB2312" w:cs="楷体_GB2312"/>
          <w:b/>
          <w:sz w:val="32"/>
          <w:szCs w:val="32"/>
        </w:rPr>
      </w:pPr>
      <w:bookmarkStart w:id="31" w:name="_Toc15377212"/>
      <w:r>
        <w:rPr>
          <w:rFonts w:eastAsia="楷体_GB2312" w:cs="楷体_GB2312" w:hint="eastAsia"/>
          <w:b/>
          <w:sz w:val="32"/>
          <w:szCs w:val="32"/>
        </w:rPr>
        <w:t>（三）一般公共预算财政拨款支出决算具体情况</w:t>
      </w:r>
      <w:bookmarkEnd w:id="31"/>
    </w:p>
    <w:p w14:paraId="20361474" w14:textId="57A6F9A3" w:rsidR="00AB488C" w:rsidRDefault="00000000">
      <w:pPr>
        <w:spacing w:line="600" w:lineRule="exact"/>
        <w:ind w:firstLine="640"/>
        <w:rPr>
          <w:rFonts w:eastAsia="仿宋_GB2312" w:cs="仿宋_GB2312"/>
          <w:sz w:val="32"/>
          <w:szCs w:val="32"/>
        </w:rPr>
      </w:pPr>
      <w:bookmarkStart w:id="32" w:name="_Toc15378460"/>
      <w:bookmarkStart w:id="33" w:name="_Toc15377444"/>
      <w:bookmarkStart w:id="34" w:name="_Toc15377213"/>
      <w:r>
        <w:rPr>
          <w:rFonts w:eastAsia="仿宋_GB2312" w:cs="仿宋_GB2312" w:hint="eastAsia"/>
          <w:sz w:val="32"/>
          <w:szCs w:val="32"/>
        </w:rPr>
        <w:t>202</w:t>
      </w:r>
      <w:r w:rsidR="000D58A1">
        <w:rPr>
          <w:rFonts w:eastAsia="仿宋_GB2312" w:cs="仿宋_GB2312" w:hint="eastAsia"/>
          <w:sz w:val="32"/>
          <w:szCs w:val="32"/>
        </w:rPr>
        <w:t>5</w:t>
      </w:r>
      <w:r>
        <w:rPr>
          <w:rFonts w:eastAsia="仿宋_GB2312" w:cs="仿宋_GB2312" w:hint="eastAsia"/>
          <w:sz w:val="32"/>
          <w:szCs w:val="32"/>
        </w:rPr>
        <w:t>年度一般公共预算财政拨款支出决算数为</w:t>
      </w:r>
      <w:r w:rsidR="000D58A1">
        <w:rPr>
          <w:rFonts w:ascii="仿宋_GB2312" w:eastAsia="仿宋_GB2312" w:hAnsi="仿宋_GB2312" w:cs="仿宋_GB2312" w:hint="eastAsia"/>
          <w:sz w:val="32"/>
          <w:szCs w:val="32"/>
        </w:rPr>
        <w:t>1055.66</w:t>
      </w:r>
      <w:r>
        <w:rPr>
          <w:rFonts w:ascii="仿宋_GB2312" w:eastAsia="仿宋_GB2312" w:hAnsi="仿宋_GB2312" w:cs="仿宋_GB2312" w:hint="eastAsia"/>
          <w:sz w:val="32"/>
          <w:szCs w:val="32"/>
        </w:rPr>
        <w:t>，</w:t>
      </w:r>
      <w:r>
        <w:rPr>
          <w:rFonts w:eastAsia="仿宋_GB2312" w:cs="仿宋_GB2312" w:hint="eastAsia"/>
          <w:sz w:val="32"/>
          <w:szCs w:val="32"/>
        </w:rPr>
        <w:t>完成预算</w:t>
      </w:r>
      <w:r>
        <w:rPr>
          <w:rFonts w:eastAsia="仿宋_GB2312" w:cs="仿宋_GB2312" w:hint="eastAsia"/>
          <w:sz w:val="32"/>
          <w:szCs w:val="32"/>
        </w:rPr>
        <w:t>100%</w:t>
      </w:r>
      <w:r>
        <w:rPr>
          <w:rFonts w:eastAsia="仿宋_GB2312" w:cs="仿宋_GB2312" w:hint="eastAsia"/>
          <w:sz w:val="32"/>
          <w:szCs w:val="32"/>
        </w:rPr>
        <w:t>。其中：</w:t>
      </w:r>
      <w:bookmarkEnd w:id="32"/>
      <w:bookmarkEnd w:id="33"/>
      <w:bookmarkEnd w:id="34"/>
    </w:p>
    <w:p w14:paraId="55BB750A" w14:textId="77777777" w:rsidR="00AB488C" w:rsidRDefault="00000000">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hint="eastAsia"/>
          <w:sz w:val="32"/>
          <w:szCs w:val="32"/>
        </w:rPr>
        <w:t>一般公共服务（类）</w:t>
      </w:r>
      <w:r>
        <w:rPr>
          <w:rFonts w:eastAsia="仿宋_GB2312" w:cs="仿宋_GB2312" w:hint="eastAsia"/>
          <w:sz w:val="32"/>
          <w:szCs w:val="32"/>
        </w:rPr>
        <w:t>***</w:t>
      </w:r>
      <w:r>
        <w:rPr>
          <w:rFonts w:eastAsia="仿宋_GB2312" w:cs="仿宋_GB2312" w:hint="eastAsia"/>
          <w:sz w:val="32"/>
          <w:szCs w:val="32"/>
        </w:rPr>
        <w:t>（款）</w:t>
      </w:r>
      <w:r>
        <w:rPr>
          <w:rFonts w:eastAsia="仿宋_GB2312" w:cs="仿宋_GB2312" w:hint="eastAsia"/>
          <w:sz w:val="32"/>
          <w:szCs w:val="32"/>
        </w:rPr>
        <w:t>***</w:t>
      </w:r>
      <w:r>
        <w:rPr>
          <w:rFonts w:eastAsia="仿宋_GB2312" w:cs="仿宋_GB2312" w:hint="eastAsia"/>
          <w:sz w:val="32"/>
          <w:szCs w:val="32"/>
        </w:rPr>
        <w:t>（项）：支出决算为</w:t>
      </w:r>
      <w:r>
        <w:rPr>
          <w:rFonts w:eastAsia="仿宋_GB2312" w:cs="仿宋_GB2312" w:hint="eastAsia"/>
          <w:sz w:val="32"/>
          <w:szCs w:val="32"/>
        </w:rPr>
        <w:t>0</w:t>
      </w:r>
      <w:r>
        <w:rPr>
          <w:rFonts w:eastAsia="仿宋_GB2312" w:cs="仿宋_GB2312" w:hint="eastAsia"/>
          <w:sz w:val="32"/>
          <w:szCs w:val="32"/>
        </w:rPr>
        <w:t>万元，完成预算</w:t>
      </w:r>
      <w:r>
        <w:rPr>
          <w:rFonts w:eastAsia="仿宋_GB2312" w:cs="仿宋_GB2312" w:hint="eastAsia"/>
          <w:sz w:val="32"/>
          <w:szCs w:val="32"/>
        </w:rPr>
        <w:t>0*%</w:t>
      </w:r>
      <w:r>
        <w:rPr>
          <w:rFonts w:eastAsia="仿宋_GB2312" w:cs="仿宋_GB2312" w:hint="eastAsia"/>
          <w:sz w:val="32"/>
          <w:szCs w:val="32"/>
        </w:rPr>
        <w:t>，决算数小于</w:t>
      </w:r>
      <w:r>
        <w:rPr>
          <w:rFonts w:eastAsia="仿宋_GB2312" w:cs="仿宋_GB2312" w:hint="eastAsia"/>
          <w:sz w:val="32"/>
          <w:szCs w:val="32"/>
        </w:rPr>
        <w:t>/</w:t>
      </w:r>
      <w:r>
        <w:rPr>
          <w:rFonts w:eastAsia="仿宋_GB2312" w:cs="仿宋_GB2312" w:hint="eastAsia"/>
          <w:sz w:val="32"/>
          <w:szCs w:val="32"/>
        </w:rPr>
        <w:t>等于预算数的主要原因是…</w:t>
      </w:r>
      <w:r>
        <w:rPr>
          <w:rStyle w:val="ae"/>
          <w:rFonts w:ascii="仿宋" w:eastAsia="仿宋" w:hAnsi="仿宋" w:hint="eastAsia"/>
          <w:b w:val="0"/>
          <w:bCs/>
          <w:sz w:val="32"/>
          <w:szCs w:val="32"/>
        </w:rPr>
        <w:t>我单位无一般公共服务支出。</w:t>
      </w:r>
    </w:p>
    <w:p w14:paraId="1385E4BD" w14:textId="70B4656E" w:rsidR="00AB488C" w:rsidRDefault="00000000">
      <w:pPr>
        <w:spacing w:line="600" w:lineRule="exact"/>
        <w:ind w:firstLine="640"/>
        <w:rPr>
          <w:rFonts w:eastAsia="仿宋_GB2312" w:cs="仿宋_GB2312"/>
          <w:sz w:val="32"/>
          <w:szCs w:val="32"/>
        </w:rPr>
      </w:pPr>
      <w:r>
        <w:rPr>
          <w:rFonts w:eastAsia="仿宋_GB2312" w:cs="仿宋_GB2312" w:hint="eastAsia"/>
          <w:sz w:val="32"/>
          <w:szCs w:val="32"/>
        </w:rPr>
        <w:t>2.</w:t>
      </w:r>
      <w:r>
        <w:rPr>
          <w:rFonts w:eastAsia="仿宋_GB2312" w:cs="仿宋_GB2312" w:hint="eastAsia"/>
          <w:sz w:val="32"/>
          <w:szCs w:val="32"/>
        </w:rPr>
        <w:t>教育（</w:t>
      </w:r>
      <w:r>
        <w:rPr>
          <w:rFonts w:eastAsia="仿宋_GB2312" w:cs="仿宋_GB2312" w:hint="eastAsia"/>
          <w:sz w:val="32"/>
          <w:szCs w:val="32"/>
        </w:rPr>
        <w:t>205</w:t>
      </w:r>
      <w:r>
        <w:rPr>
          <w:rFonts w:eastAsia="仿宋_GB2312" w:cs="仿宋_GB2312" w:hint="eastAsia"/>
          <w:sz w:val="32"/>
          <w:szCs w:val="32"/>
        </w:rPr>
        <w:t>）成人教育（</w:t>
      </w:r>
      <w:r>
        <w:rPr>
          <w:rFonts w:eastAsia="仿宋_GB2312" w:cs="仿宋_GB2312" w:hint="eastAsia"/>
          <w:sz w:val="32"/>
          <w:szCs w:val="32"/>
        </w:rPr>
        <w:t>04</w:t>
      </w:r>
      <w:r>
        <w:rPr>
          <w:rFonts w:eastAsia="仿宋_GB2312" w:cs="仿宋_GB2312" w:hint="eastAsia"/>
          <w:sz w:val="32"/>
          <w:szCs w:val="32"/>
        </w:rPr>
        <w:t>）成人广播电视教育（</w:t>
      </w:r>
      <w:r>
        <w:rPr>
          <w:rFonts w:eastAsia="仿宋_GB2312" w:cs="仿宋_GB2312" w:hint="eastAsia"/>
          <w:sz w:val="32"/>
          <w:szCs w:val="32"/>
        </w:rPr>
        <w:t>04</w:t>
      </w:r>
      <w:r>
        <w:rPr>
          <w:rFonts w:eastAsia="仿宋_GB2312" w:cs="仿宋_GB2312" w:hint="eastAsia"/>
          <w:sz w:val="32"/>
          <w:szCs w:val="32"/>
        </w:rPr>
        <w:t>）</w:t>
      </w:r>
      <w:r>
        <w:rPr>
          <w:rFonts w:eastAsia="仿宋_GB2312" w:cs="仿宋_GB2312" w:hint="eastAsia"/>
          <w:sz w:val="32"/>
          <w:szCs w:val="32"/>
        </w:rPr>
        <w:t xml:space="preserve">: </w:t>
      </w:r>
      <w:r>
        <w:rPr>
          <w:rFonts w:eastAsia="仿宋_GB2312" w:cs="仿宋_GB2312" w:hint="eastAsia"/>
          <w:sz w:val="32"/>
          <w:szCs w:val="32"/>
        </w:rPr>
        <w:t>支出决算为</w:t>
      </w:r>
      <w:r w:rsidR="000D58A1">
        <w:rPr>
          <w:rFonts w:eastAsia="仿宋_GB2312" w:cs="仿宋_GB2312" w:hint="eastAsia"/>
          <w:sz w:val="32"/>
          <w:szCs w:val="32"/>
        </w:rPr>
        <w:t>808.97</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，决算数等于预算数。</w:t>
      </w:r>
    </w:p>
    <w:p w14:paraId="12A4F3EA" w14:textId="77777777" w:rsidR="00AB488C" w:rsidRDefault="00000000">
      <w:pPr>
        <w:spacing w:line="600" w:lineRule="exact"/>
        <w:ind w:firstLine="640"/>
        <w:rPr>
          <w:rFonts w:eastAsia="仿宋_GB2312" w:cs="仿宋_GB2312"/>
          <w:sz w:val="32"/>
          <w:szCs w:val="32"/>
        </w:rPr>
      </w:pPr>
      <w:r>
        <w:rPr>
          <w:rFonts w:eastAsia="仿宋_GB2312" w:cs="仿宋_GB2312" w:hint="eastAsia"/>
          <w:sz w:val="32"/>
          <w:szCs w:val="32"/>
        </w:rPr>
        <w:t>3.</w:t>
      </w:r>
      <w:r>
        <w:rPr>
          <w:rFonts w:eastAsia="仿宋_GB2312" w:cs="仿宋_GB2312" w:hint="eastAsia"/>
          <w:sz w:val="32"/>
          <w:szCs w:val="32"/>
        </w:rPr>
        <w:t>科学技术（类）</w:t>
      </w:r>
      <w:r>
        <w:rPr>
          <w:rFonts w:eastAsia="仿宋_GB2312" w:cs="仿宋_GB2312" w:hint="eastAsia"/>
          <w:sz w:val="32"/>
          <w:szCs w:val="32"/>
        </w:rPr>
        <w:t>***</w:t>
      </w:r>
      <w:r>
        <w:rPr>
          <w:rFonts w:eastAsia="仿宋_GB2312" w:cs="仿宋_GB2312" w:hint="eastAsia"/>
          <w:sz w:val="32"/>
          <w:szCs w:val="32"/>
        </w:rPr>
        <w:t>（款）</w:t>
      </w:r>
      <w:r>
        <w:rPr>
          <w:rFonts w:eastAsia="仿宋_GB2312" w:cs="仿宋_GB2312" w:hint="eastAsia"/>
          <w:sz w:val="32"/>
          <w:szCs w:val="32"/>
        </w:rPr>
        <w:t>***</w:t>
      </w:r>
      <w:r>
        <w:rPr>
          <w:rFonts w:eastAsia="仿宋_GB2312" w:cs="仿宋_GB2312" w:hint="eastAsia"/>
          <w:sz w:val="32"/>
          <w:szCs w:val="32"/>
        </w:rPr>
        <w:t>（项）：支出决算为</w:t>
      </w:r>
      <w:r>
        <w:rPr>
          <w:rFonts w:eastAsia="仿宋_GB2312" w:cs="仿宋_GB2312" w:hint="eastAsia"/>
          <w:sz w:val="32"/>
          <w:szCs w:val="32"/>
        </w:rPr>
        <w:t>0</w:t>
      </w:r>
      <w:r>
        <w:rPr>
          <w:rFonts w:eastAsia="仿宋_GB2312" w:cs="仿宋_GB2312" w:hint="eastAsia"/>
          <w:sz w:val="32"/>
          <w:szCs w:val="32"/>
        </w:rPr>
        <w:t>万元，完成预算</w:t>
      </w:r>
      <w:r>
        <w:rPr>
          <w:rFonts w:eastAsia="仿宋_GB2312" w:cs="仿宋_GB2312" w:hint="eastAsia"/>
          <w:sz w:val="32"/>
          <w:szCs w:val="32"/>
        </w:rPr>
        <w:t>0%</w:t>
      </w:r>
      <w:r>
        <w:rPr>
          <w:rFonts w:eastAsia="仿宋_GB2312" w:cs="仿宋_GB2312" w:hint="eastAsia"/>
          <w:sz w:val="32"/>
          <w:szCs w:val="32"/>
        </w:rPr>
        <w:t>，决算数小于</w:t>
      </w:r>
      <w:r>
        <w:rPr>
          <w:rFonts w:eastAsia="仿宋_GB2312" w:cs="仿宋_GB2312" w:hint="eastAsia"/>
          <w:sz w:val="32"/>
          <w:szCs w:val="32"/>
        </w:rPr>
        <w:t>/</w:t>
      </w:r>
      <w:r>
        <w:rPr>
          <w:rFonts w:eastAsia="仿宋_GB2312" w:cs="仿宋_GB2312" w:hint="eastAsia"/>
          <w:sz w:val="32"/>
          <w:szCs w:val="32"/>
        </w:rPr>
        <w:t>等于预算数的主要原因是……我单位无科学技术支出。</w:t>
      </w:r>
    </w:p>
    <w:p w14:paraId="5D2E15E6" w14:textId="77777777" w:rsidR="00AB488C" w:rsidRDefault="00000000">
      <w:pPr>
        <w:spacing w:line="600" w:lineRule="exact"/>
        <w:ind w:firstLine="640"/>
        <w:rPr>
          <w:rFonts w:eastAsia="仿宋_GB2312" w:cs="仿宋_GB2312"/>
          <w:sz w:val="32"/>
          <w:szCs w:val="32"/>
        </w:rPr>
      </w:pPr>
      <w:r>
        <w:rPr>
          <w:rFonts w:eastAsia="仿宋_GB2312" w:cs="仿宋_GB2312" w:hint="eastAsia"/>
          <w:sz w:val="32"/>
          <w:szCs w:val="32"/>
        </w:rPr>
        <w:t>4.</w:t>
      </w:r>
      <w:r>
        <w:rPr>
          <w:rFonts w:eastAsia="仿宋_GB2312" w:cs="仿宋_GB2312" w:hint="eastAsia"/>
          <w:sz w:val="32"/>
          <w:szCs w:val="32"/>
        </w:rPr>
        <w:t>文化旅游体育与传媒（类）</w:t>
      </w:r>
      <w:r>
        <w:rPr>
          <w:rFonts w:eastAsia="仿宋_GB2312" w:cs="仿宋_GB2312" w:hint="eastAsia"/>
          <w:sz w:val="32"/>
          <w:szCs w:val="32"/>
        </w:rPr>
        <w:t>***</w:t>
      </w:r>
      <w:r>
        <w:rPr>
          <w:rFonts w:eastAsia="仿宋_GB2312" w:cs="仿宋_GB2312" w:hint="eastAsia"/>
          <w:sz w:val="32"/>
          <w:szCs w:val="32"/>
        </w:rPr>
        <w:t>（款）</w:t>
      </w:r>
      <w:r>
        <w:rPr>
          <w:rFonts w:eastAsia="仿宋_GB2312" w:cs="仿宋_GB2312" w:hint="eastAsia"/>
          <w:sz w:val="32"/>
          <w:szCs w:val="32"/>
        </w:rPr>
        <w:t>***</w:t>
      </w:r>
      <w:r>
        <w:rPr>
          <w:rFonts w:eastAsia="仿宋_GB2312" w:cs="仿宋_GB2312" w:hint="eastAsia"/>
          <w:sz w:val="32"/>
          <w:szCs w:val="32"/>
        </w:rPr>
        <w:t>（项）：支出</w:t>
      </w:r>
      <w:r>
        <w:rPr>
          <w:rFonts w:eastAsia="仿宋_GB2312" w:cs="仿宋_GB2312" w:hint="eastAsia"/>
          <w:sz w:val="32"/>
          <w:szCs w:val="32"/>
        </w:rPr>
        <w:lastRenderedPageBreak/>
        <w:t>决算为</w:t>
      </w:r>
      <w:r>
        <w:rPr>
          <w:rFonts w:eastAsia="仿宋_GB2312" w:cs="仿宋_GB2312" w:hint="eastAsia"/>
          <w:sz w:val="32"/>
          <w:szCs w:val="32"/>
        </w:rPr>
        <w:t>0</w:t>
      </w:r>
      <w:r>
        <w:rPr>
          <w:rFonts w:eastAsia="仿宋_GB2312" w:cs="仿宋_GB2312" w:hint="eastAsia"/>
          <w:sz w:val="32"/>
          <w:szCs w:val="32"/>
        </w:rPr>
        <w:t>万元，完成预算</w:t>
      </w:r>
      <w:r>
        <w:rPr>
          <w:rFonts w:eastAsia="仿宋_GB2312" w:cs="仿宋_GB2312" w:hint="eastAsia"/>
          <w:sz w:val="32"/>
          <w:szCs w:val="32"/>
        </w:rPr>
        <w:t>0%</w:t>
      </w:r>
      <w:r>
        <w:rPr>
          <w:rFonts w:eastAsia="仿宋_GB2312" w:cs="仿宋_GB2312" w:hint="eastAsia"/>
          <w:sz w:val="32"/>
          <w:szCs w:val="32"/>
        </w:rPr>
        <w:t>，决算数小于</w:t>
      </w:r>
      <w:r>
        <w:rPr>
          <w:rFonts w:eastAsia="仿宋_GB2312" w:cs="仿宋_GB2312" w:hint="eastAsia"/>
          <w:sz w:val="32"/>
          <w:szCs w:val="32"/>
        </w:rPr>
        <w:t>/</w:t>
      </w:r>
      <w:r>
        <w:rPr>
          <w:rFonts w:eastAsia="仿宋_GB2312" w:cs="仿宋_GB2312" w:hint="eastAsia"/>
          <w:sz w:val="32"/>
          <w:szCs w:val="32"/>
        </w:rPr>
        <w:t>等于预算数的主要原因是……我单位无文化旅游体育与传媒支出。</w:t>
      </w:r>
    </w:p>
    <w:p w14:paraId="4C0AF3BE" w14:textId="725009A6" w:rsidR="00AB488C" w:rsidRDefault="00000000">
      <w:pPr>
        <w:spacing w:line="600" w:lineRule="exact"/>
        <w:ind w:firstLine="640"/>
        <w:rPr>
          <w:rFonts w:eastAsia="仿宋_GB2312" w:cs="仿宋_GB2312"/>
          <w:sz w:val="32"/>
          <w:szCs w:val="32"/>
        </w:rPr>
      </w:pPr>
      <w:r>
        <w:rPr>
          <w:rFonts w:eastAsia="仿宋_GB2312" w:cs="仿宋_GB2312" w:hint="eastAsia"/>
          <w:sz w:val="32"/>
          <w:szCs w:val="32"/>
        </w:rPr>
        <w:t>5.</w:t>
      </w:r>
      <w:r>
        <w:rPr>
          <w:rFonts w:eastAsia="仿宋_GB2312" w:cs="仿宋_GB2312" w:hint="eastAsia"/>
          <w:sz w:val="32"/>
          <w:szCs w:val="32"/>
        </w:rPr>
        <w:t>社会保障和就业（</w:t>
      </w:r>
      <w:r>
        <w:rPr>
          <w:rFonts w:eastAsia="仿宋_GB2312" w:cs="仿宋_GB2312" w:hint="eastAsia"/>
          <w:sz w:val="32"/>
          <w:szCs w:val="32"/>
        </w:rPr>
        <w:t>208</w:t>
      </w:r>
      <w:r>
        <w:rPr>
          <w:rFonts w:eastAsia="仿宋_GB2312" w:cs="仿宋_GB2312" w:hint="eastAsia"/>
          <w:sz w:val="32"/>
          <w:szCs w:val="32"/>
        </w:rPr>
        <w:t>）行政事业单位养老支出（</w:t>
      </w:r>
      <w:r>
        <w:rPr>
          <w:rFonts w:eastAsia="仿宋_GB2312" w:cs="仿宋_GB2312" w:hint="eastAsia"/>
          <w:sz w:val="32"/>
          <w:szCs w:val="32"/>
        </w:rPr>
        <w:t>05</w:t>
      </w:r>
      <w:r>
        <w:rPr>
          <w:rFonts w:eastAsia="仿宋_GB2312" w:cs="仿宋_GB2312" w:hint="eastAsia"/>
          <w:sz w:val="32"/>
          <w:szCs w:val="32"/>
        </w:rPr>
        <w:t>）（项）支出决算为</w:t>
      </w:r>
      <w:r w:rsidR="000D58A1">
        <w:rPr>
          <w:rFonts w:eastAsia="仿宋_GB2312" w:cs="仿宋_GB2312" w:hint="eastAsia"/>
          <w:sz w:val="32"/>
          <w:szCs w:val="32"/>
        </w:rPr>
        <w:t>129.9</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，决算数等于预算数。</w:t>
      </w:r>
    </w:p>
    <w:p w14:paraId="5B359C09" w14:textId="7413D82C" w:rsidR="00AB488C" w:rsidRDefault="00000000">
      <w:pPr>
        <w:spacing w:line="600" w:lineRule="exact"/>
        <w:ind w:firstLine="640"/>
        <w:rPr>
          <w:rFonts w:eastAsia="仿宋_GB2312" w:cs="仿宋_GB2312"/>
          <w:sz w:val="32"/>
          <w:szCs w:val="32"/>
        </w:rPr>
      </w:pPr>
      <w:r>
        <w:rPr>
          <w:rFonts w:eastAsia="仿宋_GB2312" w:cs="仿宋_GB2312" w:hint="eastAsia"/>
          <w:sz w:val="32"/>
          <w:szCs w:val="32"/>
        </w:rPr>
        <w:t>6.</w:t>
      </w:r>
      <w:r>
        <w:rPr>
          <w:rFonts w:eastAsia="仿宋_GB2312" w:cs="仿宋_GB2312" w:hint="eastAsia"/>
          <w:sz w:val="32"/>
          <w:szCs w:val="32"/>
        </w:rPr>
        <w:t>卫生健康（</w:t>
      </w:r>
      <w:r>
        <w:rPr>
          <w:rFonts w:eastAsia="仿宋_GB2312" w:cs="仿宋_GB2312" w:hint="eastAsia"/>
          <w:sz w:val="32"/>
          <w:szCs w:val="32"/>
        </w:rPr>
        <w:t>210</w:t>
      </w:r>
      <w:r>
        <w:rPr>
          <w:rFonts w:eastAsia="仿宋_GB2312" w:cs="仿宋_GB2312" w:hint="eastAsia"/>
          <w:sz w:val="32"/>
          <w:szCs w:val="32"/>
        </w:rPr>
        <w:t>）行政事业单位医疗（</w:t>
      </w:r>
      <w:r>
        <w:rPr>
          <w:rFonts w:eastAsia="仿宋_GB2312" w:cs="仿宋_GB2312" w:hint="eastAsia"/>
          <w:sz w:val="32"/>
          <w:szCs w:val="32"/>
        </w:rPr>
        <w:t>11</w:t>
      </w:r>
      <w:r>
        <w:rPr>
          <w:rFonts w:eastAsia="仿宋_GB2312" w:cs="仿宋_GB2312" w:hint="eastAsia"/>
          <w:sz w:val="32"/>
          <w:szCs w:val="32"/>
        </w:rPr>
        <w:t>）（项）：支出决算为</w:t>
      </w:r>
      <w:r w:rsidR="000D58A1">
        <w:rPr>
          <w:rFonts w:eastAsia="仿宋_GB2312" w:cs="仿宋_GB2312" w:hint="eastAsia"/>
          <w:sz w:val="32"/>
          <w:szCs w:val="32"/>
        </w:rPr>
        <w:t>48.36</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，决算数等于预算数。</w:t>
      </w:r>
    </w:p>
    <w:p w14:paraId="32AFE135" w14:textId="58664044" w:rsidR="00AB488C" w:rsidRDefault="00000000">
      <w:pPr>
        <w:spacing w:line="600" w:lineRule="exact"/>
        <w:ind w:firstLine="640"/>
        <w:rPr>
          <w:rFonts w:eastAsia="仿宋_GB2312" w:cs="仿宋_GB2312"/>
          <w:sz w:val="32"/>
          <w:szCs w:val="32"/>
        </w:rPr>
      </w:pPr>
      <w:r>
        <w:rPr>
          <w:rFonts w:eastAsia="仿宋_GB2312" w:cs="仿宋_GB2312" w:hint="eastAsia"/>
          <w:sz w:val="32"/>
          <w:szCs w:val="32"/>
        </w:rPr>
        <w:t>7.</w:t>
      </w:r>
      <w:r>
        <w:rPr>
          <w:rFonts w:eastAsia="仿宋_GB2312" w:cs="仿宋_GB2312" w:hint="eastAsia"/>
          <w:sz w:val="32"/>
          <w:szCs w:val="32"/>
        </w:rPr>
        <w:t>住房保障（</w:t>
      </w:r>
      <w:r>
        <w:rPr>
          <w:rFonts w:eastAsia="仿宋_GB2312" w:cs="仿宋_GB2312" w:hint="eastAsia"/>
          <w:sz w:val="32"/>
          <w:szCs w:val="32"/>
        </w:rPr>
        <w:t>221</w:t>
      </w:r>
      <w:r>
        <w:rPr>
          <w:rFonts w:eastAsia="仿宋_GB2312" w:cs="仿宋_GB2312" w:hint="eastAsia"/>
          <w:sz w:val="32"/>
          <w:szCs w:val="32"/>
        </w:rPr>
        <w:t>）住房保障支出（</w:t>
      </w:r>
      <w:r>
        <w:rPr>
          <w:rFonts w:eastAsia="仿宋_GB2312" w:cs="仿宋_GB2312" w:hint="eastAsia"/>
          <w:sz w:val="32"/>
          <w:szCs w:val="32"/>
        </w:rPr>
        <w:t>02</w:t>
      </w:r>
      <w:r>
        <w:rPr>
          <w:rFonts w:eastAsia="仿宋_GB2312" w:cs="仿宋_GB2312" w:hint="eastAsia"/>
          <w:sz w:val="32"/>
          <w:szCs w:val="32"/>
        </w:rPr>
        <w:t>）：支出决算为</w:t>
      </w:r>
      <w:r w:rsidR="000D58A1">
        <w:rPr>
          <w:rFonts w:eastAsia="仿宋_GB2312" w:cs="仿宋_GB2312" w:hint="eastAsia"/>
          <w:sz w:val="32"/>
          <w:szCs w:val="32"/>
        </w:rPr>
        <w:t>68.44</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，决算数等于预算数。</w:t>
      </w:r>
    </w:p>
    <w:p w14:paraId="205F833A" w14:textId="77777777" w:rsidR="00AB488C" w:rsidRDefault="00000000">
      <w:pPr>
        <w:spacing w:line="600" w:lineRule="exact"/>
        <w:ind w:firstLine="640"/>
        <w:rPr>
          <w:rFonts w:eastAsia="仿宋_GB2312" w:cs="仿宋_GB2312"/>
          <w:sz w:val="32"/>
          <w:szCs w:val="32"/>
        </w:rPr>
      </w:pPr>
      <w:r>
        <w:rPr>
          <w:rFonts w:eastAsia="仿宋_GB2312" w:cs="仿宋_GB2312" w:hint="eastAsia"/>
          <w:b/>
          <w:bCs/>
          <w:sz w:val="32"/>
          <w:szCs w:val="32"/>
        </w:rPr>
        <w:t>（注：仅罗列本部门涉及的全部功能分类科目，至项级。上述“预算”口径为全年预算数。增减变动原因为决算数</w:t>
      </w:r>
      <w:r>
        <w:rPr>
          <w:rFonts w:eastAsia="仿宋_GB2312" w:cs="仿宋_GB2312" w:hint="eastAsia"/>
          <w:b/>
          <w:bCs/>
          <w:sz w:val="32"/>
          <w:szCs w:val="32"/>
        </w:rPr>
        <w:t>&lt;</w:t>
      </w:r>
      <w:r>
        <w:rPr>
          <w:rFonts w:eastAsia="仿宋_GB2312" w:cs="仿宋_GB2312" w:hint="eastAsia"/>
          <w:b/>
          <w:bCs/>
          <w:sz w:val="32"/>
          <w:szCs w:val="32"/>
        </w:rPr>
        <w:t>项级</w:t>
      </w:r>
      <w:r>
        <w:rPr>
          <w:rFonts w:eastAsia="仿宋_GB2312" w:cs="仿宋_GB2312" w:hint="eastAsia"/>
          <w:b/>
          <w:bCs/>
          <w:sz w:val="32"/>
          <w:szCs w:val="32"/>
        </w:rPr>
        <w:t>&gt;</w:t>
      </w:r>
      <w:r>
        <w:rPr>
          <w:rFonts w:eastAsia="仿宋_GB2312" w:cs="仿宋_GB2312" w:hint="eastAsia"/>
          <w:b/>
          <w:bCs/>
          <w:sz w:val="32"/>
          <w:szCs w:val="32"/>
        </w:rPr>
        <w:t>和全年预算数</w:t>
      </w:r>
      <w:r>
        <w:rPr>
          <w:rFonts w:eastAsia="仿宋_GB2312" w:cs="仿宋_GB2312" w:hint="eastAsia"/>
          <w:b/>
          <w:bCs/>
          <w:sz w:val="32"/>
          <w:szCs w:val="32"/>
        </w:rPr>
        <w:t>&lt;</w:t>
      </w:r>
      <w:r>
        <w:rPr>
          <w:rFonts w:eastAsia="仿宋_GB2312" w:cs="仿宋_GB2312" w:hint="eastAsia"/>
          <w:b/>
          <w:bCs/>
          <w:sz w:val="32"/>
          <w:szCs w:val="32"/>
        </w:rPr>
        <w:t>项级</w:t>
      </w:r>
      <w:r>
        <w:rPr>
          <w:rFonts w:eastAsia="仿宋_GB2312" w:cs="仿宋_GB2312" w:hint="eastAsia"/>
          <w:b/>
          <w:bCs/>
          <w:sz w:val="32"/>
          <w:szCs w:val="32"/>
        </w:rPr>
        <w:t>&gt;</w:t>
      </w:r>
      <w:r>
        <w:rPr>
          <w:rFonts w:eastAsia="仿宋_GB2312" w:cs="仿宋_GB2312" w:hint="eastAsia"/>
          <w:b/>
          <w:bCs/>
          <w:sz w:val="32"/>
          <w:szCs w:val="32"/>
        </w:rPr>
        <w:t>比较，与预算数持平可以不写原因）</w:t>
      </w:r>
    </w:p>
    <w:p w14:paraId="0B39FACD" w14:textId="77777777" w:rsidR="00AB488C" w:rsidRDefault="00000000">
      <w:pPr>
        <w:tabs>
          <w:tab w:val="right" w:pos="8306"/>
        </w:tabs>
        <w:spacing w:line="600" w:lineRule="exact"/>
        <w:ind w:firstLine="640"/>
        <w:outlineLvl w:val="1"/>
        <w:rPr>
          <w:rStyle w:val="20"/>
          <w:rFonts w:ascii="Times New Roman" w:hAnsi="Times New Roman"/>
        </w:rPr>
      </w:pPr>
      <w:bookmarkStart w:id="35" w:name="_Toc15377214"/>
      <w:bookmarkStart w:id="36" w:name="_Toc15396608"/>
      <w:r>
        <w:rPr>
          <w:rFonts w:eastAsia="黑体" w:hint="eastAsia"/>
          <w:sz w:val="32"/>
          <w:szCs w:val="32"/>
        </w:rPr>
        <w:t>六</w:t>
      </w:r>
      <w:r>
        <w:rPr>
          <w:rFonts w:eastAsia="黑体" w:hint="eastAsia"/>
          <w:b/>
          <w:sz w:val="32"/>
          <w:szCs w:val="32"/>
        </w:rPr>
        <w:t>、一</w:t>
      </w:r>
      <w:r>
        <w:rPr>
          <w:rStyle w:val="20"/>
          <w:rFonts w:ascii="Times New Roman" w:eastAsia="黑体" w:hAnsi="Times New Roman" w:hint="eastAsia"/>
          <w:b w:val="0"/>
        </w:rPr>
        <w:t>般公共预算财政拨款基本支出决算情况说明</w:t>
      </w:r>
      <w:bookmarkEnd w:id="35"/>
      <w:bookmarkEnd w:id="36"/>
      <w:r>
        <w:rPr>
          <w:rStyle w:val="20"/>
          <w:rFonts w:ascii="Times New Roman" w:eastAsia="黑体" w:hAnsi="Times New Roman"/>
          <w:b w:val="0"/>
        </w:rPr>
        <w:tab/>
      </w:r>
    </w:p>
    <w:p w14:paraId="4A573CD3" w14:textId="6E7AEFC6" w:rsidR="00AB488C" w:rsidRDefault="00000000">
      <w:pPr>
        <w:spacing w:line="600" w:lineRule="exact"/>
        <w:ind w:firstLine="640"/>
        <w:rPr>
          <w:rFonts w:eastAsia="仿宋_GB2312" w:cs="仿宋_GB2312"/>
          <w:sz w:val="32"/>
          <w:szCs w:val="32"/>
        </w:rPr>
      </w:pPr>
      <w:r>
        <w:rPr>
          <w:rFonts w:eastAsia="仿宋_GB2312" w:cs="仿宋_GB2312" w:hint="eastAsia"/>
          <w:sz w:val="32"/>
          <w:szCs w:val="32"/>
        </w:rPr>
        <w:t>202</w:t>
      </w:r>
      <w:r w:rsidR="000D58A1">
        <w:rPr>
          <w:rFonts w:eastAsia="仿宋_GB2312" w:cs="仿宋_GB2312" w:hint="eastAsia"/>
          <w:sz w:val="32"/>
          <w:szCs w:val="32"/>
        </w:rPr>
        <w:t>5</w:t>
      </w:r>
      <w:r>
        <w:rPr>
          <w:rFonts w:eastAsia="仿宋_GB2312" w:cs="仿宋_GB2312" w:hint="eastAsia"/>
          <w:sz w:val="32"/>
          <w:szCs w:val="32"/>
        </w:rPr>
        <w:t>年度一般公共预算财政拨款基本支出</w:t>
      </w:r>
      <w:r w:rsidR="000D58A1">
        <w:rPr>
          <w:rFonts w:ascii="仿宋_GB2312" w:eastAsia="仿宋_GB2312" w:hAnsi="仿宋_GB2312" w:cs="仿宋_GB2312" w:hint="eastAsia"/>
          <w:sz w:val="32"/>
          <w:szCs w:val="32"/>
        </w:rPr>
        <w:t>1055.66</w:t>
      </w:r>
      <w:r>
        <w:rPr>
          <w:rFonts w:ascii="仿宋_GB2312" w:eastAsia="仿宋_GB2312" w:hAnsi="仿宋_GB2312" w:cs="仿宋_GB2312" w:hint="eastAsia"/>
          <w:sz w:val="32"/>
          <w:szCs w:val="32"/>
        </w:rPr>
        <w:t>万</w:t>
      </w:r>
      <w:r>
        <w:rPr>
          <w:rFonts w:eastAsia="仿宋_GB2312" w:cs="仿宋_GB2312" w:hint="eastAsia"/>
          <w:sz w:val="32"/>
          <w:szCs w:val="32"/>
        </w:rPr>
        <w:t>元，其中：</w:t>
      </w:r>
    </w:p>
    <w:p w14:paraId="0FC546E4" w14:textId="667D659C" w:rsidR="00AB488C" w:rsidRDefault="00000000">
      <w:pPr>
        <w:spacing w:line="600" w:lineRule="exact"/>
        <w:ind w:firstLine="640"/>
        <w:rPr>
          <w:rFonts w:eastAsia="仿宋_GB2312" w:cs="仿宋_GB2312"/>
          <w:sz w:val="32"/>
          <w:szCs w:val="32"/>
        </w:rPr>
      </w:pPr>
      <w:r>
        <w:rPr>
          <w:rFonts w:eastAsia="仿宋_GB2312" w:cs="仿宋_GB2312" w:hint="eastAsia"/>
          <w:sz w:val="32"/>
          <w:szCs w:val="32"/>
        </w:rPr>
        <w:t>人员经费</w:t>
      </w:r>
      <w:r w:rsidR="000D58A1">
        <w:rPr>
          <w:rFonts w:ascii="仿宋_GB2312" w:eastAsia="仿宋_GB2312" w:hAnsi="仿宋_GB2312" w:cs="仿宋_GB2312" w:hint="eastAsia"/>
          <w:sz w:val="32"/>
          <w:szCs w:val="32"/>
        </w:rPr>
        <w:t>954.29</w:t>
      </w:r>
      <w:r>
        <w:rPr>
          <w:rFonts w:ascii="仿宋_GB2312" w:eastAsia="仿宋_GB2312" w:hAnsi="仿宋_GB2312" w:cs="仿宋_GB2312" w:hint="eastAsia"/>
          <w:sz w:val="32"/>
          <w:szCs w:val="32"/>
        </w:rPr>
        <w:t>万</w:t>
      </w:r>
      <w:r>
        <w:rPr>
          <w:rFonts w:eastAsia="仿宋_GB2312" w:cs="仿宋_GB2312" w:hint="eastAsia"/>
          <w:sz w:val="32"/>
          <w:szCs w:val="32"/>
        </w:rPr>
        <w:t>元，主要包括：基本工资</w:t>
      </w:r>
      <w:r w:rsidR="000D58A1">
        <w:rPr>
          <w:rFonts w:eastAsia="仿宋_GB2312" w:cs="仿宋_GB2312" w:hint="eastAsia"/>
          <w:sz w:val="32"/>
          <w:szCs w:val="32"/>
        </w:rPr>
        <w:t>232.75</w:t>
      </w:r>
      <w:r>
        <w:rPr>
          <w:rFonts w:eastAsia="仿宋_GB2312" w:cs="仿宋_GB2312" w:hint="eastAsia"/>
          <w:sz w:val="32"/>
          <w:szCs w:val="32"/>
        </w:rPr>
        <w:t>万元、津贴补贴</w:t>
      </w:r>
      <w:r w:rsidR="000D58A1">
        <w:rPr>
          <w:rFonts w:eastAsia="仿宋_GB2312" w:cs="仿宋_GB2312" w:hint="eastAsia"/>
          <w:sz w:val="32"/>
          <w:szCs w:val="32"/>
        </w:rPr>
        <w:t>22.60</w:t>
      </w:r>
      <w:r>
        <w:rPr>
          <w:rFonts w:eastAsia="仿宋_GB2312" w:cs="仿宋_GB2312" w:hint="eastAsia"/>
          <w:sz w:val="32"/>
          <w:szCs w:val="32"/>
        </w:rPr>
        <w:t>万元、奖金</w:t>
      </w:r>
      <w:r w:rsidR="000D58A1">
        <w:rPr>
          <w:rFonts w:eastAsia="仿宋_GB2312" w:cs="仿宋_GB2312" w:hint="eastAsia"/>
          <w:sz w:val="32"/>
          <w:szCs w:val="32"/>
        </w:rPr>
        <w:t>228.20</w:t>
      </w:r>
      <w:r>
        <w:rPr>
          <w:rFonts w:eastAsia="仿宋_GB2312" w:cs="仿宋_GB2312" w:hint="eastAsia"/>
          <w:sz w:val="32"/>
          <w:szCs w:val="32"/>
        </w:rPr>
        <w:t>万元、伙食补助费</w:t>
      </w:r>
      <w:r w:rsidR="000D58A1">
        <w:rPr>
          <w:rFonts w:eastAsia="仿宋_GB2312" w:cs="仿宋_GB2312" w:hint="eastAsia"/>
          <w:sz w:val="32"/>
          <w:szCs w:val="32"/>
        </w:rPr>
        <w:t>0</w:t>
      </w:r>
      <w:r>
        <w:rPr>
          <w:rFonts w:eastAsia="仿宋_GB2312" w:cs="仿宋_GB2312" w:hint="eastAsia"/>
          <w:sz w:val="32"/>
          <w:szCs w:val="32"/>
        </w:rPr>
        <w:t>万元、绩效工资</w:t>
      </w:r>
      <w:r w:rsidR="000D58A1">
        <w:rPr>
          <w:rFonts w:eastAsia="仿宋_GB2312" w:cs="仿宋_GB2312" w:hint="eastAsia"/>
          <w:sz w:val="32"/>
          <w:szCs w:val="32"/>
        </w:rPr>
        <w:t>122.16</w:t>
      </w:r>
      <w:r>
        <w:rPr>
          <w:rFonts w:eastAsia="仿宋_GB2312" w:cs="仿宋_GB2312" w:hint="eastAsia"/>
          <w:sz w:val="32"/>
          <w:szCs w:val="32"/>
        </w:rPr>
        <w:t>万元、机关事业单位基本养老保险缴费</w:t>
      </w:r>
      <w:r w:rsidR="000D58A1">
        <w:rPr>
          <w:rFonts w:eastAsia="仿宋_GB2312" w:cs="仿宋_GB2312" w:hint="eastAsia"/>
          <w:sz w:val="32"/>
          <w:szCs w:val="32"/>
        </w:rPr>
        <w:t>82.25</w:t>
      </w:r>
      <w:r>
        <w:rPr>
          <w:rFonts w:eastAsia="仿宋_GB2312" w:cs="仿宋_GB2312" w:hint="eastAsia"/>
          <w:sz w:val="32"/>
          <w:szCs w:val="32"/>
        </w:rPr>
        <w:t>万元、职业年金缴费</w:t>
      </w:r>
      <w:r w:rsidR="000D58A1">
        <w:rPr>
          <w:rFonts w:eastAsia="仿宋_GB2312" w:cs="仿宋_GB2312" w:hint="eastAsia"/>
          <w:sz w:val="32"/>
          <w:szCs w:val="32"/>
        </w:rPr>
        <w:t>41.13</w:t>
      </w:r>
      <w:r>
        <w:rPr>
          <w:rFonts w:eastAsia="仿宋_GB2312" w:cs="仿宋_GB2312" w:hint="eastAsia"/>
          <w:sz w:val="32"/>
          <w:szCs w:val="32"/>
        </w:rPr>
        <w:t>万元、职工医疗保险缴费</w:t>
      </w:r>
      <w:r w:rsidR="000D58A1">
        <w:rPr>
          <w:rFonts w:eastAsia="仿宋_GB2312" w:cs="仿宋_GB2312" w:hint="eastAsia"/>
          <w:sz w:val="32"/>
          <w:szCs w:val="32"/>
        </w:rPr>
        <w:t>36.45</w:t>
      </w:r>
      <w:r>
        <w:rPr>
          <w:rFonts w:eastAsia="仿宋_GB2312" w:cs="仿宋_GB2312" w:hint="eastAsia"/>
          <w:sz w:val="32"/>
          <w:szCs w:val="32"/>
        </w:rPr>
        <w:t>万元、其他社会保障缴费</w:t>
      </w:r>
      <w:r w:rsidR="000D58A1">
        <w:rPr>
          <w:rFonts w:eastAsia="仿宋_GB2312" w:cs="仿宋_GB2312" w:hint="eastAsia"/>
          <w:sz w:val="32"/>
          <w:szCs w:val="32"/>
        </w:rPr>
        <w:t>21.78</w:t>
      </w:r>
      <w:r>
        <w:rPr>
          <w:rFonts w:eastAsia="仿宋_GB2312" w:cs="仿宋_GB2312" w:hint="eastAsia"/>
          <w:sz w:val="32"/>
          <w:szCs w:val="32"/>
        </w:rPr>
        <w:t>万元、其他工资福利支出</w:t>
      </w:r>
      <w:r w:rsidR="000D58A1">
        <w:rPr>
          <w:rFonts w:eastAsia="仿宋_GB2312" w:cs="仿宋_GB2312" w:hint="eastAsia"/>
          <w:sz w:val="32"/>
          <w:szCs w:val="32"/>
        </w:rPr>
        <w:t>3.66</w:t>
      </w:r>
      <w:r>
        <w:rPr>
          <w:rFonts w:eastAsia="仿宋_GB2312" w:cs="仿宋_GB2312" w:hint="eastAsia"/>
          <w:sz w:val="32"/>
          <w:szCs w:val="32"/>
        </w:rPr>
        <w:t>万元、生活补助</w:t>
      </w:r>
      <w:r w:rsidR="000D58A1">
        <w:rPr>
          <w:rFonts w:eastAsia="仿宋_GB2312" w:cs="仿宋_GB2312" w:hint="eastAsia"/>
          <w:sz w:val="32"/>
          <w:szCs w:val="32"/>
        </w:rPr>
        <w:t>93.24</w:t>
      </w:r>
      <w:r>
        <w:rPr>
          <w:rFonts w:eastAsia="仿宋_GB2312" w:cs="仿宋_GB2312" w:hint="eastAsia"/>
          <w:sz w:val="32"/>
          <w:szCs w:val="32"/>
        </w:rPr>
        <w:t>万元、奖励金</w:t>
      </w:r>
      <w:r w:rsidR="000D58A1">
        <w:rPr>
          <w:rFonts w:eastAsia="仿宋_GB2312" w:cs="仿宋_GB2312" w:hint="eastAsia"/>
          <w:sz w:val="32"/>
          <w:szCs w:val="32"/>
        </w:rPr>
        <w:t>1.63</w:t>
      </w:r>
      <w:r>
        <w:rPr>
          <w:rFonts w:eastAsia="仿宋_GB2312" w:cs="仿宋_GB2312" w:hint="eastAsia"/>
          <w:sz w:val="32"/>
          <w:szCs w:val="32"/>
        </w:rPr>
        <w:t>万元、住房公积金</w:t>
      </w:r>
      <w:r w:rsidR="000D58A1">
        <w:rPr>
          <w:rFonts w:eastAsia="仿宋_GB2312" w:cs="仿宋_GB2312" w:hint="eastAsia"/>
          <w:sz w:val="32"/>
          <w:szCs w:val="32"/>
        </w:rPr>
        <w:t>68.44</w:t>
      </w:r>
      <w:r>
        <w:rPr>
          <w:rFonts w:eastAsia="仿宋_GB2312" w:cs="仿宋_GB2312" w:hint="eastAsia"/>
          <w:sz w:val="32"/>
          <w:szCs w:val="32"/>
        </w:rPr>
        <w:t>万元。</w:t>
      </w:r>
      <w:r>
        <w:rPr>
          <w:rFonts w:eastAsia="仿宋_GB2312" w:cs="仿宋_GB2312" w:hint="eastAsia"/>
          <w:sz w:val="32"/>
          <w:szCs w:val="32"/>
        </w:rPr>
        <w:br/>
      </w:r>
      <w:r>
        <w:rPr>
          <w:rFonts w:eastAsia="仿宋_GB2312" w:cs="仿宋_GB2312" w:hint="eastAsia"/>
          <w:sz w:val="32"/>
          <w:szCs w:val="32"/>
        </w:rPr>
        <w:t xml:space="preserve">　　公用经费</w:t>
      </w:r>
      <w:r w:rsidR="000D58A1">
        <w:rPr>
          <w:rFonts w:ascii="仿宋_GB2312" w:eastAsia="仿宋_GB2312" w:hAnsi="仿宋_GB2312" w:cs="仿宋_GB2312" w:hint="eastAsia"/>
          <w:sz w:val="32"/>
          <w:szCs w:val="32"/>
        </w:rPr>
        <w:t>99.96</w:t>
      </w:r>
      <w:r>
        <w:rPr>
          <w:rFonts w:ascii="仿宋_GB2312" w:eastAsia="仿宋_GB2312" w:hAnsi="仿宋_GB2312" w:cs="仿宋_GB2312" w:hint="eastAsia"/>
          <w:sz w:val="32"/>
          <w:szCs w:val="32"/>
        </w:rPr>
        <w:t>万</w:t>
      </w:r>
      <w:r>
        <w:rPr>
          <w:rFonts w:eastAsia="仿宋_GB2312" w:cs="仿宋_GB2312" w:hint="eastAsia"/>
          <w:sz w:val="32"/>
          <w:szCs w:val="32"/>
        </w:rPr>
        <w:t>元，主要包括：办公费</w:t>
      </w:r>
      <w:r w:rsidR="000D58A1">
        <w:rPr>
          <w:rFonts w:eastAsia="仿宋_GB2312" w:cs="仿宋_GB2312" w:hint="eastAsia"/>
          <w:sz w:val="32"/>
          <w:szCs w:val="32"/>
        </w:rPr>
        <w:t>12.79</w:t>
      </w:r>
      <w:r>
        <w:rPr>
          <w:rFonts w:eastAsia="仿宋_GB2312" w:cs="仿宋_GB2312" w:hint="eastAsia"/>
          <w:sz w:val="32"/>
          <w:szCs w:val="32"/>
        </w:rPr>
        <w:t>万元、</w:t>
      </w:r>
      <w:r>
        <w:rPr>
          <w:rFonts w:eastAsia="仿宋_GB2312" w:cs="仿宋_GB2312" w:hint="eastAsia"/>
          <w:sz w:val="32"/>
          <w:szCs w:val="32"/>
        </w:rPr>
        <w:lastRenderedPageBreak/>
        <w:t>印刷费</w:t>
      </w:r>
      <w:r w:rsidR="000D58A1">
        <w:rPr>
          <w:rFonts w:eastAsia="仿宋_GB2312" w:cs="仿宋_GB2312" w:hint="eastAsia"/>
          <w:sz w:val="32"/>
          <w:szCs w:val="32"/>
        </w:rPr>
        <w:t>0</w:t>
      </w:r>
      <w:r>
        <w:rPr>
          <w:rFonts w:eastAsia="仿宋_GB2312" w:cs="仿宋_GB2312" w:hint="eastAsia"/>
          <w:sz w:val="32"/>
          <w:szCs w:val="32"/>
        </w:rPr>
        <w:t>万元、手续费</w:t>
      </w:r>
      <w:r w:rsidR="000D58A1">
        <w:rPr>
          <w:rFonts w:eastAsia="仿宋_GB2312" w:cs="仿宋_GB2312" w:hint="eastAsia"/>
          <w:sz w:val="32"/>
          <w:szCs w:val="32"/>
        </w:rPr>
        <w:t>0</w:t>
      </w:r>
      <w:r>
        <w:rPr>
          <w:rFonts w:eastAsia="仿宋_GB2312" w:cs="仿宋_GB2312" w:hint="eastAsia"/>
          <w:sz w:val="32"/>
          <w:szCs w:val="32"/>
        </w:rPr>
        <w:t>万元、水费</w:t>
      </w:r>
      <w:r w:rsidR="000D58A1">
        <w:rPr>
          <w:rFonts w:eastAsia="仿宋_GB2312" w:cs="仿宋_GB2312" w:hint="eastAsia"/>
          <w:sz w:val="32"/>
          <w:szCs w:val="32"/>
        </w:rPr>
        <w:t>3.29</w:t>
      </w:r>
      <w:r>
        <w:rPr>
          <w:rFonts w:eastAsia="仿宋_GB2312" w:cs="仿宋_GB2312" w:hint="eastAsia"/>
          <w:sz w:val="32"/>
          <w:szCs w:val="32"/>
        </w:rPr>
        <w:t>万元、电费</w:t>
      </w:r>
      <w:r w:rsidR="000D58A1">
        <w:rPr>
          <w:rFonts w:eastAsia="仿宋_GB2312" w:cs="仿宋_GB2312" w:hint="eastAsia"/>
          <w:sz w:val="32"/>
          <w:szCs w:val="32"/>
        </w:rPr>
        <w:t>4.35</w:t>
      </w:r>
      <w:r>
        <w:rPr>
          <w:rFonts w:eastAsia="仿宋_GB2312" w:cs="仿宋_GB2312" w:hint="eastAsia"/>
          <w:sz w:val="32"/>
          <w:szCs w:val="32"/>
        </w:rPr>
        <w:t>万元、邮电费</w:t>
      </w:r>
      <w:r w:rsidR="000D58A1">
        <w:rPr>
          <w:rFonts w:eastAsia="仿宋_GB2312" w:cs="仿宋_GB2312" w:hint="eastAsia"/>
          <w:sz w:val="32"/>
          <w:szCs w:val="32"/>
        </w:rPr>
        <w:t>8.09</w:t>
      </w:r>
      <w:r>
        <w:rPr>
          <w:rFonts w:eastAsia="仿宋_GB2312" w:cs="仿宋_GB2312" w:hint="eastAsia"/>
          <w:sz w:val="32"/>
          <w:szCs w:val="32"/>
        </w:rPr>
        <w:t>万元、物业管理费</w:t>
      </w:r>
      <w:r w:rsidR="000D58A1">
        <w:rPr>
          <w:rFonts w:eastAsia="仿宋_GB2312" w:cs="仿宋_GB2312" w:hint="eastAsia"/>
          <w:sz w:val="32"/>
          <w:szCs w:val="32"/>
        </w:rPr>
        <w:t>0</w:t>
      </w:r>
      <w:r>
        <w:rPr>
          <w:rFonts w:eastAsia="仿宋_GB2312" w:cs="仿宋_GB2312" w:hint="eastAsia"/>
          <w:sz w:val="32"/>
          <w:szCs w:val="32"/>
        </w:rPr>
        <w:t>万元、差旅费</w:t>
      </w:r>
      <w:r w:rsidR="000D58A1">
        <w:rPr>
          <w:rFonts w:eastAsia="仿宋_GB2312" w:cs="仿宋_GB2312" w:hint="eastAsia"/>
          <w:sz w:val="32"/>
          <w:szCs w:val="32"/>
        </w:rPr>
        <w:t>21.14</w:t>
      </w:r>
      <w:r>
        <w:rPr>
          <w:rFonts w:eastAsia="仿宋_GB2312" w:cs="仿宋_GB2312" w:hint="eastAsia"/>
          <w:sz w:val="32"/>
          <w:szCs w:val="32"/>
        </w:rPr>
        <w:t>万元、维修（护）费</w:t>
      </w:r>
      <w:r w:rsidR="000D58A1">
        <w:rPr>
          <w:rFonts w:eastAsia="仿宋_GB2312" w:cs="仿宋_GB2312" w:hint="eastAsia"/>
          <w:sz w:val="32"/>
          <w:szCs w:val="32"/>
        </w:rPr>
        <w:t>3.64</w:t>
      </w:r>
      <w:r>
        <w:rPr>
          <w:rFonts w:eastAsia="仿宋_GB2312" w:cs="仿宋_GB2312" w:hint="eastAsia"/>
          <w:sz w:val="32"/>
          <w:szCs w:val="32"/>
        </w:rPr>
        <w:t>万元、租赁费</w:t>
      </w:r>
      <w:r w:rsidR="000D58A1">
        <w:rPr>
          <w:rFonts w:eastAsia="仿宋_GB2312" w:cs="仿宋_GB2312" w:hint="eastAsia"/>
          <w:sz w:val="32"/>
          <w:szCs w:val="32"/>
        </w:rPr>
        <w:t>1.47</w:t>
      </w:r>
      <w:r>
        <w:rPr>
          <w:rFonts w:eastAsia="仿宋_GB2312" w:cs="仿宋_GB2312" w:hint="eastAsia"/>
          <w:sz w:val="32"/>
          <w:szCs w:val="32"/>
        </w:rPr>
        <w:t>万元、培训费</w:t>
      </w:r>
      <w:r w:rsidR="000D58A1">
        <w:rPr>
          <w:rFonts w:eastAsia="仿宋_GB2312" w:cs="仿宋_GB2312" w:hint="eastAsia"/>
          <w:sz w:val="32"/>
          <w:szCs w:val="32"/>
        </w:rPr>
        <w:t>0.14</w:t>
      </w:r>
      <w:r>
        <w:rPr>
          <w:rFonts w:eastAsia="仿宋_GB2312" w:cs="仿宋_GB2312" w:hint="eastAsia"/>
          <w:sz w:val="32"/>
          <w:szCs w:val="32"/>
        </w:rPr>
        <w:t>万元、公务接待费</w:t>
      </w:r>
      <w:r w:rsidR="000D58A1">
        <w:rPr>
          <w:rFonts w:eastAsia="仿宋_GB2312" w:cs="仿宋_GB2312" w:hint="eastAsia"/>
          <w:sz w:val="32"/>
          <w:szCs w:val="32"/>
        </w:rPr>
        <w:t>0.21</w:t>
      </w:r>
      <w:r>
        <w:rPr>
          <w:rFonts w:eastAsia="仿宋_GB2312" w:cs="仿宋_GB2312" w:hint="eastAsia"/>
          <w:sz w:val="32"/>
          <w:szCs w:val="32"/>
        </w:rPr>
        <w:t>万元、劳务费</w:t>
      </w:r>
      <w:r w:rsidR="001B04B5">
        <w:rPr>
          <w:rFonts w:eastAsia="仿宋_GB2312" w:cs="仿宋_GB2312" w:hint="eastAsia"/>
          <w:sz w:val="32"/>
          <w:szCs w:val="32"/>
        </w:rPr>
        <w:t>2.06</w:t>
      </w:r>
      <w:r>
        <w:rPr>
          <w:rFonts w:eastAsia="仿宋_GB2312" w:cs="仿宋_GB2312" w:hint="eastAsia"/>
          <w:sz w:val="32"/>
          <w:szCs w:val="32"/>
        </w:rPr>
        <w:t>万元、委托业务费</w:t>
      </w:r>
      <w:r w:rsidR="001B04B5">
        <w:rPr>
          <w:rFonts w:eastAsia="仿宋_GB2312" w:cs="仿宋_GB2312" w:hint="eastAsia"/>
          <w:sz w:val="32"/>
          <w:szCs w:val="32"/>
        </w:rPr>
        <w:t>16.05</w:t>
      </w:r>
      <w:r>
        <w:rPr>
          <w:rFonts w:eastAsia="仿宋_GB2312" w:cs="仿宋_GB2312" w:hint="eastAsia"/>
          <w:sz w:val="32"/>
          <w:szCs w:val="32"/>
        </w:rPr>
        <w:t>万元、专用材料费</w:t>
      </w:r>
      <w:r w:rsidR="001B04B5">
        <w:rPr>
          <w:rFonts w:eastAsia="仿宋_GB2312" w:cs="仿宋_GB2312" w:hint="eastAsia"/>
          <w:sz w:val="32"/>
          <w:szCs w:val="32"/>
        </w:rPr>
        <w:t>0.13</w:t>
      </w:r>
      <w:r>
        <w:rPr>
          <w:rFonts w:eastAsia="仿宋_GB2312" w:cs="仿宋_GB2312" w:hint="eastAsia"/>
          <w:sz w:val="32"/>
          <w:szCs w:val="32"/>
        </w:rPr>
        <w:t>万元、福利费</w:t>
      </w:r>
      <w:r w:rsidR="001B04B5">
        <w:rPr>
          <w:rFonts w:eastAsia="仿宋_GB2312" w:cs="仿宋_GB2312" w:hint="eastAsia"/>
          <w:sz w:val="32"/>
          <w:szCs w:val="32"/>
        </w:rPr>
        <w:t>11.81</w:t>
      </w:r>
      <w:r>
        <w:rPr>
          <w:rFonts w:eastAsia="仿宋_GB2312" w:cs="仿宋_GB2312" w:hint="eastAsia"/>
          <w:sz w:val="32"/>
          <w:szCs w:val="32"/>
        </w:rPr>
        <w:t>万元、公务用车运行维护费</w:t>
      </w:r>
      <w:r>
        <w:rPr>
          <w:rFonts w:eastAsia="仿宋_GB2312" w:cs="仿宋_GB2312" w:hint="eastAsia"/>
          <w:sz w:val="32"/>
          <w:szCs w:val="32"/>
        </w:rPr>
        <w:t>10.08</w:t>
      </w:r>
      <w:r>
        <w:rPr>
          <w:rFonts w:eastAsia="仿宋_GB2312" w:cs="仿宋_GB2312" w:hint="eastAsia"/>
          <w:sz w:val="32"/>
          <w:szCs w:val="32"/>
        </w:rPr>
        <w:t>万元</w:t>
      </w:r>
      <w:r w:rsidR="001B04B5">
        <w:rPr>
          <w:rFonts w:eastAsia="仿宋_GB2312" w:cs="仿宋_GB2312" w:hint="eastAsia"/>
          <w:sz w:val="32"/>
          <w:szCs w:val="32"/>
        </w:rPr>
        <w:t>、其他商品和服务支出</w:t>
      </w:r>
      <w:r w:rsidR="001B04B5">
        <w:rPr>
          <w:rFonts w:eastAsia="仿宋_GB2312" w:cs="仿宋_GB2312" w:hint="eastAsia"/>
          <w:sz w:val="32"/>
          <w:szCs w:val="32"/>
        </w:rPr>
        <w:t>3.96</w:t>
      </w:r>
      <w:r w:rsidR="001B04B5">
        <w:rPr>
          <w:rFonts w:eastAsia="仿宋_GB2312" w:cs="仿宋_GB2312" w:hint="eastAsia"/>
          <w:sz w:val="32"/>
          <w:szCs w:val="32"/>
        </w:rPr>
        <w:t>万元。</w:t>
      </w:r>
    </w:p>
    <w:p w14:paraId="1E3D634F" w14:textId="77777777" w:rsidR="00AB488C" w:rsidRDefault="00000000">
      <w:pPr>
        <w:spacing w:line="600" w:lineRule="exact"/>
        <w:ind w:firstLine="640"/>
        <w:rPr>
          <w:rFonts w:eastAsia="仿宋_GB2312" w:cs="仿宋_GB2312"/>
          <w:b/>
          <w:bCs/>
          <w:sz w:val="32"/>
          <w:szCs w:val="32"/>
        </w:rPr>
      </w:pPr>
      <w:r>
        <w:rPr>
          <w:rFonts w:eastAsia="仿宋_GB2312" w:cs="仿宋_GB2312" w:hint="eastAsia"/>
          <w:b/>
          <w:bCs/>
          <w:sz w:val="32"/>
          <w:szCs w:val="32"/>
        </w:rPr>
        <w:t>（注：仅罗列本部门实际支出涉及的经济分类科目）</w:t>
      </w:r>
    </w:p>
    <w:p w14:paraId="3417964E" w14:textId="77777777" w:rsidR="00AB488C" w:rsidRDefault="00AB488C">
      <w:pPr>
        <w:spacing w:line="600" w:lineRule="exact"/>
        <w:ind w:firstLine="640"/>
        <w:rPr>
          <w:rFonts w:eastAsia="仿宋_GB2312" w:cs="仿宋_GB2312"/>
          <w:sz w:val="32"/>
          <w:szCs w:val="32"/>
        </w:rPr>
      </w:pPr>
    </w:p>
    <w:p w14:paraId="07EE088E" w14:textId="77777777" w:rsidR="00AB488C" w:rsidRDefault="00000000">
      <w:pPr>
        <w:spacing w:line="600" w:lineRule="exact"/>
        <w:ind w:firstLine="640"/>
        <w:outlineLvl w:val="1"/>
        <w:rPr>
          <w:rStyle w:val="20"/>
          <w:rFonts w:ascii="Times New Roman" w:eastAsia="黑体" w:hAnsi="Times New Roman"/>
          <w:b w:val="0"/>
        </w:rPr>
      </w:pPr>
      <w:bookmarkStart w:id="37" w:name="_Toc15396609"/>
      <w:bookmarkStart w:id="38" w:name="_Toc15377215"/>
      <w:r>
        <w:rPr>
          <w:rFonts w:eastAsia="黑体" w:hint="eastAsia"/>
          <w:sz w:val="32"/>
          <w:szCs w:val="32"/>
        </w:rPr>
        <w:t>七、</w:t>
      </w:r>
      <w:r>
        <w:rPr>
          <w:rStyle w:val="20"/>
          <w:rFonts w:ascii="Times New Roman" w:eastAsia="黑体" w:hAnsi="Times New Roman" w:hint="eastAsia"/>
          <w:b w:val="0"/>
        </w:rPr>
        <w:t>财政拨款</w:t>
      </w:r>
      <w:r>
        <w:rPr>
          <w:rStyle w:val="20"/>
          <w:rFonts w:ascii="Times New Roman" w:eastAsia="黑体" w:hAnsi="Times New Roman" w:hint="eastAsia"/>
        </w:rPr>
        <w:t>“</w:t>
      </w:r>
      <w:r>
        <w:rPr>
          <w:rStyle w:val="20"/>
          <w:rFonts w:ascii="Times New Roman" w:eastAsia="黑体" w:hAnsi="Times New Roman" w:hint="eastAsia"/>
          <w:b w:val="0"/>
        </w:rPr>
        <w:t>三公”经费支出决算情况说明</w:t>
      </w:r>
      <w:bookmarkEnd w:id="37"/>
      <w:bookmarkEnd w:id="38"/>
    </w:p>
    <w:p w14:paraId="51CAD75F" w14:textId="77777777" w:rsidR="00AB488C" w:rsidRDefault="00000000">
      <w:pPr>
        <w:spacing w:line="600" w:lineRule="exact"/>
        <w:ind w:firstLineChars="200" w:firstLine="643"/>
        <w:outlineLvl w:val="2"/>
        <w:rPr>
          <w:rFonts w:eastAsia="楷体_GB2312" w:cs="楷体_GB2312"/>
          <w:b/>
          <w:sz w:val="32"/>
          <w:szCs w:val="32"/>
        </w:rPr>
      </w:pPr>
      <w:bookmarkStart w:id="39" w:name="_Toc15377216"/>
      <w:r>
        <w:rPr>
          <w:rFonts w:eastAsia="楷体_GB2312" w:cs="楷体_GB2312" w:hint="eastAsia"/>
          <w:b/>
          <w:sz w:val="32"/>
          <w:szCs w:val="32"/>
        </w:rPr>
        <w:t>（一）“三公”经费财政拨款支出决算总体情况说明</w:t>
      </w:r>
      <w:bookmarkEnd w:id="39"/>
    </w:p>
    <w:p w14:paraId="6DB542A8" w14:textId="3072F8A6" w:rsidR="00AB488C" w:rsidRDefault="00000000">
      <w:pPr>
        <w:spacing w:line="600" w:lineRule="exact"/>
        <w:ind w:firstLine="640"/>
        <w:rPr>
          <w:rFonts w:eastAsia="仿宋_GB2312" w:cs="仿宋_GB2312"/>
          <w:sz w:val="32"/>
          <w:szCs w:val="32"/>
        </w:rPr>
      </w:pPr>
      <w:r>
        <w:rPr>
          <w:rFonts w:eastAsia="仿宋_GB2312" w:cs="仿宋_GB2312" w:hint="eastAsia"/>
          <w:sz w:val="32"/>
          <w:szCs w:val="32"/>
        </w:rPr>
        <w:t>202</w:t>
      </w:r>
      <w:r w:rsidR="00E11445">
        <w:rPr>
          <w:rFonts w:eastAsia="仿宋_GB2312" w:cs="仿宋_GB2312" w:hint="eastAsia"/>
          <w:sz w:val="32"/>
          <w:szCs w:val="32"/>
        </w:rPr>
        <w:t>5</w:t>
      </w:r>
      <w:r>
        <w:rPr>
          <w:rFonts w:eastAsia="仿宋_GB2312" w:cs="仿宋_GB2312" w:hint="eastAsia"/>
          <w:sz w:val="32"/>
          <w:szCs w:val="32"/>
        </w:rPr>
        <w:t>年度“三公”经费财政拨款支出决算为</w:t>
      </w:r>
      <w:r>
        <w:rPr>
          <w:rFonts w:ascii="仿宋_GB2312" w:eastAsia="仿宋_GB2312" w:hAnsi="仿宋_GB2312" w:cs="仿宋_GB2312" w:hint="eastAsia"/>
          <w:sz w:val="32"/>
          <w:szCs w:val="32"/>
        </w:rPr>
        <w:t>10.</w:t>
      </w:r>
      <w:r w:rsidR="00BA72B9">
        <w:rPr>
          <w:rFonts w:ascii="仿宋_GB2312" w:eastAsia="仿宋_GB2312" w:hAnsi="仿宋_GB2312" w:cs="仿宋_GB2312" w:hint="eastAsia"/>
          <w:sz w:val="32"/>
          <w:szCs w:val="32"/>
        </w:rPr>
        <w:t>29</w:t>
      </w:r>
      <w:r>
        <w:rPr>
          <w:rFonts w:ascii="仿宋_GB2312" w:eastAsia="仿宋_GB2312" w:hAnsi="仿宋_GB2312" w:cs="仿宋_GB2312" w:hint="eastAsia"/>
          <w:sz w:val="32"/>
          <w:szCs w:val="32"/>
        </w:rPr>
        <w:t>万元，完成预算100%，</w:t>
      </w:r>
      <w:r>
        <w:rPr>
          <w:rFonts w:eastAsia="仿宋_GB2312" w:cs="仿宋_GB2312" w:hint="eastAsia"/>
          <w:sz w:val="32"/>
          <w:szCs w:val="32"/>
        </w:rPr>
        <w:t>较上年度</w:t>
      </w:r>
      <w:r w:rsidR="00BA72B9">
        <w:rPr>
          <w:rFonts w:eastAsia="仿宋_GB2312" w:cs="仿宋_GB2312" w:hint="eastAsia"/>
          <w:sz w:val="32"/>
          <w:szCs w:val="32"/>
        </w:rPr>
        <w:t>减少</w:t>
      </w:r>
      <w:r>
        <w:rPr>
          <w:rFonts w:eastAsia="仿宋_GB2312" w:cs="仿宋_GB2312" w:hint="eastAsia"/>
          <w:sz w:val="32"/>
          <w:szCs w:val="32"/>
        </w:rPr>
        <w:t>0.</w:t>
      </w:r>
      <w:r w:rsidR="00BA72B9">
        <w:rPr>
          <w:rFonts w:eastAsia="仿宋_GB2312" w:cs="仿宋_GB2312" w:hint="eastAsia"/>
          <w:sz w:val="32"/>
          <w:szCs w:val="32"/>
        </w:rPr>
        <w:t>1</w:t>
      </w:r>
      <w:r>
        <w:rPr>
          <w:rFonts w:eastAsia="仿宋_GB2312" w:cs="仿宋_GB2312" w:hint="eastAsia"/>
          <w:sz w:val="32"/>
          <w:szCs w:val="32"/>
        </w:rPr>
        <w:t>9</w:t>
      </w:r>
      <w:r>
        <w:rPr>
          <w:rFonts w:eastAsia="仿宋_GB2312" w:cs="仿宋_GB2312" w:hint="eastAsia"/>
          <w:sz w:val="32"/>
          <w:szCs w:val="32"/>
        </w:rPr>
        <w:t>万元，</w:t>
      </w:r>
      <w:r w:rsidR="00BA72B9">
        <w:rPr>
          <w:rFonts w:eastAsia="仿宋_GB2312" w:cs="仿宋_GB2312" w:hint="eastAsia"/>
          <w:sz w:val="32"/>
          <w:szCs w:val="32"/>
        </w:rPr>
        <w:t>减少</w:t>
      </w:r>
      <w:r w:rsidR="00BA72B9">
        <w:rPr>
          <w:rFonts w:eastAsia="仿宋_GB2312" w:cs="仿宋_GB2312" w:hint="eastAsia"/>
          <w:sz w:val="32"/>
          <w:szCs w:val="32"/>
        </w:rPr>
        <w:t>1.81</w:t>
      </w:r>
      <w:r>
        <w:rPr>
          <w:rFonts w:eastAsia="仿宋_GB2312" w:cs="仿宋_GB2312" w:hint="eastAsia"/>
          <w:sz w:val="32"/>
          <w:szCs w:val="32"/>
        </w:rPr>
        <w:t>%</w:t>
      </w:r>
      <w:r>
        <w:rPr>
          <w:rFonts w:eastAsia="仿宋_GB2312" w:cs="仿宋_GB2312" w:hint="eastAsia"/>
          <w:sz w:val="32"/>
          <w:szCs w:val="32"/>
        </w:rPr>
        <w:t>。决算数预算数持平。</w:t>
      </w:r>
    </w:p>
    <w:p w14:paraId="5DCB1D7E" w14:textId="77777777" w:rsidR="00AB488C" w:rsidRDefault="00000000">
      <w:pPr>
        <w:spacing w:line="600" w:lineRule="exact"/>
        <w:ind w:firstLine="640"/>
        <w:rPr>
          <w:rFonts w:eastAsia="仿宋_GB2312" w:cs="仿宋_GB2312"/>
          <w:b/>
          <w:bCs/>
          <w:sz w:val="32"/>
          <w:szCs w:val="32"/>
        </w:rPr>
      </w:pPr>
      <w:r>
        <w:rPr>
          <w:rFonts w:eastAsia="仿宋_GB2312" w:cs="仿宋_GB2312" w:hint="eastAsia"/>
          <w:b/>
          <w:bCs/>
          <w:sz w:val="32"/>
          <w:szCs w:val="32"/>
        </w:rPr>
        <w:t>（注：上述“预算”口径为全年预算数，包括一般公共预算和政府性基金预算财政拨款支出决算情况）</w:t>
      </w:r>
    </w:p>
    <w:p w14:paraId="54374B5B" w14:textId="77777777" w:rsidR="00AB488C" w:rsidRDefault="00000000">
      <w:pPr>
        <w:spacing w:line="600" w:lineRule="exact"/>
        <w:ind w:firstLineChars="200" w:firstLine="643"/>
        <w:outlineLvl w:val="2"/>
        <w:rPr>
          <w:rFonts w:eastAsia="楷体_GB2312" w:cs="楷体_GB2312"/>
          <w:b/>
          <w:sz w:val="32"/>
          <w:szCs w:val="32"/>
        </w:rPr>
      </w:pPr>
      <w:bookmarkStart w:id="40" w:name="_Toc15377217"/>
      <w:r>
        <w:rPr>
          <w:rFonts w:eastAsia="楷体_GB2312" w:cs="楷体_GB2312" w:hint="eastAsia"/>
          <w:b/>
          <w:sz w:val="32"/>
          <w:szCs w:val="32"/>
        </w:rPr>
        <w:t>（二）“三公”经费财政拨款支出决算具体情况说明</w:t>
      </w:r>
      <w:bookmarkEnd w:id="40"/>
    </w:p>
    <w:p w14:paraId="6852C111" w14:textId="2E92E68E" w:rsidR="00AB488C" w:rsidRDefault="00000000">
      <w:pPr>
        <w:spacing w:line="60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w:t>
      </w:r>
      <w:r w:rsidR="0022069D">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年度“三公”经费财政拨款支出决算中，因公出国（境）费支出决算0万元，占0%；公务用车购置及运行维护费支出决算10.08万元，占9</w:t>
      </w:r>
      <w:r w:rsidR="0022069D">
        <w:rPr>
          <w:rFonts w:ascii="仿宋_GB2312" w:eastAsia="仿宋_GB2312" w:hAnsi="仿宋_GB2312" w:cs="仿宋_GB2312" w:hint="eastAsia"/>
          <w:sz w:val="32"/>
          <w:szCs w:val="32"/>
        </w:rPr>
        <w:t>7.96</w:t>
      </w:r>
      <w:r>
        <w:rPr>
          <w:rFonts w:ascii="仿宋_GB2312" w:eastAsia="仿宋_GB2312" w:hAnsi="仿宋_GB2312" w:cs="仿宋_GB2312" w:hint="eastAsia"/>
          <w:sz w:val="32"/>
          <w:szCs w:val="32"/>
        </w:rPr>
        <w:t>%；公务接待费支出决算0.</w:t>
      </w:r>
      <w:r w:rsidR="0022069D">
        <w:rPr>
          <w:rFonts w:ascii="仿宋_GB2312" w:eastAsia="仿宋_GB2312" w:hAnsi="仿宋_GB2312" w:cs="仿宋_GB2312" w:hint="eastAsia"/>
          <w:sz w:val="32"/>
          <w:szCs w:val="32"/>
        </w:rPr>
        <w:t>21</w:t>
      </w:r>
      <w:r>
        <w:rPr>
          <w:rFonts w:ascii="仿宋_GB2312" w:eastAsia="仿宋_GB2312" w:hAnsi="仿宋_GB2312" w:cs="仿宋_GB2312" w:hint="eastAsia"/>
          <w:sz w:val="32"/>
          <w:szCs w:val="32"/>
        </w:rPr>
        <w:t>万元，占</w:t>
      </w:r>
      <w:r w:rsidR="0022069D">
        <w:rPr>
          <w:rFonts w:ascii="仿宋_GB2312" w:eastAsia="仿宋_GB2312" w:hAnsi="仿宋_GB2312" w:cs="仿宋_GB2312" w:hint="eastAsia"/>
          <w:sz w:val="32"/>
          <w:szCs w:val="32"/>
        </w:rPr>
        <w:t>2.04</w:t>
      </w:r>
      <w:r>
        <w:rPr>
          <w:rFonts w:ascii="仿宋_GB2312" w:eastAsia="仿宋_GB2312" w:hAnsi="仿宋_GB2312" w:cs="仿宋_GB2312" w:hint="eastAsia"/>
          <w:sz w:val="32"/>
          <w:szCs w:val="32"/>
        </w:rPr>
        <w:t>%。具体情况如下：</w:t>
      </w:r>
    </w:p>
    <w:p w14:paraId="49C58F4E" w14:textId="77777777" w:rsidR="00AB488C" w:rsidRDefault="00AB488C">
      <w:pPr>
        <w:spacing w:line="600" w:lineRule="exact"/>
        <w:ind w:firstLine="640"/>
        <w:rPr>
          <w:rFonts w:ascii="仿宋_GB2312" w:eastAsia="仿宋_GB2312" w:hAnsi="仿宋_GB2312" w:cs="仿宋_GB2312" w:hint="eastAsia"/>
          <w:sz w:val="32"/>
          <w:szCs w:val="32"/>
        </w:rPr>
      </w:pPr>
    </w:p>
    <w:p w14:paraId="3B176CEB" w14:textId="77777777" w:rsidR="00AB488C" w:rsidRDefault="00000000">
      <w:pPr>
        <w:ind w:firstLine="641"/>
        <w:rPr>
          <w:rFonts w:ascii="仿宋_GB2312" w:eastAsia="仿宋_GB2312" w:hAnsi="仿宋_GB2312" w:cs="仿宋_GB2312" w:hint="eastAsia"/>
          <w:sz w:val="32"/>
          <w:szCs w:val="32"/>
        </w:rPr>
      </w:pPr>
      <w:r>
        <w:rPr>
          <w:noProof/>
        </w:rPr>
        <w:lastRenderedPageBreak/>
        <w:drawing>
          <wp:inline distT="0" distB="0" distL="114300" distR="114300" wp14:anchorId="4DFB095E" wp14:editId="58749AF8">
            <wp:extent cx="4826000" cy="2743200"/>
            <wp:effectExtent l="0" t="0" r="12700" b="0"/>
            <wp:docPr id="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CBA3516" w14:textId="77777777" w:rsidR="00AB488C" w:rsidRDefault="00000000">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7</w:t>
      </w:r>
      <w:r>
        <w:rPr>
          <w:rFonts w:eastAsia="仿宋_GB2312" w:cs="仿宋_GB2312" w:hint="eastAsia"/>
          <w:sz w:val="32"/>
          <w:szCs w:val="32"/>
        </w:rPr>
        <w:t>：“三公”经费财政拨款支出结构）（饼状图）</w:t>
      </w:r>
    </w:p>
    <w:p w14:paraId="5E934BEE" w14:textId="442B4488" w:rsidR="00AB488C" w:rsidRDefault="00000000">
      <w:pPr>
        <w:spacing w:line="600" w:lineRule="exact"/>
        <w:ind w:firstLine="640"/>
        <w:rPr>
          <w:rFonts w:eastAsia="仿宋_GB2312" w:cs="仿宋_GB2312"/>
          <w:sz w:val="32"/>
          <w:szCs w:val="32"/>
        </w:rPr>
      </w:pPr>
      <w:r>
        <w:rPr>
          <w:rFonts w:eastAsia="仿宋_GB2312" w:cs="仿宋_GB2312" w:hint="eastAsia"/>
          <w:b/>
          <w:bCs/>
          <w:sz w:val="32"/>
          <w:szCs w:val="32"/>
        </w:rPr>
        <w:t>1.</w:t>
      </w:r>
      <w:r>
        <w:rPr>
          <w:rFonts w:eastAsia="仿宋_GB2312" w:cs="仿宋_GB2312" w:hint="eastAsia"/>
          <w:b/>
          <w:bCs/>
          <w:sz w:val="32"/>
          <w:szCs w:val="32"/>
        </w:rPr>
        <w:t>因公出国（境）经费支出</w:t>
      </w:r>
      <w:r>
        <w:rPr>
          <w:rFonts w:eastAsia="仿宋_GB2312" w:cs="仿宋_GB2312" w:hint="eastAsia"/>
          <w:b/>
          <w:bCs/>
          <w:sz w:val="32"/>
          <w:szCs w:val="32"/>
        </w:rPr>
        <w:t>0</w:t>
      </w:r>
      <w:r>
        <w:rPr>
          <w:rFonts w:eastAsia="仿宋_GB2312" w:cs="仿宋_GB2312" w:hint="eastAsia"/>
          <w:b/>
          <w:bCs/>
          <w:sz w:val="32"/>
          <w:szCs w:val="32"/>
        </w:rPr>
        <w:t>万元，完成预算</w:t>
      </w:r>
      <w:r>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sz w:val="32"/>
          <w:szCs w:val="32"/>
        </w:rPr>
        <w:t>全年安排因公出国（境）团</w:t>
      </w:r>
      <w:r>
        <w:rPr>
          <w:rFonts w:ascii="仿宋_GB2312" w:eastAsia="仿宋_GB2312" w:hAnsi="仿宋_GB2312" w:cs="仿宋_GB2312" w:hint="eastAsia"/>
          <w:sz w:val="32"/>
          <w:szCs w:val="32"/>
        </w:rPr>
        <w:t>组0</w:t>
      </w:r>
      <w:r>
        <w:rPr>
          <w:rFonts w:eastAsia="仿宋_GB2312" w:cs="仿宋_GB2312" w:hint="eastAsia"/>
          <w:sz w:val="32"/>
          <w:szCs w:val="32"/>
        </w:rPr>
        <w:t>次，出国（境）</w:t>
      </w:r>
      <w:r>
        <w:rPr>
          <w:rFonts w:ascii="仿宋_GB2312" w:eastAsia="仿宋_GB2312" w:hAnsi="仿宋_GB2312" w:cs="仿宋_GB2312" w:hint="eastAsia"/>
          <w:sz w:val="32"/>
          <w:szCs w:val="32"/>
        </w:rPr>
        <w:t>0人</w:t>
      </w:r>
      <w:r>
        <w:rPr>
          <w:rFonts w:eastAsia="仿宋_GB2312" w:cs="仿宋_GB2312" w:hint="eastAsia"/>
          <w:sz w:val="32"/>
          <w:szCs w:val="32"/>
        </w:rPr>
        <w:t>。因公出国（境）支出决算比</w:t>
      </w:r>
      <w:r>
        <w:rPr>
          <w:rFonts w:eastAsia="仿宋_GB2312" w:cs="仿宋_GB2312" w:hint="eastAsia"/>
          <w:sz w:val="32"/>
          <w:szCs w:val="32"/>
        </w:rPr>
        <w:t>202</w:t>
      </w:r>
      <w:r w:rsidR="0022069D">
        <w:rPr>
          <w:rFonts w:eastAsia="仿宋_GB2312" w:cs="仿宋_GB2312" w:hint="eastAsia"/>
          <w:sz w:val="32"/>
          <w:szCs w:val="32"/>
        </w:rPr>
        <w:t>4</w:t>
      </w:r>
      <w:r>
        <w:rPr>
          <w:rFonts w:eastAsia="仿宋_GB2312" w:cs="仿宋_GB2312" w:hint="eastAsia"/>
          <w:sz w:val="32"/>
          <w:szCs w:val="32"/>
        </w:rPr>
        <w:t>年增加</w:t>
      </w:r>
      <w:r>
        <w:rPr>
          <w:rFonts w:eastAsia="仿宋_GB2312" w:cs="仿宋_GB2312" w:hint="eastAsia"/>
          <w:sz w:val="32"/>
          <w:szCs w:val="32"/>
        </w:rPr>
        <w:t>/</w:t>
      </w:r>
      <w:r>
        <w:rPr>
          <w:rFonts w:eastAsia="仿宋_GB2312" w:cs="仿宋_GB2312" w:hint="eastAsia"/>
          <w:sz w:val="32"/>
          <w:szCs w:val="32"/>
        </w:rPr>
        <w:t>减少</w:t>
      </w:r>
      <w:r>
        <w:rPr>
          <w:rFonts w:eastAsia="仿宋_GB2312" w:cs="仿宋_GB2312" w:hint="eastAsia"/>
          <w:sz w:val="32"/>
          <w:szCs w:val="32"/>
        </w:rPr>
        <w:t>0</w:t>
      </w:r>
      <w:r>
        <w:rPr>
          <w:rFonts w:eastAsia="仿宋_GB2312" w:cs="仿宋_GB2312" w:hint="eastAsia"/>
          <w:sz w:val="32"/>
          <w:szCs w:val="32"/>
        </w:rPr>
        <w:t>万元，增长</w:t>
      </w:r>
      <w:r>
        <w:rPr>
          <w:rFonts w:eastAsia="仿宋_GB2312" w:cs="仿宋_GB2312" w:hint="eastAsia"/>
          <w:sz w:val="32"/>
          <w:szCs w:val="32"/>
        </w:rPr>
        <w:t>/</w:t>
      </w:r>
      <w:r>
        <w:rPr>
          <w:rFonts w:eastAsia="仿宋_GB2312" w:cs="仿宋_GB2312" w:hint="eastAsia"/>
          <w:sz w:val="32"/>
          <w:szCs w:val="32"/>
        </w:rPr>
        <w:t>下降</w:t>
      </w:r>
      <w:r>
        <w:rPr>
          <w:rFonts w:eastAsia="仿宋_GB2312" w:cs="仿宋_GB2312" w:hint="eastAsia"/>
          <w:sz w:val="32"/>
          <w:szCs w:val="32"/>
        </w:rPr>
        <w:t>0%</w:t>
      </w:r>
      <w:r>
        <w:rPr>
          <w:rFonts w:eastAsia="仿宋_GB2312" w:cs="仿宋_GB2312" w:hint="eastAsia"/>
          <w:sz w:val="32"/>
          <w:szCs w:val="32"/>
        </w:rPr>
        <w:t>。主要原因是……我单位无因公出国（境）经费支出。</w:t>
      </w:r>
    </w:p>
    <w:p w14:paraId="53D4D97A" w14:textId="77777777" w:rsidR="00AB488C" w:rsidRDefault="00000000">
      <w:pPr>
        <w:spacing w:line="600" w:lineRule="exact"/>
        <w:ind w:firstLine="640"/>
        <w:rPr>
          <w:rFonts w:eastAsia="仿宋_GB2312" w:cs="仿宋_GB2312"/>
          <w:sz w:val="32"/>
          <w:szCs w:val="32"/>
        </w:rPr>
      </w:pPr>
      <w:r>
        <w:rPr>
          <w:rFonts w:eastAsia="仿宋_GB2312" w:cs="仿宋_GB2312" w:hint="eastAsia"/>
          <w:sz w:val="32"/>
          <w:szCs w:val="32"/>
        </w:rPr>
        <w:t>开支内容包括：……（团组名称、出访地点、取得成效等）</w:t>
      </w:r>
    </w:p>
    <w:p w14:paraId="27A80C5E" w14:textId="6CAE66D2" w:rsidR="00AB488C" w:rsidRDefault="00000000">
      <w:pPr>
        <w:numPr>
          <w:ilvl w:val="0"/>
          <w:numId w:val="2"/>
        </w:numPr>
        <w:spacing w:line="600" w:lineRule="exact"/>
        <w:ind w:firstLine="640"/>
        <w:rPr>
          <w:rFonts w:eastAsia="仿宋_GB2312" w:cs="仿宋_GB2312"/>
          <w:sz w:val="32"/>
          <w:szCs w:val="32"/>
        </w:rPr>
      </w:pPr>
      <w:r>
        <w:rPr>
          <w:rFonts w:eastAsia="仿宋_GB2312" w:cs="仿宋_GB2312" w:hint="eastAsia"/>
          <w:b/>
          <w:bCs/>
          <w:sz w:val="32"/>
          <w:szCs w:val="32"/>
        </w:rPr>
        <w:t>公务用车购置及运行维护费支出</w:t>
      </w:r>
      <w:r>
        <w:rPr>
          <w:rFonts w:ascii="仿宋_GB2312" w:eastAsia="仿宋_GB2312" w:hAnsi="仿宋_GB2312" w:cs="仿宋_GB2312" w:hint="eastAsia"/>
          <w:b/>
          <w:bCs/>
          <w:sz w:val="32"/>
          <w:szCs w:val="32"/>
        </w:rPr>
        <w:t>10.08万</w:t>
      </w:r>
      <w:r>
        <w:rPr>
          <w:rFonts w:eastAsia="仿宋_GB2312" w:cs="仿宋_GB2312" w:hint="eastAsia"/>
          <w:b/>
          <w:bCs/>
          <w:sz w:val="32"/>
          <w:szCs w:val="32"/>
        </w:rPr>
        <w:t>元，完成预算</w:t>
      </w:r>
      <w:r>
        <w:rPr>
          <w:rFonts w:eastAsia="仿宋_GB2312" w:cs="仿宋_GB2312" w:hint="eastAsia"/>
          <w:b/>
          <w:bCs/>
          <w:sz w:val="32"/>
          <w:szCs w:val="32"/>
        </w:rPr>
        <w:t>100%</w:t>
      </w:r>
      <w:r>
        <w:rPr>
          <w:rFonts w:eastAsia="仿宋_GB2312" w:cs="仿宋_GB2312" w:hint="eastAsia"/>
          <w:b/>
          <w:bCs/>
          <w:sz w:val="32"/>
          <w:szCs w:val="32"/>
        </w:rPr>
        <w:t>。</w:t>
      </w:r>
      <w:r>
        <w:rPr>
          <w:rFonts w:eastAsia="仿宋_GB2312" w:cs="仿宋_GB2312" w:hint="eastAsia"/>
          <w:sz w:val="32"/>
          <w:szCs w:val="32"/>
        </w:rPr>
        <w:t>公务用车购置及运行维护费支出决算与</w:t>
      </w:r>
      <w:r>
        <w:rPr>
          <w:rFonts w:eastAsia="仿宋_GB2312" w:cs="仿宋_GB2312" w:hint="eastAsia"/>
          <w:sz w:val="32"/>
          <w:szCs w:val="32"/>
        </w:rPr>
        <w:t>202</w:t>
      </w:r>
      <w:r w:rsidR="0022069D">
        <w:rPr>
          <w:rFonts w:eastAsia="仿宋_GB2312" w:cs="仿宋_GB2312" w:hint="eastAsia"/>
          <w:sz w:val="32"/>
          <w:szCs w:val="32"/>
        </w:rPr>
        <w:t>4</w:t>
      </w:r>
      <w:r>
        <w:rPr>
          <w:rFonts w:eastAsia="仿宋_GB2312" w:cs="仿宋_GB2312" w:hint="eastAsia"/>
          <w:sz w:val="32"/>
          <w:szCs w:val="32"/>
        </w:rPr>
        <w:t>年度持平。其中：公务用车购置支</w:t>
      </w:r>
      <w:r>
        <w:rPr>
          <w:rFonts w:ascii="仿宋_GB2312" w:eastAsia="仿宋_GB2312" w:hAnsi="仿宋_GB2312" w:cs="仿宋_GB2312" w:hint="eastAsia"/>
          <w:sz w:val="32"/>
          <w:szCs w:val="32"/>
        </w:rPr>
        <w:t>出0</w:t>
      </w:r>
      <w:r>
        <w:rPr>
          <w:rFonts w:eastAsia="仿宋_GB2312" w:cs="仿宋_GB2312" w:hint="eastAsia"/>
          <w:sz w:val="32"/>
          <w:szCs w:val="32"/>
        </w:rPr>
        <w:t>万元。全年按规定更新购置公务用车</w:t>
      </w:r>
      <w:r>
        <w:rPr>
          <w:rFonts w:eastAsia="仿宋_GB2312" w:cs="仿宋_GB2312" w:hint="eastAsia"/>
          <w:sz w:val="32"/>
          <w:szCs w:val="32"/>
        </w:rPr>
        <w:t>0</w:t>
      </w:r>
      <w:r>
        <w:rPr>
          <w:rFonts w:eastAsia="仿宋_GB2312" w:cs="仿宋_GB2312" w:hint="eastAsia"/>
          <w:sz w:val="32"/>
          <w:szCs w:val="32"/>
        </w:rPr>
        <w:t>辆，其中：轿车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万元，越野车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万元，载客汽车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万元。截至</w:t>
      </w:r>
      <w:r>
        <w:rPr>
          <w:rFonts w:eastAsia="仿宋_GB2312" w:cs="仿宋_GB2312" w:hint="eastAsia"/>
          <w:sz w:val="32"/>
          <w:szCs w:val="32"/>
        </w:rPr>
        <w:t>202</w:t>
      </w:r>
      <w:r w:rsidR="0022069D">
        <w:rPr>
          <w:rFonts w:eastAsia="仿宋_GB2312" w:cs="仿宋_GB2312" w:hint="eastAsia"/>
          <w:sz w:val="32"/>
          <w:szCs w:val="32"/>
        </w:rPr>
        <w:t>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日，单位共有公务用车</w:t>
      </w:r>
      <w:r>
        <w:rPr>
          <w:rFonts w:eastAsia="仿宋_GB2312" w:cs="仿宋_GB2312" w:hint="eastAsia"/>
          <w:sz w:val="32"/>
          <w:szCs w:val="32"/>
        </w:rPr>
        <w:t>2</w:t>
      </w:r>
      <w:r>
        <w:rPr>
          <w:rFonts w:eastAsia="仿宋_GB2312" w:cs="仿宋_GB2312" w:hint="eastAsia"/>
          <w:sz w:val="32"/>
          <w:szCs w:val="32"/>
        </w:rPr>
        <w:t>辆，</w:t>
      </w:r>
      <w:r w:rsidR="0022069D">
        <w:rPr>
          <w:rFonts w:eastAsia="仿宋_GB2312" w:cs="仿宋_GB2312" w:hint="eastAsia"/>
          <w:sz w:val="32"/>
          <w:szCs w:val="32"/>
        </w:rPr>
        <w:t>均为</w:t>
      </w:r>
      <w:r>
        <w:rPr>
          <w:rFonts w:eastAsia="仿宋_GB2312" w:cs="仿宋_GB2312" w:hint="eastAsia"/>
          <w:sz w:val="32"/>
          <w:szCs w:val="32"/>
        </w:rPr>
        <w:t>越野车。</w:t>
      </w:r>
    </w:p>
    <w:p w14:paraId="74EF2CF7" w14:textId="77777777" w:rsidR="00AB488C" w:rsidRDefault="00000000">
      <w:pPr>
        <w:spacing w:line="600" w:lineRule="exact"/>
        <w:ind w:firstLine="640"/>
        <w:rPr>
          <w:rFonts w:ascii="仿宋_GB2312" w:eastAsia="仿宋_GB2312"/>
          <w:sz w:val="32"/>
          <w:szCs w:val="32"/>
        </w:rPr>
      </w:pPr>
      <w:r>
        <w:rPr>
          <w:rFonts w:eastAsia="仿宋_GB2312" w:cs="仿宋_GB2312" w:hint="eastAsia"/>
          <w:sz w:val="32"/>
          <w:szCs w:val="32"/>
        </w:rPr>
        <w:t>公务用车运行维护费支</w:t>
      </w:r>
      <w:r>
        <w:rPr>
          <w:rFonts w:ascii="仿宋_GB2312" w:eastAsia="仿宋_GB2312" w:hAnsi="仿宋_GB2312" w:cs="仿宋_GB2312" w:hint="eastAsia"/>
          <w:sz w:val="32"/>
          <w:szCs w:val="32"/>
        </w:rPr>
        <w:t>出10.08</w:t>
      </w:r>
      <w:r>
        <w:rPr>
          <w:rFonts w:eastAsia="仿宋_GB2312" w:cs="仿宋_GB2312" w:hint="eastAsia"/>
          <w:sz w:val="32"/>
          <w:szCs w:val="32"/>
        </w:rPr>
        <w:t>万元。主要用于</w:t>
      </w:r>
      <w:r>
        <w:rPr>
          <w:rFonts w:ascii="仿宋_GB2312" w:eastAsia="仿宋_GB2312" w:hint="eastAsia"/>
          <w:sz w:val="32"/>
          <w:szCs w:val="32"/>
        </w:rPr>
        <w:t>开展公务活动等所需的公务用车燃料费、维修费、过路过桥费、车</w:t>
      </w:r>
      <w:r>
        <w:rPr>
          <w:rFonts w:ascii="仿宋_GB2312" w:eastAsia="仿宋_GB2312" w:hint="eastAsia"/>
          <w:sz w:val="32"/>
          <w:szCs w:val="32"/>
        </w:rPr>
        <w:lastRenderedPageBreak/>
        <w:t>辆保险费等支出。</w:t>
      </w:r>
    </w:p>
    <w:p w14:paraId="169CF020" w14:textId="49A1B54D" w:rsidR="00AB488C" w:rsidRDefault="00000000">
      <w:pPr>
        <w:numPr>
          <w:ilvl w:val="0"/>
          <w:numId w:val="2"/>
        </w:numPr>
        <w:spacing w:line="600" w:lineRule="exact"/>
        <w:ind w:firstLine="640"/>
        <w:rPr>
          <w:rFonts w:eastAsia="仿宋_GB2312" w:cs="仿宋_GB2312"/>
          <w:sz w:val="32"/>
          <w:szCs w:val="32"/>
        </w:rPr>
      </w:pPr>
      <w:r>
        <w:rPr>
          <w:rFonts w:eastAsia="仿宋_GB2312" w:cs="仿宋_GB2312" w:hint="eastAsia"/>
          <w:b/>
          <w:bCs/>
          <w:sz w:val="32"/>
          <w:szCs w:val="32"/>
        </w:rPr>
        <w:t>公务接待费支出</w:t>
      </w:r>
      <w:r>
        <w:rPr>
          <w:rFonts w:ascii="仿宋_GB2312" w:eastAsia="仿宋_GB2312" w:hAnsi="仿宋_GB2312" w:cs="仿宋_GB2312" w:hint="eastAsia"/>
          <w:b/>
          <w:bCs/>
          <w:sz w:val="32"/>
          <w:szCs w:val="32"/>
        </w:rPr>
        <w:t>0.</w:t>
      </w:r>
      <w:r w:rsidR="0022069D">
        <w:rPr>
          <w:rFonts w:ascii="仿宋_GB2312" w:eastAsia="仿宋_GB2312" w:hAnsi="仿宋_GB2312" w:cs="仿宋_GB2312" w:hint="eastAsia"/>
          <w:b/>
          <w:bCs/>
          <w:sz w:val="32"/>
          <w:szCs w:val="32"/>
        </w:rPr>
        <w:t>21</w:t>
      </w:r>
      <w:r>
        <w:rPr>
          <w:rFonts w:ascii="仿宋_GB2312" w:eastAsia="仿宋_GB2312" w:hAnsi="仿宋_GB2312" w:cs="仿宋_GB2312" w:hint="eastAsia"/>
          <w:b/>
          <w:bCs/>
          <w:sz w:val="32"/>
          <w:szCs w:val="32"/>
        </w:rPr>
        <w:t>万</w:t>
      </w:r>
      <w:r>
        <w:rPr>
          <w:rFonts w:eastAsia="仿宋_GB2312" w:cs="仿宋_GB2312" w:hint="eastAsia"/>
          <w:b/>
          <w:bCs/>
          <w:sz w:val="32"/>
          <w:szCs w:val="32"/>
        </w:rPr>
        <w:t>元，完成预算</w:t>
      </w:r>
      <w:r>
        <w:rPr>
          <w:rFonts w:eastAsia="仿宋_GB2312" w:cs="仿宋_GB2312" w:hint="eastAsia"/>
          <w:b/>
          <w:bCs/>
          <w:sz w:val="32"/>
          <w:szCs w:val="32"/>
        </w:rPr>
        <w:t>100%</w:t>
      </w:r>
      <w:r>
        <w:rPr>
          <w:rFonts w:eastAsia="仿宋_GB2312" w:cs="仿宋_GB2312" w:hint="eastAsia"/>
          <w:b/>
          <w:bCs/>
          <w:sz w:val="32"/>
          <w:szCs w:val="32"/>
        </w:rPr>
        <w:t>。</w:t>
      </w:r>
      <w:r>
        <w:rPr>
          <w:rFonts w:eastAsia="仿宋_GB2312" w:cs="仿宋_GB2312" w:hint="eastAsia"/>
          <w:sz w:val="32"/>
          <w:szCs w:val="32"/>
        </w:rPr>
        <w:t>公务接待费支出决算比</w:t>
      </w:r>
      <w:r>
        <w:rPr>
          <w:rFonts w:eastAsia="仿宋_GB2312" w:cs="仿宋_GB2312" w:hint="eastAsia"/>
          <w:sz w:val="32"/>
          <w:szCs w:val="32"/>
        </w:rPr>
        <w:t>202</w:t>
      </w:r>
      <w:r w:rsidR="0022069D">
        <w:rPr>
          <w:rFonts w:eastAsia="仿宋_GB2312" w:cs="仿宋_GB2312" w:hint="eastAsia"/>
          <w:sz w:val="32"/>
          <w:szCs w:val="32"/>
        </w:rPr>
        <w:t>4</w:t>
      </w:r>
      <w:r>
        <w:rPr>
          <w:rFonts w:eastAsia="仿宋_GB2312" w:cs="仿宋_GB2312" w:hint="eastAsia"/>
          <w:sz w:val="32"/>
          <w:szCs w:val="32"/>
        </w:rPr>
        <w:t>年度</w:t>
      </w:r>
      <w:r w:rsidR="0022069D">
        <w:rPr>
          <w:rFonts w:eastAsia="仿宋_GB2312" w:cs="仿宋_GB2312" w:hint="eastAsia"/>
          <w:sz w:val="32"/>
          <w:szCs w:val="32"/>
        </w:rPr>
        <w:t>减少</w:t>
      </w:r>
      <w:r>
        <w:rPr>
          <w:rFonts w:eastAsia="仿宋_GB2312" w:cs="仿宋_GB2312" w:hint="eastAsia"/>
          <w:sz w:val="32"/>
          <w:szCs w:val="32"/>
        </w:rPr>
        <w:t>0.</w:t>
      </w:r>
      <w:r w:rsidR="0022069D">
        <w:rPr>
          <w:rFonts w:eastAsia="仿宋_GB2312" w:cs="仿宋_GB2312" w:hint="eastAsia"/>
          <w:sz w:val="32"/>
          <w:szCs w:val="32"/>
        </w:rPr>
        <w:t>1</w:t>
      </w:r>
      <w:r>
        <w:rPr>
          <w:rFonts w:eastAsia="仿宋_GB2312" w:cs="仿宋_GB2312" w:hint="eastAsia"/>
          <w:sz w:val="32"/>
          <w:szCs w:val="32"/>
        </w:rPr>
        <w:t>9</w:t>
      </w:r>
      <w:r>
        <w:rPr>
          <w:rFonts w:eastAsia="仿宋_GB2312" w:cs="仿宋_GB2312" w:hint="eastAsia"/>
          <w:sz w:val="32"/>
          <w:szCs w:val="32"/>
        </w:rPr>
        <w:t>万元。主要原因是公务接待次数</w:t>
      </w:r>
      <w:r w:rsidR="0022069D">
        <w:rPr>
          <w:rFonts w:eastAsia="仿宋_GB2312" w:cs="仿宋_GB2312" w:hint="eastAsia"/>
          <w:sz w:val="32"/>
          <w:szCs w:val="32"/>
        </w:rPr>
        <w:t>减少</w:t>
      </w:r>
      <w:r>
        <w:rPr>
          <w:rFonts w:eastAsia="仿宋_GB2312" w:cs="仿宋_GB2312" w:hint="eastAsia"/>
          <w:sz w:val="32"/>
          <w:szCs w:val="32"/>
        </w:rPr>
        <w:t>。国内公务接待支</w:t>
      </w:r>
      <w:r>
        <w:rPr>
          <w:rFonts w:ascii="仿宋_GB2312" w:eastAsia="仿宋_GB2312" w:hAnsi="仿宋_GB2312" w:cs="仿宋_GB2312" w:hint="eastAsia"/>
          <w:sz w:val="32"/>
          <w:szCs w:val="32"/>
        </w:rPr>
        <w:t>出0.</w:t>
      </w:r>
      <w:r w:rsidR="0022069D">
        <w:rPr>
          <w:rFonts w:ascii="仿宋_GB2312" w:eastAsia="仿宋_GB2312" w:hAnsi="仿宋_GB2312" w:cs="仿宋_GB2312" w:hint="eastAsia"/>
          <w:sz w:val="32"/>
          <w:szCs w:val="32"/>
        </w:rPr>
        <w:t>21</w:t>
      </w:r>
      <w:r>
        <w:rPr>
          <w:rFonts w:ascii="仿宋_GB2312" w:eastAsia="仿宋_GB2312" w:hAnsi="仿宋_GB2312" w:cs="仿宋_GB2312" w:hint="eastAsia"/>
          <w:sz w:val="32"/>
          <w:szCs w:val="32"/>
        </w:rPr>
        <w:t>万</w:t>
      </w:r>
      <w:r>
        <w:rPr>
          <w:rFonts w:eastAsia="仿宋_GB2312" w:cs="仿宋_GB2312" w:hint="eastAsia"/>
          <w:sz w:val="32"/>
          <w:szCs w:val="32"/>
        </w:rPr>
        <w:t>元，主要用于省开大来校指导工作。国内公务接</w:t>
      </w:r>
      <w:r>
        <w:rPr>
          <w:rFonts w:ascii="仿宋_GB2312" w:eastAsia="仿宋_GB2312" w:hAnsi="仿宋_GB2312" w:cs="仿宋_GB2312" w:hint="eastAsia"/>
          <w:sz w:val="32"/>
          <w:szCs w:val="32"/>
        </w:rPr>
        <w:t>待</w:t>
      </w:r>
      <w:r w:rsidR="0022069D">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批次，</w:t>
      </w:r>
      <w:r w:rsidR="0022069D">
        <w:rPr>
          <w:rFonts w:ascii="仿宋_GB2312" w:eastAsia="仿宋_GB2312" w:hAnsi="仿宋_GB2312" w:cs="仿宋_GB2312" w:hint="eastAsia"/>
          <w:sz w:val="32"/>
          <w:szCs w:val="32"/>
        </w:rPr>
        <w:t>17</w:t>
      </w:r>
      <w:r>
        <w:rPr>
          <w:rFonts w:eastAsia="仿宋_GB2312" w:cs="仿宋_GB2312" w:hint="eastAsia"/>
          <w:sz w:val="32"/>
          <w:szCs w:val="32"/>
        </w:rPr>
        <w:t>人次（不包括陪同人员），共计支出</w:t>
      </w:r>
      <w:r>
        <w:rPr>
          <w:rFonts w:eastAsia="仿宋_GB2312" w:cs="仿宋_GB2312" w:hint="eastAsia"/>
          <w:sz w:val="32"/>
          <w:szCs w:val="32"/>
        </w:rPr>
        <w:t>0.</w:t>
      </w:r>
      <w:r w:rsidR="0022069D">
        <w:rPr>
          <w:rFonts w:eastAsia="仿宋_GB2312" w:cs="仿宋_GB2312" w:hint="eastAsia"/>
          <w:sz w:val="32"/>
          <w:szCs w:val="32"/>
        </w:rPr>
        <w:t>21</w:t>
      </w:r>
      <w:r>
        <w:rPr>
          <w:rFonts w:eastAsia="仿宋_GB2312" w:cs="仿宋_GB2312" w:hint="eastAsia"/>
          <w:sz w:val="32"/>
          <w:szCs w:val="32"/>
        </w:rPr>
        <w:t>万元，具体内容包括：省开大来校进行招生情况调研工作，接待金额</w:t>
      </w:r>
      <w:r w:rsidR="0022069D">
        <w:rPr>
          <w:rFonts w:eastAsia="仿宋_GB2312" w:cs="仿宋_GB2312" w:hint="eastAsia"/>
          <w:sz w:val="32"/>
          <w:szCs w:val="32"/>
        </w:rPr>
        <w:t>410</w:t>
      </w:r>
      <w:r>
        <w:rPr>
          <w:rFonts w:eastAsia="仿宋_GB2312" w:cs="仿宋_GB2312" w:hint="eastAsia"/>
          <w:sz w:val="32"/>
          <w:szCs w:val="32"/>
        </w:rPr>
        <w:t>元；省开大教师来校进行期末巡考工作，接待金额</w:t>
      </w:r>
      <w:r w:rsidR="0022069D">
        <w:rPr>
          <w:rFonts w:eastAsia="仿宋_GB2312" w:cs="仿宋_GB2312" w:hint="eastAsia"/>
          <w:sz w:val="32"/>
          <w:szCs w:val="32"/>
        </w:rPr>
        <w:t>420</w:t>
      </w:r>
      <w:r>
        <w:rPr>
          <w:rFonts w:eastAsia="仿宋_GB2312" w:cs="仿宋_GB2312" w:hint="eastAsia"/>
          <w:sz w:val="32"/>
          <w:szCs w:val="32"/>
        </w:rPr>
        <w:t>元；省开大来校调研系统办学暨教学资源配置工作，接待金额</w:t>
      </w:r>
      <w:r>
        <w:rPr>
          <w:rFonts w:eastAsia="仿宋_GB2312" w:cs="仿宋_GB2312" w:hint="eastAsia"/>
          <w:sz w:val="32"/>
          <w:szCs w:val="32"/>
        </w:rPr>
        <w:t>4</w:t>
      </w:r>
      <w:r w:rsidR="0022069D">
        <w:rPr>
          <w:rFonts w:eastAsia="仿宋_GB2312" w:cs="仿宋_GB2312" w:hint="eastAsia"/>
          <w:sz w:val="32"/>
          <w:szCs w:val="32"/>
        </w:rPr>
        <w:t>53</w:t>
      </w:r>
      <w:r>
        <w:rPr>
          <w:rFonts w:eastAsia="仿宋_GB2312" w:cs="仿宋_GB2312" w:hint="eastAsia"/>
          <w:sz w:val="32"/>
          <w:szCs w:val="32"/>
        </w:rPr>
        <w:t>元；省开大期末巡考，接待金额</w:t>
      </w:r>
      <w:r>
        <w:rPr>
          <w:rFonts w:eastAsia="仿宋_GB2312" w:cs="仿宋_GB2312" w:hint="eastAsia"/>
          <w:sz w:val="32"/>
          <w:szCs w:val="32"/>
        </w:rPr>
        <w:t>4</w:t>
      </w:r>
      <w:r w:rsidR="00796A92">
        <w:rPr>
          <w:rFonts w:eastAsia="仿宋_GB2312" w:cs="仿宋_GB2312" w:hint="eastAsia"/>
          <w:sz w:val="32"/>
          <w:szCs w:val="32"/>
        </w:rPr>
        <w:t>30</w:t>
      </w:r>
      <w:r>
        <w:rPr>
          <w:rFonts w:eastAsia="仿宋_GB2312" w:cs="仿宋_GB2312" w:hint="eastAsia"/>
          <w:sz w:val="32"/>
          <w:szCs w:val="32"/>
        </w:rPr>
        <w:t>元；省开大来校</w:t>
      </w:r>
      <w:r w:rsidR="00796A92">
        <w:rPr>
          <w:rFonts w:eastAsia="仿宋_GB2312" w:cs="仿宋_GB2312" w:hint="eastAsia"/>
          <w:sz w:val="32"/>
          <w:szCs w:val="32"/>
        </w:rPr>
        <w:t>组织培训学习</w:t>
      </w:r>
      <w:r>
        <w:rPr>
          <w:rFonts w:eastAsia="仿宋_GB2312" w:cs="仿宋_GB2312" w:hint="eastAsia"/>
          <w:sz w:val="32"/>
          <w:szCs w:val="32"/>
        </w:rPr>
        <w:t>，接待金额</w:t>
      </w:r>
      <w:r w:rsidR="00796A92">
        <w:rPr>
          <w:rFonts w:eastAsia="仿宋_GB2312" w:cs="仿宋_GB2312" w:hint="eastAsia"/>
          <w:sz w:val="32"/>
          <w:szCs w:val="32"/>
        </w:rPr>
        <w:t>400</w:t>
      </w:r>
      <w:r>
        <w:rPr>
          <w:rFonts w:eastAsia="仿宋_GB2312" w:cs="仿宋_GB2312" w:hint="eastAsia"/>
          <w:sz w:val="32"/>
          <w:szCs w:val="32"/>
        </w:rPr>
        <w:t>元。</w:t>
      </w:r>
    </w:p>
    <w:p w14:paraId="1DB4C0C9" w14:textId="77777777" w:rsidR="00AB488C" w:rsidRDefault="00000000">
      <w:pPr>
        <w:spacing w:line="600" w:lineRule="exact"/>
        <w:ind w:left="640"/>
        <w:rPr>
          <w:rFonts w:eastAsia="仿宋_GB2312" w:cs="仿宋_GB2312"/>
          <w:sz w:val="32"/>
          <w:szCs w:val="32"/>
        </w:rPr>
      </w:pPr>
      <w:r>
        <w:rPr>
          <w:rFonts w:eastAsia="仿宋_GB2312" w:cs="仿宋_GB2312" w:hint="eastAsia"/>
          <w:sz w:val="32"/>
          <w:szCs w:val="32"/>
        </w:rPr>
        <w:t>外事接待支</w:t>
      </w:r>
      <w:r>
        <w:rPr>
          <w:rFonts w:ascii="仿宋_GB2312" w:eastAsia="仿宋_GB2312" w:hAnsi="仿宋_GB2312" w:cs="仿宋_GB2312" w:hint="eastAsia"/>
          <w:sz w:val="32"/>
          <w:szCs w:val="32"/>
        </w:rPr>
        <w:t>出0万元，主要用于……（具体项目）。外事接待0批次，0人次（不包括陪同人员），共计支出0万</w:t>
      </w:r>
      <w:r>
        <w:rPr>
          <w:rFonts w:eastAsia="仿宋_GB2312" w:cs="仿宋_GB2312" w:hint="eastAsia"/>
          <w:sz w:val="32"/>
          <w:szCs w:val="32"/>
        </w:rPr>
        <w:t>元。</w:t>
      </w:r>
    </w:p>
    <w:p w14:paraId="3A54AB99" w14:textId="77777777" w:rsidR="00AB488C" w:rsidRDefault="00AB488C">
      <w:pPr>
        <w:spacing w:line="600" w:lineRule="exact"/>
        <w:ind w:firstLine="640"/>
        <w:rPr>
          <w:rFonts w:eastAsia="仿宋_GB2312" w:cs="仿宋_GB2312"/>
          <w:sz w:val="32"/>
          <w:szCs w:val="32"/>
        </w:rPr>
      </w:pPr>
      <w:bookmarkStart w:id="41" w:name="_Toc15396610"/>
      <w:bookmarkStart w:id="42" w:name="_Toc15377218"/>
    </w:p>
    <w:p w14:paraId="5D47D87C" w14:textId="77777777" w:rsidR="00AB488C" w:rsidRDefault="00000000">
      <w:pPr>
        <w:spacing w:line="600" w:lineRule="exact"/>
        <w:ind w:firstLine="640"/>
        <w:outlineLvl w:val="1"/>
        <w:rPr>
          <w:rStyle w:val="20"/>
          <w:rFonts w:ascii="Times New Roman" w:eastAsia="黑体" w:hAnsi="Times New Roman"/>
        </w:rPr>
      </w:pPr>
      <w:r>
        <w:rPr>
          <w:rFonts w:eastAsia="黑体" w:hint="eastAsia"/>
          <w:sz w:val="32"/>
          <w:szCs w:val="32"/>
        </w:rPr>
        <w:t>八、</w:t>
      </w:r>
      <w:r>
        <w:rPr>
          <w:rStyle w:val="20"/>
          <w:rFonts w:ascii="Times New Roman" w:eastAsia="黑体" w:hAnsi="Times New Roman" w:hint="eastAsia"/>
          <w:b w:val="0"/>
        </w:rPr>
        <w:t>政府性基金预算支出决算情况说明</w:t>
      </w:r>
      <w:bookmarkEnd w:id="41"/>
      <w:bookmarkEnd w:id="42"/>
    </w:p>
    <w:p w14:paraId="2848E6F6" w14:textId="0D516859" w:rsidR="00AB488C" w:rsidRDefault="00000000">
      <w:pPr>
        <w:spacing w:line="600" w:lineRule="exact"/>
        <w:ind w:firstLine="640"/>
        <w:rPr>
          <w:rFonts w:eastAsia="仿宋_GB2312" w:cs="仿宋_GB2312"/>
          <w:b/>
          <w:bCs/>
          <w:sz w:val="32"/>
          <w:szCs w:val="32"/>
        </w:rPr>
      </w:pPr>
      <w:r>
        <w:rPr>
          <w:rFonts w:ascii="仿宋_GB2312" w:eastAsia="仿宋_GB2312" w:hAnsi="仿宋_GB2312" w:cs="仿宋_GB2312" w:hint="eastAsia"/>
          <w:sz w:val="32"/>
          <w:szCs w:val="32"/>
        </w:rPr>
        <w:t>202</w:t>
      </w:r>
      <w:r w:rsidR="00796A92">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年度政府性基金预算财政拨款支出0万元，占本年支出合计的0%</w:t>
      </w:r>
      <w:r>
        <w:rPr>
          <w:rFonts w:eastAsia="仿宋_GB2312" w:cs="仿宋_GB2312" w:hint="eastAsia"/>
          <w:sz w:val="32"/>
          <w:szCs w:val="32"/>
        </w:rPr>
        <w:t>。与</w:t>
      </w:r>
      <w:r>
        <w:rPr>
          <w:rFonts w:eastAsia="仿宋_GB2312" w:cs="仿宋_GB2312" w:hint="eastAsia"/>
          <w:sz w:val="32"/>
          <w:szCs w:val="32"/>
        </w:rPr>
        <w:t>202</w:t>
      </w:r>
      <w:r w:rsidR="00796A92">
        <w:rPr>
          <w:rFonts w:eastAsia="仿宋_GB2312" w:cs="仿宋_GB2312" w:hint="eastAsia"/>
          <w:sz w:val="32"/>
          <w:szCs w:val="32"/>
        </w:rPr>
        <w:t>4</w:t>
      </w:r>
      <w:r>
        <w:rPr>
          <w:rFonts w:eastAsia="仿宋_GB2312" w:cs="仿宋_GB2312" w:hint="eastAsia"/>
          <w:sz w:val="32"/>
          <w:szCs w:val="32"/>
        </w:rPr>
        <w:t>年度相比，政府性基金预算财政拨款支出增加</w:t>
      </w:r>
      <w:r>
        <w:rPr>
          <w:rFonts w:eastAsia="仿宋_GB2312" w:cs="仿宋_GB2312" w:hint="eastAsia"/>
          <w:sz w:val="32"/>
          <w:szCs w:val="32"/>
        </w:rPr>
        <w:t>/</w:t>
      </w:r>
      <w:r>
        <w:rPr>
          <w:rFonts w:eastAsia="仿宋_GB2312" w:cs="仿宋_GB2312" w:hint="eastAsia"/>
          <w:sz w:val="32"/>
          <w:szCs w:val="32"/>
        </w:rPr>
        <w:t>减少</w:t>
      </w:r>
      <w:r>
        <w:rPr>
          <w:rFonts w:eastAsia="仿宋_GB2312" w:cs="仿宋_GB2312" w:hint="eastAsia"/>
          <w:sz w:val="32"/>
          <w:szCs w:val="32"/>
        </w:rPr>
        <w:t>0</w:t>
      </w:r>
      <w:r>
        <w:rPr>
          <w:rFonts w:eastAsia="仿宋_GB2312" w:cs="仿宋_GB2312" w:hint="eastAsia"/>
          <w:sz w:val="32"/>
          <w:szCs w:val="32"/>
        </w:rPr>
        <w:t>万元，增长</w:t>
      </w:r>
      <w:r>
        <w:rPr>
          <w:rFonts w:eastAsia="仿宋_GB2312" w:cs="仿宋_GB2312" w:hint="eastAsia"/>
          <w:sz w:val="32"/>
          <w:szCs w:val="32"/>
        </w:rPr>
        <w:t>/</w:t>
      </w:r>
      <w:r>
        <w:rPr>
          <w:rFonts w:eastAsia="仿宋_GB2312" w:cs="仿宋_GB2312" w:hint="eastAsia"/>
          <w:sz w:val="32"/>
          <w:szCs w:val="32"/>
        </w:rPr>
        <w:t>下降</w:t>
      </w:r>
      <w:r>
        <w:rPr>
          <w:rFonts w:eastAsia="仿宋_GB2312" w:cs="仿宋_GB2312" w:hint="eastAsia"/>
          <w:sz w:val="32"/>
          <w:szCs w:val="32"/>
        </w:rPr>
        <w:t>0%</w:t>
      </w:r>
      <w:r>
        <w:rPr>
          <w:rFonts w:eastAsia="仿宋_GB2312" w:cs="仿宋_GB2312" w:hint="eastAsia"/>
          <w:sz w:val="32"/>
          <w:szCs w:val="32"/>
        </w:rPr>
        <w:t>。主要变动原因是……我单位无政府性基金预算支出。</w:t>
      </w:r>
      <w:r>
        <w:rPr>
          <w:rFonts w:eastAsia="仿宋_GB2312" w:cs="仿宋_GB2312" w:hint="eastAsia"/>
          <w:b/>
          <w:bCs/>
          <w:sz w:val="32"/>
          <w:szCs w:val="32"/>
        </w:rPr>
        <w:t>（注：支出数与上年持平可以不写原因）</w:t>
      </w:r>
    </w:p>
    <w:p w14:paraId="0FD14403" w14:textId="77777777" w:rsidR="00AB488C" w:rsidRDefault="00AB488C">
      <w:pPr>
        <w:spacing w:line="600" w:lineRule="exact"/>
        <w:ind w:firstLine="640"/>
        <w:rPr>
          <w:rFonts w:eastAsia="仿宋_GB2312" w:cs="仿宋_GB2312"/>
          <w:sz w:val="32"/>
          <w:szCs w:val="32"/>
        </w:rPr>
      </w:pPr>
    </w:p>
    <w:p w14:paraId="6A2AD5FE" w14:textId="77777777" w:rsidR="00AB488C" w:rsidRDefault="00000000">
      <w:pPr>
        <w:spacing w:line="600" w:lineRule="exact"/>
        <w:ind w:left="630"/>
        <w:outlineLvl w:val="1"/>
        <w:rPr>
          <w:rStyle w:val="20"/>
          <w:rFonts w:ascii="Times New Roman" w:eastAsia="黑体" w:hAnsi="Times New Roman"/>
          <w:b w:val="0"/>
        </w:rPr>
      </w:pPr>
      <w:bookmarkStart w:id="43" w:name="_Toc15396611"/>
      <w:bookmarkStart w:id="44" w:name="_Toc15377219"/>
      <w:r>
        <w:rPr>
          <w:rStyle w:val="20"/>
          <w:rFonts w:ascii="Times New Roman" w:eastAsia="黑体" w:hAnsi="Times New Roman" w:hint="eastAsia"/>
          <w:b w:val="0"/>
        </w:rPr>
        <w:t>九、国有资本经营预算支出决算情况说明</w:t>
      </w:r>
      <w:bookmarkEnd w:id="43"/>
      <w:bookmarkEnd w:id="44"/>
    </w:p>
    <w:p w14:paraId="0860663D" w14:textId="666748B3" w:rsidR="00AB488C" w:rsidRDefault="00000000">
      <w:pPr>
        <w:spacing w:line="600" w:lineRule="exact"/>
        <w:ind w:firstLine="640"/>
        <w:rPr>
          <w:rFonts w:eastAsia="仿宋_GB2312" w:cs="仿宋_GB2312"/>
          <w:sz w:val="32"/>
          <w:szCs w:val="32"/>
        </w:rPr>
      </w:pPr>
      <w:r>
        <w:rPr>
          <w:rFonts w:eastAsia="仿宋_GB2312" w:cs="仿宋_GB2312" w:hint="eastAsia"/>
          <w:sz w:val="32"/>
          <w:szCs w:val="32"/>
        </w:rPr>
        <w:lastRenderedPageBreak/>
        <w:t>202</w:t>
      </w:r>
      <w:r w:rsidR="00796A92">
        <w:rPr>
          <w:rFonts w:eastAsia="仿宋_GB2312" w:cs="仿宋_GB2312" w:hint="eastAsia"/>
          <w:sz w:val="32"/>
          <w:szCs w:val="32"/>
        </w:rPr>
        <w:t>5</w:t>
      </w:r>
      <w:r>
        <w:rPr>
          <w:rFonts w:eastAsia="仿宋_GB2312" w:cs="仿宋_GB2312" w:hint="eastAsia"/>
          <w:sz w:val="32"/>
          <w:szCs w:val="32"/>
        </w:rPr>
        <w:t>年度国有资本经营预算财政拨款支出</w:t>
      </w:r>
      <w:r>
        <w:rPr>
          <w:rFonts w:ascii="仿宋_GB2312" w:eastAsia="仿宋_GB2312" w:hAnsi="仿宋_GB2312" w:cs="仿宋_GB2312" w:hint="eastAsia"/>
          <w:sz w:val="32"/>
          <w:szCs w:val="32"/>
        </w:rPr>
        <w:t>0万元，占本年支出合计的0%</w:t>
      </w:r>
      <w:r>
        <w:rPr>
          <w:rFonts w:eastAsia="仿宋_GB2312" w:cs="仿宋_GB2312" w:hint="eastAsia"/>
          <w:sz w:val="32"/>
          <w:szCs w:val="32"/>
        </w:rPr>
        <w:t>。与</w:t>
      </w:r>
      <w:r>
        <w:rPr>
          <w:rFonts w:eastAsia="仿宋_GB2312" w:cs="仿宋_GB2312" w:hint="eastAsia"/>
          <w:sz w:val="32"/>
          <w:szCs w:val="32"/>
        </w:rPr>
        <w:t>202</w:t>
      </w:r>
      <w:r w:rsidR="00796A92">
        <w:rPr>
          <w:rFonts w:eastAsia="仿宋_GB2312" w:cs="仿宋_GB2312" w:hint="eastAsia"/>
          <w:sz w:val="32"/>
          <w:szCs w:val="32"/>
        </w:rPr>
        <w:t>4</w:t>
      </w:r>
      <w:r>
        <w:rPr>
          <w:rFonts w:eastAsia="仿宋_GB2312" w:cs="仿宋_GB2312" w:hint="eastAsia"/>
          <w:sz w:val="32"/>
          <w:szCs w:val="32"/>
        </w:rPr>
        <w:t>年度相比，国有资本经营预算财政拨款支出增加</w:t>
      </w:r>
      <w:r>
        <w:rPr>
          <w:rFonts w:eastAsia="仿宋_GB2312" w:cs="仿宋_GB2312" w:hint="eastAsia"/>
          <w:sz w:val="32"/>
          <w:szCs w:val="32"/>
        </w:rPr>
        <w:t>/</w:t>
      </w:r>
      <w:r>
        <w:rPr>
          <w:rFonts w:eastAsia="仿宋_GB2312" w:cs="仿宋_GB2312" w:hint="eastAsia"/>
          <w:sz w:val="32"/>
          <w:szCs w:val="32"/>
        </w:rPr>
        <w:t>减少</w:t>
      </w:r>
      <w:r>
        <w:rPr>
          <w:rFonts w:eastAsia="仿宋_GB2312" w:cs="仿宋_GB2312" w:hint="eastAsia"/>
          <w:sz w:val="32"/>
          <w:szCs w:val="32"/>
        </w:rPr>
        <w:t>0</w:t>
      </w:r>
      <w:r>
        <w:rPr>
          <w:rFonts w:eastAsia="仿宋_GB2312" w:cs="仿宋_GB2312" w:hint="eastAsia"/>
          <w:sz w:val="32"/>
          <w:szCs w:val="32"/>
        </w:rPr>
        <w:t>万元，增长</w:t>
      </w:r>
      <w:r>
        <w:rPr>
          <w:rFonts w:eastAsia="仿宋_GB2312" w:cs="仿宋_GB2312" w:hint="eastAsia"/>
          <w:sz w:val="32"/>
          <w:szCs w:val="32"/>
        </w:rPr>
        <w:t>/</w:t>
      </w:r>
      <w:r>
        <w:rPr>
          <w:rFonts w:eastAsia="仿宋_GB2312" w:cs="仿宋_GB2312" w:hint="eastAsia"/>
          <w:sz w:val="32"/>
          <w:szCs w:val="32"/>
        </w:rPr>
        <w:t>下降</w:t>
      </w:r>
      <w:r>
        <w:rPr>
          <w:rFonts w:eastAsia="仿宋_GB2312" w:cs="仿宋_GB2312" w:hint="eastAsia"/>
          <w:sz w:val="32"/>
          <w:szCs w:val="32"/>
        </w:rPr>
        <w:t>0%</w:t>
      </w:r>
      <w:r>
        <w:rPr>
          <w:rFonts w:eastAsia="仿宋_GB2312" w:cs="仿宋_GB2312" w:hint="eastAsia"/>
          <w:sz w:val="32"/>
          <w:szCs w:val="32"/>
        </w:rPr>
        <w:t>。主要变动原因是……我单位无国有资本经营预算支出</w:t>
      </w:r>
      <w:r>
        <w:rPr>
          <w:rFonts w:eastAsia="仿宋_GB2312" w:cs="仿宋_GB2312" w:hint="eastAsia"/>
          <w:b/>
          <w:bCs/>
          <w:sz w:val="32"/>
          <w:szCs w:val="32"/>
        </w:rPr>
        <w:t>（注：支出数与上年持平可以不写原因）</w:t>
      </w:r>
    </w:p>
    <w:p w14:paraId="753EFA63" w14:textId="77777777" w:rsidR="00AB488C" w:rsidRDefault="00AB488C">
      <w:pPr>
        <w:spacing w:line="600" w:lineRule="exact"/>
        <w:ind w:firstLine="640"/>
        <w:rPr>
          <w:rFonts w:eastAsia="仿宋_GB2312" w:cs="仿宋_GB2312"/>
          <w:sz w:val="32"/>
          <w:szCs w:val="32"/>
        </w:rPr>
      </w:pPr>
    </w:p>
    <w:p w14:paraId="0C18AC11" w14:textId="77777777" w:rsidR="00AB488C" w:rsidRDefault="00000000">
      <w:pPr>
        <w:spacing w:line="600" w:lineRule="exact"/>
        <w:ind w:left="630"/>
        <w:outlineLvl w:val="1"/>
        <w:rPr>
          <w:rStyle w:val="20"/>
          <w:rFonts w:ascii="Times New Roman" w:eastAsia="黑体" w:hAnsi="Times New Roman"/>
          <w:b w:val="0"/>
        </w:rPr>
      </w:pPr>
      <w:bookmarkStart w:id="45" w:name="_Toc15396612"/>
      <w:bookmarkStart w:id="46" w:name="_Toc15377221"/>
      <w:r>
        <w:rPr>
          <w:rStyle w:val="20"/>
          <w:rFonts w:ascii="Times New Roman" w:eastAsia="黑体" w:hAnsi="Times New Roman" w:hint="eastAsia"/>
          <w:b w:val="0"/>
        </w:rPr>
        <w:t>十、其他重要事项的情况说明</w:t>
      </w:r>
      <w:bookmarkEnd w:id="45"/>
      <w:bookmarkEnd w:id="46"/>
    </w:p>
    <w:p w14:paraId="298DC4A5" w14:textId="77777777" w:rsidR="00AB488C" w:rsidRDefault="00000000">
      <w:pPr>
        <w:spacing w:line="600" w:lineRule="exact"/>
        <w:ind w:firstLineChars="200" w:firstLine="643"/>
        <w:outlineLvl w:val="2"/>
        <w:rPr>
          <w:rFonts w:eastAsia="楷体_GB2312" w:cs="楷体_GB2312"/>
          <w:b/>
          <w:sz w:val="32"/>
          <w:szCs w:val="32"/>
        </w:rPr>
      </w:pPr>
      <w:bookmarkStart w:id="47" w:name="_Toc15377222"/>
      <w:r>
        <w:rPr>
          <w:rFonts w:eastAsia="楷体_GB2312" w:cs="楷体_GB2312" w:hint="eastAsia"/>
          <w:b/>
          <w:sz w:val="32"/>
          <w:szCs w:val="32"/>
        </w:rPr>
        <w:t>（一）机关运行经费支出情况</w:t>
      </w:r>
      <w:bookmarkEnd w:id="47"/>
    </w:p>
    <w:p w14:paraId="3EBDB7D2" w14:textId="0979A884" w:rsidR="00AB488C" w:rsidRDefault="00000000">
      <w:pPr>
        <w:spacing w:line="600" w:lineRule="exact"/>
        <w:ind w:firstLineChars="200" w:firstLine="640"/>
        <w:rPr>
          <w:rFonts w:eastAsia="仿宋_GB2312" w:cs="仿宋_GB2312"/>
          <w:sz w:val="32"/>
          <w:szCs w:val="32"/>
        </w:rPr>
      </w:pPr>
      <w:r>
        <w:rPr>
          <w:rFonts w:eastAsia="仿宋_GB2312" w:cs="仿宋_GB2312" w:hint="eastAsia"/>
          <w:sz w:val="32"/>
          <w:szCs w:val="32"/>
        </w:rPr>
        <w:t>202</w:t>
      </w:r>
      <w:r w:rsidR="00796A92">
        <w:rPr>
          <w:rFonts w:eastAsia="仿宋_GB2312" w:cs="仿宋_GB2312" w:hint="eastAsia"/>
          <w:sz w:val="32"/>
          <w:szCs w:val="32"/>
        </w:rPr>
        <w:t>5</w:t>
      </w:r>
      <w:r>
        <w:rPr>
          <w:rFonts w:eastAsia="仿宋_GB2312" w:cs="仿宋_GB2312" w:hint="eastAsia"/>
          <w:sz w:val="32"/>
          <w:szCs w:val="32"/>
        </w:rPr>
        <w:t>年度</w:t>
      </w:r>
      <w:r>
        <w:rPr>
          <w:rFonts w:ascii="仿宋_GB2312" w:eastAsia="仿宋_GB2312" w:hAnsi="仿宋_GB2312" w:cs="仿宋_GB2312" w:hint="eastAsia"/>
          <w:sz w:val="32"/>
          <w:szCs w:val="32"/>
        </w:rPr>
        <w:t>，中国共产党资中县委员会办公室机关运行经费支出0万</w:t>
      </w:r>
      <w:r>
        <w:rPr>
          <w:rFonts w:eastAsia="仿宋_GB2312" w:cs="仿宋_GB2312" w:hint="eastAsia"/>
          <w:sz w:val="32"/>
          <w:szCs w:val="32"/>
        </w:rPr>
        <w:t>元，比</w:t>
      </w:r>
      <w:r>
        <w:rPr>
          <w:rFonts w:eastAsia="仿宋_GB2312" w:cs="仿宋_GB2312" w:hint="eastAsia"/>
          <w:sz w:val="32"/>
          <w:szCs w:val="32"/>
        </w:rPr>
        <w:t>202</w:t>
      </w:r>
      <w:r w:rsidR="00796A92">
        <w:rPr>
          <w:rFonts w:eastAsia="仿宋_GB2312" w:cs="仿宋_GB2312" w:hint="eastAsia"/>
          <w:sz w:val="32"/>
          <w:szCs w:val="32"/>
        </w:rPr>
        <w:t>4</w:t>
      </w:r>
      <w:r>
        <w:rPr>
          <w:rFonts w:eastAsia="仿宋_GB2312" w:cs="仿宋_GB2312" w:hint="eastAsia"/>
          <w:sz w:val="32"/>
          <w:szCs w:val="32"/>
        </w:rPr>
        <w:t>年度增加</w:t>
      </w:r>
      <w:r>
        <w:rPr>
          <w:rFonts w:eastAsia="仿宋_GB2312" w:cs="仿宋_GB2312" w:hint="eastAsia"/>
          <w:sz w:val="32"/>
          <w:szCs w:val="32"/>
        </w:rPr>
        <w:t>/</w:t>
      </w:r>
      <w:r>
        <w:rPr>
          <w:rFonts w:eastAsia="仿宋_GB2312" w:cs="仿宋_GB2312" w:hint="eastAsia"/>
          <w:sz w:val="32"/>
          <w:szCs w:val="32"/>
        </w:rPr>
        <w:t>减少</w:t>
      </w:r>
      <w:r>
        <w:rPr>
          <w:rFonts w:eastAsia="仿宋_GB2312" w:cs="仿宋_GB2312" w:hint="eastAsia"/>
          <w:sz w:val="32"/>
          <w:szCs w:val="32"/>
        </w:rPr>
        <w:t>0</w:t>
      </w:r>
      <w:r>
        <w:rPr>
          <w:rFonts w:eastAsia="仿宋_GB2312" w:cs="仿宋_GB2312" w:hint="eastAsia"/>
          <w:sz w:val="32"/>
          <w:szCs w:val="32"/>
        </w:rPr>
        <w:t>万元，增长</w:t>
      </w:r>
      <w:r>
        <w:rPr>
          <w:rFonts w:eastAsia="仿宋_GB2312" w:cs="仿宋_GB2312" w:hint="eastAsia"/>
          <w:sz w:val="32"/>
          <w:szCs w:val="32"/>
        </w:rPr>
        <w:t>/</w:t>
      </w:r>
      <w:r>
        <w:rPr>
          <w:rFonts w:eastAsia="仿宋_GB2312" w:cs="仿宋_GB2312" w:hint="eastAsia"/>
          <w:sz w:val="32"/>
          <w:szCs w:val="32"/>
        </w:rPr>
        <w:t>下降</w:t>
      </w:r>
      <w:r>
        <w:rPr>
          <w:rFonts w:eastAsia="仿宋_GB2312" w:cs="仿宋_GB2312" w:hint="eastAsia"/>
          <w:sz w:val="32"/>
          <w:szCs w:val="32"/>
        </w:rPr>
        <w:t>0%</w:t>
      </w:r>
      <w:r>
        <w:rPr>
          <w:rFonts w:eastAsia="仿宋_GB2312" w:cs="仿宋_GB2312" w:hint="eastAsia"/>
          <w:sz w:val="32"/>
          <w:szCs w:val="32"/>
        </w:rPr>
        <w:t>（或与</w:t>
      </w:r>
      <w:r>
        <w:rPr>
          <w:rFonts w:eastAsia="仿宋_GB2312" w:cs="仿宋_GB2312" w:hint="eastAsia"/>
          <w:sz w:val="32"/>
          <w:szCs w:val="32"/>
        </w:rPr>
        <w:t>202</w:t>
      </w:r>
      <w:r w:rsidR="00796A92">
        <w:rPr>
          <w:rFonts w:eastAsia="仿宋_GB2312" w:cs="仿宋_GB2312" w:hint="eastAsia"/>
          <w:sz w:val="32"/>
          <w:szCs w:val="32"/>
        </w:rPr>
        <w:t>4</w:t>
      </w:r>
      <w:r>
        <w:rPr>
          <w:rFonts w:eastAsia="仿宋_GB2312" w:cs="仿宋_GB2312" w:hint="eastAsia"/>
          <w:sz w:val="32"/>
          <w:szCs w:val="32"/>
        </w:rPr>
        <w:t>年度决算数持平）。主要原因是……</w:t>
      </w:r>
      <w:r>
        <w:rPr>
          <w:rFonts w:ascii="仿宋_GB2312" w:eastAsia="仿宋_GB2312" w:hint="eastAsia"/>
          <w:sz w:val="32"/>
          <w:szCs w:val="32"/>
        </w:rPr>
        <w:t>主要原因是我校非行政单位，也不属于参照公务员法管理的事业单位，因此无此项开支。</w:t>
      </w:r>
    </w:p>
    <w:p w14:paraId="0F41D0E1" w14:textId="77777777" w:rsidR="00AB488C" w:rsidRDefault="00000000">
      <w:pPr>
        <w:spacing w:line="600" w:lineRule="exact"/>
        <w:ind w:firstLineChars="200" w:firstLine="643"/>
        <w:outlineLvl w:val="2"/>
        <w:rPr>
          <w:rFonts w:eastAsia="楷体_GB2312" w:cs="楷体_GB2312"/>
          <w:b/>
          <w:sz w:val="32"/>
          <w:szCs w:val="32"/>
        </w:rPr>
      </w:pPr>
      <w:bookmarkStart w:id="48" w:name="_Toc15377223"/>
      <w:r>
        <w:rPr>
          <w:rFonts w:eastAsia="楷体_GB2312" w:cs="楷体_GB2312" w:hint="eastAsia"/>
          <w:b/>
          <w:sz w:val="32"/>
          <w:szCs w:val="32"/>
        </w:rPr>
        <w:t>（二）政府采购支出情况</w:t>
      </w:r>
      <w:bookmarkEnd w:id="48"/>
    </w:p>
    <w:p w14:paraId="6AF6F631" w14:textId="58797864" w:rsidR="00AB488C" w:rsidRDefault="00000000">
      <w:pPr>
        <w:spacing w:line="60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w:t>
      </w:r>
      <w:r w:rsidR="00796A92">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年度，阿坝开放大学政府采购支出总额</w:t>
      </w:r>
      <w:r w:rsidR="00796A92">
        <w:rPr>
          <w:rFonts w:ascii="仿宋_GB2312" w:eastAsia="仿宋_GB2312" w:hAnsi="仿宋_GB2312" w:cs="仿宋_GB2312" w:hint="eastAsia"/>
          <w:sz w:val="32"/>
          <w:szCs w:val="32"/>
        </w:rPr>
        <w:t>337.22</w:t>
      </w:r>
      <w:r>
        <w:rPr>
          <w:rFonts w:ascii="仿宋_GB2312" w:eastAsia="仿宋_GB2312" w:hAnsi="仿宋_GB2312" w:cs="仿宋_GB2312" w:hint="eastAsia"/>
          <w:sz w:val="32"/>
          <w:szCs w:val="32"/>
        </w:rPr>
        <w:t>万元，其中：政府采购货物支出</w:t>
      </w:r>
      <w:r w:rsidR="00796A92">
        <w:rPr>
          <w:rFonts w:ascii="仿宋_GB2312" w:eastAsia="仿宋_GB2312" w:hAnsi="仿宋_GB2312" w:cs="仿宋_GB2312" w:hint="eastAsia"/>
          <w:sz w:val="32"/>
          <w:szCs w:val="32"/>
        </w:rPr>
        <w:t>37.76</w:t>
      </w:r>
      <w:r>
        <w:rPr>
          <w:rFonts w:ascii="仿宋_GB2312" w:eastAsia="仿宋_GB2312" w:hAnsi="仿宋_GB2312" w:cs="仿宋_GB2312" w:hint="eastAsia"/>
          <w:sz w:val="32"/>
          <w:szCs w:val="32"/>
        </w:rPr>
        <w:t>万元、政府采购工程支出</w:t>
      </w:r>
      <w:r w:rsidR="00796A92">
        <w:rPr>
          <w:rFonts w:ascii="仿宋_GB2312" w:eastAsia="仿宋_GB2312" w:hAnsi="仿宋_GB2312" w:cs="仿宋_GB2312" w:hint="eastAsia"/>
          <w:sz w:val="32"/>
          <w:szCs w:val="32"/>
        </w:rPr>
        <w:t>299.46</w:t>
      </w:r>
      <w:r>
        <w:rPr>
          <w:rFonts w:ascii="仿宋_GB2312" w:eastAsia="仿宋_GB2312" w:hAnsi="仿宋_GB2312" w:cs="仿宋_GB2312" w:hint="eastAsia"/>
          <w:sz w:val="32"/>
          <w:szCs w:val="32"/>
        </w:rPr>
        <w:t>万元、政府采购服务支出0万元。主要用于办公室更换电脑</w:t>
      </w:r>
      <w:r w:rsidR="00796A92">
        <w:rPr>
          <w:rFonts w:ascii="仿宋_GB2312" w:eastAsia="仿宋_GB2312" w:hAnsi="仿宋_GB2312" w:cs="仿宋_GB2312" w:hint="eastAsia"/>
          <w:sz w:val="32"/>
          <w:szCs w:val="32"/>
        </w:rPr>
        <w:t>、空调、学生公寓维修改造含负一楼食堂设施设备采购</w:t>
      </w:r>
      <w:r>
        <w:rPr>
          <w:rFonts w:ascii="仿宋_GB2312" w:eastAsia="仿宋_GB2312" w:hAnsi="仿宋_GB2312" w:cs="仿宋_GB2312" w:hint="eastAsia"/>
          <w:sz w:val="32"/>
          <w:szCs w:val="32"/>
        </w:rPr>
        <w:t>。授予中小企业合同金额</w:t>
      </w:r>
      <w:r w:rsidR="00796A92">
        <w:rPr>
          <w:rFonts w:ascii="仿宋_GB2312" w:eastAsia="仿宋_GB2312" w:hAnsi="仿宋_GB2312" w:cs="仿宋_GB2312" w:hint="eastAsia"/>
          <w:sz w:val="32"/>
          <w:szCs w:val="32"/>
        </w:rPr>
        <w:t>7.90</w:t>
      </w:r>
      <w:r>
        <w:rPr>
          <w:rFonts w:ascii="仿宋_GB2312" w:eastAsia="仿宋_GB2312" w:hAnsi="仿宋_GB2312" w:cs="仿宋_GB2312" w:hint="eastAsia"/>
          <w:sz w:val="32"/>
          <w:szCs w:val="32"/>
        </w:rPr>
        <w:t>万元，占政府采购支出总额的</w:t>
      </w:r>
      <w:r w:rsidR="00796A92">
        <w:rPr>
          <w:rFonts w:ascii="仿宋_GB2312" w:eastAsia="仿宋_GB2312" w:hAnsi="仿宋_GB2312" w:cs="仿宋_GB2312" w:hint="eastAsia"/>
          <w:sz w:val="32"/>
          <w:szCs w:val="32"/>
        </w:rPr>
        <w:t>2.34</w:t>
      </w:r>
      <w:r>
        <w:rPr>
          <w:rFonts w:ascii="仿宋_GB2312" w:eastAsia="仿宋_GB2312" w:hAnsi="仿宋_GB2312" w:cs="仿宋_GB2312" w:hint="eastAsia"/>
          <w:sz w:val="32"/>
          <w:szCs w:val="32"/>
        </w:rPr>
        <w:t>%，其中：授予小微企业合同金额0万元，占政府采购支出总额的0%。</w:t>
      </w:r>
    </w:p>
    <w:p w14:paraId="1F4FA752" w14:textId="77777777" w:rsidR="00AB488C" w:rsidRDefault="00AB488C">
      <w:pPr>
        <w:spacing w:line="600" w:lineRule="exact"/>
        <w:ind w:firstLine="640"/>
        <w:rPr>
          <w:rFonts w:eastAsia="仿宋_GB2312" w:cs="仿宋_GB2312"/>
          <w:sz w:val="32"/>
          <w:szCs w:val="32"/>
        </w:rPr>
      </w:pPr>
    </w:p>
    <w:p w14:paraId="4DD2AF75" w14:textId="77777777" w:rsidR="00AB488C" w:rsidRDefault="00000000">
      <w:pPr>
        <w:spacing w:line="600" w:lineRule="exact"/>
        <w:ind w:firstLineChars="200" w:firstLine="643"/>
        <w:outlineLvl w:val="2"/>
        <w:rPr>
          <w:rFonts w:eastAsia="楷体_GB2312" w:cs="楷体_GB2312"/>
          <w:b/>
          <w:sz w:val="32"/>
          <w:szCs w:val="32"/>
        </w:rPr>
      </w:pPr>
      <w:bookmarkStart w:id="49" w:name="_Toc15377224"/>
      <w:r>
        <w:rPr>
          <w:rFonts w:eastAsia="楷体_GB2312" w:cs="楷体_GB2312" w:hint="eastAsia"/>
          <w:b/>
          <w:sz w:val="32"/>
          <w:szCs w:val="32"/>
        </w:rPr>
        <w:t>（三）国有资产占有使用情况</w:t>
      </w:r>
      <w:bookmarkEnd w:id="49"/>
    </w:p>
    <w:p w14:paraId="26A1FDF6" w14:textId="45D697AB" w:rsidR="00AB488C" w:rsidRDefault="00000000">
      <w:pPr>
        <w:spacing w:line="600" w:lineRule="exact"/>
        <w:ind w:firstLine="640"/>
        <w:rPr>
          <w:rFonts w:eastAsia="仿宋_GB2312" w:cs="仿宋_GB2312"/>
          <w:sz w:val="32"/>
          <w:szCs w:val="32"/>
        </w:rPr>
      </w:pPr>
      <w:r>
        <w:rPr>
          <w:rFonts w:ascii="仿宋_GB2312" w:eastAsia="仿宋_GB2312" w:hAnsi="仿宋_GB2312" w:cs="仿宋_GB2312" w:hint="eastAsia"/>
          <w:sz w:val="32"/>
          <w:szCs w:val="32"/>
        </w:rPr>
        <w:lastRenderedPageBreak/>
        <w:t>截至202</w:t>
      </w:r>
      <w:r w:rsidR="00796A92">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12月31日，阿坝开放大学共有车辆2辆，其中：主要负责人用车0辆、机要通信用车0辆、应急保障用车0辆、其他用车2辆，其他用车主要是用于开展日常公务活动。单价100万元（含）以上设备（不含车辆）0台（套）</w:t>
      </w:r>
      <w:r>
        <w:rPr>
          <w:rFonts w:eastAsia="仿宋_GB2312" w:cs="仿宋_GB2312" w:hint="eastAsia"/>
          <w:sz w:val="32"/>
          <w:szCs w:val="32"/>
        </w:rPr>
        <w:t>。</w:t>
      </w:r>
    </w:p>
    <w:p w14:paraId="2F9893C5" w14:textId="77777777" w:rsidR="00AB488C" w:rsidRDefault="00AB488C">
      <w:pPr>
        <w:spacing w:line="600" w:lineRule="exact"/>
        <w:ind w:firstLine="640"/>
        <w:rPr>
          <w:rFonts w:eastAsia="仿宋_GB2312" w:cs="仿宋_GB2312"/>
          <w:sz w:val="32"/>
          <w:szCs w:val="32"/>
        </w:rPr>
      </w:pPr>
    </w:p>
    <w:p w14:paraId="0B69B866" w14:textId="77777777" w:rsidR="00AB488C" w:rsidRDefault="00000000">
      <w:pPr>
        <w:spacing w:line="600" w:lineRule="exact"/>
        <w:ind w:firstLineChars="200" w:firstLine="643"/>
        <w:outlineLvl w:val="2"/>
        <w:rPr>
          <w:rFonts w:eastAsia="楷体_GB2312" w:cs="楷体_GB2312"/>
          <w:b/>
          <w:sz w:val="32"/>
          <w:szCs w:val="32"/>
        </w:rPr>
      </w:pPr>
      <w:r>
        <w:rPr>
          <w:rFonts w:eastAsia="楷体_GB2312" w:cs="楷体_GB2312" w:hint="eastAsia"/>
          <w:b/>
          <w:sz w:val="32"/>
          <w:szCs w:val="32"/>
        </w:rPr>
        <w:t>（四）预算绩效管理情况</w:t>
      </w:r>
    </w:p>
    <w:p w14:paraId="71D3CDA2" w14:textId="1A6F6F29" w:rsidR="00AB488C" w:rsidRDefault="00000000">
      <w:pPr>
        <w:spacing w:line="580" w:lineRule="exact"/>
        <w:ind w:firstLineChars="200" w:firstLine="640"/>
        <w:rPr>
          <w:rFonts w:eastAsia="仿宋_GB2312" w:cs="仿宋_GB2312"/>
          <w:sz w:val="32"/>
          <w:szCs w:val="32"/>
        </w:rPr>
      </w:pPr>
      <w:r>
        <w:rPr>
          <w:rFonts w:eastAsia="仿宋_GB2312" w:cs="仿宋_GB2312" w:hint="eastAsia"/>
          <w:sz w:val="32"/>
          <w:szCs w:val="32"/>
        </w:rPr>
        <w:t>根据预算绩效管理要求，阿坝开放大学在</w:t>
      </w:r>
      <w:r>
        <w:rPr>
          <w:rFonts w:eastAsia="仿宋_GB2312" w:cs="仿宋_GB2312" w:hint="eastAsia"/>
          <w:sz w:val="32"/>
          <w:szCs w:val="32"/>
        </w:rPr>
        <w:t>202</w:t>
      </w:r>
      <w:r w:rsidR="00796A92">
        <w:rPr>
          <w:rFonts w:eastAsia="仿宋_GB2312" w:cs="仿宋_GB2312" w:hint="eastAsia"/>
          <w:sz w:val="32"/>
          <w:szCs w:val="32"/>
        </w:rPr>
        <w:t>5</w:t>
      </w:r>
      <w:r>
        <w:rPr>
          <w:rFonts w:eastAsia="仿宋_GB2312" w:cs="仿宋_GB2312" w:hint="eastAsia"/>
          <w:sz w:val="32"/>
          <w:szCs w:val="32"/>
        </w:rPr>
        <w:t>年度预算编制阶段，</w:t>
      </w:r>
      <w:r>
        <w:rPr>
          <w:rFonts w:ascii="仿宋_GB2312" w:eastAsia="仿宋_GB2312" w:hAnsi="仿宋_GB2312" w:cs="仿宋_GB2312" w:hint="eastAsia"/>
          <w:sz w:val="32"/>
          <w:szCs w:val="32"/>
        </w:rPr>
        <w:t>预算编制阶段，组织对教学运转费、聘用教师费、网络租赁费、工作站经费、招生宣传费等5个常年性项目开展了预算事前绩效评估，对这5个常年性项目编制了绩效目标，预算执行过程中，选取5个项目开展绩效监控。</w:t>
      </w:r>
    </w:p>
    <w:p w14:paraId="6584C2F9" w14:textId="1FBE43A3" w:rsidR="00AB488C" w:rsidRDefault="00000000">
      <w:pPr>
        <w:spacing w:line="580" w:lineRule="exact"/>
        <w:ind w:firstLineChars="200" w:firstLine="640"/>
        <w:rPr>
          <w:rFonts w:eastAsia="仿宋_GB2312" w:cs="仿宋_GB2312"/>
          <w:sz w:val="32"/>
          <w:szCs w:val="32"/>
        </w:rPr>
      </w:pPr>
      <w:r>
        <w:rPr>
          <w:rFonts w:eastAsia="仿宋_GB2312" w:cs="仿宋_GB2312" w:hint="eastAsia"/>
          <w:sz w:val="32"/>
          <w:szCs w:val="32"/>
        </w:rPr>
        <w:t>202</w:t>
      </w:r>
      <w:r w:rsidR="00796A92">
        <w:rPr>
          <w:rFonts w:eastAsia="仿宋_GB2312" w:cs="仿宋_GB2312" w:hint="eastAsia"/>
          <w:sz w:val="32"/>
          <w:szCs w:val="32"/>
        </w:rPr>
        <w:t>5</w:t>
      </w:r>
      <w:r>
        <w:rPr>
          <w:rFonts w:eastAsia="仿宋_GB2312" w:cs="仿宋_GB2312" w:hint="eastAsia"/>
          <w:sz w:val="32"/>
          <w:szCs w:val="32"/>
        </w:rPr>
        <w:t>年度一般公共预算、政府性基金预算、国有资本经营预算、社会保险基金预算以及资本资产、债券资金等全面开展绩效自评，形成阿坝开放大学部门整体（含部门预算项目）绩效自评报告，其中，阿坝开放大学整体（含部门预算项目）绩效自评得分为</w:t>
      </w:r>
      <w:r w:rsidR="003B188B">
        <w:rPr>
          <w:rFonts w:eastAsia="仿宋_GB2312" w:cs="仿宋_GB2312" w:hint="eastAsia"/>
          <w:sz w:val="32"/>
          <w:szCs w:val="32"/>
        </w:rPr>
        <w:t>64</w:t>
      </w:r>
      <w:r>
        <w:rPr>
          <w:rFonts w:eastAsia="仿宋_GB2312" w:cs="仿宋_GB2312" w:hint="eastAsia"/>
          <w:sz w:val="32"/>
          <w:szCs w:val="32"/>
        </w:rPr>
        <w:t>分，绩效自评综述：</w:t>
      </w:r>
    </w:p>
    <w:p w14:paraId="3138C5DD" w14:textId="77777777" w:rsidR="00AB488C" w:rsidRDefault="00000000">
      <w:pPr>
        <w:spacing w:line="58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我单位部门预算目标的制定根据绩效评价自评表中的指标体系，结合我校实际情况制定相应的指标，并严格按照自己指定的指标贯穿全年预算的执行过程预算编制准确率达到95%，严格按照财政等部门的相关要求，压缩支出、节能减排、合理安排规划部门年度预算。执行进度有几月较慢，具体产生的原因是我校有寒暑假，在放假期间，各项支出都较少。经细查历年来都存在这个问题，皆因学校安排寒暑假</w:t>
      </w:r>
      <w:r>
        <w:rPr>
          <w:rFonts w:ascii="仿宋_GB2312" w:eastAsia="仿宋_GB2312" w:hAnsi="仿宋_GB2312" w:cs="仿宋_GB2312" w:hint="eastAsia"/>
          <w:sz w:val="32"/>
          <w:szCs w:val="32"/>
        </w:rPr>
        <w:lastRenderedPageBreak/>
        <w:t>放假等原因导致。部门预算执行过程严格按照财政相关要求办理，无违规情况。</w:t>
      </w:r>
    </w:p>
    <w:p w14:paraId="6A0B8F57" w14:textId="38601BF1" w:rsidR="00AB488C" w:rsidRDefault="00000000">
      <w:pPr>
        <w:adjustRightInd w:val="0"/>
        <w:snapToGrid w:val="0"/>
        <w:spacing w:line="578" w:lineRule="exact"/>
        <w:ind w:firstLineChars="200" w:firstLine="640"/>
        <w:contextualSpacing/>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阿坝开放大学202</w:t>
      </w:r>
      <w:r w:rsidR="00796A92">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年无专项预算项目，故只对5个常年性项目绩效进行了自评。常年性项目绩效自评得分为31分，绩效自评综述：</w:t>
      </w:r>
    </w:p>
    <w:p w14:paraId="5886F790" w14:textId="25462F49" w:rsidR="00AB488C" w:rsidRDefault="00000000">
      <w:pPr>
        <w:adjustRightInd w:val="0"/>
        <w:snapToGrid w:val="0"/>
        <w:spacing w:line="578" w:lineRule="exact"/>
        <w:ind w:firstLineChars="200" w:firstLine="640"/>
        <w:contextualSpacing/>
        <w:jc w:val="left"/>
        <w:rPr>
          <w:rFonts w:ascii="仿宋_GB2312" w:eastAsia="仿宋_GB2312" w:hAnsi="仿宋_GB2312" w:cs="仿宋_GB2312" w:hint="eastAsia"/>
          <w:sz w:val="32"/>
          <w:szCs w:val="32"/>
          <w:lang w:val="zh-CN"/>
        </w:rPr>
      </w:pPr>
      <w:r>
        <w:rPr>
          <w:rFonts w:ascii="仿宋_GB2312" w:eastAsia="仿宋_GB2312" w:hAnsi="仿宋_GB2312" w:cs="仿宋_GB2312" w:hint="eastAsia"/>
          <w:sz w:val="32"/>
          <w:szCs w:val="32"/>
          <w:lang w:val="zh-CN"/>
        </w:rPr>
        <w:t>该类项目总数</w:t>
      </w:r>
      <w:r>
        <w:rPr>
          <w:rFonts w:ascii="仿宋_GB2312" w:eastAsia="仿宋_GB2312" w:hAnsi="仿宋_GB2312" w:cs="仿宋_GB2312" w:hint="eastAsia"/>
          <w:sz w:val="32"/>
          <w:szCs w:val="32"/>
        </w:rPr>
        <w:t xml:space="preserve"> 5 </w:t>
      </w:r>
      <w:r>
        <w:rPr>
          <w:rFonts w:ascii="仿宋_GB2312" w:eastAsia="仿宋_GB2312" w:hAnsi="仿宋_GB2312" w:cs="仿宋_GB2312" w:hint="eastAsia"/>
          <w:sz w:val="32"/>
          <w:szCs w:val="32"/>
          <w:lang w:val="zh-CN"/>
        </w:rPr>
        <w:t>个，涉及预算总金额</w:t>
      </w:r>
      <w:r>
        <w:rPr>
          <w:rFonts w:ascii="仿宋_GB2312" w:eastAsia="仿宋_GB2312" w:hAnsi="仿宋_GB2312" w:cs="仿宋_GB2312" w:hint="eastAsia"/>
          <w:sz w:val="32"/>
          <w:szCs w:val="32"/>
        </w:rPr>
        <w:t xml:space="preserve"> </w:t>
      </w:r>
      <w:r w:rsidR="002D4743">
        <w:rPr>
          <w:rFonts w:ascii="仿宋_GB2312" w:eastAsia="仿宋_GB2312" w:hAnsi="仿宋_GB2312" w:cs="仿宋_GB2312" w:hint="eastAsia"/>
          <w:sz w:val="32"/>
          <w:szCs w:val="32"/>
        </w:rPr>
        <w:t>105.00</w:t>
      </w:r>
      <w:r>
        <w:rPr>
          <w:rFonts w:ascii="仿宋_GB2312" w:eastAsia="仿宋_GB2312" w:hAnsi="仿宋_GB2312" w:cs="仿宋_GB2312" w:hint="eastAsia"/>
          <w:sz w:val="32"/>
          <w:szCs w:val="32"/>
          <w:lang w:val="zh-CN"/>
        </w:rPr>
        <w:t>万元，1—1</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lang w:val="zh-CN"/>
        </w:rPr>
        <w:t>月预算执行总体进度为</w:t>
      </w:r>
      <w:r>
        <w:rPr>
          <w:rFonts w:ascii="仿宋_GB2312" w:eastAsia="仿宋_GB2312" w:hAnsi="仿宋_GB2312" w:cs="仿宋_GB2312" w:hint="eastAsia"/>
          <w:sz w:val="32"/>
          <w:szCs w:val="32"/>
        </w:rPr>
        <w:t xml:space="preserve">100 </w:t>
      </w:r>
      <w:r>
        <w:rPr>
          <w:rFonts w:ascii="仿宋_GB2312" w:eastAsia="仿宋_GB2312" w:hAnsi="仿宋_GB2312" w:cs="仿宋_GB2312" w:hint="eastAsia"/>
          <w:sz w:val="32"/>
          <w:szCs w:val="32"/>
          <w:lang w:val="zh-CN"/>
        </w:rPr>
        <w:t>%，其中：预算结余率大于</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lang w:val="zh-CN"/>
        </w:rPr>
        <w:t>的项目共计</w:t>
      </w:r>
      <w:r>
        <w:rPr>
          <w:rFonts w:ascii="仿宋_GB2312" w:eastAsia="仿宋_GB2312" w:hAnsi="仿宋_GB2312" w:cs="仿宋_GB2312" w:hint="eastAsia"/>
          <w:sz w:val="32"/>
          <w:szCs w:val="32"/>
        </w:rPr>
        <w:t xml:space="preserve"> 0</w:t>
      </w:r>
      <w:r>
        <w:rPr>
          <w:rFonts w:ascii="仿宋_GB2312" w:eastAsia="仿宋_GB2312" w:hAnsi="仿宋_GB2312" w:cs="仿宋_GB2312" w:hint="eastAsia"/>
          <w:sz w:val="32"/>
          <w:szCs w:val="32"/>
          <w:lang w:val="zh-CN"/>
        </w:rPr>
        <w:t>个。</w:t>
      </w:r>
    </w:p>
    <w:p w14:paraId="4CD42BEC" w14:textId="1AEE5348" w:rsidR="00AB488C" w:rsidRDefault="00000000">
      <w:pPr>
        <w:spacing w:line="600" w:lineRule="exact"/>
        <w:ind w:firstLine="640"/>
        <w:rPr>
          <w:rFonts w:eastAsia="仿宋_GB2312" w:cs="仿宋_GB2312"/>
          <w:b/>
          <w:bCs/>
          <w:sz w:val="32"/>
          <w:szCs w:val="32"/>
        </w:rPr>
      </w:pPr>
      <w:r>
        <w:rPr>
          <w:rFonts w:ascii="仿宋_GB2312" w:eastAsia="仿宋_GB2312" w:hAnsi="仿宋_GB2312" w:cs="仿宋_GB2312" w:hint="eastAsia"/>
          <w:sz w:val="32"/>
          <w:szCs w:val="32"/>
        </w:rPr>
        <w:t>我校202</w:t>
      </w:r>
      <w:r w:rsidR="00796A92">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年无阶段（一次性）项目。阶段（一次性）项目绩效分析。</w:t>
      </w:r>
      <w:r>
        <w:rPr>
          <w:rFonts w:ascii="仿宋_GB2312" w:eastAsia="仿宋_GB2312" w:hAnsi="仿宋_GB2312" w:cs="仿宋_GB2312" w:hint="eastAsia"/>
          <w:sz w:val="32"/>
          <w:szCs w:val="32"/>
          <w:lang w:val="zh-CN"/>
        </w:rPr>
        <w:t>该类项目总数</w:t>
      </w:r>
      <w:r>
        <w:rPr>
          <w:rFonts w:ascii="仿宋_GB2312" w:eastAsia="仿宋_GB2312" w:hAnsi="仿宋_GB2312" w:cs="仿宋_GB2312" w:hint="eastAsia"/>
          <w:sz w:val="32"/>
          <w:szCs w:val="32"/>
        </w:rPr>
        <w:t xml:space="preserve"> 0 </w:t>
      </w:r>
      <w:r>
        <w:rPr>
          <w:rFonts w:ascii="仿宋_GB2312" w:eastAsia="仿宋_GB2312" w:hAnsi="仿宋_GB2312" w:cs="仿宋_GB2312" w:hint="eastAsia"/>
          <w:sz w:val="32"/>
          <w:szCs w:val="32"/>
          <w:lang w:val="zh-CN"/>
        </w:rPr>
        <w:t>个，涉及预算总金额</w:t>
      </w:r>
      <w:r>
        <w:rPr>
          <w:rFonts w:ascii="仿宋_GB2312" w:eastAsia="仿宋_GB2312" w:hAnsi="仿宋_GB2312" w:cs="仿宋_GB2312" w:hint="eastAsia"/>
          <w:sz w:val="32"/>
          <w:szCs w:val="32"/>
        </w:rPr>
        <w:t xml:space="preserve"> 0 </w:t>
      </w:r>
      <w:r>
        <w:rPr>
          <w:rFonts w:ascii="仿宋_GB2312" w:eastAsia="仿宋_GB2312" w:hAnsi="仿宋_GB2312" w:cs="仿宋_GB2312" w:hint="eastAsia"/>
          <w:sz w:val="32"/>
          <w:szCs w:val="32"/>
          <w:lang w:val="zh-CN"/>
        </w:rPr>
        <w:t>万元，1—1</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lang w:val="zh-CN"/>
        </w:rPr>
        <w:t>月预算执行总体进度为</w:t>
      </w:r>
      <w:r>
        <w:rPr>
          <w:rFonts w:ascii="仿宋_GB2312" w:eastAsia="仿宋_GB2312" w:hAnsi="仿宋_GB2312" w:cs="仿宋_GB2312" w:hint="eastAsia"/>
          <w:sz w:val="32"/>
          <w:szCs w:val="32"/>
        </w:rPr>
        <w:t xml:space="preserve"> 0 </w:t>
      </w:r>
      <w:r>
        <w:rPr>
          <w:rFonts w:ascii="仿宋_GB2312" w:eastAsia="仿宋_GB2312" w:hAnsi="仿宋_GB2312" w:cs="仿宋_GB2312" w:hint="eastAsia"/>
          <w:sz w:val="32"/>
          <w:szCs w:val="32"/>
          <w:lang w:val="zh-CN"/>
        </w:rPr>
        <w:t>%，其中：预算结余率大于</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lang w:val="zh-CN"/>
        </w:rPr>
        <w:t>的项目共计</w:t>
      </w:r>
      <w:r>
        <w:rPr>
          <w:rFonts w:ascii="仿宋_GB2312" w:eastAsia="仿宋_GB2312" w:hAnsi="仿宋_GB2312" w:cs="仿宋_GB2312" w:hint="eastAsia"/>
          <w:sz w:val="32"/>
          <w:szCs w:val="32"/>
        </w:rPr>
        <w:t xml:space="preserve"> 0  </w:t>
      </w:r>
      <w:r>
        <w:rPr>
          <w:rFonts w:ascii="仿宋_GB2312" w:eastAsia="仿宋_GB2312" w:hAnsi="仿宋_GB2312" w:cs="仿宋_GB2312" w:hint="eastAsia"/>
          <w:sz w:val="32"/>
          <w:szCs w:val="32"/>
          <w:lang w:val="zh-CN"/>
        </w:rPr>
        <w:t>个。</w:t>
      </w:r>
      <w:r>
        <w:rPr>
          <w:rFonts w:eastAsia="仿宋_GB2312" w:cs="仿宋_GB2312" w:hint="eastAsia"/>
          <w:sz w:val="32"/>
          <w:szCs w:val="32"/>
        </w:rPr>
        <w:t>绩效自评报告详见附件。</w:t>
      </w:r>
      <w:r>
        <w:rPr>
          <w:rFonts w:eastAsia="仿宋_GB2312" w:cs="仿宋_GB2312" w:hint="eastAsia"/>
          <w:b/>
          <w:bCs/>
          <w:sz w:val="32"/>
          <w:szCs w:val="32"/>
        </w:rPr>
        <w:t>（注：如不涉及，可根据实际修改表述。）</w:t>
      </w:r>
    </w:p>
    <w:p w14:paraId="02A5EA0F" w14:textId="77777777" w:rsidR="00AB488C" w:rsidRDefault="00AB488C">
      <w:pPr>
        <w:spacing w:line="600" w:lineRule="exact"/>
        <w:ind w:firstLine="640"/>
        <w:rPr>
          <w:rFonts w:eastAsia="仿宋_GB2312" w:cs="仿宋_GB2312"/>
          <w:sz w:val="32"/>
          <w:szCs w:val="32"/>
        </w:rPr>
      </w:pPr>
    </w:p>
    <w:p w14:paraId="3210F573" w14:textId="77777777" w:rsidR="00AB488C" w:rsidRDefault="00AB488C">
      <w:pPr>
        <w:spacing w:line="600" w:lineRule="exact"/>
        <w:ind w:firstLine="640"/>
        <w:rPr>
          <w:rFonts w:eastAsia="仿宋_GB2312" w:cs="仿宋_GB2312"/>
          <w:sz w:val="32"/>
          <w:szCs w:val="32"/>
        </w:rPr>
      </w:pPr>
    </w:p>
    <w:p w14:paraId="4FA518DE" w14:textId="77777777" w:rsidR="00AB488C" w:rsidRDefault="00AB488C">
      <w:pPr>
        <w:spacing w:line="600" w:lineRule="exact"/>
        <w:ind w:firstLine="640"/>
        <w:rPr>
          <w:rFonts w:eastAsia="仿宋_GB2312" w:cs="仿宋_GB2312"/>
          <w:sz w:val="32"/>
          <w:szCs w:val="32"/>
        </w:rPr>
      </w:pPr>
    </w:p>
    <w:p w14:paraId="0BB7D032" w14:textId="77777777" w:rsidR="00AB488C" w:rsidRDefault="00AB488C">
      <w:pPr>
        <w:spacing w:line="600" w:lineRule="exact"/>
        <w:ind w:firstLine="640"/>
        <w:rPr>
          <w:rFonts w:eastAsia="仿宋_GB2312" w:cs="仿宋_GB2312"/>
          <w:sz w:val="32"/>
          <w:szCs w:val="32"/>
        </w:rPr>
      </w:pPr>
    </w:p>
    <w:p w14:paraId="25BAD5F3" w14:textId="77777777" w:rsidR="00AB488C" w:rsidRDefault="00AB488C">
      <w:pPr>
        <w:spacing w:line="600" w:lineRule="exact"/>
        <w:ind w:firstLine="640"/>
        <w:rPr>
          <w:rFonts w:eastAsia="仿宋_GB2312" w:cs="仿宋_GB2312"/>
          <w:sz w:val="32"/>
          <w:szCs w:val="32"/>
        </w:rPr>
      </w:pPr>
    </w:p>
    <w:p w14:paraId="0BAE7F35" w14:textId="77777777" w:rsidR="00AB488C" w:rsidRDefault="00AB488C">
      <w:pPr>
        <w:spacing w:line="600" w:lineRule="exact"/>
        <w:ind w:firstLine="640"/>
        <w:rPr>
          <w:rFonts w:eastAsia="仿宋_GB2312" w:cs="仿宋_GB2312"/>
          <w:sz w:val="32"/>
          <w:szCs w:val="32"/>
        </w:rPr>
      </w:pPr>
    </w:p>
    <w:p w14:paraId="4052C302" w14:textId="77777777" w:rsidR="00AB488C" w:rsidRDefault="00AB488C">
      <w:pPr>
        <w:spacing w:line="600" w:lineRule="exact"/>
        <w:ind w:firstLine="640"/>
        <w:rPr>
          <w:rFonts w:eastAsia="仿宋_GB2312" w:cs="仿宋_GB2312"/>
          <w:sz w:val="32"/>
          <w:szCs w:val="32"/>
        </w:rPr>
      </w:pPr>
    </w:p>
    <w:p w14:paraId="42100AC1" w14:textId="77777777" w:rsidR="00AB488C" w:rsidRDefault="00AB488C">
      <w:pPr>
        <w:spacing w:line="600" w:lineRule="exact"/>
        <w:ind w:firstLine="640"/>
        <w:rPr>
          <w:rFonts w:eastAsia="仿宋_GB2312" w:cs="仿宋_GB2312"/>
          <w:sz w:val="32"/>
          <w:szCs w:val="32"/>
        </w:rPr>
      </w:pPr>
    </w:p>
    <w:p w14:paraId="7C795E95" w14:textId="77777777" w:rsidR="00AB488C" w:rsidRDefault="00AB488C">
      <w:pPr>
        <w:spacing w:line="600" w:lineRule="exact"/>
        <w:ind w:firstLine="640"/>
        <w:rPr>
          <w:rFonts w:eastAsia="仿宋_GB2312" w:cs="仿宋_GB2312"/>
          <w:sz w:val="32"/>
          <w:szCs w:val="32"/>
        </w:rPr>
      </w:pPr>
    </w:p>
    <w:p w14:paraId="572E7D7A" w14:textId="77777777" w:rsidR="00AB488C" w:rsidRDefault="00AB488C">
      <w:pPr>
        <w:spacing w:line="600" w:lineRule="exact"/>
        <w:ind w:firstLine="640"/>
        <w:rPr>
          <w:rFonts w:eastAsia="仿宋_GB2312" w:cs="仿宋_GB2312"/>
          <w:sz w:val="32"/>
          <w:szCs w:val="32"/>
        </w:rPr>
      </w:pPr>
    </w:p>
    <w:p w14:paraId="2D909B32" w14:textId="77777777" w:rsidR="00AB488C" w:rsidRDefault="00AB488C">
      <w:pPr>
        <w:spacing w:line="600" w:lineRule="exact"/>
        <w:ind w:firstLine="640"/>
        <w:rPr>
          <w:rFonts w:eastAsia="仿宋_GB2312" w:cs="仿宋_GB2312"/>
          <w:sz w:val="32"/>
          <w:szCs w:val="32"/>
        </w:rPr>
      </w:pPr>
    </w:p>
    <w:p w14:paraId="1F9E99E5" w14:textId="77777777" w:rsidR="00AB488C" w:rsidRDefault="00AB488C">
      <w:pPr>
        <w:spacing w:line="600" w:lineRule="exact"/>
        <w:ind w:firstLine="640"/>
        <w:rPr>
          <w:rFonts w:eastAsia="仿宋_GB2312" w:cs="仿宋_GB2312"/>
          <w:sz w:val="32"/>
          <w:szCs w:val="32"/>
        </w:rPr>
      </w:pPr>
    </w:p>
    <w:p w14:paraId="228299AB" w14:textId="77777777" w:rsidR="00AB488C" w:rsidRDefault="00AB488C">
      <w:pPr>
        <w:spacing w:line="600" w:lineRule="exact"/>
        <w:ind w:firstLine="640"/>
        <w:rPr>
          <w:rFonts w:eastAsia="仿宋_GB2312" w:cs="仿宋_GB2312"/>
          <w:sz w:val="32"/>
          <w:szCs w:val="32"/>
        </w:rPr>
      </w:pPr>
    </w:p>
    <w:p w14:paraId="074E06CC" w14:textId="77777777" w:rsidR="00AB488C" w:rsidRDefault="00000000">
      <w:pPr>
        <w:numPr>
          <w:ilvl w:val="0"/>
          <w:numId w:val="3"/>
        </w:numPr>
        <w:spacing w:line="600" w:lineRule="exact"/>
        <w:ind w:firstLineChars="150" w:firstLine="660"/>
        <w:jc w:val="center"/>
        <w:outlineLvl w:val="0"/>
        <w:rPr>
          <w:rStyle w:val="11"/>
          <w:rFonts w:ascii="黑体" w:eastAsia="黑体" w:hAnsi="黑体" w:hint="eastAsia"/>
          <w:b w:val="0"/>
        </w:rPr>
      </w:pPr>
      <w:bookmarkStart w:id="50" w:name="_Toc15396613"/>
      <w:bookmarkStart w:id="51" w:name="_Toc359"/>
      <w:bookmarkStart w:id="52" w:name="_Toc15377225"/>
      <w:r>
        <w:rPr>
          <w:rFonts w:ascii="黑体" w:eastAsia="黑体" w:hAnsi="黑体" w:hint="eastAsia"/>
          <w:sz w:val="44"/>
          <w:szCs w:val="44"/>
        </w:rPr>
        <w:t>名</w:t>
      </w:r>
      <w:r>
        <w:rPr>
          <w:rStyle w:val="11"/>
          <w:rFonts w:ascii="黑体" w:eastAsia="黑体" w:hAnsi="黑体" w:hint="eastAsia"/>
          <w:b w:val="0"/>
        </w:rPr>
        <w:t>词解释</w:t>
      </w:r>
      <w:bookmarkEnd w:id="50"/>
      <w:bookmarkEnd w:id="51"/>
      <w:bookmarkEnd w:id="52"/>
    </w:p>
    <w:p w14:paraId="57677322" w14:textId="77777777" w:rsidR="00AB488C" w:rsidRDefault="00AB488C">
      <w:pPr>
        <w:spacing w:line="600" w:lineRule="exact"/>
        <w:jc w:val="left"/>
        <w:rPr>
          <w:rFonts w:ascii="宋体"/>
          <w:b/>
          <w:sz w:val="44"/>
          <w:szCs w:val="44"/>
        </w:rPr>
      </w:pPr>
    </w:p>
    <w:p w14:paraId="36B8D3F1" w14:textId="77777777" w:rsidR="00AB488C" w:rsidRDefault="00000000">
      <w:pPr>
        <w:pStyle w:val="Default"/>
        <w:spacing w:line="560" w:lineRule="exact"/>
        <w:ind w:firstLineChars="200" w:firstLine="640"/>
        <w:outlineLvl w:val="1"/>
        <w:rPr>
          <w:rFonts w:ascii="仿宋_GB2312" w:eastAsia="仿宋_GB2312"/>
          <w:color w:val="auto"/>
          <w:sz w:val="32"/>
          <w:szCs w:val="32"/>
        </w:rPr>
      </w:pPr>
      <w:bookmarkStart w:id="53" w:name="_Toc1181"/>
      <w:r>
        <w:rPr>
          <w:rFonts w:ascii="仿宋_GB2312" w:eastAsia="仿宋_GB2312"/>
          <w:color w:val="auto"/>
          <w:sz w:val="32"/>
          <w:szCs w:val="32"/>
        </w:rPr>
        <w:t>1.</w:t>
      </w:r>
      <w:r>
        <w:rPr>
          <w:rFonts w:ascii="仿宋_GB2312" w:eastAsia="仿宋_GB2312" w:hint="eastAsia"/>
          <w:color w:val="auto"/>
          <w:sz w:val="32"/>
          <w:szCs w:val="32"/>
        </w:rPr>
        <w:t>财政拨款收入：指单位从同级财政部门取得的财政预算资金。</w:t>
      </w:r>
      <w:bookmarkEnd w:id="53"/>
    </w:p>
    <w:p w14:paraId="6BA7904D" w14:textId="77777777" w:rsidR="00AB488C" w:rsidRDefault="00000000">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2.</w:t>
      </w:r>
      <w:r>
        <w:rPr>
          <w:rFonts w:ascii="仿宋_GB2312" w:eastAsia="仿宋_GB2312" w:hint="eastAsia"/>
          <w:color w:val="auto"/>
          <w:sz w:val="32"/>
          <w:szCs w:val="32"/>
        </w:rPr>
        <w:t>事业收入：指事业单位开展专业业务活动及辅助活动取得的收入。如…（二级预算单位事业收入情况）等。</w:t>
      </w:r>
    </w:p>
    <w:p w14:paraId="1657CC51" w14:textId="77777777" w:rsidR="00AB488C" w:rsidRDefault="00000000">
      <w:pPr>
        <w:ind w:firstLineChars="200" w:firstLine="640"/>
        <w:rPr>
          <w:rFonts w:ascii="仿宋_GB2312" w:eastAsia="仿宋_GB2312"/>
          <w:sz w:val="32"/>
          <w:szCs w:val="32"/>
        </w:rPr>
      </w:pPr>
      <w:r>
        <w:rPr>
          <w:rFonts w:ascii="仿宋_GB2312" w:eastAsia="仿宋_GB2312" w:hint="eastAsia"/>
          <w:sz w:val="32"/>
          <w:szCs w:val="32"/>
        </w:rPr>
        <w:t>3</w:t>
      </w:r>
      <w:r>
        <w:rPr>
          <w:rFonts w:ascii="仿宋_GB2312" w:eastAsia="仿宋_GB2312"/>
          <w:sz w:val="32"/>
          <w:szCs w:val="32"/>
        </w:rPr>
        <w:t>.</w:t>
      </w:r>
      <w:r>
        <w:rPr>
          <w:rFonts w:ascii="仿宋_GB2312" w:eastAsia="仿宋_GB2312" w:hint="eastAsia"/>
          <w:sz w:val="32"/>
          <w:szCs w:val="32"/>
        </w:rPr>
        <w:t>教育（205）成人教育（04）成人广播电视教育（项）：指各部门举办成人广播电视教育的支出。</w:t>
      </w:r>
    </w:p>
    <w:p w14:paraId="4145FA18" w14:textId="77777777" w:rsidR="00AB488C" w:rsidRDefault="00000000">
      <w:pPr>
        <w:ind w:firstLineChars="200" w:firstLine="640"/>
        <w:rPr>
          <w:rFonts w:ascii="仿宋_GB2312" w:eastAsia="仿宋_GB2312"/>
          <w:sz w:val="32"/>
          <w:szCs w:val="32"/>
        </w:rPr>
      </w:pPr>
      <w:r>
        <w:rPr>
          <w:rFonts w:ascii="仿宋_GB2312" w:eastAsia="仿宋_GB2312" w:hint="eastAsia"/>
          <w:sz w:val="32"/>
          <w:szCs w:val="32"/>
        </w:rPr>
        <w:t>4</w:t>
      </w:r>
      <w:r>
        <w:rPr>
          <w:rFonts w:ascii="仿宋_GB2312" w:eastAsia="仿宋_GB2312"/>
          <w:sz w:val="32"/>
          <w:szCs w:val="32"/>
        </w:rPr>
        <w:t>.</w:t>
      </w:r>
      <w:r>
        <w:rPr>
          <w:rFonts w:ascii="仿宋_GB2312" w:eastAsia="仿宋_GB2312" w:hint="eastAsia"/>
          <w:sz w:val="32"/>
          <w:szCs w:val="32"/>
        </w:rPr>
        <w:t>社会保障和就业支出（208）行政事业单位养老支出（05）机关事业单位基本养老保险缴费支出（05）：指用于行政事业单位养老方面的支出。</w:t>
      </w:r>
    </w:p>
    <w:p w14:paraId="34984D2D" w14:textId="77777777" w:rsidR="00AB488C" w:rsidRDefault="00000000">
      <w:pPr>
        <w:ind w:firstLineChars="200" w:firstLine="640"/>
        <w:rPr>
          <w:rFonts w:ascii="仿宋_GB2312" w:eastAsia="仿宋_GB2312"/>
          <w:sz w:val="32"/>
          <w:szCs w:val="32"/>
        </w:rPr>
      </w:pPr>
      <w:r>
        <w:rPr>
          <w:rFonts w:ascii="仿宋_GB2312" w:eastAsia="仿宋_GB2312" w:hint="eastAsia"/>
          <w:sz w:val="32"/>
          <w:szCs w:val="32"/>
        </w:rPr>
        <w:t>5</w:t>
      </w:r>
      <w:r>
        <w:rPr>
          <w:rFonts w:ascii="仿宋_GB2312" w:eastAsia="仿宋_GB2312"/>
          <w:sz w:val="32"/>
          <w:szCs w:val="32"/>
        </w:rPr>
        <w:t>.</w:t>
      </w:r>
      <w:r>
        <w:rPr>
          <w:rFonts w:ascii="仿宋_GB2312" w:eastAsia="仿宋_GB2312" w:hint="eastAsia"/>
          <w:sz w:val="32"/>
          <w:szCs w:val="32"/>
        </w:rPr>
        <w:t>卫生健康（210）行政事业单位医疗（11）事业单位医疗（02）：指行政事业单位医疗方面的支出。</w:t>
      </w:r>
    </w:p>
    <w:p w14:paraId="51D584BF" w14:textId="77777777" w:rsidR="00AB488C" w:rsidRDefault="00000000">
      <w:pPr>
        <w:ind w:firstLineChars="200" w:firstLine="640"/>
        <w:rPr>
          <w:rFonts w:ascii="仿宋_GB2312" w:eastAsia="仿宋_GB2312"/>
          <w:sz w:val="32"/>
          <w:szCs w:val="32"/>
        </w:rPr>
      </w:pPr>
      <w:r>
        <w:rPr>
          <w:rFonts w:ascii="仿宋_GB2312" w:eastAsia="仿宋_GB2312" w:hint="eastAsia"/>
          <w:sz w:val="32"/>
          <w:szCs w:val="32"/>
        </w:rPr>
        <w:t>6</w:t>
      </w:r>
      <w:r>
        <w:rPr>
          <w:rFonts w:ascii="仿宋_GB2312" w:eastAsia="仿宋_GB2312"/>
          <w:sz w:val="32"/>
          <w:szCs w:val="32"/>
        </w:rPr>
        <w:t>.</w:t>
      </w:r>
      <w:r>
        <w:rPr>
          <w:rFonts w:ascii="仿宋_GB2312" w:eastAsia="仿宋_GB2312" w:hint="eastAsia"/>
          <w:sz w:val="32"/>
          <w:szCs w:val="32"/>
        </w:rPr>
        <w:t>住房保障（221）住房改革支出（02）住房公积金（01）：指行政事业单位为职工缴纳的住房公积金。</w:t>
      </w:r>
    </w:p>
    <w:p w14:paraId="07528595" w14:textId="77777777" w:rsidR="00AB488C" w:rsidRDefault="00000000">
      <w:pPr>
        <w:ind w:firstLineChars="200" w:firstLine="640"/>
        <w:rPr>
          <w:rFonts w:ascii="仿宋_GB2312" w:eastAsia="仿宋_GB2312"/>
          <w:sz w:val="32"/>
          <w:szCs w:val="32"/>
        </w:rPr>
      </w:pPr>
      <w:r>
        <w:rPr>
          <w:rFonts w:ascii="仿宋_GB2312" w:eastAsia="仿宋_GB2312" w:hint="eastAsia"/>
          <w:sz w:val="32"/>
          <w:szCs w:val="32"/>
        </w:rPr>
        <w:t>7</w:t>
      </w:r>
      <w:r>
        <w:rPr>
          <w:rFonts w:ascii="仿宋_GB2312" w:eastAsia="仿宋_GB2312"/>
          <w:sz w:val="32"/>
          <w:szCs w:val="32"/>
        </w:rPr>
        <w:t>.</w:t>
      </w:r>
      <w:r>
        <w:rPr>
          <w:rFonts w:ascii="仿宋_GB2312" w:eastAsia="仿宋_GB2312" w:hint="eastAsia"/>
          <w:sz w:val="32"/>
          <w:szCs w:val="32"/>
        </w:rPr>
        <w:t>基本支出：指为保障机构正常运转、完成日常工作任务而发生的人员支出和公用支出。</w:t>
      </w:r>
    </w:p>
    <w:p w14:paraId="03DB51B7" w14:textId="77777777" w:rsidR="00AB488C" w:rsidRDefault="00000000">
      <w:pPr>
        <w:ind w:firstLineChars="200" w:firstLine="640"/>
        <w:rPr>
          <w:rFonts w:ascii="仿宋_GB2312" w:eastAsia="仿宋_GB2312"/>
          <w:sz w:val="32"/>
          <w:szCs w:val="32"/>
        </w:rPr>
      </w:pPr>
      <w:r>
        <w:rPr>
          <w:rFonts w:ascii="仿宋_GB2312" w:eastAsia="仿宋_GB2312" w:hint="eastAsia"/>
          <w:sz w:val="32"/>
          <w:szCs w:val="32"/>
        </w:rPr>
        <w:t>8</w:t>
      </w:r>
      <w:r>
        <w:rPr>
          <w:rFonts w:ascii="仿宋_GB2312" w:eastAsia="仿宋_GB2312"/>
          <w:sz w:val="32"/>
          <w:szCs w:val="32"/>
        </w:rPr>
        <w:t>.</w:t>
      </w:r>
      <w:r>
        <w:rPr>
          <w:rFonts w:ascii="仿宋_GB2312" w:eastAsia="仿宋_GB2312" w:hint="eastAsia"/>
          <w:sz w:val="32"/>
          <w:szCs w:val="32"/>
        </w:rPr>
        <w:t>项目支出：指在基本支出之外为完成特定行政任务和事业发展目标所发生的支出。</w:t>
      </w:r>
      <w:r>
        <w:rPr>
          <w:rFonts w:ascii="仿宋_GB2312" w:eastAsia="仿宋_GB2312"/>
          <w:sz w:val="32"/>
          <w:szCs w:val="32"/>
        </w:rPr>
        <w:t xml:space="preserve"> </w:t>
      </w:r>
    </w:p>
    <w:p w14:paraId="0FDA8FE2" w14:textId="77777777" w:rsidR="00AB488C" w:rsidRDefault="00000000">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9</w:t>
      </w:r>
      <w:r>
        <w:rPr>
          <w:rFonts w:ascii="仿宋_GB2312" w:eastAsia="仿宋_GB2312"/>
          <w:color w:val="auto"/>
          <w:sz w:val="32"/>
          <w:szCs w:val="32"/>
        </w:rPr>
        <w:t>.</w:t>
      </w:r>
      <w:r>
        <w:rPr>
          <w:rFonts w:ascii="仿宋_GB2312" w:eastAsia="仿宋_GB2312" w:hint="eastAsia"/>
          <w:color w:val="auto"/>
          <w:sz w:val="32"/>
          <w:szCs w:val="32"/>
        </w:rPr>
        <w:t>“三公”经费：指部门用财政拨款安排的因公出国</w:t>
      </w:r>
      <w:r>
        <w:rPr>
          <w:rFonts w:ascii="仿宋_GB2312" w:eastAsia="仿宋_GB2312" w:hint="eastAsia"/>
          <w:color w:val="auto"/>
          <w:sz w:val="32"/>
          <w:szCs w:val="32"/>
        </w:rPr>
        <w:lastRenderedPageBreak/>
        <w:t>（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ECE7FA2" w14:textId="77777777" w:rsidR="00AB488C" w:rsidRDefault="00000000">
      <w:pPr>
        <w:pStyle w:val="Default"/>
        <w:spacing w:line="560" w:lineRule="exact"/>
        <w:ind w:firstLineChars="200" w:firstLine="640"/>
        <w:rPr>
          <w:rFonts w:ascii="仿宋_GB2312" w:eastAsia="仿宋_GB2312" w:cs="黑体"/>
          <w:color w:val="auto"/>
          <w:sz w:val="32"/>
          <w:szCs w:val="32"/>
        </w:rPr>
      </w:pPr>
      <w:r>
        <w:rPr>
          <w:rFonts w:ascii="仿宋_GB2312" w:eastAsia="仿宋_GB2312" w:hint="eastAsia"/>
          <w:color w:val="auto"/>
          <w:sz w:val="32"/>
          <w:szCs w:val="32"/>
        </w:rPr>
        <w:t>10</w:t>
      </w:r>
      <w:r>
        <w:rPr>
          <w:rFonts w:ascii="仿宋_GB2312" w:eastAsia="仿宋_GB2312"/>
          <w:color w:val="auto"/>
          <w:sz w:val="32"/>
          <w:szCs w:val="32"/>
        </w:rPr>
        <w:t>.</w:t>
      </w:r>
      <w:r>
        <w:rPr>
          <w:rFonts w:ascii="仿宋_GB2312" w:eastAsia="仿宋_GB2312" w:hint="eastAsia"/>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3033BF9" w14:textId="77777777" w:rsidR="00AB488C" w:rsidRDefault="00000000">
      <w:pPr>
        <w:spacing w:line="600" w:lineRule="exact"/>
        <w:ind w:firstLine="640"/>
        <w:rPr>
          <w:rFonts w:eastAsia="仿宋_GB2312" w:cs="仿宋_GB2312"/>
          <w:sz w:val="32"/>
          <w:szCs w:val="32"/>
        </w:rPr>
      </w:pPr>
      <w:r>
        <w:rPr>
          <w:rFonts w:eastAsia="仿宋_GB2312" w:cs="仿宋_GB2312" w:hint="eastAsia"/>
          <w:sz w:val="32"/>
          <w:szCs w:val="32"/>
        </w:rPr>
        <w:t>27.</w:t>
      </w:r>
      <w:r>
        <w:rPr>
          <w:rFonts w:eastAsia="仿宋_GB2312" w:cs="仿宋_GB2312" w:hint="eastAsia"/>
          <w:sz w:val="32"/>
          <w:szCs w:val="32"/>
        </w:rPr>
        <w:t>基本支出：指为保障机构正常运转、完成日常工作任务而发生的人员支出和公用支出。</w:t>
      </w:r>
    </w:p>
    <w:p w14:paraId="0E209C4C" w14:textId="77777777" w:rsidR="00AB488C" w:rsidRDefault="00000000">
      <w:pPr>
        <w:spacing w:line="600" w:lineRule="exact"/>
        <w:ind w:firstLine="640"/>
        <w:rPr>
          <w:rFonts w:eastAsia="仿宋_GB2312" w:cs="仿宋_GB2312"/>
          <w:sz w:val="32"/>
          <w:szCs w:val="32"/>
        </w:rPr>
      </w:pPr>
      <w:r>
        <w:rPr>
          <w:rFonts w:eastAsia="仿宋_GB2312" w:cs="仿宋_GB2312" w:hint="eastAsia"/>
          <w:sz w:val="32"/>
          <w:szCs w:val="32"/>
        </w:rPr>
        <w:t>28.</w:t>
      </w:r>
      <w:r>
        <w:rPr>
          <w:rFonts w:eastAsia="仿宋_GB2312" w:cs="仿宋_GB2312" w:hint="eastAsia"/>
          <w:sz w:val="32"/>
          <w:szCs w:val="32"/>
        </w:rPr>
        <w:t>项目支出：指在基本支出之外为完成特定行政任务和事业发展目标所发生的支出。</w:t>
      </w:r>
      <w:r>
        <w:rPr>
          <w:rFonts w:eastAsia="仿宋_GB2312" w:cs="仿宋_GB2312" w:hint="eastAsia"/>
          <w:sz w:val="32"/>
          <w:szCs w:val="32"/>
        </w:rPr>
        <w:t xml:space="preserve"> </w:t>
      </w:r>
    </w:p>
    <w:p w14:paraId="1418C51C" w14:textId="77777777" w:rsidR="00AB488C" w:rsidRDefault="00000000">
      <w:pPr>
        <w:spacing w:line="600" w:lineRule="exact"/>
        <w:ind w:firstLine="640"/>
        <w:rPr>
          <w:rFonts w:eastAsia="仿宋_GB2312" w:cs="仿宋_GB2312"/>
          <w:sz w:val="32"/>
          <w:szCs w:val="32"/>
        </w:rPr>
      </w:pPr>
      <w:r>
        <w:rPr>
          <w:rFonts w:eastAsia="仿宋_GB2312" w:cs="仿宋_GB2312" w:hint="eastAsia"/>
          <w:sz w:val="32"/>
          <w:szCs w:val="32"/>
        </w:rPr>
        <w:t>29.</w:t>
      </w:r>
      <w:r>
        <w:rPr>
          <w:rFonts w:eastAsia="仿宋_GB2312" w:cs="仿宋_GB2312" w:hint="eastAsia"/>
          <w:sz w:val="32"/>
          <w:szCs w:val="32"/>
        </w:rPr>
        <w:t>经营支出：指事业单位在专业业务活动及其辅助活动之外开展非独立核算经营活动发生的支出。</w:t>
      </w:r>
    </w:p>
    <w:p w14:paraId="154E912D" w14:textId="77777777" w:rsidR="00AB488C" w:rsidRDefault="00000000">
      <w:pPr>
        <w:spacing w:line="600" w:lineRule="exact"/>
        <w:ind w:firstLine="640"/>
        <w:rPr>
          <w:rFonts w:eastAsia="仿宋_GB2312" w:cs="仿宋_GB2312"/>
          <w:sz w:val="32"/>
          <w:szCs w:val="32"/>
        </w:rPr>
      </w:pPr>
      <w:r>
        <w:rPr>
          <w:rFonts w:eastAsia="仿宋_GB2312" w:cs="仿宋_GB2312" w:hint="eastAsia"/>
          <w:sz w:val="32"/>
          <w:szCs w:val="32"/>
        </w:rPr>
        <w:t>30.</w:t>
      </w:r>
      <w:r>
        <w:rPr>
          <w:rFonts w:eastAsia="仿宋_GB2312" w:cs="仿宋_GB2312" w:hint="eastAsia"/>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w:t>
      </w:r>
      <w:r>
        <w:rPr>
          <w:rFonts w:eastAsia="仿宋_GB2312" w:cs="仿宋_GB2312" w:hint="eastAsia"/>
          <w:sz w:val="32"/>
          <w:szCs w:val="32"/>
        </w:rPr>
        <w:lastRenderedPageBreak/>
        <w:t>置税）及租用费、燃料费、维修费、过路过桥费、保险费等支出；公务接待费反映单位按规定开支的各类公务接待（含外宾接待）支出。</w:t>
      </w:r>
    </w:p>
    <w:p w14:paraId="02242233" w14:textId="77777777" w:rsidR="00AB488C" w:rsidRDefault="00000000">
      <w:pPr>
        <w:spacing w:line="600" w:lineRule="exact"/>
        <w:ind w:firstLine="640"/>
        <w:rPr>
          <w:rFonts w:eastAsia="仿宋_GB2312" w:cs="仿宋_GB2312"/>
          <w:sz w:val="32"/>
          <w:szCs w:val="32"/>
        </w:rPr>
      </w:pPr>
      <w:r>
        <w:rPr>
          <w:rFonts w:eastAsia="仿宋_GB2312" w:cs="仿宋_GB2312" w:hint="eastAsia"/>
          <w:sz w:val="32"/>
          <w:szCs w:val="32"/>
        </w:rPr>
        <w:t>31.</w:t>
      </w:r>
      <w:r>
        <w:rPr>
          <w:rFonts w:eastAsia="仿宋_GB2312" w:cs="仿宋_GB2312" w:hint="eastAsia"/>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F40B081" w14:textId="77777777" w:rsidR="00AB488C" w:rsidRDefault="00000000">
      <w:pPr>
        <w:spacing w:line="600" w:lineRule="exact"/>
        <w:ind w:firstLine="640"/>
        <w:rPr>
          <w:rFonts w:eastAsia="仿宋_GB2312" w:cs="仿宋_GB2312"/>
          <w:b/>
          <w:bCs/>
          <w:sz w:val="32"/>
          <w:szCs w:val="32"/>
        </w:rPr>
      </w:pPr>
      <w:r>
        <w:rPr>
          <w:rFonts w:eastAsia="仿宋_GB2312" w:cs="仿宋_GB2312" w:hint="eastAsia"/>
          <w:b/>
          <w:bCs/>
          <w:sz w:val="32"/>
          <w:szCs w:val="32"/>
        </w:rPr>
        <w:t>（注：名词解释部分请根据各部门实际列支情况罗列，并根据本部门职责职能增减名词解释内容）</w:t>
      </w:r>
    </w:p>
    <w:p w14:paraId="2FC024A0" w14:textId="77777777" w:rsidR="00AB488C" w:rsidRDefault="00000000">
      <w:pPr>
        <w:spacing w:line="600" w:lineRule="exact"/>
        <w:jc w:val="center"/>
        <w:rPr>
          <w:rStyle w:val="10"/>
          <w:rFonts w:eastAsia="黑体"/>
          <w:b w:val="0"/>
        </w:rPr>
      </w:pPr>
      <w:bookmarkStart w:id="54" w:name="_Toc15377226"/>
      <w:r>
        <w:rPr>
          <w:rFonts w:eastAsia="仿宋_GB2312" w:cs="仿宋_GB2312" w:hint="eastAsia"/>
          <w:sz w:val="32"/>
          <w:szCs w:val="32"/>
        </w:rPr>
        <w:br w:type="page"/>
      </w:r>
      <w:bookmarkStart w:id="55" w:name="_Toc15396614"/>
      <w:r>
        <w:rPr>
          <w:rFonts w:eastAsia="黑体" w:hint="eastAsia"/>
          <w:sz w:val="44"/>
          <w:szCs w:val="44"/>
        </w:rPr>
        <w:lastRenderedPageBreak/>
        <w:t>第四部分</w:t>
      </w:r>
      <w:r>
        <w:rPr>
          <w:rFonts w:eastAsia="黑体" w:hint="eastAsia"/>
          <w:sz w:val="44"/>
          <w:szCs w:val="44"/>
        </w:rPr>
        <w:t xml:space="preserve">  </w:t>
      </w:r>
      <w:r>
        <w:rPr>
          <w:rFonts w:eastAsia="黑体" w:hint="eastAsia"/>
          <w:sz w:val="44"/>
          <w:szCs w:val="44"/>
        </w:rPr>
        <w:t>附件</w:t>
      </w:r>
      <w:bookmarkEnd w:id="55"/>
    </w:p>
    <w:p w14:paraId="7949DDD8" w14:textId="77777777" w:rsidR="00AB488C" w:rsidRDefault="00AB488C">
      <w:pPr>
        <w:spacing w:line="572" w:lineRule="exact"/>
        <w:jc w:val="left"/>
        <w:outlineLvl w:val="0"/>
        <w:rPr>
          <w:rFonts w:eastAsia="黑体" w:cs="黑体"/>
          <w:color w:val="FF0000"/>
          <w:sz w:val="32"/>
          <w:szCs w:val="32"/>
        </w:rPr>
      </w:pPr>
    </w:p>
    <w:p w14:paraId="21D0B1DD" w14:textId="77777777" w:rsidR="00AB488C" w:rsidRDefault="00000000">
      <w:pPr>
        <w:widowControl/>
        <w:spacing w:line="578" w:lineRule="exact"/>
        <w:contextualSpacing/>
        <w:jc w:val="left"/>
        <w:rPr>
          <w:rFonts w:eastAsia="黑体" w:cs="黑体"/>
          <w:sz w:val="32"/>
          <w:szCs w:val="32"/>
        </w:rPr>
      </w:pPr>
      <w:r>
        <w:rPr>
          <w:rFonts w:eastAsia="黑体" w:cs="黑体" w:hint="eastAsia"/>
          <w:sz w:val="32"/>
          <w:szCs w:val="32"/>
        </w:rPr>
        <w:t>附件</w:t>
      </w:r>
      <w:r>
        <w:rPr>
          <w:rFonts w:eastAsia="黑体" w:cs="黑体" w:hint="eastAsia"/>
          <w:sz w:val="32"/>
          <w:szCs w:val="32"/>
        </w:rPr>
        <w:t xml:space="preserve">1      </w:t>
      </w:r>
    </w:p>
    <w:p w14:paraId="5E4431A4" w14:textId="77777777" w:rsidR="00AB488C" w:rsidRDefault="00AB488C">
      <w:pPr>
        <w:widowControl/>
        <w:spacing w:line="578" w:lineRule="exact"/>
        <w:contextualSpacing/>
        <w:jc w:val="center"/>
        <w:rPr>
          <w:rFonts w:eastAsia="黑体" w:cs="黑体"/>
          <w:sz w:val="32"/>
          <w:szCs w:val="32"/>
        </w:rPr>
      </w:pPr>
    </w:p>
    <w:p w14:paraId="79314FEB" w14:textId="1DE8425C" w:rsidR="00AB488C" w:rsidRDefault="00000000">
      <w:pPr>
        <w:widowControl/>
        <w:spacing w:line="578" w:lineRule="exact"/>
        <w:contextualSpacing/>
        <w:jc w:val="center"/>
        <w:rPr>
          <w:rFonts w:eastAsia="方正小标宋简体"/>
          <w:bCs/>
          <w:sz w:val="44"/>
          <w:szCs w:val="44"/>
          <w:shd w:val="clear" w:color="auto" w:fill="FFFFFF"/>
        </w:rPr>
      </w:pPr>
      <w:r>
        <w:rPr>
          <w:rFonts w:eastAsia="黑体" w:cs="黑体" w:hint="eastAsia"/>
          <w:sz w:val="32"/>
          <w:szCs w:val="32"/>
        </w:rPr>
        <w:t xml:space="preserve"> </w:t>
      </w:r>
      <w:r>
        <w:rPr>
          <w:rFonts w:eastAsia="方正小标宋简体" w:hint="eastAsia"/>
          <w:bCs/>
          <w:sz w:val="44"/>
          <w:szCs w:val="44"/>
          <w:shd w:val="clear" w:color="auto" w:fill="FFFFFF"/>
        </w:rPr>
        <w:t>阿坝开放大学</w:t>
      </w:r>
      <w:r>
        <w:rPr>
          <w:rFonts w:eastAsia="方正小标宋简体" w:hint="eastAsia"/>
          <w:bCs/>
          <w:sz w:val="44"/>
          <w:szCs w:val="44"/>
          <w:shd w:val="clear" w:color="auto" w:fill="FFFFFF"/>
        </w:rPr>
        <w:t>202</w:t>
      </w:r>
      <w:r w:rsidR="002D4743">
        <w:rPr>
          <w:rFonts w:eastAsia="方正小标宋简体" w:hint="eastAsia"/>
          <w:bCs/>
          <w:sz w:val="44"/>
          <w:szCs w:val="44"/>
          <w:shd w:val="clear" w:color="auto" w:fill="FFFFFF"/>
        </w:rPr>
        <w:t>5</w:t>
      </w:r>
      <w:r>
        <w:rPr>
          <w:rFonts w:eastAsia="方正小标宋简体" w:hint="eastAsia"/>
          <w:bCs/>
          <w:sz w:val="44"/>
          <w:szCs w:val="44"/>
          <w:shd w:val="clear" w:color="auto" w:fill="FFFFFF"/>
        </w:rPr>
        <w:t>年</w:t>
      </w:r>
      <w:r>
        <w:rPr>
          <w:rFonts w:eastAsia="方正小标宋简体"/>
          <w:bCs/>
          <w:sz w:val="44"/>
          <w:szCs w:val="44"/>
          <w:shd w:val="clear" w:color="auto" w:fill="FFFFFF"/>
        </w:rPr>
        <w:t>部门预算</w:t>
      </w:r>
    </w:p>
    <w:p w14:paraId="73D3E76C" w14:textId="77777777" w:rsidR="00AB488C" w:rsidRDefault="00000000">
      <w:pPr>
        <w:widowControl/>
        <w:spacing w:line="578" w:lineRule="exact"/>
        <w:contextualSpacing/>
        <w:jc w:val="center"/>
        <w:rPr>
          <w:szCs w:val="32"/>
          <w:shd w:val="clear" w:color="auto" w:fill="FFFFFF"/>
        </w:rPr>
      </w:pPr>
      <w:r>
        <w:rPr>
          <w:rFonts w:eastAsia="方正小标宋简体"/>
          <w:bCs/>
          <w:sz w:val="44"/>
          <w:szCs w:val="44"/>
          <w:shd w:val="clear" w:color="auto" w:fill="FFFFFF"/>
        </w:rPr>
        <w:t>绩效</w:t>
      </w:r>
      <w:r>
        <w:rPr>
          <w:rFonts w:eastAsia="方正小标宋简体" w:hint="eastAsia"/>
          <w:bCs/>
          <w:sz w:val="44"/>
          <w:szCs w:val="44"/>
          <w:shd w:val="clear" w:color="auto" w:fill="FFFFFF"/>
        </w:rPr>
        <w:t>自评</w:t>
      </w:r>
      <w:r>
        <w:rPr>
          <w:rFonts w:eastAsia="方正小标宋简体"/>
          <w:bCs/>
          <w:sz w:val="44"/>
          <w:szCs w:val="44"/>
          <w:shd w:val="clear" w:color="auto" w:fill="FFFFFF"/>
        </w:rPr>
        <w:t>报告</w:t>
      </w:r>
    </w:p>
    <w:p w14:paraId="23622095" w14:textId="77777777" w:rsidR="00AB488C" w:rsidRDefault="00000000">
      <w:pPr>
        <w:widowControl/>
        <w:spacing w:line="578" w:lineRule="exact"/>
        <w:contextualSpacing/>
        <w:rPr>
          <w:szCs w:val="32"/>
          <w:shd w:val="clear" w:color="auto" w:fill="FFFFFF"/>
        </w:rPr>
      </w:pPr>
      <w:r>
        <w:rPr>
          <w:rFonts w:eastAsia="方正小标宋简体" w:hint="eastAsia"/>
          <w:bCs/>
          <w:sz w:val="44"/>
          <w:szCs w:val="44"/>
          <w:shd w:val="clear" w:color="auto" w:fill="FFFFFF"/>
        </w:rPr>
        <w:t xml:space="preserve">                                    </w:t>
      </w:r>
    </w:p>
    <w:p w14:paraId="0688C1D5" w14:textId="77777777" w:rsidR="00AB488C" w:rsidRDefault="00AB488C">
      <w:pPr>
        <w:spacing w:line="572" w:lineRule="exact"/>
        <w:jc w:val="left"/>
        <w:outlineLvl w:val="0"/>
        <w:rPr>
          <w:rFonts w:eastAsia="黑体" w:cs="方正小标宋简体"/>
          <w:sz w:val="44"/>
          <w:szCs w:val="44"/>
        </w:rPr>
      </w:pPr>
    </w:p>
    <w:p w14:paraId="4780C9B7" w14:textId="77777777" w:rsidR="00AB488C" w:rsidRDefault="00000000">
      <w:pPr>
        <w:widowControl/>
        <w:adjustRightInd w:val="0"/>
        <w:snapToGrid w:val="0"/>
        <w:spacing w:line="578" w:lineRule="exact"/>
        <w:ind w:firstLineChars="200" w:firstLine="560"/>
        <w:contextualSpacing/>
        <w:jc w:val="left"/>
        <w:rPr>
          <w:sz w:val="28"/>
          <w:szCs w:val="28"/>
        </w:rPr>
      </w:pPr>
      <w:r>
        <w:rPr>
          <w:rFonts w:eastAsia="黑体"/>
          <w:color w:val="000000"/>
          <w:kern w:val="0"/>
          <w:sz w:val="28"/>
          <w:szCs w:val="28"/>
          <w:shd w:val="clear" w:color="auto" w:fill="FFFFFF"/>
          <w:lang w:val="zh-CN"/>
        </w:rPr>
        <w:t>一、部门（单位）基本情况</w:t>
      </w:r>
    </w:p>
    <w:p w14:paraId="32C75A4E" w14:textId="15041EF4" w:rsidR="00AB488C" w:rsidRDefault="00000000">
      <w:pPr>
        <w:widowControl/>
        <w:adjustRightInd w:val="0"/>
        <w:snapToGrid w:val="0"/>
        <w:spacing w:line="578" w:lineRule="exact"/>
        <w:ind w:firstLineChars="200" w:firstLine="562"/>
        <w:contextualSpacing/>
        <w:jc w:val="left"/>
        <w:rPr>
          <w:rFonts w:eastAsia="仿宋_GB2312" w:cs="仿宋_GB2312"/>
          <w:sz w:val="32"/>
          <w:szCs w:val="32"/>
          <w:lang w:val="zh-CN"/>
        </w:rPr>
      </w:pPr>
      <w:r>
        <w:rPr>
          <w:rFonts w:eastAsia="楷体_GB2312"/>
          <w:b/>
          <w:bCs/>
          <w:color w:val="000000"/>
          <w:kern w:val="0"/>
          <w:sz w:val="28"/>
          <w:szCs w:val="28"/>
          <w:shd w:val="clear" w:color="auto" w:fill="FFFFFF"/>
          <w:lang w:val="zh-CN"/>
        </w:rPr>
        <w:t>（一）机构组成。</w:t>
      </w:r>
      <w:r>
        <w:rPr>
          <w:rFonts w:eastAsia="仿宋_GB2312" w:cs="仿宋_GB2312" w:hint="eastAsia"/>
          <w:sz w:val="32"/>
          <w:szCs w:val="32"/>
        </w:rPr>
        <w:t>阿坝开放大学</w:t>
      </w:r>
      <w:r>
        <w:rPr>
          <w:rFonts w:eastAsia="仿宋_GB2312" w:cs="仿宋_GB2312"/>
          <w:sz w:val="32"/>
          <w:szCs w:val="32"/>
        </w:rPr>
        <w:t>为州</w:t>
      </w:r>
      <w:r>
        <w:rPr>
          <w:rFonts w:eastAsia="仿宋_GB2312" w:cs="仿宋_GB2312" w:hint="eastAsia"/>
          <w:sz w:val="32"/>
          <w:szCs w:val="32"/>
        </w:rPr>
        <w:t>教育局直属正县级公益一类事业</w:t>
      </w:r>
      <w:r>
        <w:rPr>
          <w:rFonts w:eastAsia="仿宋_GB2312" w:cs="仿宋_GB2312"/>
          <w:sz w:val="32"/>
          <w:szCs w:val="32"/>
        </w:rPr>
        <w:t>单位，是独立法人，无下属机构</w:t>
      </w:r>
      <w:r>
        <w:rPr>
          <w:rFonts w:eastAsia="仿宋_GB2312" w:cs="仿宋_GB2312" w:hint="eastAsia"/>
          <w:sz w:val="32"/>
          <w:szCs w:val="32"/>
        </w:rPr>
        <w:t>。</w:t>
      </w:r>
      <w:r>
        <w:rPr>
          <w:rFonts w:eastAsia="仿宋_GB2312" w:cs="仿宋_GB2312"/>
          <w:sz w:val="32"/>
          <w:szCs w:val="32"/>
        </w:rPr>
        <w:t>截止</w:t>
      </w:r>
      <w:r>
        <w:rPr>
          <w:rFonts w:eastAsia="仿宋_GB2312" w:cs="仿宋_GB2312"/>
          <w:sz w:val="32"/>
          <w:szCs w:val="32"/>
        </w:rPr>
        <w:t>20</w:t>
      </w:r>
      <w:r>
        <w:rPr>
          <w:rFonts w:eastAsia="仿宋_GB2312" w:cs="仿宋_GB2312" w:hint="eastAsia"/>
          <w:sz w:val="32"/>
          <w:szCs w:val="32"/>
        </w:rPr>
        <w:t>2</w:t>
      </w:r>
      <w:r w:rsidR="002D4743">
        <w:rPr>
          <w:rFonts w:eastAsia="仿宋_GB2312" w:cs="仿宋_GB2312" w:hint="eastAsia"/>
          <w:sz w:val="32"/>
          <w:szCs w:val="32"/>
        </w:rPr>
        <w:t>5</w:t>
      </w:r>
      <w:r>
        <w:rPr>
          <w:rFonts w:eastAsia="仿宋_GB2312" w:cs="仿宋_GB2312"/>
          <w:sz w:val="32"/>
          <w:szCs w:val="32"/>
        </w:rPr>
        <w:t>年</w:t>
      </w:r>
      <w:r>
        <w:rPr>
          <w:rFonts w:eastAsia="仿宋_GB2312" w:cs="仿宋_GB2312"/>
          <w:sz w:val="32"/>
          <w:szCs w:val="32"/>
        </w:rPr>
        <w:t>12</w:t>
      </w:r>
      <w:r>
        <w:rPr>
          <w:rFonts w:eastAsia="仿宋_GB2312" w:cs="仿宋_GB2312"/>
          <w:sz w:val="32"/>
          <w:szCs w:val="32"/>
        </w:rPr>
        <w:t>月</w:t>
      </w:r>
      <w:r>
        <w:rPr>
          <w:rFonts w:eastAsia="仿宋_GB2312" w:cs="仿宋_GB2312"/>
          <w:sz w:val="32"/>
          <w:szCs w:val="32"/>
        </w:rPr>
        <w:t>31</w:t>
      </w:r>
      <w:r>
        <w:rPr>
          <w:rFonts w:eastAsia="仿宋_GB2312" w:cs="仿宋_GB2312"/>
          <w:sz w:val="32"/>
          <w:szCs w:val="32"/>
        </w:rPr>
        <w:t>日，单位共</w:t>
      </w:r>
      <w:r>
        <w:rPr>
          <w:rFonts w:eastAsia="仿宋_GB2312" w:cs="仿宋_GB2312" w:hint="eastAsia"/>
          <w:sz w:val="32"/>
          <w:szCs w:val="32"/>
        </w:rPr>
        <w:t>设</w:t>
      </w:r>
      <w:r>
        <w:rPr>
          <w:rFonts w:eastAsia="仿宋_GB2312" w:cs="仿宋_GB2312"/>
          <w:sz w:val="32"/>
          <w:szCs w:val="32"/>
        </w:rPr>
        <w:t>有科室</w:t>
      </w:r>
      <w:r>
        <w:rPr>
          <w:rFonts w:eastAsia="仿宋_GB2312" w:cs="仿宋_GB2312" w:hint="eastAsia"/>
          <w:sz w:val="32"/>
          <w:szCs w:val="32"/>
        </w:rPr>
        <w:t>7</w:t>
      </w:r>
      <w:r>
        <w:rPr>
          <w:rFonts w:eastAsia="仿宋_GB2312" w:cs="仿宋_GB2312"/>
          <w:sz w:val="32"/>
          <w:szCs w:val="32"/>
        </w:rPr>
        <w:t>个，分别为办公室（包括行政办公室，党办，图书馆），教学处，教务处，招办，</w:t>
      </w:r>
      <w:r>
        <w:rPr>
          <w:rFonts w:eastAsia="仿宋_GB2312" w:cs="仿宋_GB2312" w:hint="eastAsia"/>
          <w:sz w:val="32"/>
          <w:szCs w:val="32"/>
        </w:rPr>
        <w:t>网络教育</w:t>
      </w:r>
      <w:r>
        <w:rPr>
          <w:rFonts w:eastAsia="仿宋_GB2312" w:cs="仿宋_GB2312"/>
          <w:sz w:val="32"/>
          <w:szCs w:val="32"/>
        </w:rPr>
        <w:t>中心，</w:t>
      </w:r>
      <w:r>
        <w:rPr>
          <w:rFonts w:eastAsia="仿宋_GB2312" w:cs="仿宋_GB2312" w:hint="eastAsia"/>
          <w:sz w:val="32"/>
          <w:szCs w:val="32"/>
        </w:rPr>
        <w:t>信息中心、</w:t>
      </w:r>
      <w:r>
        <w:rPr>
          <w:rFonts w:eastAsia="仿宋_GB2312" w:cs="仿宋_GB2312"/>
          <w:sz w:val="32"/>
          <w:szCs w:val="32"/>
        </w:rPr>
        <w:t>总务处。</w:t>
      </w:r>
    </w:p>
    <w:p w14:paraId="24E04099" w14:textId="77777777" w:rsidR="00AB488C" w:rsidRDefault="00000000">
      <w:pPr>
        <w:widowControl/>
        <w:adjustRightInd w:val="0"/>
        <w:snapToGrid w:val="0"/>
        <w:spacing w:line="578" w:lineRule="exact"/>
        <w:ind w:firstLineChars="200" w:firstLine="562"/>
        <w:contextualSpacing/>
        <w:jc w:val="left"/>
        <w:rPr>
          <w:rFonts w:eastAsia="仿宋_GB2312" w:cs="仿宋_GB2312"/>
          <w:sz w:val="32"/>
          <w:szCs w:val="32"/>
          <w:lang w:val="zh-CN"/>
        </w:rPr>
      </w:pPr>
      <w:r>
        <w:rPr>
          <w:rFonts w:eastAsia="楷体_GB2312"/>
          <w:b/>
          <w:bCs/>
          <w:color w:val="000000"/>
          <w:kern w:val="0"/>
          <w:sz w:val="28"/>
          <w:szCs w:val="28"/>
          <w:shd w:val="clear" w:color="auto" w:fill="FFFFFF"/>
          <w:lang w:val="zh-CN"/>
        </w:rPr>
        <w:t>（二）机构职能。</w:t>
      </w:r>
      <w:r>
        <w:rPr>
          <w:rFonts w:eastAsia="仿宋_GB2312" w:cs="仿宋_GB2312" w:hint="eastAsia"/>
          <w:sz w:val="32"/>
          <w:szCs w:val="32"/>
        </w:rPr>
        <w:t>我校主要职能是实施成人文凭教育，促进函授教育发展。本年度挂牌阿坝社区大学后，在全州范围推广全民终身教育（社区教育和老年教育），对托底性帮扶村</w:t>
      </w:r>
      <w:r>
        <w:rPr>
          <w:rFonts w:eastAsia="仿宋_GB2312" w:cs="仿宋_GB2312" w:hint="eastAsia"/>
          <w:sz w:val="32"/>
          <w:szCs w:val="32"/>
        </w:rPr>
        <w:t>-</w:t>
      </w:r>
      <w:r>
        <w:rPr>
          <w:rFonts w:eastAsia="仿宋_GB2312" w:cs="仿宋_GB2312" w:hint="eastAsia"/>
          <w:sz w:val="32"/>
          <w:szCs w:val="32"/>
        </w:rPr>
        <w:t>若尔盖县迭部镇热盖村村民提供减免学费政策进行帮扶，联合汶川县组织部对提升学历的村干部减免学费进行学历教育。</w:t>
      </w:r>
    </w:p>
    <w:p w14:paraId="4A1AF464" w14:textId="1620A92B" w:rsidR="00AB488C" w:rsidRDefault="00000000">
      <w:pPr>
        <w:spacing w:line="540" w:lineRule="exact"/>
        <w:ind w:firstLineChars="200" w:firstLine="562"/>
        <w:rPr>
          <w:rFonts w:eastAsia="仿宋_GB2312" w:cs="仿宋_GB2312"/>
          <w:sz w:val="32"/>
          <w:szCs w:val="32"/>
        </w:rPr>
      </w:pPr>
      <w:r>
        <w:rPr>
          <w:rFonts w:eastAsia="楷体_GB2312"/>
          <w:b/>
          <w:bCs/>
          <w:color w:val="000000"/>
          <w:kern w:val="0"/>
          <w:sz w:val="28"/>
          <w:szCs w:val="28"/>
          <w:shd w:val="clear" w:color="auto" w:fill="FFFFFF"/>
          <w:lang w:val="zh-CN"/>
        </w:rPr>
        <w:t>（三）人员概况。</w:t>
      </w:r>
      <w:r>
        <w:rPr>
          <w:rFonts w:eastAsia="仿宋_GB2312" w:cs="仿宋_GB2312"/>
          <w:sz w:val="32"/>
          <w:szCs w:val="32"/>
        </w:rPr>
        <w:t>截至</w:t>
      </w:r>
      <w:r>
        <w:rPr>
          <w:rFonts w:eastAsia="仿宋_GB2312" w:cs="仿宋_GB2312"/>
          <w:sz w:val="32"/>
          <w:szCs w:val="32"/>
        </w:rPr>
        <w:t>202</w:t>
      </w:r>
      <w:r w:rsidR="002D4743">
        <w:rPr>
          <w:rFonts w:eastAsia="仿宋_GB2312" w:cs="仿宋_GB2312" w:hint="eastAsia"/>
          <w:sz w:val="32"/>
          <w:szCs w:val="32"/>
        </w:rPr>
        <w:t>5</w:t>
      </w:r>
      <w:r>
        <w:rPr>
          <w:rFonts w:eastAsia="仿宋_GB2312" w:cs="仿宋_GB2312"/>
          <w:sz w:val="32"/>
          <w:szCs w:val="32"/>
        </w:rPr>
        <w:t>年末，</w:t>
      </w:r>
      <w:r>
        <w:rPr>
          <w:rFonts w:eastAsia="仿宋_GB2312" w:cs="仿宋_GB2312" w:hint="eastAsia"/>
          <w:sz w:val="32"/>
          <w:szCs w:val="32"/>
        </w:rPr>
        <w:t>我校共有财政补助的事业编制</w:t>
      </w:r>
      <w:r>
        <w:rPr>
          <w:rFonts w:eastAsia="仿宋_GB2312" w:cs="仿宋_GB2312" w:hint="eastAsia"/>
          <w:sz w:val="32"/>
          <w:szCs w:val="32"/>
        </w:rPr>
        <w:t>37</w:t>
      </w:r>
      <w:r>
        <w:rPr>
          <w:rFonts w:eastAsia="仿宋_GB2312" w:cs="仿宋_GB2312" w:hint="eastAsia"/>
          <w:sz w:val="32"/>
          <w:szCs w:val="32"/>
        </w:rPr>
        <w:t>个，截止</w:t>
      </w:r>
      <w:r>
        <w:rPr>
          <w:rFonts w:eastAsia="仿宋_GB2312" w:cs="仿宋_GB2312" w:hint="eastAsia"/>
          <w:sz w:val="32"/>
          <w:szCs w:val="32"/>
        </w:rPr>
        <w:t>202</w:t>
      </w:r>
      <w:r w:rsidR="002D4743">
        <w:rPr>
          <w:rFonts w:eastAsia="仿宋_GB2312" w:cs="仿宋_GB2312" w:hint="eastAsia"/>
          <w:sz w:val="32"/>
          <w:szCs w:val="32"/>
        </w:rPr>
        <w:t>5</w:t>
      </w:r>
      <w:r>
        <w:rPr>
          <w:rFonts w:eastAsia="仿宋_GB2312" w:cs="仿宋_GB2312" w:hint="eastAsia"/>
          <w:sz w:val="32"/>
          <w:szCs w:val="32"/>
        </w:rPr>
        <w:t>年年底，在职人员实有</w:t>
      </w:r>
      <w:r>
        <w:rPr>
          <w:rFonts w:eastAsia="仿宋_GB2312" w:cs="仿宋_GB2312" w:hint="eastAsia"/>
          <w:sz w:val="32"/>
          <w:szCs w:val="32"/>
        </w:rPr>
        <w:t>3</w:t>
      </w:r>
      <w:r w:rsidR="002D4743">
        <w:rPr>
          <w:rFonts w:eastAsia="仿宋_GB2312" w:cs="仿宋_GB2312" w:hint="eastAsia"/>
          <w:sz w:val="32"/>
          <w:szCs w:val="32"/>
        </w:rPr>
        <w:t>5</w:t>
      </w:r>
      <w:r>
        <w:rPr>
          <w:rFonts w:eastAsia="仿宋_GB2312" w:cs="仿宋_GB2312" w:hint="eastAsia"/>
          <w:sz w:val="32"/>
          <w:szCs w:val="32"/>
        </w:rPr>
        <w:t>人。退休人员共有</w:t>
      </w:r>
      <w:r>
        <w:rPr>
          <w:rFonts w:eastAsia="仿宋_GB2312" w:cs="仿宋_GB2312" w:hint="eastAsia"/>
          <w:sz w:val="32"/>
          <w:szCs w:val="32"/>
        </w:rPr>
        <w:t>32</w:t>
      </w:r>
      <w:r>
        <w:rPr>
          <w:rFonts w:eastAsia="仿宋_GB2312" w:cs="仿宋_GB2312" w:hint="eastAsia"/>
          <w:sz w:val="32"/>
          <w:szCs w:val="32"/>
        </w:rPr>
        <w:t>人。</w:t>
      </w:r>
    </w:p>
    <w:p w14:paraId="071E6CC2" w14:textId="77777777" w:rsidR="00AB488C" w:rsidRDefault="00000000">
      <w:pPr>
        <w:widowControl/>
        <w:adjustRightInd w:val="0"/>
        <w:snapToGrid w:val="0"/>
        <w:spacing w:line="578" w:lineRule="exact"/>
        <w:ind w:firstLineChars="200" w:firstLine="560"/>
        <w:contextualSpacing/>
        <w:jc w:val="left"/>
        <w:rPr>
          <w:rFonts w:eastAsia="黑体"/>
          <w:color w:val="000000"/>
          <w:kern w:val="0"/>
          <w:sz w:val="28"/>
          <w:szCs w:val="28"/>
          <w:shd w:val="clear" w:color="auto" w:fill="FFFFFF"/>
          <w:lang w:val="zh-CN"/>
        </w:rPr>
      </w:pPr>
      <w:r>
        <w:rPr>
          <w:rFonts w:eastAsia="黑体"/>
          <w:color w:val="000000"/>
          <w:kern w:val="0"/>
          <w:sz w:val="28"/>
          <w:szCs w:val="28"/>
          <w:shd w:val="clear" w:color="auto" w:fill="FFFFFF"/>
          <w:lang w:val="zh-CN"/>
        </w:rPr>
        <w:t>二、部门资金收支情况</w:t>
      </w:r>
    </w:p>
    <w:p w14:paraId="353F0C71" w14:textId="0C495853" w:rsidR="00AB488C" w:rsidRDefault="00000000">
      <w:pPr>
        <w:widowControl/>
        <w:adjustRightInd w:val="0"/>
        <w:snapToGrid w:val="0"/>
        <w:spacing w:line="578" w:lineRule="exact"/>
        <w:ind w:firstLineChars="200" w:firstLine="562"/>
        <w:contextualSpacing/>
        <w:jc w:val="left"/>
        <w:rPr>
          <w:rFonts w:eastAsia="仿宋_GB2312" w:cs="仿宋_GB2312"/>
          <w:sz w:val="32"/>
          <w:szCs w:val="32"/>
        </w:rPr>
      </w:pPr>
      <w:r>
        <w:rPr>
          <w:rFonts w:eastAsia="楷体_GB2312"/>
          <w:b/>
          <w:bCs/>
          <w:color w:val="000000"/>
          <w:kern w:val="0"/>
          <w:sz w:val="28"/>
          <w:szCs w:val="28"/>
          <w:shd w:val="clear" w:color="auto" w:fill="FFFFFF"/>
          <w:lang w:val="zh-CN"/>
        </w:rPr>
        <w:lastRenderedPageBreak/>
        <w:t>（一）收入情况。</w:t>
      </w:r>
      <w:r>
        <w:rPr>
          <w:rFonts w:eastAsia="仿宋_GB2312" w:cs="仿宋_GB2312" w:hint="eastAsia"/>
          <w:sz w:val="32"/>
          <w:szCs w:val="32"/>
        </w:rPr>
        <w:t>阿坝开放大学</w:t>
      </w:r>
      <w:r>
        <w:rPr>
          <w:rFonts w:eastAsia="仿宋_GB2312" w:cs="仿宋_GB2312"/>
          <w:sz w:val="32"/>
          <w:szCs w:val="32"/>
        </w:rPr>
        <w:t>202</w:t>
      </w:r>
      <w:r w:rsidR="002D4743">
        <w:rPr>
          <w:rFonts w:eastAsia="仿宋_GB2312" w:cs="仿宋_GB2312" w:hint="eastAsia"/>
          <w:sz w:val="32"/>
          <w:szCs w:val="32"/>
        </w:rPr>
        <w:t>5</w:t>
      </w:r>
      <w:r>
        <w:rPr>
          <w:rFonts w:eastAsia="仿宋_GB2312" w:cs="仿宋_GB2312"/>
          <w:sz w:val="32"/>
          <w:szCs w:val="32"/>
        </w:rPr>
        <w:t>年</w:t>
      </w:r>
      <w:r>
        <w:rPr>
          <w:rFonts w:eastAsia="仿宋_GB2312" w:cs="仿宋_GB2312" w:hint="eastAsia"/>
          <w:sz w:val="32"/>
          <w:szCs w:val="32"/>
        </w:rPr>
        <w:t>年初预算</w:t>
      </w:r>
      <w:r w:rsidR="002D4743">
        <w:rPr>
          <w:rFonts w:eastAsia="仿宋_GB2312" w:cs="仿宋_GB2312" w:hint="eastAsia"/>
          <w:sz w:val="32"/>
          <w:szCs w:val="32"/>
        </w:rPr>
        <w:t>收入</w:t>
      </w:r>
      <w:r w:rsidR="002D4743">
        <w:rPr>
          <w:rFonts w:eastAsia="仿宋_GB2312" w:cs="仿宋_GB2312" w:hint="eastAsia"/>
          <w:sz w:val="32"/>
          <w:szCs w:val="32"/>
        </w:rPr>
        <w:t>1461.18</w:t>
      </w:r>
      <w:r>
        <w:rPr>
          <w:rFonts w:eastAsia="仿宋_GB2312" w:cs="仿宋_GB2312" w:hint="eastAsia"/>
          <w:sz w:val="32"/>
          <w:szCs w:val="32"/>
        </w:rPr>
        <w:t>万元</w:t>
      </w:r>
      <w:r>
        <w:rPr>
          <w:rFonts w:eastAsia="仿宋_GB2312" w:cs="仿宋_GB2312"/>
          <w:sz w:val="32"/>
          <w:szCs w:val="32"/>
        </w:rPr>
        <w:t>、决算报表收入</w:t>
      </w:r>
      <w:r w:rsidR="002D4743">
        <w:rPr>
          <w:rFonts w:eastAsia="仿宋_GB2312" w:cs="仿宋_GB2312" w:hint="eastAsia"/>
          <w:sz w:val="32"/>
          <w:szCs w:val="32"/>
        </w:rPr>
        <w:t>1682.95</w:t>
      </w:r>
      <w:r>
        <w:rPr>
          <w:rFonts w:eastAsia="仿宋_GB2312" w:cs="仿宋_GB2312" w:hint="eastAsia"/>
          <w:sz w:val="32"/>
          <w:szCs w:val="32"/>
        </w:rPr>
        <w:t>万元</w:t>
      </w:r>
      <w:r>
        <w:rPr>
          <w:rFonts w:eastAsia="仿宋_GB2312" w:cs="仿宋_GB2312"/>
          <w:sz w:val="32"/>
          <w:szCs w:val="32"/>
        </w:rPr>
        <w:t>。</w:t>
      </w:r>
    </w:p>
    <w:p w14:paraId="4ECD2D35" w14:textId="3C0D486B" w:rsidR="00AB488C" w:rsidRDefault="00000000">
      <w:pPr>
        <w:widowControl/>
        <w:adjustRightInd w:val="0"/>
        <w:snapToGrid w:val="0"/>
        <w:spacing w:line="578" w:lineRule="exact"/>
        <w:ind w:firstLineChars="200" w:firstLine="562"/>
        <w:contextualSpacing/>
        <w:jc w:val="left"/>
        <w:rPr>
          <w:rFonts w:eastAsia="仿宋_GB2312" w:cs="仿宋_GB2312"/>
          <w:sz w:val="32"/>
          <w:szCs w:val="32"/>
        </w:rPr>
      </w:pPr>
      <w:r>
        <w:rPr>
          <w:rFonts w:eastAsia="楷体_GB2312"/>
          <w:b/>
          <w:bCs/>
          <w:color w:val="000000"/>
          <w:kern w:val="0"/>
          <w:sz w:val="28"/>
          <w:szCs w:val="28"/>
          <w:shd w:val="clear" w:color="auto" w:fill="FFFFFF"/>
          <w:lang w:val="zh-CN"/>
        </w:rPr>
        <w:t>（二）支出情况。</w:t>
      </w:r>
      <w:r>
        <w:rPr>
          <w:rFonts w:eastAsia="仿宋_GB2312" w:cs="仿宋_GB2312" w:hint="eastAsia"/>
          <w:sz w:val="32"/>
          <w:szCs w:val="32"/>
        </w:rPr>
        <w:t>阿坝开放大学</w:t>
      </w:r>
      <w:r>
        <w:rPr>
          <w:rFonts w:eastAsia="仿宋_GB2312" w:cs="仿宋_GB2312"/>
          <w:sz w:val="32"/>
          <w:szCs w:val="32"/>
        </w:rPr>
        <w:t>202</w:t>
      </w:r>
      <w:r w:rsidR="002D4743">
        <w:rPr>
          <w:rFonts w:eastAsia="仿宋_GB2312" w:cs="仿宋_GB2312" w:hint="eastAsia"/>
          <w:sz w:val="32"/>
          <w:szCs w:val="32"/>
        </w:rPr>
        <w:t>5</w:t>
      </w:r>
      <w:r>
        <w:rPr>
          <w:rFonts w:eastAsia="仿宋_GB2312" w:cs="仿宋_GB2312"/>
          <w:sz w:val="32"/>
          <w:szCs w:val="32"/>
        </w:rPr>
        <w:t>年年初预算支出</w:t>
      </w:r>
      <w:r w:rsidR="002D4743">
        <w:rPr>
          <w:rFonts w:eastAsia="仿宋_GB2312" w:cs="仿宋_GB2312" w:hint="eastAsia"/>
          <w:sz w:val="32"/>
          <w:szCs w:val="32"/>
        </w:rPr>
        <w:t>1461.18</w:t>
      </w:r>
      <w:r>
        <w:rPr>
          <w:rFonts w:eastAsia="仿宋_GB2312" w:cs="仿宋_GB2312" w:hint="eastAsia"/>
          <w:sz w:val="32"/>
          <w:szCs w:val="32"/>
        </w:rPr>
        <w:t>万元</w:t>
      </w:r>
      <w:r>
        <w:rPr>
          <w:rFonts w:eastAsia="仿宋_GB2312" w:cs="仿宋_GB2312"/>
          <w:sz w:val="32"/>
          <w:szCs w:val="32"/>
        </w:rPr>
        <w:t>、决算报表支出</w:t>
      </w:r>
      <w:r w:rsidR="002D4743">
        <w:rPr>
          <w:rFonts w:eastAsia="仿宋_GB2312" w:cs="仿宋_GB2312" w:hint="eastAsia"/>
          <w:sz w:val="32"/>
          <w:szCs w:val="32"/>
        </w:rPr>
        <w:t>1675.01</w:t>
      </w:r>
      <w:r>
        <w:rPr>
          <w:rFonts w:eastAsia="仿宋_GB2312" w:cs="仿宋_GB2312" w:hint="eastAsia"/>
          <w:sz w:val="32"/>
          <w:szCs w:val="32"/>
        </w:rPr>
        <w:t>万元</w:t>
      </w:r>
      <w:r>
        <w:rPr>
          <w:rFonts w:eastAsia="仿宋_GB2312" w:cs="仿宋_GB2312"/>
          <w:sz w:val="32"/>
          <w:szCs w:val="32"/>
        </w:rPr>
        <w:t>。</w:t>
      </w:r>
    </w:p>
    <w:p w14:paraId="304C2225" w14:textId="2EF5F319" w:rsidR="00AB488C" w:rsidRDefault="00000000">
      <w:pPr>
        <w:widowControl/>
        <w:adjustRightInd w:val="0"/>
        <w:snapToGrid w:val="0"/>
        <w:spacing w:line="578" w:lineRule="exact"/>
        <w:ind w:firstLineChars="200" w:firstLine="640"/>
        <w:contextualSpacing/>
        <w:jc w:val="left"/>
        <w:rPr>
          <w:rFonts w:eastAsia="仿宋_GB2312" w:cs="仿宋_GB2312"/>
          <w:sz w:val="32"/>
          <w:szCs w:val="32"/>
        </w:rPr>
      </w:pPr>
      <w:r>
        <w:rPr>
          <w:rFonts w:eastAsia="仿宋_GB2312" w:cs="仿宋_GB2312" w:hint="eastAsia"/>
          <w:sz w:val="32"/>
          <w:szCs w:val="32"/>
        </w:rPr>
        <w:t>本年度主要完成了</w:t>
      </w:r>
      <w:r>
        <w:rPr>
          <w:rFonts w:eastAsia="仿宋_GB2312" w:cs="仿宋_GB2312" w:hint="eastAsia"/>
          <w:sz w:val="32"/>
          <w:szCs w:val="32"/>
        </w:rPr>
        <w:t>202</w:t>
      </w:r>
      <w:r w:rsidR="002D4743">
        <w:rPr>
          <w:rFonts w:eastAsia="仿宋_GB2312" w:cs="仿宋_GB2312" w:hint="eastAsia"/>
          <w:sz w:val="32"/>
          <w:szCs w:val="32"/>
        </w:rPr>
        <w:t>5</w:t>
      </w:r>
      <w:r>
        <w:rPr>
          <w:rFonts w:eastAsia="仿宋_GB2312" w:cs="仿宋_GB2312" w:hint="eastAsia"/>
          <w:sz w:val="32"/>
          <w:szCs w:val="32"/>
        </w:rPr>
        <w:t>年全年教职工工资发放、各类保险缴费；</w:t>
      </w:r>
      <w:r>
        <w:rPr>
          <w:rFonts w:eastAsia="仿宋_GB2312" w:cs="仿宋_GB2312" w:hint="eastAsia"/>
          <w:sz w:val="32"/>
          <w:szCs w:val="32"/>
        </w:rPr>
        <w:t>202</w:t>
      </w:r>
      <w:r w:rsidR="002D4743">
        <w:rPr>
          <w:rFonts w:eastAsia="仿宋_GB2312" w:cs="仿宋_GB2312" w:hint="eastAsia"/>
          <w:sz w:val="32"/>
          <w:szCs w:val="32"/>
        </w:rPr>
        <w:t>5</w:t>
      </w:r>
      <w:r>
        <w:rPr>
          <w:rFonts w:eastAsia="仿宋_GB2312" w:cs="仿宋_GB2312" w:hint="eastAsia"/>
          <w:sz w:val="32"/>
          <w:szCs w:val="32"/>
        </w:rPr>
        <w:t>年共计招收学生</w:t>
      </w:r>
      <w:r>
        <w:rPr>
          <w:rFonts w:eastAsia="仿宋_GB2312" w:cs="仿宋_GB2312" w:hint="eastAsia"/>
          <w:sz w:val="32"/>
          <w:szCs w:val="32"/>
        </w:rPr>
        <w:t>451</w:t>
      </w:r>
      <w:r>
        <w:rPr>
          <w:rFonts w:eastAsia="仿宋_GB2312" w:cs="仿宋_GB2312" w:hint="eastAsia"/>
          <w:sz w:val="32"/>
          <w:szCs w:val="32"/>
        </w:rPr>
        <w:t>人；完成了</w:t>
      </w:r>
      <w:r>
        <w:rPr>
          <w:rFonts w:eastAsia="仿宋_GB2312" w:cs="仿宋_GB2312" w:hint="eastAsia"/>
          <w:sz w:val="32"/>
          <w:szCs w:val="32"/>
        </w:rPr>
        <w:t>10</w:t>
      </w:r>
      <w:r>
        <w:rPr>
          <w:rFonts w:eastAsia="仿宋_GB2312" w:cs="仿宋_GB2312" w:hint="eastAsia"/>
          <w:sz w:val="32"/>
          <w:szCs w:val="32"/>
        </w:rPr>
        <w:t>个专业共计</w:t>
      </w:r>
      <w:r>
        <w:rPr>
          <w:rFonts w:eastAsia="仿宋_GB2312" w:cs="仿宋_GB2312" w:hint="eastAsia"/>
          <w:sz w:val="32"/>
          <w:szCs w:val="32"/>
        </w:rPr>
        <w:t>318</w:t>
      </w:r>
      <w:r>
        <w:rPr>
          <w:rFonts w:eastAsia="仿宋_GB2312" w:cs="仿宋_GB2312" w:hint="eastAsia"/>
          <w:sz w:val="32"/>
          <w:szCs w:val="32"/>
        </w:rPr>
        <w:t>人的毕业论文指导、收集、评阅、整理、上报工作；多次组织全校教师参加省校开展的各种教学技能培训；教师发表期刊论文</w:t>
      </w:r>
      <w:r>
        <w:rPr>
          <w:rFonts w:eastAsia="仿宋_GB2312" w:cs="仿宋_GB2312" w:hint="eastAsia"/>
          <w:sz w:val="32"/>
          <w:szCs w:val="32"/>
        </w:rPr>
        <w:t>1</w:t>
      </w:r>
      <w:r>
        <w:rPr>
          <w:rFonts w:eastAsia="仿宋_GB2312" w:cs="仿宋_GB2312" w:hint="eastAsia"/>
          <w:sz w:val="32"/>
          <w:szCs w:val="32"/>
        </w:rPr>
        <w:t>篇；组织完成五次全州统一考试工作，各类参考学生近</w:t>
      </w:r>
      <w:r>
        <w:rPr>
          <w:rFonts w:eastAsia="仿宋_GB2312" w:cs="仿宋_GB2312" w:hint="eastAsia"/>
          <w:sz w:val="32"/>
          <w:szCs w:val="32"/>
        </w:rPr>
        <w:t>3000</w:t>
      </w:r>
      <w:r>
        <w:rPr>
          <w:rFonts w:eastAsia="仿宋_GB2312" w:cs="仿宋_GB2312" w:hint="eastAsia"/>
          <w:sz w:val="32"/>
          <w:szCs w:val="32"/>
        </w:rPr>
        <w:t>人，共计</w:t>
      </w:r>
      <w:r>
        <w:rPr>
          <w:rFonts w:eastAsia="仿宋_GB2312" w:cs="仿宋_GB2312" w:hint="eastAsia"/>
          <w:sz w:val="32"/>
          <w:szCs w:val="32"/>
        </w:rPr>
        <w:t>17823</w:t>
      </w:r>
      <w:r>
        <w:rPr>
          <w:rFonts w:eastAsia="仿宋_GB2312" w:cs="仿宋_GB2312" w:hint="eastAsia"/>
          <w:sz w:val="32"/>
          <w:szCs w:val="32"/>
        </w:rPr>
        <w:t>科次，课程达</w:t>
      </w:r>
      <w:r>
        <w:rPr>
          <w:rFonts w:eastAsia="仿宋_GB2312" w:cs="仿宋_GB2312" w:hint="eastAsia"/>
          <w:sz w:val="32"/>
          <w:szCs w:val="32"/>
        </w:rPr>
        <w:t>460</w:t>
      </w:r>
      <w:r>
        <w:rPr>
          <w:rFonts w:eastAsia="仿宋_GB2312" w:cs="仿宋_GB2312" w:hint="eastAsia"/>
          <w:sz w:val="32"/>
          <w:szCs w:val="32"/>
        </w:rPr>
        <w:t>多门；完成学生课程注册</w:t>
      </w:r>
      <w:r>
        <w:rPr>
          <w:rFonts w:eastAsia="仿宋_GB2312" w:cs="仿宋_GB2312" w:hint="eastAsia"/>
          <w:sz w:val="32"/>
          <w:szCs w:val="32"/>
        </w:rPr>
        <w:t>15643</w:t>
      </w:r>
      <w:r>
        <w:rPr>
          <w:rFonts w:eastAsia="仿宋_GB2312" w:cs="仿宋_GB2312" w:hint="eastAsia"/>
          <w:sz w:val="32"/>
          <w:szCs w:val="32"/>
        </w:rPr>
        <w:t>科次；今年共计毕业学生</w:t>
      </w:r>
      <w:r>
        <w:rPr>
          <w:rFonts w:eastAsia="仿宋_GB2312" w:cs="仿宋_GB2312" w:hint="eastAsia"/>
          <w:sz w:val="32"/>
          <w:szCs w:val="32"/>
        </w:rPr>
        <w:t>659</w:t>
      </w:r>
      <w:r>
        <w:rPr>
          <w:rFonts w:eastAsia="仿宋_GB2312" w:cs="仿宋_GB2312" w:hint="eastAsia"/>
          <w:sz w:val="32"/>
          <w:szCs w:val="32"/>
        </w:rPr>
        <w:t>人，按期毕业率达到</w:t>
      </w:r>
      <w:r>
        <w:rPr>
          <w:rFonts w:eastAsia="仿宋_GB2312" w:cs="仿宋_GB2312" w:hint="eastAsia"/>
          <w:sz w:val="32"/>
          <w:szCs w:val="32"/>
        </w:rPr>
        <w:t>85%</w:t>
      </w:r>
      <w:r>
        <w:rPr>
          <w:rFonts w:eastAsia="仿宋_GB2312" w:cs="仿宋_GB2312" w:hint="eastAsia"/>
          <w:sz w:val="32"/>
          <w:szCs w:val="32"/>
        </w:rPr>
        <w:t>；承办了两次全州</w:t>
      </w:r>
      <w:r>
        <w:rPr>
          <w:rFonts w:eastAsia="仿宋_GB2312" w:cs="仿宋_GB2312" w:hint="eastAsia"/>
          <w:sz w:val="32"/>
          <w:szCs w:val="32"/>
        </w:rPr>
        <w:t>202</w:t>
      </w:r>
      <w:r w:rsidR="002D4743">
        <w:rPr>
          <w:rFonts w:eastAsia="仿宋_GB2312" w:cs="仿宋_GB2312" w:hint="eastAsia"/>
          <w:sz w:val="32"/>
          <w:szCs w:val="32"/>
        </w:rPr>
        <w:t>5</w:t>
      </w:r>
      <w:r>
        <w:rPr>
          <w:rFonts w:eastAsia="仿宋_GB2312" w:cs="仿宋_GB2312" w:hint="eastAsia"/>
          <w:sz w:val="32"/>
          <w:szCs w:val="32"/>
        </w:rPr>
        <w:t>年拟任科级领导职务政治理论水平任职资格考试工作达成的效果等；积极参与省终身教育推介工作，在四川开放大学社区服务指导中心公布的</w:t>
      </w:r>
      <w:r>
        <w:rPr>
          <w:rFonts w:eastAsia="仿宋_GB2312" w:cs="仿宋_GB2312" w:hint="eastAsia"/>
          <w:sz w:val="32"/>
          <w:szCs w:val="32"/>
        </w:rPr>
        <w:t>202</w:t>
      </w:r>
      <w:r w:rsidR="002D4743">
        <w:rPr>
          <w:rFonts w:eastAsia="仿宋_GB2312" w:cs="仿宋_GB2312" w:hint="eastAsia"/>
          <w:sz w:val="32"/>
          <w:szCs w:val="32"/>
        </w:rPr>
        <w:t>5</w:t>
      </w:r>
      <w:r>
        <w:rPr>
          <w:rFonts w:eastAsia="仿宋_GB2312" w:cs="仿宋_GB2312" w:hint="eastAsia"/>
          <w:sz w:val="32"/>
          <w:szCs w:val="32"/>
        </w:rPr>
        <w:t>年四川省终身教育推介名单中，阿坝社区大学推荐的“四川省百姓学习之星”、“四川省终身学习品牌项目”、“四川省优秀社区教育院校”、“四川省终身教育先进工作者”和“四川省终身教育最美志愿者”五个项目全部入选，囊括所有推介项目；为提升阿坝州社区教育管理人员能力，在四川开放大学举办了专题培训班；开展了党的政策法规宣讲、防电信诈骗、家庭教育、全民阅读、医疗义诊、健康科普知识宣讲等形式多样的社区教育活动，全州受惠群众达</w:t>
      </w:r>
      <w:r>
        <w:rPr>
          <w:rFonts w:eastAsia="仿宋_GB2312" w:cs="仿宋_GB2312" w:hint="eastAsia"/>
          <w:sz w:val="32"/>
          <w:szCs w:val="32"/>
        </w:rPr>
        <w:t>5700</w:t>
      </w:r>
      <w:r>
        <w:rPr>
          <w:rFonts w:eastAsia="仿宋_GB2312" w:cs="仿宋_GB2312" w:hint="eastAsia"/>
          <w:sz w:val="32"/>
          <w:szCs w:val="32"/>
        </w:rPr>
        <w:t>余人次；参与“四川省第二届老年文化艺术节”等系列活动，其中由松潘分</w:t>
      </w:r>
      <w:r>
        <w:rPr>
          <w:rFonts w:eastAsia="仿宋_GB2312" w:cs="仿宋_GB2312" w:hint="eastAsia"/>
          <w:sz w:val="32"/>
          <w:szCs w:val="32"/>
        </w:rPr>
        <w:lastRenderedPageBreak/>
        <w:t>校推荐的摄影作品获二等奖，亲子阅读作品获三等奖，阿坝开放大学荣获“优秀组织奖”。向阿坝职业学院授牌“社区教育示范基地”，阿坝州老干部大学和阿坝州雪山草地老干部大学授牌“社区教育老年教育示范基地”；配合州财政局、州劳动人事和社会保障局分别完成了会计职称考试、经济师考试、造价师考试的考试环境搭建、组考、监考及考后数据上报等工作。</w:t>
      </w:r>
    </w:p>
    <w:p w14:paraId="73C6C1C0" w14:textId="18806AAC" w:rsidR="00AB488C" w:rsidRDefault="00000000">
      <w:pPr>
        <w:widowControl/>
        <w:adjustRightInd w:val="0"/>
        <w:snapToGrid w:val="0"/>
        <w:spacing w:line="578" w:lineRule="exact"/>
        <w:ind w:firstLineChars="200" w:firstLine="562"/>
        <w:contextualSpacing/>
        <w:jc w:val="left"/>
        <w:rPr>
          <w:rFonts w:eastAsia="仿宋_GB2312" w:cs="仿宋_GB2312"/>
          <w:sz w:val="32"/>
          <w:szCs w:val="32"/>
          <w:lang w:val="zh-CN"/>
        </w:rPr>
      </w:pPr>
      <w:r>
        <w:rPr>
          <w:rFonts w:eastAsia="楷体_GB2312"/>
          <w:b/>
          <w:bCs/>
          <w:color w:val="000000"/>
          <w:kern w:val="0"/>
          <w:sz w:val="28"/>
          <w:szCs w:val="28"/>
          <w:shd w:val="clear" w:color="auto" w:fill="FFFFFF"/>
          <w:lang w:val="zh-CN"/>
        </w:rPr>
        <w:t>（三）结余分配和结转结余情况。</w:t>
      </w:r>
      <w:r>
        <w:rPr>
          <w:rFonts w:eastAsia="仿宋_GB2312" w:cs="仿宋_GB2312" w:hint="eastAsia"/>
          <w:sz w:val="32"/>
          <w:szCs w:val="32"/>
        </w:rPr>
        <w:t>阿坝开放大学</w:t>
      </w:r>
      <w:r>
        <w:rPr>
          <w:rFonts w:eastAsia="仿宋_GB2312" w:cs="仿宋_GB2312"/>
          <w:sz w:val="32"/>
          <w:szCs w:val="32"/>
        </w:rPr>
        <w:t>202</w:t>
      </w:r>
      <w:r w:rsidR="002D4743">
        <w:rPr>
          <w:rFonts w:eastAsia="仿宋_GB2312" w:cs="仿宋_GB2312" w:hint="eastAsia"/>
          <w:sz w:val="32"/>
          <w:szCs w:val="32"/>
        </w:rPr>
        <w:t>5</w:t>
      </w:r>
      <w:r>
        <w:rPr>
          <w:rFonts w:eastAsia="仿宋_GB2312" w:cs="仿宋_GB2312"/>
          <w:sz w:val="32"/>
          <w:szCs w:val="32"/>
        </w:rPr>
        <w:t>年结转结余</w:t>
      </w:r>
      <w:r w:rsidR="00C51241">
        <w:rPr>
          <w:rFonts w:eastAsia="仿宋_GB2312" w:cs="仿宋_GB2312" w:hint="eastAsia"/>
          <w:sz w:val="32"/>
          <w:szCs w:val="32"/>
        </w:rPr>
        <w:t>其他收入</w:t>
      </w:r>
      <w:r w:rsidR="00C51241">
        <w:rPr>
          <w:rFonts w:eastAsia="仿宋_GB2312" w:cs="仿宋_GB2312" w:hint="eastAsia"/>
          <w:sz w:val="32"/>
          <w:szCs w:val="32"/>
        </w:rPr>
        <w:t>7.93</w:t>
      </w:r>
      <w:r w:rsidR="00C51241">
        <w:rPr>
          <w:rFonts w:eastAsia="仿宋_GB2312" w:cs="仿宋_GB2312" w:hint="eastAsia"/>
          <w:sz w:val="32"/>
          <w:szCs w:val="32"/>
        </w:rPr>
        <w:t>万元</w:t>
      </w:r>
      <w:r>
        <w:rPr>
          <w:rFonts w:eastAsia="仿宋_GB2312" w:cs="仿宋_GB2312"/>
          <w:sz w:val="32"/>
          <w:szCs w:val="32"/>
        </w:rPr>
        <w:t>。</w:t>
      </w:r>
    </w:p>
    <w:p w14:paraId="2B03DA90" w14:textId="77777777" w:rsidR="00AB488C" w:rsidRDefault="00000000">
      <w:pPr>
        <w:widowControl/>
        <w:adjustRightInd w:val="0"/>
        <w:snapToGrid w:val="0"/>
        <w:spacing w:line="578" w:lineRule="exact"/>
        <w:ind w:firstLineChars="200" w:firstLine="560"/>
        <w:contextualSpacing/>
        <w:jc w:val="left"/>
        <w:rPr>
          <w:rFonts w:eastAsia="黑体"/>
          <w:color w:val="000000"/>
          <w:kern w:val="0"/>
          <w:sz w:val="28"/>
          <w:szCs w:val="28"/>
          <w:shd w:val="clear" w:color="auto" w:fill="FFFFFF"/>
          <w:lang w:val="zh-CN"/>
        </w:rPr>
      </w:pPr>
      <w:r>
        <w:rPr>
          <w:rFonts w:eastAsia="黑体"/>
          <w:color w:val="000000"/>
          <w:kern w:val="0"/>
          <w:sz w:val="28"/>
          <w:szCs w:val="28"/>
          <w:shd w:val="clear" w:color="auto" w:fill="FFFFFF"/>
          <w:lang w:val="zh-CN"/>
        </w:rPr>
        <w:t>三、部门预算绩效分析</w:t>
      </w:r>
    </w:p>
    <w:p w14:paraId="4DE48ADF" w14:textId="51DF059E" w:rsidR="00AB488C" w:rsidRDefault="00000000">
      <w:pPr>
        <w:widowControl/>
        <w:adjustRightInd w:val="0"/>
        <w:snapToGrid w:val="0"/>
        <w:spacing w:line="578" w:lineRule="exact"/>
        <w:ind w:firstLineChars="200" w:firstLine="562"/>
        <w:contextualSpacing/>
        <w:jc w:val="left"/>
        <w:rPr>
          <w:rFonts w:eastAsia="仿宋_GB2312" w:cs="仿宋_GB2312"/>
          <w:sz w:val="32"/>
          <w:szCs w:val="32"/>
        </w:rPr>
      </w:pPr>
      <w:r>
        <w:rPr>
          <w:rFonts w:eastAsia="楷体_GB2312"/>
          <w:b/>
          <w:bCs/>
          <w:color w:val="000000"/>
          <w:kern w:val="0"/>
          <w:sz w:val="28"/>
          <w:szCs w:val="28"/>
          <w:shd w:val="clear" w:color="auto" w:fill="FFFFFF"/>
          <w:lang w:val="zh-CN"/>
        </w:rPr>
        <w:t>（一）部门预算总体绩效分析。</w:t>
      </w:r>
      <w:r>
        <w:rPr>
          <w:rFonts w:eastAsia="仿宋_GB2312" w:cs="仿宋_GB2312" w:hint="eastAsia"/>
          <w:sz w:val="32"/>
          <w:szCs w:val="32"/>
        </w:rPr>
        <w:t>我校</w:t>
      </w:r>
      <w:r>
        <w:rPr>
          <w:rFonts w:eastAsia="仿宋_GB2312" w:cs="仿宋_GB2312" w:hint="eastAsia"/>
          <w:sz w:val="32"/>
          <w:szCs w:val="32"/>
        </w:rPr>
        <w:t>202</w:t>
      </w:r>
      <w:r w:rsidR="00C51241">
        <w:rPr>
          <w:rFonts w:eastAsia="仿宋_GB2312" w:cs="仿宋_GB2312" w:hint="eastAsia"/>
          <w:sz w:val="32"/>
          <w:szCs w:val="32"/>
        </w:rPr>
        <w:t>5</w:t>
      </w:r>
      <w:r>
        <w:rPr>
          <w:rFonts w:eastAsia="仿宋_GB2312" w:cs="仿宋_GB2312" w:hint="eastAsia"/>
          <w:sz w:val="32"/>
          <w:szCs w:val="32"/>
        </w:rPr>
        <w:t>年整体支出绩效自评从围绕部门职责、监管财政资金是否合理运用着手，以预算资金管理为主线，将履职效能、预算管理、财务管理、资产管理、采购管理等方面的指标，按“</w:t>
      </w:r>
      <w:r>
        <w:rPr>
          <w:rFonts w:eastAsia="仿宋_GB2312" w:cs="仿宋_GB2312" w:hint="eastAsia"/>
          <w:sz w:val="32"/>
          <w:szCs w:val="32"/>
        </w:rPr>
        <w:t>202</w:t>
      </w:r>
      <w:r w:rsidR="00C51241">
        <w:rPr>
          <w:rFonts w:eastAsia="仿宋_GB2312" w:cs="仿宋_GB2312" w:hint="eastAsia"/>
          <w:sz w:val="32"/>
          <w:szCs w:val="32"/>
        </w:rPr>
        <w:t>5</w:t>
      </w:r>
      <w:r>
        <w:rPr>
          <w:rFonts w:eastAsia="仿宋_GB2312" w:cs="仿宋_GB2312" w:hint="eastAsia"/>
          <w:sz w:val="32"/>
          <w:szCs w:val="32"/>
        </w:rPr>
        <w:t>年度部门预算评价指标体系”要求，进一步细化、量化，综合反映我校整体及核心业务工作的实施效果。</w:t>
      </w:r>
    </w:p>
    <w:p w14:paraId="53B06E91" w14:textId="34B3D23A" w:rsidR="00AB488C" w:rsidRDefault="00000000">
      <w:pPr>
        <w:widowControl/>
        <w:adjustRightInd w:val="0"/>
        <w:snapToGrid w:val="0"/>
        <w:spacing w:line="578" w:lineRule="exact"/>
        <w:ind w:firstLineChars="200" w:firstLine="640"/>
        <w:contextualSpacing/>
        <w:jc w:val="left"/>
        <w:rPr>
          <w:rFonts w:eastAsia="仿宋_GB2312" w:cs="仿宋_GB2312"/>
          <w:sz w:val="32"/>
          <w:szCs w:val="32"/>
          <w:lang w:val="zh-CN"/>
        </w:rPr>
      </w:pPr>
      <w:r>
        <w:rPr>
          <w:rFonts w:eastAsia="仿宋_GB2312" w:cs="仿宋_GB2312" w:hint="eastAsia"/>
          <w:sz w:val="32"/>
          <w:szCs w:val="32"/>
        </w:rPr>
        <w:t>根据《阿坝州财政局关于开展</w:t>
      </w:r>
      <w:r>
        <w:rPr>
          <w:rFonts w:eastAsia="仿宋_GB2312" w:cs="仿宋_GB2312" w:hint="eastAsia"/>
          <w:sz w:val="32"/>
          <w:szCs w:val="32"/>
        </w:rPr>
        <w:t>202</w:t>
      </w:r>
      <w:r w:rsidR="00C51241">
        <w:rPr>
          <w:rFonts w:eastAsia="仿宋_GB2312" w:cs="仿宋_GB2312" w:hint="eastAsia"/>
          <w:sz w:val="32"/>
          <w:szCs w:val="32"/>
        </w:rPr>
        <w:t>6</w:t>
      </w:r>
      <w:r>
        <w:rPr>
          <w:rFonts w:eastAsia="仿宋_GB2312" w:cs="仿宋_GB2312" w:hint="eastAsia"/>
          <w:sz w:val="32"/>
          <w:szCs w:val="32"/>
        </w:rPr>
        <w:t>年州级部门预算绩效自评工作的通知》的相关规定，根据基础数据分析计算，我校</w:t>
      </w:r>
      <w:r>
        <w:rPr>
          <w:rFonts w:eastAsia="仿宋_GB2312" w:cs="仿宋_GB2312" w:hint="eastAsia"/>
          <w:sz w:val="32"/>
          <w:szCs w:val="32"/>
        </w:rPr>
        <w:t>202</w:t>
      </w:r>
      <w:r w:rsidR="00C51241">
        <w:rPr>
          <w:rFonts w:eastAsia="仿宋_GB2312" w:cs="仿宋_GB2312" w:hint="eastAsia"/>
          <w:sz w:val="32"/>
          <w:szCs w:val="32"/>
        </w:rPr>
        <w:t>5</w:t>
      </w:r>
      <w:r>
        <w:rPr>
          <w:rFonts w:eastAsia="仿宋_GB2312" w:cs="仿宋_GB2312" w:hint="eastAsia"/>
          <w:sz w:val="32"/>
          <w:szCs w:val="32"/>
        </w:rPr>
        <w:t>年度部门整体支出自评综合得分为</w:t>
      </w:r>
      <w:r w:rsidR="003B188B">
        <w:rPr>
          <w:rFonts w:eastAsia="仿宋_GB2312" w:cs="仿宋_GB2312" w:hint="eastAsia"/>
          <w:sz w:val="32"/>
          <w:szCs w:val="32"/>
        </w:rPr>
        <w:t>64</w:t>
      </w:r>
      <w:r>
        <w:rPr>
          <w:rFonts w:eastAsia="仿宋_GB2312" w:cs="仿宋_GB2312" w:hint="eastAsia"/>
          <w:sz w:val="32"/>
          <w:szCs w:val="32"/>
        </w:rPr>
        <w:t>分，主要绩效指标及绩效情况如下：</w:t>
      </w:r>
    </w:p>
    <w:p w14:paraId="328E9D8C" w14:textId="77777777" w:rsidR="00AB488C" w:rsidRDefault="00000000">
      <w:pPr>
        <w:widowControl/>
        <w:adjustRightInd w:val="0"/>
        <w:snapToGrid w:val="0"/>
        <w:spacing w:line="578" w:lineRule="exact"/>
        <w:ind w:firstLineChars="200" w:firstLine="640"/>
        <w:contextualSpacing/>
        <w:jc w:val="left"/>
        <w:rPr>
          <w:rFonts w:eastAsia="仿宋_GB2312" w:cs="仿宋_GB2312"/>
          <w:sz w:val="32"/>
          <w:szCs w:val="32"/>
          <w:lang w:val="zh-CN"/>
        </w:rPr>
      </w:pPr>
      <w:r>
        <w:rPr>
          <w:rFonts w:eastAsia="仿宋_GB2312" w:cs="仿宋_GB2312"/>
          <w:sz w:val="32"/>
          <w:szCs w:val="32"/>
          <w:lang w:val="zh-CN"/>
        </w:rPr>
        <w:t>履职效能。</w:t>
      </w:r>
    </w:p>
    <w:p w14:paraId="14E4C35B" w14:textId="77777777" w:rsidR="003B188B" w:rsidRDefault="003B188B">
      <w:pPr>
        <w:widowControl/>
        <w:adjustRightInd w:val="0"/>
        <w:snapToGrid w:val="0"/>
        <w:spacing w:line="578" w:lineRule="exact"/>
        <w:ind w:firstLineChars="200" w:firstLine="640"/>
        <w:contextualSpacing/>
        <w:jc w:val="left"/>
        <w:rPr>
          <w:rFonts w:eastAsia="仿宋_GB2312" w:cs="仿宋_GB2312"/>
          <w:sz w:val="32"/>
          <w:szCs w:val="32"/>
        </w:rPr>
      </w:pPr>
      <w:r w:rsidRPr="003B188B">
        <w:rPr>
          <w:rFonts w:eastAsia="仿宋_GB2312" w:cs="仿宋_GB2312" w:hint="eastAsia"/>
          <w:sz w:val="32"/>
          <w:szCs w:val="32"/>
        </w:rPr>
        <w:t>部门履职效能满分</w:t>
      </w:r>
      <w:r w:rsidRPr="003B188B">
        <w:rPr>
          <w:rFonts w:eastAsia="仿宋_GB2312" w:cs="仿宋_GB2312" w:hint="eastAsia"/>
          <w:sz w:val="32"/>
          <w:szCs w:val="32"/>
        </w:rPr>
        <w:t xml:space="preserve"> 15</w:t>
      </w:r>
      <w:r w:rsidRPr="003B188B">
        <w:rPr>
          <w:rFonts w:eastAsia="仿宋_GB2312" w:cs="仿宋_GB2312" w:hint="eastAsia"/>
          <w:sz w:val="32"/>
          <w:szCs w:val="32"/>
        </w:rPr>
        <w:t>分，得分</w:t>
      </w:r>
      <w:r w:rsidRPr="003B188B">
        <w:rPr>
          <w:rFonts w:eastAsia="仿宋_GB2312" w:cs="仿宋_GB2312" w:hint="eastAsia"/>
          <w:sz w:val="32"/>
          <w:szCs w:val="32"/>
        </w:rPr>
        <w:t xml:space="preserve"> 13</w:t>
      </w:r>
      <w:r w:rsidRPr="003B188B">
        <w:rPr>
          <w:rFonts w:eastAsia="仿宋_GB2312" w:cs="仿宋_GB2312" w:hint="eastAsia"/>
          <w:sz w:val="32"/>
          <w:szCs w:val="32"/>
        </w:rPr>
        <w:t>分，得分率</w:t>
      </w:r>
      <w:r w:rsidRPr="003B188B">
        <w:rPr>
          <w:rFonts w:eastAsia="仿宋_GB2312" w:cs="仿宋_GB2312" w:hint="eastAsia"/>
          <w:sz w:val="32"/>
          <w:szCs w:val="32"/>
        </w:rPr>
        <w:t xml:space="preserve"> 87 %</w:t>
      </w:r>
      <w:r w:rsidRPr="003B188B">
        <w:rPr>
          <w:rFonts w:eastAsia="仿宋_GB2312" w:cs="仿宋_GB2312" w:hint="eastAsia"/>
          <w:sz w:val="32"/>
          <w:szCs w:val="32"/>
        </w:rPr>
        <w:t>。我校本年度的重点工作全部完成预期目标。在今年的招生工作中，我校采取了多项措施来推动和落实招生宣</w:t>
      </w:r>
      <w:r w:rsidRPr="003B188B">
        <w:rPr>
          <w:rFonts w:eastAsia="仿宋_GB2312" w:cs="仿宋_GB2312" w:hint="eastAsia"/>
          <w:sz w:val="32"/>
          <w:szCs w:val="32"/>
        </w:rPr>
        <w:lastRenderedPageBreak/>
        <w:t>传和咨询服务，</w:t>
      </w:r>
      <w:r w:rsidRPr="003B188B">
        <w:rPr>
          <w:rFonts w:eastAsia="仿宋_GB2312" w:cs="仿宋_GB2312" w:hint="eastAsia"/>
          <w:sz w:val="32"/>
          <w:szCs w:val="32"/>
        </w:rPr>
        <w:t>2025</w:t>
      </w:r>
      <w:r w:rsidRPr="003B188B">
        <w:rPr>
          <w:rFonts w:eastAsia="仿宋_GB2312" w:cs="仿宋_GB2312" w:hint="eastAsia"/>
          <w:sz w:val="32"/>
          <w:szCs w:val="32"/>
        </w:rPr>
        <w:t>年共计招收学生</w:t>
      </w:r>
      <w:r w:rsidRPr="003B188B">
        <w:rPr>
          <w:rFonts w:eastAsia="仿宋_GB2312" w:cs="仿宋_GB2312" w:hint="eastAsia"/>
          <w:sz w:val="32"/>
          <w:szCs w:val="32"/>
        </w:rPr>
        <w:t xml:space="preserve"> 1013</w:t>
      </w:r>
      <w:r w:rsidRPr="003B188B">
        <w:rPr>
          <w:rFonts w:eastAsia="仿宋_GB2312" w:cs="仿宋_GB2312" w:hint="eastAsia"/>
          <w:sz w:val="32"/>
          <w:szCs w:val="32"/>
        </w:rPr>
        <w:t>人；本年度，认真完成了各项教学教务的常规工作，组织了</w:t>
      </w:r>
      <w:r w:rsidRPr="003B188B">
        <w:rPr>
          <w:rFonts w:eastAsia="仿宋_GB2312" w:cs="仿宋_GB2312"/>
          <w:sz w:val="32"/>
          <w:szCs w:val="32"/>
        </w:rPr>
        <w:t>289</w:t>
      </w:r>
      <w:r w:rsidRPr="003B188B">
        <w:rPr>
          <w:rFonts w:eastAsia="仿宋_GB2312" w:cs="仿宋_GB2312" w:hint="eastAsia"/>
          <w:sz w:val="32"/>
          <w:szCs w:val="32"/>
        </w:rPr>
        <w:t>名本科生的毕业论文工作和</w:t>
      </w:r>
      <w:r w:rsidRPr="003B188B">
        <w:rPr>
          <w:rFonts w:eastAsia="仿宋_GB2312" w:cs="仿宋_GB2312"/>
          <w:sz w:val="32"/>
          <w:szCs w:val="32"/>
        </w:rPr>
        <w:t>9</w:t>
      </w:r>
      <w:r w:rsidRPr="003B188B">
        <w:rPr>
          <w:rFonts w:eastAsia="仿宋_GB2312" w:cs="仿宋_GB2312" w:hint="eastAsia"/>
          <w:sz w:val="32"/>
          <w:szCs w:val="32"/>
        </w:rPr>
        <w:t>名学生的学位论文答辩；顺利完成</w:t>
      </w:r>
      <w:r w:rsidRPr="003B188B">
        <w:rPr>
          <w:rFonts w:eastAsia="仿宋_GB2312" w:cs="仿宋_GB2312"/>
          <w:sz w:val="32"/>
          <w:szCs w:val="32"/>
        </w:rPr>
        <w:t>652</w:t>
      </w:r>
      <w:r w:rsidRPr="003B188B">
        <w:rPr>
          <w:rFonts w:eastAsia="仿宋_GB2312" w:cs="仿宋_GB2312" w:hint="eastAsia"/>
          <w:sz w:val="32"/>
          <w:szCs w:val="32"/>
        </w:rPr>
        <w:t>名学生的毕业审核与证书发放工作</w:t>
      </w:r>
      <w:r w:rsidRPr="003B188B">
        <w:rPr>
          <w:rFonts w:eastAsia="仿宋_GB2312" w:cs="仿宋_GB2312"/>
          <w:sz w:val="32"/>
          <w:szCs w:val="32"/>
        </w:rPr>
        <w:t>。</w:t>
      </w:r>
    </w:p>
    <w:p w14:paraId="1A5BD2BF" w14:textId="4346F9AA" w:rsidR="00AB488C" w:rsidRDefault="003B188B">
      <w:pPr>
        <w:widowControl/>
        <w:adjustRightInd w:val="0"/>
        <w:snapToGrid w:val="0"/>
        <w:spacing w:line="578" w:lineRule="exact"/>
        <w:ind w:firstLineChars="200" w:firstLine="640"/>
        <w:contextualSpacing/>
        <w:jc w:val="left"/>
        <w:rPr>
          <w:rFonts w:eastAsia="仿宋_GB2312" w:cs="仿宋_GB2312"/>
          <w:sz w:val="32"/>
          <w:szCs w:val="32"/>
        </w:rPr>
      </w:pPr>
      <w:r w:rsidRPr="003B188B">
        <w:rPr>
          <w:rFonts w:eastAsia="仿宋_GB2312" w:cs="仿宋_GB2312" w:hint="eastAsia"/>
          <w:sz w:val="32"/>
          <w:szCs w:val="32"/>
        </w:rPr>
        <w:t>针</w:t>
      </w:r>
      <w:r w:rsidRPr="003B188B">
        <w:rPr>
          <w:rFonts w:eastAsia="仿宋_GB2312" w:cs="仿宋_GB2312"/>
          <w:sz w:val="32"/>
          <w:szCs w:val="32"/>
        </w:rPr>
        <w:t>对</w:t>
      </w:r>
      <w:r w:rsidRPr="003B188B">
        <w:rPr>
          <w:rFonts w:eastAsia="仿宋_GB2312" w:cs="仿宋_GB2312"/>
          <w:sz w:val="32"/>
          <w:szCs w:val="32"/>
        </w:rPr>
        <w:t>202</w:t>
      </w:r>
      <w:r w:rsidRPr="003B188B">
        <w:rPr>
          <w:rFonts w:eastAsia="仿宋_GB2312" w:cs="仿宋_GB2312" w:hint="eastAsia"/>
          <w:sz w:val="32"/>
          <w:szCs w:val="32"/>
        </w:rPr>
        <w:t>5</w:t>
      </w:r>
      <w:r w:rsidRPr="003B188B">
        <w:rPr>
          <w:rFonts w:eastAsia="仿宋_GB2312" w:cs="仿宋_GB2312"/>
          <w:sz w:val="32"/>
          <w:szCs w:val="32"/>
        </w:rPr>
        <w:t>年部门整体绩效自评工作评价，本年度聘用教师费、招生宣传费支付进度未达到</w:t>
      </w:r>
      <w:r w:rsidRPr="003B188B">
        <w:rPr>
          <w:rFonts w:eastAsia="仿宋_GB2312" w:cs="仿宋_GB2312"/>
          <w:sz w:val="32"/>
          <w:szCs w:val="32"/>
        </w:rPr>
        <w:t>100%</w:t>
      </w:r>
      <w:r w:rsidRPr="003B188B">
        <w:rPr>
          <w:rFonts w:eastAsia="仿宋_GB2312" w:cs="仿宋_GB2312"/>
          <w:sz w:val="32"/>
          <w:szCs w:val="32"/>
        </w:rPr>
        <w:t>，支付进度未全部完成的原因是本年度开展的师培活动次数有所减少，招生宣传工作正常推进，但招生宣传用品费用减少</w:t>
      </w:r>
      <w:r>
        <w:rPr>
          <w:rFonts w:eastAsia="仿宋_GB2312" w:cs="仿宋_GB2312" w:hint="eastAsia"/>
          <w:sz w:val="32"/>
          <w:szCs w:val="32"/>
        </w:rPr>
        <w:t>。</w:t>
      </w:r>
      <w:r>
        <w:rPr>
          <w:rFonts w:eastAsia="仿宋_GB2312" w:cs="仿宋_GB2312" w:hint="eastAsia"/>
          <w:sz w:val="32"/>
          <w:szCs w:val="32"/>
        </w:rPr>
        <w:t xml:space="preserve">   </w:t>
      </w:r>
    </w:p>
    <w:p w14:paraId="4FB0A3AE" w14:textId="77777777" w:rsidR="00AB488C" w:rsidRDefault="00000000">
      <w:pPr>
        <w:widowControl/>
        <w:adjustRightInd w:val="0"/>
        <w:snapToGrid w:val="0"/>
        <w:spacing w:line="578" w:lineRule="exact"/>
        <w:ind w:firstLineChars="200" w:firstLine="640"/>
        <w:contextualSpacing/>
        <w:jc w:val="left"/>
        <w:rPr>
          <w:rFonts w:eastAsia="仿宋_GB2312" w:cs="仿宋_GB2312"/>
          <w:sz w:val="32"/>
          <w:szCs w:val="32"/>
          <w:lang w:val="zh-CN"/>
        </w:rPr>
      </w:pPr>
      <w:r>
        <w:rPr>
          <w:rFonts w:eastAsia="仿宋_GB2312" w:cs="仿宋_GB2312"/>
          <w:sz w:val="32"/>
          <w:szCs w:val="32"/>
          <w:lang w:val="zh-CN"/>
        </w:rPr>
        <w:t>预算管理。</w:t>
      </w:r>
    </w:p>
    <w:p w14:paraId="46843030" w14:textId="2D9A44CB" w:rsidR="00AB488C" w:rsidRDefault="00000000">
      <w:pPr>
        <w:widowControl/>
        <w:adjustRightInd w:val="0"/>
        <w:snapToGrid w:val="0"/>
        <w:spacing w:line="578" w:lineRule="exact"/>
        <w:ind w:firstLineChars="200" w:firstLine="640"/>
        <w:contextualSpacing/>
        <w:jc w:val="left"/>
        <w:rPr>
          <w:rFonts w:eastAsia="仿宋_GB2312" w:cs="仿宋_GB2312"/>
          <w:sz w:val="32"/>
          <w:szCs w:val="32"/>
          <w:lang w:val="zh-CN"/>
        </w:rPr>
      </w:pPr>
      <w:r>
        <w:rPr>
          <w:rFonts w:eastAsia="仿宋_GB2312" w:cs="仿宋_GB2312" w:hint="eastAsia"/>
          <w:sz w:val="32"/>
          <w:szCs w:val="32"/>
        </w:rPr>
        <w:t>预算管理满分</w:t>
      </w:r>
      <w:r>
        <w:rPr>
          <w:rFonts w:eastAsia="仿宋_GB2312" w:cs="仿宋_GB2312" w:hint="eastAsia"/>
          <w:sz w:val="32"/>
          <w:szCs w:val="32"/>
        </w:rPr>
        <w:t>25</w:t>
      </w:r>
      <w:r>
        <w:rPr>
          <w:rFonts w:eastAsia="仿宋_GB2312" w:cs="仿宋_GB2312" w:hint="eastAsia"/>
          <w:sz w:val="32"/>
          <w:szCs w:val="32"/>
        </w:rPr>
        <w:t>分，实际得分</w:t>
      </w:r>
      <w:r>
        <w:rPr>
          <w:rFonts w:eastAsia="仿宋_GB2312" w:cs="仿宋_GB2312" w:hint="eastAsia"/>
          <w:sz w:val="32"/>
          <w:szCs w:val="32"/>
        </w:rPr>
        <w:t>23</w:t>
      </w:r>
      <w:r>
        <w:rPr>
          <w:rFonts w:eastAsia="仿宋_GB2312" w:cs="仿宋_GB2312" w:hint="eastAsia"/>
          <w:sz w:val="32"/>
          <w:szCs w:val="32"/>
        </w:rPr>
        <w:t>分，得分率</w:t>
      </w:r>
      <w:r>
        <w:rPr>
          <w:rFonts w:eastAsia="仿宋_GB2312" w:cs="仿宋_GB2312" w:hint="eastAsia"/>
          <w:sz w:val="32"/>
          <w:szCs w:val="32"/>
        </w:rPr>
        <w:t>92%</w:t>
      </w:r>
      <w:r>
        <w:rPr>
          <w:rFonts w:eastAsia="仿宋_GB2312" w:cs="仿宋_GB2312" w:hint="eastAsia"/>
          <w:sz w:val="32"/>
          <w:szCs w:val="32"/>
        </w:rPr>
        <w:t>。</w:t>
      </w:r>
      <w:r>
        <w:rPr>
          <w:rFonts w:eastAsia="仿宋_GB2312" w:cs="仿宋_GB2312" w:hint="eastAsia"/>
          <w:sz w:val="32"/>
          <w:szCs w:val="32"/>
        </w:rPr>
        <w:t>202</w:t>
      </w:r>
      <w:r w:rsidR="00FE6B98">
        <w:rPr>
          <w:rFonts w:eastAsia="仿宋_GB2312" w:cs="仿宋_GB2312" w:hint="eastAsia"/>
          <w:sz w:val="32"/>
          <w:szCs w:val="32"/>
        </w:rPr>
        <w:t>5</w:t>
      </w:r>
      <w:r>
        <w:rPr>
          <w:rFonts w:eastAsia="仿宋_GB2312" w:cs="仿宋_GB2312" w:hint="eastAsia"/>
          <w:sz w:val="32"/>
          <w:szCs w:val="32"/>
        </w:rPr>
        <w:t>年度我校收入预算完成率达到</w:t>
      </w:r>
      <w:r>
        <w:rPr>
          <w:rFonts w:eastAsia="仿宋_GB2312" w:cs="仿宋_GB2312" w:hint="eastAsia"/>
          <w:sz w:val="32"/>
          <w:szCs w:val="32"/>
        </w:rPr>
        <w:t>100%</w:t>
      </w:r>
      <w:r>
        <w:rPr>
          <w:rFonts w:eastAsia="仿宋_GB2312" w:cs="仿宋_GB2312" w:hint="eastAsia"/>
          <w:sz w:val="32"/>
          <w:szCs w:val="32"/>
        </w:rPr>
        <w:t>，结转结余率为</w:t>
      </w:r>
      <w:r>
        <w:rPr>
          <w:rFonts w:eastAsia="仿宋_GB2312" w:cs="仿宋_GB2312" w:hint="eastAsia"/>
          <w:sz w:val="32"/>
          <w:szCs w:val="32"/>
        </w:rPr>
        <w:t>0%</w:t>
      </w:r>
      <w:r>
        <w:rPr>
          <w:rFonts w:eastAsia="仿宋_GB2312" w:cs="仿宋_GB2312" w:hint="eastAsia"/>
          <w:sz w:val="32"/>
          <w:szCs w:val="32"/>
        </w:rPr>
        <w:t>，完成了全年整体支付进度。但</w:t>
      </w:r>
      <w:r>
        <w:rPr>
          <w:rFonts w:eastAsia="仿宋_GB2312" w:cs="仿宋_GB2312" w:hint="eastAsia"/>
          <w:sz w:val="32"/>
          <w:szCs w:val="32"/>
        </w:rPr>
        <w:t>2</w:t>
      </w:r>
      <w:r>
        <w:rPr>
          <w:rFonts w:eastAsia="仿宋_GB2312" w:cs="仿宋_GB2312" w:hint="eastAsia"/>
          <w:sz w:val="32"/>
          <w:szCs w:val="32"/>
        </w:rPr>
        <w:t>月、</w:t>
      </w:r>
      <w:r>
        <w:rPr>
          <w:rFonts w:eastAsia="仿宋_GB2312" w:cs="仿宋_GB2312" w:hint="eastAsia"/>
          <w:sz w:val="32"/>
          <w:szCs w:val="32"/>
        </w:rPr>
        <w:t>7</w:t>
      </w:r>
      <w:r>
        <w:rPr>
          <w:rFonts w:eastAsia="仿宋_GB2312" w:cs="仿宋_GB2312" w:hint="eastAsia"/>
          <w:sz w:val="32"/>
          <w:szCs w:val="32"/>
        </w:rPr>
        <w:t>月、</w:t>
      </w:r>
      <w:r>
        <w:rPr>
          <w:rFonts w:eastAsia="仿宋_GB2312" w:cs="仿宋_GB2312" w:hint="eastAsia"/>
          <w:sz w:val="32"/>
          <w:szCs w:val="32"/>
        </w:rPr>
        <w:t>8</w:t>
      </w:r>
      <w:r>
        <w:rPr>
          <w:rFonts w:eastAsia="仿宋_GB2312" w:cs="仿宋_GB2312" w:hint="eastAsia"/>
          <w:sz w:val="32"/>
          <w:szCs w:val="32"/>
        </w:rPr>
        <w:t>月较全年支付进度较慢，其原因在于我校每年的寒暑假期间各项日常工作未完全在校内办理，相关支出减少。我校部门预算目标的制定根据绩效评价自评表中的指标体系，结合我校实际情况制定相应的指标，并严格按照自己指定的指标贯穿全年预算的执行过程预算编制准确率达到</w:t>
      </w:r>
      <w:r>
        <w:rPr>
          <w:rFonts w:eastAsia="仿宋_GB2312" w:cs="仿宋_GB2312" w:hint="eastAsia"/>
          <w:sz w:val="32"/>
          <w:szCs w:val="32"/>
        </w:rPr>
        <w:t>90%</w:t>
      </w:r>
      <w:r>
        <w:rPr>
          <w:rFonts w:eastAsia="仿宋_GB2312" w:cs="仿宋_GB2312" w:hint="eastAsia"/>
          <w:sz w:val="32"/>
          <w:szCs w:val="32"/>
        </w:rPr>
        <w:t>，严格按照财政等部门的相关要求，压缩支出、节能减排、合理安排规划部门年度预算。执行进度有几月较慢，具体产生的原因是我校寒暑假期间，学校放假，各项支出都较少。经细查历年来都存在这个问题，皆因学校安排寒暑假放假等原因导致。部门预算执行过程严格按照财政相关要求办理，无违规情况</w:t>
      </w:r>
      <w:r>
        <w:rPr>
          <w:rFonts w:eastAsia="仿宋_GB2312" w:cs="仿宋_GB2312"/>
          <w:sz w:val="32"/>
          <w:szCs w:val="32"/>
          <w:lang w:val="zh-CN"/>
        </w:rPr>
        <w:t>。</w:t>
      </w:r>
    </w:p>
    <w:p w14:paraId="58398371" w14:textId="77777777" w:rsidR="00AB488C" w:rsidRDefault="00000000">
      <w:pPr>
        <w:widowControl/>
        <w:adjustRightInd w:val="0"/>
        <w:snapToGrid w:val="0"/>
        <w:spacing w:line="578" w:lineRule="exact"/>
        <w:ind w:firstLineChars="200" w:firstLine="640"/>
        <w:contextualSpacing/>
        <w:jc w:val="left"/>
        <w:rPr>
          <w:rFonts w:eastAsia="仿宋_GB2312" w:cs="仿宋_GB2312"/>
          <w:sz w:val="32"/>
          <w:szCs w:val="32"/>
          <w:lang w:val="zh-CN"/>
        </w:rPr>
      </w:pPr>
      <w:r>
        <w:rPr>
          <w:rFonts w:eastAsia="仿宋_GB2312" w:cs="仿宋_GB2312"/>
          <w:sz w:val="32"/>
          <w:szCs w:val="32"/>
          <w:lang w:val="zh-CN"/>
        </w:rPr>
        <w:t>财务管理。</w:t>
      </w:r>
    </w:p>
    <w:p w14:paraId="3174765F" w14:textId="77777777" w:rsidR="00AB488C" w:rsidRDefault="00000000">
      <w:pPr>
        <w:widowControl/>
        <w:adjustRightInd w:val="0"/>
        <w:snapToGrid w:val="0"/>
        <w:spacing w:line="578" w:lineRule="exact"/>
        <w:ind w:firstLineChars="200" w:firstLine="640"/>
        <w:contextualSpacing/>
        <w:jc w:val="left"/>
        <w:rPr>
          <w:rFonts w:eastAsia="仿宋_GB2312" w:cs="仿宋_GB2312"/>
          <w:sz w:val="32"/>
          <w:szCs w:val="32"/>
        </w:rPr>
      </w:pPr>
      <w:r>
        <w:rPr>
          <w:rFonts w:eastAsia="仿宋_GB2312" w:cs="仿宋_GB2312" w:hint="eastAsia"/>
          <w:sz w:val="32"/>
          <w:szCs w:val="32"/>
        </w:rPr>
        <w:lastRenderedPageBreak/>
        <w:t>财务管理满分</w:t>
      </w:r>
      <w:r>
        <w:rPr>
          <w:rFonts w:eastAsia="仿宋_GB2312" w:cs="仿宋_GB2312" w:hint="eastAsia"/>
          <w:sz w:val="32"/>
          <w:szCs w:val="32"/>
        </w:rPr>
        <w:t>10</w:t>
      </w:r>
      <w:r>
        <w:rPr>
          <w:rFonts w:eastAsia="仿宋_GB2312" w:cs="仿宋_GB2312" w:hint="eastAsia"/>
          <w:sz w:val="32"/>
          <w:szCs w:val="32"/>
        </w:rPr>
        <w:t>分，实际得分</w:t>
      </w:r>
      <w:r>
        <w:rPr>
          <w:rFonts w:eastAsia="仿宋_GB2312" w:cs="仿宋_GB2312" w:hint="eastAsia"/>
          <w:sz w:val="32"/>
          <w:szCs w:val="32"/>
        </w:rPr>
        <w:t>8</w:t>
      </w:r>
      <w:r>
        <w:rPr>
          <w:rFonts w:eastAsia="仿宋_GB2312" w:cs="仿宋_GB2312" w:hint="eastAsia"/>
          <w:sz w:val="32"/>
          <w:szCs w:val="32"/>
        </w:rPr>
        <w:t>分，得分率</w:t>
      </w:r>
      <w:r>
        <w:rPr>
          <w:rFonts w:eastAsia="仿宋_GB2312" w:cs="仿宋_GB2312" w:hint="eastAsia"/>
          <w:sz w:val="32"/>
          <w:szCs w:val="32"/>
        </w:rPr>
        <w:t>80%</w:t>
      </w:r>
      <w:r>
        <w:rPr>
          <w:rFonts w:eastAsia="仿宋_GB2312" w:cs="仿宋_GB2312" w:hint="eastAsia"/>
          <w:sz w:val="32"/>
          <w:szCs w:val="32"/>
        </w:rPr>
        <w:t>。我校按照财务管理要求，结合自身实际情况，制定并完善了财务管理的各项制度，但在实际的执行中，仍然存在制度执行不到位，部分教职工认为财务管理制度只对财务部门存在约束作用等情况。我校财务室属于总务处管理，财务室设会计一名，出纳一名，会计出纳各司其职，每月按时完成账务处理，完成与银行、一体化系统内的对账工作，各自管理各自的一体化</w:t>
      </w:r>
      <w:r>
        <w:rPr>
          <w:rFonts w:eastAsia="仿宋_GB2312" w:cs="仿宋_GB2312" w:hint="eastAsia"/>
          <w:sz w:val="32"/>
          <w:szCs w:val="32"/>
        </w:rPr>
        <w:t>UK</w:t>
      </w:r>
      <w:r>
        <w:rPr>
          <w:rFonts w:eastAsia="仿宋_GB2312" w:cs="仿宋_GB2312" w:hint="eastAsia"/>
          <w:sz w:val="32"/>
          <w:szCs w:val="32"/>
        </w:rPr>
        <w:t>。我校资金的使用完全按照财政的要求执行，不存在违规使用资金的情况。</w:t>
      </w:r>
    </w:p>
    <w:p w14:paraId="5BEDD8B3" w14:textId="77777777" w:rsidR="00AB488C" w:rsidRDefault="00000000">
      <w:pPr>
        <w:widowControl/>
        <w:adjustRightInd w:val="0"/>
        <w:snapToGrid w:val="0"/>
        <w:spacing w:line="578" w:lineRule="exact"/>
        <w:ind w:firstLineChars="200" w:firstLine="640"/>
        <w:contextualSpacing/>
        <w:jc w:val="left"/>
        <w:rPr>
          <w:rFonts w:eastAsia="仿宋_GB2312" w:cs="仿宋_GB2312"/>
          <w:sz w:val="32"/>
          <w:szCs w:val="32"/>
          <w:lang w:val="zh-CN"/>
        </w:rPr>
      </w:pPr>
      <w:r>
        <w:rPr>
          <w:rFonts w:eastAsia="仿宋_GB2312" w:cs="仿宋_GB2312"/>
          <w:sz w:val="32"/>
          <w:szCs w:val="32"/>
          <w:lang w:val="zh-CN"/>
        </w:rPr>
        <w:t>资产管理。</w:t>
      </w:r>
    </w:p>
    <w:p w14:paraId="4E9F4216" w14:textId="1338ACB6" w:rsidR="00AB488C" w:rsidRDefault="00000000" w:rsidP="003B188B">
      <w:pPr>
        <w:ind w:left="-15" w:firstLineChars="200" w:firstLine="640"/>
        <w:rPr>
          <w:rFonts w:eastAsia="仿宋_GB2312" w:cs="仿宋_GB2312"/>
          <w:sz w:val="32"/>
          <w:szCs w:val="32"/>
        </w:rPr>
      </w:pPr>
      <w:r>
        <w:rPr>
          <w:rFonts w:eastAsia="仿宋_GB2312" w:cs="仿宋_GB2312" w:hint="eastAsia"/>
          <w:sz w:val="32"/>
          <w:szCs w:val="32"/>
        </w:rPr>
        <w:t>资产管理满分</w:t>
      </w:r>
      <w:r>
        <w:rPr>
          <w:rFonts w:eastAsia="仿宋_GB2312" w:cs="仿宋_GB2312" w:hint="eastAsia"/>
          <w:sz w:val="32"/>
          <w:szCs w:val="32"/>
        </w:rPr>
        <w:t>9</w:t>
      </w:r>
      <w:r>
        <w:rPr>
          <w:rFonts w:eastAsia="仿宋_GB2312" w:cs="仿宋_GB2312" w:hint="eastAsia"/>
          <w:sz w:val="32"/>
          <w:szCs w:val="32"/>
        </w:rPr>
        <w:t>分，实际得分</w:t>
      </w:r>
      <w:r w:rsidR="003B188B">
        <w:rPr>
          <w:rFonts w:eastAsia="仿宋_GB2312" w:cs="仿宋_GB2312" w:hint="eastAsia"/>
          <w:sz w:val="32"/>
          <w:szCs w:val="32"/>
        </w:rPr>
        <w:t>7</w:t>
      </w:r>
      <w:r>
        <w:rPr>
          <w:rFonts w:eastAsia="仿宋_GB2312" w:cs="仿宋_GB2312" w:hint="eastAsia"/>
          <w:sz w:val="32"/>
          <w:szCs w:val="32"/>
        </w:rPr>
        <w:t>分，得分率</w:t>
      </w:r>
      <w:r w:rsidR="003B188B">
        <w:rPr>
          <w:rFonts w:eastAsia="仿宋_GB2312" w:cs="仿宋_GB2312" w:hint="eastAsia"/>
          <w:sz w:val="32"/>
          <w:szCs w:val="32"/>
        </w:rPr>
        <w:t>77.78</w:t>
      </w:r>
      <w:r>
        <w:rPr>
          <w:rFonts w:eastAsia="仿宋_GB2312" w:cs="仿宋_GB2312" w:hint="eastAsia"/>
          <w:sz w:val="32"/>
          <w:szCs w:val="32"/>
        </w:rPr>
        <w:t>%</w:t>
      </w:r>
      <w:r>
        <w:rPr>
          <w:rFonts w:eastAsia="仿宋_GB2312" w:cs="仿宋_GB2312" w:hint="eastAsia"/>
          <w:sz w:val="32"/>
          <w:szCs w:val="32"/>
        </w:rPr>
        <w:t>。截</w:t>
      </w:r>
      <w:r w:rsidR="003B188B" w:rsidRPr="003B188B">
        <w:rPr>
          <w:rFonts w:eastAsia="仿宋_GB2312" w:cs="仿宋_GB2312" w:hint="eastAsia"/>
          <w:sz w:val="32"/>
          <w:szCs w:val="32"/>
        </w:rPr>
        <w:t>止</w:t>
      </w:r>
      <w:r w:rsidR="003B188B" w:rsidRPr="003B188B">
        <w:rPr>
          <w:rFonts w:eastAsia="仿宋_GB2312" w:cs="仿宋_GB2312" w:hint="eastAsia"/>
          <w:sz w:val="32"/>
          <w:szCs w:val="32"/>
        </w:rPr>
        <w:t>2025</w:t>
      </w:r>
      <w:r w:rsidR="003B188B" w:rsidRPr="003B188B">
        <w:rPr>
          <w:rFonts w:eastAsia="仿宋_GB2312" w:cs="仿宋_GB2312" w:hint="eastAsia"/>
          <w:sz w:val="32"/>
          <w:szCs w:val="32"/>
        </w:rPr>
        <w:t>年底，我校实有固定资产</w:t>
      </w:r>
      <w:r w:rsidR="003B188B" w:rsidRPr="003B188B">
        <w:rPr>
          <w:rFonts w:eastAsia="仿宋_GB2312" w:cs="仿宋_GB2312" w:hint="eastAsia"/>
          <w:sz w:val="32"/>
          <w:szCs w:val="32"/>
        </w:rPr>
        <w:t>4081.08</w:t>
      </w:r>
      <w:r w:rsidR="003B188B" w:rsidRPr="003B188B">
        <w:rPr>
          <w:rFonts w:eastAsia="仿宋_GB2312" w:cs="仿宋_GB2312" w:hint="eastAsia"/>
          <w:sz w:val="32"/>
          <w:szCs w:val="32"/>
        </w:rPr>
        <w:t>万元，固定资产原值较上年增加</w:t>
      </w:r>
      <w:r w:rsidR="003B188B" w:rsidRPr="003B188B">
        <w:rPr>
          <w:rFonts w:eastAsia="仿宋_GB2312" w:cs="仿宋_GB2312" w:hint="eastAsia"/>
          <w:sz w:val="32"/>
          <w:szCs w:val="32"/>
        </w:rPr>
        <w:t>287.57</w:t>
      </w:r>
      <w:r w:rsidR="003B188B" w:rsidRPr="003B188B">
        <w:rPr>
          <w:rFonts w:eastAsia="仿宋_GB2312" w:cs="仿宋_GB2312" w:hint="eastAsia"/>
          <w:sz w:val="32"/>
          <w:szCs w:val="32"/>
        </w:rPr>
        <w:t>万元，原值增加的原因是本年度新购买了</w:t>
      </w:r>
      <w:r w:rsidR="003B188B" w:rsidRPr="003B188B">
        <w:rPr>
          <w:rFonts w:eastAsia="仿宋_GB2312" w:cs="仿宋_GB2312" w:hint="eastAsia"/>
          <w:sz w:val="32"/>
          <w:szCs w:val="32"/>
        </w:rPr>
        <w:t>8.1</w:t>
      </w:r>
      <w:r w:rsidR="003B188B" w:rsidRPr="003B188B">
        <w:rPr>
          <w:rFonts w:eastAsia="仿宋_GB2312" w:cs="仿宋_GB2312" w:hint="eastAsia"/>
          <w:sz w:val="32"/>
          <w:szCs w:val="32"/>
        </w:rPr>
        <w:t>万元的电脑、打印机、空调等办公设备，新增大型修缮房屋原值</w:t>
      </w:r>
      <w:r w:rsidR="003B188B" w:rsidRPr="003B188B">
        <w:rPr>
          <w:rFonts w:eastAsia="仿宋_GB2312" w:cs="仿宋_GB2312" w:hint="eastAsia"/>
          <w:sz w:val="32"/>
          <w:szCs w:val="32"/>
        </w:rPr>
        <w:t>320.81</w:t>
      </w:r>
      <w:r w:rsidR="003B188B" w:rsidRPr="003B188B">
        <w:rPr>
          <w:rFonts w:eastAsia="仿宋_GB2312" w:cs="仿宋_GB2312" w:hint="eastAsia"/>
          <w:sz w:val="32"/>
          <w:szCs w:val="32"/>
        </w:rPr>
        <w:t>万元，根据资产报废批复文件报废资产原值</w:t>
      </w:r>
      <w:r w:rsidR="003B188B" w:rsidRPr="003B188B">
        <w:rPr>
          <w:rFonts w:eastAsia="仿宋_GB2312" w:cs="仿宋_GB2312" w:hint="eastAsia"/>
          <w:sz w:val="32"/>
          <w:szCs w:val="32"/>
        </w:rPr>
        <w:t>73.69</w:t>
      </w:r>
      <w:r w:rsidR="003B188B" w:rsidRPr="003B188B">
        <w:rPr>
          <w:rFonts w:eastAsia="仿宋_GB2312" w:cs="仿宋_GB2312" w:hint="eastAsia"/>
          <w:sz w:val="32"/>
          <w:szCs w:val="32"/>
        </w:rPr>
        <w:t>万元</w:t>
      </w:r>
      <w:r w:rsidR="003B188B" w:rsidRPr="003B188B">
        <w:rPr>
          <w:rFonts w:eastAsia="仿宋_GB2312" w:cs="仿宋_GB2312"/>
          <w:sz w:val="32"/>
          <w:szCs w:val="32"/>
        </w:rPr>
        <w:t>。</w:t>
      </w:r>
    </w:p>
    <w:p w14:paraId="4EB737E2" w14:textId="799A5E52" w:rsidR="00AB488C" w:rsidRDefault="00000000">
      <w:pPr>
        <w:widowControl/>
        <w:adjustRightInd w:val="0"/>
        <w:snapToGrid w:val="0"/>
        <w:spacing w:line="578" w:lineRule="exact"/>
        <w:ind w:firstLineChars="200" w:firstLine="640"/>
        <w:contextualSpacing/>
        <w:jc w:val="left"/>
        <w:rPr>
          <w:rFonts w:eastAsia="仿宋_GB2312" w:cs="仿宋_GB2312"/>
          <w:sz w:val="32"/>
          <w:szCs w:val="32"/>
          <w:lang w:val="zh-CN"/>
        </w:rPr>
      </w:pPr>
      <w:r>
        <w:rPr>
          <w:rFonts w:eastAsia="仿宋_GB2312" w:cs="仿宋_GB2312" w:hint="eastAsia"/>
          <w:sz w:val="32"/>
          <w:szCs w:val="32"/>
        </w:rPr>
        <w:t>经自查，我校无闲置资产，</w:t>
      </w:r>
      <w:r>
        <w:rPr>
          <w:rFonts w:eastAsia="仿宋_GB2312" w:cs="仿宋_GB2312" w:hint="eastAsia"/>
          <w:sz w:val="32"/>
          <w:szCs w:val="32"/>
        </w:rPr>
        <w:t>202</w:t>
      </w:r>
      <w:r w:rsidR="003B188B">
        <w:rPr>
          <w:rFonts w:eastAsia="仿宋_GB2312" w:cs="仿宋_GB2312" w:hint="eastAsia"/>
          <w:sz w:val="32"/>
          <w:szCs w:val="32"/>
        </w:rPr>
        <w:t>5</w:t>
      </w:r>
      <w:r>
        <w:rPr>
          <w:rFonts w:eastAsia="仿宋_GB2312" w:cs="仿宋_GB2312" w:hint="eastAsia"/>
          <w:sz w:val="32"/>
          <w:szCs w:val="32"/>
        </w:rPr>
        <w:t>年度购买电脑、打印机</w:t>
      </w:r>
      <w:r w:rsidR="003B188B">
        <w:rPr>
          <w:rFonts w:eastAsia="仿宋_GB2312" w:cs="仿宋_GB2312" w:hint="eastAsia"/>
          <w:sz w:val="32"/>
          <w:szCs w:val="32"/>
        </w:rPr>
        <w:t>、空调、学生公寓里购买床上用品、桌椅、衣柜等设备</w:t>
      </w:r>
      <w:r>
        <w:rPr>
          <w:rFonts w:eastAsia="仿宋_GB2312" w:cs="仿宋_GB2312" w:hint="eastAsia"/>
          <w:sz w:val="32"/>
          <w:szCs w:val="32"/>
        </w:rPr>
        <w:t>以外无其余新增资产。资产管理的薄弱项在于，资产的实际使用人在使用过程中，并不重视资产的去留，与其他职工更换设备后，不像资产管理部门报备，导致对日常实物资产的清理难度大；资产管理环节配备的人员较少，缺乏</w:t>
      </w:r>
      <w:r>
        <w:rPr>
          <w:rFonts w:eastAsia="仿宋_GB2312" w:cs="仿宋_GB2312" w:hint="eastAsia"/>
          <w:sz w:val="32"/>
          <w:szCs w:val="32"/>
        </w:rPr>
        <w:lastRenderedPageBreak/>
        <w:t>资产相关的专业知识；教职工对资产管理的认识不到位，把资产的管理工作简单的归纳于管理科室。</w:t>
      </w:r>
    </w:p>
    <w:p w14:paraId="65E7B689" w14:textId="77777777" w:rsidR="00AB488C" w:rsidRDefault="00000000">
      <w:pPr>
        <w:widowControl/>
        <w:adjustRightInd w:val="0"/>
        <w:snapToGrid w:val="0"/>
        <w:spacing w:line="578" w:lineRule="exact"/>
        <w:ind w:firstLineChars="200" w:firstLine="640"/>
        <w:contextualSpacing/>
        <w:jc w:val="left"/>
        <w:rPr>
          <w:rFonts w:eastAsia="仿宋_GB2312" w:cs="仿宋_GB2312"/>
          <w:sz w:val="32"/>
          <w:szCs w:val="32"/>
          <w:lang w:val="zh-CN"/>
        </w:rPr>
      </w:pPr>
      <w:r>
        <w:rPr>
          <w:rFonts w:eastAsia="仿宋_GB2312" w:cs="仿宋_GB2312"/>
          <w:sz w:val="32"/>
          <w:szCs w:val="32"/>
          <w:lang w:val="zh-CN"/>
        </w:rPr>
        <w:t>采购管理。</w:t>
      </w:r>
    </w:p>
    <w:p w14:paraId="05529305" w14:textId="4900075E" w:rsidR="00AB488C" w:rsidRDefault="00000000">
      <w:pPr>
        <w:widowControl/>
        <w:adjustRightInd w:val="0"/>
        <w:snapToGrid w:val="0"/>
        <w:spacing w:line="578" w:lineRule="exact"/>
        <w:ind w:firstLineChars="200" w:firstLine="640"/>
        <w:contextualSpacing/>
        <w:jc w:val="left"/>
        <w:rPr>
          <w:rFonts w:eastAsia="仿宋_GB2312" w:cs="仿宋_GB2312"/>
          <w:sz w:val="32"/>
          <w:szCs w:val="32"/>
        </w:rPr>
      </w:pPr>
      <w:r>
        <w:rPr>
          <w:rFonts w:eastAsia="仿宋_GB2312" w:cs="仿宋_GB2312" w:hint="eastAsia"/>
          <w:sz w:val="32"/>
          <w:szCs w:val="32"/>
        </w:rPr>
        <w:t>采购管理满分</w:t>
      </w:r>
      <w:r>
        <w:rPr>
          <w:rFonts w:eastAsia="仿宋_GB2312" w:cs="仿宋_GB2312" w:hint="eastAsia"/>
          <w:sz w:val="32"/>
          <w:szCs w:val="32"/>
        </w:rPr>
        <w:t>6</w:t>
      </w:r>
      <w:r>
        <w:rPr>
          <w:rFonts w:eastAsia="仿宋_GB2312" w:cs="仿宋_GB2312" w:hint="eastAsia"/>
          <w:sz w:val="32"/>
          <w:szCs w:val="32"/>
        </w:rPr>
        <w:t>分，实际得分</w:t>
      </w:r>
      <w:r>
        <w:rPr>
          <w:rFonts w:eastAsia="仿宋_GB2312" w:cs="仿宋_GB2312" w:hint="eastAsia"/>
          <w:sz w:val="32"/>
          <w:szCs w:val="32"/>
        </w:rPr>
        <w:t>5</w:t>
      </w:r>
      <w:r>
        <w:rPr>
          <w:rFonts w:eastAsia="仿宋_GB2312" w:cs="仿宋_GB2312" w:hint="eastAsia"/>
          <w:sz w:val="32"/>
          <w:szCs w:val="32"/>
        </w:rPr>
        <w:t>分，得分率</w:t>
      </w:r>
      <w:r>
        <w:rPr>
          <w:rFonts w:eastAsia="仿宋_GB2312" w:cs="仿宋_GB2312" w:hint="eastAsia"/>
          <w:sz w:val="32"/>
          <w:szCs w:val="32"/>
        </w:rPr>
        <w:t>83.3%</w:t>
      </w:r>
      <w:r>
        <w:rPr>
          <w:rFonts w:eastAsia="仿宋_GB2312" w:cs="仿宋_GB2312" w:hint="eastAsia"/>
          <w:sz w:val="32"/>
          <w:szCs w:val="32"/>
        </w:rPr>
        <w:t>。为保证政府采购的客观公正，我校设置了政府采购小组、政府采购监督小组、政府采购验收小组。各小组成员按照学校规定完成本小组采购相关工作。</w:t>
      </w:r>
      <w:r>
        <w:rPr>
          <w:rFonts w:eastAsia="仿宋_GB2312" w:cs="仿宋_GB2312" w:hint="eastAsia"/>
          <w:sz w:val="32"/>
          <w:szCs w:val="32"/>
        </w:rPr>
        <w:t>202</w:t>
      </w:r>
      <w:r w:rsidR="003B188B">
        <w:rPr>
          <w:rFonts w:eastAsia="仿宋_GB2312" w:cs="仿宋_GB2312" w:hint="eastAsia"/>
          <w:sz w:val="32"/>
          <w:szCs w:val="32"/>
        </w:rPr>
        <w:t>5</w:t>
      </w:r>
      <w:r>
        <w:rPr>
          <w:rFonts w:eastAsia="仿宋_GB2312" w:cs="仿宋_GB2312" w:hint="eastAsia"/>
          <w:sz w:val="32"/>
          <w:szCs w:val="32"/>
        </w:rPr>
        <w:t>年度，我校的政府采购工作开展均通过一体化平台和政府采购外网进行，整个过程透明公开，无违规情况。我校政府采购时均支持了中小微企业的发展，在中小微企业进行采购，采购执行率均达到了</w:t>
      </w:r>
      <w:r>
        <w:rPr>
          <w:rFonts w:eastAsia="仿宋_GB2312" w:cs="仿宋_GB2312" w:hint="eastAsia"/>
          <w:sz w:val="32"/>
          <w:szCs w:val="32"/>
        </w:rPr>
        <w:t>100%</w:t>
      </w:r>
      <w:r>
        <w:rPr>
          <w:rFonts w:eastAsia="仿宋_GB2312" w:cs="仿宋_GB2312" w:hint="eastAsia"/>
          <w:sz w:val="32"/>
          <w:szCs w:val="32"/>
        </w:rPr>
        <w:t>。采购管理的薄弱项在于，采购小组成员作为内控制度中的风险岗位，已几年未进行轮岗，有造成内控失效的风险。</w:t>
      </w:r>
    </w:p>
    <w:p w14:paraId="4BDED3D9" w14:textId="77777777" w:rsidR="00AB488C" w:rsidRDefault="00AB488C">
      <w:pPr>
        <w:adjustRightInd w:val="0"/>
        <w:snapToGrid w:val="0"/>
        <w:spacing w:line="578" w:lineRule="exact"/>
        <w:ind w:leftChars="200" w:left="420"/>
        <w:contextualSpacing/>
        <w:jc w:val="left"/>
        <w:rPr>
          <w:rFonts w:eastAsia="楷体_GB2312"/>
          <w:color w:val="000000"/>
          <w:kern w:val="0"/>
          <w:szCs w:val="32"/>
          <w:shd w:val="clear" w:color="auto" w:fill="FFFFFF"/>
          <w:lang w:val="zh-CN"/>
        </w:rPr>
      </w:pPr>
    </w:p>
    <w:p w14:paraId="3E720C0A" w14:textId="4EC538AD" w:rsidR="00AB488C" w:rsidRDefault="00000000">
      <w:pPr>
        <w:widowControl/>
        <w:adjustRightInd w:val="0"/>
        <w:snapToGrid w:val="0"/>
        <w:spacing w:line="578" w:lineRule="exact"/>
        <w:ind w:firstLineChars="200" w:firstLine="562"/>
        <w:contextualSpacing/>
        <w:jc w:val="left"/>
        <w:rPr>
          <w:rFonts w:eastAsia="仿宋_GB2312" w:cs="仿宋_GB2312"/>
          <w:sz w:val="32"/>
          <w:szCs w:val="32"/>
        </w:rPr>
      </w:pPr>
      <w:r>
        <w:rPr>
          <w:rFonts w:eastAsia="楷体_GB2312"/>
          <w:b/>
          <w:bCs/>
          <w:color w:val="000000"/>
          <w:kern w:val="0"/>
          <w:sz w:val="28"/>
          <w:szCs w:val="28"/>
          <w:shd w:val="clear" w:color="auto" w:fill="FFFFFF"/>
          <w:lang w:val="zh-CN"/>
        </w:rPr>
        <w:t>（二）部门预算项目绩效分析。</w:t>
      </w:r>
      <w:r>
        <w:rPr>
          <w:rFonts w:eastAsia="仿宋_GB2312" w:cs="仿宋_GB2312" w:hint="eastAsia"/>
          <w:sz w:val="32"/>
          <w:szCs w:val="32"/>
        </w:rPr>
        <w:t>根据《阿坝州财政局关于开展</w:t>
      </w:r>
      <w:r>
        <w:rPr>
          <w:rFonts w:eastAsia="仿宋_GB2312" w:cs="仿宋_GB2312" w:hint="eastAsia"/>
          <w:sz w:val="32"/>
          <w:szCs w:val="32"/>
        </w:rPr>
        <w:t>202</w:t>
      </w:r>
      <w:r w:rsidR="003B188B">
        <w:rPr>
          <w:rFonts w:eastAsia="仿宋_GB2312" w:cs="仿宋_GB2312" w:hint="eastAsia"/>
          <w:sz w:val="32"/>
          <w:szCs w:val="32"/>
        </w:rPr>
        <w:t>6</w:t>
      </w:r>
      <w:r>
        <w:rPr>
          <w:rFonts w:eastAsia="仿宋_GB2312" w:cs="仿宋_GB2312" w:hint="eastAsia"/>
          <w:sz w:val="32"/>
          <w:szCs w:val="32"/>
        </w:rPr>
        <w:t>年州级部门绩效自评工作的通知》的相关规定，根据基础数据分析计算，我校</w:t>
      </w:r>
      <w:r>
        <w:rPr>
          <w:rFonts w:eastAsia="仿宋_GB2312" w:cs="仿宋_GB2312" w:hint="eastAsia"/>
          <w:sz w:val="32"/>
          <w:szCs w:val="32"/>
        </w:rPr>
        <w:t>202</w:t>
      </w:r>
      <w:r w:rsidR="003B188B">
        <w:rPr>
          <w:rFonts w:eastAsia="仿宋_GB2312" w:cs="仿宋_GB2312" w:hint="eastAsia"/>
          <w:sz w:val="32"/>
          <w:szCs w:val="32"/>
        </w:rPr>
        <w:t>5</w:t>
      </w:r>
      <w:r>
        <w:rPr>
          <w:rFonts w:eastAsia="仿宋_GB2312" w:cs="仿宋_GB2312" w:hint="eastAsia"/>
          <w:sz w:val="32"/>
          <w:szCs w:val="32"/>
        </w:rPr>
        <w:t>年度部门预算项目绩效分析自评综合得分为</w:t>
      </w:r>
      <w:r w:rsidR="003B188B">
        <w:rPr>
          <w:rFonts w:eastAsia="仿宋_GB2312" w:cs="仿宋_GB2312" w:hint="eastAsia"/>
          <w:sz w:val="32"/>
          <w:szCs w:val="32"/>
        </w:rPr>
        <w:t>27</w:t>
      </w:r>
      <w:r>
        <w:rPr>
          <w:rFonts w:eastAsia="仿宋_GB2312" w:cs="仿宋_GB2312" w:hint="eastAsia"/>
          <w:sz w:val="32"/>
          <w:szCs w:val="32"/>
        </w:rPr>
        <w:t>分，主要绩效项目及绩效分析情况如下：</w:t>
      </w:r>
    </w:p>
    <w:p w14:paraId="3844BE2A" w14:textId="6E610198" w:rsidR="00AB488C" w:rsidRDefault="00000000">
      <w:pPr>
        <w:widowControl/>
        <w:adjustRightInd w:val="0"/>
        <w:snapToGrid w:val="0"/>
        <w:spacing w:line="578" w:lineRule="exact"/>
        <w:ind w:firstLineChars="200" w:firstLine="640"/>
        <w:contextualSpacing/>
        <w:jc w:val="left"/>
        <w:rPr>
          <w:rFonts w:eastAsia="仿宋_GB2312" w:cs="仿宋_GB2312"/>
          <w:sz w:val="32"/>
          <w:szCs w:val="32"/>
          <w:lang w:val="zh-CN"/>
        </w:rPr>
      </w:pPr>
      <w:r>
        <w:rPr>
          <w:rFonts w:eastAsia="仿宋_GB2312" w:cs="仿宋_GB2312"/>
          <w:sz w:val="32"/>
          <w:szCs w:val="32"/>
        </w:rPr>
        <w:t>常年项目绩效分析。</w:t>
      </w:r>
      <w:r>
        <w:rPr>
          <w:rFonts w:eastAsia="仿宋_GB2312" w:cs="仿宋_GB2312"/>
          <w:sz w:val="32"/>
          <w:szCs w:val="32"/>
          <w:lang w:val="zh-CN"/>
        </w:rPr>
        <w:t>该类项目总数</w:t>
      </w:r>
      <w:r>
        <w:rPr>
          <w:rFonts w:eastAsia="仿宋_GB2312" w:cs="仿宋_GB2312"/>
          <w:sz w:val="32"/>
          <w:szCs w:val="32"/>
        </w:rPr>
        <w:t xml:space="preserve"> </w:t>
      </w:r>
      <w:r w:rsidR="003B188B">
        <w:rPr>
          <w:rFonts w:eastAsia="仿宋_GB2312" w:cs="仿宋_GB2312" w:hint="eastAsia"/>
          <w:sz w:val="32"/>
          <w:szCs w:val="32"/>
        </w:rPr>
        <w:t>9</w:t>
      </w:r>
      <w:r>
        <w:rPr>
          <w:rFonts w:eastAsia="仿宋_GB2312" w:cs="仿宋_GB2312"/>
          <w:sz w:val="32"/>
          <w:szCs w:val="32"/>
        </w:rPr>
        <w:t xml:space="preserve"> </w:t>
      </w:r>
      <w:r>
        <w:rPr>
          <w:rFonts w:eastAsia="仿宋_GB2312" w:cs="仿宋_GB2312"/>
          <w:sz w:val="32"/>
          <w:szCs w:val="32"/>
          <w:lang w:val="zh-CN"/>
        </w:rPr>
        <w:t>个，涉及预算总金</w:t>
      </w:r>
      <w:r w:rsidR="003B188B">
        <w:rPr>
          <w:rFonts w:eastAsia="仿宋_GB2312" w:cs="仿宋_GB2312" w:hint="eastAsia"/>
          <w:sz w:val="32"/>
          <w:szCs w:val="32"/>
          <w:lang w:val="zh-CN"/>
        </w:rPr>
        <w:t>额</w:t>
      </w:r>
      <w:r w:rsidR="003B188B" w:rsidRPr="003B188B">
        <w:rPr>
          <w:rFonts w:eastAsia="仿宋_GB2312" w:cs="仿宋_GB2312" w:hint="eastAsia"/>
          <w:sz w:val="32"/>
          <w:szCs w:val="32"/>
        </w:rPr>
        <w:t>543.42</w:t>
      </w:r>
      <w:r>
        <w:rPr>
          <w:rFonts w:eastAsia="仿宋_GB2312" w:cs="仿宋_GB2312"/>
          <w:sz w:val="32"/>
          <w:szCs w:val="32"/>
          <w:lang w:val="zh-CN"/>
        </w:rPr>
        <w:t>万元，</w:t>
      </w:r>
      <w:r>
        <w:rPr>
          <w:rFonts w:eastAsia="仿宋_GB2312" w:cs="仿宋_GB2312"/>
          <w:sz w:val="32"/>
          <w:szCs w:val="32"/>
          <w:lang w:val="zh-CN"/>
        </w:rPr>
        <w:t>1</w:t>
      </w:r>
      <w:r>
        <w:rPr>
          <w:rFonts w:eastAsia="仿宋_GB2312" w:cs="仿宋_GB2312" w:hint="eastAsia"/>
          <w:sz w:val="32"/>
          <w:szCs w:val="32"/>
          <w:lang w:val="zh-CN"/>
        </w:rPr>
        <w:t>—</w:t>
      </w:r>
      <w:r>
        <w:rPr>
          <w:rFonts w:eastAsia="仿宋_GB2312" w:cs="仿宋_GB2312"/>
          <w:sz w:val="32"/>
          <w:szCs w:val="32"/>
          <w:lang w:val="zh-CN"/>
        </w:rPr>
        <w:t>1</w:t>
      </w:r>
      <w:r>
        <w:rPr>
          <w:rFonts w:eastAsia="仿宋_GB2312" w:cs="仿宋_GB2312"/>
          <w:sz w:val="32"/>
          <w:szCs w:val="32"/>
        </w:rPr>
        <w:t>2</w:t>
      </w:r>
      <w:r>
        <w:rPr>
          <w:rFonts w:eastAsia="仿宋_GB2312" w:cs="仿宋_GB2312"/>
          <w:sz w:val="32"/>
          <w:szCs w:val="32"/>
          <w:lang w:val="zh-CN"/>
        </w:rPr>
        <w:t>月预算执行总体进度为</w:t>
      </w:r>
      <w:r>
        <w:rPr>
          <w:rFonts w:eastAsia="仿宋_GB2312" w:cs="仿宋_GB2312"/>
          <w:sz w:val="32"/>
          <w:szCs w:val="32"/>
        </w:rPr>
        <w:t xml:space="preserve"> </w:t>
      </w:r>
      <w:r>
        <w:rPr>
          <w:rFonts w:eastAsia="仿宋_GB2312" w:cs="仿宋_GB2312" w:hint="eastAsia"/>
          <w:sz w:val="32"/>
          <w:szCs w:val="32"/>
        </w:rPr>
        <w:t>100</w:t>
      </w:r>
      <w:r>
        <w:rPr>
          <w:rFonts w:eastAsia="仿宋_GB2312" w:cs="仿宋_GB2312"/>
          <w:sz w:val="32"/>
          <w:szCs w:val="32"/>
        </w:rPr>
        <w:t xml:space="preserve"> </w:t>
      </w:r>
      <w:r>
        <w:rPr>
          <w:rFonts w:eastAsia="仿宋_GB2312" w:cs="仿宋_GB2312"/>
          <w:sz w:val="32"/>
          <w:szCs w:val="32"/>
          <w:lang w:val="zh-CN"/>
        </w:rPr>
        <w:t>%</w:t>
      </w:r>
      <w:r>
        <w:rPr>
          <w:rFonts w:eastAsia="仿宋_GB2312" w:cs="仿宋_GB2312"/>
          <w:sz w:val="32"/>
          <w:szCs w:val="32"/>
          <w:lang w:val="zh-CN"/>
        </w:rPr>
        <w:t>，其中：预算结余率大于</w:t>
      </w:r>
      <w:r>
        <w:rPr>
          <w:rFonts w:eastAsia="仿宋_GB2312" w:cs="仿宋_GB2312"/>
          <w:sz w:val="32"/>
          <w:szCs w:val="32"/>
        </w:rPr>
        <w:t>10%</w:t>
      </w:r>
      <w:r>
        <w:rPr>
          <w:rFonts w:eastAsia="仿宋_GB2312" w:cs="仿宋_GB2312"/>
          <w:sz w:val="32"/>
          <w:szCs w:val="32"/>
          <w:lang w:val="zh-CN"/>
        </w:rPr>
        <w:t>的项目共计</w:t>
      </w:r>
      <w:r>
        <w:rPr>
          <w:rFonts w:eastAsia="仿宋_GB2312" w:cs="仿宋_GB2312"/>
          <w:sz w:val="32"/>
          <w:szCs w:val="32"/>
        </w:rPr>
        <w:t xml:space="preserve"> </w:t>
      </w:r>
      <w:r>
        <w:rPr>
          <w:rFonts w:eastAsia="仿宋_GB2312" w:cs="仿宋_GB2312" w:hint="eastAsia"/>
          <w:sz w:val="32"/>
          <w:szCs w:val="32"/>
        </w:rPr>
        <w:t>0</w:t>
      </w:r>
      <w:r>
        <w:rPr>
          <w:rFonts w:eastAsia="仿宋_GB2312" w:cs="仿宋_GB2312"/>
          <w:sz w:val="32"/>
          <w:szCs w:val="32"/>
        </w:rPr>
        <w:t xml:space="preserve"> </w:t>
      </w:r>
      <w:r>
        <w:rPr>
          <w:rFonts w:eastAsia="仿宋_GB2312" w:cs="仿宋_GB2312"/>
          <w:sz w:val="32"/>
          <w:szCs w:val="32"/>
          <w:lang w:val="zh-CN"/>
        </w:rPr>
        <w:t>个。</w:t>
      </w:r>
    </w:p>
    <w:p w14:paraId="404025A1" w14:textId="6FE63A8C" w:rsidR="00AB488C" w:rsidRDefault="00000000">
      <w:pPr>
        <w:widowControl/>
        <w:adjustRightInd w:val="0"/>
        <w:snapToGrid w:val="0"/>
        <w:spacing w:line="578" w:lineRule="exact"/>
        <w:ind w:firstLineChars="200" w:firstLine="640"/>
        <w:contextualSpacing/>
        <w:jc w:val="left"/>
        <w:rPr>
          <w:rFonts w:eastAsia="仿宋_GB2312" w:cs="仿宋_GB2312"/>
          <w:sz w:val="32"/>
          <w:szCs w:val="32"/>
          <w:lang w:val="zh-CN"/>
        </w:rPr>
      </w:pPr>
      <w:r>
        <w:rPr>
          <w:rFonts w:eastAsia="仿宋_GB2312" w:cs="仿宋_GB2312"/>
          <w:sz w:val="32"/>
          <w:szCs w:val="32"/>
        </w:rPr>
        <w:t>阶段（</w:t>
      </w:r>
      <w:r>
        <w:rPr>
          <w:rFonts w:eastAsia="仿宋_GB2312" w:cs="仿宋_GB2312" w:hint="eastAsia"/>
          <w:sz w:val="32"/>
          <w:szCs w:val="32"/>
        </w:rPr>
        <w:t>含</w:t>
      </w:r>
      <w:r>
        <w:rPr>
          <w:rFonts w:eastAsia="仿宋_GB2312" w:cs="仿宋_GB2312"/>
          <w:sz w:val="32"/>
          <w:szCs w:val="32"/>
        </w:rPr>
        <w:t>一次性）项目绩效分析。</w:t>
      </w:r>
      <w:r>
        <w:rPr>
          <w:rFonts w:eastAsia="仿宋_GB2312" w:cs="仿宋_GB2312"/>
          <w:sz w:val="32"/>
          <w:szCs w:val="32"/>
          <w:lang w:val="zh-CN"/>
        </w:rPr>
        <w:t>该类项目总数</w:t>
      </w:r>
      <w:r w:rsidR="003B188B">
        <w:rPr>
          <w:rFonts w:eastAsia="仿宋_GB2312" w:cs="仿宋_GB2312" w:hint="eastAsia"/>
          <w:sz w:val="32"/>
          <w:szCs w:val="32"/>
        </w:rPr>
        <w:t>4</w:t>
      </w:r>
      <w:r>
        <w:rPr>
          <w:rFonts w:eastAsia="仿宋_GB2312" w:cs="仿宋_GB2312"/>
          <w:sz w:val="32"/>
          <w:szCs w:val="32"/>
        </w:rPr>
        <w:t xml:space="preserve"> </w:t>
      </w:r>
      <w:r>
        <w:rPr>
          <w:rFonts w:eastAsia="仿宋_GB2312" w:cs="仿宋_GB2312"/>
          <w:sz w:val="32"/>
          <w:szCs w:val="32"/>
          <w:lang w:val="zh-CN"/>
        </w:rPr>
        <w:t>个，涉及预算总金额</w:t>
      </w:r>
      <w:r>
        <w:rPr>
          <w:rFonts w:eastAsia="仿宋_GB2312" w:cs="仿宋_GB2312"/>
          <w:sz w:val="32"/>
          <w:szCs w:val="32"/>
        </w:rPr>
        <w:t xml:space="preserve"> </w:t>
      </w:r>
      <w:r w:rsidR="003B188B">
        <w:rPr>
          <w:rFonts w:eastAsia="仿宋_GB2312" w:cs="仿宋_GB2312" w:hint="eastAsia"/>
          <w:sz w:val="32"/>
          <w:szCs w:val="32"/>
        </w:rPr>
        <w:t>438.42</w:t>
      </w:r>
      <w:r>
        <w:rPr>
          <w:rFonts w:eastAsia="仿宋_GB2312" w:cs="仿宋_GB2312"/>
          <w:sz w:val="32"/>
          <w:szCs w:val="32"/>
          <w:lang w:val="zh-CN"/>
        </w:rPr>
        <w:t>万元，</w:t>
      </w:r>
      <w:r>
        <w:rPr>
          <w:rFonts w:eastAsia="仿宋_GB2312" w:cs="仿宋_GB2312"/>
          <w:sz w:val="32"/>
          <w:szCs w:val="32"/>
          <w:lang w:val="zh-CN"/>
        </w:rPr>
        <w:t>1</w:t>
      </w:r>
      <w:r>
        <w:rPr>
          <w:rFonts w:eastAsia="仿宋_GB2312" w:cs="仿宋_GB2312" w:hint="eastAsia"/>
          <w:sz w:val="32"/>
          <w:szCs w:val="32"/>
          <w:lang w:val="zh-CN"/>
        </w:rPr>
        <w:t>—</w:t>
      </w:r>
      <w:r>
        <w:rPr>
          <w:rFonts w:eastAsia="仿宋_GB2312" w:cs="仿宋_GB2312"/>
          <w:sz w:val="32"/>
          <w:szCs w:val="32"/>
          <w:lang w:val="zh-CN"/>
        </w:rPr>
        <w:t>1</w:t>
      </w:r>
      <w:r>
        <w:rPr>
          <w:rFonts w:eastAsia="仿宋_GB2312" w:cs="仿宋_GB2312"/>
          <w:sz w:val="32"/>
          <w:szCs w:val="32"/>
        </w:rPr>
        <w:t>2</w:t>
      </w:r>
      <w:r>
        <w:rPr>
          <w:rFonts w:eastAsia="仿宋_GB2312" w:cs="仿宋_GB2312"/>
          <w:sz w:val="32"/>
          <w:szCs w:val="32"/>
          <w:lang w:val="zh-CN"/>
        </w:rPr>
        <w:t>月预算执行总体</w:t>
      </w:r>
      <w:r>
        <w:rPr>
          <w:rFonts w:eastAsia="仿宋_GB2312" w:cs="仿宋_GB2312"/>
          <w:sz w:val="32"/>
          <w:szCs w:val="32"/>
          <w:lang w:val="zh-CN"/>
        </w:rPr>
        <w:lastRenderedPageBreak/>
        <w:t>进度为</w:t>
      </w:r>
      <w:r>
        <w:rPr>
          <w:rFonts w:eastAsia="仿宋_GB2312" w:cs="仿宋_GB2312"/>
          <w:sz w:val="32"/>
          <w:szCs w:val="32"/>
        </w:rPr>
        <w:t xml:space="preserve"> </w:t>
      </w:r>
      <w:r>
        <w:rPr>
          <w:rFonts w:eastAsia="仿宋_GB2312" w:cs="仿宋_GB2312" w:hint="eastAsia"/>
          <w:sz w:val="32"/>
          <w:szCs w:val="32"/>
        </w:rPr>
        <w:t>100</w:t>
      </w:r>
      <w:r>
        <w:rPr>
          <w:rFonts w:eastAsia="仿宋_GB2312" w:cs="仿宋_GB2312"/>
          <w:sz w:val="32"/>
          <w:szCs w:val="32"/>
        </w:rPr>
        <w:t xml:space="preserve"> </w:t>
      </w:r>
      <w:r>
        <w:rPr>
          <w:rFonts w:eastAsia="仿宋_GB2312" w:cs="仿宋_GB2312"/>
          <w:sz w:val="32"/>
          <w:szCs w:val="32"/>
          <w:lang w:val="zh-CN"/>
        </w:rPr>
        <w:t>%</w:t>
      </w:r>
      <w:r>
        <w:rPr>
          <w:rFonts w:eastAsia="仿宋_GB2312" w:cs="仿宋_GB2312"/>
          <w:sz w:val="32"/>
          <w:szCs w:val="32"/>
          <w:lang w:val="zh-CN"/>
        </w:rPr>
        <w:t>，其中：预算结余率大于</w:t>
      </w:r>
      <w:r>
        <w:rPr>
          <w:rFonts w:eastAsia="仿宋_GB2312" w:cs="仿宋_GB2312"/>
          <w:sz w:val="32"/>
          <w:szCs w:val="32"/>
        </w:rPr>
        <w:t>10%</w:t>
      </w:r>
      <w:r>
        <w:rPr>
          <w:rFonts w:eastAsia="仿宋_GB2312" w:cs="仿宋_GB2312"/>
          <w:sz w:val="32"/>
          <w:szCs w:val="32"/>
          <w:lang w:val="zh-CN"/>
        </w:rPr>
        <w:t>的项目共计</w:t>
      </w:r>
      <w:r>
        <w:rPr>
          <w:rFonts w:eastAsia="仿宋_GB2312" w:cs="仿宋_GB2312" w:hint="eastAsia"/>
          <w:sz w:val="32"/>
          <w:szCs w:val="32"/>
        </w:rPr>
        <w:t>0</w:t>
      </w:r>
      <w:r>
        <w:rPr>
          <w:rFonts w:eastAsia="仿宋_GB2312" w:cs="仿宋_GB2312"/>
          <w:sz w:val="32"/>
          <w:szCs w:val="32"/>
        </w:rPr>
        <w:t xml:space="preserve"> </w:t>
      </w:r>
      <w:r>
        <w:rPr>
          <w:rFonts w:eastAsia="仿宋_GB2312" w:cs="仿宋_GB2312"/>
          <w:sz w:val="32"/>
          <w:szCs w:val="32"/>
          <w:lang w:val="zh-CN"/>
        </w:rPr>
        <w:t>个。</w:t>
      </w:r>
    </w:p>
    <w:p w14:paraId="77F05931" w14:textId="77777777" w:rsidR="00AB488C" w:rsidRDefault="00000000">
      <w:pPr>
        <w:widowControl/>
        <w:adjustRightInd w:val="0"/>
        <w:snapToGrid w:val="0"/>
        <w:spacing w:line="578" w:lineRule="exact"/>
        <w:ind w:firstLineChars="200" w:firstLine="640"/>
        <w:contextualSpacing/>
        <w:jc w:val="left"/>
        <w:rPr>
          <w:rFonts w:eastAsia="仿宋_GB2312" w:cs="仿宋_GB2312"/>
          <w:sz w:val="32"/>
          <w:szCs w:val="32"/>
          <w:lang w:val="zh-CN"/>
        </w:rPr>
      </w:pPr>
      <w:r>
        <w:rPr>
          <w:rFonts w:eastAsia="仿宋_GB2312" w:cs="仿宋_GB2312"/>
          <w:sz w:val="32"/>
          <w:szCs w:val="32"/>
          <w:lang w:val="zh-CN"/>
        </w:rPr>
        <w:t>项目决策。</w:t>
      </w:r>
    </w:p>
    <w:p w14:paraId="5A9AA67C" w14:textId="386AC18B" w:rsidR="00AB488C" w:rsidRPr="003B188B" w:rsidRDefault="00000000" w:rsidP="003B188B">
      <w:pPr>
        <w:pStyle w:val="af0"/>
        <w:widowControl/>
        <w:numPr>
          <w:ilvl w:val="0"/>
          <w:numId w:val="4"/>
        </w:numPr>
        <w:adjustRightInd w:val="0"/>
        <w:snapToGrid w:val="0"/>
        <w:spacing w:line="578" w:lineRule="exact"/>
        <w:ind w:firstLineChars="0"/>
        <w:contextualSpacing/>
        <w:jc w:val="left"/>
        <w:rPr>
          <w:rFonts w:eastAsia="仿宋_GB2312" w:cs="仿宋_GB2312"/>
          <w:sz w:val="32"/>
          <w:szCs w:val="32"/>
        </w:rPr>
      </w:pPr>
      <w:r w:rsidRPr="003B188B">
        <w:rPr>
          <w:rFonts w:eastAsia="仿宋_GB2312" w:cs="仿宋_GB2312" w:hint="eastAsia"/>
          <w:sz w:val="32"/>
          <w:szCs w:val="32"/>
        </w:rPr>
        <w:t>常年性项目决策</w:t>
      </w:r>
    </w:p>
    <w:p w14:paraId="79F1BC49" w14:textId="4D8D14FB" w:rsidR="00AB488C" w:rsidRDefault="00000000">
      <w:pPr>
        <w:widowControl/>
        <w:adjustRightInd w:val="0"/>
        <w:snapToGrid w:val="0"/>
        <w:spacing w:line="578" w:lineRule="exact"/>
        <w:ind w:firstLineChars="200" w:firstLine="640"/>
        <w:contextualSpacing/>
        <w:jc w:val="left"/>
        <w:rPr>
          <w:rFonts w:eastAsia="仿宋_GB2312" w:cs="仿宋_GB2312"/>
          <w:sz w:val="32"/>
          <w:szCs w:val="32"/>
          <w:lang w:val="zh-CN"/>
        </w:rPr>
      </w:pPr>
      <w:r>
        <w:rPr>
          <w:rFonts w:eastAsia="仿宋_GB2312" w:cs="仿宋_GB2312" w:hint="eastAsia"/>
          <w:sz w:val="32"/>
          <w:szCs w:val="32"/>
          <w:lang w:val="zh-CN"/>
        </w:rPr>
        <w:t>我校</w:t>
      </w:r>
      <w:r>
        <w:rPr>
          <w:rFonts w:eastAsia="仿宋_GB2312" w:cs="仿宋_GB2312" w:hint="eastAsia"/>
          <w:sz w:val="32"/>
          <w:szCs w:val="32"/>
          <w:lang w:val="zh-CN"/>
        </w:rPr>
        <w:t>202</w:t>
      </w:r>
      <w:r w:rsidR="003B188B">
        <w:rPr>
          <w:rFonts w:eastAsia="仿宋_GB2312" w:cs="仿宋_GB2312" w:hint="eastAsia"/>
          <w:sz w:val="32"/>
          <w:szCs w:val="32"/>
        </w:rPr>
        <w:t>5</w:t>
      </w:r>
      <w:r>
        <w:rPr>
          <w:rFonts w:eastAsia="仿宋_GB2312" w:cs="仿宋_GB2312" w:hint="eastAsia"/>
          <w:sz w:val="32"/>
          <w:szCs w:val="32"/>
          <w:lang w:val="zh-CN"/>
        </w:rPr>
        <w:t>年有</w:t>
      </w:r>
      <w:r>
        <w:rPr>
          <w:rFonts w:eastAsia="仿宋_GB2312" w:cs="仿宋_GB2312" w:hint="eastAsia"/>
          <w:sz w:val="32"/>
          <w:szCs w:val="32"/>
          <w:lang w:val="zh-CN"/>
        </w:rPr>
        <w:t>5</w:t>
      </w:r>
      <w:r>
        <w:rPr>
          <w:rFonts w:eastAsia="仿宋_GB2312" w:cs="仿宋_GB2312" w:hint="eastAsia"/>
          <w:sz w:val="32"/>
          <w:szCs w:val="32"/>
          <w:lang w:val="zh-CN"/>
        </w:rPr>
        <w:t>个常年性项目，分别为：教学运转费、聘用教师费、招生宣传费、工作站经费、网络租赁费。以上</w:t>
      </w:r>
      <w:r>
        <w:rPr>
          <w:rFonts w:eastAsia="仿宋_GB2312" w:cs="仿宋_GB2312" w:hint="eastAsia"/>
          <w:sz w:val="32"/>
          <w:szCs w:val="32"/>
          <w:lang w:val="zh-CN"/>
        </w:rPr>
        <w:t>5</w:t>
      </w:r>
      <w:r>
        <w:rPr>
          <w:rFonts w:eastAsia="仿宋_GB2312" w:cs="仿宋_GB2312" w:hint="eastAsia"/>
          <w:sz w:val="32"/>
          <w:szCs w:val="32"/>
          <w:lang w:val="zh-CN"/>
        </w:rPr>
        <w:t>个常年性项目立项依据均根据学校正常开展工作所需设置，在预算编制前，学校召开会议，针对第二年的具体工作安排，测算每个项目所需经费，并组织相关人员填列事前绩效评价表，力求经费测算精准，能较好的完成预设目标。财务人员根据上述结果进行预算编制，完成项目入库等工作。</w:t>
      </w:r>
    </w:p>
    <w:p w14:paraId="49D1232C" w14:textId="77777777" w:rsidR="00AB488C" w:rsidRDefault="00000000">
      <w:pPr>
        <w:widowControl/>
        <w:adjustRightInd w:val="0"/>
        <w:snapToGrid w:val="0"/>
        <w:spacing w:line="578" w:lineRule="exact"/>
        <w:ind w:firstLineChars="200" w:firstLine="640"/>
        <w:contextualSpacing/>
        <w:jc w:val="left"/>
        <w:rPr>
          <w:rFonts w:eastAsia="仿宋_GB2312" w:cs="仿宋_GB2312"/>
          <w:sz w:val="32"/>
          <w:szCs w:val="32"/>
        </w:rPr>
      </w:pPr>
      <w:r>
        <w:rPr>
          <w:rFonts w:eastAsia="仿宋_GB2312" w:cs="仿宋_GB2312"/>
          <w:sz w:val="32"/>
          <w:szCs w:val="32"/>
          <w:lang w:val="zh-CN"/>
        </w:rPr>
        <w:t>②</w:t>
      </w:r>
      <w:r>
        <w:rPr>
          <w:rFonts w:eastAsia="仿宋_GB2312" w:cs="仿宋_GB2312"/>
          <w:sz w:val="32"/>
          <w:szCs w:val="32"/>
        </w:rPr>
        <w:t>阶段（</w:t>
      </w:r>
      <w:r>
        <w:rPr>
          <w:rFonts w:eastAsia="仿宋_GB2312" w:cs="仿宋_GB2312" w:hint="eastAsia"/>
          <w:sz w:val="32"/>
          <w:szCs w:val="32"/>
        </w:rPr>
        <w:t>含</w:t>
      </w:r>
      <w:r>
        <w:rPr>
          <w:rFonts w:eastAsia="仿宋_GB2312" w:cs="仿宋_GB2312"/>
          <w:sz w:val="32"/>
          <w:szCs w:val="32"/>
        </w:rPr>
        <w:t>一次性）项目</w:t>
      </w:r>
      <w:r>
        <w:rPr>
          <w:rFonts w:eastAsia="仿宋_GB2312" w:cs="仿宋_GB2312" w:hint="eastAsia"/>
          <w:sz w:val="32"/>
          <w:szCs w:val="32"/>
        </w:rPr>
        <w:t>决策</w:t>
      </w:r>
    </w:p>
    <w:p w14:paraId="2AB39809" w14:textId="77777777" w:rsidR="00A4197E" w:rsidRPr="00A4197E" w:rsidRDefault="00A4197E" w:rsidP="00A4197E">
      <w:pPr>
        <w:ind w:left="-15"/>
        <w:rPr>
          <w:rFonts w:eastAsia="仿宋_GB2312" w:cs="仿宋_GB2312"/>
          <w:sz w:val="32"/>
          <w:szCs w:val="32"/>
          <w:lang w:val="zh-CN"/>
        </w:rPr>
      </w:pPr>
      <w:r w:rsidRPr="00A4197E">
        <w:rPr>
          <w:rFonts w:eastAsia="仿宋_GB2312" w:cs="仿宋_GB2312"/>
          <w:sz w:val="32"/>
          <w:szCs w:val="32"/>
          <w:lang w:val="zh-CN"/>
        </w:rPr>
        <w:t>我校</w:t>
      </w:r>
      <w:r w:rsidRPr="00A4197E">
        <w:rPr>
          <w:rFonts w:eastAsia="仿宋_GB2312" w:cs="仿宋_GB2312"/>
          <w:sz w:val="32"/>
          <w:szCs w:val="32"/>
          <w:lang w:val="zh-CN"/>
        </w:rPr>
        <w:t xml:space="preserve"> 202</w:t>
      </w:r>
      <w:r w:rsidRPr="00A4197E">
        <w:rPr>
          <w:rFonts w:eastAsia="仿宋_GB2312" w:cs="仿宋_GB2312" w:hint="eastAsia"/>
          <w:sz w:val="32"/>
          <w:szCs w:val="32"/>
          <w:lang w:val="zh-CN"/>
        </w:rPr>
        <w:t>5</w:t>
      </w:r>
      <w:r w:rsidRPr="00A4197E">
        <w:rPr>
          <w:rFonts w:eastAsia="仿宋_GB2312" w:cs="仿宋_GB2312"/>
          <w:sz w:val="32"/>
          <w:szCs w:val="32"/>
          <w:lang w:val="zh-CN"/>
        </w:rPr>
        <w:t>年有</w:t>
      </w:r>
      <w:r w:rsidRPr="00A4197E">
        <w:rPr>
          <w:rFonts w:eastAsia="仿宋_GB2312" w:cs="仿宋_GB2312"/>
          <w:sz w:val="32"/>
          <w:szCs w:val="32"/>
          <w:lang w:val="zh-CN"/>
        </w:rPr>
        <w:t xml:space="preserve"> </w:t>
      </w:r>
      <w:r w:rsidRPr="00A4197E">
        <w:rPr>
          <w:rFonts w:eastAsia="仿宋_GB2312" w:cs="仿宋_GB2312" w:hint="eastAsia"/>
          <w:sz w:val="32"/>
          <w:szCs w:val="32"/>
          <w:lang w:val="zh-CN"/>
        </w:rPr>
        <w:t>4</w:t>
      </w:r>
      <w:r w:rsidRPr="00A4197E">
        <w:rPr>
          <w:rFonts w:eastAsia="仿宋_GB2312" w:cs="仿宋_GB2312"/>
          <w:sz w:val="32"/>
          <w:szCs w:val="32"/>
          <w:lang w:val="zh-CN"/>
        </w:rPr>
        <w:t xml:space="preserve"> </w:t>
      </w:r>
      <w:r w:rsidRPr="00A4197E">
        <w:rPr>
          <w:rFonts w:eastAsia="仿宋_GB2312" w:cs="仿宋_GB2312"/>
          <w:sz w:val="32"/>
          <w:szCs w:val="32"/>
          <w:lang w:val="zh-CN"/>
        </w:rPr>
        <w:t>个阶段（含一次性）项目，</w:t>
      </w:r>
      <w:bookmarkStart w:id="56" w:name="OLE_LINK2"/>
      <w:r w:rsidRPr="00A4197E">
        <w:rPr>
          <w:rFonts w:eastAsia="仿宋_GB2312" w:cs="仿宋_GB2312"/>
          <w:sz w:val="32"/>
          <w:szCs w:val="32"/>
          <w:lang w:val="zh-CN"/>
        </w:rPr>
        <w:t>分别为</w:t>
      </w:r>
      <w:r w:rsidRPr="00A4197E">
        <w:rPr>
          <w:rFonts w:eastAsia="仿宋_GB2312" w:cs="仿宋_GB2312" w:hint="eastAsia"/>
          <w:sz w:val="32"/>
          <w:szCs w:val="32"/>
          <w:lang w:val="zh-CN"/>
        </w:rPr>
        <w:t>教师计算机购置、空调采购、学生公寓维修改造和校园环境改造、学生公寓（含负一楼食堂）设施设备采购等</w:t>
      </w:r>
      <w:r w:rsidRPr="00A4197E">
        <w:rPr>
          <w:rFonts w:eastAsia="仿宋_GB2312" w:cs="仿宋_GB2312" w:hint="eastAsia"/>
          <w:sz w:val="32"/>
          <w:szCs w:val="32"/>
          <w:lang w:val="zh-CN"/>
        </w:rPr>
        <w:t>4</w:t>
      </w:r>
      <w:r w:rsidRPr="00A4197E">
        <w:rPr>
          <w:rFonts w:eastAsia="仿宋_GB2312" w:cs="仿宋_GB2312" w:hint="eastAsia"/>
          <w:sz w:val="32"/>
          <w:szCs w:val="32"/>
          <w:lang w:val="zh-CN"/>
        </w:rPr>
        <w:t>个项目</w:t>
      </w:r>
      <w:bookmarkEnd w:id="56"/>
      <w:r w:rsidRPr="00A4197E">
        <w:rPr>
          <w:rFonts w:eastAsia="仿宋_GB2312" w:cs="仿宋_GB2312"/>
          <w:sz w:val="32"/>
          <w:szCs w:val="32"/>
          <w:lang w:val="zh-CN"/>
        </w:rPr>
        <w:t>。以上</w:t>
      </w:r>
      <w:r w:rsidRPr="00A4197E">
        <w:rPr>
          <w:rFonts w:eastAsia="仿宋_GB2312" w:cs="仿宋_GB2312" w:hint="eastAsia"/>
          <w:sz w:val="32"/>
          <w:szCs w:val="32"/>
          <w:lang w:val="zh-CN"/>
        </w:rPr>
        <w:t>4</w:t>
      </w:r>
      <w:r w:rsidRPr="00A4197E">
        <w:rPr>
          <w:rFonts w:eastAsia="仿宋_GB2312" w:cs="仿宋_GB2312"/>
          <w:sz w:val="32"/>
          <w:szCs w:val="32"/>
          <w:lang w:val="zh-CN"/>
        </w:rPr>
        <w:t>个项目立项依据</w:t>
      </w:r>
      <w:r w:rsidRPr="00A4197E">
        <w:rPr>
          <w:rFonts w:eastAsia="仿宋_GB2312" w:cs="仿宋_GB2312" w:hint="eastAsia"/>
          <w:sz w:val="32"/>
          <w:szCs w:val="32"/>
          <w:lang w:val="zh-CN"/>
        </w:rPr>
        <w:t>我校现有办公设施设备条件和学生公寓设施设备陈旧以及校园环境外墙脱落等现状。</w:t>
      </w:r>
      <w:r w:rsidRPr="00A4197E">
        <w:rPr>
          <w:rFonts w:eastAsia="仿宋_GB2312" w:cs="仿宋_GB2312"/>
          <w:sz w:val="32"/>
          <w:szCs w:val="32"/>
          <w:lang w:val="zh-CN"/>
        </w:rPr>
        <w:t>项目入库后，学校根据相关文件规定，</w:t>
      </w:r>
      <w:r w:rsidRPr="00A4197E">
        <w:rPr>
          <w:rFonts w:eastAsia="仿宋_GB2312" w:cs="仿宋_GB2312" w:hint="eastAsia"/>
          <w:sz w:val="32"/>
          <w:szCs w:val="32"/>
          <w:lang w:val="zh-CN"/>
        </w:rPr>
        <w:t>及时开展项目有关工作</w:t>
      </w:r>
      <w:r w:rsidRPr="00A4197E">
        <w:rPr>
          <w:rFonts w:eastAsia="仿宋_GB2312" w:cs="仿宋_GB2312"/>
          <w:sz w:val="32"/>
          <w:szCs w:val="32"/>
          <w:lang w:val="zh-CN"/>
        </w:rPr>
        <w:t>。</w:t>
      </w:r>
    </w:p>
    <w:p w14:paraId="4C338227" w14:textId="77777777" w:rsidR="00AB488C" w:rsidRDefault="00000000">
      <w:pPr>
        <w:widowControl/>
        <w:adjustRightInd w:val="0"/>
        <w:snapToGrid w:val="0"/>
        <w:spacing w:line="578" w:lineRule="exact"/>
        <w:ind w:firstLineChars="200" w:firstLine="640"/>
        <w:contextualSpacing/>
        <w:jc w:val="left"/>
        <w:rPr>
          <w:rFonts w:eastAsia="仿宋_GB2312" w:cs="仿宋_GB2312"/>
          <w:sz w:val="32"/>
          <w:szCs w:val="32"/>
          <w:lang w:val="zh-CN"/>
        </w:rPr>
      </w:pPr>
      <w:r>
        <w:rPr>
          <w:rFonts w:eastAsia="仿宋_GB2312" w:cs="仿宋_GB2312"/>
          <w:sz w:val="32"/>
          <w:szCs w:val="32"/>
        </w:rPr>
        <w:t>项目执行</w:t>
      </w:r>
      <w:r>
        <w:rPr>
          <w:rFonts w:eastAsia="仿宋_GB2312" w:cs="仿宋_GB2312"/>
          <w:sz w:val="32"/>
          <w:szCs w:val="32"/>
          <w:lang w:val="zh-CN"/>
        </w:rPr>
        <w:t>。</w:t>
      </w:r>
    </w:p>
    <w:p w14:paraId="6F14F200" w14:textId="66003FE5" w:rsidR="00AB488C" w:rsidRPr="00A4197E" w:rsidRDefault="00000000" w:rsidP="00A4197E">
      <w:pPr>
        <w:pStyle w:val="af0"/>
        <w:widowControl/>
        <w:numPr>
          <w:ilvl w:val="0"/>
          <w:numId w:val="5"/>
        </w:numPr>
        <w:adjustRightInd w:val="0"/>
        <w:snapToGrid w:val="0"/>
        <w:spacing w:line="578" w:lineRule="exact"/>
        <w:ind w:firstLineChars="0"/>
        <w:contextualSpacing/>
        <w:jc w:val="left"/>
        <w:rPr>
          <w:rFonts w:eastAsia="仿宋_GB2312" w:cs="仿宋_GB2312"/>
          <w:sz w:val="32"/>
          <w:szCs w:val="32"/>
        </w:rPr>
      </w:pPr>
      <w:r w:rsidRPr="00A4197E">
        <w:rPr>
          <w:rFonts w:eastAsia="仿宋_GB2312" w:cs="仿宋_GB2312" w:hint="eastAsia"/>
          <w:sz w:val="32"/>
          <w:szCs w:val="32"/>
        </w:rPr>
        <w:t>常年性项目执行</w:t>
      </w:r>
    </w:p>
    <w:p w14:paraId="1194D00E" w14:textId="597305D3" w:rsidR="00AB488C" w:rsidRDefault="00000000">
      <w:pPr>
        <w:widowControl/>
        <w:adjustRightInd w:val="0"/>
        <w:snapToGrid w:val="0"/>
        <w:spacing w:line="578" w:lineRule="exact"/>
        <w:ind w:firstLineChars="200" w:firstLine="640"/>
        <w:contextualSpacing/>
        <w:jc w:val="left"/>
        <w:rPr>
          <w:rFonts w:eastAsia="仿宋_GB2312" w:cs="仿宋_GB2312"/>
          <w:sz w:val="32"/>
          <w:szCs w:val="32"/>
          <w:lang w:val="zh-CN"/>
        </w:rPr>
      </w:pPr>
      <w:r>
        <w:rPr>
          <w:rFonts w:eastAsia="仿宋_GB2312" w:cs="仿宋_GB2312" w:hint="eastAsia"/>
          <w:sz w:val="32"/>
          <w:szCs w:val="32"/>
          <w:lang w:val="zh-CN"/>
        </w:rPr>
        <w:t>教学运转费的立项目的在于保证教学工作顺畅开展，</w:t>
      </w:r>
      <w:r>
        <w:rPr>
          <w:rFonts w:eastAsia="仿宋_GB2312" w:cs="仿宋_GB2312" w:hint="eastAsia"/>
          <w:sz w:val="32"/>
          <w:szCs w:val="32"/>
          <w:lang w:val="zh-CN"/>
        </w:rPr>
        <w:t>202</w:t>
      </w:r>
      <w:r w:rsidR="00A4197E">
        <w:rPr>
          <w:rFonts w:eastAsia="仿宋_GB2312" w:cs="仿宋_GB2312" w:hint="eastAsia"/>
          <w:sz w:val="32"/>
          <w:szCs w:val="32"/>
        </w:rPr>
        <w:t>5</w:t>
      </w:r>
      <w:r>
        <w:rPr>
          <w:rFonts w:eastAsia="仿宋_GB2312" w:cs="仿宋_GB2312" w:hint="eastAsia"/>
          <w:sz w:val="32"/>
          <w:szCs w:val="32"/>
          <w:lang w:val="zh-CN"/>
        </w:rPr>
        <w:t>年该项目的年初预算数为</w:t>
      </w:r>
      <w:r>
        <w:rPr>
          <w:rFonts w:eastAsia="仿宋_GB2312" w:cs="仿宋_GB2312" w:hint="eastAsia"/>
          <w:sz w:val="32"/>
          <w:szCs w:val="32"/>
          <w:lang w:val="zh-CN"/>
        </w:rPr>
        <w:t>5</w:t>
      </w:r>
      <w:r w:rsidR="00A4197E">
        <w:rPr>
          <w:rFonts w:eastAsia="仿宋_GB2312" w:cs="仿宋_GB2312" w:hint="eastAsia"/>
          <w:sz w:val="32"/>
          <w:szCs w:val="32"/>
          <w:lang w:val="zh-CN"/>
        </w:rPr>
        <w:t>7</w:t>
      </w:r>
      <w:r>
        <w:rPr>
          <w:rFonts w:eastAsia="仿宋_GB2312" w:cs="仿宋_GB2312" w:hint="eastAsia"/>
          <w:sz w:val="32"/>
          <w:szCs w:val="32"/>
          <w:lang w:val="zh-CN"/>
        </w:rPr>
        <w:t>万元，截止</w:t>
      </w:r>
      <w:r>
        <w:rPr>
          <w:rFonts w:eastAsia="仿宋_GB2312" w:cs="仿宋_GB2312" w:hint="eastAsia"/>
          <w:sz w:val="32"/>
          <w:szCs w:val="32"/>
          <w:lang w:val="zh-CN"/>
        </w:rPr>
        <w:t>202</w:t>
      </w:r>
      <w:r w:rsidR="00A4197E">
        <w:rPr>
          <w:rFonts w:eastAsia="仿宋_GB2312" w:cs="仿宋_GB2312" w:hint="eastAsia"/>
          <w:sz w:val="32"/>
          <w:szCs w:val="32"/>
        </w:rPr>
        <w:t>5</w:t>
      </w:r>
      <w:r>
        <w:rPr>
          <w:rFonts w:eastAsia="仿宋_GB2312" w:cs="仿宋_GB2312" w:hint="eastAsia"/>
          <w:sz w:val="32"/>
          <w:szCs w:val="32"/>
          <w:lang w:val="zh-CN"/>
        </w:rPr>
        <w:t>年年</w:t>
      </w:r>
      <w:r>
        <w:rPr>
          <w:rFonts w:eastAsia="仿宋_GB2312" w:cs="仿宋_GB2312" w:hint="eastAsia"/>
          <w:sz w:val="32"/>
          <w:szCs w:val="32"/>
          <w:lang w:val="zh-CN"/>
        </w:rPr>
        <w:lastRenderedPageBreak/>
        <w:t>底，实际使用</w:t>
      </w:r>
      <w:r w:rsidR="00A4197E">
        <w:rPr>
          <w:rFonts w:eastAsia="仿宋_GB2312" w:cs="仿宋_GB2312" w:hint="eastAsia"/>
          <w:sz w:val="32"/>
          <w:szCs w:val="32"/>
        </w:rPr>
        <w:t>56.39</w:t>
      </w:r>
      <w:r>
        <w:rPr>
          <w:rFonts w:eastAsia="仿宋_GB2312" w:cs="仿宋_GB2312" w:hint="eastAsia"/>
          <w:sz w:val="32"/>
          <w:szCs w:val="32"/>
          <w:lang w:val="zh-CN"/>
        </w:rPr>
        <w:t>万元，预算执行率为</w:t>
      </w:r>
      <w:r>
        <w:rPr>
          <w:rFonts w:eastAsia="仿宋_GB2312" w:cs="仿宋_GB2312" w:hint="eastAsia"/>
          <w:sz w:val="32"/>
          <w:szCs w:val="32"/>
          <w:lang w:val="zh-CN"/>
        </w:rPr>
        <w:t>100%</w:t>
      </w:r>
      <w:r>
        <w:rPr>
          <w:rFonts w:eastAsia="仿宋_GB2312" w:cs="仿宋_GB2312" w:hint="eastAsia"/>
          <w:sz w:val="32"/>
          <w:szCs w:val="32"/>
          <w:lang w:val="zh-CN"/>
        </w:rPr>
        <w:t>。该项目保证了我校日常教学工作正常开展，执行结果较好。调整预算数的原因在于社区教育部分年初计划工作未能及时开展。</w:t>
      </w:r>
    </w:p>
    <w:p w14:paraId="14FE6BDA" w14:textId="1EEBDC66" w:rsidR="00AB488C" w:rsidRDefault="00000000">
      <w:pPr>
        <w:widowControl/>
        <w:adjustRightInd w:val="0"/>
        <w:snapToGrid w:val="0"/>
        <w:spacing w:line="578" w:lineRule="exact"/>
        <w:ind w:firstLineChars="200" w:firstLine="640"/>
        <w:contextualSpacing/>
        <w:jc w:val="left"/>
        <w:rPr>
          <w:rFonts w:eastAsia="仿宋_GB2312" w:cs="仿宋_GB2312"/>
          <w:sz w:val="32"/>
          <w:szCs w:val="32"/>
          <w:lang w:val="zh-CN"/>
        </w:rPr>
      </w:pPr>
      <w:r>
        <w:rPr>
          <w:rFonts w:eastAsia="仿宋_GB2312" w:cs="仿宋_GB2312" w:hint="eastAsia"/>
          <w:sz w:val="32"/>
          <w:szCs w:val="32"/>
          <w:lang w:val="zh-CN"/>
        </w:rPr>
        <w:t>聘用教师费的立项目的为聘请办学所需专业教师的劳务费用，我校办学模式为函授办学，涉及专业广泛，但现有师资无法保证所有专业的教学工资顺利开展，每年需要聘请相关专业教师完成教学工作。</w:t>
      </w:r>
      <w:r>
        <w:rPr>
          <w:rFonts w:eastAsia="仿宋_GB2312" w:cs="仿宋_GB2312" w:hint="eastAsia"/>
          <w:sz w:val="32"/>
          <w:szCs w:val="32"/>
          <w:lang w:val="zh-CN"/>
        </w:rPr>
        <w:t>202</w:t>
      </w:r>
      <w:r w:rsidR="00A4197E">
        <w:rPr>
          <w:rFonts w:eastAsia="仿宋_GB2312" w:cs="仿宋_GB2312" w:hint="eastAsia"/>
          <w:sz w:val="32"/>
          <w:szCs w:val="32"/>
        </w:rPr>
        <w:t>5</w:t>
      </w:r>
      <w:r>
        <w:rPr>
          <w:rFonts w:eastAsia="仿宋_GB2312" w:cs="仿宋_GB2312" w:hint="eastAsia"/>
          <w:sz w:val="32"/>
          <w:szCs w:val="32"/>
          <w:lang w:val="zh-CN"/>
        </w:rPr>
        <w:t>年该项目的年初预算数为</w:t>
      </w:r>
      <w:r w:rsidR="00A4197E">
        <w:rPr>
          <w:rFonts w:eastAsia="仿宋_GB2312" w:cs="仿宋_GB2312" w:hint="eastAsia"/>
          <w:sz w:val="32"/>
          <w:szCs w:val="32"/>
          <w:lang w:val="zh-CN"/>
        </w:rPr>
        <w:t>3</w:t>
      </w:r>
      <w:r>
        <w:rPr>
          <w:rFonts w:eastAsia="仿宋_GB2312" w:cs="仿宋_GB2312" w:hint="eastAsia"/>
          <w:sz w:val="32"/>
          <w:szCs w:val="32"/>
          <w:lang w:val="zh-CN"/>
        </w:rPr>
        <w:t>万元，截止</w:t>
      </w:r>
      <w:r>
        <w:rPr>
          <w:rFonts w:eastAsia="仿宋_GB2312" w:cs="仿宋_GB2312" w:hint="eastAsia"/>
          <w:sz w:val="32"/>
          <w:szCs w:val="32"/>
          <w:lang w:val="zh-CN"/>
        </w:rPr>
        <w:t>202</w:t>
      </w:r>
      <w:r w:rsidR="00A4197E">
        <w:rPr>
          <w:rFonts w:eastAsia="仿宋_GB2312" w:cs="仿宋_GB2312" w:hint="eastAsia"/>
          <w:sz w:val="32"/>
          <w:szCs w:val="32"/>
        </w:rPr>
        <w:t>5</w:t>
      </w:r>
      <w:r>
        <w:rPr>
          <w:rFonts w:eastAsia="仿宋_GB2312" w:cs="仿宋_GB2312" w:hint="eastAsia"/>
          <w:sz w:val="32"/>
          <w:szCs w:val="32"/>
          <w:lang w:val="zh-CN"/>
        </w:rPr>
        <w:t>年年底，实际使用</w:t>
      </w:r>
      <w:r w:rsidR="00F64492">
        <w:rPr>
          <w:rFonts w:eastAsia="仿宋_GB2312" w:cs="仿宋_GB2312" w:hint="eastAsia"/>
          <w:sz w:val="32"/>
          <w:szCs w:val="32"/>
        </w:rPr>
        <w:t>2.7</w:t>
      </w:r>
      <w:r>
        <w:rPr>
          <w:rFonts w:eastAsia="仿宋_GB2312" w:cs="仿宋_GB2312" w:hint="eastAsia"/>
          <w:sz w:val="32"/>
          <w:szCs w:val="32"/>
          <w:lang w:val="zh-CN"/>
        </w:rPr>
        <w:t>万元，预算执行率为</w:t>
      </w:r>
      <w:r>
        <w:rPr>
          <w:rFonts w:eastAsia="仿宋_GB2312" w:cs="仿宋_GB2312" w:hint="eastAsia"/>
          <w:sz w:val="32"/>
          <w:szCs w:val="32"/>
          <w:lang w:val="zh-CN"/>
        </w:rPr>
        <w:t>100%</w:t>
      </w:r>
      <w:r>
        <w:rPr>
          <w:rFonts w:eastAsia="仿宋_GB2312" w:cs="仿宋_GB2312" w:hint="eastAsia"/>
          <w:sz w:val="32"/>
          <w:szCs w:val="32"/>
          <w:lang w:val="zh-CN"/>
        </w:rPr>
        <w:t>。该项目充分保障了我校在师资薄弱的情况下正常办学所需。</w:t>
      </w:r>
    </w:p>
    <w:p w14:paraId="7F7C3799" w14:textId="2EC4DE25" w:rsidR="00AB488C" w:rsidRDefault="00000000">
      <w:pPr>
        <w:widowControl/>
        <w:adjustRightInd w:val="0"/>
        <w:snapToGrid w:val="0"/>
        <w:spacing w:line="578" w:lineRule="exact"/>
        <w:ind w:firstLineChars="200" w:firstLine="640"/>
        <w:contextualSpacing/>
        <w:jc w:val="left"/>
        <w:rPr>
          <w:rFonts w:eastAsia="仿宋_GB2312" w:cs="仿宋_GB2312"/>
          <w:sz w:val="32"/>
          <w:szCs w:val="32"/>
          <w:lang w:val="zh-CN"/>
        </w:rPr>
      </w:pPr>
      <w:r>
        <w:rPr>
          <w:rFonts w:eastAsia="仿宋_GB2312" w:cs="仿宋_GB2312" w:hint="eastAsia"/>
          <w:sz w:val="32"/>
          <w:szCs w:val="32"/>
          <w:lang w:val="zh-CN"/>
        </w:rPr>
        <w:t>招生宣传费的立项目的为通过广告宣传、印发招生宣传相关用品的方式来扩大学校知名度，提高招生人数。</w:t>
      </w:r>
      <w:r>
        <w:rPr>
          <w:rFonts w:eastAsia="仿宋_GB2312" w:cs="仿宋_GB2312" w:hint="eastAsia"/>
          <w:sz w:val="32"/>
          <w:szCs w:val="32"/>
          <w:lang w:val="zh-CN"/>
        </w:rPr>
        <w:t>202</w:t>
      </w:r>
      <w:r w:rsidR="00A4197E">
        <w:rPr>
          <w:rFonts w:eastAsia="仿宋_GB2312" w:cs="仿宋_GB2312" w:hint="eastAsia"/>
          <w:sz w:val="32"/>
          <w:szCs w:val="32"/>
        </w:rPr>
        <w:t>5</w:t>
      </w:r>
      <w:r>
        <w:rPr>
          <w:rFonts w:eastAsia="仿宋_GB2312" w:cs="仿宋_GB2312" w:hint="eastAsia"/>
          <w:sz w:val="32"/>
          <w:szCs w:val="32"/>
          <w:lang w:val="zh-CN"/>
        </w:rPr>
        <w:t>年该项目的预算金额为</w:t>
      </w:r>
      <w:r w:rsidR="00A4197E">
        <w:rPr>
          <w:rFonts w:eastAsia="仿宋_GB2312" w:cs="仿宋_GB2312" w:hint="eastAsia"/>
          <w:sz w:val="32"/>
          <w:szCs w:val="32"/>
          <w:lang w:val="zh-CN"/>
        </w:rPr>
        <w:t>3</w:t>
      </w:r>
      <w:r>
        <w:rPr>
          <w:rFonts w:eastAsia="仿宋_GB2312" w:cs="仿宋_GB2312" w:hint="eastAsia"/>
          <w:sz w:val="32"/>
          <w:szCs w:val="32"/>
          <w:lang w:val="zh-CN"/>
        </w:rPr>
        <w:t>万元，截止</w:t>
      </w:r>
      <w:r>
        <w:rPr>
          <w:rFonts w:eastAsia="仿宋_GB2312" w:cs="仿宋_GB2312" w:hint="eastAsia"/>
          <w:sz w:val="32"/>
          <w:szCs w:val="32"/>
          <w:lang w:val="zh-CN"/>
        </w:rPr>
        <w:t>202</w:t>
      </w:r>
      <w:r w:rsidR="00A4197E">
        <w:rPr>
          <w:rFonts w:eastAsia="仿宋_GB2312" w:cs="仿宋_GB2312" w:hint="eastAsia"/>
          <w:sz w:val="32"/>
          <w:szCs w:val="32"/>
        </w:rPr>
        <w:t>5</w:t>
      </w:r>
      <w:r>
        <w:rPr>
          <w:rFonts w:eastAsia="仿宋_GB2312" w:cs="仿宋_GB2312" w:hint="eastAsia"/>
          <w:sz w:val="32"/>
          <w:szCs w:val="32"/>
          <w:lang w:val="zh-CN"/>
        </w:rPr>
        <w:t>年年底，实际使用</w:t>
      </w:r>
      <w:r w:rsidR="00A4197E">
        <w:rPr>
          <w:rFonts w:eastAsia="仿宋_GB2312" w:cs="仿宋_GB2312" w:hint="eastAsia"/>
          <w:sz w:val="32"/>
          <w:szCs w:val="32"/>
        </w:rPr>
        <w:t>2.7</w:t>
      </w:r>
      <w:r>
        <w:rPr>
          <w:rFonts w:eastAsia="仿宋_GB2312" w:cs="仿宋_GB2312" w:hint="eastAsia"/>
          <w:sz w:val="32"/>
          <w:szCs w:val="32"/>
          <w:lang w:val="zh-CN"/>
        </w:rPr>
        <w:t>万元，预算执行率为</w:t>
      </w:r>
      <w:r>
        <w:rPr>
          <w:rFonts w:eastAsia="仿宋_GB2312" w:cs="仿宋_GB2312" w:hint="eastAsia"/>
          <w:sz w:val="32"/>
          <w:szCs w:val="32"/>
          <w:lang w:val="zh-CN"/>
        </w:rPr>
        <w:t>100%</w:t>
      </w:r>
      <w:r>
        <w:rPr>
          <w:rFonts w:eastAsia="仿宋_GB2312" w:cs="仿宋_GB2312" w:hint="eastAsia"/>
          <w:sz w:val="32"/>
          <w:szCs w:val="32"/>
          <w:lang w:val="zh-CN"/>
        </w:rPr>
        <w:t>。该项目保障了我校每年有足额经费完成招生宣传费，</w:t>
      </w:r>
      <w:r>
        <w:rPr>
          <w:rFonts w:eastAsia="仿宋_GB2312" w:cs="仿宋_GB2312" w:hint="eastAsia"/>
          <w:sz w:val="32"/>
          <w:szCs w:val="32"/>
          <w:lang w:val="zh-CN"/>
        </w:rPr>
        <w:t>202</w:t>
      </w:r>
      <w:r w:rsidR="00A4197E">
        <w:rPr>
          <w:rFonts w:eastAsia="仿宋_GB2312" w:cs="仿宋_GB2312" w:hint="eastAsia"/>
          <w:sz w:val="32"/>
          <w:szCs w:val="32"/>
        </w:rPr>
        <w:t>5</w:t>
      </w:r>
      <w:r>
        <w:rPr>
          <w:rFonts w:eastAsia="仿宋_GB2312" w:cs="仿宋_GB2312" w:hint="eastAsia"/>
          <w:sz w:val="32"/>
          <w:szCs w:val="32"/>
          <w:lang w:val="zh-CN"/>
        </w:rPr>
        <w:t>年执行进度较好，调整预算数的原因在于，部分工作站在</w:t>
      </w:r>
      <w:r>
        <w:rPr>
          <w:rFonts w:eastAsia="仿宋_GB2312" w:cs="仿宋_GB2312" w:hint="eastAsia"/>
          <w:sz w:val="32"/>
          <w:szCs w:val="32"/>
          <w:lang w:val="zh-CN"/>
        </w:rPr>
        <w:t>202</w:t>
      </w:r>
      <w:r w:rsidR="00A4197E">
        <w:rPr>
          <w:rFonts w:eastAsia="仿宋_GB2312" w:cs="仿宋_GB2312" w:hint="eastAsia"/>
          <w:sz w:val="32"/>
          <w:szCs w:val="32"/>
        </w:rPr>
        <w:t>5</w:t>
      </w:r>
      <w:r>
        <w:rPr>
          <w:rFonts w:eastAsia="仿宋_GB2312" w:cs="仿宋_GB2312" w:hint="eastAsia"/>
          <w:sz w:val="32"/>
          <w:szCs w:val="32"/>
          <w:lang w:val="zh-CN"/>
        </w:rPr>
        <w:t>年没有开展招生宣传相关工作、</w:t>
      </w:r>
      <w:r>
        <w:rPr>
          <w:rFonts w:eastAsia="仿宋_GB2312" w:cs="仿宋_GB2312" w:hint="eastAsia"/>
          <w:sz w:val="32"/>
          <w:szCs w:val="32"/>
        </w:rPr>
        <w:t>校本部减少了招生宣传用品的印刷量</w:t>
      </w:r>
      <w:r>
        <w:rPr>
          <w:rFonts w:eastAsia="仿宋_GB2312" w:cs="仿宋_GB2312" w:hint="eastAsia"/>
          <w:sz w:val="32"/>
          <w:szCs w:val="32"/>
          <w:lang w:val="zh-CN"/>
        </w:rPr>
        <w:t>。</w:t>
      </w:r>
    </w:p>
    <w:p w14:paraId="5B6DEBA1" w14:textId="175BCF16" w:rsidR="00AB488C" w:rsidRDefault="00000000">
      <w:pPr>
        <w:widowControl/>
        <w:adjustRightInd w:val="0"/>
        <w:snapToGrid w:val="0"/>
        <w:spacing w:line="578" w:lineRule="exact"/>
        <w:ind w:firstLineChars="200" w:firstLine="640"/>
        <w:contextualSpacing/>
        <w:jc w:val="left"/>
        <w:rPr>
          <w:rFonts w:eastAsia="仿宋_GB2312" w:cs="仿宋_GB2312"/>
          <w:sz w:val="32"/>
          <w:szCs w:val="32"/>
          <w:lang w:val="zh-CN"/>
        </w:rPr>
      </w:pPr>
      <w:r>
        <w:rPr>
          <w:rFonts w:eastAsia="仿宋_GB2312" w:cs="仿宋_GB2312" w:hint="eastAsia"/>
          <w:sz w:val="32"/>
          <w:szCs w:val="32"/>
          <w:lang w:val="zh-CN"/>
        </w:rPr>
        <w:t>工作站经费的立项目的为保障我校现有</w:t>
      </w:r>
      <w:r>
        <w:rPr>
          <w:rFonts w:eastAsia="仿宋_GB2312" w:cs="仿宋_GB2312" w:hint="eastAsia"/>
          <w:sz w:val="32"/>
          <w:szCs w:val="32"/>
          <w:lang w:val="zh-CN"/>
        </w:rPr>
        <w:t>1</w:t>
      </w:r>
      <w:r w:rsidR="00F64492">
        <w:rPr>
          <w:rFonts w:eastAsia="仿宋_GB2312" w:cs="仿宋_GB2312" w:hint="eastAsia"/>
          <w:sz w:val="32"/>
          <w:szCs w:val="32"/>
          <w:lang w:val="zh-CN"/>
        </w:rPr>
        <w:t>2</w:t>
      </w:r>
      <w:r>
        <w:rPr>
          <w:rFonts w:eastAsia="仿宋_GB2312" w:cs="仿宋_GB2312" w:hint="eastAsia"/>
          <w:sz w:val="32"/>
          <w:szCs w:val="32"/>
          <w:lang w:val="zh-CN"/>
        </w:rPr>
        <w:t>个县级工作站的教学工作正常开展。为方便各地学生就近入学，我校在州内各县广泛设置教学工作站，</w:t>
      </w:r>
      <w:r>
        <w:rPr>
          <w:rFonts w:eastAsia="仿宋_GB2312" w:cs="仿宋_GB2312" w:hint="eastAsia"/>
          <w:sz w:val="32"/>
          <w:szCs w:val="32"/>
          <w:lang w:val="zh-CN"/>
        </w:rPr>
        <w:t>202</w:t>
      </w:r>
      <w:r w:rsidR="00A4197E">
        <w:rPr>
          <w:rFonts w:eastAsia="仿宋_GB2312" w:cs="仿宋_GB2312" w:hint="eastAsia"/>
          <w:sz w:val="32"/>
          <w:szCs w:val="32"/>
        </w:rPr>
        <w:t>5</w:t>
      </w:r>
      <w:r>
        <w:rPr>
          <w:rFonts w:eastAsia="仿宋_GB2312" w:cs="仿宋_GB2312" w:hint="eastAsia"/>
          <w:sz w:val="32"/>
          <w:szCs w:val="32"/>
          <w:lang w:val="zh-CN"/>
        </w:rPr>
        <w:t>年共有工作站</w:t>
      </w:r>
      <w:r>
        <w:rPr>
          <w:rFonts w:eastAsia="仿宋_GB2312" w:cs="仿宋_GB2312" w:hint="eastAsia"/>
          <w:sz w:val="32"/>
          <w:szCs w:val="32"/>
          <w:lang w:val="zh-CN"/>
        </w:rPr>
        <w:t>1</w:t>
      </w:r>
      <w:r w:rsidR="00F64492">
        <w:rPr>
          <w:rFonts w:eastAsia="仿宋_GB2312" w:cs="仿宋_GB2312" w:hint="eastAsia"/>
          <w:sz w:val="32"/>
          <w:szCs w:val="32"/>
          <w:lang w:val="zh-CN"/>
        </w:rPr>
        <w:t>2</w:t>
      </w:r>
      <w:r>
        <w:rPr>
          <w:rFonts w:eastAsia="仿宋_GB2312" w:cs="仿宋_GB2312" w:hint="eastAsia"/>
          <w:sz w:val="32"/>
          <w:szCs w:val="32"/>
          <w:lang w:val="zh-CN"/>
        </w:rPr>
        <w:t>个。该项目的设置目的为保障工作站正常开展教学工作。</w:t>
      </w:r>
      <w:r>
        <w:rPr>
          <w:rFonts w:eastAsia="仿宋_GB2312" w:cs="仿宋_GB2312" w:hint="eastAsia"/>
          <w:sz w:val="32"/>
          <w:szCs w:val="32"/>
          <w:lang w:val="zh-CN"/>
        </w:rPr>
        <w:t>202</w:t>
      </w:r>
      <w:r w:rsidR="00A4197E">
        <w:rPr>
          <w:rFonts w:eastAsia="仿宋_GB2312" w:cs="仿宋_GB2312" w:hint="eastAsia"/>
          <w:sz w:val="32"/>
          <w:szCs w:val="32"/>
        </w:rPr>
        <w:t>5</w:t>
      </w:r>
      <w:r>
        <w:rPr>
          <w:rFonts w:eastAsia="仿宋_GB2312" w:cs="仿宋_GB2312" w:hint="eastAsia"/>
          <w:sz w:val="32"/>
          <w:szCs w:val="32"/>
          <w:lang w:val="zh-CN"/>
        </w:rPr>
        <w:t>年该项目的预算金额为</w:t>
      </w:r>
      <w:r w:rsidR="00A4197E">
        <w:rPr>
          <w:rFonts w:eastAsia="仿宋_GB2312" w:cs="仿宋_GB2312" w:hint="eastAsia"/>
          <w:sz w:val="32"/>
          <w:szCs w:val="32"/>
          <w:lang w:val="zh-CN"/>
        </w:rPr>
        <w:t>27</w:t>
      </w:r>
      <w:r>
        <w:rPr>
          <w:rFonts w:eastAsia="仿宋_GB2312" w:cs="仿宋_GB2312" w:hint="eastAsia"/>
          <w:sz w:val="32"/>
          <w:szCs w:val="32"/>
          <w:lang w:val="zh-CN"/>
        </w:rPr>
        <w:t>万元，截止</w:t>
      </w:r>
      <w:r>
        <w:rPr>
          <w:rFonts w:eastAsia="仿宋_GB2312" w:cs="仿宋_GB2312" w:hint="eastAsia"/>
          <w:sz w:val="32"/>
          <w:szCs w:val="32"/>
          <w:lang w:val="zh-CN"/>
        </w:rPr>
        <w:t>202</w:t>
      </w:r>
      <w:r w:rsidR="00A4197E">
        <w:rPr>
          <w:rFonts w:eastAsia="仿宋_GB2312" w:cs="仿宋_GB2312" w:hint="eastAsia"/>
          <w:sz w:val="32"/>
          <w:szCs w:val="32"/>
        </w:rPr>
        <w:t>5</w:t>
      </w:r>
      <w:r>
        <w:rPr>
          <w:rFonts w:eastAsia="仿宋_GB2312" w:cs="仿宋_GB2312" w:hint="eastAsia"/>
          <w:sz w:val="32"/>
          <w:szCs w:val="32"/>
          <w:lang w:val="zh-CN"/>
        </w:rPr>
        <w:t>年年底，</w:t>
      </w:r>
      <w:r>
        <w:rPr>
          <w:rFonts w:eastAsia="仿宋_GB2312" w:cs="仿宋_GB2312" w:hint="eastAsia"/>
          <w:sz w:val="32"/>
          <w:szCs w:val="32"/>
          <w:lang w:val="zh-CN"/>
        </w:rPr>
        <w:lastRenderedPageBreak/>
        <w:t>实际使用</w:t>
      </w:r>
      <w:r w:rsidR="00A4197E">
        <w:rPr>
          <w:rFonts w:eastAsia="仿宋_GB2312" w:cs="仿宋_GB2312" w:hint="eastAsia"/>
          <w:sz w:val="32"/>
          <w:szCs w:val="32"/>
          <w:lang w:val="zh-CN"/>
        </w:rPr>
        <w:t>27</w:t>
      </w:r>
      <w:r>
        <w:rPr>
          <w:rFonts w:eastAsia="仿宋_GB2312" w:cs="仿宋_GB2312" w:hint="eastAsia"/>
          <w:sz w:val="32"/>
          <w:szCs w:val="32"/>
          <w:lang w:val="zh-CN"/>
        </w:rPr>
        <w:t>万元，预算执行率为</w:t>
      </w:r>
      <w:r>
        <w:rPr>
          <w:rFonts w:eastAsia="仿宋_GB2312" w:cs="仿宋_GB2312" w:hint="eastAsia"/>
          <w:sz w:val="32"/>
          <w:szCs w:val="32"/>
          <w:lang w:val="zh-CN"/>
        </w:rPr>
        <w:t>100%</w:t>
      </w:r>
      <w:r>
        <w:rPr>
          <w:rFonts w:eastAsia="仿宋_GB2312" w:cs="仿宋_GB2312" w:hint="eastAsia"/>
          <w:sz w:val="32"/>
          <w:szCs w:val="32"/>
          <w:lang w:val="zh-CN"/>
        </w:rPr>
        <w:t>。该项目在</w:t>
      </w:r>
      <w:r>
        <w:rPr>
          <w:rFonts w:eastAsia="仿宋_GB2312" w:cs="仿宋_GB2312" w:hint="eastAsia"/>
          <w:sz w:val="32"/>
          <w:szCs w:val="32"/>
          <w:lang w:val="zh-CN"/>
        </w:rPr>
        <w:t>202</w:t>
      </w:r>
      <w:r w:rsidR="00A4197E">
        <w:rPr>
          <w:rFonts w:eastAsia="仿宋_GB2312" w:cs="仿宋_GB2312" w:hint="eastAsia"/>
          <w:sz w:val="32"/>
          <w:szCs w:val="32"/>
        </w:rPr>
        <w:t>5</w:t>
      </w:r>
      <w:r>
        <w:rPr>
          <w:rFonts w:eastAsia="仿宋_GB2312" w:cs="仿宋_GB2312" w:hint="eastAsia"/>
          <w:sz w:val="32"/>
          <w:szCs w:val="32"/>
          <w:lang w:val="zh-CN"/>
        </w:rPr>
        <w:t>年完成了执行，保证了县级工作站正常运转。</w:t>
      </w:r>
    </w:p>
    <w:p w14:paraId="22F573DB" w14:textId="3845954D" w:rsidR="00AB488C" w:rsidRDefault="00000000">
      <w:pPr>
        <w:widowControl/>
        <w:adjustRightInd w:val="0"/>
        <w:snapToGrid w:val="0"/>
        <w:spacing w:line="578" w:lineRule="exact"/>
        <w:ind w:firstLineChars="200" w:firstLine="640"/>
        <w:contextualSpacing/>
        <w:jc w:val="left"/>
        <w:rPr>
          <w:rFonts w:eastAsia="仿宋_GB2312" w:cs="仿宋_GB2312"/>
          <w:sz w:val="32"/>
          <w:szCs w:val="32"/>
          <w:lang w:val="zh-CN"/>
        </w:rPr>
      </w:pPr>
      <w:r>
        <w:rPr>
          <w:rFonts w:eastAsia="仿宋_GB2312" w:cs="仿宋_GB2312" w:hint="eastAsia"/>
          <w:sz w:val="32"/>
          <w:szCs w:val="32"/>
          <w:lang w:val="zh-CN"/>
        </w:rPr>
        <w:t>网络租赁费的立项目的为保证全年网络正常运转。我校与电信、移动均签订了网络租赁协议，按协议规定，每半年支付一次网络租赁费。根据</w:t>
      </w:r>
      <w:r>
        <w:rPr>
          <w:rFonts w:eastAsia="仿宋_GB2312" w:cs="仿宋_GB2312" w:hint="eastAsia"/>
          <w:sz w:val="32"/>
          <w:szCs w:val="32"/>
          <w:lang w:val="zh-CN"/>
        </w:rPr>
        <w:t>202</w:t>
      </w:r>
      <w:r w:rsidR="00A4197E">
        <w:rPr>
          <w:rFonts w:eastAsia="仿宋_GB2312" w:cs="仿宋_GB2312" w:hint="eastAsia"/>
          <w:sz w:val="32"/>
          <w:szCs w:val="32"/>
        </w:rPr>
        <w:t>5</w:t>
      </w:r>
      <w:r>
        <w:rPr>
          <w:rFonts w:eastAsia="仿宋_GB2312" w:cs="仿宋_GB2312" w:hint="eastAsia"/>
          <w:sz w:val="32"/>
          <w:szCs w:val="32"/>
          <w:lang w:val="zh-CN"/>
        </w:rPr>
        <w:t>年签订的协议内容，我校完成了全年网络租赁费的执行。</w:t>
      </w:r>
      <w:r>
        <w:rPr>
          <w:rFonts w:eastAsia="仿宋_GB2312" w:cs="仿宋_GB2312" w:hint="eastAsia"/>
          <w:sz w:val="32"/>
          <w:szCs w:val="32"/>
          <w:lang w:val="zh-CN"/>
        </w:rPr>
        <w:t>202</w:t>
      </w:r>
      <w:r w:rsidR="00A4197E">
        <w:rPr>
          <w:rFonts w:eastAsia="仿宋_GB2312" w:cs="仿宋_GB2312" w:hint="eastAsia"/>
          <w:sz w:val="32"/>
          <w:szCs w:val="32"/>
        </w:rPr>
        <w:t>5</w:t>
      </w:r>
      <w:r>
        <w:rPr>
          <w:rFonts w:eastAsia="仿宋_GB2312" w:cs="仿宋_GB2312" w:hint="eastAsia"/>
          <w:sz w:val="32"/>
          <w:szCs w:val="32"/>
          <w:lang w:val="zh-CN"/>
        </w:rPr>
        <w:t>年该项目的年初预算数为</w:t>
      </w:r>
      <w:r>
        <w:rPr>
          <w:rFonts w:eastAsia="仿宋_GB2312" w:cs="仿宋_GB2312" w:hint="eastAsia"/>
          <w:sz w:val="32"/>
          <w:szCs w:val="32"/>
          <w:lang w:val="zh-CN"/>
        </w:rPr>
        <w:t>15</w:t>
      </w:r>
      <w:r>
        <w:rPr>
          <w:rFonts w:eastAsia="仿宋_GB2312" w:cs="仿宋_GB2312" w:hint="eastAsia"/>
          <w:sz w:val="32"/>
          <w:szCs w:val="32"/>
          <w:lang w:val="zh-CN"/>
        </w:rPr>
        <w:t>万元，截止</w:t>
      </w:r>
      <w:r>
        <w:rPr>
          <w:rFonts w:eastAsia="仿宋_GB2312" w:cs="仿宋_GB2312" w:hint="eastAsia"/>
          <w:sz w:val="32"/>
          <w:szCs w:val="32"/>
          <w:lang w:val="zh-CN"/>
        </w:rPr>
        <w:t>202</w:t>
      </w:r>
      <w:r w:rsidR="00F64492">
        <w:rPr>
          <w:rFonts w:eastAsia="仿宋_GB2312" w:cs="仿宋_GB2312" w:hint="eastAsia"/>
          <w:sz w:val="32"/>
          <w:szCs w:val="32"/>
          <w:lang w:val="zh-CN"/>
        </w:rPr>
        <w:t>5</w:t>
      </w:r>
      <w:r>
        <w:rPr>
          <w:rFonts w:eastAsia="仿宋_GB2312" w:cs="仿宋_GB2312" w:hint="eastAsia"/>
          <w:sz w:val="32"/>
          <w:szCs w:val="32"/>
          <w:lang w:val="zh-CN"/>
        </w:rPr>
        <w:t>年年底，实际使用</w:t>
      </w:r>
      <w:r w:rsidR="00F64492">
        <w:rPr>
          <w:rFonts w:eastAsia="仿宋_GB2312" w:cs="仿宋_GB2312" w:hint="eastAsia"/>
          <w:sz w:val="32"/>
          <w:szCs w:val="32"/>
          <w:lang w:val="zh-CN"/>
        </w:rPr>
        <w:t>14.97</w:t>
      </w:r>
      <w:r>
        <w:rPr>
          <w:rFonts w:eastAsia="仿宋_GB2312" w:cs="仿宋_GB2312" w:hint="eastAsia"/>
          <w:sz w:val="32"/>
          <w:szCs w:val="32"/>
          <w:lang w:val="zh-CN"/>
        </w:rPr>
        <w:t>万元，预算执行率为</w:t>
      </w:r>
      <w:r>
        <w:rPr>
          <w:rFonts w:eastAsia="仿宋_GB2312" w:cs="仿宋_GB2312" w:hint="eastAsia"/>
          <w:sz w:val="32"/>
          <w:szCs w:val="32"/>
        </w:rPr>
        <w:t>100</w:t>
      </w:r>
      <w:r>
        <w:rPr>
          <w:rFonts w:eastAsia="仿宋_GB2312" w:cs="仿宋_GB2312" w:hint="eastAsia"/>
          <w:sz w:val="32"/>
          <w:szCs w:val="32"/>
          <w:lang w:val="zh-CN"/>
        </w:rPr>
        <w:t>%</w:t>
      </w:r>
      <w:r>
        <w:rPr>
          <w:rFonts w:eastAsia="仿宋_GB2312" w:cs="仿宋_GB2312" w:hint="eastAsia"/>
          <w:sz w:val="32"/>
          <w:szCs w:val="32"/>
          <w:lang w:val="zh-CN"/>
        </w:rPr>
        <w:t>。</w:t>
      </w:r>
      <w:r>
        <w:rPr>
          <w:rFonts w:eastAsia="仿宋_GB2312" w:cs="仿宋_GB2312" w:hint="eastAsia"/>
          <w:sz w:val="32"/>
          <w:szCs w:val="32"/>
          <w:lang w:val="zh-CN"/>
        </w:rPr>
        <w:t xml:space="preserve"> </w:t>
      </w:r>
    </w:p>
    <w:p w14:paraId="3D6A4F68" w14:textId="4D985645" w:rsidR="00AB488C" w:rsidRPr="00A4197E" w:rsidRDefault="00000000" w:rsidP="00A4197E">
      <w:pPr>
        <w:pStyle w:val="af0"/>
        <w:widowControl/>
        <w:numPr>
          <w:ilvl w:val="0"/>
          <w:numId w:val="5"/>
        </w:numPr>
        <w:adjustRightInd w:val="0"/>
        <w:snapToGrid w:val="0"/>
        <w:spacing w:line="578" w:lineRule="exact"/>
        <w:ind w:firstLineChars="0"/>
        <w:contextualSpacing/>
        <w:jc w:val="left"/>
        <w:rPr>
          <w:rFonts w:eastAsia="仿宋_GB2312" w:cs="仿宋_GB2312"/>
          <w:sz w:val="32"/>
          <w:szCs w:val="32"/>
        </w:rPr>
      </w:pPr>
      <w:r w:rsidRPr="00A4197E">
        <w:rPr>
          <w:rFonts w:eastAsia="仿宋_GB2312" w:cs="仿宋_GB2312"/>
          <w:sz w:val="32"/>
          <w:szCs w:val="32"/>
        </w:rPr>
        <w:t>阶段（</w:t>
      </w:r>
      <w:r w:rsidRPr="00A4197E">
        <w:rPr>
          <w:rFonts w:eastAsia="仿宋_GB2312" w:cs="仿宋_GB2312" w:hint="eastAsia"/>
          <w:sz w:val="32"/>
          <w:szCs w:val="32"/>
        </w:rPr>
        <w:t>含</w:t>
      </w:r>
      <w:r w:rsidRPr="00A4197E">
        <w:rPr>
          <w:rFonts w:eastAsia="仿宋_GB2312" w:cs="仿宋_GB2312"/>
          <w:sz w:val="32"/>
          <w:szCs w:val="32"/>
        </w:rPr>
        <w:t>一次性）项目</w:t>
      </w:r>
      <w:r w:rsidRPr="00A4197E">
        <w:rPr>
          <w:rFonts w:eastAsia="仿宋_GB2312" w:cs="仿宋_GB2312" w:hint="eastAsia"/>
          <w:sz w:val="32"/>
          <w:szCs w:val="32"/>
        </w:rPr>
        <w:t>执行</w:t>
      </w:r>
    </w:p>
    <w:p w14:paraId="7938B4F5" w14:textId="77777777" w:rsidR="00F64492" w:rsidRPr="00F64492" w:rsidRDefault="00F64492" w:rsidP="00F64492">
      <w:pPr>
        <w:pStyle w:val="af0"/>
        <w:numPr>
          <w:ilvl w:val="0"/>
          <w:numId w:val="5"/>
        </w:numPr>
        <w:ind w:firstLineChars="0"/>
        <w:rPr>
          <w:rFonts w:eastAsia="仿宋_GB2312" w:cs="仿宋_GB2312"/>
          <w:sz w:val="32"/>
          <w:szCs w:val="32"/>
          <w:lang w:val="zh-CN"/>
        </w:rPr>
      </w:pPr>
      <w:r w:rsidRPr="00F64492">
        <w:rPr>
          <w:rFonts w:eastAsia="仿宋_GB2312" w:cs="仿宋_GB2312"/>
          <w:sz w:val="32"/>
          <w:szCs w:val="32"/>
          <w:lang w:val="zh-CN"/>
        </w:rPr>
        <w:t>我校</w:t>
      </w:r>
      <w:r w:rsidRPr="00F64492">
        <w:rPr>
          <w:rFonts w:eastAsia="仿宋_GB2312" w:cs="仿宋_GB2312"/>
          <w:sz w:val="32"/>
          <w:szCs w:val="32"/>
          <w:lang w:val="zh-CN"/>
        </w:rPr>
        <w:t>202</w:t>
      </w:r>
      <w:r w:rsidRPr="00F64492">
        <w:rPr>
          <w:rFonts w:eastAsia="仿宋_GB2312" w:cs="仿宋_GB2312" w:hint="eastAsia"/>
          <w:sz w:val="32"/>
          <w:szCs w:val="32"/>
          <w:lang w:val="zh-CN"/>
        </w:rPr>
        <w:t>5</w:t>
      </w:r>
      <w:r w:rsidRPr="00F64492">
        <w:rPr>
          <w:rFonts w:eastAsia="仿宋_GB2312" w:cs="仿宋_GB2312"/>
          <w:sz w:val="32"/>
          <w:szCs w:val="32"/>
          <w:lang w:val="zh-CN"/>
        </w:rPr>
        <w:t>年的阶段性项目一共</w:t>
      </w:r>
      <w:r w:rsidRPr="00F64492">
        <w:rPr>
          <w:rFonts w:eastAsia="仿宋_GB2312" w:cs="仿宋_GB2312" w:hint="eastAsia"/>
          <w:sz w:val="32"/>
          <w:szCs w:val="32"/>
          <w:lang w:val="zh-CN"/>
        </w:rPr>
        <w:t>4</w:t>
      </w:r>
      <w:r w:rsidRPr="00F64492">
        <w:rPr>
          <w:rFonts w:eastAsia="仿宋_GB2312" w:cs="仿宋_GB2312"/>
          <w:sz w:val="32"/>
          <w:szCs w:val="32"/>
          <w:lang w:val="zh-CN"/>
        </w:rPr>
        <w:t>个，分别为</w:t>
      </w:r>
      <w:r w:rsidRPr="00F64492">
        <w:rPr>
          <w:rFonts w:eastAsia="仿宋_GB2312" w:cs="仿宋_GB2312" w:hint="eastAsia"/>
          <w:sz w:val="32"/>
          <w:szCs w:val="32"/>
          <w:lang w:val="zh-CN"/>
        </w:rPr>
        <w:t>教师计算机购置、空调采购、学生公寓维修改造和校园环境改造、学生公寓（含负一楼食堂）设施设备采购</w:t>
      </w:r>
      <w:r w:rsidRPr="00F64492">
        <w:rPr>
          <w:rFonts w:eastAsia="仿宋_GB2312" w:cs="仿宋_GB2312"/>
          <w:sz w:val="32"/>
          <w:szCs w:val="32"/>
          <w:lang w:val="zh-CN"/>
        </w:rPr>
        <w:t>。</w:t>
      </w:r>
    </w:p>
    <w:p w14:paraId="0F830EC5" w14:textId="77777777" w:rsidR="00F64492" w:rsidRPr="00F64492" w:rsidRDefault="00F64492" w:rsidP="00F64492">
      <w:pPr>
        <w:pStyle w:val="af0"/>
        <w:numPr>
          <w:ilvl w:val="0"/>
          <w:numId w:val="5"/>
        </w:numPr>
        <w:ind w:firstLineChars="0"/>
        <w:rPr>
          <w:rFonts w:eastAsia="仿宋_GB2312" w:cs="仿宋_GB2312"/>
          <w:sz w:val="32"/>
          <w:szCs w:val="32"/>
          <w:lang w:val="zh-CN"/>
        </w:rPr>
      </w:pPr>
      <w:r w:rsidRPr="00F64492">
        <w:rPr>
          <w:rFonts w:eastAsia="仿宋_GB2312" w:cs="仿宋_GB2312" w:hint="eastAsia"/>
          <w:sz w:val="32"/>
          <w:szCs w:val="32"/>
          <w:lang w:val="zh-CN"/>
        </w:rPr>
        <w:t>阿坝开放大学教师用计算机购置立项目的是依据，我校教职工台式电脑均于</w:t>
      </w:r>
      <w:r w:rsidRPr="00F64492">
        <w:rPr>
          <w:rFonts w:eastAsia="仿宋_GB2312" w:cs="仿宋_GB2312" w:hint="eastAsia"/>
          <w:sz w:val="32"/>
          <w:szCs w:val="32"/>
          <w:lang w:val="zh-CN"/>
        </w:rPr>
        <w:t>2011</w:t>
      </w:r>
      <w:r w:rsidRPr="00F64492">
        <w:rPr>
          <w:rFonts w:eastAsia="仿宋_GB2312" w:cs="仿宋_GB2312" w:hint="eastAsia"/>
          <w:sz w:val="32"/>
          <w:szCs w:val="32"/>
          <w:lang w:val="zh-CN"/>
        </w:rPr>
        <w:t>年采购，部分电脑出现严重损坏，运行卡顿，不能正常使用。不能满足办公需求。为保障日常工作运转，预采购</w:t>
      </w:r>
      <w:r w:rsidRPr="00F64492">
        <w:rPr>
          <w:rFonts w:eastAsia="仿宋_GB2312" w:cs="仿宋_GB2312" w:hint="eastAsia"/>
          <w:sz w:val="32"/>
          <w:szCs w:val="32"/>
          <w:lang w:val="zh-CN"/>
        </w:rPr>
        <w:t>10</w:t>
      </w:r>
      <w:r w:rsidRPr="00F64492">
        <w:rPr>
          <w:rFonts w:eastAsia="仿宋_GB2312" w:cs="仿宋_GB2312" w:hint="eastAsia"/>
          <w:sz w:val="32"/>
          <w:szCs w:val="32"/>
          <w:lang w:val="zh-CN"/>
        </w:rPr>
        <w:t>台台式电脑。</w:t>
      </w:r>
      <w:r w:rsidRPr="00F64492">
        <w:rPr>
          <w:rFonts w:eastAsia="仿宋_GB2312" w:cs="仿宋_GB2312"/>
          <w:sz w:val="32"/>
          <w:szCs w:val="32"/>
          <w:lang w:val="zh-CN"/>
        </w:rPr>
        <w:t>该项目资金预算数为</w:t>
      </w:r>
      <w:r w:rsidRPr="00F64492">
        <w:rPr>
          <w:rFonts w:eastAsia="仿宋_GB2312" w:cs="仿宋_GB2312" w:hint="eastAsia"/>
          <w:sz w:val="32"/>
          <w:szCs w:val="32"/>
          <w:lang w:val="zh-CN"/>
        </w:rPr>
        <w:t>5</w:t>
      </w:r>
      <w:r w:rsidRPr="00F64492">
        <w:rPr>
          <w:rFonts w:eastAsia="仿宋_GB2312" w:cs="仿宋_GB2312"/>
          <w:sz w:val="32"/>
          <w:szCs w:val="32"/>
          <w:lang w:val="zh-CN"/>
        </w:rPr>
        <w:t>万元，无调整预算数，实际使用</w:t>
      </w:r>
      <w:r w:rsidRPr="00F64492">
        <w:rPr>
          <w:rFonts w:eastAsia="仿宋_GB2312" w:cs="仿宋_GB2312"/>
          <w:sz w:val="32"/>
          <w:szCs w:val="32"/>
          <w:lang w:val="zh-CN"/>
        </w:rPr>
        <w:t xml:space="preserve"> </w:t>
      </w:r>
      <w:r w:rsidRPr="00F64492">
        <w:rPr>
          <w:rFonts w:eastAsia="仿宋_GB2312" w:cs="仿宋_GB2312" w:hint="eastAsia"/>
          <w:sz w:val="32"/>
          <w:szCs w:val="32"/>
          <w:lang w:val="zh-CN"/>
        </w:rPr>
        <w:t>4.62</w:t>
      </w:r>
      <w:r w:rsidRPr="00F64492">
        <w:rPr>
          <w:rFonts w:eastAsia="仿宋_GB2312" w:cs="仿宋_GB2312"/>
          <w:sz w:val="32"/>
          <w:szCs w:val="32"/>
          <w:lang w:val="zh-CN"/>
        </w:rPr>
        <w:t>万元。我校按时完成了该</w:t>
      </w:r>
      <w:r w:rsidRPr="00F64492">
        <w:rPr>
          <w:rFonts w:eastAsia="仿宋_GB2312" w:cs="仿宋_GB2312" w:hint="eastAsia"/>
          <w:sz w:val="32"/>
          <w:szCs w:val="32"/>
          <w:lang w:val="zh-CN"/>
        </w:rPr>
        <w:t>计算机采购</w:t>
      </w:r>
      <w:r w:rsidRPr="00F64492">
        <w:rPr>
          <w:rFonts w:eastAsia="仿宋_GB2312" w:cs="仿宋_GB2312"/>
          <w:sz w:val="32"/>
          <w:szCs w:val="32"/>
          <w:lang w:val="zh-CN"/>
        </w:rPr>
        <w:t>。</w:t>
      </w:r>
    </w:p>
    <w:p w14:paraId="31DA6778" w14:textId="77777777" w:rsidR="00F64492" w:rsidRPr="00F64492" w:rsidRDefault="00F64492" w:rsidP="00F64492">
      <w:pPr>
        <w:pStyle w:val="af0"/>
        <w:numPr>
          <w:ilvl w:val="0"/>
          <w:numId w:val="5"/>
        </w:numPr>
        <w:ind w:firstLineChars="0"/>
        <w:rPr>
          <w:rFonts w:eastAsia="仿宋_GB2312" w:cs="仿宋_GB2312"/>
          <w:sz w:val="32"/>
          <w:szCs w:val="32"/>
          <w:lang w:val="zh-CN"/>
        </w:rPr>
      </w:pPr>
      <w:r w:rsidRPr="00F64492">
        <w:rPr>
          <w:rFonts w:eastAsia="仿宋_GB2312" w:cs="仿宋_GB2312" w:hint="eastAsia"/>
          <w:sz w:val="32"/>
          <w:szCs w:val="32"/>
          <w:lang w:val="zh-CN"/>
        </w:rPr>
        <w:t>阿坝开放大学空调采购</w:t>
      </w:r>
      <w:r w:rsidRPr="00F64492">
        <w:rPr>
          <w:rFonts w:eastAsia="仿宋_GB2312" w:cs="仿宋_GB2312"/>
          <w:sz w:val="32"/>
          <w:szCs w:val="32"/>
          <w:lang w:val="zh-CN"/>
        </w:rPr>
        <w:t>的立项目的为，</w:t>
      </w:r>
      <w:r w:rsidRPr="00F64492">
        <w:rPr>
          <w:rFonts w:eastAsia="仿宋_GB2312" w:cs="仿宋_GB2312" w:hint="eastAsia"/>
          <w:sz w:val="32"/>
          <w:szCs w:val="32"/>
          <w:lang w:val="zh-CN"/>
        </w:rPr>
        <w:t>我校教学综合楼党政办公室、财务科等</w:t>
      </w:r>
      <w:r w:rsidRPr="00F64492">
        <w:rPr>
          <w:rFonts w:eastAsia="仿宋_GB2312" w:cs="仿宋_GB2312" w:hint="eastAsia"/>
          <w:sz w:val="32"/>
          <w:szCs w:val="32"/>
          <w:lang w:val="zh-CN"/>
        </w:rPr>
        <w:t>5</w:t>
      </w:r>
      <w:r w:rsidRPr="00F64492">
        <w:rPr>
          <w:rFonts w:eastAsia="仿宋_GB2312" w:cs="仿宋_GB2312" w:hint="eastAsia"/>
          <w:sz w:val="32"/>
          <w:szCs w:val="32"/>
          <w:lang w:val="zh-CN"/>
        </w:rPr>
        <w:t>间办公室空调为</w:t>
      </w:r>
      <w:r w:rsidRPr="00F64492">
        <w:rPr>
          <w:rFonts w:eastAsia="仿宋_GB2312" w:cs="仿宋_GB2312" w:hint="eastAsia"/>
          <w:sz w:val="32"/>
          <w:szCs w:val="32"/>
          <w:lang w:val="zh-CN"/>
        </w:rPr>
        <w:t>2011</w:t>
      </w:r>
      <w:r w:rsidRPr="00F64492">
        <w:rPr>
          <w:rFonts w:eastAsia="仿宋_GB2312" w:cs="仿宋_GB2312" w:hint="eastAsia"/>
          <w:sz w:val="32"/>
          <w:szCs w:val="32"/>
          <w:lang w:val="zh-CN"/>
        </w:rPr>
        <w:t>年学校新建时购买，目前使用</w:t>
      </w:r>
      <w:r w:rsidRPr="00F64492">
        <w:rPr>
          <w:rFonts w:eastAsia="仿宋_GB2312" w:cs="仿宋_GB2312" w:hint="eastAsia"/>
          <w:sz w:val="32"/>
          <w:szCs w:val="32"/>
          <w:lang w:val="zh-CN"/>
        </w:rPr>
        <w:t>13</w:t>
      </w:r>
      <w:r w:rsidRPr="00F64492">
        <w:rPr>
          <w:rFonts w:eastAsia="仿宋_GB2312" w:cs="仿宋_GB2312" w:hint="eastAsia"/>
          <w:sz w:val="32"/>
          <w:szCs w:val="32"/>
          <w:lang w:val="zh-CN"/>
        </w:rPr>
        <w:t>年，使用时限过长，目前出现严重故障，不能正常使用，夏季气候炎热，为保证正常办公条件，预采购</w:t>
      </w:r>
      <w:r w:rsidRPr="00F64492">
        <w:rPr>
          <w:rFonts w:eastAsia="仿宋_GB2312" w:cs="仿宋_GB2312" w:hint="eastAsia"/>
          <w:sz w:val="32"/>
          <w:szCs w:val="32"/>
          <w:lang w:val="zh-CN"/>
        </w:rPr>
        <w:t>6</w:t>
      </w:r>
      <w:r w:rsidRPr="00F64492">
        <w:rPr>
          <w:rFonts w:eastAsia="仿宋_GB2312" w:cs="仿宋_GB2312" w:hint="eastAsia"/>
          <w:sz w:val="32"/>
          <w:szCs w:val="32"/>
          <w:lang w:val="zh-CN"/>
        </w:rPr>
        <w:t>台空调。</w:t>
      </w:r>
      <w:r w:rsidRPr="00F64492">
        <w:rPr>
          <w:rFonts w:eastAsia="仿宋_GB2312" w:cs="仿宋_GB2312"/>
          <w:sz w:val="32"/>
          <w:szCs w:val="32"/>
          <w:lang w:val="zh-CN"/>
        </w:rPr>
        <w:t>该项目预算</w:t>
      </w:r>
      <w:r w:rsidRPr="00F64492">
        <w:rPr>
          <w:rFonts w:eastAsia="仿宋_GB2312" w:cs="仿宋_GB2312"/>
          <w:sz w:val="32"/>
          <w:szCs w:val="32"/>
          <w:lang w:val="zh-CN"/>
        </w:rPr>
        <w:lastRenderedPageBreak/>
        <w:t>数</w:t>
      </w:r>
      <w:r w:rsidRPr="00F64492">
        <w:rPr>
          <w:rFonts w:eastAsia="仿宋_GB2312" w:cs="仿宋_GB2312"/>
          <w:sz w:val="32"/>
          <w:szCs w:val="32"/>
          <w:lang w:val="zh-CN"/>
        </w:rPr>
        <w:t xml:space="preserve"> </w:t>
      </w:r>
      <w:r w:rsidRPr="00F64492">
        <w:rPr>
          <w:rFonts w:eastAsia="仿宋_GB2312" w:cs="仿宋_GB2312" w:hint="eastAsia"/>
          <w:sz w:val="32"/>
          <w:szCs w:val="32"/>
          <w:lang w:val="zh-CN"/>
        </w:rPr>
        <w:t>2.1</w:t>
      </w:r>
      <w:r w:rsidRPr="00F64492">
        <w:rPr>
          <w:rFonts w:eastAsia="仿宋_GB2312" w:cs="仿宋_GB2312"/>
          <w:sz w:val="32"/>
          <w:szCs w:val="32"/>
          <w:lang w:val="zh-CN"/>
        </w:rPr>
        <w:t xml:space="preserve"> </w:t>
      </w:r>
      <w:r w:rsidRPr="00F64492">
        <w:rPr>
          <w:rFonts w:eastAsia="仿宋_GB2312" w:cs="仿宋_GB2312"/>
          <w:sz w:val="32"/>
          <w:szCs w:val="32"/>
          <w:lang w:val="zh-CN"/>
        </w:rPr>
        <w:t>万元，无调整预算</w:t>
      </w:r>
      <w:r w:rsidRPr="00F64492">
        <w:rPr>
          <w:rFonts w:eastAsia="仿宋_GB2312" w:cs="仿宋_GB2312" w:hint="eastAsia"/>
          <w:sz w:val="32"/>
          <w:szCs w:val="32"/>
          <w:lang w:val="zh-CN"/>
        </w:rPr>
        <w:t>数</w:t>
      </w:r>
      <w:r w:rsidRPr="00F64492">
        <w:rPr>
          <w:rFonts w:eastAsia="仿宋_GB2312" w:cs="仿宋_GB2312"/>
          <w:sz w:val="32"/>
          <w:szCs w:val="32"/>
          <w:lang w:val="zh-CN"/>
        </w:rPr>
        <w:t>，实际使用</w:t>
      </w:r>
      <w:r w:rsidRPr="00F64492">
        <w:rPr>
          <w:rFonts w:eastAsia="仿宋_GB2312" w:cs="仿宋_GB2312" w:hint="eastAsia"/>
          <w:sz w:val="32"/>
          <w:szCs w:val="32"/>
          <w:lang w:val="zh-CN"/>
        </w:rPr>
        <w:t>2.1</w:t>
      </w:r>
      <w:r w:rsidRPr="00F64492">
        <w:rPr>
          <w:rFonts w:eastAsia="仿宋_GB2312" w:cs="仿宋_GB2312"/>
          <w:sz w:val="32"/>
          <w:szCs w:val="32"/>
          <w:lang w:val="zh-CN"/>
        </w:rPr>
        <w:t>万元。</w:t>
      </w:r>
      <w:r w:rsidRPr="00F64492">
        <w:rPr>
          <w:rFonts w:eastAsia="仿宋_GB2312" w:cs="仿宋_GB2312" w:hint="eastAsia"/>
          <w:sz w:val="32"/>
          <w:szCs w:val="32"/>
          <w:lang w:val="zh-CN"/>
        </w:rPr>
        <w:t>我校按时完成了空调采购。</w:t>
      </w:r>
    </w:p>
    <w:p w14:paraId="22C04083" w14:textId="77777777" w:rsidR="00F64492" w:rsidRPr="00F64492" w:rsidRDefault="00F64492" w:rsidP="00F64492">
      <w:pPr>
        <w:pStyle w:val="af0"/>
        <w:numPr>
          <w:ilvl w:val="0"/>
          <w:numId w:val="5"/>
        </w:numPr>
        <w:ind w:firstLineChars="0"/>
        <w:rPr>
          <w:rFonts w:eastAsia="仿宋_GB2312" w:cs="仿宋_GB2312"/>
          <w:sz w:val="32"/>
          <w:szCs w:val="32"/>
          <w:lang w:val="zh-CN"/>
        </w:rPr>
      </w:pPr>
      <w:r w:rsidRPr="00F64492">
        <w:rPr>
          <w:rFonts w:eastAsia="仿宋_GB2312" w:cs="仿宋_GB2312" w:hint="eastAsia"/>
          <w:sz w:val="32"/>
          <w:szCs w:val="32"/>
          <w:lang w:val="zh-CN"/>
        </w:rPr>
        <w:t>学生公寓维修改造和校园环境改造立项目的为，</w:t>
      </w:r>
      <w:bookmarkStart w:id="57" w:name="OLE_LINK3"/>
      <w:r w:rsidRPr="00F64492">
        <w:rPr>
          <w:rFonts w:eastAsia="仿宋_GB2312" w:cs="仿宋_GB2312" w:hint="eastAsia"/>
          <w:sz w:val="32"/>
          <w:szCs w:val="32"/>
          <w:lang w:val="zh-CN"/>
        </w:rPr>
        <w:t>学生公寓内部陈设陈旧破损严重，经常出现漏水停电的现象，已无法满足正常的住宿条件</w:t>
      </w:r>
      <w:bookmarkEnd w:id="57"/>
      <w:r w:rsidRPr="00F64492">
        <w:rPr>
          <w:rFonts w:eastAsia="仿宋_GB2312" w:cs="仿宋_GB2312" w:hint="eastAsia"/>
          <w:sz w:val="32"/>
          <w:szCs w:val="32"/>
          <w:lang w:val="zh-CN"/>
        </w:rPr>
        <w:t>；公寓外墙脱落严重，不仅影响美观还存在无法预估的安全隐患，基于以上等现状；为推动学习型社会发展的需求，改善办学条件，故立此项。该项目预算资金</w:t>
      </w:r>
      <w:r w:rsidRPr="00F64492">
        <w:rPr>
          <w:rFonts w:eastAsia="仿宋_GB2312" w:cs="仿宋_GB2312" w:hint="eastAsia"/>
          <w:sz w:val="32"/>
          <w:szCs w:val="32"/>
          <w:lang w:val="zh-CN"/>
        </w:rPr>
        <w:t>330</w:t>
      </w:r>
      <w:r w:rsidRPr="00F64492">
        <w:rPr>
          <w:rFonts w:eastAsia="仿宋_GB2312" w:cs="仿宋_GB2312" w:hint="eastAsia"/>
          <w:sz w:val="32"/>
          <w:szCs w:val="32"/>
          <w:lang w:val="zh-CN"/>
        </w:rPr>
        <w:t>万元，无调整预算数，实际使用资金</w:t>
      </w:r>
      <w:r w:rsidRPr="00F64492">
        <w:rPr>
          <w:rFonts w:eastAsia="仿宋_GB2312" w:cs="仿宋_GB2312" w:hint="eastAsia"/>
          <w:sz w:val="32"/>
          <w:szCs w:val="32"/>
          <w:lang w:val="zh-CN"/>
        </w:rPr>
        <w:t>320.81</w:t>
      </w:r>
      <w:r w:rsidRPr="00F64492">
        <w:rPr>
          <w:rFonts w:eastAsia="仿宋_GB2312" w:cs="仿宋_GB2312" w:hint="eastAsia"/>
          <w:sz w:val="32"/>
          <w:szCs w:val="32"/>
          <w:lang w:val="zh-CN"/>
        </w:rPr>
        <w:t>万元。</w:t>
      </w:r>
      <w:r w:rsidRPr="00F64492">
        <w:rPr>
          <w:rFonts w:eastAsia="仿宋_GB2312" w:cs="仿宋_GB2312" w:hint="eastAsia"/>
          <w:sz w:val="32"/>
          <w:szCs w:val="32"/>
          <w:lang w:val="zh-CN"/>
        </w:rPr>
        <w:t>2025</w:t>
      </w:r>
      <w:r w:rsidRPr="00F64492">
        <w:rPr>
          <w:rFonts w:eastAsia="仿宋_GB2312" w:cs="仿宋_GB2312" w:hint="eastAsia"/>
          <w:sz w:val="32"/>
          <w:szCs w:val="32"/>
          <w:lang w:val="zh-CN"/>
        </w:rPr>
        <w:t>年年末已完成此项工程的竣工决算验收。</w:t>
      </w:r>
    </w:p>
    <w:p w14:paraId="447793DE" w14:textId="77777777" w:rsidR="00F64492" w:rsidRPr="00F64492" w:rsidRDefault="00F64492" w:rsidP="00F64492">
      <w:pPr>
        <w:pStyle w:val="af0"/>
        <w:numPr>
          <w:ilvl w:val="0"/>
          <w:numId w:val="5"/>
        </w:numPr>
        <w:ind w:firstLineChars="0"/>
        <w:rPr>
          <w:rFonts w:eastAsia="仿宋_GB2312" w:cs="仿宋_GB2312"/>
          <w:sz w:val="32"/>
          <w:szCs w:val="32"/>
          <w:lang w:val="zh-CN"/>
        </w:rPr>
      </w:pPr>
      <w:r w:rsidRPr="00F64492">
        <w:rPr>
          <w:rFonts w:eastAsia="仿宋_GB2312" w:cs="仿宋_GB2312" w:hint="eastAsia"/>
          <w:sz w:val="32"/>
          <w:szCs w:val="32"/>
          <w:lang w:val="zh-CN"/>
        </w:rPr>
        <w:t>学生公寓（含负一楼食堂）设施设备采购立项目的为，学生公寓内部陈设陈旧破损严重，经常出现漏水停电的现象，已无法满足正常的住宿条件，为改善教学条件，满足学校转型发展，拟对相关设施设备进行更换。该项目预算资金</w:t>
      </w:r>
      <w:r w:rsidRPr="00F64492">
        <w:rPr>
          <w:rFonts w:eastAsia="仿宋_GB2312" w:cs="仿宋_GB2312" w:hint="eastAsia"/>
          <w:sz w:val="32"/>
          <w:szCs w:val="32"/>
          <w:lang w:val="zh-CN"/>
        </w:rPr>
        <w:t>99</w:t>
      </w:r>
      <w:r w:rsidRPr="00F64492">
        <w:rPr>
          <w:rFonts w:eastAsia="仿宋_GB2312" w:cs="仿宋_GB2312" w:hint="eastAsia"/>
          <w:sz w:val="32"/>
          <w:szCs w:val="32"/>
          <w:lang w:val="zh-CN"/>
        </w:rPr>
        <w:t>万元，无预算调整数，</w:t>
      </w:r>
      <w:r w:rsidRPr="00F64492">
        <w:rPr>
          <w:rFonts w:eastAsia="仿宋_GB2312" w:cs="仿宋_GB2312" w:hint="eastAsia"/>
          <w:sz w:val="32"/>
          <w:szCs w:val="32"/>
          <w:lang w:val="zh-CN"/>
        </w:rPr>
        <w:t>2025</w:t>
      </w:r>
      <w:r w:rsidRPr="00F64492">
        <w:rPr>
          <w:rFonts w:eastAsia="仿宋_GB2312" w:cs="仿宋_GB2312" w:hint="eastAsia"/>
          <w:sz w:val="32"/>
          <w:szCs w:val="32"/>
          <w:lang w:val="zh-CN"/>
        </w:rPr>
        <w:t>年年底由于供货商家发票额度使用完，故部分采购货物资金无法当年报销，实际报销资金</w:t>
      </w:r>
      <w:r w:rsidRPr="00F64492">
        <w:rPr>
          <w:rFonts w:eastAsia="仿宋_GB2312" w:cs="仿宋_GB2312" w:hint="eastAsia"/>
          <w:sz w:val="32"/>
          <w:szCs w:val="32"/>
          <w:lang w:val="zh-CN"/>
        </w:rPr>
        <w:t>37.76</w:t>
      </w:r>
      <w:r w:rsidRPr="00F64492">
        <w:rPr>
          <w:rFonts w:eastAsia="仿宋_GB2312" w:cs="仿宋_GB2312" w:hint="eastAsia"/>
          <w:sz w:val="32"/>
          <w:szCs w:val="32"/>
          <w:lang w:val="zh-CN"/>
        </w:rPr>
        <w:t>万元，未使用的项目资金待</w:t>
      </w:r>
      <w:r w:rsidRPr="00F64492">
        <w:rPr>
          <w:rFonts w:eastAsia="仿宋_GB2312" w:cs="仿宋_GB2312" w:hint="eastAsia"/>
          <w:sz w:val="32"/>
          <w:szCs w:val="32"/>
          <w:lang w:val="zh-CN"/>
        </w:rPr>
        <w:t>2026</w:t>
      </w:r>
      <w:r w:rsidRPr="00F64492">
        <w:rPr>
          <w:rFonts w:eastAsia="仿宋_GB2312" w:cs="仿宋_GB2312" w:hint="eastAsia"/>
          <w:sz w:val="32"/>
          <w:szCs w:val="32"/>
          <w:lang w:val="zh-CN"/>
        </w:rPr>
        <w:t>年支付。</w:t>
      </w:r>
    </w:p>
    <w:p w14:paraId="1099DCA7" w14:textId="77777777" w:rsidR="00AB488C" w:rsidRDefault="00000000">
      <w:pPr>
        <w:widowControl/>
        <w:adjustRightInd w:val="0"/>
        <w:snapToGrid w:val="0"/>
        <w:spacing w:line="578" w:lineRule="exact"/>
        <w:ind w:firstLineChars="200" w:firstLine="640"/>
        <w:contextualSpacing/>
        <w:jc w:val="left"/>
        <w:rPr>
          <w:rFonts w:eastAsia="仿宋_GB2312" w:cs="仿宋_GB2312"/>
          <w:sz w:val="32"/>
          <w:szCs w:val="32"/>
          <w:lang w:val="zh-CN"/>
        </w:rPr>
      </w:pPr>
      <w:r>
        <w:rPr>
          <w:rFonts w:eastAsia="仿宋_GB2312" w:cs="仿宋_GB2312" w:hint="eastAsia"/>
          <w:sz w:val="32"/>
          <w:szCs w:val="32"/>
        </w:rPr>
        <w:t>3.</w:t>
      </w:r>
      <w:r>
        <w:rPr>
          <w:rFonts w:eastAsia="仿宋_GB2312" w:cs="仿宋_GB2312" w:hint="eastAsia"/>
          <w:sz w:val="32"/>
          <w:szCs w:val="32"/>
          <w:lang w:val="zh-CN"/>
        </w:rPr>
        <w:t>目标实现。</w:t>
      </w:r>
    </w:p>
    <w:p w14:paraId="79B2B820" w14:textId="1CB5DB2F" w:rsidR="00AB488C" w:rsidRDefault="00000000">
      <w:pPr>
        <w:widowControl/>
        <w:adjustRightInd w:val="0"/>
        <w:snapToGrid w:val="0"/>
        <w:spacing w:line="578" w:lineRule="exact"/>
        <w:ind w:firstLineChars="200" w:firstLine="640"/>
        <w:contextualSpacing/>
        <w:jc w:val="left"/>
        <w:rPr>
          <w:rFonts w:eastAsia="仿宋_GB2312" w:cs="仿宋_GB2312"/>
          <w:sz w:val="32"/>
          <w:szCs w:val="32"/>
          <w:lang w:val="zh-CN"/>
        </w:rPr>
      </w:pPr>
      <w:r>
        <w:rPr>
          <w:rFonts w:eastAsia="仿宋_GB2312" w:cs="仿宋_GB2312" w:hint="eastAsia"/>
          <w:sz w:val="32"/>
          <w:szCs w:val="32"/>
          <w:lang w:val="zh-CN"/>
        </w:rPr>
        <w:t>202</w:t>
      </w:r>
      <w:r w:rsidR="00F64492">
        <w:rPr>
          <w:rFonts w:eastAsia="仿宋_GB2312" w:cs="仿宋_GB2312" w:hint="eastAsia"/>
          <w:sz w:val="32"/>
          <w:szCs w:val="32"/>
        </w:rPr>
        <w:t>5</w:t>
      </w:r>
      <w:r>
        <w:rPr>
          <w:rFonts w:eastAsia="仿宋_GB2312" w:cs="仿宋_GB2312" w:hint="eastAsia"/>
          <w:sz w:val="32"/>
          <w:szCs w:val="32"/>
          <w:lang w:val="zh-CN"/>
        </w:rPr>
        <w:t>年我校的常年性项目整体执行情况较好，完成了项目立项的目的。项目目标不存在偏离情况。</w:t>
      </w:r>
    </w:p>
    <w:p w14:paraId="584E8C13" w14:textId="117891B8" w:rsidR="00AB488C" w:rsidRDefault="00000000">
      <w:pPr>
        <w:widowControl/>
        <w:adjustRightInd w:val="0"/>
        <w:snapToGrid w:val="0"/>
        <w:spacing w:line="578" w:lineRule="exact"/>
        <w:ind w:firstLineChars="200" w:firstLine="640"/>
        <w:contextualSpacing/>
        <w:jc w:val="left"/>
        <w:rPr>
          <w:rFonts w:eastAsia="仿宋_GB2312" w:cs="仿宋_GB2312"/>
          <w:sz w:val="32"/>
          <w:szCs w:val="32"/>
          <w:lang w:val="zh-CN"/>
        </w:rPr>
      </w:pPr>
      <w:r>
        <w:rPr>
          <w:rFonts w:eastAsia="仿宋_GB2312" w:cs="仿宋_GB2312" w:hint="eastAsia"/>
          <w:sz w:val="32"/>
          <w:szCs w:val="32"/>
        </w:rPr>
        <w:lastRenderedPageBreak/>
        <w:t>我校</w:t>
      </w:r>
      <w:r>
        <w:rPr>
          <w:rFonts w:eastAsia="仿宋_GB2312" w:cs="仿宋_GB2312" w:hint="eastAsia"/>
          <w:sz w:val="32"/>
          <w:szCs w:val="32"/>
        </w:rPr>
        <w:t>202</w:t>
      </w:r>
      <w:r w:rsidR="00F64492">
        <w:rPr>
          <w:rFonts w:eastAsia="仿宋_GB2312" w:cs="仿宋_GB2312" w:hint="eastAsia"/>
          <w:sz w:val="32"/>
          <w:szCs w:val="32"/>
        </w:rPr>
        <w:t>5</w:t>
      </w:r>
      <w:r>
        <w:rPr>
          <w:rFonts w:eastAsia="仿宋_GB2312" w:cs="仿宋_GB2312" w:hint="eastAsia"/>
          <w:sz w:val="32"/>
          <w:szCs w:val="32"/>
        </w:rPr>
        <w:t>年度不涉及国有资本经营预算、社会保险基金预算。</w:t>
      </w:r>
    </w:p>
    <w:p w14:paraId="586096D5" w14:textId="5BCFCE3A" w:rsidR="00AB488C" w:rsidRDefault="00000000">
      <w:pPr>
        <w:snapToGrid w:val="0"/>
        <w:spacing w:line="600" w:lineRule="exact"/>
        <w:ind w:firstLineChars="200" w:firstLine="562"/>
        <w:rPr>
          <w:rFonts w:eastAsia="仿宋_GB2312"/>
          <w:b/>
          <w:szCs w:val="32"/>
        </w:rPr>
      </w:pPr>
      <w:r>
        <w:rPr>
          <w:rFonts w:eastAsia="楷体_GB2312"/>
          <w:b/>
          <w:bCs/>
          <w:color w:val="000000"/>
          <w:kern w:val="0"/>
          <w:sz w:val="28"/>
          <w:szCs w:val="28"/>
          <w:shd w:val="clear" w:color="auto" w:fill="FFFFFF"/>
          <w:lang w:val="zh-CN"/>
        </w:rPr>
        <w:t>（三）绩效结果应用情况。</w:t>
      </w:r>
      <w:r>
        <w:rPr>
          <w:rFonts w:eastAsia="仿宋_GB2312" w:cs="仿宋_GB2312" w:hint="eastAsia"/>
          <w:sz w:val="32"/>
          <w:szCs w:val="32"/>
          <w:lang w:val="zh-CN"/>
        </w:rPr>
        <w:t>我校按照财政相关要求，积极开展绩效自评工作。</w:t>
      </w:r>
      <w:r>
        <w:rPr>
          <w:rFonts w:eastAsia="仿宋_GB2312" w:cs="仿宋_GB2312" w:hint="eastAsia"/>
          <w:sz w:val="32"/>
          <w:szCs w:val="32"/>
          <w:lang w:val="zh-CN"/>
        </w:rPr>
        <w:t>202</w:t>
      </w:r>
      <w:r w:rsidR="00F64492">
        <w:rPr>
          <w:rFonts w:eastAsia="仿宋_GB2312" w:cs="仿宋_GB2312" w:hint="eastAsia"/>
          <w:sz w:val="32"/>
          <w:szCs w:val="32"/>
        </w:rPr>
        <w:t>5</w:t>
      </w:r>
      <w:r>
        <w:rPr>
          <w:rFonts w:eastAsia="仿宋_GB2312" w:cs="仿宋_GB2312" w:hint="eastAsia"/>
          <w:sz w:val="32"/>
          <w:szCs w:val="32"/>
          <w:lang w:val="zh-CN"/>
        </w:rPr>
        <w:t>年部门整体支出绩效自评情况在规定时间内向财政相关科室上报，并及时公开绩效自评情况。及时反馈整改，将评价结果反馈相关科室，督促其就绩效自评中发现的问题制定切实可行的整改措施并落实到位，对整改不落实或不到位的，根据情况调整或收回相关资金</w:t>
      </w:r>
      <w:r>
        <w:rPr>
          <w:rFonts w:ascii="仿宋_GB2312" w:cs="宋体"/>
          <w:color w:val="000000"/>
          <w:kern w:val="0"/>
          <w:szCs w:val="32"/>
          <w:shd w:val="clear" w:color="auto" w:fill="FFFFFF"/>
        </w:rPr>
        <w:t>。</w:t>
      </w:r>
    </w:p>
    <w:p w14:paraId="0C8752BB" w14:textId="77777777" w:rsidR="00AB488C" w:rsidRDefault="00000000">
      <w:pPr>
        <w:widowControl/>
        <w:adjustRightInd w:val="0"/>
        <w:snapToGrid w:val="0"/>
        <w:spacing w:line="578" w:lineRule="exact"/>
        <w:ind w:firstLineChars="200" w:firstLine="560"/>
        <w:contextualSpacing/>
        <w:jc w:val="left"/>
        <w:rPr>
          <w:rFonts w:eastAsia="黑体"/>
          <w:color w:val="000000"/>
          <w:kern w:val="0"/>
          <w:sz w:val="28"/>
          <w:szCs w:val="28"/>
          <w:shd w:val="clear" w:color="auto" w:fill="FFFFFF"/>
          <w:lang w:val="zh-CN"/>
        </w:rPr>
      </w:pPr>
      <w:r>
        <w:rPr>
          <w:rFonts w:eastAsia="黑体"/>
          <w:color w:val="000000"/>
          <w:kern w:val="0"/>
          <w:sz w:val="28"/>
          <w:szCs w:val="28"/>
          <w:shd w:val="clear" w:color="auto" w:fill="FFFFFF"/>
          <w:lang w:val="zh-CN"/>
        </w:rPr>
        <w:t>四、评价结论及建议</w:t>
      </w:r>
    </w:p>
    <w:p w14:paraId="3E7D923F" w14:textId="7641A76E" w:rsidR="00AB488C" w:rsidRDefault="00000000">
      <w:pPr>
        <w:snapToGrid w:val="0"/>
        <w:spacing w:line="600" w:lineRule="exact"/>
        <w:ind w:firstLineChars="200" w:firstLine="562"/>
        <w:rPr>
          <w:rFonts w:eastAsia="仿宋_GB2312" w:cs="仿宋_GB2312"/>
          <w:sz w:val="32"/>
          <w:szCs w:val="32"/>
          <w:lang w:val="zh-CN"/>
        </w:rPr>
      </w:pPr>
      <w:r>
        <w:rPr>
          <w:rFonts w:eastAsia="楷体_GB2312"/>
          <w:b/>
          <w:bCs/>
          <w:color w:val="000000"/>
          <w:kern w:val="0"/>
          <w:sz w:val="28"/>
          <w:szCs w:val="28"/>
          <w:shd w:val="clear" w:color="auto" w:fill="FFFFFF"/>
          <w:lang w:val="zh-CN"/>
        </w:rPr>
        <w:t>（一）评价结论。</w:t>
      </w:r>
      <w:r>
        <w:rPr>
          <w:rFonts w:eastAsia="仿宋_GB2312" w:cs="仿宋_GB2312" w:hint="eastAsia"/>
          <w:sz w:val="32"/>
          <w:szCs w:val="32"/>
          <w:lang w:val="zh-CN"/>
        </w:rPr>
        <w:t>我校</w:t>
      </w:r>
      <w:r>
        <w:rPr>
          <w:rFonts w:eastAsia="仿宋_GB2312" w:cs="仿宋_GB2312" w:hint="eastAsia"/>
          <w:sz w:val="32"/>
          <w:szCs w:val="32"/>
          <w:lang w:val="zh-CN"/>
        </w:rPr>
        <w:t>202</w:t>
      </w:r>
      <w:r w:rsidR="00F64492">
        <w:rPr>
          <w:rFonts w:eastAsia="仿宋_GB2312" w:cs="仿宋_GB2312" w:hint="eastAsia"/>
          <w:sz w:val="32"/>
          <w:szCs w:val="32"/>
        </w:rPr>
        <w:t>5</w:t>
      </w:r>
      <w:r>
        <w:rPr>
          <w:rFonts w:eastAsia="仿宋_GB2312" w:cs="仿宋_GB2312" w:hint="eastAsia"/>
          <w:sz w:val="32"/>
          <w:szCs w:val="32"/>
          <w:lang w:val="zh-CN"/>
        </w:rPr>
        <w:t>年整体支出绩效自评从围绕部门职责、监管财政资金是否合理运用着手，以预算资金管理为主线，将履职效能、预算管理、财务管理、资产管理、采购管理等方面的指标，按“</w:t>
      </w:r>
      <w:r>
        <w:rPr>
          <w:rFonts w:eastAsia="仿宋_GB2312" w:cs="仿宋_GB2312" w:hint="eastAsia"/>
          <w:sz w:val="32"/>
          <w:szCs w:val="32"/>
          <w:lang w:val="zh-CN"/>
        </w:rPr>
        <w:t>202</w:t>
      </w:r>
      <w:r w:rsidR="00F64492">
        <w:rPr>
          <w:rFonts w:eastAsia="仿宋_GB2312" w:cs="仿宋_GB2312" w:hint="eastAsia"/>
          <w:sz w:val="32"/>
          <w:szCs w:val="32"/>
        </w:rPr>
        <w:t>5</w:t>
      </w:r>
      <w:r>
        <w:rPr>
          <w:rFonts w:eastAsia="仿宋_GB2312" w:cs="仿宋_GB2312" w:hint="eastAsia"/>
          <w:sz w:val="32"/>
          <w:szCs w:val="32"/>
          <w:lang w:val="zh-CN"/>
        </w:rPr>
        <w:t>年度部门整体支出绩效自评表”要求，进一步细化、量化，综合反映我校整体及核心业务工作的实施效果。</w:t>
      </w:r>
    </w:p>
    <w:p w14:paraId="72604B35" w14:textId="45E5E342" w:rsidR="00AB488C" w:rsidRDefault="00000000">
      <w:pPr>
        <w:snapToGrid w:val="0"/>
        <w:spacing w:line="600" w:lineRule="exact"/>
        <w:ind w:firstLineChars="200" w:firstLine="640"/>
        <w:rPr>
          <w:rFonts w:eastAsia="仿宋_GB2312" w:cs="仿宋_GB2312"/>
          <w:sz w:val="32"/>
          <w:szCs w:val="32"/>
        </w:rPr>
      </w:pPr>
      <w:r>
        <w:rPr>
          <w:rFonts w:eastAsia="仿宋_GB2312" w:cs="仿宋_GB2312" w:hint="eastAsia"/>
          <w:sz w:val="32"/>
          <w:szCs w:val="32"/>
          <w:lang w:val="zh-CN"/>
        </w:rPr>
        <w:t>根据《阿坝州财政局关于开展</w:t>
      </w:r>
      <w:r>
        <w:rPr>
          <w:rFonts w:eastAsia="仿宋_GB2312" w:cs="仿宋_GB2312" w:hint="eastAsia"/>
          <w:sz w:val="32"/>
          <w:szCs w:val="32"/>
          <w:lang w:val="zh-CN"/>
        </w:rPr>
        <w:t>202</w:t>
      </w:r>
      <w:r w:rsidR="00F64492">
        <w:rPr>
          <w:rFonts w:eastAsia="仿宋_GB2312" w:cs="仿宋_GB2312" w:hint="eastAsia"/>
          <w:sz w:val="32"/>
          <w:szCs w:val="32"/>
        </w:rPr>
        <w:t>6</w:t>
      </w:r>
      <w:r>
        <w:rPr>
          <w:rFonts w:eastAsia="仿宋_GB2312" w:cs="仿宋_GB2312" w:hint="eastAsia"/>
          <w:sz w:val="32"/>
          <w:szCs w:val="32"/>
          <w:lang w:val="zh-CN"/>
        </w:rPr>
        <w:t>年州级部门绩效自评工作的通知》的相关规定，根据基础数据分析计算，我校</w:t>
      </w:r>
      <w:r>
        <w:rPr>
          <w:rFonts w:eastAsia="仿宋_GB2312" w:cs="仿宋_GB2312" w:hint="eastAsia"/>
          <w:sz w:val="32"/>
          <w:szCs w:val="32"/>
          <w:lang w:val="zh-CN"/>
        </w:rPr>
        <w:t>202</w:t>
      </w:r>
      <w:r w:rsidR="00F64492">
        <w:rPr>
          <w:rFonts w:eastAsia="仿宋_GB2312" w:cs="仿宋_GB2312" w:hint="eastAsia"/>
          <w:sz w:val="32"/>
          <w:szCs w:val="32"/>
        </w:rPr>
        <w:t>5</w:t>
      </w:r>
      <w:r>
        <w:rPr>
          <w:rFonts w:eastAsia="仿宋_GB2312" w:cs="仿宋_GB2312" w:hint="eastAsia"/>
          <w:sz w:val="32"/>
          <w:szCs w:val="32"/>
          <w:lang w:val="zh-CN"/>
        </w:rPr>
        <w:t>年度部门整体支出自评综合得分为</w:t>
      </w:r>
      <w:r>
        <w:rPr>
          <w:rFonts w:eastAsia="仿宋_GB2312" w:cs="仿宋_GB2312" w:hint="eastAsia"/>
          <w:sz w:val="32"/>
          <w:szCs w:val="32"/>
          <w:lang w:val="zh-CN"/>
        </w:rPr>
        <w:t>9</w:t>
      </w:r>
      <w:r w:rsidR="00F64492">
        <w:rPr>
          <w:rFonts w:eastAsia="仿宋_GB2312" w:cs="仿宋_GB2312" w:hint="eastAsia"/>
          <w:sz w:val="32"/>
          <w:szCs w:val="32"/>
        </w:rPr>
        <w:t>1</w:t>
      </w:r>
      <w:r>
        <w:rPr>
          <w:rFonts w:eastAsia="仿宋_GB2312" w:cs="仿宋_GB2312" w:hint="eastAsia"/>
          <w:sz w:val="32"/>
          <w:szCs w:val="32"/>
          <w:lang w:val="zh-CN"/>
        </w:rPr>
        <w:t>分</w:t>
      </w:r>
    </w:p>
    <w:p w14:paraId="733225AA" w14:textId="77777777" w:rsidR="00AB488C" w:rsidRDefault="00000000">
      <w:pPr>
        <w:snapToGrid w:val="0"/>
        <w:spacing w:line="600" w:lineRule="exact"/>
        <w:ind w:firstLineChars="200" w:firstLine="562"/>
        <w:rPr>
          <w:rFonts w:eastAsia="仿宋_GB2312" w:cs="仿宋_GB2312"/>
          <w:sz w:val="32"/>
          <w:szCs w:val="32"/>
          <w:lang w:val="zh-CN"/>
        </w:rPr>
      </w:pPr>
      <w:r>
        <w:rPr>
          <w:rFonts w:eastAsia="楷体_GB2312"/>
          <w:b/>
          <w:bCs/>
          <w:color w:val="000000"/>
          <w:kern w:val="0"/>
          <w:sz w:val="28"/>
          <w:szCs w:val="28"/>
          <w:shd w:val="clear" w:color="auto" w:fill="FFFFFF"/>
          <w:lang w:val="zh-CN"/>
        </w:rPr>
        <w:t>（二）存在问题。</w:t>
      </w:r>
      <w:r>
        <w:rPr>
          <w:rFonts w:eastAsia="仿宋_GB2312" w:cs="仿宋_GB2312" w:hint="eastAsia"/>
          <w:sz w:val="32"/>
          <w:szCs w:val="32"/>
          <w:lang w:val="zh-CN"/>
        </w:rPr>
        <w:t>一是部分经费年初设定的预算绩效目标指向不明确、绩效目标未细化量化；绩效评价三级指标及年度指标值为绩效运行监控阶段和自评阶段补充添加。主要原因是经费涉及科室对绩效评价工作缺乏足够认识，项目实施部门未全面参与预算编制工作。</w:t>
      </w:r>
    </w:p>
    <w:p w14:paraId="65DBDCDF" w14:textId="77777777" w:rsidR="00AB488C" w:rsidRDefault="00000000">
      <w:pPr>
        <w:snapToGrid w:val="0"/>
        <w:spacing w:line="600" w:lineRule="exact"/>
        <w:ind w:firstLineChars="200" w:firstLine="640"/>
        <w:rPr>
          <w:rFonts w:eastAsia="仿宋_GB2312" w:cs="仿宋_GB2312"/>
          <w:sz w:val="32"/>
          <w:szCs w:val="32"/>
          <w:lang w:val="zh-CN"/>
        </w:rPr>
      </w:pPr>
      <w:r>
        <w:rPr>
          <w:rFonts w:eastAsia="仿宋_GB2312" w:cs="仿宋_GB2312" w:hint="eastAsia"/>
          <w:sz w:val="32"/>
          <w:szCs w:val="32"/>
          <w:lang w:val="zh-CN"/>
        </w:rPr>
        <w:lastRenderedPageBreak/>
        <w:t>二是学校财务管理仍显薄弱。个别支出存在合同签订滞后于支出；学校虽然制定了财务管理制度，但执行力度不够；账务处理欠规范等现象，主要原因是单位内控管理不够严密，财务人员业务上把关不严。</w:t>
      </w:r>
    </w:p>
    <w:p w14:paraId="3EB5496D" w14:textId="77777777" w:rsidR="00AB488C" w:rsidRDefault="00000000">
      <w:pPr>
        <w:snapToGrid w:val="0"/>
        <w:spacing w:line="600" w:lineRule="exact"/>
        <w:ind w:firstLineChars="200" w:firstLine="640"/>
        <w:rPr>
          <w:rFonts w:eastAsia="仿宋_GB2312" w:cs="仿宋_GB2312"/>
          <w:sz w:val="32"/>
          <w:szCs w:val="32"/>
        </w:rPr>
      </w:pPr>
      <w:r>
        <w:rPr>
          <w:rFonts w:eastAsia="仿宋_GB2312" w:cs="仿宋_GB2312" w:hint="eastAsia"/>
          <w:sz w:val="32"/>
          <w:szCs w:val="32"/>
          <w:lang w:val="zh-CN"/>
        </w:rPr>
        <w:t>三是个别教职工对财务管理、绩效评价缺乏足够的认识，认为资金的使用、资产的使用是财务部门的事，导致绩效评价在整体上质量不高。</w:t>
      </w:r>
    </w:p>
    <w:p w14:paraId="4BCEC273" w14:textId="77777777" w:rsidR="00AB488C" w:rsidRDefault="00000000">
      <w:pPr>
        <w:snapToGrid w:val="0"/>
        <w:spacing w:line="600" w:lineRule="exact"/>
        <w:ind w:firstLineChars="200" w:firstLine="562"/>
        <w:rPr>
          <w:rFonts w:eastAsia="仿宋_GB2312" w:cs="仿宋_GB2312"/>
          <w:sz w:val="32"/>
          <w:szCs w:val="32"/>
          <w:lang w:val="zh-CN"/>
        </w:rPr>
      </w:pPr>
      <w:r>
        <w:rPr>
          <w:rFonts w:eastAsia="楷体_GB2312"/>
          <w:b/>
          <w:bCs/>
          <w:color w:val="000000"/>
          <w:kern w:val="0"/>
          <w:sz w:val="28"/>
          <w:szCs w:val="28"/>
          <w:shd w:val="clear" w:color="auto" w:fill="FFFFFF"/>
          <w:lang w:val="zh-CN"/>
        </w:rPr>
        <w:t>（三）改进建议。</w:t>
      </w:r>
      <w:bookmarkStart w:id="58" w:name="_Hlk110546638"/>
      <w:r>
        <w:rPr>
          <w:rFonts w:eastAsia="仿宋_GB2312" w:cs="仿宋_GB2312" w:hint="eastAsia"/>
          <w:sz w:val="32"/>
          <w:szCs w:val="32"/>
          <w:lang w:val="zh-CN"/>
        </w:rPr>
        <w:t>针对上述存在的问题及我校预算管理工作的需要，今后工作中我校将严格按照《会计法》、《预算法》等相关规定及单位财务管理制度，规范资产权属管理，加强预算编制精细化管理和绩效全过程管理工作，严格预算执行，尽力提高资金使用效率。</w:t>
      </w:r>
    </w:p>
    <w:p w14:paraId="5606862D" w14:textId="77777777" w:rsidR="00AB488C" w:rsidRDefault="00000000">
      <w:pPr>
        <w:snapToGrid w:val="0"/>
        <w:spacing w:line="600" w:lineRule="exact"/>
        <w:ind w:firstLineChars="200" w:firstLine="640"/>
        <w:rPr>
          <w:rFonts w:eastAsia="仿宋_GB2312" w:cs="仿宋_GB2312"/>
          <w:sz w:val="32"/>
          <w:szCs w:val="32"/>
          <w:lang w:val="zh-CN"/>
        </w:rPr>
      </w:pPr>
      <w:r>
        <w:rPr>
          <w:rFonts w:eastAsia="仿宋_GB2312" w:cs="仿宋_GB2312" w:hint="eastAsia"/>
          <w:sz w:val="32"/>
          <w:szCs w:val="32"/>
          <w:lang w:val="zh-CN"/>
        </w:rPr>
        <w:t>1</w:t>
      </w:r>
      <w:r>
        <w:rPr>
          <w:rFonts w:eastAsia="仿宋_GB2312" w:cs="仿宋_GB2312" w:hint="eastAsia"/>
          <w:sz w:val="32"/>
          <w:szCs w:val="32"/>
          <w:lang w:val="zh-CN"/>
        </w:rPr>
        <w:t>、科学精细编制预算。一是严格按照预算管理要求，及时开展预算编制工作，并加强内部审核把关，提高年初预算科学化、精细化水平，尽量减少年中调整事项。二是严格遵循预算编制口径的一贯性及可比性原则，预算编制要切合实际工作经费需要，尽可能的减少经费使用用途的调整，提高经费调整的合理性。</w:t>
      </w:r>
    </w:p>
    <w:p w14:paraId="5356425D" w14:textId="77777777" w:rsidR="00AB488C" w:rsidRDefault="00000000">
      <w:pPr>
        <w:snapToGrid w:val="0"/>
        <w:spacing w:line="600" w:lineRule="exact"/>
        <w:ind w:firstLineChars="200" w:firstLine="640"/>
        <w:rPr>
          <w:rFonts w:eastAsia="仿宋_GB2312" w:cs="仿宋_GB2312"/>
          <w:sz w:val="32"/>
          <w:szCs w:val="32"/>
          <w:lang w:val="zh-CN"/>
        </w:rPr>
      </w:pPr>
      <w:r>
        <w:rPr>
          <w:rFonts w:eastAsia="仿宋_GB2312" w:cs="仿宋_GB2312" w:hint="eastAsia"/>
          <w:sz w:val="32"/>
          <w:szCs w:val="32"/>
          <w:lang w:val="zh-CN"/>
        </w:rPr>
        <w:t>2</w:t>
      </w:r>
      <w:r>
        <w:rPr>
          <w:rFonts w:eastAsia="仿宋_GB2312" w:cs="仿宋_GB2312" w:hint="eastAsia"/>
          <w:sz w:val="32"/>
          <w:szCs w:val="32"/>
          <w:lang w:val="zh-CN"/>
        </w:rPr>
        <w:t>、规范推动预算执行。一是强化会计监督和核算工作。加强财务专业知识培训，会计人员应参与经济业务过程审核，确保财务支付及结算条款合法合规。二是严格控制费用报销及支出事项，尽量避免报销凭证及支出凭据不齐全、不规范事项的发生；定期跟踪预算执行情况，督促各项经济业务及</w:t>
      </w:r>
      <w:r>
        <w:rPr>
          <w:rFonts w:eastAsia="仿宋_GB2312" w:cs="仿宋_GB2312" w:hint="eastAsia"/>
          <w:sz w:val="32"/>
          <w:szCs w:val="32"/>
          <w:lang w:val="zh-CN"/>
        </w:rPr>
        <w:lastRenderedPageBreak/>
        <w:t>时结算，切实提高预算执行率。</w:t>
      </w:r>
    </w:p>
    <w:p w14:paraId="2F3CD7B5" w14:textId="77777777" w:rsidR="00AB488C" w:rsidRDefault="00000000">
      <w:pPr>
        <w:snapToGrid w:val="0"/>
        <w:spacing w:line="600" w:lineRule="exact"/>
        <w:ind w:firstLineChars="200" w:firstLine="640"/>
        <w:rPr>
          <w:rFonts w:eastAsia="仿宋_GB2312" w:cs="仿宋_GB2312"/>
          <w:sz w:val="32"/>
          <w:szCs w:val="32"/>
          <w:lang w:val="zh-CN"/>
        </w:rPr>
      </w:pPr>
      <w:r>
        <w:rPr>
          <w:rFonts w:eastAsia="仿宋_GB2312" w:cs="仿宋_GB2312" w:hint="eastAsia"/>
          <w:sz w:val="32"/>
          <w:szCs w:val="32"/>
          <w:lang w:val="zh-CN"/>
        </w:rPr>
        <w:t>3</w:t>
      </w:r>
      <w:r>
        <w:rPr>
          <w:rFonts w:eastAsia="仿宋_GB2312" w:cs="仿宋_GB2312" w:hint="eastAsia"/>
          <w:sz w:val="32"/>
          <w:szCs w:val="32"/>
          <w:lang w:val="zh-CN"/>
        </w:rPr>
        <w:t>、加强固定资产管理。要求资产实际使用人加强对使用资产的管理，积极与资产管理科室沟通，出现问题时提请学校相关部门开展协调工作，确保资产管理、使用清晰合规。</w:t>
      </w:r>
    </w:p>
    <w:p w14:paraId="4C2C0023" w14:textId="77777777" w:rsidR="00AB488C" w:rsidRDefault="00000000">
      <w:pPr>
        <w:snapToGrid w:val="0"/>
        <w:spacing w:line="600" w:lineRule="exact"/>
        <w:ind w:firstLineChars="200" w:firstLine="640"/>
        <w:rPr>
          <w:rFonts w:eastAsia="仿宋_GB2312" w:cs="仿宋_GB2312"/>
          <w:sz w:val="32"/>
          <w:szCs w:val="32"/>
          <w:lang w:val="zh-CN"/>
        </w:rPr>
      </w:pPr>
      <w:r>
        <w:rPr>
          <w:rFonts w:eastAsia="仿宋_GB2312" w:cs="仿宋_GB2312" w:hint="eastAsia"/>
          <w:sz w:val="32"/>
          <w:szCs w:val="32"/>
          <w:lang w:val="zh-CN"/>
        </w:rPr>
        <w:t>（四）科学设定绩效目标，加强全过程管理。校领导、项目管理人员及财务人员要树立起绩效理念，即预算绩效管理贯穿于财政资金预算管理全过程，涉及项目资金的预算编制、审核、执行、调整、评价及运用；进一步量化细化资金使用绩效目标，除设定部门或单位整体绩效目标外，还应按预算资金用途或项目设立更细化的绩效指标，增强目标约束力，同时加强绩效目标监控及考核。</w:t>
      </w:r>
      <w:bookmarkEnd w:id="58"/>
    </w:p>
    <w:p w14:paraId="4F0E2032" w14:textId="77777777" w:rsidR="00AB488C" w:rsidRDefault="00AB488C">
      <w:pPr>
        <w:pStyle w:val="a3"/>
        <w:spacing w:before="93"/>
        <w:rPr>
          <w:rFonts w:ascii="Times New Roman" w:eastAsia="黑体" w:cs="黑体"/>
          <w:sz w:val="32"/>
          <w:szCs w:val="32"/>
          <w:shd w:val="clear" w:color="auto" w:fill="FFFFFF"/>
          <w:lang w:val="zh-CN"/>
        </w:rPr>
      </w:pPr>
    </w:p>
    <w:p w14:paraId="6BF60410" w14:textId="77777777" w:rsidR="00AB488C" w:rsidRDefault="00AB488C">
      <w:pPr>
        <w:pStyle w:val="a3"/>
        <w:spacing w:before="93"/>
        <w:rPr>
          <w:rFonts w:ascii="Times New Roman" w:eastAsia="黑体" w:cs="黑体"/>
          <w:sz w:val="32"/>
          <w:szCs w:val="32"/>
          <w:shd w:val="clear" w:color="auto" w:fill="FFFFFF"/>
          <w:lang w:val="zh-CN"/>
        </w:rPr>
      </w:pPr>
    </w:p>
    <w:p w14:paraId="5806DB36" w14:textId="77777777" w:rsidR="00AB488C" w:rsidRDefault="00AB488C">
      <w:pPr>
        <w:pStyle w:val="a3"/>
        <w:spacing w:before="93"/>
        <w:rPr>
          <w:rFonts w:ascii="Times New Roman" w:eastAsia="黑体" w:cs="黑体"/>
          <w:sz w:val="32"/>
          <w:szCs w:val="32"/>
          <w:shd w:val="clear" w:color="auto" w:fill="FFFFFF"/>
          <w:lang w:val="zh-CN"/>
        </w:rPr>
      </w:pPr>
    </w:p>
    <w:p w14:paraId="1A149B22" w14:textId="77777777" w:rsidR="00AB488C" w:rsidRDefault="00AB488C">
      <w:pPr>
        <w:pStyle w:val="a3"/>
        <w:spacing w:before="93"/>
        <w:rPr>
          <w:rFonts w:ascii="Times New Roman" w:eastAsia="黑体" w:cs="黑体"/>
          <w:sz w:val="32"/>
          <w:szCs w:val="32"/>
          <w:shd w:val="clear" w:color="auto" w:fill="FFFFFF"/>
          <w:lang w:val="zh-CN"/>
        </w:rPr>
      </w:pPr>
    </w:p>
    <w:p w14:paraId="23902C23" w14:textId="77777777" w:rsidR="00AB488C" w:rsidRDefault="00AB488C">
      <w:pPr>
        <w:pStyle w:val="a3"/>
        <w:spacing w:before="93"/>
        <w:rPr>
          <w:rFonts w:ascii="Times New Roman" w:eastAsia="黑体" w:cs="黑体"/>
          <w:sz w:val="32"/>
          <w:szCs w:val="32"/>
          <w:shd w:val="clear" w:color="auto" w:fill="FFFFFF"/>
          <w:lang w:val="zh-CN"/>
        </w:rPr>
      </w:pPr>
    </w:p>
    <w:p w14:paraId="6CFA0AD0" w14:textId="77777777" w:rsidR="00AB488C" w:rsidRDefault="00AB488C">
      <w:pPr>
        <w:pStyle w:val="a3"/>
        <w:spacing w:before="93"/>
        <w:rPr>
          <w:rFonts w:ascii="Times New Roman" w:eastAsia="黑体" w:cs="黑体"/>
          <w:sz w:val="32"/>
          <w:szCs w:val="32"/>
          <w:shd w:val="clear" w:color="auto" w:fill="FFFFFF"/>
          <w:lang w:val="zh-CN"/>
        </w:rPr>
      </w:pPr>
    </w:p>
    <w:p w14:paraId="4F7DAE12" w14:textId="77777777" w:rsidR="00AB488C" w:rsidRDefault="00AB488C">
      <w:pPr>
        <w:pStyle w:val="a3"/>
        <w:spacing w:before="93"/>
        <w:rPr>
          <w:rFonts w:ascii="Times New Roman" w:eastAsia="黑体" w:cs="黑体"/>
          <w:sz w:val="32"/>
          <w:szCs w:val="32"/>
          <w:shd w:val="clear" w:color="auto" w:fill="FFFFFF"/>
          <w:lang w:val="zh-CN"/>
        </w:rPr>
      </w:pPr>
    </w:p>
    <w:p w14:paraId="238BC095" w14:textId="77777777" w:rsidR="00AB488C" w:rsidRDefault="00AB488C">
      <w:pPr>
        <w:pStyle w:val="a3"/>
        <w:spacing w:before="93"/>
        <w:rPr>
          <w:rFonts w:ascii="Times New Roman" w:eastAsia="黑体" w:cs="黑体"/>
          <w:sz w:val="32"/>
          <w:szCs w:val="32"/>
          <w:shd w:val="clear" w:color="auto" w:fill="FFFFFF"/>
          <w:lang w:val="zh-CN"/>
        </w:rPr>
      </w:pPr>
    </w:p>
    <w:p w14:paraId="4367D804" w14:textId="3C3301AA" w:rsidR="00AB488C" w:rsidRDefault="00000000">
      <w:pPr>
        <w:pStyle w:val="21"/>
        <w:spacing w:line="560" w:lineRule="exact"/>
        <w:ind w:leftChars="0" w:left="0" w:firstLine="640"/>
        <w:rPr>
          <w:sz w:val="32"/>
        </w:rPr>
      </w:pPr>
      <w:r>
        <w:rPr>
          <w:rFonts w:hint="eastAsia"/>
          <w:sz w:val="32"/>
          <w:lang w:val="zh-CN"/>
        </w:rPr>
        <w:t>附表：</w:t>
      </w:r>
      <w:r>
        <w:rPr>
          <w:rFonts w:hint="eastAsia"/>
          <w:sz w:val="32"/>
        </w:rPr>
        <w:t>部门预算项目支出绩效自评表（</w:t>
      </w:r>
      <w:r>
        <w:rPr>
          <w:rFonts w:hint="eastAsia"/>
          <w:sz w:val="32"/>
        </w:rPr>
        <w:t>202</w:t>
      </w:r>
      <w:r w:rsidR="006F72B5">
        <w:rPr>
          <w:rFonts w:hint="eastAsia"/>
          <w:sz w:val="32"/>
        </w:rPr>
        <w:t>6</w:t>
      </w:r>
      <w:r>
        <w:rPr>
          <w:rFonts w:hint="eastAsia"/>
          <w:sz w:val="32"/>
        </w:rPr>
        <w:t>年度）</w:t>
      </w:r>
    </w:p>
    <w:p w14:paraId="01D6DAAA" w14:textId="77777777" w:rsidR="00AB488C" w:rsidRDefault="00AB488C">
      <w:pPr>
        <w:pStyle w:val="21"/>
        <w:spacing w:line="560" w:lineRule="exact"/>
        <w:ind w:leftChars="0" w:left="0" w:firstLine="640"/>
        <w:rPr>
          <w:sz w:val="32"/>
        </w:rPr>
      </w:pPr>
    </w:p>
    <w:p w14:paraId="2A8F4AA1" w14:textId="77777777" w:rsidR="00AB488C" w:rsidRDefault="00AB488C">
      <w:pPr>
        <w:ind w:firstLine="641"/>
        <w:rPr>
          <w:rFonts w:eastAsia="仿宋_GB2312" w:cs="仿宋_GB2312"/>
          <w:kern w:val="0"/>
          <w:sz w:val="32"/>
          <w:szCs w:val="32"/>
        </w:rPr>
      </w:pPr>
    </w:p>
    <w:p w14:paraId="562ED609" w14:textId="77777777" w:rsidR="00AB488C" w:rsidRDefault="00AB488C">
      <w:pPr>
        <w:ind w:firstLine="641"/>
        <w:rPr>
          <w:rFonts w:eastAsia="仿宋_GB2312" w:cs="仿宋_GB2312"/>
          <w:kern w:val="0"/>
          <w:sz w:val="32"/>
          <w:szCs w:val="32"/>
        </w:rPr>
      </w:pPr>
    </w:p>
    <w:tbl>
      <w:tblPr>
        <w:tblStyle w:val="af7"/>
        <w:tblW w:w="0" w:type="auto"/>
        <w:tblLook w:val="04A0" w:firstRow="1" w:lastRow="0" w:firstColumn="1" w:lastColumn="0" w:noHBand="0" w:noVBand="1"/>
      </w:tblPr>
      <w:tblGrid>
        <w:gridCol w:w="8296"/>
      </w:tblGrid>
      <w:tr w:rsidR="006F72B5" w14:paraId="605180A4" w14:textId="77777777">
        <w:tc>
          <w:tcPr>
            <w:tcW w:w="8296" w:type="dxa"/>
          </w:tcPr>
          <w:p w14:paraId="2818F3E6" w14:textId="77777777" w:rsidR="006F72B5" w:rsidRDefault="006F72B5" w:rsidP="009B7FBF">
            <w:pPr>
              <w:rPr>
                <w:rFonts w:eastAsia="仿宋_GB2312" w:cs="仿宋_GB2312"/>
                <w:kern w:val="0"/>
                <w:sz w:val="32"/>
                <w:szCs w:val="32"/>
              </w:rPr>
            </w:pPr>
            <w:r w:rsidRPr="006F72B5">
              <w:rPr>
                <w:rFonts w:eastAsia="仿宋_GB2312" w:cs="仿宋_GB2312" w:hint="eastAsia"/>
                <w:noProof/>
                <w:kern w:val="0"/>
                <w:sz w:val="32"/>
                <w:szCs w:val="32"/>
              </w:rPr>
              <w:drawing>
                <wp:inline distT="0" distB="0" distL="114300" distR="114300" wp14:anchorId="31C0F55C" wp14:editId="5291A5D5">
                  <wp:extent cx="5268595" cy="6193155"/>
                  <wp:effectExtent l="0" t="0" r="8255" b="17145"/>
                  <wp:docPr id="9" name="图片 9" descr="屏幕截图_16-9-2025_10369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屏幕截图_16-9-2025_10369_"/>
                          <pic:cNvPicPr>
                            <a:picLocks noChangeAspect="1"/>
                          </pic:cNvPicPr>
                        </pic:nvPicPr>
                        <pic:blipFill>
                          <a:blip r:embed="rId15"/>
                          <a:stretch>
                            <a:fillRect/>
                          </a:stretch>
                        </pic:blipFill>
                        <pic:spPr>
                          <a:xfrm>
                            <a:off x="0" y="0"/>
                            <a:ext cx="5268595" cy="6193155"/>
                          </a:xfrm>
                          <a:prstGeom prst="rect">
                            <a:avLst/>
                          </a:prstGeom>
                        </pic:spPr>
                      </pic:pic>
                    </a:graphicData>
                  </a:graphic>
                </wp:inline>
              </w:drawing>
            </w:r>
          </w:p>
        </w:tc>
      </w:tr>
    </w:tbl>
    <w:p w14:paraId="5DD5F60D" w14:textId="212F2130" w:rsidR="00AB488C" w:rsidRDefault="00AB488C">
      <w:pPr>
        <w:ind w:firstLine="641"/>
        <w:rPr>
          <w:rFonts w:eastAsia="仿宋_GB2312" w:cs="仿宋_GB2312"/>
          <w:kern w:val="0"/>
          <w:sz w:val="32"/>
          <w:szCs w:val="32"/>
        </w:rPr>
      </w:pPr>
    </w:p>
    <w:p w14:paraId="744D484E" w14:textId="77777777" w:rsidR="00AB488C" w:rsidRDefault="00AB488C">
      <w:pPr>
        <w:ind w:firstLine="641"/>
        <w:rPr>
          <w:rFonts w:eastAsia="仿宋_GB2312" w:cs="仿宋_GB2312"/>
          <w:kern w:val="0"/>
          <w:sz w:val="32"/>
          <w:szCs w:val="32"/>
        </w:rPr>
      </w:pPr>
    </w:p>
    <w:p w14:paraId="53DBD4A4" w14:textId="77777777" w:rsidR="00AB488C" w:rsidRDefault="00AB488C">
      <w:pPr>
        <w:ind w:firstLine="641"/>
        <w:rPr>
          <w:rFonts w:eastAsia="仿宋_GB2312" w:cs="仿宋_GB2312"/>
          <w:kern w:val="0"/>
          <w:sz w:val="32"/>
          <w:szCs w:val="32"/>
        </w:rPr>
      </w:pPr>
    </w:p>
    <w:p w14:paraId="33797E9B" w14:textId="47454216" w:rsidR="00AB488C" w:rsidRDefault="00AB488C" w:rsidP="008B0DB5">
      <w:pPr>
        <w:rPr>
          <w:rFonts w:eastAsia="仿宋_GB2312" w:cs="仿宋_GB2312"/>
          <w:kern w:val="0"/>
          <w:sz w:val="32"/>
          <w:szCs w:val="32"/>
        </w:rPr>
      </w:pPr>
    </w:p>
    <w:p w14:paraId="6F2865A4" w14:textId="4705338A" w:rsidR="00AB488C" w:rsidRDefault="00BC1661" w:rsidP="004B22BF">
      <w:pPr>
        <w:keepNext/>
        <w:spacing w:line="578" w:lineRule="exact"/>
        <w:ind w:firstLine="641"/>
        <w:rPr>
          <w:rFonts w:eastAsia="仿宋_GB2312" w:cs="仿宋_GB2312"/>
          <w:kern w:val="0"/>
          <w:sz w:val="32"/>
          <w:szCs w:val="32"/>
        </w:rPr>
      </w:pPr>
      <w:bookmarkStart w:id="59" w:name="_Toc15396618"/>
      <w:r w:rsidRPr="008B0DB5">
        <w:rPr>
          <w:noProof/>
        </w:rPr>
        <w:lastRenderedPageBreak/>
        <w:drawing>
          <wp:anchor distT="0" distB="0" distL="114300" distR="114300" simplePos="0" relativeHeight="251658240" behindDoc="1" locked="0" layoutInCell="1" allowOverlap="1" wp14:anchorId="35931444" wp14:editId="5D646F51">
            <wp:simplePos x="0" y="0"/>
            <wp:positionH relativeFrom="margin">
              <wp:posOffset>-28575</wp:posOffset>
            </wp:positionH>
            <wp:positionV relativeFrom="paragraph">
              <wp:posOffset>0</wp:posOffset>
            </wp:positionV>
            <wp:extent cx="5296535" cy="105275380"/>
            <wp:effectExtent l="0" t="0" r="0" b="0"/>
            <wp:wrapTight wrapText="bothSides">
              <wp:wrapPolygon edited="0">
                <wp:start x="0" y="0"/>
                <wp:lineTo x="0" y="21595"/>
                <wp:lineTo x="155" y="21595"/>
                <wp:lineTo x="2641" y="21591"/>
                <wp:lineTo x="21520" y="21576"/>
                <wp:lineTo x="21520" y="21458"/>
                <wp:lineTo x="1165" y="21450"/>
                <wp:lineTo x="21520" y="21419"/>
                <wp:lineTo x="21520" y="21411"/>
                <wp:lineTo x="1476" y="21388"/>
                <wp:lineTo x="21520" y="21376"/>
                <wp:lineTo x="21520" y="21017"/>
                <wp:lineTo x="14605" y="21013"/>
                <wp:lineTo x="21442" y="20974"/>
                <wp:lineTo x="21520" y="20966"/>
                <wp:lineTo x="19189" y="20950"/>
                <wp:lineTo x="21520" y="20950"/>
                <wp:lineTo x="21520" y="20845"/>
                <wp:lineTo x="155" y="20825"/>
                <wp:lineTo x="21520" y="20821"/>
                <wp:lineTo x="21520" y="20770"/>
                <wp:lineTo x="1165" y="20763"/>
                <wp:lineTo x="21520" y="20727"/>
                <wp:lineTo x="21520" y="20720"/>
                <wp:lineTo x="1398" y="20700"/>
                <wp:lineTo x="21520" y="20684"/>
                <wp:lineTo x="21520" y="20657"/>
                <wp:lineTo x="1165" y="20637"/>
                <wp:lineTo x="21520" y="20637"/>
                <wp:lineTo x="21520" y="20583"/>
                <wp:lineTo x="17791" y="20575"/>
                <wp:lineTo x="21520" y="20555"/>
                <wp:lineTo x="21520" y="20411"/>
                <wp:lineTo x="20354" y="20391"/>
                <wp:lineTo x="21520" y="20387"/>
                <wp:lineTo x="21520" y="20211"/>
                <wp:lineTo x="4351" y="20200"/>
                <wp:lineTo x="21364" y="20180"/>
                <wp:lineTo x="21520" y="20157"/>
                <wp:lineTo x="18490" y="20137"/>
                <wp:lineTo x="21520" y="20110"/>
                <wp:lineTo x="21520" y="19907"/>
                <wp:lineTo x="4195" y="19887"/>
                <wp:lineTo x="21520" y="19867"/>
                <wp:lineTo x="21520" y="19860"/>
                <wp:lineTo x="1165" y="19824"/>
                <wp:lineTo x="21520" y="19824"/>
                <wp:lineTo x="21520" y="19723"/>
                <wp:lineTo x="17791" y="19699"/>
                <wp:lineTo x="21520" y="19660"/>
                <wp:lineTo x="21520" y="19652"/>
                <wp:lineTo x="17791" y="19637"/>
                <wp:lineTo x="21520" y="19609"/>
                <wp:lineTo x="21520" y="19578"/>
                <wp:lineTo x="20821" y="19566"/>
                <wp:lineTo x="21520" y="19547"/>
                <wp:lineTo x="21520" y="19402"/>
                <wp:lineTo x="19966" y="19387"/>
                <wp:lineTo x="21287" y="19387"/>
                <wp:lineTo x="21520" y="19379"/>
                <wp:lineTo x="21520" y="19074"/>
                <wp:lineTo x="1165" y="19074"/>
                <wp:lineTo x="21520" y="19031"/>
                <wp:lineTo x="21520" y="19023"/>
                <wp:lineTo x="1165" y="19011"/>
                <wp:lineTo x="21442" y="18988"/>
                <wp:lineTo x="21520" y="18980"/>
                <wp:lineTo x="12819" y="18949"/>
                <wp:lineTo x="21520" y="18941"/>
                <wp:lineTo x="21520" y="18886"/>
                <wp:lineTo x="20665" y="18879"/>
                <wp:lineTo x="21520" y="18855"/>
                <wp:lineTo x="21520" y="18449"/>
                <wp:lineTo x="15538" y="18449"/>
                <wp:lineTo x="21520" y="18433"/>
                <wp:lineTo x="21520" y="18335"/>
                <wp:lineTo x="1165" y="18324"/>
                <wp:lineTo x="21520" y="18296"/>
                <wp:lineTo x="21520" y="18288"/>
                <wp:lineTo x="9478" y="18261"/>
                <wp:lineTo x="21520" y="18253"/>
                <wp:lineTo x="21520" y="18198"/>
                <wp:lineTo x="17791" y="18198"/>
                <wp:lineTo x="17791" y="18136"/>
                <wp:lineTo x="21520" y="18136"/>
                <wp:lineTo x="21520" y="18077"/>
                <wp:lineTo x="17791" y="18073"/>
                <wp:lineTo x="21520" y="18058"/>
                <wp:lineTo x="21520" y="17847"/>
                <wp:lineTo x="10643" y="17823"/>
                <wp:lineTo x="21520" y="17804"/>
                <wp:lineTo x="21520" y="17718"/>
                <wp:lineTo x="19733" y="17698"/>
                <wp:lineTo x="21520" y="17686"/>
                <wp:lineTo x="21520" y="17659"/>
                <wp:lineTo x="15072" y="17636"/>
                <wp:lineTo x="17325" y="17636"/>
                <wp:lineTo x="21520" y="17597"/>
                <wp:lineTo x="21520" y="17546"/>
                <wp:lineTo x="10643" y="17514"/>
                <wp:lineTo x="21520" y="17507"/>
                <wp:lineTo x="21520" y="17452"/>
                <wp:lineTo x="1165" y="17448"/>
                <wp:lineTo x="21520" y="17425"/>
                <wp:lineTo x="21520" y="17385"/>
                <wp:lineTo x="17791" y="17385"/>
                <wp:lineTo x="21520" y="17370"/>
                <wp:lineTo x="21520" y="17327"/>
                <wp:lineTo x="17791" y="17323"/>
                <wp:lineTo x="21520" y="17307"/>
                <wp:lineTo x="21520" y="17276"/>
                <wp:lineTo x="17791" y="17260"/>
                <wp:lineTo x="21520" y="17256"/>
                <wp:lineTo x="21520" y="17198"/>
                <wp:lineTo x="20821" y="17190"/>
                <wp:lineTo x="21520" y="17171"/>
                <wp:lineTo x="21520" y="17026"/>
                <wp:lineTo x="19966" y="17010"/>
                <wp:lineTo x="21287" y="17010"/>
                <wp:lineTo x="21520" y="17002"/>
                <wp:lineTo x="21520" y="16830"/>
                <wp:lineTo x="21442" y="16768"/>
                <wp:lineTo x="15538" y="16760"/>
                <wp:lineTo x="21520" y="16744"/>
                <wp:lineTo x="21520" y="16647"/>
                <wp:lineTo x="1165" y="16635"/>
                <wp:lineTo x="21442" y="16612"/>
                <wp:lineTo x="21520" y="16604"/>
                <wp:lineTo x="11731" y="16572"/>
                <wp:lineTo x="21520" y="16565"/>
                <wp:lineTo x="21520" y="16510"/>
                <wp:lineTo x="17791" y="16510"/>
                <wp:lineTo x="21520" y="16483"/>
                <wp:lineTo x="21520" y="16451"/>
                <wp:lineTo x="17791" y="16447"/>
                <wp:lineTo x="21520" y="16424"/>
                <wp:lineTo x="21520" y="16338"/>
                <wp:lineTo x="20665" y="16322"/>
                <wp:lineTo x="21287" y="16322"/>
                <wp:lineTo x="21520" y="16307"/>
                <wp:lineTo x="21520" y="16143"/>
                <wp:lineTo x="21364" y="16139"/>
                <wp:lineTo x="4351" y="16135"/>
                <wp:lineTo x="21442" y="16092"/>
                <wp:lineTo x="21520" y="16084"/>
                <wp:lineTo x="21520" y="16010"/>
                <wp:lineTo x="16315" y="16010"/>
                <wp:lineTo x="21520" y="15990"/>
                <wp:lineTo x="21520" y="15947"/>
                <wp:lineTo x="155" y="15947"/>
                <wp:lineTo x="15149" y="15931"/>
                <wp:lineTo x="15149" y="15904"/>
                <wp:lineTo x="155" y="15885"/>
                <wp:lineTo x="21520" y="15885"/>
                <wp:lineTo x="21520" y="15834"/>
                <wp:lineTo x="1165" y="15822"/>
                <wp:lineTo x="21520" y="15795"/>
                <wp:lineTo x="21520" y="15787"/>
                <wp:lineTo x="1398" y="15760"/>
                <wp:lineTo x="21520" y="15752"/>
                <wp:lineTo x="21520" y="15697"/>
                <wp:lineTo x="17791" y="15697"/>
                <wp:lineTo x="21520" y="15681"/>
                <wp:lineTo x="21520" y="15650"/>
                <wp:lineTo x="17791" y="15634"/>
                <wp:lineTo x="21520" y="15623"/>
                <wp:lineTo x="21520" y="15588"/>
                <wp:lineTo x="17791" y="15572"/>
                <wp:lineTo x="21520" y="15572"/>
                <wp:lineTo x="21520" y="15513"/>
                <wp:lineTo x="20044" y="15509"/>
                <wp:lineTo x="21520" y="15486"/>
                <wp:lineTo x="21520" y="15275"/>
                <wp:lineTo x="4351" y="15259"/>
                <wp:lineTo x="21442" y="15259"/>
                <wp:lineTo x="21520" y="15224"/>
                <wp:lineTo x="14605" y="15197"/>
                <wp:lineTo x="21442" y="15177"/>
                <wp:lineTo x="21442" y="15158"/>
                <wp:lineTo x="14605" y="15134"/>
                <wp:lineTo x="21520" y="15126"/>
                <wp:lineTo x="21520" y="15036"/>
                <wp:lineTo x="15227" y="15009"/>
                <wp:lineTo x="21520" y="14978"/>
                <wp:lineTo x="21520" y="14923"/>
                <wp:lineTo x="1165" y="14884"/>
                <wp:lineTo x="21520" y="14884"/>
                <wp:lineTo x="21520" y="14704"/>
                <wp:lineTo x="17791" y="14696"/>
                <wp:lineTo x="21520" y="14677"/>
                <wp:lineTo x="21520" y="14669"/>
                <wp:lineTo x="17791" y="14634"/>
                <wp:lineTo x="21520" y="14626"/>
                <wp:lineTo x="21520" y="14528"/>
                <wp:lineTo x="20354" y="14509"/>
                <wp:lineTo x="21520" y="14505"/>
                <wp:lineTo x="21520" y="14278"/>
                <wp:lineTo x="14605" y="14259"/>
                <wp:lineTo x="21442" y="14231"/>
                <wp:lineTo x="21442" y="14204"/>
                <wp:lineTo x="14605" y="14196"/>
                <wp:lineTo x="21520" y="14165"/>
                <wp:lineTo x="21520" y="14075"/>
                <wp:lineTo x="8856" y="14071"/>
                <wp:lineTo x="21520" y="14036"/>
                <wp:lineTo x="21520" y="13962"/>
                <wp:lineTo x="1165" y="13946"/>
                <wp:lineTo x="21520" y="13934"/>
                <wp:lineTo x="21520" y="13915"/>
                <wp:lineTo x="1165" y="13883"/>
                <wp:lineTo x="21520" y="13879"/>
                <wp:lineTo x="21520" y="13778"/>
                <wp:lineTo x="17791" y="13758"/>
                <wp:lineTo x="21520" y="13750"/>
                <wp:lineTo x="21520" y="13715"/>
                <wp:lineTo x="17791" y="13696"/>
                <wp:lineTo x="21520" y="13692"/>
                <wp:lineTo x="21520" y="13633"/>
                <wp:lineTo x="17791" y="13633"/>
                <wp:lineTo x="21520" y="13614"/>
                <wp:lineTo x="21520" y="13571"/>
                <wp:lineTo x="17791" y="13571"/>
                <wp:lineTo x="21364" y="13555"/>
                <wp:lineTo x="21520" y="13516"/>
                <wp:lineTo x="21209" y="13508"/>
                <wp:lineTo x="21520" y="13450"/>
                <wp:lineTo x="21520" y="13403"/>
                <wp:lineTo x="10410" y="13383"/>
                <wp:lineTo x="21442" y="13360"/>
                <wp:lineTo x="21520" y="13352"/>
                <wp:lineTo x="17014" y="13321"/>
                <wp:lineTo x="21520" y="13305"/>
                <wp:lineTo x="21520" y="13274"/>
                <wp:lineTo x="19733" y="13258"/>
                <wp:lineTo x="21520" y="13242"/>
                <wp:lineTo x="21520" y="13215"/>
                <wp:lineTo x="155" y="13195"/>
                <wp:lineTo x="21364" y="13195"/>
                <wp:lineTo x="21520" y="13133"/>
                <wp:lineTo x="21520" y="13102"/>
                <wp:lineTo x="4428" y="13070"/>
                <wp:lineTo x="21520" y="13063"/>
                <wp:lineTo x="21520" y="13008"/>
                <wp:lineTo x="9478" y="13008"/>
                <wp:lineTo x="21520" y="12973"/>
                <wp:lineTo x="21520" y="12887"/>
                <wp:lineTo x="21364" y="12883"/>
                <wp:lineTo x="17791" y="12883"/>
                <wp:lineTo x="21520" y="12855"/>
                <wp:lineTo x="21520" y="12820"/>
                <wp:lineTo x="17791" y="12820"/>
                <wp:lineTo x="21520" y="12805"/>
                <wp:lineTo x="21520" y="12711"/>
                <wp:lineTo x="19966" y="12695"/>
                <wp:lineTo x="21520" y="12683"/>
                <wp:lineTo x="21520" y="12472"/>
                <wp:lineTo x="14605" y="12445"/>
                <wp:lineTo x="21520" y="12445"/>
                <wp:lineTo x="21520" y="12355"/>
                <wp:lineTo x="15227" y="12320"/>
                <wp:lineTo x="21520" y="12293"/>
                <wp:lineTo x="21520" y="12148"/>
                <wp:lineTo x="11265" y="12132"/>
                <wp:lineTo x="21520" y="12113"/>
                <wp:lineTo x="21520" y="12023"/>
                <wp:lineTo x="20044" y="12007"/>
                <wp:lineTo x="21520" y="11992"/>
                <wp:lineTo x="21520" y="11777"/>
                <wp:lineTo x="14605" y="11757"/>
                <wp:lineTo x="21520" y="11753"/>
                <wp:lineTo x="21520" y="11663"/>
                <wp:lineTo x="15227" y="11632"/>
                <wp:lineTo x="21520" y="11601"/>
                <wp:lineTo x="21520" y="11460"/>
                <wp:lineTo x="1165" y="11444"/>
                <wp:lineTo x="21520" y="11440"/>
                <wp:lineTo x="21520" y="11140"/>
                <wp:lineTo x="4351" y="11132"/>
                <wp:lineTo x="21442" y="11108"/>
                <wp:lineTo x="21520" y="11085"/>
                <wp:lineTo x="14605" y="11069"/>
                <wp:lineTo x="21520" y="11069"/>
                <wp:lineTo x="21520" y="10948"/>
                <wp:lineTo x="10177" y="10944"/>
                <wp:lineTo x="21520" y="10913"/>
                <wp:lineTo x="21520" y="10835"/>
                <wp:lineTo x="1165" y="10819"/>
                <wp:lineTo x="21520" y="10807"/>
                <wp:lineTo x="21520" y="10788"/>
                <wp:lineTo x="1165" y="10756"/>
                <wp:lineTo x="21520" y="10753"/>
                <wp:lineTo x="21520" y="10651"/>
                <wp:lineTo x="17791" y="10631"/>
                <wp:lineTo x="21520" y="10631"/>
                <wp:lineTo x="21520" y="10592"/>
                <wp:lineTo x="20044" y="10569"/>
                <wp:lineTo x="21364" y="10565"/>
                <wp:lineTo x="21520" y="10542"/>
                <wp:lineTo x="21520" y="10432"/>
                <wp:lineTo x="21287" y="10401"/>
                <wp:lineTo x="4351" y="10381"/>
                <wp:lineTo x="21520" y="10377"/>
                <wp:lineTo x="21520" y="10256"/>
                <wp:lineTo x="4351" y="10256"/>
                <wp:lineTo x="21442" y="10241"/>
                <wp:lineTo x="21520" y="10233"/>
                <wp:lineTo x="15149" y="10194"/>
                <wp:lineTo x="21520" y="10170"/>
                <wp:lineTo x="21520" y="10072"/>
                <wp:lineTo x="1165" y="10069"/>
                <wp:lineTo x="21520" y="10037"/>
                <wp:lineTo x="21520" y="10029"/>
                <wp:lineTo x="8546" y="10006"/>
                <wp:lineTo x="21520" y="9990"/>
                <wp:lineTo x="21520" y="9959"/>
                <wp:lineTo x="17791" y="9943"/>
                <wp:lineTo x="21520" y="9943"/>
                <wp:lineTo x="21520" y="9936"/>
                <wp:lineTo x="17791" y="9881"/>
                <wp:lineTo x="21520" y="9873"/>
                <wp:lineTo x="21520" y="9760"/>
                <wp:lineTo x="21364" y="9756"/>
                <wp:lineTo x="17791" y="9756"/>
                <wp:lineTo x="21520" y="9732"/>
                <wp:lineTo x="21520" y="9588"/>
                <wp:lineTo x="4351" y="9568"/>
                <wp:lineTo x="21364" y="9564"/>
                <wp:lineTo x="21520" y="9533"/>
                <wp:lineTo x="17713" y="9506"/>
                <wp:lineTo x="21520" y="9486"/>
                <wp:lineTo x="21520" y="9459"/>
                <wp:lineTo x="19733" y="9443"/>
                <wp:lineTo x="21520" y="9428"/>
                <wp:lineTo x="21520" y="9396"/>
                <wp:lineTo x="155" y="9381"/>
                <wp:lineTo x="21364" y="9381"/>
                <wp:lineTo x="21520" y="9314"/>
                <wp:lineTo x="21520" y="9283"/>
                <wp:lineTo x="4506" y="9256"/>
                <wp:lineTo x="21520" y="9244"/>
                <wp:lineTo x="21520" y="9193"/>
                <wp:lineTo x="1165" y="9193"/>
                <wp:lineTo x="21442" y="9158"/>
                <wp:lineTo x="21520" y="9146"/>
                <wp:lineTo x="17791" y="9131"/>
                <wp:lineTo x="21520" y="9131"/>
                <wp:lineTo x="21520" y="9072"/>
                <wp:lineTo x="20665" y="9068"/>
                <wp:lineTo x="21520" y="9045"/>
                <wp:lineTo x="21520" y="8818"/>
                <wp:lineTo x="14605" y="8818"/>
                <wp:lineTo x="21442" y="8802"/>
                <wp:lineTo x="21520" y="8751"/>
                <wp:lineTo x="21520" y="8568"/>
                <wp:lineTo x="1165" y="8568"/>
                <wp:lineTo x="21520" y="8529"/>
                <wp:lineTo x="21520" y="8521"/>
                <wp:lineTo x="1398" y="8505"/>
                <wp:lineTo x="21520" y="8486"/>
                <wp:lineTo x="21520" y="8384"/>
                <wp:lineTo x="17791" y="8380"/>
                <wp:lineTo x="21520" y="8364"/>
                <wp:lineTo x="21520" y="8157"/>
                <wp:lineTo x="13129" y="8130"/>
                <wp:lineTo x="21520" y="8110"/>
                <wp:lineTo x="21520" y="8028"/>
                <wp:lineTo x="19733" y="8005"/>
                <wp:lineTo x="21520" y="7997"/>
                <wp:lineTo x="21520" y="7966"/>
                <wp:lineTo x="15227" y="7942"/>
                <wp:lineTo x="17402" y="7942"/>
                <wp:lineTo x="21520" y="7903"/>
                <wp:lineTo x="21520" y="7852"/>
                <wp:lineTo x="11420" y="7825"/>
                <wp:lineTo x="21520" y="7813"/>
                <wp:lineTo x="21520" y="7762"/>
                <wp:lineTo x="1165" y="7755"/>
                <wp:lineTo x="21520" y="7735"/>
                <wp:lineTo x="21520" y="7692"/>
                <wp:lineTo x="17791" y="7692"/>
                <wp:lineTo x="21520" y="7677"/>
                <wp:lineTo x="21520" y="7641"/>
                <wp:lineTo x="20665" y="7630"/>
                <wp:lineTo x="21520" y="7614"/>
                <wp:lineTo x="21520" y="7442"/>
                <wp:lineTo x="4351" y="7442"/>
                <wp:lineTo x="21442" y="7403"/>
                <wp:lineTo x="21520" y="7387"/>
                <wp:lineTo x="21520" y="7227"/>
                <wp:lineTo x="14295" y="7207"/>
                <wp:lineTo x="155" y="7192"/>
                <wp:lineTo x="21520" y="7188"/>
                <wp:lineTo x="21520" y="7137"/>
                <wp:lineTo x="1165" y="7129"/>
                <wp:lineTo x="21520" y="7098"/>
                <wp:lineTo x="21520" y="7090"/>
                <wp:lineTo x="1476" y="7067"/>
                <wp:lineTo x="21520" y="7055"/>
                <wp:lineTo x="21520" y="6891"/>
                <wp:lineTo x="20044" y="6879"/>
                <wp:lineTo x="21520" y="6864"/>
                <wp:lineTo x="21520" y="6535"/>
                <wp:lineTo x="15227" y="6504"/>
                <wp:lineTo x="21520" y="6473"/>
                <wp:lineTo x="21520" y="6332"/>
                <wp:lineTo x="1165" y="6316"/>
                <wp:lineTo x="21520" y="6312"/>
                <wp:lineTo x="21520" y="6215"/>
                <wp:lineTo x="20587" y="6191"/>
                <wp:lineTo x="21364" y="6191"/>
                <wp:lineTo x="21520" y="6180"/>
                <wp:lineTo x="21520" y="6008"/>
                <wp:lineTo x="4351" y="6004"/>
                <wp:lineTo x="21442" y="5980"/>
                <wp:lineTo x="21520" y="5957"/>
                <wp:lineTo x="14605" y="5941"/>
                <wp:lineTo x="21520" y="5933"/>
                <wp:lineTo x="21520" y="5820"/>
                <wp:lineTo x="8856" y="5816"/>
                <wp:lineTo x="21520" y="5781"/>
                <wp:lineTo x="21520" y="5707"/>
                <wp:lineTo x="1165" y="5691"/>
                <wp:lineTo x="21520" y="5679"/>
                <wp:lineTo x="21520" y="5660"/>
                <wp:lineTo x="1165" y="5628"/>
                <wp:lineTo x="21520" y="5621"/>
                <wp:lineTo x="21520" y="5523"/>
                <wp:lineTo x="17791" y="5503"/>
                <wp:lineTo x="21520" y="5503"/>
                <wp:lineTo x="21520" y="5460"/>
                <wp:lineTo x="20044" y="5441"/>
                <wp:lineTo x="21287" y="5437"/>
                <wp:lineTo x="21520" y="5410"/>
                <wp:lineTo x="21520" y="5324"/>
                <wp:lineTo x="21442" y="5320"/>
                <wp:lineTo x="19966" y="5316"/>
                <wp:lineTo x="21520" y="5300"/>
                <wp:lineTo x="21287" y="5273"/>
                <wp:lineTo x="4351" y="5253"/>
                <wp:lineTo x="21520" y="5249"/>
                <wp:lineTo x="21520" y="5105"/>
                <wp:lineTo x="15227" y="5066"/>
                <wp:lineTo x="21520" y="5042"/>
                <wp:lineTo x="21520" y="4944"/>
                <wp:lineTo x="1165" y="4940"/>
                <wp:lineTo x="21520" y="4905"/>
                <wp:lineTo x="21520" y="4897"/>
                <wp:lineTo x="6914" y="4878"/>
                <wp:lineTo x="21520" y="4862"/>
                <wp:lineTo x="21520" y="4831"/>
                <wp:lineTo x="17791" y="4815"/>
                <wp:lineTo x="21520" y="4815"/>
                <wp:lineTo x="21520" y="4772"/>
                <wp:lineTo x="20044" y="4753"/>
                <wp:lineTo x="21364" y="4741"/>
                <wp:lineTo x="21520" y="4722"/>
                <wp:lineTo x="21520" y="4628"/>
                <wp:lineTo x="21442" y="4581"/>
                <wp:lineTo x="4351" y="4565"/>
                <wp:lineTo x="21520" y="4557"/>
                <wp:lineTo x="21520" y="4413"/>
                <wp:lineTo x="21131" y="4409"/>
                <wp:lineTo x="15227" y="4378"/>
                <wp:lineTo x="21520" y="4354"/>
                <wp:lineTo x="21520" y="4253"/>
                <wp:lineTo x="1165" y="4253"/>
                <wp:lineTo x="21442" y="4217"/>
                <wp:lineTo x="21520" y="4210"/>
                <wp:lineTo x="15538" y="4190"/>
                <wp:lineTo x="21520" y="4170"/>
                <wp:lineTo x="21520" y="4143"/>
                <wp:lineTo x="17791" y="4127"/>
                <wp:lineTo x="21520" y="4124"/>
                <wp:lineTo x="21520" y="4081"/>
                <wp:lineTo x="17791" y="4065"/>
                <wp:lineTo x="21520" y="4053"/>
                <wp:lineTo x="21520" y="3901"/>
                <wp:lineTo x="20044" y="3877"/>
                <wp:lineTo x="21209" y="3877"/>
                <wp:lineTo x="21520" y="3870"/>
                <wp:lineTo x="21520" y="3741"/>
                <wp:lineTo x="21364" y="3721"/>
                <wp:lineTo x="4351" y="3690"/>
                <wp:lineTo x="21520" y="3690"/>
                <wp:lineTo x="21520" y="3545"/>
                <wp:lineTo x="15149" y="3502"/>
                <wp:lineTo x="21520" y="3483"/>
                <wp:lineTo x="21520" y="3455"/>
                <wp:lineTo x="13751" y="3440"/>
                <wp:lineTo x="21520" y="3440"/>
                <wp:lineTo x="21520" y="3385"/>
                <wp:lineTo x="1165" y="3377"/>
                <wp:lineTo x="21442" y="3346"/>
                <wp:lineTo x="21520" y="3338"/>
                <wp:lineTo x="14450" y="3314"/>
                <wp:lineTo x="21520" y="3303"/>
                <wp:lineTo x="21520" y="2885"/>
                <wp:lineTo x="4351" y="2877"/>
                <wp:lineTo x="21442" y="2838"/>
                <wp:lineTo x="21520" y="2830"/>
                <wp:lineTo x="14605" y="2814"/>
                <wp:lineTo x="21520" y="2814"/>
                <wp:lineTo x="21520" y="2693"/>
                <wp:lineTo x="10177" y="2689"/>
                <wp:lineTo x="21520" y="2658"/>
                <wp:lineTo x="21520" y="2580"/>
                <wp:lineTo x="1165" y="2564"/>
                <wp:lineTo x="21520" y="2541"/>
                <wp:lineTo x="21520" y="2533"/>
                <wp:lineTo x="1165" y="2502"/>
                <wp:lineTo x="21520" y="2498"/>
                <wp:lineTo x="21520" y="2396"/>
                <wp:lineTo x="17791" y="2376"/>
                <wp:lineTo x="21520" y="2369"/>
                <wp:lineTo x="21520" y="2263"/>
                <wp:lineTo x="21364" y="2259"/>
                <wp:lineTo x="17791" y="2251"/>
                <wp:lineTo x="21520" y="2232"/>
                <wp:lineTo x="21520" y="2189"/>
                <wp:lineTo x="17791" y="2189"/>
                <wp:lineTo x="21364" y="2173"/>
                <wp:lineTo x="21520" y="2134"/>
                <wp:lineTo x="21209" y="2126"/>
                <wp:lineTo x="21520" y="2068"/>
                <wp:lineTo x="21520" y="2021"/>
                <wp:lineTo x="16004" y="2001"/>
                <wp:lineTo x="21442" y="1978"/>
                <wp:lineTo x="21520" y="1970"/>
                <wp:lineTo x="19655" y="1939"/>
                <wp:lineTo x="21520" y="1923"/>
                <wp:lineTo x="21520" y="1896"/>
                <wp:lineTo x="19733" y="1876"/>
                <wp:lineTo x="21520" y="1864"/>
                <wp:lineTo x="21520" y="1833"/>
                <wp:lineTo x="15072" y="1814"/>
                <wp:lineTo x="21520" y="1771"/>
                <wp:lineTo x="21520" y="1720"/>
                <wp:lineTo x="2797" y="1689"/>
                <wp:lineTo x="21520" y="1681"/>
                <wp:lineTo x="21520" y="1630"/>
                <wp:lineTo x="13285" y="1626"/>
                <wp:lineTo x="21520" y="1603"/>
                <wp:lineTo x="21520" y="1505"/>
                <wp:lineTo x="21364" y="1501"/>
                <wp:lineTo x="17791" y="1501"/>
                <wp:lineTo x="21520" y="1474"/>
                <wp:lineTo x="21520" y="1442"/>
                <wp:lineTo x="17791" y="1438"/>
                <wp:lineTo x="21520" y="1423"/>
                <wp:lineTo x="21520" y="1391"/>
                <wp:lineTo x="17791" y="1376"/>
                <wp:lineTo x="21520" y="1372"/>
                <wp:lineTo x="21520" y="1329"/>
                <wp:lineTo x="19966" y="1313"/>
                <wp:lineTo x="21442" y="1302"/>
                <wp:lineTo x="21520" y="1278"/>
                <wp:lineTo x="21520" y="973"/>
                <wp:lineTo x="15227" y="938"/>
                <wp:lineTo x="21520" y="911"/>
                <wp:lineTo x="21520" y="813"/>
                <wp:lineTo x="1165" y="813"/>
                <wp:lineTo x="21442" y="774"/>
                <wp:lineTo x="21520" y="766"/>
                <wp:lineTo x="16004" y="750"/>
                <wp:lineTo x="21520" y="731"/>
                <wp:lineTo x="21520" y="641"/>
                <wp:lineTo x="17791" y="625"/>
                <wp:lineTo x="21520" y="621"/>
                <wp:lineTo x="21520" y="563"/>
                <wp:lineTo x="17791" y="563"/>
                <wp:lineTo x="21520" y="547"/>
                <wp:lineTo x="21520" y="453"/>
                <wp:lineTo x="19966" y="438"/>
                <wp:lineTo x="21520" y="426"/>
                <wp:lineTo x="21520" y="98"/>
                <wp:lineTo x="16237" y="63"/>
                <wp:lineTo x="19111" y="63"/>
                <wp:lineTo x="21520" y="35"/>
                <wp:lineTo x="21520" y="0"/>
                <wp:lineTo x="0" y="0"/>
              </wp:wrapPolygon>
            </wp:wrapTight>
            <wp:docPr id="180714468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96535" cy="1052753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D02E60" w14:textId="77777777" w:rsidR="00AB488C" w:rsidRDefault="00000000">
      <w:pPr>
        <w:widowControl/>
        <w:jc w:val="center"/>
        <w:rPr>
          <w:rFonts w:eastAsia="仿宋"/>
        </w:rPr>
      </w:pPr>
      <w:r>
        <w:rPr>
          <w:rFonts w:eastAsia="黑体" w:hint="eastAsia"/>
          <w:sz w:val="44"/>
          <w:szCs w:val="44"/>
        </w:rPr>
        <w:lastRenderedPageBreak/>
        <w:t>第</w:t>
      </w:r>
      <w:r>
        <w:rPr>
          <w:rStyle w:val="10"/>
          <w:rFonts w:eastAsia="黑体" w:hint="eastAsia"/>
          <w:b w:val="0"/>
        </w:rPr>
        <w:t>五部分</w:t>
      </w:r>
      <w:r>
        <w:rPr>
          <w:rStyle w:val="10"/>
          <w:rFonts w:eastAsia="黑体" w:hint="eastAsia"/>
          <w:b w:val="0"/>
        </w:rPr>
        <w:t xml:space="preserve"> </w:t>
      </w:r>
      <w:r>
        <w:rPr>
          <w:rStyle w:val="10"/>
          <w:rFonts w:eastAsia="黑体" w:hint="eastAsia"/>
          <w:b w:val="0"/>
        </w:rPr>
        <w:t>附表</w:t>
      </w:r>
      <w:bookmarkStart w:id="60" w:name="_Toc15396619"/>
      <w:bookmarkEnd w:id="54"/>
      <w:bookmarkEnd w:id="59"/>
    </w:p>
    <w:p w14:paraId="7C9004FE" w14:textId="77777777" w:rsidR="00AB488C" w:rsidRDefault="00AB488C">
      <w:pPr>
        <w:pStyle w:val="TOC2"/>
        <w:adjustRightInd w:val="0"/>
        <w:snapToGrid w:val="0"/>
        <w:spacing w:line="560" w:lineRule="exact"/>
        <w:jc w:val="left"/>
        <w:rPr>
          <w:rFonts w:eastAsia="仿宋_GB2312" w:cs="仿宋_GB2312"/>
          <w:sz w:val="32"/>
          <w:szCs w:val="32"/>
        </w:rPr>
      </w:pPr>
    </w:p>
    <w:p w14:paraId="3C1C88AC" w14:textId="77777777" w:rsidR="00AB488C" w:rsidRDefault="00000000">
      <w:pPr>
        <w:pStyle w:val="TOC2"/>
        <w:adjustRightInd w:val="0"/>
        <w:snapToGrid w:val="0"/>
        <w:spacing w:line="560" w:lineRule="exact"/>
        <w:jc w:val="left"/>
        <w:rPr>
          <w:rFonts w:eastAsia="仿宋_GB2312" w:cs="仿宋_GB2312"/>
          <w:sz w:val="32"/>
          <w:szCs w:val="32"/>
        </w:rPr>
      </w:pPr>
      <w:r>
        <w:rPr>
          <w:rFonts w:eastAsia="仿宋_GB2312" w:cs="仿宋_GB2312" w:hint="eastAsia"/>
          <w:sz w:val="32"/>
          <w:szCs w:val="32"/>
        </w:rPr>
        <w:t>一、收入支出决算总表</w:t>
      </w:r>
      <w:bookmarkEnd w:id="60"/>
    </w:p>
    <w:p w14:paraId="2DB406D4" w14:textId="77777777" w:rsidR="00AB488C" w:rsidRDefault="00000000">
      <w:pPr>
        <w:pStyle w:val="TOC2"/>
        <w:adjustRightInd w:val="0"/>
        <w:snapToGrid w:val="0"/>
        <w:spacing w:line="560" w:lineRule="exact"/>
        <w:jc w:val="left"/>
        <w:rPr>
          <w:rFonts w:eastAsia="仿宋_GB2312" w:cs="仿宋_GB2312"/>
          <w:sz w:val="32"/>
          <w:szCs w:val="32"/>
        </w:rPr>
      </w:pPr>
      <w:bookmarkStart w:id="61" w:name="_Toc15396620"/>
      <w:r>
        <w:rPr>
          <w:rFonts w:eastAsia="仿宋_GB2312" w:cs="仿宋_GB2312" w:hint="eastAsia"/>
          <w:sz w:val="32"/>
          <w:szCs w:val="32"/>
        </w:rPr>
        <w:t>二、收入决算表</w:t>
      </w:r>
      <w:bookmarkEnd w:id="61"/>
    </w:p>
    <w:p w14:paraId="6E76AC68" w14:textId="77777777" w:rsidR="00AB488C" w:rsidRDefault="00000000">
      <w:pPr>
        <w:pStyle w:val="TOC2"/>
        <w:adjustRightInd w:val="0"/>
        <w:snapToGrid w:val="0"/>
        <w:spacing w:line="560" w:lineRule="exact"/>
        <w:jc w:val="left"/>
        <w:rPr>
          <w:rFonts w:eastAsia="仿宋_GB2312" w:cs="仿宋_GB2312"/>
          <w:sz w:val="32"/>
          <w:szCs w:val="32"/>
        </w:rPr>
      </w:pPr>
      <w:bookmarkStart w:id="62" w:name="_Toc15396621"/>
      <w:r>
        <w:rPr>
          <w:rFonts w:eastAsia="仿宋_GB2312" w:cs="仿宋_GB2312" w:hint="eastAsia"/>
          <w:sz w:val="32"/>
          <w:szCs w:val="32"/>
        </w:rPr>
        <w:t>三、支出决算表</w:t>
      </w:r>
      <w:bookmarkEnd w:id="62"/>
    </w:p>
    <w:p w14:paraId="59C1173A" w14:textId="77777777" w:rsidR="00AB488C" w:rsidRDefault="00000000">
      <w:pPr>
        <w:pStyle w:val="TOC2"/>
        <w:adjustRightInd w:val="0"/>
        <w:snapToGrid w:val="0"/>
        <w:spacing w:line="560" w:lineRule="exact"/>
        <w:jc w:val="left"/>
        <w:rPr>
          <w:rFonts w:eastAsia="仿宋_GB2312" w:cs="仿宋_GB2312"/>
          <w:sz w:val="32"/>
          <w:szCs w:val="32"/>
        </w:rPr>
      </w:pPr>
      <w:bookmarkStart w:id="63" w:name="_Toc15396622"/>
      <w:r>
        <w:rPr>
          <w:rFonts w:eastAsia="仿宋_GB2312" w:cs="仿宋_GB2312" w:hint="eastAsia"/>
          <w:sz w:val="32"/>
          <w:szCs w:val="32"/>
        </w:rPr>
        <w:t>四、财政拨款收入支出决算总表</w:t>
      </w:r>
      <w:bookmarkEnd w:id="63"/>
    </w:p>
    <w:p w14:paraId="5FA4F93D" w14:textId="77777777" w:rsidR="00AB488C" w:rsidRDefault="00000000">
      <w:pPr>
        <w:pStyle w:val="TOC2"/>
        <w:adjustRightInd w:val="0"/>
        <w:snapToGrid w:val="0"/>
        <w:spacing w:line="560" w:lineRule="exact"/>
        <w:jc w:val="left"/>
        <w:rPr>
          <w:rFonts w:eastAsia="仿宋_GB2312" w:cs="仿宋_GB2312"/>
          <w:sz w:val="32"/>
          <w:szCs w:val="32"/>
        </w:rPr>
      </w:pPr>
      <w:bookmarkStart w:id="64" w:name="_Toc15396623"/>
      <w:r>
        <w:rPr>
          <w:rFonts w:eastAsia="仿宋_GB2312" w:cs="仿宋_GB2312" w:hint="eastAsia"/>
          <w:sz w:val="32"/>
          <w:szCs w:val="32"/>
        </w:rPr>
        <w:t>五、财政拨款支出决算明细表</w:t>
      </w:r>
      <w:bookmarkStart w:id="65" w:name="_Toc15396624"/>
      <w:bookmarkEnd w:id="64"/>
    </w:p>
    <w:p w14:paraId="56FA8BF3" w14:textId="77777777" w:rsidR="00AB488C" w:rsidRDefault="00000000">
      <w:pPr>
        <w:pStyle w:val="TOC2"/>
        <w:adjustRightInd w:val="0"/>
        <w:snapToGrid w:val="0"/>
        <w:spacing w:line="560" w:lineRule="exact"/>
        <w:jc w:val="left"/>
        <w:rPr>
          <w:rFonts w:eastAsia="仿宋_GB2312" w:cs="仿宋_GB2312"/>
          <w:sz w:val="32"/>
          <w:szCs w:val="32"/>
        </w:rPr>
      </w:pPr>
      <w:r>
        <w:rPr>
          <w:rFonts w:eastAsia="仿宋_GB2312" w:cs="仿宋_GB2312" w:hint="eastAsia"/>
          <w:sz w:val="32"/>
          <w:szCs w:val="32"/>
        </w:rPr>
        <w:t>六、一般公共预算财政拨款支出决算表</w:t>
      </w:r>
      <w:bookmarkEnd w:id="65"/>
    </w:p>
    <w:p w14:paraId="64D7CD9B" w14:textId="77777777" w:rsidR="00AB488C" w:rsidRDefault="00000000">
      <w:pPr>
        <w:pStyle w:val="TOC2"/>
        <w:adjustRightInd w:val="0"/>
        <w:snapToGrid w:val="0"/>
        <w:spacing w:line="560" w:lineRule="exact"/>
        <w:jc w:val="left"/>
        <w:rPr>
          <w:rFonts w:eastAsia="仿宋_GB2312" w:cs="仿宋_GB2312"/>
          <w:sz w:val="32"/>
          <w:szCs w:val="32"/>
        </w:rPr>
      </w:pPr>
      <w:bookmarkStart w:id="66" w:name="_Toc15396625"/>
      <w:r>
        <w:rPr>
          <w:rFonts w:eastAsia="仿宋_GB2312" w:cs="仿宋_GB2312" w:hint="eastAsia"/>
          <w:sz w:val="32"/>
          <w:szCs w:val="32"/>
        </w:rPr>
        <w:t>七、一般公共预算财政拨款支出决算明细表</w:t>
      </w:r>
      <w:bookmarkEnd w:id="66"/>
    </w:p>
    <w:p w14:paraId="45F79577" w14:textId="77777777" w:rsidR="00AB488C" w:rsidRDefault="00000000">
      <w:pPr>
        <w:pStyle w:val="TOC2"/>
        <w:adjustRightInd w:val="0"/>
        <w:snapToGrid w:val="0"/>
        <w:spacing w:line="560" w:lineRule="exact"/>
        <w:jc w:val="left"/>
        <w:rPr>
          <w:rFonts w:eastAsia="仿宋_GB2312" w:cs="仿宋_GB2312"/>
          <w:sz w:val="32"/>
          <w:szCs w:val="32"/>
        </w:rPr>
      </w:pPr>
      <w:bookmarkStart w:id="67" w:name="_Toc15396626"/>
      <w:r>
        <w:rPr>
          <w:rFonts w:eastAsia="仿宋_GB2312" w:cs="仿宋_GB2312" w:hint="eastAsia"/>
          <w:sz w:val="32"/>
          <w:szCs w:val="32"/>
        </w:rPr>
        <w:t>八、一般公共预算财政拨款基本支出决算表</w:t>
      </w:r>
      <w:bookmarkEnd w:id="67"/>
    </w:p>
    <w:p w14:paraId="462DCE1F" w14:textId="77777777" w:rsidR="00AB488C" w:rsidRDefault="00000000">
      <w:pPr>
        <w:pStyle w:val="TOC2"/>
        <w:adjustRightInd w:val="0"/>
        <w:snapToGrid w:val="0"/>
        <w:spacing w:line="560" w:lineRule="exact"/>
        <w:jc w:val="left"/>
        <w:rPr>
          <w:rFonts w:eastAsia="仿宋_GB2312" w:cs="仿宋_GB2312"/>
          <w:sz w:val="32"/>
          <w:szCs w:val="32"/>
        </w:rPr>
      </w:pPr>
      <w:bookmarkStart w:id="68" w:name="_Toc15396627"/>
      <w:r>
        <w:rPr>
          <w:rFonts w:eastAsia="仿宋_GB2312" w:cs="仿宋_GB2312" w:hint="eastAsia"/>
          <w:sz w:val="32"/>
          <w:szCs w:val="32"/>
        </w:rPr>
        <w:t>九、一般公共预算财政拨款项目支出决算表</w:t>
      </w:r>
      <w:bookmarkEnd w:id="68"/>
    </w:p>
    <w:p w14:paraId="66495792" w14:textId="77777777" w:rsidR="00AB488C" w:rsidRDefault="00000000">
      <w:pPr>
        <w:pStyle w:val="TOC2"/>
        <w:adjustRightInd w:val="0"/>
        <w:snapToGrid w:val="0"/>
        <w:spacing w:line="560" w:lineRule="exact"/>
        <w:jc w:val="left"/>
        <w:rPr>
          <w:rFonts w:eastAsia="仿宋_GB2312" w:cs="仿宋_GB2312"/>
          <w:sz w:val="32"/>
          <w:szCs w:val="32"/>
        </w:rPr>
      </w:pPr>
      <w:bookmarkStart w:id="69" w:name="_Toc15396628"/>
      <w:r>
        <w:rPr>
          <w:rFonts w:eastAsia="仿宋_GB2312" w:cs="仿宋_GB2312" w:hint="eastAsia"/>
          <w:sz w:val="32"/>
          <w:szCs w:val="32"/>
        </w:rPr>
        <w:t>十、</w:t>
      </w:r>
      <w:bookmarkEnd w:id="69"/>
      <w:r>
        <w:rPr>
          <w:rFonts w:eastAsia="仿宋_GB2312" w:cs="仿宋_GB2312" w:hint="eastAsia"/>
          <w:sz w:val="32"/>
          <w:szCs w:val="32"/>
        </w:rPr>
        <w:t>政府性基金预算财政拨款收入支出决算表</w:t>
      </w:r>
    </w:p>
    <w:p w14:paraId="26B173DA" w14:textId="77777777" w:rsidR="00AB488C" w:rsidRDefault="00000000">
      <w:pPr>
        <w:pStyle w:val="TOC2"/>
        <w:adjustRightInd w:val="0"/>
        <w:snapToGrid w:val="0"/>
        <w:spacing w:line="560" w:lineRule="exact"/>
        <w:jc w:val="left"/>
        <w:rPr>
          <w:rFonts w:eastAsia="仿宋_GB2312" w:cs="仿宋_GB2312"/>
          <w:sz w:val="32"/>
          <w:szCs w:val="32"/>
        </w:rPr>
      </w:pPr>
      <w:bookmarkStart w:id="70" w:name="_Toc15396629"/>
      <w:r>
        <w:rPr>
          <w:rFonts w:eastAsia="仿宋_GB2312" w:cs="仿宋_GB2312" w:hint="eastAsia"/>
          <w:sz w:val="32"/>
          <w:szCs w:val="32"/>
        </w:rPr>
        <w:t>十一、</w:t>
      </w:r>
      <w:bookmarkEnd w:id="70"/>
      <w:r>
        <w:rPr>
          <w:rFonts w:eastAsia="仿宋_GB2312" w:cs="仿宋_GB2312" w:hint="eastAsia"/>
          <w:sz w:val="32"/>
          <w:szCs w:val="32"/>
        </w:rPr>
        <w:t>国有资本经营预算财政拨款收入支出决算表</w:t>
      </w:r>
    </w:p>
    <w:p w14:paraId="00B636AF" w14:textId="77777777" w:rsidR="00AB488C" w:rsidRDefault="00000000">
      <w:pPr>
        <w:pStyle w:val="TOC2"/>
        <w:adjustRightInd w:val="0"/>
        <w:snapToGrid w:val="0"/>
        <w:spacing w:line="560" w:lineRule="exact"/>
        <w:jc w:val="left"/>
        <w:rPr>
          <w:rFonts w:eastAsia="仿宋_GB2312" w:cs="仿宋_GB2312"/>
          <w:sz w:val="32"/>
          <w:szCs w:val="32"/>
        </w:rPr>
      </w:pPr>
      <w:bookmarkStart w:id="71" w:name="_Toc15396630"/>
      <w:r>
        <w:rPr>
          <w:rFonts w:eastAsia="仿宋_GB2312" w:cs="仿宋_GB2312" w:hint="eastAsia"/>
          <w:sz w:val="32"/>
          <w:szCs w:val="32"/>
        </w:rPr>
        <w:t>十二、</w:t>
      </w:r>
      <w:bookmarkEnd w:id="71"/>
      <w:r>
        <w:rPr>
          <w:rFonts w:eastAsia="仿宋_GB2312" w:cs="仿宋_GB2312" w:hint="eastAsia"/>
          <w:sz w:val="32"/>
          <w:szCs w:val="32"/>
        </w:rPr>
        <w:t>国有资本经营预算财政拨款支出决算表</w:t>
      </w:r>
    </w:p>
    <w:p w14:paraId="695C8BCC" w14:textId="77777777" w:rsidR="00AB488C" w:rsidRDefault="00000000">
      <w:pPr>
        <w:pStyle w:val="TOC2"/>
        <w:adjustRightInd w:val="0"/>
        <w:snapToGrid w:val="0"/>
        <w:spacing w:line="560" w:lineRule="exact"/>
        <w:jc w:val="left"/>
        <w:rPr>
          <w:rFonts w:eastAsia="仿宋_GB2312" w:cs="仿宋_GB2312"/>
          <w:sz w:val="32"/>
          <w:szCs w:val="32"/>
        </w:rPr>
      </w:pPr>
      <w:bookmarkStart w:id="72" w:name="_Toc15396631"/>
      <w:r>
        <w:rPr>
          <w:rFonts w:eastAsia="仿宋_GB2312" w:cs="仿宋_GB2312" w:hint="eastAsia"/>
          <w:sz w:val="32"/>
          <w:szCs w:val="32"/>
        </w:rPr>
        <w:t>十三、</w:t>
      </w:r>
      <w:bookmarkEnd w:id="72"/>
      <w:r>
        <w:rPr>
          <w:rFonts w:eastAsia="仿宋_GB2312" w:cs="仿宋_GB2312" w:hint="eastAsia"/>
          <w:sz w:val="32"/>
          <w:szCs w:val="32"/>
        </w:rPr>
        <w:t>财政拨款“三公”经费支出决算表</w:t>
      </w:r>
    </w:p>
    <w:p w14:paraId="1E6C021B" w14:textId="77777777" w:rsidR="00AB488C" w:rsidRDefault="00AB488C"/>
    <w:sectPr w:rsidR="00AB488C">
      <w:footerReference w:type="default" r:id="rId17"/>
      <w:footerReference w:type="first" r:id="rId18"/>
      <w:pgSz w:w="11906" w:h="16838"/>
      <w:pgMar w:top="1440" w:right="1800" w:bottom="1440" w:left="1800" w:header="851" w:footer="992" w:gutter="0"/>
      <w:pgNumType w:fmt="numberInDash" w:start="1"/>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5A9D3" w14:textId="77777777" w:rsidR="000A5A3C" w:rsidRDefault="000A5A3C">
      <w:r>
        <w:separator/>
      </w:r>
    </w:p>
  </w:endnote>
  <w:endnote w:type="continuationSeparator" w:id="0">
    <w:p w14:paraId="0335FA53" w14:textId="77777777" w:rsidR="000A5A3C" w:rsidRDefault="000A5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Segoe Print"/>
    <w:charset w:val="00"/>
    <w:family w:val="roman"/>
    <w:pitch w:val="default"/>
  </w:font>
  <w:font w:name="方正小标宋简体">
    <w:altName w:val="黑体"/>
    <w:panose1 w:val="03000509000000000000"/>
    <w:charset w:val="86"/>
    <w:family w:val="script"/>
    <w:pitch w:val="fixed"/>
    <w:sig w:usb0="00000001" w:usb1="080E0000" w:usb2="00000010" w:usb3="00000000" w:csb0="00040000" w:csb1="00000000"/>
  </w:font>
  <w:font w:name="楷体_GB2312">
    <w:altName w:val="楷体"/>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6E983" w14:textId="77777777" w:rsidR="00AB488C" w:rsidRDefault="00AB488C">
    <w:pPr>
      <w:pStyle w:val="a8"/>
      <w:jc w:val="center"/>
    </w:pPr>
  </w:p>
  <w:p w14:paraId="55F940B9" w14:textId="77777777" w:rsidR="00AB488C" w:rsidRDefault="00AB488C">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E801E" w14:textId="77777777" w:rsidR="00AB488C" w:rsidRDefault="00AB488C">
    <w:pPr>
      <w:pStyle w:val="a8"/>
      <w:jc w:val="center"/>
    </w:pPr>
  </w:p>
  <w:p w14:paraId="1585D525" w14:textId="77777777" w:rsidR="00AB488C" w:rsidRDefault="00AB488C">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E6784" w14:textId="77777777" w:rsidR="00AB488C" w:rsidRDefault="00AB488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653E5" w14:textId="77777777" w:rsidR="000A5A3C" w:rsidRDefault="000A5A3C">
      <w:r>
        <w:separator/>
      </w:r>
    </w:p>
  </w:footnote>
  <w:footnote w:type="continuationSeparator" w:id="0">
    <w:p w14:paraId="1086B3C2" w14:textId="77777777" w:rsidR="000A5A3C" w:rsidRDefault="000A5A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3DDB2" w14:textId="77777777" w:rsidR="00AB488C" w:rsidRDefault="00AB488C">
    <w:pPr>
      <w:pStyle w:val="aa"/>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C8A498"/>
    <w:multiLevelType w:val="singleLevel"/>
    <w:tmpl w:val="90C8A498"/>
    <w:lvl w:ilvl="0">
      <w:start w:val="1"/>
      <w:numFmt w:val="chineseCounting"/>
      <w:suff w:val="nothing"/>
      <w:lvlText w:val="%1、"/>
      <w:lvlJc w:val="left"/>
      <w:rPr>
        <w:rFonts w:hint="eastAsia"/>
      </w:rPr>
    </w:lvl>
  </w:abstractNum>
  <w:abstractNum w:abstractNumId="1" w15:restartNumberingAfterBreak="0">
    <w:nsid w:val="A457747C"/>
    <w:multiLevelType w:val="singleLevel"/>
    <w:tmpl w:val="A457747C"/>
    <w:lvl w:ilvl="0">
      <w:start w:val="2"/>
      <w:numFmt w:val="decimal"/>
      <w:lvlText w:val="%1."/>
      <w:lvlJc w:val="left"/>
      <w:pPr>
        <w:tabs>
          <w:tab w:val="left" w:pos="312"/>
        </w:tabs>
      </w:pPr>
    </w:lvl>
  </w:abstractNum>
  <w:abstractNum w:abstractNumId="2" w15:restartNumberingAfterBreak="0">
    <w:nsid w:val="E2FA047D"/>
    <w:multiLevelType w:val="singleLevel"/>
    <w:tmpl w:val="E2FA047D"/>
    <w:lvl w:ilvl="0">
      <w:start w:val="3"/>
      <w:numFmt w:val="chineseCounting"/>
      <w:suff w:val="space"/>
      <w:lvlText w:val="第%1部分"/>
      <w:lvlJc w:val="left"/>
      <w:rPr>
        <w:rFonts w:hint="eastAsia"/>
      </w:rPr>
    </w:lvl>
  </w:abstractNum>
  <w:abstractNum w:abstractNumId="3" w15:restartNumberingAfterBreak="0">
    <w:nsid w:val="65BB7D9E"/>
    <w:multiLevelType w:val="hybridMultilevel"/>
    <w:tmpl w:val="A8880F52"/>
    <w:lvl w:ilvl="0" w:tplc="5C629020">
      <w:start w:val="1"/>
      <w:numFmt w:val="decimalEnclosedCircle"/>
      <w:lvlText w:val="%1"/>
      <w:lvlJc w:val="left"/>
      <w:pPr>
        <w:ind w:left="1015" w:hanging="375"/>
      </w:pPr>
      <w:rPr>
        <w:rFonts w:hint="default"/>
      </w:r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abstractNum w:abstractNumId="4" w15:restartNumberingAfterBreak="0">
    <w:nsid w:val="78180028"/>
    <w:multiLevelType w:val="hybridMultilevel"/>
    <w:tmpl w:val="A798DDD0"/>
    <w:lvl w:ilvl="0" w:tplc="AA58A508">
      <w:start w:val="1"/>
      <w:numFmt w:val="decimalEnclosedCircle"/>
      <w:lvlText w:val="%1"/>
      <w:lvlJc w:val="left"/>
      <w:pPr>
        <w:ind w:left="1015" w:hanging="375"/>
      </w:pPr>
      <w:rPr>
        <w:rFonts w:hint="default"/>
      </w:r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num w:numId="1" w16cid:durableId="1127091253">
    <w:abstractNumId w:val="0"/>
  </w:num>
  <w:num w:numId="2" w16cid:durableId="1697732395">
    <w:abstractNumId w:val="1"/>
  </w:num>
  <w:num w:numId="3" w16cid:durableId="1742215099">
    <w:abstractNumId w:val="2"/>
  </w:num>
  <w:num w:numId="4" w16cid:durableId="1687364601">
    <w:abstractNumId w:val="3"/>
  </w:num>
  <w:num w:numId="5" w16cid:durableId="11214545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61C"/>
    <w:rsid w:val="000222C6"/>
    <w:rsid w:val="0002549F"/>
    <w:rsid w:val="000468DB"/>
    <w:rsid w:val="0006487A"/>
    <w:rsid w:val="00065F8F"/>
    <w:rsid w:val="00070A43"/>
    <w:rsid w:val="000768F2"/>
    <w:rsid w:val="0009184B"/>
    <w:rsid w:val="00094236"/>
    <w:rsid w:val="0009593C"/>
    <w:rsid w:val="00097322"/>
    <w:rsid w:val="000A5A3C"/>
    <w:rsid w:val="000A6A92"/>
    <w:rsid w:val="000B047F"/>
    <w:rsid w:val="000B5923"/>
    <w:rsid w:val="000B5A48"/>
    <w:rsid w:val="000B6FF3"/>
    <w:rsid w:val="000C3467"/>
    <w:rsid w:val="000C3CA6"/>
    <w:rsid w:val="000D1267"/>
    <w:rsid w:val="000D1CB4"/>
    <w:rsid w:val="000D1D50"/>
    <w:rsid w:val="000D5782"/>
    <w:rsid w:val="000D58A1"/>
    <w:rsid w:val="000E6613"/>
    <w:rsid w:val="000E7119"/>
    <w:rsid w:val="00114E9B"/>
    <w:rsid w:val="00142216"/>
    <w:rsid w:val="00144D6A"/>
    <w:rsid w:val="0014729F"/>
    <w:rsid w:val="00147B71"/>
    <w:rsid w:val="00157BAB"/>
    <w:rsid w:val="001654D1"/>
    <w:rsid w:val="00167B75"/>
    <w:rsid w:val="00174518"/>
    <w:rsid w:val="0018106D"/>
    <w:rsid w:val="001877A7"/>
    <w:rsid w:val="00191536"/>
    <w:rsid w:val="00196687"/>
    <w:rsid w:val="001B04B5"/>
    <w:rsid w:val="001C0962"/>
    <w:rsid w:val="001D7531"/>
    <w:rsid w:val="001E737D"/>
    <w:rsid w:val="001F0592"/>
    <w:rsid w:val="001F7506"/>
    <w:rsid w:val="002006CD"/>
    <w:rsid w:val="00202B36"/>
    <w:rsid w:val="00204B7A"/>
    <w:rsid w:val="00204CDE"/>
    <w:rsid w:val="0021101A"/>
    <w:rsid w:val="00220536"/>
    <w:rsid w:val="0022069D"/>
    <w:rsid w:val="00235629"/>
    <w:rsid w:val="00260C38"/>
    <w:rsid w:val="002616C0"/>
    <w:rsid w:val="00265372"/>
    <w:rsid w:val="002662AA"/>
    <w:rsid w:val="00280496"/>
    <w:rsid w:val="00294DC9"/>
    <w:rsid w:val="00295495"/>
    <w:rsid w:val="002A31DE"/>
    <w:rsid w:val="002B2613"/>
    <w:rsid w:val="002D4743"/>
    <w:rsid w:val="002D6D05"/>
    <w:rsid w:val="002F1818"/>
    <w:rsid w:val="002F567B"/>
    <w:rsid w:val="003216A9"/>
    <w:rsid w:val="00335A74"/>
    <w:rsid w:val="0036561B"/>
    <w:rsid w:val="0037013F"/>
    <w:rsid w:val="00380C92"/>
    <w:rsid w:val="003A484F"/>
    <w:rsid w:val="003A4883"/>
    <w:rsid w:val="003B0BE0"/>
    <w:rsid w:val="003B0C1B"/>
    <w:rsid w:val="003B188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579E4"/>
    <w:rsid w:val="00471401"/>
    <w:rsid w:val="00473F31"/>
    <w:rsid w:val="0048263A"/>
    <w:rsid w:val="00487E5D"/>
    <w:rsid w:val="004A711F"/>
    <w:rsid w:val="004B199D"/>
    <w:rsid w:val="004B22BF"/>
    <w:rsid w:val="004B4690"/>
    <w:rsid w:val="004D2775"/>
    <w:rsid w:val="004E0A2D"/>
    <w:rsid w:val="004E206B"/>
    <w:rsid w:val="004E6DF7"/>
    <w:rsid w:val="004F0FBD"/>
    <w:rsid w:val="00505A47"/>
    <w:rsid w:val="00507004"/>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35E7"/>
    <w:rsid w:val="00614E44"/>
    <w:rsid w:val="0062270A"/>
    <w:rsid w:val="00622830"/>
    <w:rsid w:val="00623DA0"/>
    <w:rsid w:val="00630AEF"/>
    <w:rsid w:val="006325F8"/>
    <w:rsid w:val="00633463"/>
    <w:rsid w:val="00634C9A"/>
    <w:rsid w:val="00640E4C"/>
    <w:rsid w:val="006440E4"/>
    <w:rsid w:val="00651C25"/>
    <w:rsid w:val="0066343B"/>
    <w:rsid w:val="00664777"/>
    <w:rsid w:val="006748A4"/>
    <w:rsid w:val="00681A31"/>
    <w:rsid w:val="00683E73"/>
    <w:rsid w:val="006A3141"/>
    <w:rsid w:val="006A5E34"/>
    <w:rsid w:val="006B2422"/>
    <w:rsid w:val="006B2B9A"/>
    <w:rsid w:val="006C1937"/>
    <w:rsid w:val="006F020C"/>
    <w:rsid w:val="006F72B5"/>
    <w:rsid w:val="007127B7"/>
    <w:rsid w:val="0071798E"/>
    <w:rsid w:val="007416B6"/>
    <w:rsid w:val="00746F48"/>
    <w:rsid w:val="0075404D"/>
    <w:rsid w:val="0076182A"/>
    <w:rsid w:val="00767B7E"/>
    <w:rsid w:val="007770C3"/>
    <w:rsid w:val="00784D24"/>
    <w:rsid w:val="00785FBA"/>
    <w:rsid w:val="00786E4A"/>
    <w:rsid w:val="007875EB"/>
    <w:rsid w:val="0079426B"/>
    <w:rsid w:val="00796A92"/>
    <w:rsid w:val="007D1682"/>
    <w:rsid w:val="007D312A"/>
    <w:rsid w:val="007D3F19"/>
    <w:rsid w:val="007E23B0"/>
    <w:rsid w:val="007E23E5"/>
    <w:rsid w:val="007F1991"/>
    <w:rsid w:val="007F2C2F"/>
    <w:rsid w:val="007F55FC"/>
    <w:rsid w:val="007F5665"/>
    <w:rsid w:val="00800112"/>
    <w:rsid w:val="00813348"/>
    <w:rsid w:val="008253BB"/>
    <w:rsid w:val="0083706E"/>
    <w:rsid w:val="0083795B"/>
    <w:rsid w:val="008408F6"/>
    <w:rsid w:val="008423A5"/>
    <w:rsid w:val="00850625"/>
    <w:rsid w:val="00853718"/>
    <w:rsid w:val="00855221"/>
    <w:rsid w:val="00860645"/>
    <w:rsid w:val="00871F71"/>
    <w:rsid w:val="00872FD8"/>
    <w:rsid w:val="00885AF4"/>
    <w:rsid w:val="008939CD"/>
    <w:rsid w:val="008B0DB5"/>
    <w:rsid w:val="008B768C"/>
    <w:rsid w:val="008C4DB1"/>
    <w:rsid w:val="008C4EAF"/>
    <w:rsid w:val="008C5176"/>
    <w:rsid w:val="008C7FD0"/>
    <w:rsid w:val="008E1DE7"/>
    <w:rsid w:val="008E707C"/>
    <w:rsid w:val="008E7EE9"/>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078C"/>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36576"/>
    <w:rsid w:val="00A40A00"/>
    <w:rsid w:val="00A4142F"/>
    <w:rsid w:val="00A4197E"/>
    <w:rsid w:val="00A422EB"/>
    <w:rsid w:val="00A45BB7"/>
    <w:rsid w:val="00A46E74"/>
    <w:rsid w:val="00A56DF2"/>
    <w:rsid w:val="00A56E6E"/>
    <w:rsid w:val="00A67AB5"/>
    <w:rsid w:val="00A733B2"/>
    <w:rsid w:val="00A741C2"/>
    <w:rsid w:val="00A91760"/>
    <w:rsid w:val="00A93B00"/>
    <w:rsid w:val="00A93C21"/>
    <w:rsid w:val="00AB488C"/>
    <w:rsid w:val="00AB64C9"/>
    <w:rsid w:val="00AC3C6A"/>
    <w:rsid w:val="00AD5620"/>
    <w:rsid w:val="00AD656B"/>
    <w:rsid w:val="00AD7C1B"/>
    <w:rsid w:val="00AE16BA"/>
    <w:rsid w:val="00AE1EBE"/>
    <w:rsid w:val="00B03C9D"/>
    <w:rsid w:val="00B060AE"/>
    <w:rsid w:val="00B069CF"/>
    <w:rsid w:val="00B10517"/>
    <w:rsid w:val="00B14E76"/>
    <w:rsid w:val="00B156A0"/>
    <w:rsid w:val="00B161B8"/>
    <w:rsid w:val="00B2048C"/>
    <w:rsid w:val="00B310B9"/>
    <w:rsid w:val="00B35F3F"/>
    <w:rsid w:val="00B36CBB"/>
    <w:rsid w:val="00B425E0"/>
    <w:rsid w:val="00B440AA"/>
    <w:rsid w:val="00B44B70"/>
    <w:rsid w:val="00B53C56"/>
    <w:rsid w:val="00B57DAF"/>
    <w:rsid w:val="00B77EA6"/>
    <w:rsid w:val="00B81598"/>
    <w:rsid w:val="00B841F1"/>
    <w:rsid w:val="00B922A3"/>
    <w:rsid w:val="00B944D6"/>
    <w:rsid w:val="00BA72B9"/>
    <w:rsid w:val="00BB4DF0"/>
    <w:rsid w:val="00BC1661"/>
    <w:rsid w:val="00BC289F"/>
    <w:rsid w:val="00BC2D50"/>
    <w:rsid w:val="00BC5361"/>
    <w:rsid w:val="00BC5460"/>
    <w:rsid w:val="00BC6B50"/>
    <w:rsid w:val="00BD0E25"/>
    <w:rsid w:val="00BF5BD6"/>
    <w:rsid w:val="00C03E31"/>
    <w:rsid w:val="00C33E72"/>
    <w:rsid w:val="00C354B2"/>
    <w:rsid w:val="00C35554"/>
    <w:rsid w:val="00C42709"/>
    <w:rsid w:val="00C51241"/>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02FE1"/>
    <w:rsid w:val="00D114F0"/>
    <w:rsid w:val="00D20620"/>
    <w:rsid w:val="00D254F7"/>
    <w:rsid w:val="00D26091"/>
    <w:rsid w:val="00D2685C"/>
    <w:rsid w:val="00D34E7C"/>
    <w:rsid w:val="00D35489"/>
    <w:rsid w:val="00D36AFE"/>
    <w:rsid w:val="00D51276"/>
    <w:rsid w:val="00D5444D"/>
    <w:rsid w:val="00D7035F"/>
    <w:rsid w:val="00DA634F"/>
    <w:rsid w:val="00DA65AC"/>
    <w:rsid w:val="00DB1913"/>
    <w:rsid w:val="00DB7050"/>
    <w:rsid w:val="00DC2C99"/>
    <w:rsid w:val="00DC410D"/>
    <w:rsid w:val="00DC5A81"/>
    <w:rsid w:val="00DC68CA"/>
    <w:rsid w:val="00DC7CBA"/>
    <w:rsid w:val="00DD73B7"/>
    <w:rsid w:val="00DF28BC"/>
    <w:rsid w:val="00DF34B9"/>
    <w:rsid w:val="00E01053"/>
    <w:rsid w:val="00E07ACF"/>
    <w:rsid w:val="00E11445"/>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64492"/>
    <w:rsid w:val="00F754A1"/>
    <w:rsid w:val="00F81FD9"/>
    <w:rsid w:val="00F841AA"/>
    <w:rsid w:val="00F84A94"/>
    <w:rsid w:val="00F87E96"/>
    <w:rsid w:val="00FA23E8"/>
    <w:rsid w:val="00FD3CC1"/>
    <w:rsid w:val="00FE6B98"/>
    <w:rsid w:val="00FF1E02"/>
    <w:rsid w:val="00FF30B4"/>
    <w:rsid w:val="012A5EC2"/>
    <w:rsid w:val="015975B8"/>
    <w:rsid w:val="02FEBE30"/>
    <w:rsid w:val="04916F1E"/>
    <w:rsid w:val="061E35DE"/>
    <w:rsid w:val="066E0107"/>
    <w:rsid w:val="07996F6E"/>
    <w:rsid w:val="07DFD8BA"/>
    <w:rsid w:val="090D12BC"/>
    <w:rsid w:val="09867E8F"/>
    <w:rsid w:val="0A2032A3"/>
    <w:rsid w:val="0AAB0D8C"/>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7EE22B8"/>
    <w:rsid w:val="186504BB"/>
    <w:rsid w:val="19A445FC"/>
    <w:rsid w:val="1BE8440E"/>
    <w:rsid w:val="1CC6347C"/>
    <w:rsid w:val="1D155CEE"/>
    <w:rsid w:val="1D1638FE"/>
    <w:rsid w:val="1E312DEB"/>
    <w:rsid w:val="1E740ACF"/>
    <w:rsid w:val="1F6D61B8"/>
    <w:rsid w:val="1FF35744"/>
    <w:rsid w:val="1FF6BC77"/>
    <w:rsid w:val="20A26336"/>
    <w:rsid w:val="2186353C"/>
    <w:rsid w:val="23860B96"/>
    <w:rsid w:val="240371BF"/>
    <w:rsid w:val="241451CF"/>
    <w:rsid w:val="244F3473"/>
    <w:rsid w:val="24C97D99"/>
    <w:rsid w:val="25111EB8"/>
    <w:rsid w:val="25A718F0"/>
    <w:rsid w:val="25BB59F6"/>
    <w:rsid w:val="260F557C"/>
    <w:rsid w:val="262E0707"/>
    <w:rsid w:val="26970054"/>
    <w:rsid w:val="281408E2"/>
    <w:rsid w:val="29FD04D3"/>
    <w:rsid w:val="2BFF7BC6"/>
    <w:rsid w:val="2C8A61B5"/>
    <w:rsid w:val="2D9E48E8"/>
    <w:rsid w:val="2DF04E50"/>
    <w:rsid w:val="2E586DFA"/>
    <w:rsid w:val="2F040D46"/>
    <w:rsid w:val="2F6B035B"/>
    <w:rsid w:val="2FAE5751"/>
    <w:rsid w:val="2FB1A395"/>
    <w:rsid w:val="2FD9A7D8"/>
    <w:rsid w:val="2FDBF714"/>
    <w:rsid w:val="306927FC"/>
    <w:rsid w:val="30AB6865"/>
    <w:rsid w:val="319F7F4E"/>
    <w:rsid w:val="32BD1EF1"/>
    <w:rsid w:val="3304709D"/>
    <w:rsid w:val="33A773CB"/>
    <w:rsid w:val="349D6851"/>
    <w:rsid w:val="35E6413B"/>
    <w:rsid w:val="36AA5135"/>
    <w:rsid w:val="36BE0DA7"/>
    <w:rsid w:val="376B6AA6"/>
    <w:rsid w:val="376D39B2"/>
    <w:rsid w:val="37E16F03"/>
    <w:rsid w:val="37F53A3B"/>
    <w:rsid w:val="389B6C89"/>
    <w:rsid w:val="38D469F0"/>
    <w:rsid w:val="39627CCD"/>
    <w:rsid w:val="397BAF1F"/>
    <w:rsid w:val="3AB79AF3"/>
    <w:rsid w:val="3AE834C0"/>
    <w:rsid w:val="3B634772"/>
    <w:rsid w:val="3B7EF35A"/>
    <w:rsid w:val="3B9FDB6C"/>
    <w:rsid w:val="3BF5BC2F"/>
    <w:rsid w:val="3C2D6FA3"/>
    <w:rsid w:val="3C300FF3"/>
    <w:rsid w:val="3CEBA265"/>
    <w:rsid w:val="3D98207C"/>
    <w:rsid w:val="3DEE7CF3"/>
    <w:rsid w:val="3E740A63"/>
    <w:rsid w:val="3E78745D"/>
    <w:rsid w:val="3EE17838"/>
    <w:rsid w:val="3F55381A"/>
    <w:rsid w:val="3F7F7599"/>
    <w:rsid w:val="3FF4CAE0"/>
    <w:rsid w:val="3FF7B227"/>
    <w:rsid w:val="43E97C54"/>
    <w:rsid w:val="440733A9"/>
    <w:rsid w:val="44E268DA"/>
    <w:rsid w:val="450D13D7"/>
    <w:rsid w:val="45506656"/>
    <w:rsid w:val="486A6C7A"/>
    <w:rsid w:val="4A627F82"/>
    <w:rsid w:val="4B0E749A"/>
    <w:rsid w:val="4B2477C4"/>
    <w:rsid w:val="4B4F25DA"/>
    <w:rsid w:val="4BE068DB"/>
    <w:rsid w:val="4D577224"/>
    <w:rsid w:val="4DBF1CEB"/>
    <w:rsid w:val="4DF0007C"/>
    <w:rsid w:val="4EAB630A"/>
    <w:rsid w:val="4ECE2238"/>
    <w:rsid w:val="4F833267"/>
    <w:rsid w:val="4FE9BD67"/>
    <w:rsid w:val="4FFB052F"/>
    <w:rsid w:val="537E6D0A"/>
    <w:rsid w:val="53F74C96"/>
    <w:rsid w:val="55170BA8"/>
    <w:rsid w:val="553218C9"/>
    <w:rsid w:val="55C62F77"/>
    <w:rsid w:val="567E1AA5"/>
    <w:rsid w:val="56E47B74"/>
    <w:rsid w:val="57175D52"/>
    <w:rsid w:val="57BD3DD4"/>
    <w:rsid w:val="5AF92295"/>
    <w:rsid w:val="5B250254"/>
    <w:rsid w:val="5BDD79E6"/>
    <w:rsid w:val="5BF561CA"/>
    <w:rsid w:val="5BFF5DFC"/>
    <w:rsid w:val="5CD71FC4"/>
    <w:rsid w:val="5D096819"/>
    <w:rsid w:val="5D1F11B5"/>
    <w:rsid w:val="5D695134"/>
    <w:rsid w:val="5DAE1B18"/>
    <w:rsid w:val="5DE7D9E5"/>
    <w:rsid w:val="5E6957C1"/>
    <w:rsid w:val="5ECEC941"/>
    <w:rsid w:val="5FBF9FF3"/>
    <w:rsid w:val="5FCD4E2C"/>
    <w:rsid w:val="5FEF394A"/>
    <w:rsid w:val="5FF67715"/>
    <w:rsid w:val="62BF3928"/>
    <w:rsid w:val="63B3701E"/>
    <w:rsid w:val="647F5392"/>
    <w:rsid w:val="65E66580"/>
    <w:rsid w:val="664B1D71"/>
    <w:rsid w:val="664B4E8E"/>
    <w:rsid w:val="67277B67"/>
    <w:rsid w:val="6787315C"/>
    <w:rsid w:val="67AA3209"/>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4731E5"/>
    <w:rsid w:val="74BBD01D"/>
    <w:rsid w:val="74ED5379"/>
    <w:rsid w:val="75134281"/>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DEC3325"/>
    <w:rsid w:val="7E8ADEBF"/>
    <w:rsid w:val="7E916D01"/>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E95F91"/>
  <w15:docId w15:val="{3CD4A1B8-7A78-495A-AA14-E3A3FB657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semiHidden="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1"/>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qFormat/>
    <w:pPr>
      <w:spacing w:beforeLines="30"/>
    </w:pPr>
    <w:rPr>
      <w:rFonts w:ascii="仿宋_GB2312" w:eastAsia="仿宋_GB2312"/>
      <w:kern w:val="0"/>
      <w:sz w:val="30"/>
    </w:rPr>
  </w:style>
  <w:style w:type="paragraph" w:styleId="a5">
    <w:name w:val="Body Text Indent"/>
    <w:basedOn w:val="a"/>
    <w:next w:val="21"/>
    <w:qFormat/>
    <w:pPr>
      <w:spacing w:after="120"/>
      <w:ind w:leftChars="200" w:left="200"/>
    </w:pPr>
    <w:rPr>
      <w:rFonts w:ascii="仿宋_GB2312"/>
      <w:szCs w:val="32"/>
    </w:rPr>
  </w:style>
  <w:style w:type="paragraph" w:styleId="21">
    <w:name w:val="Body Text First Indent 2"/>
    <w:basedOn w:val="a5"/>
    <w:uiPriority w:val="99"/>
    <w:unhideWhenUsed/>
    <w:qFormat/>
    <w:pPr>
      <w:ind w:firstLineChars="200" w:firstLine="420"/>
    </w:pPr>
  </w:style>
  <w:style w:type="paragraph" w:styleId="TOC3">
    <w:name w:val="toc 3"/>
    <w:basedOn w:val="a"/>
    <w:next w:val="a"/>
    <w:uiPriority w:val="39"/>
    <w:unhideWhenUsed/>
    <w:qFormat/>
    <w:pPr>
      <w:tabs>
        <w:tab w:val="right" w:leader="dot" w:pos="8296"/>
      </w:tabs>
      <w:ind w:leftChars="400" w:left="840"/>
    </w:pPr>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qFormat/>
    <w:pPr>
      <w:tabs>
        <w:tab w:val="center" w:pos="4153"/>
        <w:tab w:val="right" w:pos="8306"/>
      </w:tabs>
      <w:snapToGrid w:val="0"/>
      <w:jc w:val="left"/>
    </w:pPr>
    <w:rPr>
      <w:rFonts w:ascii="Calibri" w:hAnsi="Calibri"/>
      <w:kern w:val="0"/>
      <w:sz w:val="18"/>
      <w:szCs w:val="18"/>
    </w:rPr>
  </w:style>
  <w:style w:type="paragraph" w:styleId="aa">
    <w:name w:val="header"/>
    <w:basedOn w:val="a"/>
    <w:link w:val="ab"/>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TOC1">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ac">
    <w:name w:val="footnote text"/>
    <w:basedOn w:val="a"/>
    <w:next w:val="21"/>
    <w:semiHidden/>
    <w:qFormat/>
    <w:pPr>
      <w:snapToGrid w:val="0"/>
      <w:jc w:val="left"/>
    </w:pPr>
    <w:rPr>
      <w:sz w:val="18"/>
      <w:szCs w:val="18"/>
    </w:rPr>
  </w:style>
  <w:style w:type="paragraph" w:styleId="TOC2">
    <w:name w:val="toc 2"/>
    <w:basedOn w:val="a"/>
    <w:next w:val="a"/>
    <w:uiPriority w:val="39"/>
    <w:unhideWhenUsed/>
    <w:qFormat/>
    <w:pPr>
      <w:tabs>
        <w:tab w:val="right" w:leader="dot" w:pos="8296"/>
      </w:tabs>
      <w:ind w:leftChars="200" w:left="420"/>
    </w:pPr>
  </w:style>
  <w:style w:type="paragraph" w:styleId="ad">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character" w:styleId="ae">
    <w:name w:val="Strong"/>
    <w:basedOn w:val="a0"/>
    <w:uiPriority w:val="99"/>
    <w:qFormat/>
    <w:rPr>
      <w:b/>
    </w:rPr>
  </w:style>
  <w:style w:type="character" w:styleId="af">
    <w:name w:val="Hyperlink"/>
    <w:basedOn w:val="a0"/>
    <w:uiPriority w:val="99"/>
    <w:unhideWhenUsed/>
    <w:qFormat/>
    <w:rPr>
      <w:color w:val="0000FF" w:themeColor="hyperlink"/>
      <w:u w:val="single"/>
    </w:rPr>
  </w:style>
  <w:style w:type="paragraph" w:customStyle="1" w:styleId="5">
    <w:name w:val="标题 5（有编号）（绿盟科技）"/>
    <w:next w:val="a"/>
    <w:uiPriority w:val="99"/>
    <w:qFormat/>
    <w:pPr>
      <w:keepNext/>
      <w:keepLines/>
      <w:widowControl w:val="0"/>
      <w:spacing w:before="280" w:after="156" w:line="377" w:lineRule="auto"/>
      <w:outlineLvl w:val="4"/>
    </w:pPr>
    <w:rPr>
      <w:rFonts w:ascii="Arial" w:eastAsia="黑体" w:hAnsi="Arial" w:cs="Times New Roman"/>
      <w:b/>
      <w:kern w:val="2"/>
      <w:sz w:val="24"/>
      <w:szCs w:val="28"/>
    </w:rPr>
  </w:style>
  <w:style w:type="character" w:customStyle="1" w:styleId="HeaderChar">
    <w:name w:val="Header Char"/>
    <w:basedOn w:val="a0"/>
    <w:uiPriority w:val="99"/>
    <w:semiHidden/>
    <w:qFormat/>
    <w:rPr>
      <w:rFonts w:ascii="Times New Roman" w:hAnsi="Times New Roman"/>
      <w:sz w:val="18"/>
      <w:szCs w:val="18"/>
    </w:rPr>
  </w:style>
  <w:style w:type="character" w:customStyle="1" w:styleId="ab">
    <w:name w:val="页眉 字符"/>
    <w:link w:val="aa"/>
    <w:uiPriority w:val="99"/>
    <w:semiHidden/>
    <w:qFormat/>
    <w:locked/>
    <w:rPr>
      <w:sz w:val="18"/>
    </w:rPr>
  </w:style>
  <w:style w:type="character" w:customStyle="1" w:styleId="FooterChar">
    <w:name w:val="Footer Char"/>
    <w:basedOn w:val="a0"/>
    <w:uiPriority w:val="99"/>
    <w:semiHidden/>
    <w:qFormat/>
    <w:rPr>
      <w:rFonts w:ascii="Times New Roman" w:hAnsi="Times New Roman"/>
      <w:sz w:val="18"/>
      <w:szCs w:val="18"/>
    </w:rPr>
  </w:style>
  <w:style w:type="character" w:customStyle="1" w:styleId="a9">
    <w:name w:val="页脚 字符"/>
    <w:link w:val="a8"/>
    <w:uiPriority w:val="99"/>
    <w:qFormat/>
    <w:locked/>
    <w:rPr>
      <w:sz w:val="18"/>
    </w:rPr>
  </w:style>
  <w:style w:type="character" w:customStyle="1" w:styleId="BodyTextChar">
    <w:name w:val="Body Text Char"/>
    <w:basedOn w:val="a0"/>
    <w:uiPriority w:val="99"/>
    <w:semiHidden/>
    <w:qFormat/>
    <w:rPr>
      <w:rFonts w:ascii="Times New Roman" w:hAnsi="Times New Roman"/>
      <w:szCs w:val="24"/>
    </w:rPr>
  </w:style>
  <w:style w:type="character" w:customStyle="1" w:styleId="a4">
    <w:name w:val="正文文本 字符"/>
    <w:link w:val="a3"/>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f0">
    <w:name w:val="List Paragraph"/>
    <w:basedOn w:val="a"/>
    <w:uiPriority w:val="34"/>
    <w:qFormat/>
    <w:pPr>
      <w:ind w:firstLineChars="200" w:firstLine="420"/>
    </w:pPr>
  </w:style>
  <w:style w:type="character" w:customStyle="1" w:styleId="10">
    <w:name w:val="标题 1 字符"/>
    <w:basedOn w:val="a0"/>
    <w:uiPriority w:val="9"/>
    <w:qFormat/>
    <w:rPr>
      <w:rFonts w:ascii="Times New Roman" w:hAnsi="Times New Roman"/>
      <w:b/>
      <w:bCs/>
      <w:kern w:val="44"/>
      <w:sz w:val="44"/>
      <w:szCs w:val="44"/>
    </w:rPr>
  </w:style>
  <w:style w:type="character" w:customStyle="1" w:styleId="20">
    <w:name w:val="标题 2 字符"/>
    <w:basedOn w:val="a0"/>
    <w:link w:val="2"/>
    <w:uiPriority w:val="9"/>
    <w:qFormat/>
    <w:rPr>
      <w:rFonts w:asciiTheme="majorHAnsi" w:eastAsiaTheme="majorEastAsia" w:hAnsiTheme="majorHAnsi" w:cstheme="majorBidi"/>
      <w:b/>
      <w:bCs/>
      <w:kern w:val="2"/>
      <w:sz w:val="32"/>
      <w:szCs w:val="32"/>
    </w:rPr>
  </w:style>
  <w:style w:type="paragraph" w:customStyle="1" w:styleId="TOC10">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a7">
    <w:name w:val="批注框文本 字符"/>
    <w:basedOn w:val="a0"/>
    <w:link w:val="a6"/>
    <w:uiPriority w:val="99"/>
    <w:semiHidden/>
    <w:qFormat/>
    <w:rPr>
      <w:rFonts w:ascii="Times New Roman" w:hAnsi="Times New Roman"/>
      <w:kern w:val="2"/>
      <w:sz w:val="18"/>
      <w:szCs w:val="18"/>
    </w:rPr>
  </w:style>
  <w:style w:type="character" w:customStyle="1" w:styleId="30">
    <w:name w:val="标题 3 字符"/>
    <w:basedOn w:val="a0"/>
    <w:link w:val="3"/>
    <w:uiPriority w:val="9"/>
    <w:qFormat/>
    <w:rPr>
      <w:rFonts w:ascii="Times New Roman" w:hAnsi="Times New Roman"/>
      <w:b/>
      <w:bCs/>
      <w:kern w:val="2"/>
      <w:sz w:val="32"/>
      <w:szCs w:val="32"/>
    </w:rPr>
  </w:style>
  <w:style w:type="paragraph" w:customStyle="1" w:styleId="TOC20">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f1">
    <w:name w:val="四号正文"/>
    <w:basedOn w:val="a"/>
    <w:qFormat/>
    <w:pPr>
      <w:spacing w:line="360" w:lineRule="auto"/>
    </w:pPr>
    <w:rPr>
      <w:rFonts w:ascii="??" w:hAnsi="??"/>
      <w:color w:val="000000"/>
      <w:kern w:val="0"/>
      <w:sz w:val="28"/>
      <w:szCs w:val="21"/>
      <w:lang w:val="zh-CN"/>
    </w:rPr>
  </w:style>
  <w:style w:type="character" w:customStyle="1" w:styleId="11">
    <w:name w:val="标题 1 字符1"/>
    <w:basedOn w:val="a0"/>
    <w:link w:val="1"/>
    <w:uiPriority w:val="9"/>
    <w:qFormat/>
    <w:rPr>
      <w:b/>
      <w:bCs/>
      <w:kern w:val="44"/>
      <w:sz w:val="44"/>
      <w:szCs w:val="44"/>
    </w:rPr>
  </w:style>
  <w:style w:type="character" w:styleId="af2">
    <w:name w:val="annotation reference"/>
    <w:basedOn w:val="a0"/>
    <w:uiPriority w:val="99"/>
    <w:semiHidden/>
    <w:unhideWhenUsed/>
    <w:rsid w:val="00147B71"/>
    <w:rPr>
      <w:sz w:val="21"/>
      <w:szCs w:val="21"/>
    </w:rPr>
  </w:style>
  <w:style w:type="paragraph" w:styleId="af3">
    <w:name w:val="annotation text"/>
    <w:basedOn w:val="a"/>
    <w:link w:val="af4"/>
    <w:uiPriority w:val="99"/>
    <w:semiHidden/>
    <w:unhideWhenUsed/>
    <w:rsid w:val="00147B71"/>
    <w:pPr>
      <w:jc w:val="left"/>
    </w:pPr>
  </w:style>
  <w:style w:type="character" w:customStyle="1" w:styleId="af4">
    <w:name w:val="批注文字 字符"/>
    <w:basedOn w:val="a0"/>
    <w:link w:val="af3"/>
    <w:uiPriority w:val="99"/>
    <w:semiHidden/>
    <w:rsid w:val="00147B71"/>
    <w:rPr>
      <w:rFonts w:ascii="Times New Roman" w:eastAsia="宋体" w:hAnsi="Times New Roman" w:cs="Times New Roman"/>
      <w:kern w:val="2"/>
      <w:sz w:val="21"/>
      <w:szCs w:val="24"/>
    </w:rPr>
  </w:style>
  <w:style w:type="paragraph" w:styleId="af5">
    <w:name w:val="annotation subject"/>
    <w:basedOn w:val="af3"/>
    <w:next w:val="af3"/>
    <w:link w:val="af6"/>
    <w:uiPriority w:val="99"/>
    <w:semiHidden/>
    <w:unhideWhenUsed/>
    <w:rsid w:val="00147B71"/>
    <w:rPr>
      <w:b/>
      <w:bCs/>
    </w:rPr>
  </w:style>
  <w:style w:type="character" w:customStyle="1" w:styleId="af6">
    <w:name w:val="批注主题 字符"/>
    <w:basedOn w:val="af4"/>
    <w:link w:val="af5"/>
    <w:uiPriority w:val="99"/>
    <w:semiHidden/>
    <w:rsid w:val="00147B71"/>
    <w:rPr>
      <w:rFonts w:ascii="Times New Roman" w:eastAsia="宋体" w:hAnsi="Times New Roman" w:cs="Times New Roman"/>
      <w:b/>
      <w:bCs/>
      <w:kern w:val="2"/>
      <w:sz w:val="21"/>
      <w:szCs w:val="24"/>
    </w:rPr>
  </w:style>
  <w:style w:type="table" w:styleId="af7">
    <w:name w:val="Table Grid"/>
    <w:basedOn w:val="a1"/>
    <w:uiPriority w:val="59"/>
    <w:rsid w:val="006F72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2.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hart" Target="charts/chart1.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istrator\Desktop\2025&#24180;7&#26376;&#20013;&#24320;&#25945;&#32946;&#23398;&#29983;&#26399;&#26411;&#32771;&#35797;&#25104;&#32489;&#25968;&#25454;.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dministrator\Desktop\2025&#24180;7&#26376;&#20013;&#24320;&#25945;&#32946;&#23398;&#29983;&#26399;&#26411;&#32771;&#35797;&#25104;&#32489;&#25968;&#25454;.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dministrator\Desktop\2025&#24180;7&#26376;&#20013;&#24320;&#25945;&#32946;&#23398;&#29983;&#26399;&#26411;&#32771;&#35797;&#25104;&#32489;&#25968;&#25454;.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阿坝开大</a:t>
            </a:r>
            <a:r>
              <a:rPr lang="en-US" altLang="zh-CN"/>
              <a:t>2025</a:t>
            </a:r>
            <a:r>
              <a:rPr lang="zh-CN" altLang="en-US"/>
              <a:t>年财政拨款收支与</a:t>
            </a:r>
            <a:r>
              <a:rPr lang="en-US" altLang="zh-CN"/>
              <a:t>2024</a:t>
            </a:r>
            <a:r>
              <a:rPr lang="zh-CN" altLang="en-US"/>
              <a:t>年对比</a:t>
            </a:r>
          </a:p>
        </c:rich>
      </c:tx>
      <c:overlay val="0"/>
      <c:spPr>
        <a:noFill/>
        <a:ln>
          <a:noFill/>
        </a:ln>
        <a:effectLst/>
      </c:spPr>
      <c:txPr>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endParaRPr lang="en-US" altLang="zh-CN"/>
        </a:p>
      </c:txPr>
    </c:title>
    <c:autoTitleDeleted val="0"/>
    <c:plotArea>
      <c:layout/>
      <c:barChart>
        <c:barDir val="col"/>
        <c:grouping val="clustered"/>
        <c:varyColors val="0"/>
        <c:ser>
          <c:idx val="0"/>
          <c:order val="0"/>
          <c:spPr>
            <a:solidFill>
              <a:schemeClr val="accent1"/>
            </a:solidFill>
            <a:ln>
              <a:noFill/>
            </a:ln>
            <a:effectLst/>
          </c:spPr>
          <c:invertIfNegative val="0"/>
          <c:cat>
            <c:strRef>
              <c:f>[2025年7月中开教育学生期末考试成绩数据.xlsx]Sheet2!$A$1:$A$2</c:f>
              <c:strCache>
                <c:ptCount val="2"/>
                <c:pt idx="0">
                  <c:v>2024年</c:v>
                </c:pt>
                <c:pt idx="1">
                  <c:v>2023年</c:v>
                </c:pt>
              </c:strCache>
            </c:strRef>
          </c:cat>
          <c:val>
            <c:numRef>
              <c:f>[2025年7月中开教育学生期末考试成绩数据.xlsx]Sheet2!$B$1:$B$2</c:f>
              <c:numCache>
                <c:formatCode>General</c:formatCode>
                <c:ptCount val="2"/>
                <c:pt idx="0">
                  <c:v>985.02</c:v>
                </c:pt>
                <c:pt idx="1">
                  <c:v>957.49</c:v>
                </c:pt>
              </c:numCache>
            </c:numRef>
          </c:val>
          <c:extLst>
            <c:ext xmlns:c16="http://schemas.microsoft.com/office/drawing/2014/chart" uri="{C3380CC4-5D6E-409C-BE32-E72D297353CC}">
              <c16:uniqueId val="{00000000-1A96-41B0-8805-6BF6AF8CC253}"/>
            </c:ext>
          </c:extLst>
        </c:ser>
        <c:dLbls>
          <c:showLegendKey val="0"/>
          <c:showVal val="0"/>
          <c:showCatName val="0"/>
          <c:showSerName val="0"/>
          <c:showPercent val="0"/>
          <c:showBubbleSize val="0"/>
        </c:dLbls>
        <c:gapWidth val="246"/>
        <c:overlap val="-28"/>
        <c:axId val="632069119"/>
        <c:axId val="507701677"/>
      </c:barChart>
      <c:catAx>
        <c:axId val="63206911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507701677"/>
        <c:crosses val="autoZero"/>
        <c:auto val="1"/>
        <c:lblAlgn val="ctr"/>
        <c:lblOffset val="100"/>
        <c:noMultiLvlLbl val="0"/>
      </c:catAx>
      <c:valAx>
        <c:axId val="50770167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632069119"/>
        <c:crosses val="autoZero"/>
        <c:crossBetween val="between"/>
      </c:valAx>
      <c:spPr>
        <a:noFill/>
        <a:ln w="25400">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extLst>
      <c:ext uri="{0b15fc19-7d7d-44ad-8c2d-2c3a37ce22c3}">
        <chartProps xmlns="https://web.wps.cn/et/2018/main" chartId="{61d0a68f-42b1-448e-873a-f1c2dc9c0439}"/>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阿坝开大</a:t>
            </a:r>
            <a:r>
              <a:rPr lang="en-US" altLang="zh-CN"/>
              <a:t>2025</a:t>
            </a:r>
            <a:r>
              <a:rPr lang="zh-CN" altLang="en-US"/>
              <a:t>年财政拨款收支与</a:t>
            </a:r>
            <a:r>
              <a:rPr lang="en-US" altLang="zh-CN"/>
              <a:t>2024</a:t>
            </a:r>
            <a:r>
              <a:rPr lang="zh-CN" altLang="en-US"/>
              <a:t>年对比</a:t>
            </a:r>
          </a:p>
        </c:rich>
      </c:tx>
      <c:overlay val="0"/>
      <c:spPr>
        <a:noFill/>
        <a:ln>
          <a:noFill/>
        </a:ln>
        <a:effectLst/>
      </c:spPr>
      <c:txPr>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endParaRPr lang="en-US" altLang="zh-CN"/>
        </a:p>
      </c:txPr>
    </c:title>
    <c:autoTitleDeleted val="0"/>
    <c:plotArea>
      <c:layout/>
      <c:barChart>
        <c:barDir val="col"/>
        <c:grouping val="clustered"/>
        <c:varyColors val="0"/>
        <c:ser>
          <c:idx val="0"/>
          <c:order val="0"/>
          <c:spPr>
            <a:solidFill>
              <a:schemeClr val="accent1"/>
            </a:solidFill>
            <a:ln>
              <a:noFill/>
            </a:ln>
            <a:effectLst/>
          </c:spPr>
          <c:invertIfNegative val="0"/>
          <c:cat>
            <c:strRef>
              <c:f>[2025年7月中开教育学生期末考试成绩数据.xlsx]Sheet2!$A$1:$A$2</c:f>
              <c:strCache>
                <c:ptCount val="2"/>
                <c:pt idx="0">
                  <c:v>2024年</c:v>
                </c:pt>
                <c:pt idx="1">
                  <c:v>2023年</c:v>
                </c:pt>
              </c:strCache>
            </c:strRef>
          </c:cat>
          <c:val>
            <c:numRef>
              <c:f>[2025年7月中开教育学生期末考试成绩数据.xlsx]Sheet2!$B$1:$B$2</c:f>
              <c:numCache>
                <c:formatCode>General</c:formatCode>
                <c:ptCount val="2"/>
                <c:pt idx="0">
                  <c:v>985.02</c:v>
                </c:pt>
                <c:pt idx="1">
                  <c:v>957.49</c:v>
                </c:pt>
              </c:numCache>
            </c:numRef>
          </c:val>
          <c:extLst>
            <c:ext xmlns:c16="http://schemas.microsoft.com/office/drawing/2014/chart" uri="{C3380CC4-5D6E-409C-BE32-E72D297353CC}">
              <c16:uniqueId val="{00000000-A95F-4D47-A2C9-EA6A140262BF}"/>
            </c:ext>
          </c:extLst>
        </c:ser>
        <c:dLbls>
          <c:showLegendKey val="0"/>
          <c:showVal val="0"/>
          <c:showCatName val="0"/>
          <c:showSerName val="0"/>
          <c:showPercent val="0"/>
          <c:showBubbleSize val="0"/>
        </c:dLbls>
        <c:gapWidth val="246"/>
        <c:overlap val="-28"/>
        <c:axId val="632069119"/>
        <c:axId val="507701677"/>
      </c:barChart>
      <c:catAx>
        <c:axId val="63206911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507701677"/>
        <c:crosses val="autoZero"/>
        <c:auto val="1"/>
        <c:lblAlgn val="ctr"/>
        <c:lblOffset val="100"/>
        <c:noMultiLvlLbl val="0"/>
      </c:catAx>
      <c:valAx>
        <c:axId val="50770167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632069119"/>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extLst>
      <c:ext uri="{0b15fc19-7d7d-44ad-8c2d-2c3a37ce22c3}">
        <chartProps xmlns="https://web.wps.cn/et/2018/main" chartId="{61d0a68f-42b1-448e-873a-f1c2dc9c0439}"/>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a:t>2025</a:t>
            </a:r>
            <a:r>
              <a:rPr lang="zh-CN" altLang="en-US"/>
              <a:t>年三公经费结构图</a:t>
            </a:r>
          </a:p>
        </c:rich>
      </c:tx>
      <c:layout>
        <c:manualLayout>
          <c:xMode val="edge"/>
          <c:yMode val="edge"/>
          <c:x val="0.31631578947368422"/>
          <c:y val="3.125E-2"/>
        </c:manualLayout>
      </c:layout>
      <c:overlay val="0"/>
      <c:spPr>
        <a:noFill/>
        <a:ln>
          <a:noFill/>
        </a:ln>
        <a:effectLst/>
      </c:spPr>
      <c:txPr>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endParaRPr lang="en-US" altLang="zh-CN"/>
        </a:p>
      </c:txPr>
    </c:title>
    <c:autoTitleDeleted val="0"/>
    <c:plotArea>
      <c:layout/>
      <c:pieChart>
        <c:varyColors val="1"/>
        <c:ser>
          <c:idx val="0"/>
          <c:order val="0"/>
          <c:dPt>
            <c:idx val="0"/>
            <c:bubble3D val="0"/>
            <c:spPr>
              <a:solidFill>
                <a:schemeClr val="accent1"/>
              </a:solidFill>
              <a:ln>
                <a:solidFill>
                  <a:schemeClr val="bg1"/>
                </a:solidFill>
              </a:ln>
              <a:effectLst/>
            </c:spPr>
            <c:extLst>
              <c:ext xmlns:c16="http://schemas.microsoft.com/office/drawing/2014/chart" uri="{C3380CC4-5D6E-409C-BE32-E72D297353CC}">
                <c16:uniqueId val="{00000001-07A1-4809-95B3-3B87D922A6DD}"/>
              </c:ext>
            </c:extLst>
          </c:dPt>
          <c:dPt>
            <c:idx val="1"/>
            <c:bubble3D val="0"/>
            <c:spPr>
              <a:solidFill>
                <a:schemeClr val="accent2"/>
              </a:solidFill>
              <a:ln>
                <a:solidFill>
                  <a:schemeClr val="bg1"/>
                </a:solidFill>
              </a:ln>
              <a:effectLst/>
            </c:spPr>
            <c:extLst>
              <c:ext xmlns:c16="http://schemas.microsoft.com/office/drawing/2014/chart" uri="{C3380CC4-5D6E-409C-BE32-E72D297353CC}">
                <c16:uniqueId val="{00000003-07A1-4809-95B3-3B87D922A6DD}"/>
              </c:ext>
            </c:extLst>
          </c:dPt>
          <c:cat>
            <c:strRef>
              <c:f>[2025年7月中开教育学生期末考试成绩数据.xlsx]Sheet2!$A$1:$A$2</c:f>
              <c:strCache>
                <c:ptCount val="2"/>
                <c:pt idx="0">
                  <c:v>公务用车运行维护费</c:v>
                </c:pt>
                <c:pt idx="1">
                  <c:v>公务接待费</c:v>
                </c:pt>
              </c:strCache>
            </c:strRef>
          </c:cat>
          <c:val>
            <c:numRef>
              <c:f>[2025年7月中开教育学生期末考试成绩数据.xlsx]Sheet2!$B$1:$B$2</c:f>
              <c:numCache>
                <c:formatCode>General</c:formatCode>
                <c:ptCount val="2"/>
                <c:pt idx="0">
                  <c:v>10.08</c:v>
                </c:pt>
                <c:pt idx="1">
                  <c:v>0.4</c:v>
                </c:pt>
              </c:numCache>
            </c:numRef>
          </c:val>
          <c:extLst>
            <c:ext xmlns:c16="http://schemas.microsoft.com/office/drawing/2014/chart" uri="{C3380CC4-5D6E-409C-BE32-E72D297353CC}">
              <c16:uniqueId val="{00000004-07A1-4809-95B3-3B87D922A6DD}"/>
            </c:ext>
          </c:extLst>
        </c:ser>
        <c:dLbls>
          <c:showLegendKey val="0"/>
          <c:showVal val="0"/>
          <c:showCatName val="0"/>
          <c:showSerName val="0"/>
          <c:showPercent val="0"/>
          <c:showBubbleSize val="0"/>
          <c:showLeaderLines val="1"/>
        </c:dLbls>
        <c:firstSliceAng val="0"/>
      </c:pieChart>
      <c:spPr>
        <a:noFill/>
        <a:ln>
          <a:noFill/>
        </a:ln>
        <a:effectLst/>
      </c:spPr>
    </c:plotArea>
    <c:legend>
      <c:legendPos val="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extLst>
      <c:ext uri="{0b15fc19-7d7d-44ad-8c2d-2c3a37ce22c3}">
        <chartProps xmlns="https://web.wps.cn/et/2018/main" chartId="{3638ce05-3db8-4362-86d3-df746b4cd857}"/>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4.jpg"/></Relationships>
</file>

<file path=word/drawings/_rels/drawing2.xml.rels><?xml version="1.0" encoding="UTF-8" standalone="yes"?>
<Relationships xmlns="http://schemas.openxmlformats.org/package/2006/relationships"><Relationship Id="rId1" Type="http://schemas.openxmlformats.org/officeDocument/2006/relationships/image" Target="../media/image4.jpg"/></Relationships>
</file>

<file path=word/drawings/drawing1.xml><?xml version="1.0" encoding="utf-8"?>
<c:userShapes xmlns:c="http://schemas.openxmlformats.org/drawingml/2006/chart">
  <cdr:relSizeAnchor xmlns:cdr="http://schemas.openxmlformats.org/drawingml/2006/chartDrawing">
    <cdr:from>
      <cdr:x>0</cdr:x>
      <cdr:y>0</cdr:y>
    </cdr:from>
    <cdr:to>
      <cdr:x>0.94909</cdr:x>
      <cdr:y>1</cdr:y>
    </cdr:to>
    <cdr:pic>
      <cdr:nvPicPr>
        <cdr:cNvPr id="3" name="图片 2"/>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4580313" cy="2751513"/>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0.94909</cdr:x>
      <cdr:y>1</cdr:y>
    </cdr:to>
    <cdr:pic>
      <cdr:nvPicPr>
        <cdr:cNvPr id="3" name="图片 2"/>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4580313" cy="2751513"/>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1463</TotalTime>
  <Pages>37</Pages>
  <Words>6553</Words>
  <Characters>7079</Characters>
  <Application>Microsoft Office Word</Application>
  <DocSecurity>0</DocSecurity>
  <Lines>372</Lines>
  <Paragraphs>209</Paragraphs>
  <ScaleCrop>false</ScaleCrop>
  <Company>四川省财政厅</Company>
  <LinksUpToDate>false</LinksUpToDate>
  <CharactersWithSpaces>13423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赵红英</cp:lastModifiedBy>
  <cp:revision>52</cp:revision>
  <cp:lastPrinted>2026-09-04T02:15:00Z</cp:lastPrinted>
  <dcterms:created xsi:type="dcterms:W3CDTF">2026-09-03T02:23:00Z</dcterms:created>
  <dcterms:modified xsi:type="dcterms:W3CDTF">2026-09-07T01:16:00Z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04787F2533EB45DC91BCDE4AB213247F</vt:lpwstr>
  </property>
  <property fmtid="{D5CDD505-2E9C-101B-9397-08002B2CF9AE}" pid="4" name="KSOTemplateDocerSaveRecord">
    <vt:lpwstr>eyJoZGlkIjoiYzE1ZGQ5NGIxZmQyMjI4ODliMzQ0ZjA1YTIxYzVhNmYiLCJ1c2VySWQiOiIzMjk2NjA2NjkifQ==</vt:lpwstr>
  </property>
</Properties>
</file>