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7A34">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48DA628"/>
    <w:p w14:paraId="04173DC5"/>
    <w:p w14:paraId="6B68FB25"/>
    <w:p w14:paraId="23E87EBF">
      <w:pPr>
        <w:ind w:firstLine="1050" w:firstLineChars="500"/>
      </w:pPr>
    </w:p>
    <w:p w14:paraId="2DD84AE3">
      <w:pPr>
        <w:ind w:firstLine="1050" w:firstLineChars="500"/>
      </w:pPr>
    </w:p>
    <w:p w14:paraId="18BCB46D">
      <w:pPr>
        <w:ind w:firstLine="1760" w:firstLineChars="400"/>
        <w:rPr>
          <w:rFonts w:ascii="黑体" w:eastAsia="黑体"/>
          <w:sz w:val="44"/>
          <w:szCs w:val="44"/>
        </w:rPr>
      </w:pPr>
    </w:p>
    <w:p w14:paraId="307EB5B5">
      <w:pPr>
        <w:ind w:firstLine="1760" w:firstLineChars="400"/>
        <w:rPr>
          <w:rFonts w:ascii="黑体" w:eastAsia="黑体"/>
          <w:sz w:val="44"/>
          <w:szCs w:val="44"/>
        </w:rPr>
      </w:pPr>
    </w:p>
    <w:p w14:paraId="3A0AA4BE">
      <w:pPr>
        <w:jc w:val="center"/>
        <w:rPr>
          <w:rFonts w:hint="eastAsia" w:ascii="黑体" w:eastAsia="黑体"/>
          <w:sz w:val="44"/>
          <w:szCs w:val="44"/>
          <w:lang w:eastAsia="zh-CN"/>
        </w:rPr>
      </w:pPr>
      <w:r>
        <w:rPr>
          <w:rFonts w:hint="eastAsia" w:ascii="黑体" w:eastAsia="黑体"/>
          <w:sz w:val="44"/>
          <w:szCs w:val="44"/>
          <w:lang w:eastAsia="zh-CN"/>
        </w:rPr>
        <w:t>四川省威州民族师范学校附属小学校</w:t>
      </w:r>
    </w:p>
    <w:p w14:paraId="4B3AD3CC">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5A952627">
      <w:pPr>
        <w:ind w:firstLine="1760" w:firstLineChars="400"/>
        <w:rPr>
          <w:rFonts w:ascii="黑体" w:eastAsia="黑体"/>
          <w:sz w:val="44"/>
          <w:szCs w:val="44"/>
        </w:rPr>
      </w:pPr>
    </w:p>
    <w:p w14:paraId="7576854F">
      <w:pPr>
        <w:ind w:firstLine="1760" w:firstLineChars="400"/>
        <w:rPr>
          <w:rFonts w:ascii="黑体" w:eastAsia="黑体"/>
          <w:sz w:val="44"/>
          <w:szCs w:val="44"/>
        </w:rPr>
      </w:pPr>
    </w:p>
    <w:p w14:paraId="54C1FA35">
      <w:pPr>
        <w:ind w:firstLine="1760" w:firstLineChars="400"/>
        <w:rPr>
          <w:rFonts w:ascii="黑体" w:eastAsia="黑体"/>
          <w:sz w:val="44"/>
          <w:szCs w:val="44"/>
        </w:rPr>
      </w:pPr>
    </w:p>
    <w:p w14:paraId="4029AE5E">
      <w:pPr>
        <w:ind w:firstLine="1760" w:firstLineChars="400"/>
        <w:rPr>
          <w:rFonts w:ascii="黑体" w:eastAsia="黑体"/>
          <w:sz w:val="44"/>
          <w:szCs w:val="44"/>
        </w:rPr>
      </w:pPr>
    </w:p>
    <w:p w14:paraId="639DFFAF">
      <w:pPr>
        <w:ind w:firstLine="1760" w:firstLineChars="400"/>
        <w:rPr>
          <w:rFonts w:ascii="黑体" w:eastAsia="黑体"/>
          <w:sz w:val="44"/>
          <w:szCs w:val="44"/>
        </w:rPr>
      </w:pPr>
    </w:p>
    <w:p w14:paraId="74E787E4">
      <w:pPr>
        <w:ind w:firstLine="1760" w:firstLineChars="400"/>
        <w:rPr>
          <w:rFonts w:ascii="黑体" w:eastAsia="黑体"/>
          <w:sz w:val="44"/>
          <w:szCs w:val="44"/>
        </w:rPr>
      </w:pPr>
    </w:p>
    <w:p w14:paraId="33C29AC3">
      <w:pPr>
        <w:ind w:firstLine="1760" w:firstLineChars="400"/>
        <w:rPr>
          <w:rFonts w:ascii="黑体" w:eastAsia="黑体"/>
          <w:sz w:val="44"/>
          <w:szCs w:val="44"/>
        </w:rPr>
      </w:pPr>
    </w:p>
    <w:p w14:paraId="482EACB9">
      <w:pPr>
        <w:ind w:firstLine="1760" w:firstLineChars="400"/>
        <w:rPr>
          <w:rFonts w:ascii="黑体" w:eastAsia="黑体"/>
          <w:sz w:val="44"/>
          <w:szCs w:val="44"/>
        </w:rPr>
      </w:pPr>
    </w:p>
    <w:p w14:paraId="75237485">
      <w:pPr>
        <w:ind w:firstLine="1760" w:firstLineChars="400"/>
        <w:rPr>
          <w:rFonts w:ascii="黑体" w:eastAsia="黑体"/>
          <w:sz w:val="44"/>
          <w:szCs w:val="44"/>
        </w:rPr>
      </w:pPr>
    </w:p>
    <w:p w14:paraId="7960E1BD">
      <w:pPr>
        <w:ind w:firstLine="1760" w:firstLineChars="400"/>
        <w:rPr>
          <w:rFonts w:ascii="黑体" w:eastAsia="黑体"/>
          <w:sz w:val="44"/>
          <w:szCs w:val="44"/>
        </w:rPr>
      </w:pPr>
    </w:p>
    <w:p w14:paraId="30EB96DA">
      <w:pPr>
        <w:ind w:firstLine="1760" w:firstLineChars="400"/>
        <w:rPr>
          <w:rFonts w:ascii="黑体" w:eastAsia="黑体"/>
          <w:sz w:val="44"/>
          <w:szCs w:val="44"/>
        </w:rPr>
      </w:pPr>
    </w:p>
    <w:p w14:paraId="0A065025">
      <w:pPr>
        <w:ind w:firstLine="1760" w:firstLineChars="400"/>
        <w:rPr>
          <w:rFonts w:ascii="黑体" w:eastAsia="黑体"/>
          <w:sz w:val="44"/>
          <w:szCs w:val="44"/>
        </w:rPr>
      </w:pPr>
    </w:p>
    <w:p w14:paraId="1826F6E2">
      <w:pPr>
        <w:ind w:firstLine="1760" w:firstLineChars="400"/>
        <w:rPr>
          <w:rFonts w:ascii="黑体" w:eastAsia="黑体"/>
          <w:sz w:val="44"/>
          <w:szCs w:val="44"/>
        </w:rPr>
      </w:pPr>
    </w:p>
    <w:p w14:paraId="221A6586">
      <w:pPr>
        <w:ind w:firstLine="1760" w:firstLineChars="400"/>
        <w:rPr>
          <w:rFonts w:ascii="黑体" w:eastAsia="黑体"/>
          <w:sz w:val="44"/>
          <w:szCs w:val="44"/>
        </w:rPr>
      </w:pPr>
    </w:p>
    <w:p w14:paraId="79FF0211">
      <w:pPr>
        <w:rPr>
          <w:rFonts w:ascii="黑体" w:eastAsia="黑体"/>
          <w:sz w:val="44"/>
          <w:szCs w:val="44"/>
        </w:rPr>
      </w:pPr>
    </w:p>
    <w:p w14:paraId="6F56FFE4">
      <w:pPr>
        <w:ind w:firstLine="3120" w:firstLineChars="600"/>
        <w:rPr>
          <w:rFonts w:ascii="黑体" w:eastAsia="黑体"/>
          <w:sz w:val="52"/>
          <w:szCs w:val="52"/>
        </w:rPr>
      </w:pPr>
      <w:r>
        <w:rPr>
          <w:rFonts w:hint="eastAsia" w:ascii="黑体" w:eastAsia="黑体"/>
          <w:sz w:val="52"/>
          <w:szCs w:val="52"/>
        </w:rPr>
        <w:t>目录</w:t>
      </w:r>
    </w:p>
    <w:p w14:paraId="19409D83">
      <w:pPr>
        <w:ind w:firstLine="3080" w:firstLineChars="700"/>
        <w:rPr>
          <w:rFonts w:ascii="黑体" w:eastAsia="黑体"/>
          <w:sz w:val="44"/>
          <w:szCs w:val="44"/>
        </w:rPr>
      </w:pPr>
    </w:p>
    <w:p w14:paraId="20DAD43B">
      <w:pPr>
        <w:pStyle w:val="9"/>
        <w:ind w:firstLine="0" w:firstLineChars="0"/>
        <w:rPr>
          <w:rFonts w:ascii="黑体" w:eastAsia="黑体"/>
          <w:sz w:val="32"/>
          <w:szCs w:val="32"/>
        </w:rPr>
      </w:pPr>
      <w:r>
        <w:rPr>
          <w:rFonts w:hint="eastAsia" w:ascii="黑体" w:eastAsia="黑体"/>
          <w:sz w:val="32"/>
          <w:szCs w:val="32"/>
        </w:rPr>
        <w:t>一、基本职能及主要工作</w:t>
      </w:r>
    </w:p>
    <w:p w14:paraId="32AB7C73">
      <w:pPr>
        <w:rPr>
          <w:rFonts w:ascii="楷体" w:eastAsia="楷体"/>
          <w:sz w:val="32"/>
          <w:szCs w:val="32"/>
        </w:rPr>
      </w:pPr>
      <w:r>
        <w:rPr>
          <w:rFonts w:hint="eastAsia" w:ascii="楷体" w:eastAsia="楷体"/>
          <w:sz w:val="32"/>
          <w:szCs w:val="32"/>
        </w:rPr>
        <w:t>（一）部门职能简介</w:t>
      </w:r>
    </w:p>
    <w:p w14:paraId="6EE3EED6">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1678033A">
      <w:pPr>
        <w:rPr>
          <w:rFonts w:ascii="黑体" w:eastAsia="黑体"/>
          <w:sz w:val="32"/>
          <w:szCs w:val="32"/>
        </w:rPr>
      </w:pPr>
      <w:r>
        <w:rPr>
          <w:rFonts w:hint="eastAsia" w:ascii="黑体" w:eastAsia="黑体"/>
          <w:sz w:val="32"/>
          <w:szCs w:val="32"/>
        </w:rPr>
        <w:t>二、部门预算单位构成</w:t>
      </w:r>
    </w:p>
    <w:p w14:paraId="5926E4AE">
      <w:pPr>
        <w:rPr>
          <w:rFonts w:ascii="黑体" w:eastAsia="黑体"/>
          <w:sz w:val="32"/>
          <w:szCs w:val="32"/>
        </w:rPr>
      </w:pPr>
      <w:r>
        <w:rPr>
          <w:rFonts w:hint="eastAsia" w:ascii="黑体" w:eastAsia="黑体"/>
          <w:sz w:val="32"/>
          <w:szCs w:val="32"/>
        </w:rPr>
        <w:t>三、收支预算情况说明</w:t>
      </w:r>
    </w:p>
    <w:p w14:paraId="3E85B45D">
      <w:pPr>
        <w:rPr>
          <w:rFonts w:ascii="楷体" w:eastAsia="楷体"/>
          <w:sz w:val="32"/>
          <w:szCs w:val="32"/>
        </w:rPr>
      </w:pPr>
      <w:r>
        <w:rPr>
          <w:rFonts w:hint="eastAsia" w:ascii="楷体" w:eastAsia="楷体"/>
          <w:sz w:val="32"/>
          <w:szCs w:val="32"/>
        </w:rPr>
        <w:t>（一）收入预算情况</w:t>
      </w:r>
    </w:p>
    <w:p w14:paraId="254EB3AD">
      <w:pPr>
        <w:rPr>
          <w:rFonts w:ascii="楷体" w:eastAsia="楷体"/>
          <w:sz w:val="32"/>
          <w:szCs w:val="32"/>
        </w:rPr>
      </w:pPr>
      <w:r>
        <w:rPr>
          <w:rFonts w:hint="eastAsia" w:ascii="楷体" w:eastAsia="楷体"/>
          <w:sz w:val="32"/>
          <w:szCs w:val="32"/>
        </w:rPr>
        <w:t>（二）支出预算情况</w:t>
      </w:r>
    </w:p>
    <w:p w14:paraId="0C92F937">
      <w:pPr>
        <w:rPr>
          <w:rFonts w:ascii="黑体" w:eastAsia="黑体"/>
          <w:sz w:val="32"/>
          <w:szCs w:val="32"/>
        </w:rPr>
      </w:pPr>
      <w:r>
        <w:rPr>
          <w:rFonts w:hint="eastAsia" w:ascii="黑体" w:eastAsia="黑体"/>
          <w:sz w:val="32"/>
          <w:szCs w:val="32"/>
        </w:rPr>
        <w:t>四、财政拨款收支预算情况说明</w:t>
      </w:r>
    </w:p>
    <w:p w14:paraId="488461CE">
      <w:pPr>
        <w:rPr>
          <w:rFonts w:ascii="黑体" w:eastAsia="黑体"/>
          <w:sz w:val="32"/>
          <w:szCs w:val="32"/>
        </w:rPr>
      </w:pPr>
      <w:r>
        <w:rPr>
          <w:rFonts w:hint="eastAsia" w:ascii="黑体" w:eastAsia="黑体"/>
          <w:sz w:val="32"/>
          <w:szCs w:val="32"/>
        </w:rPr>
        <w:t>五、一般公共预算当年拨款情况说明</w:t>
      </w:r>
    </w:p>
    <w:p w14:paraId="27837F8A">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DC2DB58">
      <w:pPr>
        <w:rPr>
          <w:rFonts w:ascii="黑体" w:eastAsia="黑体"/>
          <w:sz w:val="32"/>
          <w:szCs w:val="32"/>
        </w:rPr>
      </w:pPr>
    </w:p>
    <w:p w14:paraId="39DBABC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6D5832E">
      <w:pPr>
        <w:pStyle w:val="9"/>
        <w:rPr>
          <w:rFonts w:ascii="黑体" w:eastAsia="黑体"/>
          <w:sz w:val="32"/>
          <w:szCs w:val="32"/>
        </w:rPr>
      </w:pPr>
      <w:r>
        <w:rPr>
          <w:rFonts w:hint="eastAsia" w:ascii="黑体" w:eastAsia="黑体"/>
          <w:sz w:val="32"/>
          <w:szCs w:val="32"/>
        </w:rPr>
        <w:t>一、基本职能及主要工作</w:t>
      </w:r>
    </w:p>
    <w:p w14:paraId="01DCB97E">
      <w:pPr>
        <w:ind w:firstLine="640" w:firstLineChars="200"/>
        <w:rPr>
          <w:rFonts w:ascii="楷体" w:eastAsia="楷体"/>
          <w:sz w:val="32"/>
          <w:szCs w:val="32"/>
        </w:rPr>
      </w:pPr>
      <w:r>
        <w:rPr>
          <w:rFonts w:hint="eastAsia" w:ascii="楷体" w:eastAsia="楷体"/>
          <w:sz w:val="32"/>
          <w:szCs w:val="32"/>
        </w:rPr>
        <w:t>（一）部门职能简介</w:t>
      </w:r>
    </w:p>
    <w:p w14:paraId="36D08903">
      <w:pPr>
        <w:ind w:left="638" w:leftChars="304"/>
        <w:rPr>
          <w:rFonts w:hint="eastAsia" w:ascii="仿宋_GB2312" w:eastAsia="仿宋_GB2312" w:cs="仿宋_GB2312"/>
          <w:sz w:val="32"/>
          <w:szCs w:val="32"/>
        </w:rPr>
      </w:pPr>
      <w:r>
        <w:rPr>
          <w:rFonts w:hint="eastAsia" w:ascii="仿宋_GB2312" w:eastAsia="仿宋_GB2312" w:cs="仿宋_GB2312"/>
          <w:sz w:val="32"/>
          <w:szCs w:val="32"/>
        </w:rPr>
        <w:t>威师附小主要职能是实施小学教育，促进小学教育发展。</w:t>
      </w:r>
    </w:p>
    <w:p w14:paraId="20387758">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2C02169A">
      <w:pPr>
        <w:keepNext w:val="0"/>
        <w:keepLines w:val="0"/>
        <w:pageBreakBefore w:val="0"/>
        <w:widowControl w:val="0"/>
        <w:numPr>
          <w:ilvl w:val="0"/>
          <w:numId w:val="1"/>
        </w:numPr>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继续深化课堂教学改革，加大教师信息化培训力度，巩固智慧课堂模式，提升教学质量；优化四型教师培养机制，加大青年教师和引领型教师培养力度，完善教师评价体系</w:t>
      </w:r>
    </w:p>
    <w:p w14:paraId="0055EDBE">
      <w:pPr>
        <w:keepNext w:val="0"/>
        <w:keepLines w:val="0"/>
        <w:pageBreakBefore w:val="0"/>
        <w:widowControl w:val="0"/>
        <w:numPr>
          <w:ilvl w:val="0"/>
          <w:numId w:val="1"/>
        </w:numPr>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val="en-US" w:eastAsia="en-US" w:bidi="ar-SA"/>
        </w:rPr>
      </w:pPr>
      <w:r>
        <w:rPr>
          <w:rFonts w:hint="eastAsia" w:ascii="仿宋_GB2312" w:eastAsia="仿宋_GB2312" w:cs="仿宋_GB2312"/>
          <w:sz w:val="32"/>
          <w:szCs w:val="32"/>
          <w:lang w:bidi="ar-SA"/>
        </w:rPr>
        <w:t>健全家校社协同育人机制，加强与社区、企业、公益组织合作，整合社会资源，形成育人合力；</w:t>
      </w:r>
    </w:p>
    <w:p w14:paraId="089813C4">
      <w:pPr>
        <w:keepNext w:val="0"/>
        <w:keepLines w:val="0"/>
        <w:pageBreakBefore w:val="0"/>
        <w:widowControl w:val="0"/>
        <w:numPr>
          <w:ilvl w:val="0"/>
          <w:numId w:val="1"/>
        </w:numPr>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val="en-US" w:eastAsia="en-US" w:bidi="ar-SA"/>
        </w:rPr>
      </w:pPr>
      <w:r>
        <w:rPr>
          <w:rFonts w:hint="eastAsia" w:ascii="仿宋_GB2312" w:eastAsia="仿宋_GB2312" w:cs="仿宋_GB2312"/>
          <w:sz w:val="32"/>
          <w:szCs w:val="32"/>
          <w:lang w:bidi="ar-SA"/>
        </w:rPr>
        <w:t>持续改善办学条件，争取资金支持，升级老化设施，继续推进智慧校园数字化建设；创新意识形态教育方式，加强学生思想动态监测，开展针对性教育活动，筑牢思想阵地；</w:t>
      </w:r>
    </w:p>
    <w:p w14:paraId="177E9FB3">
      <w:pPr>
        <w:keepNext w:val="0"/>
        <w:keepLines w:val="0"/>
        <w:pageBreakBefore w:val="0"/>
        <w:widowControl w:val="0"/>
        <w:numPr>
          <w:ilvl w:val="0"/>
          <w:numId w:val="1"/>
        </w:numPr>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val="en-US" w:eastAsia="en-US" w:bidi="ar-SA"/>
        </w:rPr>
      </w:pPr>
      <w:r>
        <w:rPr>
          <w:rFonts w:hint="eastAsia" w:ascii="仿宋_GB2312" w:eastAsia="仿宋_GB2312" w:cs="仿宋_GB2312"/>
          <w:sz w:val="32"/>
          <w:szCs w:val="32"/>
          <w:lang w:bidi="ar-SA"/>
        </w:rPr>
        <w:t>强化各项工作落实，建立工作台账，加强督查考核，确保各项任务落地见效。</w:t>
      </w:r>
    </w:p>
    <w:p w14:paraId="48F357CF">
      <w:pPr>
        <w:pStyle w:val="9"/>
        <w:numPr>
          <w:ilvl w:val="0"/>
          <w:numId w:val="2"/>
        </w:numPr>
        <w:ind w:firstLineChars="0"/>
        <w:rPr>
          <w:rFonts w:ascii="黑体" w:eastAsia="黑体"/>
          <w:sz w:val="32"/>
          <w:szCs w:val="32"/>
        </w:rPr>
      </w:pPr>
      <w:r>
        <w:rPr>
          <w:rFonts w:hint="eastAsia" w:ascii="黑体" w:eastAsia="黑体"/>
          <w:sz w:val="32"/>
          <w:szCs w:val="32"/>
        </w:rPr>
        <w:t>部门预算单位构成</w:t>
      </w:r>
    </w:p>
    <w:p w14:paraId="3D942658">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楷体" w:eastAsia="楷体"/>
          <w:color w:val="333333"/>
          <w:spacing w:val="0"/>
          <w:sz w:val="32"/>
          <w:szCs w:val="32"/>
        </w:rPr>
      </w:pPr>
      <w:r>
        <w:rPr>
          <w:rFonts w:hint="eastAsia" w:ascii="仿宋_GB2312" w:eastAsia="仿宋_GB2312" w:cs="仿宋_GB2312"/>
          <w:sz w:val="32"/>
          <w:szCs w:val="32"/>
          <w:lang w:bidi="ar-SA"/>
        </w:rPr>
        <w:t>威师附小属一级预算单位。</w:t>
      </w:r>
    </w:p>
    <w:p w14:paraId="700BBAF4">
      <w:pPr>
        <w:pStyle w:val="9"/>
        <w:numPr>
          <w:ilvl w:val="0"/>
          <w:numId w:val="2"/>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7FACDE8E">
      <w:pPr>
        <w:spacing w:line="560" w:lineRule="exact"/>
        <w:ind w:firstLine="640" w:firstLineChars="200"/>
        <w:rPr>
          <w:rFonts w:hint="eastAsia" w:ascii="黑体" w:eastAsia="黑体"/>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威师附小</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1851.89万</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w:t>
      </w:r>
      <w:r>
        <w:rPr>
          <w:rFonts w:hint="eastAsia" w:ascii="仿宋_GB2312" w:eastAsia="仿宋_GB2312" w:cs="仿宋_GB2312"/>
          <w:sz w:val="32"/>
          <w:szCs w:val="32"/>
          <w:lang w:bidi="ar-SA"/>
        </w:rPr>
        <w:t>教育支出</w:t>
      </w:r>
      <w:r>
        <w:rPr>
          <w:rFonts w:hint="eastAsia" w:ascii="仿宋_GB2312" w:eastAsia="仿宋_GB2312" w:cs="仿宋_GB2312"/>
          <w:sz w:val="32"/>
          <w:szCs w:val="32"/>
          <w:lang w:val="en-US" w:eastAsia="zh-CN" w:bidi="ar-SA"/>
        </w:rPr>
        <w:t>1366.26</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社会保障和就业支出</w:t>
      </w:r>
      <w:r>
        <w:rPr>
          <w:rFonts w:hint="eastAsia" w:ascii="仿宋_GB2312" w:eastAsia="仿宋_GB2312" w:cs="仿宋_GB2312"/>
          <w:sz w:val="32"/>
          <w:szCs w:val="32"/>
          <w:lang w:val="en-US" w:eastAsia="zh-CN" w:bidi="ar-SA"/>
        </w:rPr>
        <w:t>235.74</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卫生健康</w:t>
      </w:r>
      <w:r>
        <w:rPr>
          <w:rFonts w:hint="eastAsia" w:ascii="仿宋_GB2312" w:eastAsia="仿宋_GB2312" w:cs="仿宋_GB2312"/>
          <w:sz w:val="32"/>
          <w:szCs w:val="32"/>
          <w:lang w:bidi="ar-SA"/>
        </w:rPr>
        <w:t>支</w:t>
      </w:r>
      <w:r>
        <w:rPr>
          <w:rFonts w:hint="eastAsia" w:ascii="仿宋_GB2312" w:eastAsia="仿宋_GB2312" w:cs="仿宋_GB2312"/>
          <w:sz w:val="32"/>
          <w:szCs w:val="32"/>
          <w:lang w:eastAsia="zh-CN" w:bidi="ar-SA"/>
        </w:rPr>
        <w:t>出</w:t>
      </w:r>
      <w:r>
        <w:rPr>
          <w:rFonts w:hint="eastAsia" w:ascii="仿宋_GB2312" w:eastAsia="仿宋_GB2312" w:cs="仿宋_GB2312"/>
          <w:sz w:val="32"/>
          <w:szCs w:val="32"/>
          <w:lang w:val="en-US" w:eastAsia="zh-CN" w:bidi="ar-SA"/>
        </w:rPr>
        <w:t>108.24</w:t>
      </w:r>
      <w:r>
        <w:rPr>
          <w:rFonts w:hint="eastAsia" w:ascii="仿宋_GB2312" w:eastAsia="仿宋_GB2312" w:cs="仿宋_GB2312"/>
          <w:sz w:val="32"/>
          <w:szCs w:val="32"/>
          <w:lang w:bidi="ar-SA"/>
        </w:rPr>
        <w:t>万元，住房保障支出</w:t>
      </w:r>
      <w:r>
        <w:rPr>
          <w:rFonts w:hint="eastAsia" w:ascii="仿宋_GB2312" w:eastAsia="仿宋_GB2312" w:cs="仿宋_GB2312"/>
          <w:sz w:val="32"/>
          <w:szCs w:val="32"/>
          <w:lang w:val="en-US" w:eastAsia="zh-CN" w:bidi="ar-SA"/>
        </w:rPr>
        <w:t>141.65</w:t>
      </w:r>
      <w:r>
        <w:rPr>
          <w:rFonts w:hint="eastAsia" w:ascii="仿宋_GB2312" w:eastAsia="仿宋_GB2312" w:cs="仿宋_GB2312"/>
          <w:sz w:val="32"/>
          <w:szCs w:val="32"/>
          <w:lang w:bidi="ar-SA"/>
        </w:rPr>
        <w:t>万元</w:t>
      </w:r>
      <w:r>
        <w:rPr>
          <w:rFonts w:ascii="仿宋_GB2312" w:eastAsia="仿宋_GB2312"/>
          <w:sz w:val="32"/>
          <w:szCs w:val="32"/>
        </w:rPr>
        <w:t>。</w:t>
      </w:r>
      <w:r>
        <w:rPr>
          <w:rFonts w:hint="eastAsia" w:ascii="仿宋_GB2312" w:eastAsia="仿宋_GB2312"/>
          <w:sz w:val="32"/>
          <w:szCs w:val="32"/>
          <w:lang w:eastAsia="zh-CN"/>
        </w:rPr>
        <w:t>威师附小</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1851.89万</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增加282.94万</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2026年度预算人员增加</w:t>
      </w:r>
      <w:r>
        <w:rPr>
          <w:rFonts w:hint="eastAsia" w:eastAsia="仿宋_GB2312" w:cs="仿宋_GB2312"/>
          <w:kern w:val="2"/>
          <w:sz w:val="32"/>
          <w:szCs w:val="32"/>
          <w:lang w:eastAsia="zh-CN"/>
        </w:rPr>
        <w:t>。</w:t>
      </w:r>
    </w:p>
    <w:p w14:paraId="3A25100F">
      <w:pPr>
        <w:ind w:firstLine="640" w:firstLineChars="200"/>
        <w:rPr>
          <w:rFonts w:hint="eastAsia" w:ascii="楷体" w:eastAsia="楷体"/>
          <w:sz w:val="32"/>
          <w:szCs w:val="32"/>
        </w:rPr>
      </w:pPr>
      <w:r>
        <w:rPr>
          <w:rFonts w:hint="eastAsia" w:ascii="楷体" w:eastAsia="楷体"/>
          <w:sz w:val="32"/>
          <w:szCs w:val="32"/>
        </w:rPr>
        <w:t>（一）收入预算情况</w:t>
      </w:r>
    </w:p>
    <w:p w14:paraId="1A479067">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威师附小</w:t>
      </w:r>
      <w:r>
        <w:rPr>
          <w:rFonts w:hint="eastAsia" w:ascii="仿宋_GB2312" w:eastAsia="仿宋_GB2312"/>
          <w:sz w:val="32"/>
          <w:szCs w:val="32"/>
          <w:lang w:val="en-US" w:eastAsia="zh-CN"/>
        </w:rPr>
        <w:t>2026年</w:t>
      </w:r>
      <w:r>
        <w:rPr>
          <w:rFonts w:hint="eastAsia" w:ascii="仿宋_GB2312" w:eastAsia="仿宋_GB2312" w:cs="仿宋_GB2312"/>
          <w:sz w:val="32"/>
          <w:szCs w:val="32"/>
          <w:lang w:eastAsia="zh-CN" w:bidi="ar-SA"/>
        </w:rPr>
        <w:t>收入预算：</w:t>
      </w:r>
      <w:r>
        <w:rPr>
          <w:rFonts w:hint="eastAsia" w:ascii="仿宋_GB2312" w:eastAsia="仿宋_GB2312" w:cs="仿宋_GB2312"/>
          <w:sz w:val="32"/>
          <w:szCs w:val="32"/>
          <w:lang w:bidi="ar-SA"/>
        </w:rPr>
        <w:t xml:space="preserve">一般公共预算拨款收入 </w:t>
      </w:r>
      <w:r>
        <w:rPr>
          <w:rFonts w:hint="eastAsia" w:ascii="仿宋_GB2312" w:eastAsia="仿宋_GB2312" w:cs="仿宋_GB2312"/>
          <w:sz w:val="32"/>
          <w:szCs w:val="32"/>
          <w:lang w:val="en-US" w:eastAsia="zh-CN" w:bidi="ar-SA"/>
        </w:rPr>
        <w:t>1851.89</w:t>
      </w:r>
      <w:r>
        <w:rPr>
          <w:rFonts w:hint="eastAsia" w:ascii="仿宋_GB2312" w:eastAsia="仿宋_GB2312" w:cs="仿宋_GB2312"/>
          <w:sz w:val="32"/>
          <w:szCs w:val="32"/>
          <w:lang w:bidi="ar-SA"/>
        </w:rPr>
        <w:t>万元，占100%。</w:t>
      </w:r>
    </w:p>
    <w:p w14:paraId="33154B38">
      <w:pPr>
        <w:numPr>
          <w:ilvl w:val="0"/>
          <w:numId w:val="3"/>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65117944">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威师附小</w:t>
      </w:r>
      <w:r>
        <w:rPr>
          <w:rFonts w:hint="eastAsia" w:ascii="仿宋_GB2312" w:eastAsia="仿宋_GB2312" w:cs="仿宋_GB2312"/>
          <w:sz w:val="32"/>
          <w:szCs w:val="32"/>
          <w:lang w:val="en-US" w:eastAsia="zh-CN" w:bidi="ar-SA"/>
        </w:rPr>
        <w:t>2026年</w:t>
      </w:r>
      <w:r>
        <w:rPr>
          <w:rFonts w:hint="eastAsia" w:ascii="仿宋_GB2312" w:eastAsia="仿宋_GB2312" w:cs="仿宋_GB2312"/>
          <w:sz w:val="32"/>
          <w:szCs w:val="32"/>
          <w:lang w:eastAsia="zh-CN" w:bidi="ar-SA"/>
        </w:rPr>
        <w:t>支出预算为：</w:t>
      </w:r>
      <w:r>
        <w:rPr>
          <w:rFonts w:hint="eastAsia" w:ascii="仿宋_GB2312" w:eastAsia="仿宋_GB2312" w:cs="仿宋_GB2312"/>
          <w:sz w:val="32"/>
          <w:szCs w:val="32"/>
          <w:lang w:val="en-US" w:eastAsia="zh-CN" w:bidi="ar-SA"/>
        </w:rPr>
        <w:t>1851.89万元，其中：基本支出1743.75万元，占94.16%：项目支出108.14万元：占5.84%</w:t>
      </w:r>
      <w:r>
        <w:rPr>
          <w:rFonts w:hint="eastAsia" w:ascii="仿宋_GB2312" w:eastAsia="仿宋_GB2312"/>
          <w:sz w:val="32"/>
          <w:szCs w:val="32"/>
          <w:lang w:eastAsia="zh-CN"/>
        </w:rPr>
        <w:t>。</w:t>
      </w:r>
    </w:p>
    <w:p w14:paraId="578F6084">
      <w:pPr>
        <w:ind w:left="638" w:leftChars="304"/>
        <w:rPr>
          <w:rFonts w:ascii="仿宋_GB2312" w:eastAsia="仿宋_GB2312"/>
          <w:sz w:val="32"/>
          <w:szCs w:val="32"/>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eastAsia="仿宋_GB2312" w:cs="仿宋_GB2312"/>
          <w:sz w:val="32"/>
          <w:szCs w:val="32"/>
          <w:lang w:eastAsia="zh-CN"/>
        </w:rPr>
        <w:t>威师附小</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1851.89</w:t>
      </w:r>
      <w:r>
        <w:rPr>
          <w:rFonts w:hint="eastAsia" w:ascii="仿宋_GB2312" w:eastAsia="仿宋_GB2312"/>
          <w:sz w:val="32"/>
          <w:szCs w:val="32"/>
        </w:rPr>
        <w:t>万元,比</w:t>
      </w:r>
    </w:p>
    <w:p w14:paraId="37A1DA5B">
      <w:pPr>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增加282.94</w:t>
      </w:r>
      <w:r>
        <w:rPr>
          <w:rFonts w:hint="eastAsia" w:ascii="仿宋_GB2312" w:eastAsia="仿宋_GB2312"/>
          <w:sz w:val="32"/>
          <w:szCs w:val="32"/>
        </w:rPr>
        <w:t>万元，主要原因:</w:t>
      </w:r>
      <w:r>
        <w:rPr>
          <w:rFonts w:hint="eastAsia" w:ascii="仿宋_GB2312" w:eastAsia="仿宋_GB2312"/>
          <w:sz w:val="32"/>
          <w:szCs w:val="32"/>
          <w:lang w:val="en-US" w:eastAsia="zh-CN"/>
        </w:rPr>
        <w:t>2026年度预算人员增加。</w:t>
      </w:r>
    </w:p>
    <w:p w14:paraId="05C9E1B7">
      <w:pPr>
        <w:spacing w:line="54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bidi="ar-SA"/>
        </w:rPr>
        <w:t xml:space="preserve">一般公共预算拨款收入 </w:t>
      </w:r>
      <w:r>
        <w:rPr>
          <w:rFonts w:hint="eastAsia" w:ascii="仿宋_GB2312" w:eastAsia="仿宋_GB2312" w:cs="仿宋_GB2312"/>
          <w:sz w:val="32"/>
          <w:szCs w:val="32"/>
          <w:lang w:val="en-US" w:eastAsia="zh-CN" w:bidi="ar-SA"/>
        </w:rPr>
        <w:t>1851.89</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w:t>
      </w:r>
    </w:p>
    <w:p w14:paraId="6CEBCA5F">
      <w:pPr>
        <w:keepNext w:val="0"/>
        <w:keepLines w:val="0"/>
        <w:pageBreakBefore w:val="0"/>
        <w:widowControl w:val="0"/>
        <w:kinsoku/>
        <w:wordWrap/>
        <w:overflowPunct/>
        <w:topLinePunct w:val="0"/>
        <w:autoSpaceDE/>
        <w:adjustRightInd/>
        <w:spacing w:line="360" w:lineRule="auto"/>
        <w:ind w:left="0" w:firstLine="640" w:firstLineChars="200"/>
        <w:jc w:val="left"/>
        <w:rPr>
          <w:rFonts w:ascii="仿宋_GB2312" w:eastAsia="仿宋_GB2312"/>
          <w:sz w:val="32"/>
          <w:szCs w:val="32"/>
        </w:rPr>
      </w:pPr>
      <w:r>
        <w:rPr>
          <w:rFonts w:hint="eastAsia" w:ascii="仿宋_GB2312" w:eastAsia="仿宋_GB2312" w:cs="仿宋_GB2312"/>
          <w:sz w:val="32"/>
          <w:szCs w:val="32"/>
        </w:rPr>
        <w:t>支出包括：教育支出</w:t>
      </w:r>
      <w:r>
        <w:rPr>
          <w:rFonts w:hint="eastAsia" w:ascii="仿宋_GB2312" w:eastAsia="仿宋_GB2312" w:cs="仿宋_GB2312"/>
          <w:sz w:val="32"/>
          <w:szCs w:val="32"/>
          <w:lang w:val="en-US" w:eastAsia="zh-CN"/>
        </w:rPr>
        <w:t>1366.26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235.74</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卫生健康</w:t>
      </w:r>
      <w:r>
        <w:rPr>
          <w:rFonts w:hint="eastAsia" w:ascii="仿宋_GB2312" w:eastAsia="仿宋_GB2312" w:cs="仿宋_GB2312"/>
          <w:sz w:val="32"/>
          <w:szCs w:val="32"/>
        </w:rPr>
        <w:t>支</w:t>
      </w:r>
      <w:r>
        <w:rPr>
          <w:rFonts w:hint="eastAsia" w:ascii="仿宋_GB2312" w:eastAsia="仿宋_GB2312" w:cs="仿宋_GB2312"/>
          <w:sz w:val="32"/>
          <w:szCs w:val="32"/>
          <w:lang w:eastAsia="zh-CN"/>
        </w:rPr>
        <w:t>出</w:t>
      </w:r>
      <w:r>
        <w:rPr>
          <w:rFonts w:hint="eastAsia" w:ascii="仿宋_GB2312" w:eastAsia="仿宋_GB2312" w:cs="仿宋_GB2312"/>
          <w:sz w:val="32"/>
          <w:szCs w:val="32"/>
          <w:lang w:val="en-US" w:eastAsia="zh-CN"/>
        </w:rPr>
        <w:t>108.24</w:t>
      </w:r>
      <w:r>
        <w:rPr>
          <w:rFonts w:hint="eastAsia" w:ascii="仿宋_GB2312" w:eastAsia="仿宋_GB2312" w:cs="仿宋_GB2312"/>
          <w:sz w:val="32"/>
          <w:szCs w:val="32"/>
        </w:rPr>
        <w:t>万元，住房保障支出</w:t>
      </w:r>
      <w:r>
        <w:rPr>
          <w:rFonts w:hint="eastAsia" w:ascii="仿宋_GB2312" w:eastAsia="仿宋_GB2312" w:cs="仿宋_GB2312"/>
          <w:sz w:val="32"/>
          <w:szCs w:val="32"/>
          <w:lang w:val="en-US" w:eastAsia="zh-CN"/>
        </w:rPr>
        <w:t>141.65</w:t>
      </w:r>
      <w:r>
        <w:rPr>
          <w:rFonts w:hint="eastAsia" w:ascii="仿宋_GB2312" w:eastAsia="仿宋_GB2312" w:cs="仿宋_GB2312"/>
          <w:sz w:val="32"/>
          <w:szCs w:val="32"/>
        </w:rPr>
        <w:t>万元。</w:t>
      </w:r>
    </w:p>
    <w:p w14:paraId="2FFB24B6">
      <w:pPr>
        <w:ind w:firstLine="640" w:firstLineChars="200"/>
        <w:rPr>
          <w:rFonts w:ascii="黑体" w:eastAsia="黑体"/>
          <w:sz w:val="32"/>
          <w:szCs w:val="32"/>
        </w:rPr>
      </w:pPr>
      <w:r>
        <w:rPr>
          <w:rFonts w:hint="eastAsia" w:ascii="黑体" w:eastAsia="黑体"/>
          <w:sz w:val="32"/>
          <w:szCs w:val="32"/>
        </w:rPr>
        <w:t>五、一般公共预算当年拨款情况说明</w:t>
      </w:r>
    </w:p>
    <w:p w14:paraId="2D973778">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609E66E">
      <w:pPr>
        <w:pStyle w:val="10"/>
        <w:spacing w:before="0" w:line="360" w:lineRule="auto"/>
        <w:ind w:firstLine="660"/>
        <w:rPr>
          <w:rFonts w:cs="仿宋_GB2312"/>
          <w:kern w:val="2"/>
          <w:sz w:val="32"/>
          <w:szCs w:val="32"/>
        </w:rPr>
      </w:pPr>
      <w:r>
        <w:rPr>
          <w:rFonts w:hint="eastAsia" w:cs="仿宋_GB2312"/>
          <w:kern w:val="2"/>
          <w:sz w:val="32"/>
          <w:szCs w:val="32"/>
          <w:lang w:eastAsia="zh-CN"/>
        </w:rPr>
        <w:t>威师附小</w:t>
      </w:r>
      <w:r>
        <w:rPr>
          <w:rFonts w:hint="eastAsia" w:cs="宋体"/>
          <w:sz w:val="32"/>
          <w:szCs w:val="32"/>
        </w:rPr>
        <w:t>202</w:t>
      </w:r>
      <w:r>
        <w:rPr>
          <w:rFonts w:hint="eastAsia" w:cs="宋体"/>
          <w:sz w:val="32"/>
          <w:szCs w:val="32"/>
          <w:lang w:val="en-US" w:eastAsia="zh-CN"/>
        </w:rPr>
        <w:t>6</w:t>
      </w:r>
      <w:r>
        <w:rPr>
          <w:rFonts w:hint="eastAsia" w:cs="宋体"/>
          <w:sz w:val="32"/>
          <w:szCs w:val="32"/>
        </w:rPr>
        <w:t>年一般公共预算当年拨款</w:t>
      </w:r>
      <w:r>
        <w:rPr>
          <w:rFonts w:hint="eastAsia" w:cs="宋体"/>
          <w:sz w:val="32"/>
          <w:szCs w:val="32"/>
          <w:lang w:val="en-US" w:eastAsia="zh-CN"/>
        </w:rPr>
        <w:t>1851.89</w:t>
      </w:r>
      <w:r>
        <w:rPr>
          <w:rFonts w:hint="eastAsia" w:cs="宋体"/>
          <w:sz w:val="32"/>
          <w:szCs w:val="32"/>
        </w:rPr>
        <w:t>万元，比202</w:t>
      </w:r>
      <w:r>
        <w:rPr>
          <w:rFonts w:hint="eastAsia" w:cs="宋体"/>
          <w:sz w:val="32"/>
          <w:szCs w:val="32"/>
          <w:lang w:val="en-US" w:eastAsia="zh-CN"/>
        </w:rPr>
        <w:t>5</w:t>
      </w:r>
      <w:r>
        <w:rPr>
          <w:rFonts w:hint="eastAsia" w:cs="宋体"/>
          <w:sz w:val="32"/>
          <w:szCs w:val="32"/>
        </w:rPr>
        <w:t>年预算数</w:t>
      </w:r>
      <w:r>
        <w:rPr>
          <w:rFonts w:hint="eastAsia" w:ascii="仿宋_GB2312" w:eastAsia="仿宋_GB2312"/>
          <w:sz w:val="32"/>
          <w:szCs w:val="32"/>
          <w:lang w:val="en-US" w:eastAsia="zh-CN"/>
        </w:rPr>
        <w:t>增加282.94</w:t>
      </w:r>
      <w:r>
        <w:rPr>
          <w:rFonts w:hint="eastAsia" w:cs="宋体"/>
          <w:sz w:val="32"/>
          <w:szCs w:val="32"/>
        </w:rPr>
        <w:t>万元，主要原因:</w:t>
      </w:r>
      <w:r>
        <w:rPr>
          <w:rFonts w:hint="eastAsia" w:ascii="仿宋_GB2312" w:eastAsia="仿宋_GB2312"/>
          <w:sz w:val="32"/>
          <w:szCs w:val="32"/>
          <w:lang w:val="en-US" w:eastAsia="zh-CN"/>
        </w:rPr>
        <w:t>2026年度预算人员增加。</w:t>
      </w:r>
      <w:r>
        <w:rPr>
          <w:rFonts w:hint="eastAsia" w:cs="仿宋_GB2312"/>
          <w:kern w:val="2"/>
          <w:sz w:val="32"/>
          <w:szCs w:val="32"/>
        </w:rPr>
        <w:t>　　</w:t>
      </w:r>
    </w:p>
    <w:p w14:paraId="5C107E07">
      <w:pPr>
        <w:keepNext w:val="0"/>
        <w:keepLines w:val="0"/>
        <w:pageBreakBefore w:val="0"/>
        <w:widowControl w:val="0"/>
        <w:kinsoku/>
        <w:wordWrap/>
        <w:overflowPunct/>
        <w:topLinePunct w:val="0"/>
        <w:autoSpaceDE/>
        <w:adjustRightInd/>
        <w:spacing w:line="360" w:lineRule="auto"/>
        <w:ind w:left="0" w:firstLine="640" w:firstLineChars="200"/>
        <w:jc w:val="left"/>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仿宋_GB2312" w:eastAsia="仿宋_GB2312" w:cs="仿宋_GB2312"/>
          <w:sz w:val="32"/>
          <w:szCs w:val="32"/>
          <w:lang w:bidi="ar-SA"/>
        </w:rPr>
        <w:t>教育支出</w:t>
      </w:r>
      <w:r>
        <w:rPr>
          <w:rFonts w:hint="eastAsia" w:ascii="仿宋_GB2312" w:eastAsia="仿宋_GB2312" w:cs="仿宋_GB2312"/>
          <w:sz w:val="32"/>
          <w:szCs w:val="32"/>
          <w:lang w:val="en-US" w:eastAsia="zh-CN" w:bidi="ar-SA"/>
        </w:rPr>
        <w:t>1366.26</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73.78%；</w:t>
      </w:r>
      <w:r>
        <w:rPr>
          <w:rFonts w:hint="eastAsia" w:ascii="仿宋_GB2312" w:eastAsia="仿宋_GB2312" w:cs="仿宋_GB2312"/>
          <w:sz w:val="32"/>
          <w:szCs w:val="32"/>
          <w:lang w:bidi="ar-SA"/>
        </w:rPr>
        <w:t>社会保障和就业支出</w:t>
      </w:r>
      <w:r>
        <w:rPr>
          <w:rFonts w:hint="eastAsia" w:ascii="仿宋_GB2312" w:eastAsia="仿宋_GB2312" w:cs="仿宋_GB2312"/>
          <w:sz w:val="32"/>
          <w:szCs w:val="32"/>
          <w:lang w:val="en-US" w:eastAsia="zh-CN" w:bidi="ar-SA"/>
        </w:rPr>
        <w:t>235.74</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12.73%；</w:t>
      </w:r>
      <w:r>
        <w:rPr>
          <w:rFonts w:hint="eastAsia" w:ascii="仿宋_GB2312" w:eastAsia="仿宋_GB2312" w:cs="仿宋_GB2312"/>
          <w:sz w:val="32"/>
          <w:szCs w:val="32"/>
          <w:lang w:eastAsia="zh-CN" w:bidi="ar-SA"/>
        </w:rPr>
        <w:t>卫生健康</w:t>
      </w:r>
      <w:r>
        <w:rPr>
          <w:rFonts w:hint="eastAsia" w:ascii="仿宋_GB2312" w:eastAsia="仿宋_GB2312" w:cs="仿宋_GB2312"/>
          <w:sz w:val="32"/>
          <w:szCs w:val="32"/>
          <w:lang w:bidi="ar-SA"/>
        </w:rPr>
        <w:t>支</w:t>
      </w:r>
      <w:r>
        <w:rPr>
          <w:rFonts w:hint="eastAsia" w:ascii="仿宋_GB2312" w:eastAsia="仿宋_GB2312" w:cs="仿宋_GB2312"/>
          <w:sz w:val="32"/>
          <w:szCs w:val="32"/>
          <w:lang w:eastAsia="zh-CN" w:bidi="ar-SA"/>
        </w:rPr>
        <w:t>出</w:t>
      </w:r>
      <w:r>
        <w:rPr>
          <w:rFonts w:hint="eastAsia" w:ascii="仿宋_GB2312" w:eastAsia="仿宋_GB2312" w:cs="仿宋_GB2312"/>
          <w:sz w:val="32"/>
          <w:szCs w:val="32"/>
          <w:lang w:val="en-US" w:eastAsia="zh-CN" w:bidi="ar-SA"/>
        </w:rPr>
        <w:t>108.24</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5.84%；</w:t>
      </w:r>
      <w:r>
        <w:rPr>
          <w:rFonts w:hint="eastAsia" w:ascii="仿宋_GB2312" w:eastAsia="仿宋_GB2312" w:cs="仿宋_GB2312"/>
          <w:sz w:val="32"/>
          <w:szCs w:val="32"/>
          <w:lang w:bidi="ar-SA"/>
        </w:rPr>
        <w:t>住房保障支出</w:t>
      </w:r>
      <w:r>
        <w:rPr>
          <w:rFonts w:hint="eastAsia" w:ascii="仿宋_GB2312" w:eastAsia="仿宋_GB2312" w:cs="仿宋_GB2312"/>
          <w:sz w:val="32"/>
          <w:szCs w:val="32"/>
          <w:lang w:val="en-US" w:eastAsia="zh-CN" w:bidi="ar-SA"/>
        </w:rPr>
        <w:t>141.65</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7.65%</w:t>
      </w:r>
      <w:r>
        <w:rPr>
          <w:rFonts w:hint="eastAsia" w:ascii="仿宋_GB2312" w:eastAsia="仿宋_GB2312" w:cs="仿宋_GB2312"/>
          <w:sz w:val="32"/>
          <w:szCs w:val="32"/>
          <w:lang w:bidi="ar-SA"/>
        </w:rPr>
        <w:t>。</w:t>
      </w:r>
    </w:p>
    <w:p w14:paraId="3A83B5A7">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0C08B504">
      <w:pPr>
        <w:pStyle w:val="10"/>
        <w:spacing w:before="0" w:line="360" w:lineRule="auto"/>
        <w:ind w:firstLine="640" w:firstLineChars="200"/>
        <w:jc w:val="left"/>
        <w:rPr>
          <w:rFonts w:hint="default" w:cs="Times New Roman"/>
          <w:kern w:val="2"/>
          <w:sz w:val="32"/>
          <w:szCs w:val="32"/>
          <w:lang w:val="en-US" w:eastAsia="zh-CN" w:bidi="ar-SA"/>
        </w:rPr>
      </w:pPr>
      <w:r>
        <w:rPr>
          <w:rFonts w:hint="eastAsia" w:cs="Times New Roman"/>
          <w:kern w:val="2"/>
          <w:sz w:val="32"/>
          <w:szCs w:val="32"/>
          <w:lang w:val="en-US" w:eastAsia="zh-CN" w:bidi="ar-SA"/>
        </w:rPr>
        <w:t>1、教育支出（205）普通教育（02）</w:t>
      </w:r>
      <w:r>
        <w:rPr>
          <w:rFonts w:hint="eastAsia" w:ascii="仿宋_GB2312" w:eastAsia="仿宋_GB2312" w:cs="Times New Roman"/>
          <w:kern w:val="2"/>
          <w:sz w:val="32"/>
          <w:szCs w:val="32"/>
          <w:lang w:val="en-US" w:eastAsia="zh-CN" w:bidi="ar-SA"/>
        </w:rPr>
        <w:t>小学教育</w:t>
      </w:r>
      <w:r>
        <w:rPr>
          <w:rFonts w:hint="eastAsia" w:cs="Times New Roman"/>
          <w:kern w:val="2"/>
          <w:sz w:val="32"/>
          <w:szCs w:val="32"/>
          <w:lang w:val="en-US" w:eastAsia="zh-CN" w:bidi="ar-SA"/>
        </w:rPr>
        <w:t>（02）</w:t>
      </w:r>
      <w:r>
        <w:rPr>
          <w:rFonts w:hint="eastAsia" w:ascii="仿宋_GB2312" w:eastAsia="仿宋_GB2312" w:cs="Times New Roman"/>
          <w:kern w:val="2"/>
          <w:sz w:val="32"/>
          <w:szCs w:val="32"/>
          <w:lang w:val="en-US" w:eastAsia="zh-CN" w:bidi="ar-SA"/>
        </w:rPr>
        <w:t>202</w:t>
      </w:r>
      <w:r>
        <w:rPr>
          <w:rFonts w:hint="eastAsia" w:cs="Times New Roman"/>
          <w:kern w:val="2"/>
          <w:sz w:val="32"/>
          <w:szCs w:val="32"/>
          <w:lang w:val="en-US" w:eastAsia="zh-CN" w:bidi="ar-SA"/>
        </w:rPr>
        <w:t>5</w:t>
      </w:r>
      <w:r>
        <w:rPr>
          <w:rFonts w:hint="eastAsia" w:ascii="仿宋_GB2312" w:eastAsia="仿宋_GB2312" w:cs="Times New Roman"/>
          <w:kern w:val="2"/>
          <w:sz w:val="32"/>
          <w:szCs w:val="32"/>
          <w:lang w:val="en-US" w:eastAsia="zh-CN" w:bidi="ar-SA"/>
        </w:rPr>
        <w:t>年预算数为</w:t>
      </w:r>
      <w:r>
        <w:rPr>
          <w:rFonts w:hint="eastAsia" w:cs="Times New Roman"/>
          <w:kern w:val="2"/>
          <w:sz w:val="32"/>
          <w:szCs w:val="32"/>
          <w:lang w:val="en-US" w:eastAsia="zh-CN" w:bidi="ar-SA"/>
        </w:rPr>
        <w:t>1366.26</w:t>
      </w:r>
      <w:r>
        <w:rPr>
          <w:rFonts w:hint="eastAsia" w:ascii="仿宋_GB2312" w:eastAsia="仿宋_GB2312" w:cs="Times New Roman"/>
          <w:kern w:val="2"/>
          <w:sz w:val="32"/>
          <w:szCs w:val="32"/>
          <w:lang w:val="en-US" w:eastAsia="zh-CN" w:bidi="ar-SA"/>
        </w:rPr>
        <w:t>万元</w:t>
      </w:r>
      <w:r>
        <w:rPr>
          <w:rFonts w:hint="eastAsia" w:cs="Times New Roman"/>
          <w:kern w:val="2"/>
          <w:sz w:val="32"/>
          <w:szCs w:val="32"/>
          <w:lang w:val="en-US" w:eastAsia="zh-CN" w:bidi="ar-SA"/>
        </w:rPr>
        <w:t>。</w:t>
      </w:r>
    </w:p>
    <w:p w14:paraId="7B9F2732">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cs="Times New Roman"/>
          <w:kern w:val="2"/>
          <w:sz w:val="32"/>
          <w:szCs w:val="32"/>
          <w:lang w:val="en-US" w:eastAsia="zh-CN" w:bidi="ar-SA"/>
        </w:rPr>
        <w:t>2、</w:t>
      </w:r>
      <w:r>
        <w:rPr>
          <w:rFonts w:ascii="仿宋_GB2312" w:eastAsia="仿宋_GB2312"/>
          <w:sz w:val="32"/>
          <w:szCs w:val="32"/>
        </w:rPr>
        <w:t>社会</w:t>
      </w:r>
      <w:r>
        <w:rPr>
          <w:rFonts w:hint="eastAsia" w:cs="Times New Roman"/>
          <w:kern w:val="2"/>
          <w:sz w:val="32"/>
          <w:szCs w:val="32"/>
          <w:lang w:val="en-US" w:eastAsia="zh-CN" w:bidi="ar-SA"/>
        </w:rPr>
        <w:t>保障</w:t>
      </w:r>
      <w:r>
        <w:rPr>
          <w:rFonts w:ascii="仿宋_GB2312" w:eastAsia="仿宋_GB2312"/>
          <w:sz w:val="32"/>
          <w:szCs w:val="32"/>
        </w:rPr>
        <w:t>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w:t>
      </w:r>
      <w:r>
        <w:rPr>
          <w:rFonts w:hint="eastAsia"/>
          <w:sz w:val="32"/>
          <w:szCs w:val="32"/>
          <w:lang w:val="en-US" w:eastAsia="zh-CN"/>
        </w:rPr>
        <w:t>157.16万</w:t>
      </w:r>
      <w:r>
        <w:rPr>
          <w:rFonts w:ascii="仿宋_GB2312" w:eastAsia="仿宋_GB2312"/>
          <w:sz w:val="32"/>
          <w:szCs w:val="32"/>
        </w:rPr>
        <w:t>元</w:t>
      </w:r>
      <w:r>
        <w:rPr>
          <w:rFonts w:hint="eastAsia" w:ascii="仿宋_GB2312" w:eastAsia="仿宋_GB2312" w:cs="Times New Roman"/>
          <w:kern w:val="2"/>
          <w:sz w:val="32"/>
          <w:szCs w:val="32"/>
          <w:lang w:val="en-US" w:eastAsia="zh-CN" w:bidi="ar-SA"/>
        </w:rPr>
        <w:t>。</w:t>
      </w:r>
    </w:p>
    <w:p w14:paraId="1D910965">
      <w:pPr>
        <w:pStyle w:val="10"/>
        <w:spacing w:before="0" w:line="360" w:lineRule="auto"/>
        <w:ind w:firstLine="640" w:firstLineChars="200"/>
        <w:jc w:val="left"/>
        <w:rPr>
          <w:rFonts w:hint="eastAsia" w:cs="Times New Roman"/>
          <w:kern w:val="2"/>
          <w:sz w:val="32"/>
          <w:szCs w:val="32"/>
          <w:lang w:val="en-US" w:eastAsia="zh-CN" w:bidi="ar-SA"/>
        </w:rPr>
      </w:pPr>
      <w:r>
        <w:rPr>
          <w:rFonts w:hint="eastAsia" w:cs="Times New Roman"/>
          <w:kern w:val="2"/>
          <w:sz w:val="32"/>
          <w:szCs w:val="32"/>
          <w:lang w:val="en-US" w:eastAsia="zh-CN" w:bidi="ar-SA"/>
        </w:rPr>
        <w:t>3、社会保障和就业支出（208）行政事业单位养老支出（05）机关事业单位职业年金缴费支出（06）2025年预算数为78.58万元。</w:t>
      </w:r>
    </w:p>
    <w:p w14:paraId="46EC5AD8">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cs="Times New Roman"/>
          <w:kern w:val="2"/>
          <w:sz w:val="32"/>
          <w:szCs w:val="32"/>
          <w:lang w:val="en-US" w:eastAsia="zh-CN" w:bidi="ar-SA"/>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84.87万</w:t>
      </w:r>
      <w:r>
        <w:rPr>
          <w:rFonts w:ascii="仿宋_GB2312" w:eastAsia="仿宋_GB2312"/>
          <w:sz w:val="32"/>
          <w:szCs w:val="32"/>
        </w:rPr>
        <w:t>元</w:t>
      </w:r>
      <w:r>
        <w:rPr>
          <w:rFonts w:hint="eastAsia"/>
          <w:sz w:val="32"/>
          <w:szCs w:val="32"/>
          <w:lang w:eastAsia="zh-CN"/>
        </w:rPr>
        <w:t>。</w:t>
      </w:r>
    </w:p>
    <w:p w14:paraId="03DE1887">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cs="Times New Roman"/>
          <w:kern w:val="2"/>
          <w:sz w:val="32"/>
          <w:szCs w:val="32"/>
          <w:lang w:val="en-US" w:eastAsia="zh-CN" w:bidi="ar-SA"/>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w:t>
      </w:r>
      <w:r>
        <w:rPr>
          <w:rFonts w:hint="eastAsia"/>
          <w:sz w:val="32"/>
          <w:szCs w:val="32"/>
          <w:lang w:eastAsia="zh-CN"/>
        </w:rPr>
        <w:t>其他行政事业单位</w:t>
      </w:r>
      <w:r>
        <w:rPr>
          <w:rFonts w:ascii="仿宋_GB2312" w:eastAsia="仿宋_GB2312"/>
          <w:sz w:val="32"/>
          <w:szCs w:val="32"/>
        </w:rPr>
        <w:t>医疗</w:t>
      </w:r>
      <w:r>
        <w:rPr>
          <w:rFonts w:hint="eastAsia"/>
          <w:sz w:val="32"/>
          <w:szCs w:val="32"/>
          <w:lang w:eastAsia="zh-CN"/>
        </w:rPr>
        <w:t>支出</w:t>
      </w:r>
      <w:r>
        <w:rPr>
          <w:rFonts w:ascii="仿宋_GB2312" w:eastAsia="仿宋_GB2312"/>
          <w:sz w:val="32"/>
          <w:szCs w:val="32"/>
        </w:rPr>
        <w:t>（</w:t>
      </w:r>
      <w:r>
        <w:rPr>
          <w:rFonts w:hint="eastAsia"/>
          <w:sz w:val="32"/>
          <w:szCs w:val="32"/>
          <w:lang w:val="en-US" w:eastAsia="zh-CN"/>
        </w:rPr>
        <w:t>99</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23.37万</w:t>
      </w:r>
      <w:r>
        <w:rPr>
          <w:rFonts w:ascii="仿宋_GB2312" w:eastAsia="仿宋_GB2312"/>
          <w:sz w:val="32"/>
          <w:szCs w:val="32"/>
        </w:rPr>
        <w:t>元</w:t>
      </w:r>
      <w:r>
        <w:rPr>
          <w:rFonts w:hint="eastAsia"/>
          <w:sz w:val="32"/>
          <w:szCs w:val="32"/>
          <w:lang w:eastAsia="zh-CN"/>
        </w:rPr>
        <w:t>。</w:t>
      </w:r>
    </w:p>
    <w:p w14:paraId="00DFC76E">
      <w:pPr>
        <w:pStyle w:val="10"/>
        <w:numPr>
          <w:ilvl w:val="0"/>
          <w:numId w:val="4"/>
        </w:numPr>
        <w:spacing w:before="0" w:line="360" w:lineRule="auto"/>
        <w:ind w:firstLine="660"/>
        <w:rPr>
          <w:rFonts w:hint="eastAsia" w:ascii="仿宋_GB2312" w:eastAsia="仿宋_GB2312" w:cs="Times New Roman"/>
          <w:kern w:val="2"/>
          <w:sz w:val="32"/>
          <w:szCs w:val="32"/>
          <w:lang w:val="en-US" w:eastAsia="zh-CN" w:bidi="ar-SA"/>
        </w:rPr>
      </w:pP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141.65万</w:t>
      </w:r>
      <w:r>
        <w:rPr>
          <w:rFonts w:hint="eastAsia" w:ascii="仿宋_GB2312" w:eastAsia="仿宋_GB2312"/>
          <w:sz w:val="32"/>
          <w:szCs w:val="32"/>
        </w:rPr>
        <w:t>元</w:t>
      </w:r>
      <w:r>
        <w:rPr>
          <w:rFonts w:hint="eastAsia" w:ascii="仿宋_GB2312" w:eastAsia="仿宋_GB2312" w:cs="Times New Roman"/>
          <w:kern w:val="2"/>
          <w:sz w:val="32"/>
          <w:szCs w:val="32"/>
          <w:lang w:val="en-US" w:eastAsia="zh-CN" w:bidi="ar-SA"/>
        </w:rPr>
        <w:t>。</w:t>
      </w:r>
    </w:p>
    <w:p w14:paraId="67BD9BB4">
      <w:pPr>
        <w:pStyle w:val="10"/>
        <w:numPr>
          <w:ilvl w:val="0"/>
          <w:numId w:val="0"/>
        </w:numPr>
        <w:spacing w:before="0" w:line="360" w:lineRule="auto"/>
        <w:ind w:firstLine="640" w:firstLineChars="200"/>
        <w:rPr>
          <w:rFonts w:ascii="黑体" w:eastAsia="黑体"/>
          <w:sz w:val="32"/>
          <w:szCs w:val="32"/>
        </w:rPr>
      </w:pPr>
      <w:r>
        <w:rPr>
          <w:rFonts w:hint="eastAsia" w:ascii="黑体" w:eastAsia="黑体"/>
          <w:sz w:val="32"/>
          <w:szCs w:val="32"/>
        </w:rPr>
        <w:t>六、一般公共预算基本支出情况说明</w:t>
      </w:r>
    </w:p>
    <w:p w14:paraId="5276AF11">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1743.75</w:t>
      </w:r>
      <w:r>
        <w:rPr>
          <w:rFonts w:hint="eastAsia" w:cs="仿宋_GB2312"/>
          <w:kern w:val="2"/>
          <w:sz w:val="32"/>
          <w:szCs w:val="32"/>
        </w:rPr>
        <w:t>万元，其中：人员经费</w:t>
      </w:r>
      <w:r>
        <w:rPr>
          <w:rFonts w:hint="eastAsia" w:cs="仿宋_GB2312"/>
          <w:kern w:val="2"/>
          <w:sz w:val="32"/>
          <w:szCs w:val="32"/>
          <w:lang w:val="en-US" w:eastAsia="zh-CN"/>
        </w:rPr>
        <w:t>1582.29</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1F33C9A">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161.46</w:t>
      </w:r>
      <w:r>
        <w:rPr>
          <w:rFonts w:hint="eastAsia" w:cs="仿宋_GB2312"/>
          <w:kern w:val="2"/>
          <w:sz w:val="32"/>
          <w:szCs w:val="32"/>
        </w:rPr>
        <w:t>万元，主要包括：办公费、水费、电费、邮电费、</w:t>
      </w:r>
      <w:r>
        <w:rPr>
          <w:rFonts w:hint="eastAsia" w:cs="仿宋_GB2312"/>
          <w:kern w:val="2"/>
          <w:sz w:val="32"/>
          <w:szCs w:val="32"/>
          <w:lang w:eastAsia="zh-CN"/>
        </w:rPr>
        <w:t>取暖费、</w:t>
      </w:r>
      <w:r>
        <w:rPr>
          <w:rFonts w:hint="eastAsia" w:cs="仿宋_GB2312"/>
          <w:kern w:val="2"/>
          <w:sz w:val="32"/>
          <w:szCs w:val="32"/>
        </w:rPr>
        <w:t>差旅费、维修（护）费、培训费、</w:t>
      </w:r>
      <w:r>
        <w:rPr>
          <w:rFonts w:hint="eastAsia" w:cs="仿宋_GB2312"/>
          <w:kern w:val="2"/>
          <w:sz w:val="32"/>
          <w:szCs w:val="32"/>
          <w:lang w:eastAsia="zh-CN"/>
        </w:rPr>
        <w:t>公务接待费、</w:t>
      </w:r>
      <w:r>
        <w:rPr>
          <w:rFonts w:hint="eastAsia" w:cs="仿宋_GB2312"/>
          <w:kern w:val="2"/>
          <w:sz w:val="32"/>
          <w:szCs w:val="32"/>
          <w:lang w:val="en-US" w:eastAsia="zh-CN"/>
        </w:rPr>
        <w:t>委托业务费</w:t>
      </w:r>
      <w:r>
        <w:rPr>
          <w:rFonts w:hint="eastAsia" w:cs="仿宋_GB2312"/>
          <w:kern w:val="2"/>
          <w:sz w:val="32"/>
          <w:szCs w:val="32"/>
        </w:rPr>
        <w:t>、</w:t>
      </w:r>
      <w:r>
        <w:rPr>
          <w:rFonts w:hint="eastAsia" w:cs="仿宋_GB2312"/>
          <w:kern w:val="2"/>
          <w:sz w:val="32"/>
          <w:szCs w:val="32"/>
          <w:lang w:eastAsia="zh-CN"/>
        </w:rPr>
        <w:t>公务用车运行维护费、</w:t>
      </w:r>
      <w:r>
        <w:rPr>
          <w:rFonts w:hint="eastAsia" w:cs="仿宋_GB2312"/>
          <w:kern w:val="2"/>
          <w:sz w:val="32"/>
          <w:szCs w:val="32"/>
        </w:rPr>
        <w:t>其他交通费、其他商品和服务支出。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41FEE41">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6.9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1.86</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75DDD0C7">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2D8310E7">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1.86</w:t>
      </w:r>
      <w:r>
        <w:rPr>
          <w:rFonts w:hint="eastAsia" w:cs="仿宋_GB2312"/>
          <w:color w:val="000000"/>
          <w:kern w:val="2"/>
          <w:sz w:val="32"/>
          <w:szCs w:val="32"/>
        </w:rPr>
        <w:t>万元。较2024年预算经费</w:t>
      </w:r>
      <w:r>
        <w:rPr>
          <w:rFonts w:hint="eastAsia" w:cs="仿宋_GB2312"/>
          <w:color w:val="000000"/>
          <w:kern w:val="2"/>
          <w:sz w:val="32"/>
          <w:szCs w:val="32"/>
          <w:lang w:val="en-US" w:eastAsia="zh-CN"/>
        </w:rPr>
        <w:t>增加0.14</w:t>
      </w:r>
      <w:r>
        <w:rPr>
          <w:rFonts w:hint="eastAsia" w:cs="仿宋_GB2312"/>
          <w:color w:val="000000"/>
          <w:kern w:val="2"/>
          <w:sz w:val="32"/>
          <w:szCs w:val="32"/>
        </w:rPr>
        <w:t>万元，</w:t>
      </w:r>
      <w:r>
        <w:rPr>
          <w:rFonts w:hint="eastAsia" w:cs="宋体"/>
          <w:sz w:val="32"/>
          <w:szCs w:val="32"/>
          <w:lang w:val="en-US" w:eastAsia="zh-CN"/>
        </w:rPr>
        <w:t>增加8.14</w:t>
      </w:r>
      <w:r>
        <w:rPr>
          <w:rFonts w:hint="eastAsia" w:cs="仿宋_GB2312"/>
          <w:color w:val="000000"/>
          <w:kern w:val="2"/>
          <w:sz w:val="32"/>
          <w:szCs w:val="32"/>
        </w:rPr>
        <w:t>%，主要原因</w:t>
      </w:r>
      <w:r>
        <w:rPr>
          <w:rFonts w:hint="eastAsia" w:cs="仿宋_GB2312"/>
          <w:color w:val="000000"/>
          <w:kern w:val="2"/>
          <w:sz w:val="32"/>
          <w:szCs w:val="32"/>
          <w:lang w:val="en-US" w:eastAsia="zh-CN"/>
        </w:rPr>
        <w:t>2026年预算人员增加。</w:t>
      </w:r>
    </w:p>
    <w:p w14:paraId="6BE24CC0">
      <w:pPr>
        <w:pStyle w:val="10"/>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持平</w:t>
      </w:r>
    </w:p>
    <w:p w14:paraId="6B7D548A">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90CECA3">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lang w:eastAsia="zh-CN"/>
        </w:rPr>
        <w:t>持平</w:t>
      </w:r>
      <w:r>
        <w:rPr>
          <w:rFonts w:hint="eastAsia" w:cs="仿宋_GB2312"/>
          <w:kern w:val="2"/>
          <w:sz w:val="32"/>
          <w:szCs w:val="32"/>
        </w:rPr>
        <w:t>。</w:t>
      </w:r>
    </w:p>
    <w:p w14:paraId="2F0569CD">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2C5F615">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威师附小</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eastAsia="zh-CN"/>
        </w:rPr>
        <w:t>持平；主要原因：威师附小为事业单位，</w:t>
      </w:r>
      <w:r>
        <w:rPr>
          <w:rFonts w:cs="仿宋_GB2312"/>
          <w:kern w:val="2"/>
          <w:sz w:val="32"/>
          <w:szCs w:val="32"/>
        </w:rPr>
        <w:t>无</w:t>
      </w:r>
      <w:r>
        <w:rPr>
          <w:rFonts w:hint="eastAsia" w:cs="仿宋_GB2312"/>
          <w:kern w:val="2"/>
          <w:sz w:val="32"/>
          <w:szCs w:val="32"/>
        </w:rPr>
        <w:t>机关运行</w:t>
      </w:r>
      <w:r>
        <w:rPr>
          <w:rFonts w:cs="仿宋_GB2312"/>
          <w:kern w:val="2"/>
          <w:sz w:val="32"/>
          <w:szCs w:val="32"/>
        </w:rPr>
        <w:t>经费支出</w:t>
      </w:r>
      <w:r>
        <w:rPr>
          <w:rFonts w:hint="eastAsia" w:cs="仿宋_GB2312"/>
          <w:color w:val="000000"/>
          <w:kern w:val="2"/>
          <w:sz w:val="32"/>
          <w:szCs w:val="32"/>
        </w:rPr>
        <w:t xml:space="preserve">。 </w:t>
      </w:r>
    </w:p>
    <w:p w14:paraId="2B886A1F">
      <w:pPr>
        <w:pStyle w:val="10"/>
        <w:spacing w:before="0" w:line="360" w:lineRule="auto"/>
        <w:ind w:firstLine="640" w:firstLineChars="200"/>
        <w:rPr>
          <w:rFonts w:hint="eastAsia" w:eastAsia="楷体"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w:t>
      </w:r>
      <w:r>
        <w:rPr>
          <w:rFonts w:hint="eastAsia" w:cs="仿宋_GB2312"/>
          <w:kern w:val="2"/>
          <w:sz w:val="32"/>
          <w:szCs w:val="32"/>
          <w:lang w:eastAsia="zh-CN"/>
        </w:rPr>
        <w:t>02</w:t>
      </w:r>
      <w:r>
        <w:rPr>
          <w:rFonts w:hint="eastAsia" w:cs="仿宋_GB2312"/>
          <w:kern w:val="2"/>
          <w:sz w:val="32"/>
          <w:szCs w:val="32"/>
          <w:lang w:val="en-US" w:eastAsia="zh-CN"/>
        </w:rPr>
        <w:t>6</w:t>
      </w:r>
      <w:r>
        <w:rPr>
          <w:rFonts w:hint="eastAsia" w:cs="仿宋_GB2312"/>
          <w:kern w:val="2"/>
          <w:sz w:val="32"/>
          <w:szCs w:val="32"/>
          <w:lang w:eastAsia="zh-CN"/>
        </w:rPr>
        <w:t>年威师附小安排政府采购预算</w:t>
      </w:r>
      <w:r>
        <w:rPr>
          <w:rFonts w:hint="eastAsia" w:cs="仿宋_GB2312"/>
          <w:kern w:val="2"/>
          <w:sz w:val="32"/>
          <w:szCs w:val="32"/>
          <w:lang w:val="en-US" w:eastAsia="zh-CN"/>
        </w:rPr>
        <w:t>81.36</w:t>
      </w:r>
      <w:r>
        <w:rPr>
          <w:rFonts w:hint="eastAsia" w:cs="仿宋_GB2312"/>
          <w:kern w:val="2"/>
          <w:sz w:val="32"/>
          <w:szCs w:val="32"/>
          <w:lang w:eastAsia="zh-CN"/>
        </w:rPr>
        <w:t>万元，主要用于临聘人员劳务费。</w:t>
      </w:r>
    </w:p>
    <w:p w14:paraId="2A82DC7D">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EC1CA5A">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kern w:val="2"/>
          <w:sz w:val="32"/>
          <w:szCs w:val="32"/>
          <w:lang w:val="en-US" w:eastAsia="zh-CN"/>
        </w:rPr>
        <w:t>1466.59</w:t>
      </w:r>
      <w:r>
        <w:rPr>
          <w:rFonts w:hint="eastAsia" w:cs="仿宋_GB2312"/>
          <w:kern w:val="2"/>
          <w:sz w:val="32"/>
          <w:szCs w:val="32"/>
        </w:rPr>
        <w:t>万元。</w:t>
      </w:r>
    </w:p>
    <w:p w14:paraId="2C339568">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eastAsia="zh-CN"/>
        </w:rPr>
        <w:t>威师附小</w:t>
      </w:r>
      <w:r>
        <w:rPr>
          <w:rFonts w:hint="eastAsia" w:cs="仿宋_GB2312"/>
          <w:kern w:val="2"/>
          <w:sz w:val="32"/>
          <w:szCs w:val="32"/>
        </w:rPr>
        <w:t>通用项目和专用项目均按要求实行绩效目标管理，</w:t>
      </w:r>
      <w:r>
        <w:rPr>
          <w:rFonts w:hint="eastAsia" w:cs="仿宋_GB2312"/>
          <w:kern w:val="2"/>
          <w:sz w:val="32"/>
          <w:szCs w:val="32"/>
          <w:lang w:eastAsia="zh-CN"/>
        </w:rPr>
        <w:t>开展绩效目标管理的项目</w:t>
      </w:r>
      <w:r>
        <w:rPr>
          <w:rFonts w:hint="eastAsia" w:cs="仿宋_GB2312"/>
          <w:kern w:val="2"/>
          <w:sz w:val="32"/>
          <w:szCs w:val="32"/>
          <w:lang w:val="en-US" w:eastAsia="zh-CN"/>
        </w:rPr>
        <w:t>11个，涉及预算1851.89万元，其中：人员类项目6个，涉及预算1582.29</w:t>
      </w:r>
      <w:bookmarkStart w:id="0" w:name="_GoBack"/>
      <w:bookmarkEnd w:id="0"/>
      <w:r>
        <w:rPr>
          <w:rFonts w:hint="eastAsia" w:cs="仿宋_GB2312"/>
          <w:kern w:val="2"/>
          <w:sz w:val="32"/>
          <w:szCs w:val="32"/>
          <w:lang w:val="en-US" w:eastAsia="zh-CN"/>
        </w:rPr>
        <w:t>万元；运转类项目2个，涉及预算161.46万元；</w:t>
      </w:r>
      <w:r>
        <w:rPr>
          <w:rFonts w:hint="eastAsia" w:cs="仿宋_GB2312"/>
          <w:kern w:val="2"/>
          <w:sz w:val="32"/>
          <w:szCs w:val="32"/>
          <w:lang w:eastAsia="zh-CN"/>
        </w:rPr>
        <w:t>特定目标类目标类</w:t>
      </w:r>
      <w:r>
        <w:rPr>
          <w:rFonts w:hint="eastAsia" w:cs="仿宋_GB2312"/>
          <w:kern w:val="2"/>
          <w:sz w:val="32"/>
          <w:szCs w:val="32"/>
          <w:lang w:val="en-US" w:eastAsia="zh-CN"/>
        </w:rPr>
        <w:t>3个，涉及预算108.14万元</w:t>
      </w:r>
      <w:r>
        <w:rPr>
          <w:rFonts w:hint="eastAsia" w:cs="仿宋_GB2312"/>
          <w:kern w:val="2"/>
          <w:sz w:val="32"/>
          <w:szCs w:val="32"/>
        </w:rPr>
        <w:t>。</w:t>
      </w:r>
    </w:p>
    <w:p w14:paraId="0F8E334B">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1952F1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20D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E333"/>
    <w:multiLevelType w:val="singleLevel"/>
    <w:tmpl w:val="8172E333"/>
    <w:lvl w:ilvl="0" w:tentative="0">
      <w:start w:val="6"/>
      <w:numFmt w:val="decimal"/>
      <w:suff w:val="nothing"/>
      <w:lvlText w:val="%1、"/>
      <w:lvlJc w:val="left"/>
    </w:lvl>
  </w:abstractNum>
  <w:abstractNum w:abstractNumId="1">
    <w:nsid w:val="90D542F9"/>
    <w:multiLevelType w:val="singleLevel"/>
    <w:tmpl w:val="90D542F9"/>
    <w:lvl w:ilvl="0" w:tentative="0">
      <w:start w:val="1"/>
      <w:numFmt w:val="decimal"/>
      <w:suff w:val="nothing"/>
      <w:lvlText w:val="%1."/>
      <w:lvlJc w:val="left"/>
      <w:pPr/>
    </w:lvl>
  </w:abstractNum>
  <w:abstractNum w:abstractNumId="2">
    <w:nsid w:val="B58C0C64"/>
    <w:multiLevelType w:val="singleLevel"/>
    <w:tmpl w:val="B58C0C64"/>
    <w:lvl w:ilvl="0" w:tentative="0">
      <w:start w:val="2"/>
      <w:numFmt w:val="chineseCounting"/>
      <w:suff w:val="nothing"/>
      <w:lvlText w:val="（%1）"/>
      <w:lvlJc w:val="left"/>
      <w:pPr>
        <w:ind w:left="640" w:leftChars="0" w:firstLine="0" w:firstLineChars="0"/>
      </w:pPr>
      <w:rPr>
        <w:rFonts w:hint="eastAsia"/>
      </w:rPr>
    </w:lvl>
  </w:abstractNum>
  <w:abstractNum w:abstractNumId="3">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2E407BA"/>
    <w:rsid w:val="16216011"/>
    <w:rsid w:val="183B5EB7"/>
    <w:rsid w:val="25A77BBB"/>
    <w:rsid w:val="438B16DA"/>
    <w:rsid w:val="5C730ABA"/>
    <w:rsid w:val="70522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2556</Words>
  <Characters>2966</Characters>
  <Lines>124</Lines>
  <Paragraphs>51</Paragraphs>
  <TotalTime>10</TotalTime>
  <ScaleCrop>false</ScaleCrop>
  <LinksUpToDate>false</LinksUpToDate>
  <CharactersWithSpaces>3006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若、</cp:lastModifiedBy>
  <cp:lastPrinted>2018-01-30T09:39:00Z</cp:lastPrinted>
  <dcterms:modified xsi:type="dcterms:W3CDTF">2026-01-20T04:06:18Z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eyJoZGlkIjoiNjY3ZDZmYzcwZmVjNzYwYTY2NzUwNzRjNDU5MDYxNjQiLCJ1c2VySWQiOiIyNzg4NjIxMzcifQ==</vt:lpwstr>
  </property>
  <property fmtid="{D5CDD505-2E9C-101B-9397-08002B2CF9AE}" pid="4" name="ICV">
    <vt:lpwstr>1F48773CBFB4485881C79DD92A818B24_12</vt:lpwstr>
  </property>
</Properties>
</file>