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r>
        <w:rPr>
          <w:rFonts w:hint="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1050" w:firstLineChars="500"/>
        <w:textAlignment w:val="auto"/>
        <w:rPr>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1050" w:firstLineChars="500"/>
        <w:textAlignment w:val="auto"/>
        <w:rPr>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bookmarkStart w:id="0" w:name="_Toc5363"/>
      <w:r>
        <w:rPr>
          <w:rFonts w:hint="default"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阿坝州</w:t>
      </w:r>
      <w:r>
        <w:rPr>
          <w:rFonts w:hint="default" w:ascii="方正小标宋简体" w:hAnsi="方正小标宋简体" w:eastAsia="方正小标宋简体" w:cs="方正小标宋简体"/>
          <w:color w:val="auto"/>
          <w:sz w:val="44"/>
          <w:szCs w:val="44"/>
        </w:rPr>
        <w:t>教育和体育</w:t>
      </w:r>
      <w:r>
        <w:rPr>
          <w:rFonts w:hint="eastAsia" w:ascii="方正小标宋简体" w:hAnsi="方正小标宋简体" w:eastAsia="方正小标宋简体" w:cs="方正小标宋简体"/>
          <w:color w:val="auto"/>
          <w:sz w:val="44"/>
          <w:szCs w:val="44"/>
        </w:rPr>
        <w:t>局</w:t>
      </w:r>
      <w:bookmarkEnd w:id="0"/>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本级</w:t>
      </w:r>
      <w:r>
        <w:rPr>
          <w:rFonts w:hint="eastAsia" w:ascii="方正小标宋简体" w:hAnsi="方正小标宋简体" w:eastAsia="方正小标宋简体" w:cs="方正小标宋简体"/>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default" w:ascii="方正小标宋简体" w:hAnsi="方正小标宋简体" w:eastAsia="方正小标宋简体" w:cs="方正小标宋简体"/>
          <w:color w:val="auto"/>
          <w:sz w:val="44"/>
          <w:szCs w:val="44"/>
          <w:lang w:eastAsia="zh-CN"/>
        </w:rPr>
        <w:t>2026年</w:t>
      </w:r>
      <w:r>
        <w:rPr>
          <w:rFonts w:hint="eastAsia" w:ascii="方正小标宋简体" w:hAnsi="方正小标宋简体" w:eastAsia="方正小标宋简体" w:cs="方正小标宋简体"/>
          <w:color w:val="auto"/>
          <w:sz w:val="44"/>
          <w:szCs w:val="44"/>
        </w:rPr>
        <w:t>部门预算</w:t>
      </w:r>
      <w:r>
        <w:rPr>
          <w:rFonts w:hint="eastAsia" w:ascii="方正小标宋简体" w:hAnsi="方正小标宋简体" w:eastAsia="方正小标宋简体" w:cs="方正小标宋简体"/>
          <w:color w:val="auto"/>
          <w:sz w:val="44"/>
          <w:szCs w:val="44"/>
          <w:lang w:val="en-US" w:eastAsia="zh-CN"/>
        </w:rPr>
        <w:t>公开</w:t>
      </w: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ascii="黑体" w:hAnsi="黑体" w:eastAsia="黑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auto"/>
          <w:sz w:val="52"/>
          <w:szCs w:val="5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olor w:val="auto"/>
          <w:sz w:val="52"/>
          <w:szCs w:val="52"/>
        </w:rPr>
        <w:sectPr>
          <w:headerReference r:id="rId3" w:type="default"/>
          <w:footerReference r:id="rId4" w:type="default"/>
          <w:pgSz w:w="11906" w:h="16838"/>
          <w:pgMar w:top="2098" w:right="1474" w:bottom="1984" w:left="1587" w:header="851" w:footer="992" w:gutter="0"/>
          <w:pgNumType w:fmt="numberInDash"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目录</w:t>
      </w:r>
    </w:p>
    <w:sdt>
      <w:sdtPr>
        <w:rPr>
          <w:rFonts w:ascii="宋体" w:hAnsi="宋体" w:eastAsia="宋体" w:cs="Times New Roman"/>
          <w:kern w:val="2"/>
          <w:sz w:val="21"/>
          <w:szCs w:val="21"/>
          <w:lang w:val="en-US" w:eastAsia="zh-CN" w:bidi="ar-SA"/>
        </w:rPr>
        <w:id w:val="147479658"/>
        <w15:color w:val="DBDBDB"/>
        <w:docPartObj>
          <w:docPartGallery w:val="Table of Contents"/>
          <w:docPartUnique/>
        </w:docPartObj>
      </w:sdtPr>
      <w:sdtEndPr>
        <w:rPr>
          <w:rFonts w:ascii="黑体" w:hAnsi="黑体" w:eastAsia="黑体" w:cs="Times New Roman"/>
          <w:color w:val="auto"/>
          <w:kern w:val="2"/>
          <w:sz w:val="21"/>
          <w:szCs w:val="44"/>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sz w:val="21"/>
              <w:szCs w:val="21"/>
            </w:rPr>
          </w:pPr>
          <w:r>
            <w:rPr>
              <w:rFonts w:ascii="黑体" w:hAnsi="黑体" w:eastAsia="黑体"/>
              <w:color w:val="auto"/>
              <w:sz w:val="21"/>
              <w:szCs w:val="21"/>
            </w:rPr>
            <w:fldChar w:fldCharType="begin"/>
          </w:r>
          <w:r>
            <w:rPr>
              <w:rFonts w:ascii="黑体" w:hAnsi="黑体" w:eastAsia="黑体"/>
              <w:color w:val="auto"/>
              <w:sz w:val="21"/>
              <w:szCs w:val="21"/>
            </w:rPr>
            <w:instrText xml:space="preserve">TOC \o "1-3" \h \u </w:instrText>
          </w:r>
          <w:r>
            <w:rPr>
              <w:rFonts w:ascii="黑体" w:hAnsi="黑体" w:eastAsia="黑体"/>
              <w:color w:val="auto"/>
              <w:sz w:val="21"/>
              <w:szCs w:val="21"/>
            </w:rPr>
            <w:fldChar w:fldCharType="separate"/>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_Toc17598 </w:instrText>
          </w:r>
          <w:r>
            <w:rPr>
              <w:rFonts w:ascii="黑体" w:hAnsi="黑体" w:eastAsia="黑体"/>
              <w:sz w:val="21"/>
              <w:szCs w:val="21"/>
            </w:rPr>
            <w:fldChar w:fldCharType="separate"/>
          </w:r>
          <w:r>
            <w:rPr>
              <w:rFonts w:hint="eastAsia"/>
              <w:sz w:val="21"/>
              <w:szCs w:val="21"/>
            </w:rPr>
            <w:t>一、基本职能及主要工作</w:t>
          </w:r>
          <w:r>
            <w:rPr>
              <w:sz w:val="21"/>
              <w:szCs w:val="21"/>
            </w:rPr>
            <w:tab/>
          </w:r>
          <w:r>
            <w:rPr>
              <w:sz w:val="21"/>
              <w:szCs w:val="21"/>
            </w:rPr>
            <w:fldChar w:fldCharType="begin"/>
          </w:r>
          <w:r>
            <w:rPr>
              <w:sz w:val="21"/>
              <w:szCs w:val="21"/>
            </w:rPr>
            <w:instrText xml:space="preserve"> PAGEREF _Toc17598 \h </w:instrText>
          </w:r>
          <w:r>
            <w:rPr>
              <w:sz w:val="21"/>
              <w:szCs w:val="21"/>
            </w:rPr>
            <w:fldChar w:fldCharType="separate"/>
          </w:r>
          <w:r>
            <w:rPr>
              <w:sz w:val="21"/>
              <w:szCs w:val="21"/>
            </w:rPr>
            <w:t>- 1 -</w:t>
          </w:r>
          <w:r>
            <w:rPr>
              <w:sz w:val="21"/>
              <w:szCs w:val="21"/>
            </w:rPr>
            <w:fldChar w:fldCharType="end"/>
          </w:r>
          <w:r>
            <w:rPr>
              <w:rFonts w:ascii="黑体" w:hAnsi="黑体" w:eastAsia="黑体"/>
              <w:color w:val="auto"/>
              <w:sz w:val="21"/>
              <w:szCs w:val="21"/>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_Toc9611 </w:instrText>
          </w:r>
          <w:r>
            <w:rPr>
              <w:rFonts w:ascii="黑体" w:hAnsi="黑体" w:eastAsia="黑体"/>
              <w:sz w:val="21"/>
              <w:szCs w:val="21"/>
            </w:rPr>
            <w:fldChar w:fldCharType="separate"/>
          </w:r>
          <w:r>
            <w:rPr>
              <w:rFonts w:hint="eastAsia"/>
              <w:sz w:val="21"/>
              <w:szCs w:val="21"/>
            </w:rPr>
            <w:t>（一）部门职能简介</w:t>
          </w:r>
          <w:r>
            <w:rPr>
              <w:sz w:val="21"/>
              <w:szCs w:val="21"/>
            </w:rPr>
            <w:tab/>
          </w:r>
          <w:r>
            <w:rPr>
              <w:sz w:val="21"/>
              <w:szCs w:val="21"/>
            </w:rPr>
            <w:fldChar w:fldCharType="begin"/>
          </w:r>
          <w:r>
            <w:rPr>
              <w:sz w:val="21"/>
              <w:szCs w:val="21"/>
            </w:rPr>
            <w:instrText xml:space="preserve"> PAGEREF _Toc9611 \h </w:instrText>
          </w:r>
          <w:r>
            <w:rPr>
              <w:sz w:val="21"/>
              <w:szCs w:val="21"/>
            </w:rPr>
            <w:fldChar w:fldCharType="separate"/>
          </w:r>
          <w:r>
            <w:rPr>
              <w:sz w:val="21"/>
              <w:szCs w:val="21"/>
            </w:rPr>
            <w:t>- 1 -</w:t>
          </w:r>
          <w:r>
            <w:rPr>
              <w:sz w:val="21"/>
              <w:szCs w:val="21"/>
            </w:rPr>
            <w:fldChar w:fldCharType="end"/>
          </w:r>
          <w:r>
            <w:rPr>
              <w:rFonts w:ascii="黑体" w:hAnsi="黑体" w:eastAsia="黑体"/>
              <w:color w:val="auto"/>
              <w:sz w:val="21"/>
              <w:szCs w:val="21"/>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_Toc31049 </w:instrText>
          </w:r>
          <w:r>
            <w:rPr>
              <w:rFonts w:ascii="黑体" w:hAnsi="黑体" w:eastAsia="黑体"/>
              <w:sz w:val="21"/>
              <w:szCs w:val="21"/>
            </w:rPr>
            <w:fldChar w:fldCharType="separate"/>
          </w:r>
          <w:r>
            <w:rPr>
              <w:rFonts w:hint="eastAsia"/>
              <w:sz w:val="21"/>
              <w:szCs w:val="21"/>
            </w:rPr>
            <w:t>（二）</w:t>
          </w:r>
          <w:r>
            <w:rPr>
              <w:rFonts w:hint="default"/>
              <w:sz w:val="21"/>
              <w:szCs w:val="21"/>
              <w:lang w:eastAsia="zh-CN"/>
            </w:rPr>
            <w:t>2026年</w:t>
          </w:r>
          <w:r>
            <w:rPr>
              <w:rFonts w:hint="eastAsia"/>
              <w:sz w:val="21"/>
              <w:szCs w:val="21"/>
            </w:rPr>
            <w:t>重点工作</w:t>
          </w:r>
          <w:r>
            <w:rPr>
              <w:sz w:val="21"/>
              <w:szCs w:val="21"/>
            </w:rPr>
            <w:tab/>
          </w:r>
          <w:r>
            <w:rPr>
              <w:sz w:val="21"/>
              <w:szCs w:val="21"/>
            </w:rPr>
            <w:fldChar w:fldCharType="begin"/>
          </w:r>
          <w:r>
            <w:rPr>
              <w:sz w:val="21"/>
              <w:szCs w:val="21"/>
            </w:rPr>
            <w:instrText xml:space="preserve"> PAGEREF _Toc31049 \h </w:instrText>
          </w:r>
          <w:r>
            <w:rPr>
              <w:sz w:val="21"/>
              <w:szCs w:val="21"/>
            </w:rPr>
            <w:fldChar w:fldCharType="separate"/>
          </w:r>
          <w:r>
            <w:rPr>
              <w:sz w:val="21"/>
              <w:szCs w:val="21"/>
            </w:rPr>
            <w:t>- 3 -</w:t>
          </w:r>
          <w:r>
            <w:rPr>
              <w:sz w:val="21"/>
              <w:szCs w:val="21"/>
            </w:rPr>
            <w:fldChar w:fldCharType="end"/>
          </w:r>
          <w:r>
            <w:rPr>
              <w:rFonts w:ascii="黑体" w:hAnsi="黑体" w:eastAsia="黑体"/>
              <w:color w:val="auto"/>
              <w:sz w:val="21"/>
              <w:szCs w:val="21"/>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_Toc10070 </w:instrText>
          </w:r>
          <w:r>
            <w:rPr>
              <w:rFonts w:ascii="黑体" w:hAnsi="黑体" w:eastAsia="黑体"/>
              <w:sz w:val="21"/>
              <w:szCs w:val="21"/>
            </w:rPr>
            <w:fldChar w:fldCharType="separate"/>
          </w:r>
          <w:r>
            <w:rPr>
              <w:rFonts w:hint="eastAsia"/>
              <w:sz w:val="21"/>
              <w:szCs w:val="21"/>
              <w:lang w:val="en-US" w:eastAsia="zh-CN"/>
            </w:rPr>
            <w:t>二、</w:t>
          </w:r>
          <w:r>
            <w:rPr>
              <w:rFonts w:hint="eastAsia"/>
              <w:sz w:val="21"/>
              <w:szCs w:val="21"/>
            </w:rPr>
            <w:t>部门预算单位构成</w:t>
          </w:r>
          <w:r>
            <w:rPr>
              <w:sz w:val="21"/>
              <w:szCs w:val="21"/>
            </w:rPr>
            <w:tab/>
          </w:r>
          <w:r>
            <w:rPr>
              <w:sz w:val="21"/>
              <w:szCs w:val="21"/>
            </w:rPr>
            <w:fldChar w:fldCharType="begin"/>
          </w:r>
          <w:r>
            <w:rPr>
              <w:sz w:val="21"/>
              <w:szCs w:val="21"/>
            </w:rPr>
            <w:instrText xml:space="preserve"> PAGEREF _Toc10070 \h </w:instrText>
          </w:r>
          <w:r>
            <w:rPr>
              <w:sz w:val="21"/>
              <w:szCs w:val="21"/>
            </w:rPr>
            <w:fldChar w:fldCharType="separate"/>
          </w:r>
          <w:r>
            <w:rPr>
              <w:sz w:val="21"/>
              <w:szCs w:val="21"/>
            </w:rPr>
            <w:t>- 5 -</w:t>
          </w:r>
          <w:r>
            <w:rPr>
              <w:sz w:val="21"/>
              <w:szCs w:val="21"/>
            </w:rPr>
            <w:fldChar w:fldCharType="end"/>
          </w:r>
          <w:r>
            <w:rPr>
              <w:rFonts w:ascii="黑体" w:hAnsi="黑体" w:eastAsia="黑体"/>
              <w:color w:val="auto"/>
              <w:sz w:val="21"/>
              <w:szCs w:val="21"/>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_Toc9422 </w:instrText>
          </w:r>
          <w:r>
            <w:rPr>
              <w:rFonts w:ascii="黑体" w:hAnsi="黑体" w:eastAsia="黑体"/>
              <w:sz w:val="21"/>
              <w:szCs w:val="21"/>
            </w:rPr>
            <w:fldChar w:fldCharType="separate"/>
          </w:r>
          <w:r>
            <w:rPr>
              <w:rFonts w:hint="eastAsia"/>
              <w:sz w:val="21"/>
              <w:szCs w:val="21"/>
            </w:rPr>
            <w:t>三、收支预算情况说明</w:t>
          </w:r>
          <w:r>
            <w:rPr>
              <w:sz w:val="21"/>
              <w:szCs w:val="21"/>
            </w:rPr>
            <w:tab/>
          </w:r>
          <w:r>
            <w:rPr>
              <w:sz w:val="21"/>
              <w:szCs w:val="21"/>
            </w:rPr>
            <w:fldChar w:fldCharType="begin"/>
          </w:r>
          <w:r>
            <w:rPr>
              <w:sz w:val="21"/>
              <w:szCs w:val="21"/>
            </w:rPr>
            <w:instrText xml:space="preserve"> PAGEREF _Toc9422 \h </w:instrText>
          </w:r>
          <w:r>
            <w:rPr>
              <w:sz w:val="21"/>
              <w:szCs w:val="21"/>
            </w:rPr>
            <w:fldChar w:fldCharType="separate"/>
          </w:r>
          <w:r>
            <w:rPr>
              <w:sz w:val="21"/>
              <w:szCs w:val="21"/>
            </w:rPr>
            <w:t>- 5 -</w:t>
          </w:r>
          <w:r>
            <w:rPr>
              <w:sz w:val="21"/>
              <w:szCs w:val="21"/>
            </w:rPr>
            <w:fldChar w:fldCharType="end"/>
          </w:r>
          <w:r>
            <w:rPr>
              <w:rFonts w:ascii="黑体" w:hAnsi="黑体" w:eastAsia="黑体"/>
              <w:color w:val="auto"/>
              <w:sz w:val="21"/>
              <w:szCs w:val="21"/>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_Toc10814 </w:instrText>
          </w:r>
          <w:r>
            <w:rPr>
              <w:rFonts w:ascii="黑体" w:hAnsi="黑体" w:eastAsia="黑体"/>
              <w:sz w:val="21"/>
              <w:szCs w:val="21"/>
            </w:rPr>
            <w:fldChar w:fldCharType="separate"/>
          </w:r>
          <w:r>
            <w:rPr>
              <w:rFonts w:hint="eastAsia"/>
              <w:sz w:val="21"/>
              <w:szCs w:val="21"/>
            </w:rPr>
            <w:t>（一）收入预算情况</w:t>
          </w:r>
          <w:r>
            <w:rPr>
              <w:sz w:val="21"/>
              <w:szCs w:val="21"/>
            </w:rPr>
            <w:tab/>
          </w:r>
          <w:r>
            <w:rPr>
              <w:sz w:val="21"/>
              <w:szCs w:val="21"/>
            </w:rPr>
            <w:fldChar w:fldCharType="begin"/>
          </w:r>
          <w:r>
            <w:rPr>
              <w:sz w:val="21"/>
              <w:szCs w:val="21"/>
            </w:rPr>
            <w:instrText xml:space="preserve"> PAGEREF _Toc10814 \h </w:instrText>
          </w:r>
          <w:r>
            <w:rPr>
              <w:sz w:val="21"/>
              <w:szCs w:val="21"/>
            </w:rPr>
            <w:fldChar w:fldCharType="separate"/>
          </w:r>
          <w:r>
            <w:rPr>
              <w:sz w:val="21"/>
              <w:szCs w:val="21"/>
            </w:rPr>
            <w:t>- 5 -</w:t>
          </w:r>
          <w:r>
            <w:rPr>
              <w:sz w:val="21"/>
              <w:szCs w:val="21"/>
            </w:rPr>
            <w:fldChar w:fldCharType="end"/>
          </w:r>
          <w:r>
            <w:rPr>
              <w:rFonts w:ascii="黑体" w:hAnsi="黑体" w:eastAsia="黑体"/>
              <w:color w:val="auto"/>
              <w:sz w:val="21"/>
              <w:szCs w:val="21"/>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_Toc8789 </w:instrText>
          </w:r>
          <w:r>
            <w:rPr>
              <w:rFonts w:ascii="黑体" w:hAnsi="黑体" w:eastAsia="黑体"/>
              <w:sz w:val="21"/>
              <w:szCs w:val="21"/>
            </w:rPr>
            <w:fldChar w:fldCharType="separate"/>
          </w:r>
          <w:r>
            <w:rPr>
              <w:rFonts w:hint="eastAsia"/>
              <w:sz w:val="21"/>
              <w:szCs w:val="21"/>
              <w:lang w:val="en-US" w:eastAsia="zh-CN"/>
            </w:rPr>
            <w:t>（二）</w:t>
          </w:r>
          <w:r>
            <w:rPr>
              <w:rFonts w:hint="eastAsia"/>
              <w:sz w:val="21"/>
              <w:szCs w:val="21"/>
            </w:rPr>
            <w:t>支出预算情况</w:t>
          </w:r>
          <w:r>
            <w:rPr>
              <w:sz w:val="21"/>
              <w:szCs w:val="21"/>
            </w:rPr>
            <w:tab/>
          </w:r>
          <w:r>
            <w:rPr>
              <w:sz w:val="21"/>
              <w:szCs w:val="21"/>
            </w:rPr>
            <w:fldChar w:fldCharType="begin"/>
          </w:r>
          <w:r>
            <w:rPr>
              <w:sz w:val="21"/>
              <w:szCs w:val="21"/>
            </w:rPr>
            <w:instrText xml:space="preserve"> PAGEREF _Toc8789 \h </w:instrText>
          </w:r>
          <w:r>
            <w:rPr>
              <w:sz w:val="21"/>
              <w:szCs w:val="21"/>
            </w:rPr>
            <w:fldChar w:fldCharType="separate"/>
          </w:r>
          <w:r>
            <w:rPr>
              <w:sz w:val="21"/>
              <w:szCs w:val="21"/>
            </w:rPr>
            <w:t>- 5 -</w:t>
          </w:r>
          <w:r>
            <w:rPr>
              <w:sz w:val="21"/>
              <w:szCs w:val="21"/>
            </w:rPr>
            <w:fldChar w:fldCharType="end"/>
          </w:r>
          <w:r>
            <w:rPr>
              <w:rFonts w:ascii="黑体" w:hAnsi="黑体" w:eastAsia="黑体"/>
              <w:color w:val="auto"/>
              <w:sz w:val="21"/>
              <w:szCs w:val="21"/>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_Toc23302 </w:instrText>
          </w:r>
          <w:r>
            <w:rPr>
              <w:rFonts w:ascii="黑体" w:hAnsi="黑体" w:eastAsia="黑体"/>
              <w:sz w:val="21"/>
              <w:szCs w:val="21"/>
            </w:rPr>
            <w:fldChar w:fldCharType="separate"/>
          </w:r>
          <w:r>
            <w:rPr>
              <w:rFonts w:hint="eastAsia"/>
              <w:sz w:val="21"/>
              <w:szCs w:val="21"/>
            </w:rPr>
            <w:t>四、财政拨款收支预算情况说明</w:t>
          </w:r>
          <w:r>
            <w:rPr>
              <w:sz w:val="21"/>
              <w:szCs w:val="21"/>
            </w:rPr>
            <w:tab/>
          </w:r>
          <w:r>
            <w:rPr>
              <w:sz w:val="21"/>
              <w:szCs w:val="21"/>
            </w:rPr>
            <w:fldChar w:fldCharType="begin"/>
          </w:r>
          <w:r>
            <w:rPr>
              <w:sz w:val="21"/>
              <w:szCs w:val="21"/>
            </w:rPr>
            <w:instrText xml:space="preserve"> PAGEREF _Toc23302 \h </w:instrText>
          </w:r>
          <w:r>
            <w:rPr>
              <w:sz w:val="21"/>
              <w:szCs w:val="21"/>
            </w:rPr>
            <w:fldChar w:fldCharType="separate"/>
          </w:r>
          <w:r>
            <w:rPr>
              <w:sz w:val="21"/>
              <w:szCs w:val="21"/>
            </w:rPr>
            <w:t>- 5 -</w:t>
          </w:r>
          <w:r>
            <w:rPr>
              <w:sz w:val="21"/>
              <w:szCs w:val="21"/>
            </w:rPr>
            <w:fldChar w:fldCharType="end"/>
          </w:r>
          <w:r>
            <w:rPr>
              <w:rFonts w:ascii="黑体" w:hAnsi="黑体" w:eastAsia="黑体"/>
              <w:color w:val="auto"/>
              <w:sz w:val="21"/>
              <w:szCs w:val="21"/>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_Toc24452 </w:instrText>
          </w:r>
          <w:r>
            <w:rPr>
              <w:rFonts w:ascii="黑体" w:hAnsi="黑体" w:eastAsia="黑体"/>
              <w:sz w:val="21"/>
              <w:szCs w:val="21"/>
            </w:rPr>
            <w:fldChar w:fldCharType="separate"/>
          </w:r>
          <w:r>
            <w:rPr>
              <w:rFonts w:hint="eastAsia"/>
              <w:sz w:val="21"/>
              <w:szCs w:val="21"/>
            </w:rPr>
            <w:t>五、一般公共预算当年拨款情况说明</w:t>
          </w:r>
          <w:r>
            <w:rPr>
              <w:sz w:val="21"/>
              <w:szCs w:val="21"/>
            </w:rPr>
            <w:tab/>
          </w:r>
          <w:r>
            <w:rPr>
              <w:sz w:val="21"/>
              <w:szCs w:val="21"/>
            </w:rPr>
            <w:fldChar w:fldCharType="begin"/>
          </w:r>
          <w:r>
            <w:rPr>
              <w:sz w:val="21"/>
              <w:szCs w:val="21"/>
            </w:rPr>
            <w:instrText xml:space="preserve"> PAGEREF _Toc24452 \h </w:instrText>
          </w:r>
          <w:r>
            <w:rPr>
              <w:sz w:val="21"/>
              <w:szCs w:val="21"/>
            </w:rPr>
            <w:fldChar w:fldCharType="separate"/>
          </w:r>
          <w:r>
            <w:rPr>
              <w:sz w:val="21"/>
              <w:szCs w:val="21"/>
            </w:rPr>
            <w:t>- 6 -</w:t>
          </w:r>
          <w:r>
            <w:rPr>
              <w:sz w:val="21"/>
              <w:szCs w:val="21"/>
            </w:rPr>
            <w:fldChar w:fldCharType="end"/>
          </w:r>
          <w:r>
            <w:rPr>
              <w:rFonts w:ascii="黑体" w:hAnsi="黑体" w:eastAsia="黑体"/>
              <w:color w:val="auto"/>
              <w:sz w:val="21"/>
              <w:szCs w:val="21"/>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_Toc21003 </w:instrText>
          </w:r>
          <w:r>
            <w:rPr>
              <w:rFonts w:ascii="黑体" w:hAnsi="黑体" w:eastAsia="黑体"/>
              <w:sz w:val="21"/>
              <w:szCs w:val="21"/>
            </w:rPr>
            <w:fldChar w:fldCharType="separate"/>
          </w:r>
          <w:r>
            <w:rPr>
              <w:rFonts w:hint="eastAsia"/>
              <w:sz w:val="21"/>
              <w:szCs w:val="21"/>
            </w:rPr>
            <w:t>（一）一般公共预算当年拨款规模变化情况</w:t>
          </w:r>
          <w:r>
            <w:rPr>
              <w:sz w:val="21"/>
              <w:szCs w:val="21"/>
            </w:rPr>
            <w:tab/>
          </w:r>
          <w:r>
            <w:rPr>
              <w:sz w:val="21"/>
              <w:szCs w:val="21"/>
            </w:rPr>
            <w:fldChar w:fldCharType="begin"/>
          </w:r>
          <w:r>
            <w:rPr>
              <w:sz w:val="21"/>
              <w:szCs w:val="21"/>
            </w:rPr>
            <w:instrText xml:space="preserve"> PAGEREF _Toc21003 \h </w:instrText>
          </w:r>
          <w:r>
            <w:rPr>
              <w:sz w:val="21"/>
              <w:szCs w:val="21"/>
            </w:rPr>
            <w:fldChar w:fldCharType="separate"/>
          </w:r>
          <w:r>
            <w:rPr>
              <w:sz w:val="21"/>
              <w:szCs w:val="21"/>
            </w:rPr>
            <w:t>- 6 -</w:t>
          </w:r>
          <w:r>
            <w:rPr>
              <w:sz w:val="21"/>
              <w:szCs w:val="21"/>
            </w:rPr>
            <w:fldChar w:fldCharType="end"/>
          </w:r>
          <w:r>
            <w:rPr>
              <w:rFonts w:ascii="黑体" w:hAnsi="黑体" w:eastAsia="黑体"/>
              <w:color w:val="auto"/>
              <w:sz w:val="21"/>
              <w:szCs w:val="21"/>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_Toc5985 </w:instrText>
          </w:r>
          <w:r>
            <w:rPr>
              <w:rFonts w:ascii="黑体" w:hAnsi="黑体" w:eastAsia="黑体"/>
              <w:sz w:val="21"/>
              <w:szCs w:val="21"/>
            </w:rPr>
            <w:fldChar w:fldCharType="separate"/>
          </w:r>
          <w:r>
            <w:rPr>
              <w:rFonts w:hint="eastAsia"/>
              <w:sz w:val="21"/>
              <w:szCs w:val="21"/>
            </w:rPr>
            <w:t>（二）一般公共预算当年拨款结构情况</w:t>
          </w:r>
          <w:r>
            <w:rPr>
              <w:sz w:val="21"/>
              <w:szCs w:val="21"/>
            </w:rPr>
            <w:tab/>
          </w:r>
          <w:r>
            <w:rPr>
              <w:sz w:val="21"/>
              <w:szCs w:val="21"/>
            </w:rPr>
            <w:fldChar w:fldCharType="begin"/>
          </w:r>
          <w:r>
            <w:rPr>
              <w:sz w:val="21"/>
              <w:szCs w:val="21"/>
            </w:rPr>
            <w:instrText xml:space="preserve"> PAGEREF _Toc5985 \h </w:instrText>
          </w:r>
          <w:r>
            <w:rPr>
              <w:sz w:val="21"/>
              <w:szCs w:val="21"/>
            </w:rPr>
            <w:fldChar w:fldCharType="separate"/>
          </w:r>
          <w:r>
            <w:rPr>
              <w:sz w:val="21"/>
              <w:szCs w:val="21"/>
            </w:rPr>
            <w:t>- 6 -</w:t>
          </w:r>
          <w:r>
            <w:rPr>
              <w:sz w:val="21"/>
              <w:szCs w:val="21"/>
            </w:rPr>
            <w:fldChar w:fldCharType="end"/>
          </w:r>
          <w:r>
            <w:rPr>
              <w:rFonts w:ascii="黑体" w:hAnsi="黑体" w:eastAsia="黑体"/>
              <w:color w:val="auto"/>
              <w:sz w:val="21"/>
              <w:szCs w:val="21"/>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_Toc22997 </w:instrText>
          </w:r>
          <w:r>
            <w:rPr>
              <w:rFonts w:ascii="黑体" w:hAnsi="黑体" w:eastAsia="黑体"/>
              <w:sz w:val="21"/>
              <w:szCs w:val="21"/>
            </w:rPr>
            <w:fldChar w:fldCharType="separate"/>
          </w:r>
          <w:r>
            <w:rPr>
              <w:rFonts w:hint="eastAsia"/>
              <w:sz w:val="21"/>
              <w:szCs w:val="21"/>
            </w:rPr>
            <w:t>（三）一般公共预算当年拨款具体使用情况</w:t>
          </w:r>
          <w:r>
            <w:rPr>
              <w:sz w:val="21"/>
              <w:szCs w:val="21"/>
            </w:rPr>
            <w:tab/>
          </w:r>
          <w:r>
            <w:rPr>
              <w:sz w:val="21"/>
              <w:szCs w:val="21"/>
            </w:rPr>
            <w:fldChar w:fldCharType="begin"/>
          </w:r>
          <w:r>
            <w:rPr>
              <w:sz w:val="21"/>
              <w:szCs w:val="21"/>
            </w:rPr>
            <w:instrText xml:space="preserve"> PAGEREF _Toc22997 \h </w:instrText>
          </w:r>
          <w:r>
            <w:rPr>
              <w:sz w:val="21"/>
              <w:szCs w:val="21"/>
            </w:rPr>
            <w:fldChar w:fldCharType="separate"/>
          </w:r>
          <w:r>
            <w:rPr>
              <w:sz w:val="21"/>
              <w:szCs w:val="21"/>
            </w:rPr>
            <w:t>- 7 -</w:t>
          </w:r>
          <w:r>
            <w:rPr>
              <w:sz w:val="21"/>
              <w:szCs w:val="21"/>
            </w:rPr>
            <w:fldChar w:fldCharType="end"/>
          </w:r>
          <w:r>
            <w:rPr>
              <w:rFonts w:ascii="黑体" w:hAnsi="黑体" w:eastAsia="黑体"/>
              <w:color w:val="auto"/>
              <w:sz w:val="21"/>
              <w:szCs w:val="21"/>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_Toc24453 </w:instrText>
          </w:r>
          <w:r>
            <w:rPr>
              <w:rFonts w:ascii="黑体" w:hAnsi="黑体" w:eastAsia="黑体"/>
              <w:sz w:val="21"/>
              <w:szCs w:val="21"/>
            </w:rPr>
            <w:fldChar w:fldCharType="separate"/>
          </w:r>
          <w:r>
            <w:rPr>
              <w:rFonts w:hint="eastAsia"/>
              <w:sz w:val="21"/>
              <w:szCs w:val="21"/>
            </w:rPr>
            <w:t>六、一般公共预算基本支出情况说明</w:t>
          </w:r>
          <w:r>
            <w:rPr>
              <w:sz w:val="21"/>
              <w:szCs w:val="21"/>
            </w:rPr>
            <w:tab/>
          </w:r>
          <w:r>
            <w:rPr>
              <w:sz w:val="21"/>
              <w:szCs w:val="21"/>
            </w:rPr>
            <w:fldChar w:fldCharType="begin"/>
          </w:r>
          <w:r>
            <w:rPr>
              <w:sz w:val="21"/>
              <w:szCs w:val="21"/>
            </w:rPr>
            <w:instrText xml:space="preserve"> PAGEREF _Toc24453 \h </w:instrText>
          </w:r>
          <w:r>
            <w:rPr>
              <w:sz w:val="21"/>
              <w:szCs w:val="21"/>
            </w:rPr>
            <w:fldChar w:fldCharType="separate"/>
          </w:r>
          <w:r>
            <w:rPr>
              <w:sz w:val="21"/>
              <w:szCs w:val="21"/>
            </w:rPr>
            <w:t>- 8 -</w:t>
          </w:r>
          <w:r>
            <w:rPr>
              <w:sz w:val="21"/>
              <w:szCs w:val="21"/>
            </w:rPr>
            <w:fldChar w:fldCharType="end"/>
          </w:r>
          <w:r>
            <w:rPr>
              <w:rFonts w:ascii="黑体" w:hAnsi="黑体" w:eastAsia="黑体"/>
              <w:color w:val="auto"/>
              <w:sz w:val="21"/>
              <w:szCs w:val="21"/>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_Toc6653 </w:instrText>
          </w:r>
          <w:r>
            <w:rPr>
              <w:rFonts w:ascii="黑体" w:hAnsi="黑体" w:eastAsia="黑体"/>
              <w:sz w:val="21"/>
              <w:szCs w:val="21"/>
            </w:rPr>
            <w:fldChar w:fldCharType="separate"/>
          </w:r>
          <w:r>
            <w:rPr>
              <w:rFonts w:hint="eastAsia"/>
              <w:sz w:val="21"/>
              <w:szCs w:val="21"/>
            </w:rPr>
            <w:t>七、“三公”经费财政拨款预算安排情况说明</w:t>
          </w:r>
          <w:r>
            <w:rPr>
              <w:sz w:val="21"/>
              <w:szCs w:val="21"/>
            </w:rPr>
            <w:tab/>
          </w:r>
          <w:r>
            <w:rPr>
              <w:sz w:val="21"/>
              <w:szCs w:val="21"/>
            </w:rPr>
            <w:fldChar w:fldCharType="begin"/>
          </w:r>
          <w:r>
            <w:rPr>
              <w:sz w:val="21"/>
              <w:szCs w:val="21"/>
            </w:rPr>
            <w:instrText xml:space="preserve"> PAGEREF _Toc6653 \h </w:instrText>
          </w:r>
          <w:r>
            <w:rPr>
              <w:sz w:val="21"/>
              <w:szCs w:val="21"/>
            </w:rPr>
            <w:fldChar w:fldCharType="separate"/>
          </w:r>
          <w:r>
            <w:rPr>
              <w:sz w:val="21"/>
              <w:szCs w:val="21"/>
            </w:rPr>
            <w:t>- 9 -</w:t>
          </w:r>
          <w:r>
            <w:rPr>
              <w:sz w:val="21"/>
              <w:szCs w:val="21"/>
            </w:rPr>
            <w:fldChar w:fldCharType="end"/>
          </w:r>
          <w:r>
            <w:rPr>
              <w:rFonts w:ascii="黑体" w:hAnsi="黑体" w:eastAsia="黑体"/>
              <w:color w:val="auto"/>
              <w:sz w:val="21"/>
              <w:szCs w:val="21"/>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_Toc26198 </w:instrText>
          </w:r>
          <w:r>
            <w:rPr>
              <w:rFonts w:ascii="黑体" w:hAnsi="黑体" w:eastAsia="黑体"/>
              <w:sz w:val="21"/>
              <w:szCs w:val="21"/>
            </w:rPr>
            <w:fldChar w:fldCharType="separate"/>
          </w:r>
          <w:r>
            <w:rPr>
              <w:rFonts w:hint="eastAsia"/>
              <w:sz w:val="21"/>
              <w:szCs w:val="21"/>
            </w:rPr>
            <w:t>八、政府性基金预算支出情况说明</w:t>
          </w:r>
          <w:r>
            <w:rPr>
              <w:sz w:val="21"/>
              <w:szCs w:val="21"/>
            </w:rPr>
            <w:tab/>
          </w:r>
          <w:r>
            <w:rPr>
              <w:sz w:val="21"/>
              <w:szCs w:val="21"/>
            </w:rPr>
            <w:fldChar w:fldCharType="begin"/>
          </w:r>
          <w:r>
            <w:rPr>
              <w:sz w:val="21"/>
              <w:szCs w:val="21"/>
            </w:rPr>
            <w:instrText xml:space="preserve"> PAGEREF _Toc26198 \h </w:instrText>
          </w:r>
          <w:r>
            <w:rPr>
              <w:sz w:val="21"/>
              <w:szCs w:val="21"/>
            </w:rPr>
            <w:fldChar w:fldCharType="separate"/>
          </w:r>
          <w:r>
            <w:rPr>
              <w:sz w:val="21"/>
              <w:szCs w:val="21"/>
            </w:rPr>
            <w:t>- 9 -</w:t>
          </w:r>
          <w:r>
            <w:rPr>
              <w:sz w:val="21"/>
              <w:szCs w:val="21"/>
            </w:rPr>
            <w:fldChar w:fldCharType="end"/>
          </w:r>
          <w:r>
            <w:rPr>
              <w:rFonts w:ascii="黑体" w:hAnsi="黑体" w:eastAsia="黑体"/>
              <w:color w:val="auto"/>
              <w:sz w:val="21"/>
              <w:szCs w:val="21"/>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_Toc16871 </w:instrText>
          </w:r>
          <w:r>
            <w:rPr>
              <w:rFonts w:ascii="黑体" w:hAnsi="黑体" w:eastAsia="黑体"/>
              <w:sz w:val="21"/>
              <w:szCs w:val="21"/>
            </w:rPr>
            <w:fldChar w:fldCharType="separate"/>
          </w:r>
          <w:r>
            <w:rPr>
              <w:rFonts w:hint="eastAsia"/>
              <w:sz w:val="21"/>
              <w:szCs w:val="21"/>
            </w:rPr>
            <w:t>九、其他重要事项的情况说明</w:t>
          </w:r>
          <w:r>
            <w:rPr>
              <w:sz w:val="21"/>
              <w:szCs w:val="21"/>
            </w:rPr>
            <w:tab/>
          </w:r>
          <w:r>
            <w:rPr>
              <w:sz w:val="21"/>
              <w:szCs w:val="21"/>
            </w:rPr>
            <w:fldChar w:fldCharType="begin"/>
          </w:r>
          <w:r>
            <w:rPr>
              <w:sz w:val="21"/>
              <w:szCs w:val="21"/>
            </w:rPr>
            <w:instrText xml:space="preserve"> PAGEREF _Toc16871 \h </w:instrText>
          </w:r>
          <w:r>
            <w:rPr>
              <w:sz w:val="21"/>
              <w:szCs w:val="21"/>
            </w:rPr>
            <w:fldChar w:fldCharType="separate"/>
          </w:r>
          <w:r>
            <w:rPr>
              <w:sz w:val="21"/>
              <w:szCs w:val="21"/>
            </w:rPr>
            <w:t>- 9 -</w:t>
          </w:r>
          <w:r>
            <w:rPr>
              <w:sz w:val="21"/>
              <w:szCs w:val="21"/>
            </w:rPr>
            <w:fldChar w:fldCharType="end"/>
          </w:r>
          <w:r>
            <w:rPr>
              <w:rFonts w:ascii="黑体" w:hAnsi="黑体" w:eastAsia="黑体"/>
              <w:color w:val="auto"/>
              <w:sz w:val="21"/>
              <w:szCs w:val="21"/>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_Toc15456 </w:instrText>
          </w:r>
          <w:r>
            <w:rPr>
              <w:rFonts w:ascii="黑体" w:hAnsi="黑体" w:eastAsia="黑体"/>
              <w:sz w:val="21"/>
              <w:szCs w:val="21"/>
            </w:rPr>
            <w:fldChar w:fldCharType="separate"/>
          </w:r>
          <w:r>
            <w:rPr>
              <w:rFonts w:hint="eastAsia"/>
              <w:sz w:val="21"/>
              <w:szCs w:val="21"/>
            </w:rPr>
            <w:t>（一）机关运行经费</w:t>
          </w:r>
          <w:r>
            <w:rPr>
              <w:sz w:val="21"/>
              <w:szCs w:val="21"/>
            </w:rPr>
            <w:tab/>
          </w:r>
          <w:r>
            <w:rPr>
              <w:sz w:val="21"/>
              <w:szCs w:val="21"/>
            </w:rPr>
            <w:fldChar w:fldCharType="begin"/>
          </w:r>
          <w:r>
            <w:rPr>
              <w:sz w:val="21"/>
              <w:szCs w:val="21"/>
            </w:rPr>
            <w:instrText xml:space="preserve"> PAGEREF _Toc15456 \h </w:instrText>
          </w:r>
          <w:r>
            <w:rPr>
              <w:sz w:val="21"/>
              <w:szCs w:val="21"/>
            </w:rPr>
            <w:fldChar w:fldCharType="separate"/>
          </w:r>
          <w:r>
            <w:rPr>
              <w:sz w:val="21"/>
              <w:szCs w:val="21"/>
            </w:rPr>
            <w:t>- 9 -</w:t>
          </w:r>
          <w:r>
            <w:rPr>
              <w:sz w:val="21"/>
              <w:szCs w:val="21"/>
            </w:rPr>
            <w:fldChar w:fldCharType="end"/>
          </w:r>
          <w:r>
            <w:rPr>
              <w:rFonts w:ascii="黑体" w:hAnsi="黑体" w:eastAsia="黑体"/>
              <w:color w:val="auto"/>
              <w:sz w:val="21"/>
              <w:szCs w:val="21"/>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_Toc18530 </w:instrText>
          </w:r>
          <w:r>
            <w:rPr>
              <w:rFonts w:ascii="黑体" w:hAnsi="黑体" w:eastAsia="黑体"/>
              <w:sz w:val="21"/>
              <w:szCs w:val="21"/>
            </w:rPr>
            <w:fldChar w:fldCharType="separate"/>
          </w:r>
          <w:r>
            <w:rPr>
              <w:rFonts w:hint="eastAsia"/>
              <w:sz w:val="21"/>
              <w:szCs w:val="21"/>
            </w:rPr>
            <w:t>（二）政府采购情况</w:t>
          </w:r>
          <w:r>
            <w:rPr>
              <w:sz w:val="21"/>
              <w:szCs w:val="21"/>
            </w:rPr>
            <w:tab/>
          </w:r>
          <w:r>
            <w:rPr>
              <w:sz w:val="21"/>
              <w:szCs w:val="21"/>
            </w:rPr>
            <w:fldChar w:fldCharType="begin"/>
          </w:r>
          <w:r>
            <w:rPr>
              <w:sz w:val="21"/>
              <w:szCs w:val="21"/>
            </w:rPr>
            <w:instrText xml:space="preserve"> PAGEREF _Toc18530 \h </w:instrText>
          </w:r>
          <w:r>
            <w:rPr>
              <w:sz w:val="21"/>
              <w:szCs w:val="21"/>
            </w:rPr>
            <w:fldChar w:fldCharType="separate"/>
          </w:r>
          <w:r>
            <w:rPr>
              <w:sz w:val="21"/>
              <w:szCs w:val="21"/>
            </w:rPr>
            <w:t>- 10 -</w:t>
          </w:r>
          <w:r>
            <w:rPr>
              <w:sz w:val="21"/>
              <w:szCs w:val="21"/>
            </w:rPr>
            <w:fldChar w:fldCharType="end"/>
          </w:r>
          <w:r>
            <w:rPr>
              <w:rFonts w:ascii="黑体" w:hAnsi="黑体" w:eastAsia="黑体"/>
              <w:color w:val="auto"/>
              <w:sz w:val="21"/>
              <w:szCs w:val="21"/>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_Toc2378 </w:instrText>
          </w:r>
          <w:r>
            <w:rPr>
              <w:rFonts w:ascii="黑体" w:hAnsi="黑体" w:eastAsia="黑体"/>
              <w:sz w:val="21"/>
              <w:szCs w:val="21"/>
            </w:rPr>
            <w:fldChar w:fldCharType="separate"/>
          </w:r>
          <w:r>
            <w:rPr>
              <w:rFonts w:hint="eastAsia"/>
              <w:sz w:val="21"/>
              <w:szCs w:val="21"/>
            </w:rPr>
            <w:t>（三）国有资产占有使用情况</w:t>
          </w:r>
          <w:r>
            <w:rPr>
              <w:sz w:val="21"/>
              <w:szCs w:val="21"/>
            </w:rPr>
            <w:tab/>
          </w:r>
          <w:r>
            <w:rPr>
              <w:sz w:val="21"/>
              <w:szCs w:val="21"/>
            </w:rPr>
            <w:fldChar w:fldCharType="begin"/>
          </w:r>
          <w:r>
            <w:rPr>
              <w:sz w:val="21"/>
              <w:szCs w:val="21"/>
            </w:rPr>
            <w:instrText xml:space="preserve"> PAGEREF _Toc2378 \h </w:instrText>
          </w:r>
          <w:r>
            <w:rPr>
              <w:sz w:val="21"/>
              <w:szCs w:val="21"/>
            </w:rPr>
            <w:fldChar w:fldCharType="separate"/>
          </w:r>
          <w:r>
            <w:rPr>
              <w:sz w:val="21"/>
              <w:szCs w:val="21"/>
            </w:rPr>
            <w:t>- 10 -</w:t>
          </w:r>
          <w:r>
            <w:rPr>
              <w:sz w:val="21"/>
              <w:szCs w:val="21"/>
            </w:rPr>
            <w:fldChar w:fldCharType="end"/>
          </w:r>
          <w:r>
            <w:rPr>
              <w:rFonts w:ascii="黑体" w:hAnsi="黑体" w:eastAsia="黑体"/>
              <w:color w:val="auto"/>
              <w:sz w:val="21"/>
              <w:szCs w:val="21"/>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_Toc21053 </w:instrText>
          </w:r>
          <w:r>
            <w:rPr>
              <w:rFonts w:ascii="黑体" w:hAnsi="黑体" w:eastAsia="黑体"/>
              <w:sz w:val="21"/>
              <w:szCs w:val="21"/>
            </w:rPr>
            <w:fldChar w:fldCharType="separate"/>
          </w:r>
          <w:r>
            <w:rPr>
              <w:rFonts w:hint="eastAsia"/>
              <w:sz w:val="21"/>
              <w:szCs w:val="21"/>
            </w:rPr>
            <w:t>（四）绩效目标设置情况</w:t>
          </w:r>
          <w:r>
            <w:rPr>
              <w:sz w:val="21"/>
              <w:szCs w:val="21"/>
            </w:rPr>
            <w:tab/>
          </w:r>
          <w:r>
            <w:rPr>
              <w:sz w:val="21"/>
              <w:szCs w:val="21"/>
            </w:rPr>
            <w:fldChar w:fldCharType="begin"/>
          </w:r>
          <w:r>
            <w:rPr>
              <w:sz w:val="21"/>
              <w:szCs w:val="21"/>
            </w:rPr>
            <w:instrText xml:space="preserve"> PAGEREF _Toc21053 \h </w:instrText>
          </w:r>
          <w:r>
            <w:rPr>
              <w:sz w:val="21"/>
              <w:szCs w:val="21"/>
            </w:rPr>
            <w:fldChar w:fldCharType="separate"/>
          </w:r>
          <w:r>
            <w:rPr>
              <w:sz w:val="21"/>
              <w:szCs w:val="21"/>
            </w:rPr>
            <w:t>- 10 -</w:t>
          </w:r>
          <w:r>
            <w:rPr>
              <w:sz w:val="21"/>
              <w:szCs w:val="21"/>
            </w:rPr>
            <w:fldChar w:fldCharType="end"/>
          </w:r>
          <w:r>
            <w:rPr>
              <w:rFonts w:ascii="黑体" w:hAnsi="黑体" w:eastAsia="黑体"/>
              <w:color w:val="auto"/>
              <w:sz w:val="21"/>
              <w:szCs w:val="21"/>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20" w:lineRule="exact"/>
            <w:textAlignment w:val="auto"/>
            <w:rPr>
              <w:sz w:val="21"/>
              <w:szCs w:val="21"/>
            </w:rPr>
          </w:pPr>
          <w:r>
            <w:rPr>
              <w:rFonts w:ascii="黑体" w:hAnsi="黑体" w:eastAsia="黑体"/>
              <w:color w:val="auto"/>
              <w:sz w:val="21"/>
              <w:szCs w:val="21"/>
            </w:rPr>
            <w:fldChar w:fldCharType="begin"/>
          </w:r>
          <w:r>
            <w:rPr>
              <w:rFonts w:ascii="黑体" w:hAnsi="黑体" w:eastAsia="黑体"/>
              <w:sz w:val="21"/>
              <w:szCs w:val="21"/>
            </w:rPr>
            <w:instrText xml:space="preserve"> HYPERLINK \l _Toc25869 </w:instrText>
          </w:r>
          <w:r>
            <w:rPr>
              <w:rFonts w:ascii="黑体" w:hAnsi="黑体" w:eastAsia="黑体"/>
              <w:sz w:val="21"/>
              <w:szCs w:val="21"/>
            </w:rPr>
            <w:fldChar w:fldCharType="separate"/>
          </w:r>
          <w:r>
            <w:rPr>
              <w:rFonts w:hint="eastAsia"/>
              <w:sz w:val="21"/>
              <w:szCs w:val="21"/>
            </w:rPr>
            <w:t>十、名称解释</w:t>
          </w:r>
          <w:r>
            <w:rPr>
              <w:sz w:val="21"/>
              <w:szCs w:val="21"/>
            </w:rPr>
            <w:tab/>
          </w:r>
          <w:r>
            <w:rPr>
              <w:sz w:val="21"/>
              <w:szCs w:val="21"/>
            </w:rPr>
            <w:fldChar w:fldCharType="begin"/>
          </w:r>
          <w:r>
            <w:rPr>
              <w:sz w:val="21"/>
              <w:szCs w:val="21"/>
            </w:rPr>
            <w:instrText xml:space="preserve"> PAGEREF _Toc25869 \h </w:instrText>
          </w:r>
          <w:r>
            <w:rPr>
              <w:sz w:val="21"/>
              <w:szCs w:val="21"/>
            </w:rPr>
            <w:fldChar w:fldCharType="separate"/>
          </w:r>
          <w:r>
            <w:rPr>
              <w:sz w:val="21"/>
              <w:szCs w:val="21"/>
            </w:rPr>
            <w:t>- 10 -</w:t>
          </w:r>
          <w:r>
            <w:rPr>
              <w:sz w:val="21"/>
              <w:szCs w:val="21"/>
            </w:rPr>
            <w:fldChar w:fldCharType="end"/>
          </w:r>
          <w:r>
            <w:rPr>
              <w:rFonts w:ascii="黑体" w:hAnsi="黑体" w:eastAsia="黑体"/>
              <w:color w:val="auto"/>
              <w:sz w:val="21"/>
              <w:szCs w:val="21"/>
            </w:rPr>
            <w:fldChar w:fldCharType="end"/>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olor w:val="auto"/>
              <w:sz w:val="44"/>
              <w:szCs w:val="44"/>
            </w:rPr>
          </w:pPr>
          <w:r>
            <w:rPr>
              <w:rFonts w:ascii="黑体" w:hAnsi="黑体" w:eastAsia="黑体"/>
              <w:color w:val="auto"/>
              <w:sz w:val="21"/>
              <w:szCs w:val="21"/>
            </w:rPr>
            <w:fldChar w:fldCharType="end"/>
          </w:r>
        </w:p>
      </w:sdtContent>
    </w:sdt>
    <w:p>
      <w:pPr>
        <w:pStyle w:val="3"/>
        <w:keepNext w:val="0"/>
        <w:keepLines w:val="0"/>
        <w:pageBreakBefore w:val="0"/>
        <w:widowControl w:val="0"/>
        <w:kinsoku/>
        <w:wordWrap/>
        <w:overflowPunct/>
        <w:topLinePunct w:val="0"/>
        <w:autoSpaceDE/>
        <w:autoSpaceDN/>
        <w:bidi w:val="0"/>
        <w:adjustRightInd/>
        <w:snapToGrid/>
        <w:spacing w:afterLines="0" w:afterAutospacing="0" w:line="560" w:lineRule="exact"/>
        <w:ind w:left="0" w:leftChars="0" w:firstLine="640" w:firstLineChars="200"/>
        <w:textAlignment w:val="auto"/>
        <w:rPr>
          <w:rFonts w:hint="eastAsia"/>
        </w:rPr>
        <w:sectPr>
          <w:footerReference r:id="rId5" w:type="default"/>
          <w:pgSz w:w="11906" w:h="16838"/>
          <w:pgMar w:top="2098" w:right="1474" w:bottom="1984" w:left="1587" w:header="851" w:footer="992" w:gutter="0"/>
          <w:pgNumType w:fmt="numberInDash" w:start="1"/>
          <w:cols w:space="0" w:num="1"/>
          <w:rtlGutter w:val="0"/>
          <w:docGrid w:type="lines" w:linePitch="312" w:charSpace="0"/>
        </w:sectPr>
      </w:pPr>
      <w:bookmarkStart w:id="1" w:name="_Toc17598"/>
    </w:p>
    <w:p>
      <w:pPr>
        <w:pStyle w:val="3"/>
        <w:keepNext w:val="0"/>
        <w:keepLines w:val="0"/>
        <w:pageBreakBefore w:val="0"/>
        <w:widowControl w:val="0"/>
        <w:kinsoku/>
        <w:wordWrap/>
        <w:overflowPunct/>
        <w:topLinePunct w:val="0"/>
        <w:autoSpaceDE/>
        <w:autoSpaceDN/>
        <w:bidi w:val="0"/>
        <w:adjustRightInd/>
        <w:snapToGrid/>
        <w:spacing w:afterLines="0" w:afterAutospacing="0" w:line="560" w:lineRule="exact"/>
        <w:ind w:left="0" w:leftChars="0" w:firstLine="640" w:firstLineChars="200"/>
        <w:textAlignment w:val="auto"/>
      </w:pPr>
      <w:r>
        <w:rPr>
          <w:rFonts w:hint="eastAsia"/>
        </w:rPr>
        <w:t>一、基本职能及主要工作</w:t>
      </w:r>
      <w:bookmarkEnd w:id="1"/>
    </w:p>
    <w:p>
      <w:pPr>
        <w:keepNext w:val="0"/>
        <w:keepLines w:val="0"/>
        <w:widowControl/>
        <w:suppressLineNumbers w:val="0"/>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2" w:name="_Toc9611"/>
      <w:r>
        <w:rPr>
          <w:rFonts w:hint="eastAsia" w:ascii="楷体_GB2312" w:hAnsi="楷体_GB2312" w:eastAsia="楷体_GB2312" w:cs="楷体_GB2312"/>
          <w:b/>
          <w:bCs/>
          <w:color w:val="auto"/>
          <w:spacing w:val="0"/>
          <w:kern w:val="2"/>
          <w:sz w:val="32"/>
          <w:szCs w:val="32"/>
          <w:lang w:val="en-US" w:eastAsia="zh-CN" w:bidi="ar-SA"/>
        </w:rPr>
        <w:t>（一）部门职能简介</w:t>
      </w:r>
      <w:bookmarkEnd w:id="2"/>
    </w:p>
    <w:p>
      <w:pPr>
        <w:pStyle w:val="20"/>
        <w:spacing w:line="560" w:lineRule="exact"/>
        <w:ind w:firstLine="640" w:firstLineChars="200"/>
        <w:jc w:val="both"/>
        <w:rPr>
          <w:rFonts w:hint="eastAsia" w:ascii="仿宋_GB2312" w:eastAsia="仿宋_GB2312"/>
          <w:sz w:val="32"/>
          <w:szCs w:val="32"/>
          <w:lang w:bidi="ar-SA"/>
        </w:rPr>
      </w:pPr>
      <w:bookmarkStart w:id="3" w:name="_Toc31049"/>
      <w:r>
        <w:rPr>
          <w:rFonts w:hint="eastAsia" w:ascii="仿宋_GB2312" w:eastAsia="仿宋_GB2312"/>
          <w:sz w:val="32"/>
          <w:szCs w:val="32"/>
          <w:lang w:bidi="ar-SA"/>
        </w:rPr>
        <w:t>1.拟订全州教育督导评估规章制度、政策措施和指导性文件，指导全州教育督导工作。县（市）政府落实教育法律法规和履行教育职责情况的督导工作。承担和指导各类教育督导评估工作。指导义务教育优质均衡质量监测，发布教育督导报告。负责督导“控辍保学”等重点工作。</w:t>
      </w:r>
    </w:p>
    <w:p>
      <w:pPr>
        <w:pStyle w:val="20"/>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2.制定实施全州教体系统德育、卫生、艺术教育规划。指导学校开展好艺术、国防、科技、卫生健康、心理健康、留守儿童教育和学校文化建设工作。指导学校铸牢中华民族共同体意识和民族团结进步教育工作。</w:t>
      </w:r>
    </w:p>
    <w:p>
      <w:pPr>
        <w:pStyle w:val="20"/>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3.拟订教育和体育体制改革和发展战略政策并组织开展重大问题政策调研。承担教育和体育综合改革推进工作。推进教体系统法治建设和依法行政，推动教体系统政务、校务公开，教体行政审批事项、规范性文件审查。校外教育培训机构管理等相关工作。负责全州教育信息化建设、网络安全、政务公开、新闻宣传、信息发布工作。</w:t>
      </w:r>
    </w:p>
    <w:p>
      <w:pPr>
        <w:pStyle w:val="20"/>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4.拟订全州教育事业和体育产业发展规划。指导全州学校布局结构规划、调整工作。统筹规划教体系统学校基本建设，指导基础教育、职业教育、高等教育、体育项目基本建设。指导和监督所属事业单位（学校）、社会公共体育场馆基本建设工作。拟订基建投资的规划。负责教育基本信息统计、分析和发布工作。监督管理体育彩票销售。</w:t>
      </w:r>
    </w:p>
    <w:p>
      <w:pPr>
        <w:pStyle w:val="20"/>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5.拟订全州学校安全工作有关规章制度并指导实施。督促学校安全工作。组织、协调教体系统重大安全事故和群体性突发事件的应急处置。组织校园重大安全事故调查处理。承担安全工作“一岗双责”落实情况和监督工作。负责指导检查全州教体系统信访工作、涉藏安全稳定相关工作。</w:t>
      </w:r>
    </w:p>
    <w:p>
      <w:pPr>
        <w:pStyle w:val="20"/>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6.组织拟订教体经费筹措、拨款、资助的政策、措施。承担经费统计和学校收费资金使用管理工作。指导所属事业单位（学校）国有资产、预决算、财务管理工作。</w:t>
      </w:r>
      <w:r>
        <w:rPr>
          <w:rFonts w:hint="default" w:ascii="仿宋_GB2312" w:eastAsia="仿宋_GB2312"/>
          <w:sz w:val="32"/>
          <w:szCs w:val="32"/>
          <w:lang w:bidi="ar-SA"/>
        </w:rPr>
        <w:t>负责</w:t>
      </w:r>
      <w:r>
        <w:rPr>
          <w:rFonts w:hint="eastAsia" w:ascii="仿宋_GB2312" w:eastAsia="仿宋_GB2312"/>
          <w:sz w:val="32"/>
          <w:szCs w:val="32"/>
          <w:lang w:bidi="ar-SA"/>
        </w:rPr>
        <w:t>有关教体专项经费管理工作。统筹管理和指导教育基金会工作。负责指导国（境）内外教育援助项目的执行。指导学校后勤产业工作。负责农村义务教育学生营养改善计划。</w:t>
      </w:r>
    </w:p>
    <w:p>
      <w:pPr>
        <w:pStyle w:val="20"/>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7.承担全州基础教育、职业教育宏观管理工作，拟定有关政策文件。承担、指导和协调全州民族教育工作，指导全州普通高中教育、义务教育、学前教育、特殊教育、职业教育、专门教育工作。负责学生学籍管理，常态化“控辍保学”行政统筹相关工作，组织中小学教材和教辅的选用工作。组织实施民族地区免费中等职业教育计划。指导劳动教育、协调成人教育、社区教育和终身教育工作。</w:t>
      </w:r>
    </w:p>
    <w:p>
      <w:pPr>
        <w:pStyle w:val="20"/>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8.指导全州教体系统基层党建工作、全面从严治党和党风廉政建设工作。统筹规划全州中小学教师、教练队伍建设，负责和指导招聘工作。指导培训和继续教育工作。指导全州教体系统人事制度与分配制度改革。指导教体系统人才队伍建设。加强学校领导班子和干部队伍建设。承担国家通用语言文字相关工作和教育关工委工作。</w:t>
      </w:r>
    </w:p>
    <w:p>
      <w:pPr>
        <w:pStyle w:val="20"/>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9.拟订全州群众体育发展规划。贯彻实施全民健身计划，做好各类群体性赛事，全州国民体质监测和社会体育指导员队伍建设相关工作。负责高危体育项目，登山、冰雪等户外运动，健身气功的管理。承担民族传统体育发展，对州级体育社团组织的申报、管理、监督等工作。</w:t>
      </w:r>
    </w:p>
    <w:p>
      <w:pPr>
        <w:pStyle w:val="20"/>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10.负责全州竞技体育规划的拟订并组织实施。负责阿坝州运动会的组织实施。省级、国家级专业竞技比赛赛事、场地申报工作。指导全州竞技体育训练和专业运动队伍建设。组团组队参加省内综合性运动会和全国性、国际性的体育竞赛等。一级裁判员、运动员的申报和二级裁判员、运动员等级称号的授予工作。承担组织、监督体育运动中的反兴奋剂工作。</w:t>
      </w:r>
    </w:p>
    <w:p>
      <w:pPr>
        <w:pStyle w:val="20"/>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11.拟订全州青少年、学校体育工作发展规划和青少年业余训练管理制度。指导监督青少年体育锻炼标准的实施，全州各级、各类体育运动学校、体育传统项目学校、青少年体育俱乐部的建设，协调运动员学生文化教育工作。负责全州青少年体育比赛组织及运动员资格审查等工作。</w:t>
      </w:r>
    </w:p>
    <w:p>
      <w:pPr>
        <w:pStyle w:val="20"/>
        <w:spacing w:line="560" w:lineRule="exact"/>
        <w:ind w:firstLine="640" w:firstLineChars="200"/>
        <w:jc w:val="both"/>
        <w:rPr>
          <w:rFonts w:hint="eastAsia" w:ascii="仿宋_GB2312" w:eastAsia="仿宋_GB2312"/>
          <w:sz w:val="32"/>
          <w:szCs w:val="32"/>
          <w:lang w:bidi="ar-SA"/>
        </w:rPr>
      </w:pPr>
      <w:r>
        <w:rPr>
          <w:rFonts w:hint="eastAsia" w:ascii="仿宋_GB2312" w:eastAsia="仿宋_GB2312"/>
          <w:sz w:val="32"/>
          <w:szCs w:val="32"/>
          <w:lang w:bidi="ar-SA"/>
        </w:rPr>
        <w:t>12.</w:t>
      </w:r>
      <w:r>
        <w:rPr>
          <w:rFonts w:hint="eastAsia" w:ascii="仿宋_GB2312" w:eastAsia="仿宋_GB2312"/>
          <w:sz w:val="32"/>
          <w:szCs w:val="32"/>
          <w:lang w:val="en-US" w:eastAsia="zh-CN" w:bidi="ar-SA"/>
        </w:rPr>
        <w:t>承办州政府交办的其他事项。</w:t>
      </w:r>
    </w:p>
    <w:p>
      <w:pPr>
        <w:keepNext w:val="0"/>
        <w:keepLines w:val="0"/>
        <w:widowControl/>
        <w:suppressLineNumbers w:val="0"/>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（二）</w:t>
      </w:r>
      <w:r>
        <w:rPr>
          <w:rFonts w:hint="default" w:ascii="楷体_GB2312" w:hAnsi="楷体_GB2312" w:eastAsia="楷体_GB2312" w:cs="楷体_GB2312"/>
          <w:b/>
          <w:bCs/>
          <w:color w:val="auto"/>
          <w:spacing w:val="0"/>
          <w:kern w:val="2"/>
          <w:sz w:val="32"/>
          <w:szCs w:val="32"/>
          <w:lang w:val="en-US" w:eastAsia="zh-CN" w:bidi="ar-SA"/>
        </w:rPr>
        <w:t>2026年</w:t>
      </w:r>
      <w:r>
        <w:rPr>
          <w:rFonts w:hint="eastAsia" w:ascii="楷体_GB2312" w:hAnsi="楷体_GB2312" w:eastAsia="楷体_GB2312" w:cs="楷体_GB2312"/>
          <w:b/>
          <w:bCs/>
          <w:color w:val="auto"/>
          <w:spacing w:val="0"/>
          <w:kern w:val="2"/>
          <w:sz w:val="32"/>
          <w:szCs w:val="32"/>
          <w:lang w:val="en-US" w:eastAsia="zh-CN" w:bidi="ar-SA"/>
        </w:rPr>
        <w:t>重点工作</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2026年，</w:t>
      </w:r>
      <w:r>
        <w:rPr>
          <w:rFonts w:hint="eastAsia" w:ascii="仿宋_GB2312" w:hAnsi="仿宋_GB2312" w:eastAsia="仿宋_GB2312" w:cs="仿宋_GB2312"/>
          <w:color w:val="auto"/>
          <w:sz w:val="32"/>
          <w:szCs w:val="32"/>
          <w:lang w:val="en-US" w:eastAsia="zh-CN"/>
        </w:rPr>
        <w:t>我局将始终</w:t>
      </w:r>
      <w:r>
        <w:rPr>
          <w:rFonts w:hint="eastAsia" w:ascii="仿宋_GB2312" w:hAnsi="仿宋_GB2312" w:eastAsia="仿宋_GB2312" w:cs="仿宋_GB2312"/>
          <w:color w:val="auto"/>
          <w:sz w:val="32"/>
          <w:szCs w:val="32"/>
          <w:lang w:eastAsia="zh-CN"/>
        </w:rPr>
        <w:t>坚守</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立德树人铸魂、体教融合强基、优质均衡提质、全民参与赋能</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核心目标，以习近平新时代中国特色社会主义思想为根本遵循，紧扣党的二十大关于教育、体育事业发展的战略部署，深耕“五育并举”育人实践，深化体教融合发展，持续推动教育资源优质均衡配置，激活全民体育参与活力，全力办好人民满意的教育和体育事业</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以实干担当全面推动阿坝</w:t>
      </w:r>
      <w:r>
        <w:rPr>
          <w:rFonts w:hint="default" w:ascii="仿宋_GB2312" w:hAnsi="仿宋_GB2312" w:eastAsia="仿宋_GB2312" w:cs="仿宋_GB2312"/>
          <w:color w:val="auto"/>
          <w:sz w:val="32"/>
          <w:szCs w:val="32"/>
          <w:lang w:eastAsia="zh-CN"/>
        </w:rPr>
        <w:t>州</w:t>
      </w:r>
      <w:r>
        <w:rPr>
          <w:rFonts w:hint="eastAsia" w:ascii="仿宋_GB2312" w:hAnsi="仿宋_GB2312" w:eastAsia="仿宋_GB2312" w:cs="仿宋_GB2312"/>
          <w:color w:val="auto"/>
          <w:sz w:val="32"/>
          <w:szCs w:val="32"/>
          <w:lang w:val="en-US" w:eastAsia="zh-CN"/>
        </w:rPr>
        <w:t>教</w:t>
      </w:r>
      <w:r>
        <w:rPr>
          <w:rFonts w:hint="default" w:ascii="仿宋_GB2312" w:hAnsi="仿宋_GB2312" w:eastAsia="仿宋_GB2312" w:cs="仿宋_GB2312"/>
          <w:color w:val="auto"/>
          <w:sz w:val="32"/>
          <w:szCs w:val="32"/>
          <w:lang w:eastAsia="zh-CN"/>
        </w:rPr>
        <w:t>育和体育</w:t>
      </w:r>
      <w:r>
        <w:rPr>
          <w:rFonts w:hint="eastAsia" w:ascii="仿宋_GB2312" w:hAnsi="仿宋_GB2312" w:eastAsia="仿宋_GB2312" w:cs="仿宋_GB2312"/>
          <w:color w:val="auto"/>
          <w:sz w:val="32"/>
          <w:szCs w:val="32"/>
          <w:lang w:val="en-US" w:eastAsia="zh-CN"/>
        </w:rPr>
        <w:t>高质量发展。围绕发展目标，制定如下工作方案</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b/>
          <w:bCs/>
          <w:color w:val="auto"/>
          <w:sz w:val="32"/>
          <w:szCs w:val="32"/>
          <w:lang w:eastAsia="zh-CN"/>
        </w:rPr>
        <w:t>一是</w:t>
      </w:r>
      <w:r>
        <w:rPr>
          <w:rFonts w:hint="eastAsia" w:ascii="仿宋_GB2312" w:hAnsi="仿宋_GB2312" w:eastAsia="仿宋_GB2312" w:cs="仿宋_GB2312"/>
          <w:b/>
          <w:bCs/>
          <w:color w:val="auto"/>
          <w:sz w:val="32"/>
          <w:szCs w:val="32"/>
          <w:lang w:val="en-US" w:eastAsia="zh-CN"/>
        </w:rPr>
        <w:t>加强顶层设计，科学系统谋划。</w:t>
      </w:r>
      <w:r>
        <w:rPr>
          <w:rFonts w:hint="eastAsia" w:ascii="仿宋_GB2312" w:hAnsi="仿宋_GB2312" w:eastAsia="仿宋_GB2312" w:cs="仿宋_GB2312"/>
          <w:color w:val="auto"/>
          <w:sz w:val="32"/>
          <w:szCs w:val="32"/>
          <w:lang w:val="en-US" w:eastAsia="zh-CN"/>
        </w:rPr>
        <w:t>坚持目标导向与问题导向相结合，加强前瞻性思考、全局性谋划、战略性布局，精准衔接国家战略部署与地方发展实际，深入开展调查研究，广泛听取各方意见，凝聚社会各界智慧，高质量完成教育和体育事业发展“十五五”专项规划编制。</w:t>
      </w:r>
      <w:r>
        <w:rPr>
          <w:rFonts w:hint="default" w:ascii="仿宋_GB2312" w:hAnsi="仿宋_GB2312" w:eastAsia="仿宋_GB2312" w:cs="仿宋_GB2312"/>
          <w:b/>
          <w:bCs/>
          <w:color w:val="auto"/>
          <w:sz w:val="32"/>
          <w:szCs w:val="32"/>
          <w:lang w:eastAsia="zh-CN"/>
        </w:rPr>
        <w:t>二是</w:t>
      </w:r>
      <w:r>
        <w:rPr>
          <w:rFonts w:hint="eastAsia" w:ascii="仿宋_GB2312" w:hAnsi="仿宋_GB2312" w:eastAsia="仿宋_GB2312" w:cs="仿宋_GB2312"/>
          <w:b/>
          <w:bCs/>
          <w:color w:val="auto"/>
          <w:sz w:val="32"/>
          <w:szCs w:val="32"/>
          <w:lang w:val="en-US" w:eastAsia="zh-CN"/>
        </w:rPr>
        <w:t>巩固控辍成果，提高保学质量。</w:t>
      </w:r>
      <w:r>
        <w:rPr>
          <w:rFonts w:hint="eastAsia" w:ascii="仿宋_GB2312" w:hAnsi="仿宋_GB2312" w:eastAsia="仿宋_GB2312" w:cs="仿宋_GB2312"/>
          <w:color w:val="auto"/>
          <w:sz w:val="32"/>
          <w:szCs w:val="32"/>
          <w:lang w:val="en-US" w:eastAsia="zh-CN"/>
        </w:rPr>
        <w:t>严格落实“六长+五包六保”责任制和控辍保学十二条措施，健全动态监测评估体系，筑牢校内外管护防线，做实留守儿童、残疾学生等特殊群体的关心关爱，坚守“一个都不能少”的底线，严防新增失辍学儿童少年。</w:t>
      </w:r>
      <w:r>
        <w:rPr>
          <w:rFonts w:hint="default" w:ascii="仿宋_GB2312" w:hAnsi="仿宋_GB2312" w:eastAsia="仿宋_GB2312" w:cs="仿宋_GB2312"/>
          <w:b/>
          <w:bCs/>
          <w:color w:val="auto"/>
          <w:sz w:val="32"/>
          <w:szCs w:val="32"/>
          <w:lang w:eastAsia="zh-CN"/>
        </w:rPr>
        <w:t>三是</w:t>
      </w:r>
      <w:r>
        <w:rPr>
          <w:rFonts w:hint="eastAsia" w:ascii="仿宋_GB2312" w:hAnsi="仿宋_GB2312" w:eastAsia="仿宋_GB2312" w:cs="仿宋_GB2312"/>
          <w:b/>
          <w:bCs/>
          <w:color w:val="auto"/>
          <w:sz w:val="32"/>
          <w:szCs w:val="32"/>
          <w:lang w:val="en-US" w:eastAsia="zh-CN"/>
        </w:rPr>
        <w:t>优化调整布局，提升办学效益。</w:t>
      </w:r>
      <w:r>
        <w:rPr>
          <w:rFonts w:hint="eastAsia" w:ascii="仿宋_GB2312" w:hAnsi="仿宋_GB2312" w:eastAsia="仿宋_GB2312" w:cs="仿宋_GB2312"/>
          <w:color w:val="auto"/>
          <w:sz w:val="32"/>
          <w:szCs w:val="32"/>
          <w:lang w:val="en-US" w:eastAsia="zh-CN"/>
        </w:rPr>
        <w:t>严格落实中小学、幼儿园“1+13”布局调整方案和普通高中紧密型帮扶校联体建设实施方案，全面推进14所中小学、幼儿园布局调整，完成松潘县中学与九寨沟县中学校联体建设及阿坝、若尔盖县县中与藏文中学整合。</w:t>
      </w:r>
      <w:r>
        <w:rPr>
          <w:rFonts w:hint="default" w:ascii="仿宋_GB2312" w:hAnsi="仿宋_GB2312" w:eastAsia="仿宋_GB2312" w:cs="仿宋_GB2312"/>
          <w:b/>
          <w:bCs/>
          <w:color w:val="auto"/>
          <w:sz w:val="32"/>
          <w:szCs w:val="32"/>
          <w:lang w:eastAsia="zh-CN"/>
        </w:rPr>
        <w:t>四是</w:t>
      </w:r>
      <w:r>
        <w:rPr>
          <w:rFonts w:hint="eastAsia" w:ascii="仿宋_GB2312" w:hAnsi="仿宋_GB2312" w:eastAsia="仿宋_GB2312" w:cs="仿宋_GB2312"/>
          <w:b/>
          <w:bCs/>
          <w:color w:val="auto"/>
          <w:sz w:val="32"/>
          <w:szCs w:val="32"/>
          <w:lang w:val="en-US" w:eastAsia="zh-CN"/>
        </w:rPr>
        <w:t>改善办学条件，优化育人环境。</w:t>
      </w:r>
      <w:r>
        <w:rPr>
          <w:rFonts w:hint="eastAsia" w:ascii="仿宋_GB2312" w:hAnsi="仿宋_GB2312" w:eastAsia="仿宋_GB2312" w:cs="仿宋_GB2312"/>
          <w:color w:val="auto"/>
          <w:sz w:val="32"/>
          <w:szCs w:val="32"/>
          <w:lang w:val="en-US" w:eastAsia="zh-CN"/>
        </w:rPr>
        <w:t>加快推进幼儿园及中小学办学办学条件提升项目，重点推动马尔康市长征学校、小金县高级中学、红原县邛溪镇幼儿园等重大项目建设，加快智慧教育平台建设，扩大“网链计划”覆盖面，确保各项工程项目按期完成。</w:t>
      </w:r>
      <w:r>
        <w:rPr>
          <w:rFonts w:hint="default" w:ascii="仿宋_GB2312" w:hAnsi="仿宋_GB2312" w:eastAsia="仿宋_GB2312" w:cs="仿宋_GB2312"/>
          <w:b/>
          <w:bCs/>
          <w:color w:val="auto"/>
          <w:sz w:val="32"/>
          <w:szCs w:val="32"/>
          <w:lang w:eastAsia="zh-CN"/>
        </w:rPr>
        <w:t>五是</w:t>
      </w:r>
      <w:r>
        <w:rPr>
          <w:rFonts w:hint="eastAsia" w:ascii="仿宋_GB2312" w:hAnsi="仿宋_GB2312" w:eastAsia="仿宋_GB2312" w:cs="仿宋_GB2312"/>
          <w:b/>
          <w:bCs/>
          <w:color w:val="auto"/>
          <w:sz w:val="32"/>
          <w:szCs w:val="32"/>
          <w:lang w:val="en-US" w:eastAsia="zh-CN"/>
        </w:rPr>
        <w:t>优化师资结构，建强人才队伍。</w:t>
      </w:r>
      <w:r>
        <w:rPr>
          <w:rFonts w:hint="eastAsia" w:ascii="仿宋_GB2312" w:hAnsi="仿宋_GB2312" w:eastAsia="仿宋_GB2312" w:cs="仿宋_GB2312"/>
          <w:color w:val="auto"/>
          <w:sz w:val="32"/>
          <w:szCs w:val="32"/>
          <w:lang w:val="en-US" w:eastAsia="zh-CN"/>
        </w:rPr>
        <w:t>建立“总量控制、动态调整、专编专用”的编制周转池，定向培养公费师范生与优师。实施三年周期培育计划，分层培育菁英、骨干与青俊人才。完善激励保障机制，优化职称评聘与“双定向”政策，健全交流轮岗机制，推动优质资源下沉城乡。深化紧缺人才引进，面向“双一流”高校精准引才，拓展浙阿合作与“常青藤计划”，柔性引进退休教师，设立“引才大使”破解音体美等学科师资短缺。搭建教师成长平台，开展全员教学技能测评，实施“名校长+”工程，扩容校长储备库与工作室，组织教师赴外跟岗研修。</w:t>
      </w:r>
      <w:r>
        <w:rPr>
          <w:rFonts w:hint="default" w:ascii="仿宋_GB2312" w:hAnsi="仿宋_GB2312" w:eastAsia="仿宋_GB2312" w:cs="仿宋_GB2312"/>
          <w:b/>
          <w:bCs/>
          <w:color w:val="auto"/>
          <w:sz w:val="32"/>
          <w:szCs w:val="32"/>
          <w:lang w:eastAsia="zh-CN"/>
        </w:rPr>
        <w:t>六是</w:t>
      </w:r>
      <w:r>
        <w:rPr>
          <w:rFonts w:hint="eastAsia" w:ascii="仿宋_GB2312" w:hAnsi="仿宋_GB2312" w:eastAsia="仿宋_GB2312" w:cs="仿宋_GB2312"/>
          <w:b/>
          <w:bCs/>
          <w:color w:val="auto"/>
          <w:sz w:val="32"/>
          <w:szCs w:val="32"/>
          <w:lang w:val="en-US" w:eastAsia="zh-CN"/>
        </w:rPr>
        <w:t>拓展交流平台，深化务实合作。</w:t>
      </w:r>
      <w:r>
        <w:rPr>
          <w:rFonts w:hint="eastAsia" w:ascii="仿宋_GB2312" w:hAnsi="仿宋_GB2312" w:eastAsia="仿宋_GB2312" w:cs="仿宋_GB2312"/>
          <w:color w:val="auto"/>
          <w:sz w:val="32"/>
          <w:szCs w:val="32"/>
          <w:lang w:val="en-US" w:eastAsia="zh-CN"/>
        </w:rPr>
        <w:t>持续加强与省内外优质教育资源的协作，搭建更多校际交流平台，引进先进教育理念和教学模式，优化帮扶机制，推动优质课程资源跨区域共享，促进师资队伍常态化互派，提升教育整体发展水平，打造一批示范标杆学校。</w:t>
      </w:r>
      <w:r>
        <w:rPr>
          <w:rFonts w:hint="default" w:ascii="仿宋_GB2312" w:hAnsi="仿宋_GB2312" w:eastAsia="仿宋_GB2312" w:cs="仿宋_GB2312"/>
          <w:b/>
          <w:bCs/>
          <w:color w:val="auto"/>
          <w:sz w:val="32"/>
          <w:szCs w:val="32"/>
          <w:lang w:eastAsia="zh-CN"/>
        </w:rPr>
        <w:t>七是</w:t>
      </w:r>
      <w:r>
        <w:rPr>
          <w:rFonts w:hint="eastAsia" w:ascii="仿宋_GB2312" w:hAnsi="仿宋_GB2312" w:eastAsia="仿宋_GB2312" w:cs="仿宋_GB2312"/>
          <w:b/>
          <w:bCs/>
          <w:color w:val="auto"/>
          <w:sz w:val="32"/>
          <w:szCs w:val="32"/>
          <w:lang w:val="en-US" w:eastAsia="zh-CN"/>
        </w:rPr>
        <w:t>筑牢安全防线，建设平安校园。</w:t>
      </w:r>
      <w:r>
        <w:rPr>
          <w:rFonts w:hint="eastAsia" w:ascii="仿宋_GB2312" w:hAnsi="仿宋_GB2312" w:eastAsia="仿宋_GB2312" w:cs="仿宋_GB2312"/>
          <w:color w:val="auto"/>
          <w:sz w:val="32"/>
          <w:szCs w:val="32"/>
          <w:lang w:val="en-US" w:eastAsia="zh-CN"/>
        </w:rPr>
        <w:t>进一步完善人防、物防、技防体系，提升校园安防智慧化水平，联动相关部门净化校园周边环境。常态化开展防欺凌、消防、交通、食品等专题安全教育与实战化应急演练，全面提升师生安全意识和自救互救能力。</w:t>
      </w:r>
      <w:r>
        <w:rPr>
          <w:rFonts w:hint="default" w:ascii="仿宋_GB2312" w:hAnsi="仿宋_GB2312" w:eastAsia="仿宋_GB2312" w:cs="仿宋_GB2312"/>
          <w:b/>
          <w:bCs/>
          <w:color w:val="auto"/>
          <w:sz w:val="32"/>
          <w:szCs w:val="32"/>
          <w:lang w:eastAsia="zh-CN"/>
        </w:rPr>
        <w:t>八是</w:t>
      </w:r>
      <w:r>
        <w:rPr>
          <w:rFonts w:hint="eastAsia" w:ascii="仿宋_GB2312" w:hAnsi="仿宋_GB2312" w:eastAsia="仿宋_GB2312" w:cs="仿宋_GB2312"/>
          <w:b/>
          <w:bCs/>
          <w:color w:val="auto"/>
          <w:sz w:val="32"/>
          <w:szCs w:val="32"/>
          <w:lang w:val="en-US" w:eastAsia="zh-CN"/>
        </w:rPr>
        <w:t>强化人才基础，提升竞技实力。</w:t>
      </w:r>
      <w:r>
        <w:rPr>
          <w:rFonts w:hint="eastAsia" w:ascii="仿宋_GB2312" w:hAnsi="仿宋_GB2312" w:eastAsia="仿宋_GB2312" w:cs="仿宋_GB2312"/>
          <w:color w:val="auto"/>
          <w:sz w:val="32"/>
          <w:szCs w:val="32"/>
          <w:lang w:val="en-US" w:eastAsia="zh-CN"/>
        </w:rPr>
        <w:t>制定完善运动员比赛奖励与退役就业保障办法，加强青少年“三大球”“举摔柔”及冰雪项目的选材育苗。持续巩固“举摔柔”、滑雪登山等优势项目，推动棍网球亚高原训练基地建设。聚焦梯队建设，优化校园足球、棍网球等项目布局。拓展运动员输送渠道，提升选拔与输送质量。</w:t>
      </w:r>
      <w:r>
        <w:rPr>
          <w:rFonts w:hint="default" w:ascii="仿宋_GB2312" w:hAnsi="仿宋_GB2312" w:eastAsia="仿宋_GB2312" w:cs="仿宋_GB2312"/>
          <w:b/>
          <w:bCs/>
          <w:color w:val="auto"/>
          <w:sz w:val="32"/>
          <w:szCs w:val="32"/>
          <w:lang w:eastAsia="zh-CN"/>
        </w:rPr>
        <w:t>九是</w:t>
      </w:r>
      <w:r>
        <w:rPr>
          <w:rFonts w:hint="eastAsia" w:ascii="仿宋_GB2312" w:hAnsi="仿宋_GB2312" w:eastAsia="仿宋_GB2312" w:cs="仿宋_GB2312"/>
          <w:b/>
          <w:bCs/>
          <w:color w:val="auto"/>
          <w:sz w:val="32"/>
          <w:szCs w:val="32"/>
          <w:lang w:val="en-US" w:eastAsia="zh-CN"/>
        </w:rPr>
        <w:t>培育品牌项目，促进融合发展。</w:t>
      </w:r>
      <w:r>
        <w:rPr>
          <w:rFonts w:hint="eastAsia" w:ascii="仿宋_GB2312" w:hAnsi="仿宋_GB2312" w:eastAsia="仿宋_GB2312" w:cs="仿宋_GB2312"/>
          <w:color w:val="auto"/>
          <w:sz w:val="32"/>
          <w:szCs w:val="32"/>
          <w:lang w:val="en-US" w:eastAsia="zh-CN"/>
        </w:rPr>
        <w:t>培育品牌项目，促进融合发展。深入开展全民健身赛事活动，举办“百城千乡万村（社区）”等系列赛事。持续打造具有阿坝特色的户外IP赛事，继续办好汶川马拉松、黄龙极限耐力赛、环四姑娘山超级越野跑、雪山杯足球赛等品牌赛事，深化“体育+”融合发展。积极备战参加省运会、省民运会等省级重点赛事，筹办好2026年“川超”等赛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bookmarkStart w:id="4" w:name="_Toc10070"/>
      <w:r>
        <w:rPr>
          <w:rFonts w:hint="eastAsia" w:ascii="黑体" w:hAnsi="黑体" w:eastAsia="黑体" w:cs="黑体"/>
          <w:color w:val="auto"/>
          <w:sz w:val="32"/>
          <w:szCs w:val="32"/>
          <w:lang w:val="en-US" w:eastAsia="zh-CN"/>
        </w:rPr>
        <w:t>二、部门预算单位构成</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阿坝州</w:t>
      </w:r>
      <w:r>
        <w:rPr>
          <w:rFonts w:hint="default" w:ascii="仿宋_GB2312" w:hAnsi="仿宋_GB2312" w:eastAsia="仿宋_GB2312" w:cs="仿宋_GB2312"/>
          <w:color w:val="auto"/>
          <w:sz w:val="32"/>
          <w:szCs w:val="32"/>
          <w:lang w:eastAsia="zh-CN"/>
        </w:rPr>
        <w:t>教育和体</w:t>
      </w:r>
      <w:r>
        <w:rPr>
          <w:rFonts w:hint="default" w:ascii="仿宋_GB2312" w:hAnsi="仿宋_GB2312" w:eastAsia="仿宋_GB2312" w:cs="仿宋_GB2312"/>
          <w:color w:val="auto"/>
          <w:sz w:val="32"/>
          <w:szCs w:val="32"/>
          <w:lang w:eastAsia="zh-CN"/>
        </w:rPr>
        <w:t>育</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lang w:val="en-US" w:eastAsia="zh-CN"/>
        </w:rPr>
        <w:t>本级</w:t>
      </w:r>
      <w:r>
        <w:rPr>
          <w:rFonts w:hint="eastAsia" w:ascii="仿宋_GB2312" w:hAnsi="仿宋_GB2312" w:eastAsia="仿宋_GB2312" w:cs="仿宋_GB2312"/>
          <w:color w:val="auto"/>
          <w:sz w:val="32"/>
          <w:szCs w:val="32"/>
          <w:lang w:eastAsia="zh-CN"/>
        </w:rPr>
        <w:t>）属</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级预算单位，</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color w:val="auto"/>
          <w:sz w:val="32"/>
          <w:szCs w:val="32"/>
          <w:lang w:eastAsia="zh-CN"/>
        </w:rPr>
        <w:t>下属预算单位。</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bookmarkStart w:id="5" w:name="_Toc9422"/>
      <w:r>
        <w:rPr>
          <w:rFonts w:hint="eastAsia"/>
        </w:rPr>
        <w:t>三、收支预算情况说明</w:t>
      </w:r>
      <w:bookmarkEnd w:id="5"/>
    </w:p>
    <w:p>
      <w:pPr>
        <w:keepNext w:val="0"/>
        <w:keepLines w:val="0"/>
        <w:widowControl/>
        <w:suppressLineNumbers w:val="0"/>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6" w:name="_Toc10814"/>
      <w:r>
        <w:rPr>
          <w:rFonts w:hint="eastAsia" w:ascii="楷体_GB2312" w:hAnsi="楷体_GB2312" w:eastAsia="楷体_GB2312" w:cs="楷体_GB2312"/>
          <w:b/>
          <w:bCs/>
          <w:color w:val="auto"/>
          <w:spacing w:val="0"/>
          <w:kern w:val="2"/>
          <w:sz w:val="32"/>
          <w:szCs w:val="32"/>
          <w:lang w:val="en-US" w:eastAsia="zh-CN" w:bidi="ar-SA"/>
        </w:rPr>
        <w:t>（一）收入预算情况</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本单位</w:t>
      </w:r>
      <w:r>
        <w:rPr>
          <w:rFonts w:hint="default" w:ascii="仿宋_GB2312" w:hAnsi="仿宋_GB2312" w:eastAsia="仿宋_GB2312" w:cs="仿宋_GB2312"/>
          <w:color w:val="auto"/>
          <w:sz w:val="32"/>
          <w:szCs w:val="32"/>
          <w:lang w:eastAsia="zh-CN"/>
        </w:rPr>
        <w:t>2026年</w:t>
      </w:r>
      <w:r>
        <w:rPr>
          <w:rFonts w:hint="eastAsia" w:ascii="仿宋_GB2312" w:hAnsi="仿宋_GB2312" w:eastAsia="仿宋_GB2312" w:cs="仿宋_GB2312"/>
          <w:color w:val="auto"/>
          <w:sz w:val="32"/>
          <w:szCs w:val="32"/>
        </w:rPr>
        <w:t>收入预算</w:t>
      </w:r>
      <w:r>
        <w:rPr>
          <w:rFonts w:hint="eastAsia" w:ascii="仿宋_GB2312" w:hAnsi="仿宋_GB2312" w:eastAsia="仿宋_GB2312" w:cs="仿宋_GB2312"/>
          <w:color w:val="auto"/>
          <w:sz w:val="32"/>
          <w:szCs w:val="32"/>
          <w:lang w:val="en-US" w:eastAsia="zh-CN"/>
        </w:rPr>
        <w:t>2266.81</w:t>
      </w:r>
      <w:r>
        <w:rPr>
          <w:rFonts w:hint="eastAsia" w:ascii="仿宋_GB2312" w:hAnsi="仿宋_GB2312" w:eastAsia="仿宋_GB2312" w:cs="仿宋_GB2312"/>
          <w:color w:val="auto"/>
          <w:sz w:val="32"/>
          <w:szCs w:val="32"/>
        </w:rPr>
        <w:t>万元，其中：上年结转0万元；一般公共预算拨款收入</w:t>
      </w:r>
      <w:r>
        <w:rPr>
          <w:rFonts w:hint="eastAsia" w:ascii="仿宋_GB2312" w:hAnsi="仿宋_GB2312" w:eastAsia="仿宋_GB2312" w:cs="仿宋_GB2312"/>
          <w:color w:val="auto"/>
          <w:sz w:val="32"/>
          <w:szCs w:val="32"/>
          <w:lang w:val="en-US" w:eastAsia="zh-CN"/>
        </w:rPr>
        <w:t>2266.81</w:t>
      </w:r>
      <w:r>
        <w:rPr>
          <w:rFonts w:hint="eastAsia" w:ascii="仿宋_GB2312" w:hAnsi="仿宋_GB2312" w:eastAsia="仿宋_GB2312" w:cs="仿宋_GB2312"/>
          <w:color w:val="auto"/>
          <w:sz w:val="32"/>
          <w:szCs w:val="32"/>
        </w:rPr>
        <w:t>万元，占100%；无事业收入；无其他收入。</w:t>
      </w:r>
    </w:p>
    <w:p>
      <w:pPr>
        <w:keepNext w:val="0"/>
        <w:keepLines w:val="0"/>
        <w:widowControl/>
        <w:suppressLineNumbers w:val="0"/>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7" w:name="_Toc8789"/>
      <w:r>
        <w:rPr>
          <w:rFonts w:hint="eastAsia" w:ascii="楷体_GB2312" w:hAnsi="楷体_GB2312" w:eastAsia="楷体_GB2312" w:cs="楷体_GB2312"/>
          <w:b/>
          <w:bCs/>
          <w:color w:val="auto"/>
          <w:spacing w:val="0"/>
          <w:kern w:val="2"/>
          <w:sz w:val="32"/>
          <w:szCs w:val="32"/>
          <w:lang w:val="en-US" w:eastAsia="zh-CN" w:bidi="ar-SA"/>
        </w:rPr>
        <w:t>（二）支出预算情况</w:t>
      </w:r>
      <w:bookmarkEnd w:id="7"/>
      <w:r>
        <w:rPr>
          <w:rFonts w:hint="eastAsia" w:ascii="楷体_GB2312" w:hAnsi="楷体_GB2312" w:eastAsia="楷体_GB2312" w:cs="楷体_GB2312"/>
          <w:b/>
          <w:bCs/>
          <w:color w:val="auto"/>
          <w:spacing w:val="0"/>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本单位</w:t>
      </w:r>
      <w:r>
        <w:rPr>
          <w:rFonts w:hint="default" w:ascii="仿宋_GB2312" w:hAnsi="仿宋_GB2312" w:eastAsia="仿宋_GB2312" w:cs="仿宋_GB2312"/>
          <w:color w:val="auto"/>
          <w:sz w:val="32"/>
          <w:szCs w:val="32"/>
          <w:lang w:eastAsia="zh-CN"/>
        </w:rPr>
        <w:t>2026年</w:t>
      </w:r>
      <w:r>
        <w:rPr>
          <w:rFonts w:hint="eastAsia" w:ascii="仿宋_GB2312" w:hAnsi="仿宋_GB2312" w:eastAsia="仿宋_GB2312" w:cs="仿宋_GB2312"/>
          <w:color w:val="auto"/>
          <w:sz w:val="32"/>
          <w:szCs w:val="32"/>
        </w:rPr>
        <w:t>支出预算</w:t>
      </w:r>
      <w:r>
        <w:rPr>
          <w:rFonts w:hint="eastAsia" w:ascii="仿宋_GB2312" w:hAnsi="仿宋_GB2312" w:eastAsia="仿宋_GB2312" w:cs="仿宋_GB2312"/>
          <w:color w:val="auto"/>
          <w:sz w:val="32"/>
          <w:szCs w:val="32"/>
          <w:lang w:val="en-US" w:eastAsia="zh-CN"/>
        </w:rPr>
        <w:t>2266.81</w:t>
      </w:r>
      <w:r>
        <w:rPr>
          <w:rFonts w:hint="eastAsia" w:ascii="仿宋_GB2312" w:hAnsi="仿宋_GB2312" w:eastAsia="仿宋_GB2312" w:cs="仿宋_GB2312"/>
          <w:color w:val="auto"/>
          <w:sz w:val="32"/>
          <w:szCs w:val="32"/>
        </w:rPr>
        <w:t>万元，其中：基本支出</w:t>
      </w:r>
      <w:r>
        <w:rPr>
          <w:rFonts w:hint="eastAsia" w:ascii="仿宋_GB2312" w:hAnsi="仿宋_GB2312" w:eastAsia="仿宋_GB2312" w:cs="仿宋_GB2312"/>
          <w:color w:val="auto"/>
          <w:sz w:val="32"/>
          <w:szCs w:val="32"/>
          <w:lang w:val="en-US" w:eastAsia="zh-CN"/>
        </w:rPr>
        <w:t>1481.81</w:t>
      </w:r>
      <w:r>
        <w:rPr>
          <w:rFonts w:hint="eastAsia" w:ascii="仿宋_GB2312" w:hAnsi="仿宋_GB2312" w:eastAsia="仿宋_GB2312" w:cs="仿宋_GB2312"/>
          <w:color w:val="auto"/>
          <w:sz w:val="32"/>
          <w:szCs w:val="32"/>
        </w:rPr>
        <w:t>万元，占</w:t>
      </w:r>
      <w:r>
        <w:rPr>
          <w:rFonts w:hint="default" w:ascii="仿宋_GB2312" w:hAnsi="仿宋_GB2312" w:eastAsia="仿宋_GB2312" w:cs="仿宋_GB2312"/>
          <w:color w:val="auto"/>
          <w:sz w:val="32"/>
          <w:szCs w:val="32"/>
        </w:rPr>
        <w:t>65.37</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785.00</w:t>
      </w:r>
      <w:r>
        <w:rPr>
          <w:rFonts w:hint="eastAsia" w:ascii="仿宋_GB2312" w:hAnsi="仿宋_GB2312" w:eastAsia="仿宋_GB2312" w:cs="仿宋_GB2312"/>
          <w:color w:val="auto"/>
          <w:sz w:val="32"/>
          <w:szCs w:val="32"/>
        </w:rPr>
        <w:t>万元，占</w:t>
      </w:r>
      <w:r>
        <w:rPr>
          <w:rFonts w:hint="default" w:ascii="仿宋_GB2312" w:hAnsi="仿宋_GB2312" w:eastAsia="仿宋_GB2312" w:cs="仿宋_GB2312"/>
          <w:color w:val="auto"/>
          <w:sz w:val="32"/>
          <w:szCs w:val="32"/>
        </w:rPr>
        <w:t>34.63</w:t>
      </w:r>
      <w:r>
        <w:rPr>
          <w:rFonts w:hint="eastAsia" w:ascii="仿宋_GB2312" w:hAnsi="仿宋_GB2312" w:eastAsia="仿宋_GB2312" w:cs="仿宋_GB2312"/>
          <w:color w:val="auto"/>
          <w:sz w:val="32"/>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bookmarkStart w:id="8" w:name="_Toc23302"/>
      <w:r>
        <w:rPr>
          <w:rFonts w:hint="eastAsia"/>
        </w:rPr>
        <w:t>四、财政拨款收支预算情况说明</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本单位</w:t>
      </w:r>
      <w:r>
        <w:rPr>
          <w:rFonts w:hint="default" w:ascii="仿宋_GB2312" w:hAnsi="仿宋_GB2312" w:eastAsia="仿宋_GB2312" w:cs="仿宋_GB2312"/>
          <w:color w:val="auto"/>
          <w:sz w:val="32"/>
          <w:szCs w:val="32"/>
          <w:lang w:eastAsia="zh-CN"/>
        </w:rPr>
        <w:t>2026年</w:t>
      </w:r>
      <w:r>
        <w:rPr>
          <w:rFonts w:hint="eastAsia" w:ascii="仿宋_GB2312" w:hAnsi="仿宋_GB2312" w:eastAsia="仿宋_GB2312" w:cs="仿宋_GB2312"/>
          <w:color w:val="auto"/>
          <w:sz w:val="32"/>
          <w:szCs w:val="32"/>
        </w:rPr>
        <w:t>财政拨款收支总预算</w:t>
      </w:r>
      <w:r>
        <w:rPr>
          <w:rFonts w:hint="default" w:ascii="仿宋_GB2312" w:hAnsi="仿宋_GB2312" w:eastAsia="仿宋_GB2312" w:cs="仿宋_GB2312"/>
          <w:color w:val="auto"/>
          <w:sz w:val="32"/>
          <w:szCs w:val="32"/>
          <w:lang w:eastAsia="zh-CN"/>
        </w:rPr>
        <w:t>2266.81</w:t>
      </w:r>
      <w:r>
        <w:rPr>
          <w:rFonts w:hint="eastAsia" w:ascii="仿宋_GB2312" w:hAnsi="仿宋_GB2312" w:eastAsia="仿宋_GB2312" w:cs="仿宋_GB2312"/>
          <w:color w:val="auto"/>
          <w:sz w:val="32"/>
          <w:szCs w:val="32"/>
        </w:rPr>
        <w:t>万元,比</w:t>
      </w:r>
      <w:r>
        <w:rPr>
          <w:rFonts w:hint="eastAsia" w:ascii="仿宋_GB2312" w:hAnsi="仿宋_GB2312" w:eastAsia="仿宋_GB2312" w:cs="仿宋_GB2312"/>
          <w:color w:val="auto"/>
          <w:sz w:val="32"/>
          <w:szCs w:val="32"/>
          <w:lang w:eastAsia="zh-CN"/>
        </w:rPr>
        <w:t>202</w:t>
      </w:r>
      <w:r>
        <w:rPr>
          <w:rFonts w:hint="default"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财政拨款收支总预算</w:t>
      </w:r>
      <w:r>
        <w:rPr>
          <w:rFonts w:hint="default" w:ascii="仿宋_GB2312" w:hAnsi="仿宋_GB2312" w:eastAsia="仿宋_GB2312" w:cs="仿宋_GB2312"/>
          <w:color w:val="auto"/>
          <w:sz w:val="32"/>
          <w:szCs w:val="32"/>
          <w:lang w:eastAsia="zh-CN"/>
        </w:rPr>
        <w:t>增加448.7</w:t>
      </w:r>
      <w:r>
        <w:rPr>
          <w:rFonts w:hint="eastAsia" w:ascii="仿宋_GB2312" w:hAnsi="仿宋_GB2312" w:eastAsia="仿宋_GB2312" w:cs="仿宋_GB2312"/>
          <w:color w:val="auto"/>
          <w:sz w:val="32"/>
          <w:szCs w:val="32"/>
        </w:rPr>
        <w:t>万元</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主要原因:</w:t>
      </w:r>
      <w:r>
        <w:rPr>
          <w:rFonts w:hint="eastAsia" w:ascii="仿宋_GB2312" w:hAnsi="仿宋_GB2312" w:eastAsia="仿宋_GB2312" w:cs="仿宋_GB2312"/>
          <w:b/>
          <w:bCs/>
          <w:color w:val="auto"/>
          <w:sz w:val="32"/>
          <w:szCs w:val="32"/>
          <w:lang w:val="en-US" w:eastAsia="zh-CN"/>
        </w:rPr>
        <w:t>一是机构改革因素</w:t>
      </w:r>
      <w:r>
        <w:rPr>
          <w:rFonts w:hint="default"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本年度原体育局并入我单位，机构规模扩大直接推动部门预算增长；</w:t>
      </w:r>
      <w:r>
        <w:rPr>
          <w:rFonts w:hint="eastAsia" w:ascii="仿宋_GB2312" w:hAnsi="仿宋_GB2312" w:eastAsia="仿宋_GB2312" w:cs="仿宋_GB2312"/>
          <w:b/>
          <w:bCs/>
          <w:color w:val="auto"/>
          <w:sz w:val="32"/>
          <w:szCs w:val="32"/>
          <w:lang w:val="en-US" w:eastAsia="zh-CN"/>
        </w:rPr>
        <w:t>二是人员经费因素</w:t>
      </w:r>
      <w:r>
        <w:rPr>
          <w:rFonts w:hint="default"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随着</w:t>
      </w:r>
      <w:r>
        <w:rPr>
          <w:rFonts w:hint="default" w:ascii="仿宋_GB2312" w:hAnsi="仿宋_GB2312" w:eastAsia="仿宋_GB2312" w:cs="仿宋_GB2312"/>
          <w:color w:val="auto"/>
          <w:sz w:val="32"/>
          <w:szCs w:val="32"/>
          <w:lang w:eastAsia="zh-CN"/>
        </w:rPr>
        <w:t>机构增加，</w:t>
      </w:r>
      <w:r>
        <w:rPr>
          <w:rFonts w:hint="eastAsia" w:ascii="仿宋_GB2312" w:hAnsi="仿宋_GB2312" w:eastAsia="仿宋_GB2312" w:cs="仿宋_GB2312"/>
          <w:color w:val="auto"/>
          <w:sz w:val="32"/>
          <w:szCs w:val="32"/>
          <w:lang w:val="en-US" w:eastAsia="zh-CN"/>
        </w:rPr>
        <w:t>人员数量增加，工资、保险等相关费用同步上调；</w:t>
      </w:r>
      <w:r>
        <w:rPr>
          <w:rFonts w:hint="eastAsia" w:ascii="仿宋_GB2312" w:hAnsi="仿宋_GB2312" w:eastAsia="仿宋_GB2312" w:cs="仿宋_GB2312"/>
          <w:b/>
          <w:bCs/>
          <w:color w:val="auto"/>
          <w:sz w:val="32"/>
          <w:szCs w:val="32"/>
          <w:lang w:val="en-US" w:eastAsia="zh-CN"/>
        </w:rPr>
        <w:t>三是专项经费因素</w:t>
      </w:r>
      <w:r>
        <w:rPr>
          <w:rFonts w:hint="default"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机构整合后，在原有教育经费的基础上新增体育专项经费，进一步拉高了部门预算总额。</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收入包括：</w:t>
      </w:r>
      <w:r>
        <w:rPr>
          <w:rFonts w:hint="eastAsia" w:ascii="仿宋_GB2312" w:hAnsi="仿宋_GB2312" w:eastAsia="仿宋_GB2312" w:cs="仿宋_GB2312"/>
          <w:color w:val="auto"/>
          <w:sz w:val="32"/>
          <w:szCs w:val="32"/>
        </w:rPr>
        <w:t>本年一般公共预算拨款收入</w:t>
      </w:r>
      <w:r>
        <w:rPr>
          <w:rFonts w:hint="eastAsia" w:ascii="仿宋_GB2312" w:hAnsi="仿宋_GB2312" w:eastAsia="仿宋_GB2312" w:cs="仿宋_GB2312"/>
          <w:color w:val="auto"/>
          <w:sz w:val="32"/>
          <w:szCs w:val="32"/>
          <w:lang w:val="en-US" w:eastAsia="zh-CN"/>
        </w:rPr>
        <w:t>2266.81</w:t>
      </w:r>
      <w:r>
        <w:rPr>
          <w:rFonts w:hint="eastAsia" w:ascii="仿宋_GB2312" w:hAnsi="仿宋_GB2312" w:eastAsia="仿宋_GB2312" w:cs="仿宋_GB2312"/>
          <w:color w:val="auto"/>
          <w:sz w:val="32"/>
          <w:szCs w:val="32"/>
        </w:rPr>
        <w:t>万元，上年结转一般公共预算收入0万元，上年结转财政拨款资金0万元。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支出包括：</w:t>
      </w:r>
      <w:r>
        <w:rPr>
          <w:rFonts w:hint="eastAsia" w:ascii="仿宋_GB2312" w:hAnsi="仿宋_GB2312" w:eastAsia="仿宋_GB2312" w:cs="仿宋_GB2312"/>
          <w:color w:val="auto"/>
          <w:sz w:val="32"/>
          <w:szCs w:val="32"/>
        </w:rPr>
        <w:t>教育支出</w:t>
      </w:r>
      <w:r>
        <w:rPr>
          <w:rFonts w:hint="eastAsia" w:ascii="仿宋_GB2312" w:hAnsi="仿宋_GB2312" w:eastAsia="仿宋_GB2312" w:cs="仿宋_GB2312"/>
          <w:color w:val="auto"/>
          <w:sz w:val="32"/>
          <w:szCs w:val="32"/>
          <w:lang w:val="en-US" w:eastAsia="zh-CN"/>
        </w:rPr>
        <w:t>1715.41</w:t>
      </w:r>
      <w:r>
        <w:rPr>
          <w:rFonts w:hint="eastAsia" w:ascii="仿宋_GB2312" w:hAnsi="仿宋_GB2312" w:eastAsia="仿宋_GB2312" w:cs="仿宋_GB2312"/>
          <w:color w:val="auto"/>
          <w:sz w:val="32"/>
          <w:szCs w:val="32"/>
        </w:rPr>
        <w:t>万元</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文化旅游体育与传媒支出225</w:t>
      </w:r>
      <w:r>
        <w:rPr>
          <w:rFonts w:hint="default" w:ascii="仿宋_GB2312" w:hAnsi="仿宋_GB2312" w:eastAsia="仿宋_GB2312" w:cs="仿宋_GB2312"/>
          <w:color w:val="auto"/>
          <w:sz w:val="32"/>
          <w:szCs w:val="32"/>
          <w:lang w:eastAsia="zh-CN"/>
        </w:rPr>
        <w:t>.00万元，</w:t>
      </w:r>
      <w:r>
        <w:rPr>
          <w:rFonts w:hint="eastAsia" w:ascii="仿宋_GB2312" w:hAnsi="仿宋_GB2312" w:eastAsia="仿宋_GB2312" w:cs="仿宋_GB2312"/>
          <w:color w:val="auto"/>
          <w:sz w:val="32"/>
          <w:szCs w:val="32"/>
        </w:rPr>
        <w:t>社会保障和就业支出169.77万元，卫生健康支出73.97万元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住房保障支出</w:t>
      </w:r>
      <w:r>
        <w:rPr>
          <w:rFonts w:hint="eastAsia" w:ascii="仿宋_GB2312" w:hAnsi="仿宋_GB2312" w:eastAsia="仿宋_GB2312" w:cs="仿宋_GB2312"/>
          <w:color w:val="auto"/>
          <w:sz w:val="32"/>
          <w:szCs w:val="32"/>
          <w:lang w:val="en-US" w:eastAsia="zh-CN"/>
        </w:rPr>
        <w:t>82.66</w:t>
      </w:r>
      <w:r>
        <w:rPr>
          <w:rFonts w:hint="eastAsia" w:ascii="仿宋_GB2312" w:hAnsi="仿宋_GB2312" w:eastAsia="仿宋_GB2312" w:cs="仿宋_GB2312"/>
          <w:color w:val="auto"/>
          <w:sz w:val="32"/>
          <w:szCs w:val="32"/>
        </w:rPr>
        <w:t>万元。</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bookmarkStart w:id="9" w:name="_Toc24452"/>
      <w:r>
        <w:rPr>
          <w:rFonts w:hint="eastAsia"/>
        </w:rPr>
        <w:t>五、一般公共预算当年拨款情况说明</w:t>
      </w:r>
      <w:bookmarkEnd w:id="9"/>
    </w:p>
    <w:p>
      <w:pPr>
        <w:keepNext w:val="0"/>
        <w:keepLines w:val="0"/>
        <w:widowControl/>
        <w:suppressLineNumbers w:val="0"/>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10" w:name="_Toc21003"/>
      <w:r>
        <w:rPr>
          <w:rFonts w:hint="eastAsia" w:ascii="楷体_GB2312" w:hAnsi="楷体_GB2312" w:eastAsia="楷体_GB2312" w:cs="楷体_GB2312"/>
          <w:b/>
          <w:bCs/>
          <w:color w:val="auto"/>
          <w:spacing w:val="0"/>
          <w:kern w:val="2"/>
          <w:sz w:val="32"/>
          <w:szCs w:val="32"/>
          <w:lang w:val="en-US" w:eastAsia="zh-CN" w:bidi="ar-SA"/>
        </w:rPr>
        <w:t>（一）一般公共预算当年拨款规模变化情况</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本单位</w:t>
      </w:r>
      <w:r>
        <w:rPr>
          <w:rFonts w:hint="default" w:ascii="仿宋_GB2312" w:hAnsi="仿宋_GB2312" w:eastAsia="仿宋_GB2312" w:cs="仿宋_GB2312"/>
          <w:color w:val="auto"/>
          <w:sz w:val="32"/>
          <w:szCs w:val="32"/>
          <w:lang w:eastAsia="zh-CN"/>
        </w:rPr>
        <w:t>2026年一般公共预算当年拨款</w:t>
      </w:r>
      <w:r>
        <w:rPr>
          <w:rFonts w:hint="eastAsia" w:ascii="仿宋_GB2312" w:hAnsi="仿宋_GB2312" w:eastAsia="仿宋_GB2312" w:cs="仿宋_GB2312"/>
          <w:color w:val="auto"/>
          <w:kern w:val="2"/>
          <w:sz w:val="32"/>
          <w:szCs w:val="32"/>
          <w:lang w:val="en-US" w:eastAsia="zh-CN" w:bidi="ar-SA"/>
        </w:rPr>
        <w:t>收支总预算</w:t>
      </w:r>
      <w:r>
        <w:rPr>
          <w:rFonts w:hint="eastAsia" w:ascii="仿宋_GB2312" w:hAnsi="仿宋_GB2312" w:eastAsia="仿宋_GB2312" w:cs="仿宋_GB2312"/>
          <w:color w:val="auto"/>
          <w:sz w:val="32"/>
          <w:szCs w:val="32"/>
          <w:lang w:val="en-US" w:eastAsia="zh-CN"/>
        </w:rPr>
        <w:t>2266.81</w:t>
      </w:r>
      <w:r>
        <w:rPr>
          <w:rFonts w:hint="eastAsia" w:ascii="仿宋_GB2312" w:hAnsi="仿宋_GB2312" w:eastAsia="仿宋_GB2312" w:cs="仿宋_GB2312"/>
          <w:color w:val="auto"/>
          <w:sz w:val="32"/>
          <w:szCs w:val="32"/>
        </w:rPr>
        <w:t>万元,比</w:t>
      </w:r>
      <w:r>
        <w:rPr>
          <w:rFonts w:hint="eastAsia" w:ascii="仿宋_GB2312" w:hAnsi="仿宋_GB2312" w:eastAsia="仿宋_GB2312" w:cs="仿宋_GB2312"/>
          <w:color w:val="auto"/>
          <w:sz w:val="32"/>
          <w:szCs w:val="32"/>
          <w:lang w:eastAsia="zh-CN"/>
        </w:rPr>
        <w:t>202</w:t>
      </w:r>
      <w:r>
        <w:rPr>
          <w:rFonts w:hint="default"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一般公共预算当年拨款</w:t>
      </w:r>
      <w:r>
        <w:rPr>
          <w:rFonts w:hint="eastAsia" w:ascii="仿宋_GB2312" w:hAnsi="仿宋_GB2312" w:eastAsia="仿宋_GB2312" w:cs="仿宋_GB2312"/>
          <w:color w:val="auto"/>
          <w:kern w:val="2"/>
          <w:sz w:val="32"/>
          <w:szCs w:val="32"/>
          <w:lang w:val="en-US" w:eastAsia="zh-CN" w:bidi="ar-SA"/>
        </w:rPr>
        <w:t>收支总预算</w:t>
      </w:r>
      <w:r>
        <w:rPr>
          <w:rFonts w:hint="default" w:ascii="仿宋_GB2312" w:hAnsi="仿宋_GB2312" w:eastAsia="仿宋_GB2312" w:cs="仿宋_GB2312"/>
          <w:color w:val="auto"/>
          <w:sz w:val="32"/>
          <w:szCs w:val="32"/>
        </w:rPr>
        <w:t>增</w:t>
      </w:r>
      <w:r>
        <w:rPr>
          <w:rFonts w:hint="default" w:ascii="仿宋_GB2312" w:hAnsi="仿宋_GB2312" w:eastAsia="仿宋_GB2312" w:cs="仿宋_GB2312"/>
          <w:color w:val="auto"/>
          <w:sz w:val="32"/>
          <w:szCs w:val="32"/>
          <w:lang w:eastAsia="zh-CN"/>
        </w:rPr>
        <w:t>加448.7</w:t>
      </w:r>
      <w:r>
        <w:rPr>
          <w:rFonts w:hint="eastAsia" w:ascii="仿宋_GB2312" w:hAnsi="仿宋_GB2312" w:eastAsia="仿宋_GB2312" w:cs="仿宋_GB2312"/>
          <w:color w:val="auto"/>
          <w:sz w:val="32"/>
          <w:szCs w:val="32"/>
        </w:rPr>
        <w:t>万元，主要原因:</w:t>
      </w:r>
      <w:r>
        <w:rPr>
          <w:rFonts w:hint="eastAsia" w:ascii="仿宋_GB2312" w:hAnsi="仿宋_GB2312" w:eastAsia="仿宋_GB2312" w:cs="仿宋_GB2312"/>
          <w:b/>
          <w:bCs/>
          <w:color w:val="auto"/>
          <w:sz w:val="32"/>
          <w:szCs w:val="32"/>
          <w:lang w:val="en-US" w:eastAsia="zh-CN"/>
        </w:rPr>
        <w:t>一是机构改革因素</w:t>
      </w:r>
      <w:r>
        <w:rPr>
          <w:rFonts w:hint="default"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本年度原体育局并入我单位，机构规模扩大直接推动部门预算增长；</w:t>
      </w:r>
      <w:r>
        <w:rPr>
          <w:rFonts w:hint="eastAsia" w:ascii="仿宋_GB2312" w:hAnsi="仿宋_GB2312" w:eastAsia="仿宋_GB2312" w:cs="仿宋_GB2312"/>
          <w:b/>
          <w:bCs/>
          <w:color w:val="auto"/>
          <w:sz w:val="32"/>
          <w:szCs w:val="32"/>
          <w:lang w:val="en-US" w:eastAsia="zh-CN"/>
        </w:rPr>
        <w:t>二是人员经费因素</w:t>
      </w:r>
      <w:r>
        <w:rPr>
          <w:rFonts w:hint="default"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随着</w:t>
      </w:r>
      <w:r>
        <w:rPr>
          <w:rFonts w:hint="default" w:ascii="仿宋_GB2312" w:hAnsi="仿宋_GB2312" w:eastAsia="仿宋_GB2312" w:cs="仿宋_GB2312"/>
          <w:color w:val="auto"/>
          <w:sz w:val="32"/>
          <w:szCs w:val="32"/>
          <w:lang w:eastAsia="zh-CN"/>
        </w:rPr>
        <w:t>机构增加，</w:t>
      </w:r>
      <w:r>
        <w:rPr>
          <w:rFonts w:hint="eastAsia" w:ascii="仿宋_GB2312" w:hAnsi="仿宋_GB2312" w:eastAsia="仿宋_GB2312" w:cs="仿宋_GB2312"/>
          <w:color w:val="auto"/>
          <w:sz w:val="32"/>
          <w:szCs w:val="32"/>
          <w:lang w:val="en-US" w:eastAsia="zh-CN"/>
        </w:rPr>
        <w:t>人员数量增加，工资、保险等相关费用同步上调；</w:t>
      </w:r>
      <w:r>
        <w:rPr>
          <w:rFonts w:hint="eastAsia" w:ascii="仿宋_GB2312" w:hAnsi="仿宋_GB2312" w:eastAsia="仿宋_GB2312" w:cs="仿宋_GB2312"/>
          <w:b/>
          <w:bCs/>
          <w:color w:val="auto"/>
          <w:sz w:val="32"/>
          <w:szCs w:val="32"/>
          <w:lang w:val="en-US" w:eastAsia="zh-CN"/>
        </w:rPr>
        <w:t>三是专项经费因素</w:t>
      </w:r>
      <w:r>
        <w:rPr>
          <w:rFonts w:hint="default"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机构整合后，在原有教育经费的基础上新增体育专项经费，进一步拉高了部门预算总额。</w:t>
      </w:r>
    </w:p>
    <w:p>
      <w:pPr>
        <w:keepNext w:val="0"/>
        <w:keepLines w:val="0"/>
        <w:widowControl/>
        <w:suppressLineNumbers w:val="0"/>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11" w:name="_Toc5985"/>
      <w:r>
        <w:rPr>
          <w:rFonts w:hint="eastAsia" w:ascii="楷体_GB2312" w:hAnsi="楷体_GB2312" w:eastAsia="楷体_GB2312" w:cs="楷体_GB2312"/>
          <w:b/>
          <w:bCs/>
          <w:color w:val="auto"/>
          <w:spacing w:val="0"/>
          <w:kern w:val="2"/>
          <w:sz w:val="32"/>
          <w:szCs w:val="32"/>
          <w:lang w:val="en-US" w:eastAsia="zh-CN" w:bidi="ar-SA"/>
        </w:rPr>
        <w:t>（二）一般公共预算当年拨款结构情况</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教育支出</w:t>
      </w:r>
      <w:r>
        <w:rPr>
          <w:rFonts w:hint="eastAsia" w:ascii="仿宋_GB2312" w:hAnsi="仿宋_GB2312" w:eastAsia="仿宋_GB2312" w:cs="仿宋_GB2312"/>
          <w:color w:val="auto"/>
          <w:sz w:val="32"/>
          <w:szCs w:val="32"/>
          <w:lang w:val="en-US" w:eastAsia="zh-CN"/>
        </w:rPr>
        <w:t>1715.41</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总支出的</w:t>
      </w:r>
      <w:r>
        <w:rPr>
          <w:rFonts w:hint="default" w:ascii="仿宋_GB2312" w:hAnsi="仿宋_GB2312" w:eastAsia="仿宋_GB2312" w:cs="仿宋_GB2312"/>
          <w:color w:val="auto"/>
          <w:sz w:val="32"/>
          <w:szCs w:val="32"/>
          <w:lang w:eastAsia="zh-CN"/>
        </w:rPr>
        <w:t>75.67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文化旅游体育与传媒支出225</w:t>
      </w:r>
      <w:r>
        <w:rPr>
          <w:rFonts w:hint="default" w:ascii="仿宋_GB2312" w:hAnsi="仿宋_GB2312" w:eastAsia="仿宋_GB2312" w:cs="仿宋_GB2312"/>
          <w:color w:val="auto"/>
          <w:sz w:val="32"/>
          <w:szCs w:val="32"/>
          <w:lang w:eastAsia="zh-CN"/>
        </w:rPr>
        <w:t>.00万元，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val="en-US" w:eastAsia="zh-CN"/>
        </w:rPr>
        <w:t>总支出的</w:t>
      </w:r>
      <w:r>
        <w:rPr>
          <w:rFonts w:hint="default" w:ascii="仿宋_GB2312" w:hAnsi="仿宋_GB2312" w:eastAsia="仿宋_GB2312" w:cs="仿宋_GB2312"/>
          <w:color w:val="auto"/>
          <w:sz w:val="32"/>
          <w:szCs w:val="32"/>
        </w:rPr>
        <w:t>9.93</w:t>
      </w:r>
      <w:r>
        <w:rPr>
          <w:rFonts w:hint="eastAsia" w:ascii="仿宋_GB2312" w:hAnsi="仿宋_GB2312" w:eastAsia="仿宋_GB2312" w:cs="仿宋_GB2312"/>
          <w:color w:val="auto"/>
          <w:sz w:val="32"/>
          <w:szCs w:val="32"/>
        </w:rPr>
        <w:t>%；社会保障和就业支出169.77万元，占</w:t>
      </w:r>
      <w:r>
        <w:rPr>
          <w:rFonts w:hint="eastAsia" w:ascii="仿宋_GB2312" w:hAnsi="仿宋_GB2312" w:eastAsia="仿宋_GB2312" w:cs="仿宋_GB2312"/>
          <w:color w:val="auto"/>
          <w:sz w:val="32"/>
          <w:szCs w:val="32"/>
          <w:lang w:val="en-US" w:eastAsia="zh-CN"/>
        </w:rPr>
        <w:t>总支出的</w:t>
      </w:r>
      <w:r>
        <w:rPr>
          <w:rFonts w:hint="default" w:ascii="仿宋_GB2312" w:hAnsi="仿宋_GB2312" w:eastAsia="仿宋_GB2312" w:cs="仿宋_GB2312"/>
          <w:color w:val="auto"/>
          <w:sz w:val="32"/>
          <w:szCs w:val="32"/>
          <w:lang w:eastAsia="zh-CN"/>
        </w:rPr>
        <w:t>7.49</w:t>
      </w:r>
      <w:r>
        <w:rPr>
          <w:rFonts w:hint="eastAsia" w:ascii="仿宋_GB2312" w:hAnsi="仿宋_GB2312" w:eastAsia="仿宋_GB2312" w:cs="仿宋_GB2312"/>
          <w:color w:val="auto"/>
          <w:sz w:val="32"/>
          <w:szCs w:val="32"/>
        </w:rPr>
        <w:t>%；卫生健康支出73.97万元，占</w:t>
      </w:r>
      <w:r>
        <w:rPr>
          <w:rFonts w:hint="eastAsia" w:ascii="仿宋_GB2312" w:hAnsi="仿宋_GB2312" w:eastAsia="仿宋_GB2312" w:cs="仿宋_GB2312"/>
          <w:color w:val="auto"/>
          <w:sz w:val="32"/>
          <w:szCs w:val="32"/>
          <w:lang w:val="en-US" w:eastAsia="zh-CN"/>
        </w:rPr>
        <w:t>总支出的</w:t>
      </w:r>
      <w:r>
        <w:rPr>
          <w:rFonts w:hint="eastAsia" w:ascii="仿宋_GB2312" w:hAnsi="仿宋_GB2312" w:eastAsia="仿宋_GB2312" w:cs="仿宋_GB2312"/>
          <w:color w:val="auto"/>
          <w:sz w:val="32"/>
          <w:szCs w:val="32"/>
        </w:rPr>
        <w:t>3.</w:t>
      </w:r>
      <w:r>
        <w:rPr>
          <w:rFonts w:hint="default" w:ascii="仿宋_GB2312" w:hAnsi="仿宋_GB2312" w:eastAsia="仿宋_GB2312" w:cs="仿宋_GB2312"/>
          <w:color w:val="auto"/>
          <w:sz w:val="32"/>
          <w:szCs w:val="32"/>
          <w:lang w:eastAsia="zh-CN"/>
        </w:rPr>
        <w:t>26</w:t>
      </w:r>
      <w:r>
        <w:rPr>
          <w:rFonts w:hint="eastAsia" w:ascii="仿宋_GB2312" w:hAnsi="仿宋_GB2312" w:eastAsia="仿宋_GB2312" w:cs="仿宋_GB2312"/>
          <w:color w:val="auto"/>
          <w:sz w:val="32"/>
          <w:szCs w:val="32"/>
        </w:rPr>
        <w:t>%；住房保障支出</w:t>
      </w:r>
      <w:r>
        <w:rPr>
          <w:rFonts w:hint="eastAsia" w:ascii="仿宋_GB2312" w:hAnsi="仿宋_GB2312" w:eastAsia="仿宋_GB2312" w:cs="仿宋_GB2312"/>
          <w:color w:val="auto"/>
          <w:sz w:val="32"/>
          <w:szCs w:val="32"/>
          <w:lang w:val="en-US" w:eastAsia="zh-CN"/>
        </w:rPr>
        <w:t>82.66</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总支出的</w:t>
      </w:r>
      <w:r>
        <w:rPr>
          <w:rFonts w:hint="eastAsia" w:ascii="仿宋_GB2312" w:hAnsi="仿宋_GB2312" w:eastAsia="仿宋_GB2312" w:cs="仿宋_GB2312"/>
          <w:color w:val="auto"/>
          <w:sz w:val="32"/>
          <w:szCs w:val="32"/>
        </w:rPr>
        <w:t>3.</w:t>
      </w:r>
      <w:r>
        <w:rPr>
          <w:rFonts w:hint="default" w:ascii="仿宋_GB2312" w:hAnsi="仿宋_GB2312" w:eastAsia="仿宋_GB2312" w:cs="仿宋_GB2312"/>
          <w:color w:val="auto"/>
          <w:sz w:val="32"/>
          <w:szCs w:val="32"/>
          <w:lang w:eastAsia="zh-CN"/>
        </w:rPr>
        <w:t>65</w:t>
      </w:r>
      <w:r>
        <w:rPr>
          <w:rFonts w:hint="eastAsia" w:ascii="仿宋_GB2312" w:hAnsi="仿宋_GB2312" w:eastAsia="仿宋_GB2312" w:cs="仿宋_GB2312"/>
          <w:color w:val="auto"/>
          <w:sz w:val="32"/>
          <w:szCs w:val="32"/>
        </w:rPr>
        <w:t>%。</w:t>
      </w:r>
    </w:p>
    <w:p>
      <w:pPr>
        <w:keepNext w:val="0"/>
        <w:keepLines w:val="0"/>
        <w:widowControl/>
        <w:suppressLineNumbers w:val="0"/>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bookmarkStart w:id="12" w:name="_Toc22997"/>
      <w:r>
        <w:rPr>
          <w:rFonts w:hint="eastAsia" w:ascii="楷体_GB2312" w:hAnsi="楷体_GB2312" w:eastAsia="楷体_GB2312" w:cs="楷体_GB2312"/>
          <w:b/>
          <w:bCs/>
          <w:color w:val="auto"/>
          <w:spacing w:val="0"/>
          <w:kern w:val="2"/>
          <w:sz w:val="32"/>
          <w:szCs w:val="32"/>
          <w:lang w:val="en-US" w:eastAsia="zh-CN" w:bidi="ar-SA"/>
        </w:rPr>
        <w:t>（三）一般公共预算当年拨款具体使用情况</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教育支出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方正仿宋_GBK" w:eastAsia="仿宋_GB2312" w:cs="方正仿宋_GBK"/>
          <w:kern w:val="0"/>
          <w:sz w:val="32"/>
          <w:szCs w:val="32"/>
        </w:rPr>
      </w:pPr>
      <w:r>
        <w:rPr>
          <w:rFonts w:hint="eastAsia" w:ascii="仿宋_GB2312" w:hAnsi="仿宋_GB2312" w:eastAsia="仿宋_GB2312" w:cs="仿宋_GB2312"/>
          <w:color w:val="auto"/>
          <w:sz w:val="32"/>
          <w:szCs w:val="32"/>
        </w:rPr>
        <w:t>行政运行</w:t>
      </w:r>
      <w:r>
        <w:rPr>
          <w:rFonts w:hint="eastAsia" w:ascii="仿宋_GB2312" w:hAnsi="仿宋_GB2312" w:eastAsia="仿宋_GB2312" w:cs="仿宋_GB2312"/>
          <w:b w:val="0"/>
          <w:bCs w:val="0"/>
          <w:color w:val="auto"/>
          <w:sz w:val="32"/>
          <w:szCs w:val="32"/>
        </w:rPr>
        <w:t>（2050101）</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ascii="仿宋_GB2312" w:hAnsi="仿宋_GB2312" w:eastAsia="仿宋_GB2312" w:cs="仿宋_GB2312"/>
          <w:color w:val="auto"/>
          <w:sz w:val="32"/>
          <w:szCs w:val="32"/>
          <w:lang w:val="en-US" w:eastAsia="zh-CN"/>
        </w:rPr>
        <w:t>1155.41</w:t>
      </w:r>
      <w:r>
        <w:rPr>
          <w:rFonts w:hint="eastAsia" w:ascii="仿宋_GB2312" w:hAnsi="仿宋_GB2312" w:eastAsia="仿宋_GB2312" w:cs="仿宋_GB2312"/>
          <w:color w:val="auto"/>
          <w:sz w:val="32"/>
          <w:szCs w:val="32"/>
        </w:rPr>
        <w:t>万元，</w:t>
      </w:r>
      <w:r>
        <w:rPr>
          <w:rFonts w:hint="eastAsia" w:ascii="仿宋_GB2312" w:hAnsi="方正仿宋_GBK" w:eastAsia="仿宋_GB2312" w:cs="方正仿宋_GBK"/>
          <w:kern w:val="0"/>
          <w:sz w:val="32"/>
          <w:szCs w:val="32"/>
        </w:rPr>
        <w:t>主要用于行政职工工资福利支出，单位日常公用经费等</w:t>
      </w:r>
      <w:r>
        <w:rPr>
          <w:rFonts w:hint="default" w:ascii="仿宋_GB2312" w:hAnsi="方正仿宋_GBK" w:eastAsia="仿宋_GB2312" w:cs="方正仿宋_GBK"/>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一般行政管理事务（2050102）</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ascii="仿宋_GB2312" w:hAnsi="仿宋_GB2312" w:eastAsia="仿宋_GB2312" w:cs="仿宋_GB2312"/>
          <w:color w:val="auto"/>
          <w:sz w:val="32"/>
          <w:szCs w:val="32"/>
          <w:lang w:val="en-US" w:eastAsia="zh-CN"/>
        </w:rPr>
        <w:t>560.00</w:t>
      </w:r>
      <w:r>
        <w:rPr>
          <w:rFonts w:hint="eastAsia" w:ascii="仿宋_GB2312" w:hAnsi="仿宋_GB2312" w:eastAsia="仿宋_GB2312" w:cs="仿宋_GB2312"/>
          <w:color w:val="auto"/>
          <w:sz w:val="32"/>
          <w:szCs w:val="32"/>
        </w:rPr>
        <w:t>万元，</w:t>
      </w:r>
      <w:r>
        <w:rPr>
          <w:rFonts w:hint="default"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val="en-US" w:eastAsia="zh-CN"/>
        </w:rPr>
        <w:t>语</w:t>
      </w:r>
      <w:r>
        <w:rPr>
          <w:rFonts w:hint="default" w:ascii="仿宋_GB2312" w:hAnsi="仿宋_GB2312" w:eastAsia="仿宋_GB2312" w:cs="仿宋_GB2312"/>
          <w:color w:val="auto"/>
          <w:sz w:val="32"/>
          <w:szCs w:val="32"/>
          <w:lang w:eastAsia="zh-CN"/>
        </w:rPr>
        <w:t>言</w:t>
      </w:r>
      <w:r>
        <w:rPr>
          <w:rFonts w:hint="eastAsia" w:ascii="仿宋_GB2312" w:hAnsi="仿宋_GB2312" w:eastAsia="仿宋_GB2312" w:cs="仿宋_GB2312"/>
          <w:color w:val="auto"/>
          <w:sz w:val="32"/>
          <w:szCs w:val="32"/>
          <w:lang w:val="en-US" w:eastAsia="zh-CN"/>
        </w:rPr>
        <w:t>文字工作、</w:t>
      </w:r>
      <w:r>
        <w:rPr>
          <w:rFonts w:hint="default" w:ascii="仿宋_GB2312" w:hAnsi="仿宋_GB2312" w:eastAsia="仿宋_GB2312" w:cs="仿宋_GB2312"/>
          <w:color w:val="auto"/>
          <w:sz w:val="32"/>
          <w:szCs w:val="32"/>
          <w:lang w:eastAsia="zh-CN"/>
        </w:rPr>
        <w:t>招考招生、</w:t>
      </w:r>
      <w:r>
        <w:rPr>
          <w:rFonts w:hint="eastAsia" w:ascii="仿宋_GB2312" w:hAnsi="仿宋_GB2312" w:eastAsia="仿宋_GB2312" w:cs="仿宋_GB2312"/>
          <w:color w:val="auto"/>
          <w:sz w:val="32"/>
          <w:szCs w:val="32"/>
          <w:lang w:val="en-US" w:eastAsia="zh-CN"/>
        </w:rPr>
        <w:t>教师素质能力提升相关工作（含教师招聘工作会议、中小学教师高级职称评审、教师业务水平测试、教学技能测评），教育和体育事业发展 “十五五” 规划编制，</w:t>
      </w:r>
      <w:r>
        <w:rPr>
          <w:rFonts w:hint="default" w:ascii="仿宋_GB2312" w:hAnsi="仿宋_GB2312" w:eastAsia="仿宋_GB2312" w:cs="仿宋_GB2312"/>
          <w:color w:val="auto"/>
          <w:sz w:val="32"/>
          <w:szCs w:val="32"/>
          <w:lang w:eastAsia="zh-CN"/>
        </w:rPr>
        <w:t>专项</w:t>
      </w:r>
      <w:r>
        <w:rPr>
          <w:rFonts w:hint="eastAsia" w:ascii="仿宋_GB2312" w:hAnsi="仿宋_GB2312" w:eastAsia="仿宋_GB2312" w:cs="仿宋_GB2312"/>
          <w:color w:val="auto"/>
          <w:sz w:val="32"/>
          <w:szCs w:val="32"/>
          <w:lang w:val="en-US" w:eastAsia="zh-CN"/>
        </w:rPr>
        <w:t>运转、宣传</w:t>
      </w:r>
      <w:r>
        <w:rPr>
          <w:rFonts w:hint="default"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项目支出。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lang w:eastAsia="zh-CN"/>
        </w:rPr>
      </w:pPr>
      <w:r>
        <w:rPr>
          <w:rFonts w:hint="default" w:ascii="仿宋_GB2312" w:hAnsi="仿宋_GB2312" w:eastAsia="仿宋_GB2312" w:cs="仿宋_GB2312"/>
          <w:b/>
          <w:bCs/>
          <w:color w:val="auto"/>
          <w:sz w:val="32"/>
          <w:szCs w:val="32"/>
          <w:lang w:eastAsia="zh-CN"/>
        </w:rPr>
        <w:t>2.</w:t>
      </w:r>
      <w:r>
        <w:rPr>
          <w:rFonts w:hint="eastAsia" w:ascii="仿宋_GB2312" w:hAnsi="仿宋_GB2312" w:eastAsia="仿宋_GB2312" w:cs="仿宋_GB2312"/>
          <w:b/>
          <w:bCs/>
          <w:color w:val="auto"/>
          <w:sz w:val="32"/>
          <w:szCs w:val="32"/>
          <w:lang w:eastAsia="zh-CN"/>
        </w:rPr>
        <w:t>文化旅游体育与传媒支出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体育竞赛（2070305）</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default" w:ascii="仿宋_GB2312" w:hAnsi="仿宋_GB2312" w:eastAsia="仿宋_GB2312" w:cs="仿宋_GB2312"/>
          <w:color w:val="auto"/>
          <w:sz w:val="32"/>
          <w:szCs w:val="32"/>
          <w:lang w:eastAsia="zh-CN"/>
        </w:rPr>
        <w:t>20万元，主要用于部门综合性运动会及单项体育比赛的支出；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体育场馆（2070307）</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default" w:ascii="仿宋_GB2312" w:hAnsi="仿宋_GB2312" w:eastAsia="仿宋_GB2312" w:cs="仿宋_GB2312"/>
          <w:color w:val="auto"/>
          <w:sz w:val="32"/>
          <w:szCs w:val="32"/>
          <w:lang w:eastAsia="zh-CN"/>
        </w:rPr>
        <w:t>190万元，主要用于部门体育场馆建设及维护等方面的支出；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bCs/>
          <w:color w:val="auto"/>
          <w:sz w:val="32"/>
          <w:szCs w:val="32"/>
        </w:rPr>
      </w:pPr>
      <w:r>
        <w:rPr>
          <w:rFonts w:hint="default" w:ascii="仿宋_GB2312" w:hAnsi="仿宋_GB2312" w:eastAsia="仿宋_GB2312" w:cs="仿宋_GB2312"/>
          <w:color w:val="auto"/>
          <w:sz w:val="32"/>
          <w:szCs w:val="32"/>
          <w:lang w:eastAsia="zh-CN"/>
        </w:rPr>
        <w:t>群众体育（2070308）</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default" w:ascii="仿宋_GB2312" w:hAnsi="仿宋_GB2312" w:eastAsia="仿宋_GB2312" w:cs="仿宋_GB2312"/>
          <w:color w:val="auto"/>
          <w:sz w:val="32"/>
          <w:szCs w:val="32"/>
          <w:lang w:eastAsia="zh-CN"/>
        </w:rPr>
        <w:t>15万元，主要用于业余体校和全民健身等群众体育活动方面的支出。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rPr>
      </w:pPr>
      <w:r>
        <w:rPr>
          <w:rFonts w:hint="default" w:ascii="仿宋_GB2312" w:hAnsi="仿宋_GB2312" w:eastAsia="仿宋_GB2312" w:cs="仿宋_GB2312"/>
          <w:b/>
          <w:bCs/>
          <w:color w:val="auto"/>
          <w:sz w:val="32"/>
          <w:szCs w:val="32"/>
        </w:rPr>
        <w:t>3.</w:t>
      </w:r>
      <w:r>
        <w:rPr>
          <w:rFonts w:hint="eastAsia" w:ascii="仿宋_GB2312" w:hAnsi="仿宋_GB2312" w:eastAsia="仿宋_GB2312" w:cs="仿宋_GB2312"/>
          <w:b/>
          <w:bCs/>
          <w:color w:val="auto"/>
          <w:sz w:val="32"/>
          <w:szCs w:val="32"/>
        </w:rPr>
        <w:t>社会保障和就业支出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机关事业单位基本养老保险缴费支出（2080505）</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ascii="仿宋_GB2312" w:hAnsi="仿宋_GB2312" w:eastAsia="仿宋_GB2312" w:cs="仿宋_GB2312"/>
          <w:color w:val="auto"/>
          <w:sz w:val="32"/>
          <w:szCs w:val="32"/>
          <w:lang w:val="en-US" w:eastAsia="zh-CN"/>
        </w:rPr>
        <w:t>113.18</w:t>
      </w:r>
      <w:r>
        <w:rPr>
          <w:rFonts w:hint="eastAsia" w:ascii="仿宋_GB2312" w:hAnsi="仿宋_GB2312" w:eastAsia="仿宋_GB2312" w:cs="仿宋_GB2312"/>
          <w:color w:val="auto"/>
          <w:sz w:val="32"/>
          <w:szCs w:val="32"/>
        </w:rPr>
        <w:t>万元，</w:t>
      </w:r>
      <w:r>
        <w:rPr>
          <w:rFonts w:hint="eastAsia" w:ascii="仿宋_GB2312" w:hAnsi="方正仿宋_GBK" w:eastAsia="仿宋_GB2312" w:cs="方正仿宋_GBK"/>
          <w:kern w:val="0"/>
          <w:sz w:val="32"/>
          <w:szCs w:val="32"/>
        </w:rPr>
        <w:t>主要用于缴纳单位职工养老保险</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方正仿宋_GBK" w:eastAsia="仿宋_GB2312" w:cs="方正仿宋_GBK"/>
          <w:kern w:val="0"/>
          <w:sz w:val="32"/>
          <w:szCs w:val="32"/>
        </w:rPr>
      </w:pPr>
      <w:r>
        <w:rPr>
          <w:rFonts w:hint="eastAsia" w:ascii="仿宋_GB2312" w:hAnsi="仿宋_GB2312" w:eastAsia="仿宋_GB2312" w:cs="仿宋_GB2312"/>
          <w:color w:val="auto"/>
          <w:sz w:val="32"/>
          <w:szCs w:val="32"/>
        </w:rPr>
        <w:t>机关事业单位职业年金缴费支出（2080506）</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ascii="仿宋_GB2312" w:hAnsi="仿宋_GB2312" w:eastAsia="仿宋_GB2312" w:cs="仿宋_GB2312"/>
          <w:color w:val="auto"/>
          <w:sz w:val="32"/>
          <w:szCs w:val="32"/>
          <w:lang w:val="en-US" w:eastAsia="zh-CN"/>
        </w:rPr>
        <w:t>56.59</w:t>
      </w:r>
      <w:r>
        <w:rPr>
          <w:rFonts w:hint="eastAsia" w:ascii="仿宋_GB2312" w:hAnsi="仿宋_GB2312" w:eastAsia="仿宋_GB2312" w:cs="仿宋_GB2312"/>
          <w:color w:val="auto"/>
          <w:sz w:val="32"/>
          <w:szCs w:val="32"/>
        </w:rPr>
        <w:t>万元，</w:t>
      </w:r>
      <w:r>
        <w:rPr>
          <w:rFonts w:hint="eastAsia" w:ascii="仿宋_GB2312" w:hAnsi="方正仿宋_GBK" w:eastAsia="仿宋_GB2312" w:cs="方正仿宋_GBK"/>
          <w:kern w:val="0"/>
          <w:sz w:val="32"/>
          <w:szCs w:val="32"/>
        </w:rPr>
        <w:t>主要用于缴纳单位职工职业年金。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rPr>
      </w:pPr>
      <w:r>
        <w:rPr>
          <w:rFonts w:hint="default" w:ascii="仿宋_GB2312" w:hAnsi="仿宋_GB2312" w:eastAsia="仿宋_GB2312" w:cs="仿宋_GB2312"/>
          <w:b/>
          <w:bCs/>
          <w:color w:val="auto"/>
          <w:sz w:val="32"/>
          <w:szCs w:val="32"/>
          <w:lang w:eastAsia="zh-CN"/>
        </w:rPr>
        <w:t>4.</w:t>
      </w:r>
      <w:r>
        <w:rPr>
          <w:rFonts w:hint="eastAsia" w:ascii="仿宋_GB2312" w:hAnsi="仿宋_GB2312" w:eastAsia="仿宋_GB2312" w:cs="仿宋_GB2312"/>
          <w:b/>
          <w:bCs/>
          <w:color w:val="auto"/>
          <w:sz w:val="32"/>
          <w:szCs w:val="32"/>
          <w:lang w:val="en-US" w:eastAsia="zh-CN"/>
        </w:rPr>
        <w:t>卫生健康</w:t>
      </w:r>
      <w:r>
        <w:rPr>
          <w:rFonts w:hint="eastAsia" w:ascii="仿宋_GB2312" w:hAnsi="仿宋_GB2312" w:eastAsia="仿宋_GB2312" w:cs="仿宋_GB2312"/>
          <w:b/>
          <w:bCs/>
          <w:color w:val="auto"/>
          <w:sz w:val="32"/>
          <w:szCs w:val="32"/>
        </w:rPr>
        <w:t>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方正仿宋_GBK" w:eastAsia="仿宋_GB2312" w:cs="方正仿宋_GBK"/>
          <w:kern w:val="0"/>
          <w:sz w:val="32"/>
          <w:szCs w:val="32"/>
        </w:rPr>
        <w:t>行政单位医疗</w:t>
      </w:r>
      <w:r>
        <w:rPr>
          <w:rFonts w:hint="eastAsia" w:ascii="仿宋_GB2312" w:hAnsi="仿宋_GB2312" w:eastAsia="仿宋_GB2312" w:cs="仿宋_GB2312"/>
          <w:color w:val="auto"/>
          <w:sz w:val="32"/>
          <w:szCs w:val="32"/>
        </w:rPr>
        <w:t>（2101101）</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ascii="仿宋_GB2312" w:hAnsi="仿宋_GB2312" w:eastAsia="仿宋_GB2312" w:cs="仿宋_GB2312"/>
          <w:color w:val="auto"/>
          <w:sz w:val="32"/>
          <w:szCs w:val="32"/>
        </w:rPr>
        <w:t>49.52万元，</w:t>
      </w:r>
      <w:r>
        <w:rPr>
          <w:rFonts w:hint="eastAsia" w:ascii="仿宋_GB2312" w:hAnsi="方正仿宋_GBK" w:eastAsia="仿宋_GB2312" w:cs="方正仿宋_GBK"/>
          <w:kern w:val="0"/>
          <w:sz w:val="32"/>
          <w:szCs w:val="32"/>
        </w:rPr>
        <w:t>主要用于缴纳单位行政职工医疗保险</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公务员医疗补助（2101103）</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ascii="仿宋_GB2312" w:hAnsi="仿宋_GB2312" w:eastAsia="仿宋_GB2312" w:cs="仿宋_GB2312"/>
          <w:color w:val="auto"/>
          <w:sz w:val="32"/>
          <w:szCs w:val="32"/>
        </w:rPr>
        <w:t>24.45万元，</w:t>
      </w:r>
      <w:r>
        <w:rPr>
          <w:rFonts w:hint="eastAsia" w:ascii="仿宋_GB2312" w:hAnsi="方正仿宋_GBK" w:eastAsia="仿宋_GB2312" w:cs="方正仿宋_GBK"/>
          <w:kern w:val="0"/>
          <w:sz w:val="32"/>
          <w:szCs w:val="32"/>
        </w:rPr>
        <w:t>主要用于缴纳单位职工公务员医疗补助。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rPr>
      </w:pPr>
      <w:r>
        <w:rPr>
          <w:rFonts w:hint="default" w:ascii="仿宋_GB2312" w:hAnsi="仿宋_GB2312" w:eastAsia="仿宋_GB2312" w:cs="仿宋_GB2312"/>
          <w:b/>
          <w:bCs/>
          <w:color w:val="auto"/>
          <w:sz w:val="32"/>
          <w:szCs w:val="32"/>
        </w:rPr>
        <w:t>5.</w:t>
      </w:r>
      <w:r>
        <w:rPr>
          <w:rFonts w:hint="eastAsia" w:ascii="仿宋_GB2312" w:hAnsi="仿宋_GB2312" w:eastAsia="仿宋_GB2312" w:cs="仿宋_GB2312"/>
          <w:b/>
          <w:bCs/>
          <w:color w:val="auto"/>
          <w:sz w:val="32"/>
          <w:szCs w:val="32"/>
        </w:rPr>
        <w:t>住房保障支出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住房公积金（2210201）</w:t>
      </w:r>
      <w:r>
        <w:rPr>
          <w:rFonts w:hint="default" w:ascii="仿宋_GB2312" w:hAnsi="仿宋_GB2312" w:eastAsia="仿宋_GB2312" w:cs="仿宋_GB2312"/>
          <w:b w:val="0"/>
          <w:bCs w:val="0"/>
          <w:color w:val="auto"/>
          <w:sz w:val="32"/>
          <w:szCs w:val="32"/>
        </w:rPr>
        <w:t>2026</w:t>
      </w:r>
      <w:r>
        <w:rPr>
          <w:rFonts w:hint="eastAsia" w:ascii="仿宋_GB2312" w:hAnsi="方正仿宋_GBK" w:eastAsia="仿宋_GB2312" w:cs="方正仿宋_GBK"/>
          <w:kern w:val="0"/>
          <w:sz w:val="32"/>
          <w:szCs w:val="32"/>
        </w:rPr>
        <w:t>年预算数为</w:t>
      </w:r>
      <w:r>
        <w:rPr>
          <w:rFonts w:hint="eastAsia" w:ascii="仿宋_GB2312" w:hAnsi="仿宋_GB2312" w:eastAsia="仿宋_GB2312" w:cs="仿宋_GB2312"/>
          <w:color w:val="auto"/>
          <w:sz w:val="32"/>
          <w:szCs w:val="32"/>
        </w:rPr>
        <w:t>金</w:t>
      </w:r>
      <w:r>
        <w:rPr>
          <w:rFonts w:hint="eastAsia" w:ascii="仿宋_GB2312" w:hAnsi="仿宋_GB2312" w:eastAsia="仿宋_GB2312" w:cs="仿宋_GB2312"/>
          <w:color w:val="auto"/>
          <w:sz w:val="32"/>
          <w:szCs w:val="32"/>
          <w:lang w:val="en-US" w:eastAsia="zh-CN"/>
        </w:rPr>
        <w:t>82.66</w:t>
      </w:r>
      <w:r>
        <w:rPr>
          <w:rFonts w:hint="eastAsia" w:ascii="仿宋_GB2312" w:hAnsi="仿宋_GB2312" w:eastAsia="仿宋_GB2312" w:cs="仿宋_GB2312"/>
          <w:color w:val="auto"/>
          <w:sz w:val="32"/>
          <w:szCs w:val="32"/>
        </w:rPr>
        <w:t>万元，</w:t>
      </w:r>
      <w:r>
        <w:rPr>
          <w:rFonts w:hint="eastAsia" w:ascii="仿宋_GB2312" w:hAnsi="方正仿宋_GBK" w:eastAsia="仿宋_GB2312" w:cs="方正仿宋_GBK"/>
          <w:kern w:val="0"/>
          <w:sz w:val="32"/>
          <w:szCs w:val="32"/>
        </w:rPr>
        <w:t>主要用于缴纳单位职工住房公积金。</w:t>
      </w:r>
      <w:r>
        <w:rPr>
          <w:rFonts w:hint="eastAsia" w:ascii="仿宋_GB2312" w:hAnsi="仿宋_GB2312" w:eastAsia="仿宋_GB2312" w:cs="仿宋_GB2312"/>
          <w:color w:val="auto"/>
          <w:sz w:val="32"/>
          <w:szCs w:val="32"/>
        </w:rPr>
        <w:t>　</w:t>
      </w:r>
    </w:p>
    <w:p>
      <w:pPr>
        <w:pStyle w:val="3"/>
        <w:pageBreakBefore w:val="0"/>
        <w:widowControl w:val="0"/>
        <w:kinsoku/>
        <w:wordWrap/>
        <w:overflowPunct/>
        <w:topLinePunct w:val="0"/>
        <w:autoSpaceDE/>
        <w:autoSpaceDN/>
        <w:bidi w:val="0"/>
        <w:adjustRightInd/>
        <w:snapToGrid/>
        <w:spacing w:line="560" w:lineRule="exact"/>
        <w:textAlignment w:val="auto"/>
        <w:rPr>
          <w:rFonts w:hint="eastAsia"/>
        </w:rPr>
      </w:pPr>
      <w:bookmarkStart w:id="13" w:name="_Toc24453"/>
      <w:r>
        <w:rPr>
          <w:rFonts w:hint="eastAsia"/>
        </w:rPr>
        <w:t>六、一般公共预算基本支出情况说明</w:t>
      </w:r>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w:t>
      </w:r>
      <w:r>
        <w:rPr>
          <w:rFonts w:hint="default" w:ascii="仿宋_GB2312" w:hAnsi="仿宋_GB2312" w:eastAsia="仿宋_GB2312" w:cs="仿宋_GB2312"/>
          <w:color w:val="auto"/>
          <w:sz w:val="32"/>
          <w:szCs w:val="32"/>
          <w:lang w:eastAsia="zh-CN"/>
        </w:rPr>
        <w:t>2026年</w:t>
      </w:r>
      <w:r>
        <w:rPr>
          <w:rFonts w:hint="eastAsia" w:ascii="仿宋_GB2312" w:hAnsi="仿宋_GB2312" w:eastAsia="仿宋_GB2312" w:cs="仿宋_GB2312"/>
          <w:color w:val="auto"/>
          <w:sz w:val="32"/>
          <w:szCs w:val="32"/>
        </w:rPr>
        <w:t>一般公共预算基本支出</w:t>
      </w:r>
      <w:r>
        <w:rPr>
          <w:rFonts w:hint="default" w:ascii="仿宋_GB2312" w:hAnsi="仿宋_GB2312" w:eastAsia="仿宋_GB2312" w:cs="仿宋_GB2312"/>
          <w:color w:val="auto"/>
          <w:sz w:val="32"/>
          <w:szCs w:val="32"/>
          <w:lang w:eastAsia="zh-CN"/>
        </w:rPr>
        <w:t>1481.81</w:t>
      </w:r>
      <w:r>
        <w:rPr>
          <w:rFonts w:hint="eastAsia" w:ascii="仿宋_GB2312" w:hAnsi="仿宋_GB2312" w:eastAsia="仿宋_GB2312" w:cs="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宋体"/>
          <w:sz w:val="32"/>
          <w:szCs w:val="32"/>
        </w:rPr>
      </w:pPr>
      <w:r>
        <w:rPr>
          <w:rFonts w:hint="eastAsia" w:ascii="仿宋_GB2312" w:hAnsi="仿宋_GB2312" w:eastAsia="仿宋_GB2312" w:cs="仿宋_GB2312"/>
          <w:b/>
          <w:bCs/>
          <w:color w:val="auto"/>
          <w:sz w:val="32"/>
          <w:szCs w:val="32"/>
        </w:rPr>
        <w:t>人员经费1294.44万元</w:t>
      </w:r>
      <w:r>
        <w:rPr>
          <w:rFonts w:hint="eastAsia" w:ascii="仿宋_GB2312" w:hAnsi="仿宋_GB2312" w:eastAsia="仿宋_GB2312" w:cs="仿宋_GB2312"/>
          <w:color w:val="auto"/>
          <w:sz w:val="32"/>
          <w:szCs w:val="32"/>
        </w:rPr>
        <w:t>，</w:t>
      </w:r>
      <w:r>
        <w:rPr>
          <w:rFonts w:hint="eastAsia" w:ascii="仿宋_GB2312" w:hAnsi="仿宋_GB2312" w:eastAsia="仿宋_GB2312" w:cs="方正仿宋_GBK"/>
          <w:sz w:val="32"/>
          <w:szCs w:val="32"/>
        </w:rPr>
        <w:t>主要包括：</w:t>
      </w:r>
      <w:r>
        <w:rPr>
          <w:rFonts w:hint="eastAsia" w:ascii="仿宋_GB2312" w:hAnsi="仿宋_GB2312" w:eastAsia="仿宋_GB2312" w:cs="宋体"/>
          <w:sz w:val="32"/>
          <w:szCs w:val="32"/>
        </w:rPr>
        <w:t>基本工资237.37万元、津贴补贴254.09万元、奖金219.47万元、机关事业单位基本养老保险缴费113.18万元、职业年金缴费56.59万元、职工基本医疗保险缴费49.52万元、公务员医疗补助缴费24.45</w:t>
      </w:r>
      <w:r>
        <w:rPr>
          <w:rFonts w:hint="default" w:ascii="仿宋_GB2312" w:hAnsi="仿宋_GB2312" w:eastAsia="仿宋_GB2312" w:cs="宋体"/>
          <w:sz w:val="32"/>
          <w:szCs w:val="32"/>
        </w:rPr>
        <w:t>万元、</w:t>
      </w:r>
      <w:r>
        <w:rPr>
          <w:rFonts w:hint="eastAsia" w:ascii="仿宋_GB2312" w:hAnsi="仿宋_GB2312" w:eastAsia="仿宋_GB2312" w:cs="宋体"/>
          <w:sz w:val="32"/>
          <w:szCs w:val="32"/>
        </w:rPr>
        <w:t>其他社会保障缴费5.66万元、住房公积金82.66万元、 其他工资福利支出37.68万元</w:t>
      </w:r>
      <w:r>
        <w:rPr>
          <w:rFonts w:hint="default" w:cs="宋体"/>
          <w:sz w:val="32"/>
          <w:szCs w:val="32"/>
        </w:rPr>
        <w:t>、</w:t>
      </w:r>
      <w:r>
        <w:rPr>
          <w:rFonts w:hint="default" w:ascii="仿宋_GB2312" w:hAnsi="仿宋_GB2312" w:eastAsia="仿宋_GB2312" w:cs="宋体"/>
          <w:sz w:val="32"/>
          <w:szCs w:val="32"/>
        </w:rPr>
        <w:t>其他商品和服务支出4.21万元、</w:t>
      </w:r>
      <w:r>
        <w:rPr>
          <w:rFonts w:hint="eastAsia" w:ascii="仿宋_GB2312" w:hAnsi="仿宋_GB2312" w:eastAsia="仿宋_GB2312" w:cs="宋体"/>
          <w:sz w:val="32"/>
          <w:szCs w:val="32"/>
        </w:rPr>
        <w:t>生活补助</w:t>
      </w:r>
      <w:r>
        <w:rPr>
          <w:rFonts w:hint="default" w:ascii="仿宋_GB2312" w:hAnsi="仿宋_GB2312" w:eastAsia="仿宋_GB2312" w:cs="宋体"/>
          <w:sz w:val="32"/>
          <w:szCs w:val="32"/>
        </w:rPr>
        <w:t>209.49</w:t>
      </w:r>
      <w:r>
        <w:rPr>
          <w:rFonts w:hint="eastAsia" w:ascii="仿宋_GB2312" w:hAnsi="仿宋_GB2312" w:eastAsia="仿宋_GB2312" w:cs="宋体"/>
          <w:sz w:val="32"/>
          <w:szCs w:val="32"/>
        </w:rPr>
        <w:t>万元、奖励金0.06万元</w:t>
      </w:r>
      <w:r>
        <w:rPr>
          <w:rFonts w:hint="eastAsia" w:ascii="仿宋_GB2312" w:hAnsi="仿宋_GB2312" w:eastAsia="仿宋_GB2312"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宋体"/>
          <w:b/>
          <w:bCs/>
          <w:sz w:val="32"/>
          <w:szCs w:val="32"/>
        </w:rPr>
        <w:t>公用经费187.37万元</w:t>
      </w:r>
      <w:r>
        <w:rPr>
          <w:rFonts w:hint="eastAsia" w:ascii="仿宋_GB2312" w:hAnsi="仿宋_GB2312" w:eastAsia="仿宋_GB2312" w:cs="宋体"/>
          <w:sz w:val="32"/>
          <w:szCs w:val="32"/>
        </w:rPr>
        <w:t>，主要包括：办公费4.86万元、水费1.46万元</w:t>
      </w:r>
      <w:r>
        <w:rPr>
          <w:rFonts w:hint="default" w:ascii="仿宋_GB2312" w:hAnsi="仿宋_GB2312" w:eastAsia="仿宋_GB2312" w:cs="宋体"/>
          <w:sz w:val="32"/>
          <w:szCs w:val="32"/>
        </w:rPr>
        <w:t>、</w:t>
      </w:r>
      <w:r>
        <w:rPr>
          <w:rFonts w:hint="eastAsia" w:ascii="仿宋_GB2312" w:hAnsi="仿宋_GB2312" w:eastAsia="仿宋_GB2312" w:cs="宋体"/>
          <w:sz w:val="32"/>
          <w:szCs w:val="32"/>
        </w:rPr>
        <w:t>邮电费13.72</w:t>
      </w:r>
      <w:r>
        <w:rPr>
          <w:rFonts w:hint="default" w:ascii="仿宋_GB2312" w:hAnsi="仿宋_GB2312" w:eastAsia="仿宋_GB2312" w:cs="宋体"/>
          <w:sz w:val="32"/>
          <w:szCs w:val="32"/>
        </w:rPr>
        <w:t>万元、取暖费1.94万元、</w:t>
      </w:r>
      <w:r>
        <w:rPr>
          <w:rFonts w:hint="eastAsia" w:ascii="仿宋_GB2312" w:hAnsi="仿宋_GB2312" w:eastAsia="仿宋_GB2312" w:cs="宋体"/>
          <w:sz w:val="32"/>
          <w:szCs w:val="32"/>
        </w:rPr>
        <w:t>差旅费40.24万元</w:t>
      </w:r>
      <w:r>
        <w:rPr>
          <w:rFonts w:hint="default" w:ascii="仿宋_GB2312" w:hAnsi="仿宋_GB2312" w:eastAsia="仿宋_GB2312" w:cs="宋体"/>
          <w:sz w:val="32"/>
          <w:szCs w:val="32"/>
        </w:rPr>
        <w:t>、维修（护）费2.39万元、培训费8.67万元、</w:t>
      </w:r>
      <w:r>
        <w:rPr>
          <w:rFonts w:hint="eastAsia" w:ascii="仿宋_GB2312" w:hAnsi="仿宋_GB2312" w:eastAsia="仿宋_GB2312" w:cs="宋体"/>
          <w:sz w:val="32"/>
          <w:szCs w:val="32"/>
        </w:rPr>
        <w:t>公务接待费2.94万元</w:t>
      </w:r>
      <w:r>
        <w:rPr>
          <w:rFonts w:hint="default" w:ascii="仿宋_GB2312" w:hAnsi="仿宋_GB2312" w:eastAsia="仿宋_GB2312" w:cs="宋体"/>
          <w:sz w:val="32"/>
          <w:szCs w:val="32"/>
        </w:rPr>
        <w:t>、</w:t>
      </w:r>
      <w:r>
        <w:rPr>
          <w:rFonts w:hint="eastAsia" w:ascii="仿宋_GB2312" w:hAnsi="仿宋_GB2312" w:eastAsia="仿宋_GB2312" w:cs="宋体"/>
          <w:sz w:val="32"/>
          <w:szCs w:val="32"/>
        </w:rPr>
        <w:t>公务用车运行维护费46.8</w:t>
      </w:r>
      <w:r>
        <w:rPr>
          <w:rFonts w:hint="default" w:ascii="仿宋_GB2312" w:hAnsi="仿宋_GB2312" w:eastAsia="仿宋_GB2312" w:cs="宋体"/>
          <w:sz w:val="32"/>
          <w:szCs w:val="32"/>
        </w:rPr>
        <w:t>万元、</w:t>
      </w:r>
      <w:r>
        <w:rPr>
          <w:rFonts w:hint="eastAsia" w:ascii="仿宋_GB2312" w:hAnsi="仿宋_GB2312" w:eastAsia="仿宋_GB2312" w:cs="宋体"/>
          <w:sz w:val="32"/>
          <w:szCs w:val="32"/>
        </w:rPr>
        <w:t>其他商品和服务支出64.35</w:t>
      </w:r>
      <w:r>
        <w:rPr>
          <w:rFonts w:hint="default" w:ascii="仿宋_GB2312" w:hAnsi="仿宋_GB2312" w:eastAsia="仿宋_GB2312" w:cs="宋体"/>
          <w:sz w:val="32"/>
          <w:szCs w:val="32"/>
        </w:rPr>
        <w:t>万元</w:t>
      </w:r>
      <w:r>
        <w:rPr>
          <w:rFonts w:hint="eastAsia" w:ascii="仿宋_GB2312" w:hAnsi="仿宋_GB2312" w:eastAsia="仿宋_GB2312" w:cs="宋体"/>
          <w:sz w:val="32"/>
          <w:szCs w:val="32"/>
        </w:rPr>
        <w:t>。</w:t>
      </w:r>
    </w:p>
    <w:p>
      <w:pPr>
        <w:pStyle w:val="3"/>
        <w:pageBreakBefore w:val="0"/>
        <w:widowControl w:val="0"/>
        <w:kinsoku/>
        <w:wordWrap/>
        <w:overflowPunct/>
        <w:topLinePunct w:val="0"/>
        <w:autoSpaceDE/>
        <w:autoSpaceDN/>
        <w:bidi w:val="0"/>
        <w:adjustRightInd/>
        <w:snapToGrid/>
        <w:spacing w:line="560" w:lineRule="exact"/>
        <w:textAlignment w:val="auto"/>
        <w:rPr>
          <w:rFonts w:hint="eastAsia"/>
        </w:rPr>
      </w:pPr>
      <w:bookmarkStart w:id="14" w:name="_Toc6653"/>
      <w:r>
        <w:rPr>
          <w:rFonts w:hint="eastAsia"/>
        </w:rPr>
        <w:t>七、“三公”经费财政拨款预算安排情况说明</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w:t>
      </w:r>
      <w:r>
        <w:rPr>
          <w:rFonts w:hint="default" w:ascii="仿宋_GB2312" w:hAnsi="仿宋_GB2312" w:eastAsia="仿宋_GB2312" w:cs="仿宋_GB2312"/>
          <w:color w:val="auto"/>
          <w:sz w:val="32"/>
          <w:szCs w:val="32"/>
          <w:lang w:eastAsia="zh-CN"/>
        </w:rPr>
        <w:t>2026年</w:t>
      </w:r>
      <w:r>
        <w:rPr>
          <w:rFonts w:hint="eastAsia" w:ascii="仿宋_GB2312" w:hAnsi="仿宋_GB2312" w:eastAsia="仿宋_GB2312" w:cs="仿宋_GB2312"/>
          <w:color w:val="auto"/>
          <w:sz w:val="32"/>
          <w:szCs w:val="32"/>
        </w:rPr>
        <w:t>“三公”经费财政拨款预算数</w:t>
      </w:r>
      <w:r>
        <w:rPr>
          <w:rFonts w:hint="eastAsia" w:ascii="仿宋_GB2312" w:hAnsi="仿宋_GB2312" w:eastAsia="仿宋_GB2312" w:cs="仿宋_GB2312"/>
          <w:color w:val="auto"/>
          <w:sz w:val="32"/>
          <w:szCs w:val="32"/>
          <w:lang w:val="en-US" w:eastAsia="zh-CN"/>
        </w:rPr>
        <w:t>99.74</w:t>
      </w:r>
      <w:r>
        <w:rPr>
          <w:rFonts w:hint="eastAsia" w:ascii="仿宋_GB2312" w:hAnsi="仿宋_GB2312" w:eastAsia="仿宋_GB2312" w:cs="仿宋_GB2312"/>
          <w:color w:val="auto"/>
          <w:sz w:val="32"/>
          <w:szCs w:val="32"/>
        </w:rPr>
        <w:t>万元，其中：因公出国（境）经费0万元，公务接待费2.94万元，公务用车购置及运行维护费</w:t>
      </w:r>
      <w:r>
        <w:rPr>
          <w:rFonts w:hint="eastAsia" w:ascii="仿宋_GB2312" w:hAnsi="仿宋_GB2312" w:eastAsia="仿宋_GB2312" w:cs="仿宋_GB2312"/>
          <w:color w:val="auto"/>
          <w:sz w:val="32"/>
          <w:szCs w:val="32"/>
          <w:lang w:val="en-US" w:eastAsia="zh-CN"/>
        </w:rPr>
        <w:t>96.8</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outlineLvl w:val="1"/>
        <w:rPr>
          <w:rFonts w:hint="eastAsia" w:ascii="仿宋_GB2312" w:hAnsi="仿宋_GB2312" w:eastAsia="仿宋_GB2312" w:cs="仿宋_GB2312"/>
          <w:color w:val="auto"/>
          <w:sz w:val="32"/>
          <w:szCs w:val="32"/>
        </w:rPr>
      </w:pPr>
      <w:bookmarkStart w:id="15" w:name="_Toc12266"/>
      <w:r>
        <w:rPr>
          <w:rFonts w:hint="eastAsia" w:ascii="楷体_GB2312" w:hAnsi="楷体_GB2312" w:eastAsia="楷体_GB2312" w:cs="楷体_GB2312"/>
          <w:b/>
          <w:bCs/>
          <w:color w:val="auto"/>
          <w:spacing w:val="0"/>
          <w:kern w:val="2"/>
          <w:sz w:val="32"/>
          <w:szCs w:val="32"/>
          <w:lang w:val="en-US" w:eastAsia="zh-CN" w:bidi="ar-SA"/>
        </w:rPr>
        <w:t>（一）</w:t>
      </w:r>
      <w:r>
        <w:rPr>
          <w:rFonts w:hint="default" w:ascii="楷体_GB2312" w:hAnsi="楷体_GB2312" w:eastAsia="楷体_GB2312" w:cs="楷体_GB2312"/>
          <w:b/>
          <w:bCs/>
          <w:color w:val="auto"/>
          <w:spacing w:val="0"/>
          <w:kern w:val="2"/>
          <w:sz w:val="32"/>
          <w:szCs w:val="32"/>
          <w:lang w:val="en-US" w:eastAsia="zh-CN" w:bidi="ar-SA"/>
        </w:rPr>
        <w:t>2026年</w:t>
      </w:r>
      <w:r>
        <w:rPr>
          <w:rFonts w:hint="eastAsia" w:ascii="楷体_GB2312" w:hAnsi="楷体_GB2312" w:eastAsia="楷体_GB2312" w:cs="楷体_GB2312"/>
          <w:b/>
          <w:bCs/>
          <w:color w:val="auto"/>
          <w:spacing w:val="0"/>
          <w:kern w:val="2"/>
          <w:sz w:val="32"/>
          <w:szCs w:val="32"/>
          <w:lang w:val="en-US" w:eastAsia="zh-CN" w:bidi="ar-SA"/>
        </w:rPr>
        <w:t>预算安排因公出国（境）经费0万元</w:t>
      </w:r>
      <w:r>
        <w:rPr>
          <w:rFonts w:hint="default" w:ascii="楷体_GB2312" w:hAnsi="楷体_GB2312" w:eastAsia="楷体_GB2312" w:cs="楷体_GB2312"/>
          <w:b/>
          <w:bCs/>
          <w:color w:val="auto"/>
          <w:spacing w:val="0"/>
          <w:kern w:val="2"/>
          <w:sz w:val="32"/>
          <w:szCs w:val="32"/>
          <w:lang w:eastAsia="zh-CN" w:bidi="ar-SA"/>
        </w:rPr>
        <w:t>。</w:t>
      </w:r>
      <w:r>
        <w:rPr>
          <w:rFonts w:hint="eastAsia" w:ascii="仿宋_GB2312" w:hAnsi="仿宋_GB2312" w:eastAsia="仿宋_GB2312" w:cs="仿宋_GB2312"/>
          <w:color w:val="auto"/>
          <w:sz w:val="32"/>
          <w:szCs w:val="32"/>
          <w:lang w:val="en-US" w:eastAsia="zh-CN"/>
        </w:rPr>
        <w:t>与202</w:t>
      </w:r>
      <w:r>
        <w:rPr>
          <w:rFonts w:hint="default"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宋体"/>
          <w:sz w:val="32"/>
          <w:szCs w:val="32"/>
        </w:rPr>
        <w:t>预算经费一致，都未安排相关预算经费</w:t>
      </w:r>
      <w:r>
        <w:rPr>
          <w:rFonts w:hint="eastAsia" w:ascii="仿宋_GB2312" w:hAnsi="仿宋_GB2312" w:eastAsia="仿宋_GB2312" w:cs="仿宋_GB2312"/>
          <w:color w:val="auto"/>
          <w:sz w:val="32"/>
          <w:szCs w:val="32"/>
        </w:rPr>
        <w:t>。</w:t>
      </w:r>
      <w:bookmarkEnd w:id="15"/>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pacing w:val="0"/>
          <w:kern w:val="2"/>
          <w:sz w:val="32"/>
          <w:szCs w:val="32"/>
          <w:lang w:val="en-US" w:eastAsia="zh-CN" w:bidi="ar-SA"/>
        </w:rPr>
        <w:t>（二）</w:t>
      </w:r>
      <w:r>
        <w:rPr>
          <w:rFonts w:hint="default" w:ascii="楷体_GB2312" w:hAnsi="楷体_GB2312" w:eastAsia="楷体_GB2312" w:cs="楷体_GB2312"/>
          <w:b/>
          <w:bCs/>
          <w:color w:val="auto"/>
          <w:spacing w:val="0"/>
          <w:kern w:val="2"/>
          <w:sz w:val="32"/>
          <w:szCs w:val="32"/>
          <w:lang w:val="en-US" w:eastAsia="zh-CN" w:bidi="ar-SA"/>
        </w:rPr>
        <w:t>2026年</w:t>
      </w:r>
      <w:r>
        <w:rPr>
          <w:rFonts w:hint="eastAsia" w:ascii="楷体_GB2312" w:hAnsi="楷体_GB2312" w:eastAsia="楷体_GB2312" w:cs="楷体_GB2312"/>
          <w:b/>
          <w:bCs/>
          <w:color w:val="auto"/>
          <w:spacing w:val="0"/>
          <w:kern w:val="2"/>
          <w:sz w:val="32"/>
          <w:szCs w:val="32"/>
          <w:lang w:val="en-US" w:eastAsia="zh-CN" w:bidi="ar-SA"/>
        </w:rPr>
        <w:t>预算安排公务接待经费2.</w:t>
      </w:r>
      <w:r>
        <w:rPr>
          <w:rFonts w:hint="default" w:ascii="楷体_GB2312" w:hAnsi="楷体_GB2312" w:eastAsia="楷体_GB2312" w:cs="楷体_GB2312"/>
          <w:b/>
          <w:bCs/>
          <w:color w:val="auto"/>
          <w:spacing w:val="0"/>
          <w:kern w:val="2"/>
          <w:sz w:val="32"/>
          <w:szCs w:val="32"/>
          <w:lang w:val="en-US" w:eastAsia="zh-CN" w:bidi="ar-SA"/>
        </w:rPr>
        <w:t>94</w:t>
      </w:r>
      <w:r>
        <w:rPr>
          <w:rFonts w:hint="eastAsia" w:ascii="楷体_GB2312" w:hAnsi="楷体_GB2312" w:eastAsia="楷体_GB2312" w:cs="楷体_GB2312"/>
          <w:b/>
          <w:bCs/>
          <w:color w:val="auto"/>
          <w:spacing w:val="0"/>
          <w:kern w:val="2"/>
          <w:sz w:val="32"/>
          <w:szCs w:val="32"/>
          <w:lang w:val="en-US" w:eastAsia="zh-CN" w:bidi="ar-SA"/>
        </w:rPr>
        <w:t>万元。</w:t>
      </w:r>
      <w:r>
        <w:rPr>
          <w:rFonts w:hint="eastAsia" w:ascii="仿宋_GB2312" w:hAnsi="仿宋_GB2312" w:eastAsia="仿宋_GB2312" w:cs="仿宋_GB2312"/>
          <w:color w:val="auto"/>
          <w:sz w:val="32"/>
          <w:szCs w:val="32"/>
        </w:rPr>
        <w:t>较</w:t>
      </w:r>
      <w:r>
        <w:rPr>
          <w:rFonts w:hint="eastAsia" w:ascii="仿宋_GB2312" w:hAnsi="仿宋_GB2312" w:eastAsia="仿宋_GB2312" w:cs="仿宋_GB2312"/>
          <w:color w:val="auto"/>
          <w:sz w:val="32"/>
          <w:szCs w:val="32"/>
          <w:lang w:eastAsia="zh-CN"/>
        </w:rPr>
        <w:t>202</w:t>
      </w:r>
      <w:r>
        <w:rPr>
          <w:rFonts w:hint="default"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预算经费</w:t>
      </w:r>
      <w:r>
        <w:rPr>
          <w:rFonts w:hint="eastAsia" w:ascii="仿宋_GB2312" w:hAnsi="仿宋_GB2312" w:eastAsia="仿宋_GB2312" w:cs="仿宋_GB2312"/>
          <w:color w:val="auto"/>
          <w:sz w:val="32"/>
          <w:szCs w:val="32"/>
          <w:lang w:val="en-US" w:eastAsia="zh-CN"/>
        </w:rPr>
        <w:t>增加0.</w:t>
      </w:r>
      <w:r>
        <w:rPr>
          <w:rFonts w:hint="default" w:ascii="仿宋_GB2312" w:hAnsi="仿宋_GB2312" w:eastAsia="仿宋_GB2312" w:cs="仿宋_GB2312"/>
          <w:color w:val="auto"/>
          <w:sz w:val="32"/>
          <w:szCs w:val="32"/>
          <w:lang w:eastAsia="zh-CN"/>
        </w:rPr>
        <w:t>16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cs="仿宋_GB2312"/>
          <w:color w:val="000000"/>
          <w:kern w:val="2"/>
          <w:sz w:val="32"/>
          <w:szCs w:val="32"/>
        </w:rPr>
        <w:t>主要原因</w:t>
      </w:r>
      <w:r>
        <w:rPr>
          <w:rFonts w:hint="default" w:cs="仿宋_GB2312"/>
          <w:color w:val="000000"/>
          <w:kern w:val="2"/>
          <w:sz w:val="32"/>
          <w:szCs w:val="32"/>
        </w:rPr>
        <w:t>是</w:t>
      </w:r>
      <w:r>
        <w:rPr>
          <w:rFonts w:hint="default" w:cs="仿宋_GB2312"/>
          <w:color w:val="000000"/>
          <w:kern w:val="2"/>
          <w:sz w:val="32"/>
          <w:szCs w:val="32"/>
          <w:lang w:eastAsia="zh-CN"/>
        </w:rPr>
        <w:t>机构合并后职能扩充，各类检查工作开展频次提升，由此带来相关费用相应增加。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bCs/>
          <w:color w:val="auto"/>
          <w:spacing w:val="0"/>
          <w:kern w:val="2"/>
          <w:sz w:val="32"/>
          <w:szCs w:val="32"/>
          <w:lang w:val="en-US" w:eastAsia="zh-CN" w:bidi="ar-SA"/>
        </w:rPr>
        <w:t>（三）</w:t>
      </w:r>
      <w:r>
        <w:rPr>
          <w:rFonts w:hint="default" w:ascii="楷体_GB2312" w:hAnsi="楷体_GB2312" w:eastAsia="楷体_GB2312" w:cs="楷体_GB2312"/>
          <w:b/>
          <w:bCs/>
          <w:color w:val="auto"/>
          <w:spacing w:val="0"/>
          <w:kern w:val="2"/>
          <w:sz w:val="32"/>
          <w:szCs w:val="32"/>
          <w:lang w:val="en-US" w:eastAsia="zh-CN" w:bidi="ar-SA"/>
        </w:rPr>
        <w:t>2026年</w:t>
      </w:r>
      <w:r>
        <w:rPr>
          <w:rFonts w:hint="eastAsia" w:ascii="楷体_GB2312" w:hAnsi="楷体_GB2312" w:eastAsia="楷体_GB2312" w:cs="楷体_GB2312"/>
          <w:b/>
          <w:bCs/>
          <w:color w:val="auto"/>
          <w:spacing w:val="0"/>
          <w:kern w:val="2"/>
          <w:sz w:val="32"/>
          <w:szCs w:val="32"/>
          <w:lang w:val="en-US" w:eastAsia="zh-CN" w:bidi="ar-SA"/>
        </w:rPr>
        <w:t>预算安排公务用车购置及运行维护费</w:t>
      </w:r>
      <w:r>
        <w:rPr>
          <w:rFonts w:hint="default" w:ascii="楷体_GB2312" w:hAnsi="楷体_GB2312" w:eastAsia="楷体_GB2312" w:cs="楷体_GB2312"/>
          <w:b/>
          <w:bCs/>
          <w:color w:val="auto"/>
          <w:spacing w:val="0"/>
          <w:kern w:val="2"/>
          <w:sz w:val="32"/>
          <w:szCs w:val="32"/>
          <w:lang w:val="en-US" w:eastAsia="zh-CN" w:bidi="ar-SA"/>
        </w:rPr>
        <w:t>96.8</w:t>
      </w:r>
      <w:r>
        <w:rPr>
          <w:rFonts w:hint="eastAsia" w:ascii="楷体_GB2312" w:hAnsi="楷体_GB2312" w:eastAsia="楷体_GB2312" w:cs="楷体_GB2312"/>
          <w:b/>
          <w:bCs/>
          <w:color w:val="auto"/>
          <w:spacing w:val="0"/>
          <w:kern w:val="2"/>
          <w:sz w:val="32"/>
          <w:szCs w:val="32"/>
          <w:lang w:val="en-US" w:eastAsia="zh-CN" w:bidi="ar-SA"/>
        </w:rPr>
        <w:t>万元。</w:t>
      </w:r>
      <w:r>
        <w:rPr>
          <w:rFonts w:hint="eastAsia" w:ascii="仿宋_GB2312" w:hAnsi="仿宋_GB2312" w:eastAsia="仿宋_GB2312" w:cs="仿宋_GB2312"/>
          <w:color w:val="auto"/>
          <w:sz w:val="32"/>
          <w:szCs w:val="32"/>
          <w:lang w:val="en-US" w:eastAsia="zh-CN"/>
        </w:rPr>
        <w:t>较</w:t>
      </w:r>
      <w:r>
        <w:rPr>
          <w:rFonts w:hint="eastAsia" w:ascii="仿宋_GB2312" w:hAnsi="仿宋_GB2312" w:eastAsia="仿宋_GB2312" w:cs="仿宋_GB2312"/>
          <w:color w:val="auto"/>
          <w:sz w:val="32"/>
          <w:szCs w:val="32"/>
          <w:lang w:eastAsia="zh-CN"/>
        </w:rPr>
        <w:t>202</w:t>
      </w:r>
      <w:r>
        <w:rPr>
          <w:rFonts w:hint="default"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预算</w:t>
      </w:r>
      <w:r>
        <w:rPr>
          <w:rFonts w:hint="default" w:ascii="仿宋_GB2312" w:hAnsi="仿宋_GB2312" w:eastAsia="仿宋_GB2312" w:cs="仿宋_GB2312"/>
          <w:color w:val="auto"/>
          <w:sz w:val="32"/>
          <w:szCs w:val="32"/>
          <w:lang w:eastAsia="zh-CN"/>
        </w:rPr>
        <w:t>减少8</w:t>
      </w:r>
      <w:r>
        <w:rPr>
          <w:rFonts w:hint="eastAsia" w:ascii="仿宋_GB2312" w:hAnsi="仿宋_GB2312" w:eastAsia="仿宋_GB2312" w:cs="仿宋_GB2312"/>
          <w:color w:val="auto"/>
          <w:sz w:val="32"/>
          <w:szCs w:val="32"/>
          <w:lang w:val="en-US" w:eastAsia="zh-CN"/>
        </w:rPr>
        <w:t>万元，主要原因为：厉行节约</w:t>
      </w:r>
      <w:r>
        <w:rPr>
          <w:rFonts w:hint="default" w:ascii="仿宋_GB2312" w:hAnsi="仿宋_GB2312" w:eastAsia="仿宋_GB2312" w:cs="仿宋_GB2312"/>
          <w:color w:val="auto"/>
          <w:sz w:val="32"/>
          <w:szCs w:val="32"/>
          <w:lang w:eastAsia="zh-CN"/>
        </w:rPr>
        <w:t>减少支出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rPr>
        <w:t>其中：</w:t>
      </w:r>
      <w:r>
        <w:rPr>
          <w:rFonts w:hint="eastAsia" w:ascii="仿宋_GB2312" w:hAnsi="仿宋_GB2312" w:eastAsia="仿宋_GB2312" w:cs="仿宋_GB2312"/>
          <w:b w:val="0"/>
          <w:bCs w:val="0"/>
          <w:color w:val="auto"/>
          <w:kern w:val="2"/>
          <w:sz w:val="32"/>
          <w:szCs w:val="32"/>
          <w:lang w:val="en-US" w:eastAsia="zh-CN"/>
        </w:rPr>
        <w:t>公务用车购置费为0万元；公务用车运行维护费为</w:t>
      </w:r>
      <w:r>
        <w:rPr>
          <w:rFonts w:hint="default" w:ascii="仿宋_GB2312" w:cs="仿宋_GB2312"/>
          <w:b w:val="0"/>
          <w:bCs w:val="0"/>
          <w:color w:val="auto"/>
          <w:kern w:val="2"/>
          <w:sz w:val="32"/>
          <w:szCs w:val="32"/>
          <w:lang w:eastAsia="zh-CN"/>
        </w:rPr>
        <w:t>96.8</w:t>
      </w:r>
      <w:r>
        <w:rPr>
          <w:rFonts w:hint="eastAsia" w:ascii="仿宋_GB2312" w:hAnsi="仿宋_GB2312" w:eastAsia="仿宋_GB2312" w:cs="仿宋_GB2312"/>
          <w:b w:val="0"/>
          <w:bCs w:val="0"/>
          <w:color w:val="auto"/>
          <w:kern w:val="2"/>
          <w:sz w:val="32"/>
          <w:szCs w:val="32"/>
          <w:lang w:val="en-US" w:eastAsia="zh-CN"/>
        </w:rPr>
        <w:t>万元。</w:t>
      </w:r>
    </w:p>
    <w:p>
      <w:pPr>
        <w:pStyle w:val="3"/>
        <w:pageBreakBefore w:val="0"/>
        <w:widowControl w:val="0"/>
        <w:kinsoku/>
        <w:wordWrap/>
        <w:overflowPunct/>
        <w:topLinePunct w:val="0"/>
        <w:autoSpaceDE/>
        <w:autoSpaceDN/>
        <w:bidi w:val="0"/>
        <w:adjustRightInd/>
        <w:snapToGrid/>
        <w:spacing w:line="560" w:lineRule="exact"/>
        <w:textAlignment w:val="auto"/>
        <w:rPr>
          <w:rFonts w:hint="eastAsia"/>
        </w:rPr>
      </w:pPr>
      <w:bookmarkStart w:id="16" w:name="_Toc26198"/>
      <w:r>
        <w:rPr>
          <w:rFonts w:hint="eastAsia"/>
        </w:rPr>
        <w:t>八、政府性基金预算支出情况说明</w:t>
      </w:r>
      <w:bookmarkEnd w:id="1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宋体"/>
          <w:sz w:val="32"/>
          <w:szCs w:val="32"/>
        </w:rPr>
        <w:t>202</w:t>
      </w:r>
      <w:r>
        <w:rPr>
          <w:rFonts w:hint="default" w:ascii="仿宋_GB2312" w:hAnsi="仿宋_GB2312" w:eastAsia="仿宋_GB2312" w:cs="宋体"/>
          <w:sz w:val="32"/>
          <w:szCs w:val="32"/>
        </w:rPr>
        <w:t>6</w:t>
      </w:r>
      <w:r>
        <w:rPr>
          <w:rFonts w:hint="eastAsia" w:ascii="仿宋_GB2312" w:hAnsi="仿宋_GB2312" w:eastAsia="仿宋_GB2312" w:cs="宋体"/>
          <w:sz w:val="32"/>
          <w:szCs w:val="32"/>
        </w:rPr>
        <w:t>年无政府性基金预算拨款安排的支出，与202</w:t>
      </w:r>
      <w:r>
        <w:rPr>
          <w:rFonts w:hint="default" w:ascii="仿宋_GB2312" w:hAnsi="仿宋_GB2312" w:eastAsia="仿宋_GB2312" w:cs="宋体"/>
          <w:sz w:val="32"/>
          <w:szCs w:val="32"/>
        </w:rPr>
        <w:t>5</w:t>
      </w:r>
      <w:r>
        <w:rPr>
          <w:rFonts w:hint="eastAsia" w:ascii="仿宋_GB2312" w:hAnsi="仿宋_GB2312" w:eastAsia="仿宋_GB2312" w:cs="宋体"/>
          <w:sz w:val="32"/>
          <w:szCs w:val="32"/>
        </w:rPr>
        <w:t>年一致。</w:t>
      </w:r>
    </w:p>
    <w:p>
      <w:pPr>
        <w:pStyle w:val="3"/>
        <w:pageBreakBefore w:val="0"/>
        <w:widowControl w:val="0"/>
        <w:kinsoku/>
        <w:wordWrap/>
        <w:overflowPunct/>
        <w:topLinePunct w:val="0"/>
        <w:autoSpaceDE/>
        <w:autoSpaceDN/>
        <w:bidi w:val="0"/>
        <w:adjustRightInd/>
        <w:snapToGrid/>
        <w:spacing w:line="560" w:lineRule="exact"/>
        <w:textAlignment w:val="auto"/>
        <w:rPr>
          <w:rFonts w:hint="eastAsia"/>
        </w:rPr>
      </w:pPr>
      <w:bookmarkStart w:id="17" w:name="_Toc16871"/>
      <w:r>
        <w:rPr>
          <w:rFonts w:hint="eastAsia"/>
        </w:rPr>
        <w:t>九、其他重要事项的情况说明</w:t>
      </w:r>
      <w:bookmarkEnd w:id="17"/>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color w:val="auto"/>
          <w:spacing w:val="0"/>
          <w:kern w:val="2"/>
          <w:sz w:val="32"/>
          <w:szCs w:val="32"/>
          <w:lang w:val="en-US" w:eastAsia="zh-CN" w:bidi="ar-SA"/>
        </w:rPr>
      </w:pPr>
      <w:bookmarkStart w:id="18" w:name="_Toc15456"/>
      <w:r>
        <w:rPr>
          <w:rFonts w:hint="eastAsia" w:ascii="楷体_GB2312" w:hAnsi="楷体_GB2312" w:eastAsia="楷体_GB2312" w:cs="楷体_GB2312"/>
          <w:b/>
          <w:bCs/>
          <w:color w:val="auto"/>
          <w:spacing w:val="0"/>
          <w:kern w:val="2"/>
          <w:sz w:val="32"/>
          <w:szCs w:val="32"/>
          <w:lang w:val="en-US" w:eastAsia="zh-CN" w:bidi="ar-SA"/>
        </w:rPr>
        <w:t>（一）机关运行经费</w:t>
      </w:r>
      <w:bookmarkEnd w:id="18"/>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lang w:val="en-US" w:eastAsia="zh-CN"/>
        </w:rPr>
        <w:t>本单位</w:t>
      </w:r>
      <w:r>
        <w:rPr>
          <w:rFonts w:hint="default" w:cs="仿宋_GB2312"/>
          <w:color w:val="auto"/>
          <w:kern w:val="2"/>
          <w:sz w:val="32"/>
          <w:szCs w:val="32"/>
          <w:lang w:eastAsia="zh-CN"/>
        </w:rPr>
        <w:t>2026年</w:t>
      </w:r>
      <w:r>
        <w:rPr>
          <w:rFonts w:hint="eastAsia" w:ascii="仿宋_GB2312" w:hAnsi="仿宋_GB2312" w:eastAsia="仿宋_GB2312" w:cs="仿宋_GB2312"/>
          <w:color w:val="auto"/>
          <w:kern w:val="2"/>
          <w:sz w:val="32"/>
          <w:szCs w:val="32"/>
        </w:rPr>
        <w:t>机关运行经费财政拨款预算为</w:t>
      </w:r>
      <w:r>
        <w:rPr>
          <w:rFonts w:hint="default" w:cs="仿宋_GB2312"/>
          <w:color w:val="auto"/>
          <w:kern w:val="2"/>
          <w:sz w:val="32"/>
          <w:szCs w:val="32"/>
          <w:lang w:eastAsia="zh-CN"/>
        </w:rPr>
        <w:t>187.37</w:t>
      </w:r>
      <w:r>
        <w:rPr>
          <w:rFonts w:hint="eastAsia" w:ascii="仿宋_GB2312" w:hAnsi="仿宋_GB2312" w:eastAsia="仿宋_GB2312" w:cs="仿宋_GB2312"/>
          <w:color w:val="auto"/>
          <w:kern w:val="2"/>
          <w:sz w:val="32"/>
          <w:szCs w:val="32"/>
        </w:rPr>
        <w:t>万元，比</w:t>
      </w:r>
      <w:r>
        <w:rPr>
          <w:rFonts w:hint="eastAsia" w:cs="仿宋_GB2312"/>
          <w:color w:val="auto"/>
          <w:kern w:val="2"/>
          <w:sz w:val="32"/>
          <w:szCs w:val="32"/>
          <w:lang w:eastAsia="zh-CN"/>
        </w:rPr>
        <w:t>2024年</w:t>
      </w:r>
      <w:r>
        <w:rPr>
          <w:rFonts w:hint="eastAsia" w:cs="仿宋_GB2312"/>
          <w:color w:val="auto"/>
          <w:kern w:val="2"/>
          <w:sz w:val="32"/>
          <w:szCs w:val="32"/>
          <w:lang w:val="en-US" w:eastAsia="zh-CN"/>
        </w:rPr>
        <w:t>机</w:t>
      </w:r>
      <w:r>
        <w:rPr>
          <w:rFonts w:hint="eastAsia" w:ascii="仿宋_GB2312" w:hAnsi="仿宋_GB2312" w:eastAsia="仿宋_GB2312" w:cs="仿宋_GB2312"/>
          <w:color w:val="auto"/>
          <w:kern w:val="2"/>
          <w:sz w:val="32"/>
          <w:szCs w:val="32"/>
        </w:rPr>
        <w:t>关运行经费预算</w:t>
      </w:r>
      <w:r>
        <w:rPr>
          <w:rFonts w:hint="default" w:cs="仿宋_GB2312"/>
          <w:color w:val="auto"/>
          <w:kern w:val="2"/>
          <w:sz w:val="32"/>
          <w:szCs w:val="32"/>
          <w:lang w:eastAsia="zh-CN"/>
        </w:rPr>
        <w:t>增加10.05</w:t>
      </w:r>
      <w:r>
        <w:rPr>
          <w:rFonts w:hint="eastAsia" w:ascii="仿宋_GB2312" w:hAnsi="仿宋_GB2312" w:eastAsia="仿宋_GB2312" w:cs="仿宋_GB2312"/>
          <w:color w:val="auto"/>
          <w:kern w:val="2"/>
          <w:sz w:val="32"/>
          <w:szCs w:val="32"/>
        </w:rPr>
        <w:t>万元，</w:t>
      </w:r>
      <w:r>
        <w:rPr>
          <w:rFonts w:hint="default" w:cs="仿宋_GB2312"/>
          <w:color w:val="auto"/>
          <w:kern w:val="2"/>
          <w:sz w:val="32"/>
          <w:szCs w:val="32"/>
        </w:rPr>
        <w:t>增</w:t>
      </w:r>
      <w:r>
        <w:rPr>
          <w:rFonts w:hint="default" w:cs="仿宋_GB2312"/>
          <w:color w:val="auto"/>
          <w:kern w:val="2"/>
          <w:sz w:val="32"/>
          <w:szCs w:val="32"/>
          <w:lang w:eastAsia="zh-CN"/>
        </w:rPr>
        <w:t>高5</w:t>
      </w:r>
      <w:r>
        <w:rPr>
          <w:rFonts w:hint="eastAsia" w:cs="仿宋_GB2312"/>
          <w:color w:val="auto"/>
          <w:kern w:val="2"/>
          <w:sz w:val="32"/>
          <w:szCs w:val="32"/>
          <w:lang w:val="en-US" w:eastAsia="zh-CN"/>
        </w:rPr>
        <w:t>.</w:t>
      </w:r>
      <w:r>
        <w:rPr>
          <w:rFonts w:hint="default" w:cs="仿宋_GB2312"/>
          <w:color w:val="auto"/>
          <w:kern w:val="2"/>
          <w:sz w:val="32"/>
          <w:szCs w:val="32"/>
          <w:lang w:eastAsia="zh-CN"/>
        </w:rPr>
        <w:t>36</w:t>
      </w:r>
      <w:r>
        <w:rPr>
          <w:rFonts w:hint="eastAsia" w:ascii="仿宋_GB2312" w:hAnsi="仿宋_GB2312" w:eastAsia="仿宋_GB2312" w:cs="仿宋_GB2312"/>
          <w:color w:val="auto"/>
          <w:kern w:val="2"/>
          <w:sz w:val="32"/>
          <w:szCs w:val="32"/>
        </w:rPr>
        <w:t>%</w:t>
      </w:r>
      <w:r>
        <w:rPr>
          <w:rFonts w:hint="eastAsia" w:cs="仿宋_GB2312"/>
          <w:color w:val="auto"/>
          <w:kern w:val="2"/>
          <w:sz w:val="32"/>
          <w:szCs w:val="32"/>
          <w:lang w:eastAsia="zh-CN"/>
        </w:rPr>
        <w:t>，</w:t>
      </w:r>
      <w:r>
        <w:rPr>
          <w:rFonts w:hint="eastAsia" w:cs="仿宋_GB2312"/>
          <w:color w:val="auto"/>
          <w:kern w:val="2"/>
          <w:sz w:val="32"/>
          <w:szCs w:val="32"/>
          <w:lang w:val="en-US" w:eastAsia="zh-CN"/>
        </w:rPr>
        <w:t>主要原因为本年</w:t>
      </w:r>
      <w:r>
        <w:rPr>
          <w:rFonts w:hint="default" w:cs="仿宋_GB2312"/>
          <w:color w:val="auto"/>
          <w:kern w:val="2"/>
          <w:sz w:val="32"/>
          <w:szCs w:val="32"/>
          <w:lang w:eastAsia="zh-CN"/>
        </w:rPr>
        <w:t>度机构改革，增加机构和人员</w:t>
      </w:r>
      <w:r>
        <w:rPr>
          <w:rFonts w:hint="eastAsia" w:cs="仿宋_GB2312"/>
          <w:color w:val="auto"/>
          <w:kern w:val="2"/>
          <w:sz w:val="32"/>
          <w:szCs w:val="32"/>
          <w:lang w:val="en-US" w:eastAsia="zh-CN"/>
        </w:rPr>
        <w:t>相应的机关运费经费</w:t>
      </w:r>
      <w:r>
        <w:rPr>
          <w:rFonts w:hint="default" w:cs="仿宋_GB2312"/>
          <w:color w:val="auto"/>
          <w:kern w:val="2"/>
          <w:sz w:val="32"/>
          <w:szCs w:val="32"/>
          <w:lang w:eastAsia="zh-CN"/>
        </w:rPr>
        <w:t>增加。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color w:val="auto"/>
          <w:spacing w:val="0"/>
          <w:kern w:val="2"/>
          <w:sz w:val="32"/>
          <w:szCs w:val="32"/>
          <w:lang w:val="en-US" w:eastAsia="zh-CN" w:bidi="ar-SA"/>
        </w:rPr>
      </w:pPr>
      <w:bookmarkStart w:id="19" w:name="_Toc18530"/>
      <w:r>
        <w:rPr>
          <w:rFonts w:hint="eastAsia" w:ascii="楷体_GB2312" w:hAnsi="楷体_GB2312" w:eastAsia="楷体_GB2312" w:cs="楷体_GB2312"/>
          <w:b/>
          <w:bCs/>
          <w:color w:val="auto"/>
          <w:spacing w:val="0"/>
          <w:kern w:val="2"/>
          <w:sz w:val="32"/>
          <w:szCs w:val="32"/>
          <w:lang w:val="en-US" w:eastAsia="zh-CN" w:bidi="ar-SA"/>
        </w:rPr>
        <w:t>（二）政府采购情况</w:t>
      </w:r>
      <w:bookmarkEnd w:id="19"/>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宋体"/>
          <w:sz w:val="32"/>
          <w:szCs w:val="32"/>
          <w:lang w:val="en-US" w:eastAsia="zh-CN"/>
        </w:rPr>
        <w:t>本单位</w:t>
      </w:r>
      <w:r>
        <w:rPr>
          <w:rFonts w:hint="default" w:ascii="仿宋_GB2312" w:hAnsi="仿宋_GB2312" w:eastAsia="仿宋_GB2312" w:cs="宋体"/>
          <w:sz w:val="32"/>
          <w:szCs w:val="32"/>
          <w:lang w:eastAsia="zh-CN"/>
        </w:rPr>
        <w:t>2026年</w:t>
      </w:r>
      <w:r>
        <w:rPr>
          <w:rFonts w:hint="eastAsia" w:ascii="仿宋_GB2312" w:hAnsi="仿宋_GB2312" w:eastAsia="仿宋_GB2312" w:cs="宋体"/>
          <w:sz w:val="32"/>
          <w:szCs w:val="32"/>
          <w:lang w:val="en-US" w:eastAsia="zh-CN"/>
        </w:rPr>
        <w:t>未</w:t>
      </w:r>
      <w:r>
        <w:rPr>
          <w:rFonts w:hint="eastAsia" w:ascii="仿宋_GB2312" w:hAnsi="仿宋_GB2312" w:eastAsia="仿宋_GB2312" w:cs="宋体"/>
          <w:sz w:val="32"/>
          <w:szCs w:val="32"/>
        </w:rPr>
        <w:t>安排政府</w:t>
      </w:r>
      <w:r>
        <w:rPr>
          <w:rFonts w:hint="eastAsia" w:ascii="仿宋_GB2312" w:hAnsi="仿宋_GB2312" w:eastAsia="仿宋_GB2312" w:cs="仿宋_GB2312"/>
          <w:color w:val="auto"/>
          <w:kern w:val="2"/>
          <w:sz w:val="32"/>
          <w:szCs w:val="32"/>
        </w:rPr>
        <w:t>采购预算</w:t>
      </w:r>
      <w:r>
        <w:rPr>
          <w:rFonts w:hint="eastAsia" w:ascii="仿宋_GB2312" w:hAnsi="仿宋_GB2312" w:eastAsia="仿宋_GB2312" w:cs="宋体"/>
          <w:sz w:val="32"/>
          <w:szCs w:val="32"/>
        </w:rPr>
        <w:t>，与202</w:t>
      </w:r>
      <w:r>
        <w:rPr>
          <w:rFonts w:hint="default" w:ascii="仿宋_GB2312" w:hAnsi="仿宋_GB2312" w:eastAsia="仿宋_GB2312" w:cs="宋体"/>
          <w:sz w:val="32"/>
          <w:szCs w:val="32"/>
        </w:rPr>
        <w:t>5</w:t>
      </w:r>
      <w:r>
        <w:rPr>
          <w:rFonts w:hint="eastAsia" w:ascii="仿宋_GB2312" w:hAnsi="仿宋_GB2312" w:eastAsia="仿宋_GB2312" w:cs="宋体"/>
          <w:sz w:val="32"/>
          <w:szCs w:val="32"/>
        </w:rPr>
        <w:t>年一致。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color w:val="auto"/>
          <w:spacing w:val="0"/>
          <w:kern w:val="2"/>
          <w:sz w:val="32"/>
          <w:szCs w:val="32"/>
          <w:lang w:val="en-US" w:eastAsia="zh-CN" w:bidi="ar-SA"/>
        </w:rPr>
      </w:pPr>
      <w:bookmarkStart w:id="20" w:name="_Toc2378"/>
      <w:r>
        <w:rPr>
          <w:rFonts w:hint="eastAsia" w:ascii="楷体_GB2312" w:hAnsi="楷体_GB2312" w:eastAsia="楷体_GB2312" w:cs="楷体_GB2312"/>
          <w:b/>
          <w:bCs/>
          <w:color w:val="auto"/>
          <w:spacing w:val="0"/>
          <w:kern w:val="2"/>
          <w:sz w:val="32"/>
          <w:szCs w:val="32"/>
          <w:lang w:val="en-US" w:eastAsia="zh-CN" w:bidi="ar-SA"/>
        </w:rPr>
        <w:t>（三）国有资产占有使用情况</w:t>
      </w:r>
      <w:bookmarkEnd w:id="2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rPr>
        <w:t>截至</w:t>
      </w:r>
      <w:r>
        <w:rPr>
          <w:rFonts w:hint="eastAsia" w:ascii="仿宋_GB2312" w:hAnsi="仿宋_GB2312" w:eastAsia="仿宋_GB2312" w:cs="仿宋_GB2312"/>
          <w:color w:val="auto"/>
          <w:sz w:val="32"/>
          <w:szCs w:val="32"/>
          <w:lang w:eastAsia="zh-CN"/>
        </w:rPr>
        <w:t>202</w:t>
      </w:r>
      <w:r>
        <w:rPr>
          <w:rFonts w:hint="default"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12月31日，</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单位资产</w:t>
      </w:r>
      <w:r>
        <w:rPr>
          <w:rFonts w:hint="eastAsia" w:ascii="仿宋_GB2312" w:hAnsi="仿宋_GB2312" w:eastAsia="仿宋_GB2312" w:cs="仿宋_GB2312"/>
          <w:color w:val="auto"/>
          <w:sz w:val="32"/>
          <w:szCs w:val="32"/>
          <w:lang w:val="en-US" w:eastAsia="zh-CN"/>
        </w:rPr>
        <w:t>为</w:t>
      </w:r>
      <w:r>
        <w:rPr>
          <w:rFonts w:hint="default" w:ascii="仿宋_GB2312" w:hAnsi="仿宋_GB2312" w:eastAsia="仿宋_GB2312" w:cs="仿宋_GB2312"/>
          <w:color w:val="auto"/>
          <w:sz w:val="32"/>
          <w:szCs w:val="32"/>
        </w:rPr>
        <w:t>2177.32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其中：固定资产</w:t>
      </w:r>
      <w:r>
        <w:rPr>
          <w:rFonts w:hint="default" w:ascii="仿宋_GB2312" w:hAnsi="仿宋_GB2312" w:eastAsia="仿宋_GB2312" w:cs="仿宋_GB2312"/>
          <w:color w:val="auto"/>
          <w:sz w:val="32"/>
          <w:szCs w:val="32"/>
          <w:lang w:eastAsia="zh-CN"/>
        </w:rPr>
        <w:t>2020.99</w:t>
      </w:r>
      <w:r>
        <w:rPr>
          <w:rFonts w:hint="eastAsia" w:ascii="仿宋_GB2312" w:hAnsi="仿宋_GB2312" w:eastAsia="仿宋_GB2312" w:cs="仿宋_GB2312"/>
          <w:color w:val="auto"/>
          <w:sz w:val="32"/>
          <w:szCs w:val="32"/>
          <w:lang w:val="en-US" w:eastAsia="zh-CN"/>
        </w:rPr>
        <w:t>万元，无形资产15</w:t>
      </w:r>
      <w:r>
        <w:rPr>
          <w:rFonts w:hint="default" w:ascii="仿宋_GB2312" w:hAnsi="仿宋_GB2312" w:eastAsia="仿宋_GB2312" w:cs="仿宋_GB2312"/>
          <w:color w:val="auto"/>
          <w:sz w:val="32"/>
          <w:szCs w:val="32"/>
          <w:lang w:eastAsia="zh-CN"/>
        </w:rPr>
        <w:t>6.33</w:t>
      </w:r>
      <w:r>
        <w:rPr>
          <w:rFonts w:hint="eastAsia" w:ascii="仿宋_GB2312" w:hAnsi="仿宋_GB2312" w:eastAsia="仿宋_GB2312" w:cs="仿宋_GB2312"/>
          <w:color w:val="auto"/>
          <w:sz w:val="32"/>
          <w:szCs w:val="32"/>
          <w:lang w:val="en-US" w:eastAsia="zh-CN"/>
        </w:rPr>
        <w:t>万元。202</w:t>
      </w:r>
      <w:r>
        <w:rPr>
          <w:rFonts w:hint="default"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val="en-US" w:eastAsia="zh-CN"/>
        </w:rPr>
        <w:t>年新增资产</w:t>
      </w:r>
      <w:r>
        <w:rPr>
          <w:rFonts w:hint="default" w:ascii="仿宋_GB2312" w:hAnsi="仿宋_GB2312" w:eastAsia="仿宋_GB2312" w:cs="仿宋_GB2312"/>
          <w:color w:val="auto"/>
          <w:sz w:val="32"/>
          <w:szCs w:val="32"/>
          <w:lang w:eastAsia="zh-CN"/>
        </w:rPr>
        <w:t>72.55</w:t>
      </w:r>
      <w:r>
        <w:rPr>
          <w:rFonts w:hint="eastAsia" w:ascii="仿宋_GB2312" w:hAnsi="仿宋_GB2312" w:eastAsia="仿宋_GB2312" w:cs="仿宋_GB2312"/>
          <w:color w:val="auto"/>
          <w:sz w:val="32"/>
          <w:szCs w:val="32"/>
          <w:lang w:val="en-US" w:eastAsia="zh-CN"/>
        </w:rPr>
        <w:t>万元，处置资产</w:t>
      </w:r>
      <w:r>
        <w:rPr>
          <w:rFonts w:hint="default" w:ascii="仿宋_GB2312" w:hAnsi="仿宋_GB2312" w:eastAsia="仿宋_GB2312" w:cs="仿宋_GB2312"/>
          <w:color w:val="auto"/>
          <w:sz w:val="32"/>
          <w:szCs w:val="32"/>
          <w:lang w:eastAsia="zh-CN"/>
        </w:rPr>
        <w:t>548.92</w:t>
      </w:r>
      <w:r>
        <w:rPr>
          <w:rFonts w:hint="eastAsia" w:ascii="仿宋_GB2312" w:hAnsi="仿宋_GB2312" w:eastAsia="仿宋_GB2312" w:cs="仿宋_GB2312"/>
          <w:color w:val="auto"/>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color w:val="auto"/>
          <w:spacing w:val="0"/>
          <w:kern w:val="2"/>
          <w:sz w:val="32"/>
          <w:szCs w:val="32"/>
          <w:lang w:val="en-US" w:eastAsia="zh-CN" w:bidi="ar-SA"/>
        </w:rPr>
      </w:pPr>
      <w:bookmarkStart w:id="21" w:name="_Toc21053"/>
      <w:r>
        <w:rPr>
          <w:rFonts w:hint="eastAsia" w:ascii="楷体_GB2312" w:hAnsi="楷体_GB2312" w:eastAsia="楷体_GB2312" w:cs="楷体_GB2312"/>
          <w:b/>
          <w:bCs/>
          <w:color w:val="auto"/>
          <w:spacing w:val="0"/>
          <w:kern w:val="2"/>
          <w:sz w:val="32"/>
          <w:szCs w:val="32"/>
          <w:lang w:val="en-US" w:eastAsia="zh-CN" w:bidi="ar-SA"/>
        </w:rPr>
        <w:t>（四）绩效目标设置情况</w:t>
      </w:r>
      <w:bookmarkEnd w:id="21"/>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lang w:val="en-US" w:eastAsia="zh-CN"/>
        </w:rPr>
        <w:t>本单位</w:t>
      </w:r>
      <w:r>
        <w:rPr>
          <w:rFonts w:hint="default" w:cs="仿宋_GB2312"/>
          <w:color w:val="auto"/>
          <w:kern w:val="2"/>
          <w:sz w:val="32"/>
          <w:szCs w:val="32"/>
          <w:lang w:eastAsia="zh-CN"/>
        </w:rPr>
        <w:t>2026年</w:t>
      </w:r>
      <w:r>
        <w:rPr>
          <w:rFonts w:hint="eastAsia" w:ascii="仿宋_GB2312" w:hAnsi="仿宋_GB2312" w:eastAsia="仿宋_GB2312" w:cs="仿宋_GB2312"/>
          <w:color w:val="auto"/>
          <w:kern w:val="2"/>
          <w:sz w:val="32"/>
          <w:szCs w:val="32"/>
        </w:rPr>
        <w:t>部门</w:t>
      </w:r>
      <w:r>
        <w:rPr>
          <w:rFonts w:hint="eastAsia" w:ascii="仿宋_GB2312" w:hAnsi="仿宋_GB2312" w:eastAsia="仿宋_GB2312" w:cs="仿宋_GB2312"/>
          <w:color w:val="auto"/>
          <w:kern w:val="2"/>
          <w:sz w:val="32"/>
          <w:szCs w:val="32"/>
          <w:lang w:val="en-US" w:eastAsia="zh-CN"/>
        </w:rPr>
        <w:t>预算</w:t>
      </w:r>
      <w:r>
        <w:rPr>
          <w:rFonts w:hint="eastAsia" w:cs="仿宋_GB2312"/>
          <w:color w:val="auto"/>
          <w:kern w:val="2"/>
          <w:sz w:val="32"/>
          <w:szCs w:val="32"/>
          <w:lang w:val="en-US" w:eastAsia="zh-CN"/>
        </w:rPr>
        <w:t>中</w:t>
      </w:r>
      <w:r>
        <w:rPr>
          <w:rFonts w:hint="eastAsia" w:ascii="仿宋_GB2312" w:hAnsi="仿宋_GB2312" w:eastAsia="仿宋_GB2312" w:cs="仿宋_GB2312"/>
          <w:color w:val="auto"/>
          <w:kern w:val="2"/>
          <w:sz w:val="32"/>
          <w:szCs w:val="32"/>
          <w:lang w:val="en-US" w:eastAsia="zh-CN"/>
        </w:rPr>
        <w:t>教</w:t>
      </w:r>
      <w:r>
        <w:rPr>
          <w:rFonts w:hint="default" w:cs="仿宋_GB2312"/>
          <w:color w:val="auto"/>
          <w:kern w:val="2"/>
          <w:sz w:val="32"/>
          <w:szCs w:val="32"/>
          <w:lang w:eastAsia="zh-CN"/>
        </w:rPr>
        <w:t>体</w:t>
      </w:r>
      <w:bookmarkStart w:id="23" w:name="_GoBack"/>
      <w:bookmarkEnd w:id="23"/>
      <w:r>
        <w:rPr>
          <w:rFonts w:hint="eastAsia" w:ascii="仿宋_GB2312" w:hAnsi="仿宋_GB2312" w:eastAsia="仿宋_GB2312" w:cs="仿宋_GB2312"/>
          <w:color w:val="auto"/>
          <w:kern w:val="2"/>
          <w:sz w:val="32"/>
          <w:szCs w:val="32"/>
          <w:lang w:val="en-US" w:eastAsia="zh-CN"/>
        </w:rPr>
        <w:t>专项</w:t>
      </w:r>
      <w:r>
        <w:rPr>
          <w:rFonts w:hint="eastAsia" w:cs="仿宋_GB2312"/>
          <w:color w:val="auto"/>
          <w:kern w:val="2"/>
          <w:sz w:val="32"/>
          <w:szCs w:val="32"/>
          <w:lang w:val="en-US" w:eastAsia="zh-CN"/>
        </w:rPr>
        <w:t>经费</w:t>
      </w:r>
      <w:r>
        <w:rPr>
          <w:rFonts w:hint="eastAsia" w:ascii="仿宋_GB2312" w:hAnsi="仿宋_GB2312" w:eastAsia="仿宋_GB2312" w:cs="仿宋_GB2312"/>
          <w:color w:val="auto"/>
          <w:kern w:val="2"/>
          <w:sz w:val="32"/>
          <w:szCs w:val="32"/>
        </w:rPr>
        <w:t>均按</w:t>
      </w:r>
      <w:r>
        <w:rPr>
          <w:rFonts w:hint="eastAsia" w:ascii="仿宋_GB2312" w:hAnsi="仿宋_GB2312" w:eastAsia="仿宋_GB2312" w:cs="仿宋_GB2312"/>
          <w:color w:val="auto"/>
          <w:kern w:val="2"/>
          <w:sz w:val="32"/>
          <w:szCs w:val="32"/>
          <w:lang w:val="en-US" w:eastAsia="zh-CN"/>
        </w:rPr>
        <w:t>省、州相关</w:t>
      </w:r>
      <w:r>
        <w:rPr>
          <w:rFonts w:hint="eastAsia" w:ascii="仿宋_GB2312" w:hAnsi="仿宋_GB2312" w:eastAsia="仿宋_GB2312" w:cs="仿宋_GB2312"/>
          <w:color w:val="auto"/>
          <w:kern w:val="2"/>
          <w:sz w:val="32"/>
          <w:szCs w:val="32"/>
        </w:rPr>
        <w:t>要求实行绩效目标管理，</w:t>
      </w:r>
      <w:r>
        <w:rPr>
          <w:rFonts w:hint="eastAsia" w:ascii="仿宋_GB2312" w:hAnsi="仿宋_GB2312" w:eastAsia="仿宋_GB2312" w:cs="仿宋_GB2312"/>
          <w:color w:val="auto"/>
          <w:kern w:val="2"/>
          <w:sz w:val="32"/>
          <w:szCs w:val="32"/>
          <w:lang w:val="en-US" w:eastAsia="zh-CN"/>
        </w:rPr>
        <w:t>开展绩效目标</w:t>
      </w:r>
      <w:r>
        <w:rPr>
          <w:rFonts w:hint="eastAsia" w:cs="仿宋_GB2312"/>
          <w:color w:val="auto"/>
          <w:kern w:val="2"/>
          <w:sz w:val="32"/>
          <w:szCs w:val="32"/>
          <w:lang w:val="en-US" w:eastAsia="zh-CN"/>
        </w:rPr>
        <w:t>管理</w:t>
      </w:r>
      <w:r>
        <w:rPr>
          <w:rFonts w:hint="eastAsia" w:ascii="仿宋_GB2312" w:hAnsi="仿宋_GB2312" w:eastAsia="仿宋_GB2312" w:cs="仿宋_GB2312"/>
          <w:color w:val="auto"/>
          <w:kern w:val="2"/>
          <w:sz w:val="32"/>
          <w:szCs w:val="32"/>
          <w:lang w:val="en-US" w:eastAsia="zh-CN"/>
        </w:rPr>
        <w:t>的项目</w:t>
      </w:r>
      <w:r>
        <w:rPr>
          <w:rFonts w:hint="default" w:cs="仿宋_GB2312"/>
          <w:color w:val="auto"/>
          <w:kern w:val="2"/>
          <w:sz w:val="32"/>
          <w:szCs w:val="32"/>
          <w:lang w:eastAsia="zh-CN"/>
        </w:rPr>
        <w:t>20</w:t>
      </w:r>
      <w:r>
        <w:rPr>
          <w:rFonts w:hint="eastAsia" w:ascii="仿宋_GB2312" w:hAnsi="仿宋_GB2312" w:eastAsia="仿宋_GB2312" w:cs="仿宋_GB2312"/>
          <w:color w:val="auto"/>
          <w:kern w:val="2"/>
          <w:sz w:val="32"/>
          <w:szCs w:val="32"/>
          <w:lang w:val="en-US" w:eastAsia="zh-CN"/>
        </w:rPr>
        <w:t>个，</w:t>
      </w:r>
      <w:r>
        <w:rPr>
          <w:rFonts w:hint="eastAsia" w:ascii="仿宋_GB2312" w:hAnsi="仿宋_GB2312" w:eastAsia="仿宋_GB2312" w:cs="仿宋_GB2312"/>
          <w:color w:val="auto"/>
          <w:kern w:val="2"/>
          <w:sz w:val="32"/>
          <w:szCs w:val="32"/>
        </w:rPr>
        <w:t>涉及</w:t>
      </w:r>
      <w:r>
        <w:rPr>
          <w:rFonts w:hint="eastAsia" w:ascii="仿宋_GB2312" w:hAnsi="仿宋_GB2312" w:eastAsia="仿宋_GB2312" w:cs="仿宋_GB2312"/>
          <w:color w:val="auto"/>
          <w:kern w:val="2"/>
          <w:sz w:val="32"/>
          <w:szCs w:val="32"/>
          <w:lang w:val="en-US" w:eastAsia="zh-CN"/>
        </w:rPr>
        <w:t>预算</w:t>
      </w:r>
      <w:r>
        <w:rPr>
          <w:rFonts w:hint="default" w:cs="仿宋_GB2312"/>
          <w:color w:val="auto"/>
          <w:kern w:val="2"/>
          <w:sz w:val="32"/>
          <w:szCs w:val="32"/>
          <w:lang w:eastAsia="zh-CN"/>
        </w:rPr>
        <w:t>2266.81</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其中：</w:t>
      </w:r>
      <w:r>
        <w:rPr>
          <w:rFonts w:hint="eastAsia" w:cs="仿宋_GB2312"/>
          <w:color w:val="auto"/>
          <w:kern w:val="2"/>
          <w:sz w:val="32"/>
          <w:szCs w:val="32"/>
          <w:lang w:val="en-US" w:eastAsia="zh-CN"/>
        </w:rPr>
        <w:t>人员类项目</w:t>
      </w:r>
      <w:r>
        <w:rPr>
          <w:rFonts w:hint="default" w:cs="仿宋_GB2312"/>
          <w:color w:val="auto"/>
          <w:kern w:val="2"/>
          <w:sz w:val="32"/>
          <w:szCs w:val="32"/>
          <w:lang w:eastAsia="zh-CN"/>
        </w:rPr>
        <w:t>7</w:t>
      </w:r>
      <w:r>
        <w:rPr>
          <w:rFonts w:hint="eastAsia" w:cs="仿宋_GB2312"/>
          <w:color w:val="auto"/>
          <w:kern w:val="2"/>
          <w:sz w:val="32"/>
          <w:szCs w:val="32"/>
          <w:lang w:val="en-US" w:eastAsia="zh-CN"/>
        </w:rPr>
        <w:t>个，涉及预算</w:t>
      </w:r>
      <w:r>
        <w:rPr>
          <w:rFonts w:hint="default" w:cs="仿宋_GB2312"/>
          <w:color w:val="auto"/>
          <w:kern w:val="2"/>
          <w:sz w:val="32"/>
          <w:szCs w:val="32"/>
          <w:lang w:eastAsia="zh-CN"/>
        </w:rPr>
        <w:t>1294.44</w:t>
      </w:r>
      <w:r>
        <w:rPr>
          <w:rFonts w:hint="eastAsia" w:cs="仿宋_GB2312"/>
          <w:color w:val="auto"/>
          <w:kern w:val="2"/>
          <w:sz w:val="32"/>
          <w:szCs w:val="32"/>
          <w:lang w:val="en-US" w:eastAsia="zh-CN"/>
        </w:rPr>
        <w:t>万元；运转类项目2个，涉及预算1</w:t>
      </w:r>
      <w:r>
        <w:rPr>
          <w:rFonts w:hint="default" w:cs="仿宋_GB2312"/>
          <w:color w:val="auto"/>
          <w:kern w:val="2"/>
          <w:sz w:val="32"/>
          <w:szCs w:val="32"/>
          <w:lang w:eastAsia="zh-CN"/>
        </w:rPr>
        <w:t>8</w:t>
      </w:r>
      <w:r>
        <w:rPr>
          <w:rFonts w:hint="eastAsia" w:cs="仿宋_GB2312"/>
          <w:color w:val="auto"/>
          <w:kern w:val="2"/>
          <w:sz w:val="32"/>
          <w:szCs w:val="32"/>
          <w:lang w:val="en-US" w:eastAsia="zh-CN"/>
        </w:rPr>
        <w:t>7.3</w:t>
      </w:r>
      <w:r>
        <w:rPr>
          <w:rFonts w:hint="default" w:cs="仿宋_GB2312"/>
          <w:color w:val="auto"/>
          <w:kern w:val="2"/>
          <w:sz w:val="32"/>
          <w:szCs w:val="32"/>
          <w:lang w:eastAsia="zh-CN"/>
        </w:rPr>
        <w:t>7</w:t>
      </w:r>
      <w:r>
        <w:rPr>
          <w:rFonts w:hint="eastAsia" w:cs="仿宋_GB2312"/>
          <w:color w:val="auto"/>
          <w:kern w:val="2"/>
          <w:sz w:val="32"/>
          <w:szCs w:val="32"/>
          <w:lang w:val="en-US" w:eastAsia="zh-CN"/>
        </w:rPr>
        <w:t>万元；特定目标</w:t>
      </w:r>
      <w:r>
        <w:rPr>
          <w:rFonts w:hint="eastAsia" w:ascii="仿宋_GB2312" w:hAnsi="仿宋_GB2312" w:eastAsia="仿宋_GB2312" w:cs="仿宋_GB2312"/>
          <w:color w:val="auto"/>
          <w:kern w:val="2"/>
          <w:sz w:val="32"/>
          <w:szCs w:val="32"/>
          <w:lang w:val="en-US" w:eastAsia="zh-CN"/>
        </w:rPr>
        <w:t>类项目</w:t>
      </w:r>
      <w:r>
        <w:rPr>
          <w:rFonts w:hint="default" w:cs="仿宋_GB2312"/>
          <w:color w:val="auto"/>
          <w:kern w:val="2"/>
          <w:sz w:val="32"/>
          <w:szCs w:val="32"/>
          <w:lang w:eastAsia="zh-CN"/>
        </w:rPr>
        <w:t>11</w:t>
      </w:r>
      <w:r>
        <w:rPr>
          <w:rFonts w:hint="eastAsia" w:ascii="仿宋_GB2312" w:hAnsi="仿宋_GB2312" w:eastAsia="仿宋_GB2312" w:cs="仿宋_GB2312"/>
          <w:color w:val="auto"/>
          <w:kern w:val="2"/>
          <w:sz w:val="32"/>
          <w:szCs w:val="32"/>
          <w:lang w:val="en-US" w:eastAsia="zh-CN"/>
        </w:rPr>
        <w:t>个，涉及预算</w:t>
      </w:r>
      <w:r>
        <w:rPr>
          <w:rFonts w:hint="default" w:cs="仿宋_GB2312"/>
          <w:color w:val="auto"/>
          <w:kern w:val="2"/>
          <w:sz w:val="32"/>
          <w:szCs w:val="32"/>
          <w:lang w:eastAsia="zh-CN"/>
        </w:rPr>
        <w:t>785</w:t>
      </w:r>
      <w:r>
        <w:rPr>
          <w:rFonts w:hint="eastAsia" w:cs="仿宋_GB2312"/>
          <w:color w:val="auto"/>
          <w:kern w:val="2"/>
          <w:sz w:val="32"/>
          <w:szCs w:val="32"/>
          <w:lang w:val="en-US" w:eastAsia="zh-CN"/>
        </w:rPr>
        <w:t>.00</w:t>
      </w:r>
      <w:r>
        <w:rPr>
          <w:rFonts w:hint="eastAsia" w:ascii="仿宋_GB2312" w:hAnsi="仿宋_GB2312" w:eastAsia="仿宋_GB2312" w:cs="仿宋_GB2312"/>
          <w:color w:val="auto"/>
          <w:kern w:val="2"/>
          <w:sz w:val="32"/>
          <w:szCs w:val="32"/>
        </w:rPr>
        <w:t>万元。</w:t>
      </w:r>
    </w:p>
    <w:p>
      <w:pPr>
        <w:pStyle w:val="3"/>
        <w:pageBreakBefore w:val="0"/>
        <w:widowControl w:val="0"/>
        <w:kinsoku/>
        <w:wordWrap/>
        <w:overflowPunct/>
        <w:topLinePunct w:val="0"/>
        <w:autoSpaceDE/>
        <w:autoSpaceDN/>
        <w:bidi w:val="0"/>
        <w:adjustRightInd/>
        <w:snapToGrid/>
        <w:spacing w:line="560" w:lineRule="exact"/>
        <w:textAlignment w:val="auto"/>
        <w:rPr>
          <w:rFonts w:hint="eastAsia"/>
          <w:lang w:eastAsia="zh-CN"/>
        </w:rPr>
      </w:pPr>
      <w:bookmarkStart w:id="22" w:name="_Toc25869"/>
      <w:r>
        <w:rPr>
          <w:rFonts w:hint="eastAsia"/>
        </w:rPr>
        <w:t>十、名称解释</w:t>
      </w:r>
      <w:bookmarkEnd w:id="22"/>
      <w:r>
        <w:rPr>
          <w:rFonts w:hint="eastAsia"/>
        </w:rPr>
        <w:t xml:space="preserve"> </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hAnsi="仿宋_GB2312" w:eastAsia="仿宋_GB2312" w:cs="仿宋_GB2312"/>
          <w:color w:val="auto"/>
          <w:kern w:val="2"/>
          <w:sz w:val="32"/>
          <w:szCs w:val="32"/>
          <w:lang w:eastAsia="zh-CN"/>
        </w:rPr>
      </w:pPr>
      <w:r>
        <w:rPr>
          <w:rFonts w:hint="eastAsia" w:ascii="楷体_GB2312" w:hAnsi="楷体_GB2312" w:eastAsia="楷体_GB2312" w:cs="楷体_GB2312"/>
          <w:b/>
          <w:bCs/>
          <w:color w:val="auto"/>
          <w:spacing w:val="0"/>
          <w:kern w:val="2"/>
          <w:sz w:val="32"/>
          <w:szCs w:val="32"/>
          <w:lang w:val="en-US" w:eastAsia="zh-CN" w:bidi="ar-SA"/>
        </w:rPr>
        <w:t>（一）财政拨款收入：</w:t>
      </w:r>
      <w:r>
        <w:rPr>
          <w:rFonts w:hint="eastAsia" w:ascii="仿宋_GB2312" w:hAnsi="仿宋_GB2312" w:eastAsia="仿宋_GB2312" w:cs="仿宋_GB2312"/>
          <w:color w:val="auto"/>
          <w:kern w:val="2"/>
          <w:sz w:val="32"/>
          <w:szCs w:val="32"/>
        </w:rPr>
        <w:t>指由财政拨款形成的部门收入。按现行管理制度，部门预算中反映的财政拨款仅包括一般公共预算拨款和政府性基金预算拨款。</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hAnsi="仿宋_GB2312" w:eastAsia="仿宋_GB2312" w:cs="仿宋_GB2312"/>
          <w:color w:val="auto"/>
          <w:kern w:val="2"/>
          <w:sz w:val="32"/>
          <w:szCs w:val="32"/>
          <w:lang w:eastAsia="zh-CN"/>
        </w:rPr>
      </w:pPr>
      <w:r>
        <w:rPr>
          <w:rFonts w:hint="eastAsia" w:ascii="楷体_GB2312" w:hAnsi="楷体_GB2312" w:eastAsia="楷体_GB2312" w:cs="楷体_GB2312"/>
          <w:b/>
          <w:bCs/>
          <w:color w:val="auto"/>
          <w:spacing w:val="0"/>
          <w:kern w:val="2"/>
          <w:sz w:val="32"/>
          <w:szCs w:val="32"/>
          <w:lang w:val="en-US" w:eastAsia="zh-CN" w:bidi="ar-SA"/>
        </w:rPr>
        <w:t>（二）事业收入：</w:t>
      </w:r>
      <w:r>
        <w:rPr>
          <w:rFonts w:hint="eastAsia" w:ascii="仿宋_GB2312" w:hAnsi="仿宋_GB2312" w:eastAsia="仿宋_GB2312" w:cs="仿宋_GB2312"/>
          <w:color w:val="auto"/>
          <w:kern w:val="2"/>
          <w:sz w:val="32"/>
          <w:szCs w:val="32"/>
        </w:rPr>
        <w:t>指所属事业单位开展专业业务活动及辅助活动所取得的收入。</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hAnsi="仿宋_GB2312" w:eastAsia="仿宋_GB2312" w:cs="仿宋_GB2312"/>
          <w:color w:val="auto"/>
          <w:kern w:val="2"/>
          <w:sz w:val="32"/>
          <w:szCs w:val="32"/>
          <w:lang w:eastAsia="zh-CN"/>
        </w:rPr>
      </w:pPr>
      <w:r>
        <w:rPr>
          <w:rFonts w:hint="eastAsia" w:ascii="楷体_GB2312" w:hAnsi="楷体_GB2312" w:eastAsia="楷体_GB2312" w:cs="楷体_GB2312"/>
          <w:b/>
          <w:bCs/>
          <w:color w:val="auto"/>
          <w:spacing w:val="0"/>
          <w:kern w:val="2"/>
          <w:sz w:val="32"/>
          <w:szCs w:val="32"/>
          <w:lang w:val="en-US" w:eastAsia="zh-CN" w:bidi="ar-SA"/>
        </w:rPr>
        <w:t>（三）事业单位经营收入：</w:t>
      </w:r>
      <w:r>
        <w:rPr>
          <w:rFonts w:hint="eastAsia" w:ascii="仿宋_GB2312" w:hAnsi="仿宋_GB2312" w:eastAsia="仿宋_GB2312" w:cs="仿宋_GB2312"/>
          <w:color w:val="auto"/>
          <w:kern w:val="2"/>
          <w:sz w:val="32"/>
          <w:szCs w:val="32"/>
        </w:rPr>
        <w:t>指所属事业单位在专业业务活动及其辅助活动之外开展非独立核算经营活动取得的收入。</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hAnsi="仿宋_GB2312" w:eastAsia="仿宋_GB2312" w:cs="仿宋_GB2312"/>
          <w:color w:val="auto"/>
          <w:kern w:val="2"/>
          <w:sz w:val="32"/>
          <w:szCs w:val="32"/>
          <w:lang w:eastAsia="zh-CN"/>
        </w:rPr>
      </w:pPr>
      <w:r>
        <w:rPr>
          <w:rFonts w:hint="eastAsia" w:ascii="楷体_GB2312" w:hAnsi="楷体_GB2312" w:eastAsia="楷体_GB2312" w:cs="楷体_GB2312"/>
          <w:b/>
          <w:bCs/>
          <w:color w:val="auto"/>
          <w:spacing w:val="0"/>
          <w:kern w:val="2"/>
          <w:sz w:val="32"/>
          <w:szCs w:val="32"/>
          <w:lang w:val="en-US" w:eastAsia="zh-CN" w:bidi="ar-SA"/>
        </w:rPr>
        <w:t>（四）其他收入：</w:t>
      </w:r>
      <w:r>
        <w:rPr>
          <w:rFonts w:hint="eastAsia" w:ascii="仿宋_GB2312" w:hAnsi="仿宋_GB2312" w:eastAsia="仿宋_GB2312" w:cs="仿宋_GB2312"/>
          <w:color w:val="auto"/>
          <w:kern w:val="2"/>
          <w:sz w:val="32"/>
          <w:szCs w:val="32"/>
        </w:rPr>
        <w:t>指除上述“财政拨款收入”“事业收入”“事业单位经营收入”等以外的收入，主要是所属行政事业单位按规定动用的售房收入、存款利息收入等。</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hAnsi="仿宋_GB2312" w:eastAsia="仿宋_GB2312" w:cs="仿宋_GB2312"/>
          <w:color w:val="auto"/>
          <w:kern w:val="2"/>
          <w:sz w:val="32"/>
          <w:szCs w:val="32"/>
          <w:lang w:eastAsia="zh-CN"/>
        </w:rPr>
      </w:pPr>
      <w:r>
        <w:rPr>
          <w:rFonts w:hint="eastAsia" w:ascii="楷体_GB2312" w:hAnsi="楷体_GB2312" w:eastAsia="楷体_GB2312" w:cs="楷体_GB2312"/>
          <w:b/>
          <w:bCs/>
          <w:color w:val="auto"/>
          <w:spacing w:val="0"/>
          <w:kern w:val="2"/>
          <w:sz w:val="32"/>
          <w:szCs w:val="32"/>
          <w:lang w:val="en-US" w:eastAsia="zh-CN" w:bidi="ar-SA"/>
        </w:rPr>
        <w:t>（五）用事业基金弥补收支差额：</w:t>
      </w:r>
      <w:r>
        <w:rPr>
          <w:rFonts w:hint="eastAsia" w:ascii="仿宋_GB2312" w:hAnsi="仿宋_GB2312" w:eastAsia="仿宋_GB2312" w:cs="仿宋_GB2312"/>
          <w:color w:val="auto"/>
          <w:kern w:val="2"/>
          <w:sz w:val="32"/>
          <w:szCs w:val="32"/>
        </w:rPr>
        <w:t>指所属事业单位在预计用当年的“财政拨款收入”“事业收入”“事业单位经营收入”“其他收入”不足以安排当年支出的情况下，使用以前年度积累的事业基金弥补本年度收支缺口的资金。</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pacing w:val="0"/>
          <w:kern w:val="2"/>
          <w:sz w:val="32"/>
          <w:szCs w:val="32"/>
          <w:lang w:val="en-US" w:eastAsia="zh-CN" w:bidi="ar-SA"/>
        </w:rPr>
        <w:t>（六）上年结转：</w:t>
      </w:r>
      <w:r>
        <w:rPr>
          <w:rFonts w:hint="eastAsia" w:ascii="仿宋_GB2312" w:hAnsi="仿宋_GB2312" w:eastAsia="仿宋_GB2312" w:cs="仿宋_GB2312"/>
          <w:color w:val="auto"/>
          <w:kern w:val="2"/>
          <w:sz w:val="32"/>
          <w:szCs w:val="32"/>
        </w:rPr>
        <w:t>指所属行政事业单位以前年度尚未完成、结转至本年按原规定用途继续使用的资金和以前年度已完成项目剩余资金经批准用于新用途使用的资金。</w:t>
      </w:r>
    </w:p>
    <w:sectPr>
      <w:footerReference r:id="rId6" w:type="default"/>
      <w:pgSz w:w="11906" w:h="16838"/>
      <w:pgMar w:top="2098" w:right="1474" w:bottom="1984"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文泉驿正黑">
    <w:panose1 w:val="02000603000000000000"/>
    <w:charset w:val="86"/>
    <w:family w:val="auto"/>
    <w:pitch w:val="default"/>
    <w:sig w:usb0="900002BF" w:usb1="2BDF7DFB" w:usb2="00000036" w:usb3="00000000" w:csb0="603E000D" w:csb1="D2D70000"/>
  </w:font>
  <w:font w:name="方正小标宋简体">
    <w:altName w:val="方正小标宋_GBK"/>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OTRhNWY4YmQ5NmQ3NzA5ZWM4MmM3NDUyYzY2ZjkifQ=="/>
  </w:docVars>
  <w:rsids>
    <w:rsidRoot w:val="7AE4629A"/>
    <w:rsid w:val="000451C2"/>
    <w:rsid w:val="0006464F"/>
    <w:rsid w:val="001634E3"/>
    <w:rsid w:val="001910FF"/>
    <w:rsid w:val="001B1BFD"/>
    <w:rsid w:val="00242435"/>
    <w:rsid w:val="0030031F"/>
    <w:rsid w:val="00412090"/>
    <w:rsid w:val="004379C5"/>
    <w:rsid w:val="00476B63"/>
    <w:rsid w:val="0054124B"/>
    <w:rsid w:val="006E4F1E"/>
    <w:rsid w:val="00723B73"/>
    <w:rsid w:val="00793FEE"/>
    <w:rsid w:val="00803F7A"/>
    <w:rsid w:val="00842DA9"/>
    <w:rsid w:val="00887775"/>
    <w:rsid w:val="00923A98"/>
    <w:rsid w:val="00AB4C2F"/>
    <w:rsid w:val="00CE3981"/>
    <w:rsid w:val="00D264D1"/>
    <w:rsid w:val="00D52957"/>
    <w:rsid w:val="00DB29FD"/>
    <w:rsid w:val="00FA632B"/>
    <w:rsid w:val="00FC59D7"/>
    <w:rsid w:val="01142496"/>
    <w:rsid w:val="06D74B42"/>
    <w:rsid w:val="07674A16"/>
    <w:rsid w:val="0A1E32C6"/>
    <w:rsid w:val="0AE7556B"/>
    <w:rsid w:val="127C300E"/>
    <w:rsid w:val="13197D31"/>
    <w:rsid w:val="14007667"/>
    <w:rsid w:val="164003A4"/>
    <w:rsid w:val="16C5583A"/>
    <w:rsid w:val="177904B8"/>
    <w:rsid w:val="17AD6C24"/>
    <w:rsid w:val="1B0406D7"/>
    <w:rsid w:val="1FBC1554"/>
    <w:rsid w:val="20361CB8"/>
    <w:rsid w:val="23E30C6C"/>
    <w:rsid w:val="23F01185"/>
    <w:rsid w:val="27D75FD4"/>
    <w:rsid w:val="28180D37"/>
    <w:rsid w:val="281F7305"/>
    <w:rsid w:val="29566940"/>
    <w:rsid w:val="29B52876"/>
    <w:rsid w:val="2F4B5E25"/>
    <w:rsid w:val="2FBB7C59"/>
    <w:rsid w:val="2FFEF434"/>
    <w:rsid w:val="32BF7DF5"/>
    <w:rsid w:val="36DA2D7F"/>
    <w:rsid w:val="3713599C"/>
    <w:rsid w:val="38816863"/>
    <w:rsid w:val="39A337B5"/>
    <w:rsid w:val="3B877021"/>
    <w:rsid w:val="3CBD34F6"/>
    <w:rsid w:val="3D59150C"/>
    <w:rsid w:val="3E57418E"/>
    <w:rsid w:val="41736866"/>
    <w:rsid w:val="449C5E6A"/>
    <w:rsid w:val="45026F19"/>
    <w:rsid w:val="46E903F0"/>
    <w:rsid w:val="48EB0A3F"/>
    <w:rsid w:val="4C1341F2"/>
    <w:rsid w:val="4C321BAB"/>
    <w:rsid w:val="4EDB7A3B"/>
    <w:rsid w:val="50993416"/>
    <w:rsid w:val="50E6668C"/>
    <w:rsid w:val="51600D6C"/>
    <w:rsid w:val="55B97608"/>
    <w:rsid w:val="565D6B59"/>
    <w:rsid w:val="56AC2855"/>
    <w:rsid w:val="57996855"/>
    <w:rsid w:val="59EED77E"/>
    <w:rsid w:val="5E940365"/>
    <w:rsid w:val="5F7F4F51"/>
    <w:rsid w:val="61693C9D"/>
    <w:rsid w:val="62060EBD"/>
    <w:rsid w:val="62FF89F5"/>
    <w:rsid w:val="64161086"/>
    <w:rsid w:val="64CC0F4B"/>
    <w:rsid w:val="65782EB4"/>
    <w:rsid w:val="689B7EAE"/>
    <w:rsid w:val="6EE3289E"/>
    <w:rsid w:val="6F905C6E"/>
    <w:rsid w:val="6F9E6649"/>
    <w:rsid w:val="70862146"/>
    <w:rsid w:val="71BE6685"/>
    <w:rsid w:val="72372602"/>
    <w:rsid w:val="76C40082"/>
    <w:rsid w:val="77CDEAE2"/>
    <w:rsid w:val="77FFE4F3"/>
    <w:rsid w:val="7894080E"/>
    <w:rsid w:val="789A7B86"/>
    <w:rsid w:val="78BD51CE"/>
    <w:rsid w:val="7A436899"/>
    <w:rsid w:val="7AE4629A"/>
    <w:rsid w:val="7B9F06EE"/>
    <w:rsid w:val="7BE731F6"/>
    <w:rsid w:val="7BEFF474"/>
    <w:rsid w:val="7CE4D989"/>
    <w:rsid w:val="7DEFFCCE"/>
    <w:rsid w:val="7EE32C29"/>
    <w:rsid w:val="7F579E82"/>
    <w:rsid w:val="7F773963"/>
    <w:rsid w:val="7F7B4608"/>
    <w:rsid w:val="7FBF7FE0"/>
    <w:rsid w:val="7FFF9552"/>
    <w:rsid w:val="B64D95DD"/>
    <w:rsid w:val="B9AFA68E"/>
    <w:rsid w:val="BF79D37D"/>
    <w:rsid w:val="BFE12BD4"/>
    <w:rsid w:val="C7EF163E"/>
    <w:rsid w:val="CF7F2701"/>
    <w:rsid w:val="D1E826C6"/>
    <w:rsid w:val="D3FF3D60"/>
    <w:rsid w:val="D5F5EED3"/>
    <w:rsid w:val="D73DF488"/>
    <w:rsid w:val="D8EF284F"/>
    <w:rsid w:val="DEDF4687"/>
    <w:rsid w:val="DF7E02B6"/>
    <w:rsid w:val="DF7F84EC"/>
    <w:rsid w:val="DFD73592"/>
    <w:rsid w:val="EF6F1E45"/>
    <w:rsid w:val="F24B939D"/>
    <w:rsid w:val="F4F5B34D"/>
    <w:rsid w:val="F4FFB0E1"/>
    <w:rsid w:val="F59770A6"/>
    <w:rsid w:val="F5DDBCE5"/>
    <w:rsid w:val="F7B62390"/>
    <w:rsid w:val="F9BDAA9E"/>
    <w:rsid w:val="FA7B27BC"/>
    <w:rsid w:val="FB9D1B5B"/>
    <w:rsid w:val="FDAFC62E"/>
    <w:rsid w:val="FDBEDB44"/>
    <w:rsid w:val="FDDB3648"/>
    <w:rsid w:val="FDFE20B5"/>
    <w:rsid w:val="FF3FE93D"/>
    <w:rsid w:val="FF7B84C4"/>
    <w:rsid w:val="FF7F69CE"/>
    <w:rsid w:val="FF8F55FC"/>
    <w:rsid w:val="FFE5AA7B"/>
    <w:rsid w:val="FFE71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left="0" w:leftChars="0" w:firstLine="420" w:firstLineChars="200"/>
      <w:jc w:val="left"/>
      <w:outlineLvl w:val="0"/>
    </w:pPr>
    <w:rPr>
      <w:rFonts w:ascii="黑体" w:hAnsi="黑体" w:eastAsia="黑体"/>
      <w:kern w:val="44"/>
      <w:sz w:val="32"/>
    </w:rPr>
  </w:style>
  <w:style w:type="paragraph" w:styleId="4">
    <w:name w:val="heading 2"/>
    <w:basedOn w:val="1"/>
    <w:next w:val="1"/>
    <w:unhideWhenUsed/>
    <w:qFormat/>
    <w:uiPriority w:val="0"/>
    <w:pPr>
      <w:keepNext/>
      <w:keepLines/>
      <w:spacing w:beforeLines="0" w:beforeAutospacing="0" w:afterLines="0" w:afterAutospacing="0" w:line="560" w:lineRule="exact"/>
      <w:ind w:firstLine="420" w:firstLineChars="200"/>
      <w:jc w:val="left"/>
      <w:outlineLvl w:val="1"/>
    </w:pPr>
    <w:rPr>
      <w:rFonts w:ascii="楷体" w:hAnsi="楷体" w:eastAsia="楷体"/>
      <w:b/>
      <w:sz w:val="32"/>
    </w:rPr>
  </w:style>
  <w:style w:type="paragraph" w:styleId="5">
    <w:name w:val="heading 3"/>
    <w:basedOn w:val="1"/>
    <w:next w:val="1"/>
    <w:unhideWhenUsed/>
    <w:qFormat/>
    <w:uiPriority w:val="0"/>
    <w:pPr>
      <w:keepNext/>
      <w:keepLines/>
      <w:spacing w:beforeLines="0" w:beforeAutospacing="0" w:afterLines="0" w:afterAutospacing="0" w:line="560" w:lineRule="exact"/>
      <w:ind w:firstLine="420" w:firstLineChars="200"/>
      <w:outlineLvl w:val="2"/>
    </w:pPr>
    <w:rPr>
      <w:rFonts w:ascii="仿宋_GB2312" w:hAnsi="仿宋_GB2312" w:eastAsia="仿宋_GB2312"/>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Body Text"/>
    <w:basedOn w:val="1"/>
    <w:next w:val="7"/>
    <w:unhideWhenUsed/>
    <w:qFormat/>
    <w:uiPriority w:val="99"/>
    <w:pPr>
      <w:spacing w:after="120"/>
    </w:pPr>
    <w:rPr>
      <w:rFonts w:eastAsia="仿宋_GB2312" w:cs="Times New Roman"/>
      <w:sz w:val="32"/>
      <w:szCs w:val="22"/>
    </w:rPr>
  </w:style>
  <w:style w:type="paragraph" w:styleId="7">
    <w:name w:val="Subtitle"/>
    <w:basedOn w:val="1"/>
    <w:next w:val="1"/>
    <w:qFormat/>
    <w:uiPriority w:val="11"/>
    <w:pPr>
      <w:spacing w:before="120" w:after="120" w:line="312" w:lineRule="auto"/>
      <w:jc w:val="left"/>
      <w:outlineLvl w:val="1"/>
    </w:pPr>
    <w:rPr>
      <w:rFonts w:ascii="Cambria" w:hAnsi="Cambria"/>
      <w:b/>
      <w:bCs/>
      <w:kern w:val="28"/>
      <w:sz w:val="24"/>
      <w:szCs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hint="eastAsia" w:ascii="宋体" w:hAnsi="宋体"/>
      <w:kern w:val="0"/>
      <w:sz w:val="24"/>
      <w:szCs w:val="24"/>
    </w:rPr>
  </w:style>
  <w:style w:type="character" w:styleId="13">
    <w:name w:val="Strong"/>
    <w:basedOn w:val="12"/>
    <w:qFormat/>
    <w:uiPriority w:val="0"/>
    <w:rPr>
      <w:b/>
    </w:rPr>
  </w:style>
  <w:style w:type="paragraph" w:styleId="14">
    <w:name w:val="List Paragraph"/>
    <w:basedOn w:val="1"/>
    <w:qFormat/>
    <w:uiPriority w:val="99"/>
    <w:pPr>
      <w:ind w:firstLine="420" w:firstLineChars="200"/>
    </w:pPr>
  </w:style>
  <w:style w:type="paragraph" w:customStyle="1" w:styleId="15">
    <w:name w:val="正文文本1"/>
    <w:basedOn w:val="1"/>
    <w:qFormat/>
    <w:uiPriority w:val="99"/>
    <w:pPr>
      <w:spacing w:before="93"/>
    </w:pPr>
    <w:rPr>
      <w:rFonts w:ascii="仿宋_GB2312" w:hAnsi="仿宋_GB2312" w:eastAsia="仿宋_GB2312"/>
      <w:kern w:val="0"/>
      <w:sz w:val="30"/>
      <w:szCs w:val="20"/>
    </w:rPr>
  </w:style>
  <w:style w:type="paragraph" w:customStyle="1" w:styleId="1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WPSOffice手动目录 3"/>
    <w:qFormat/>
    <w:uiPriority w:val="0"/>
    <w:pPr>
      <w:ind w:leftChars="400"/>
    </w:pPr>
    <w:rPr>
      <w:rFonts w:ascii="Times New Roman" w:hAnsi="Times New Roman" w:eastAsia="宋体" w:cs="Times New Roman"/>
      <w:sz w:val="20"/>
      <w:szCs w:val="20"/>
    </w:rPr>
  </w:style>
  <w:style w:type="paragraph" w:customStyle="1" w:styleId="20">
    <w:name w:val="批注文字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snapToGrid/>
      <w:spacing w:before="0" w:beforeAutospacing="0" w:after="0" w:afterAutospacing="0" w:line="240" w:lineRule="auto"/>
      <w:ind w:left="0" w:right="0" w:firstLine="0"/>
      <w:jc w:val="left"/>
      <w:outlineLvl w:val="9"/>
    </w:pPr>
    <w:rPr>
      <w:rFonts w:ascii="Calibri" w:hAnsi="Calibri" w:eastAsia="宋体" w:cs="文泉驿正黑"/>
      <w:color w:val="000000"/>
      <w:spacing w:val="0"/>
      <w:w w:val="100"/>
      <w:kern w:val="2"/>
      <w:sz w:val="21"/>
      <w:szCs w:val="21"/>
      <w:u w:val="none"/>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4351</Words>
  <Characters>4768</Characters>
  <Lines>23</Lines>
  <Paragraphs>6</Paragraphs>
  <TotalTime>25</TotalTime>
  <ScaleCrop>false</ScaleCrop>
  <LinksUpToDate>false</LinksUpToDate>
  <CharactersWithSpaces>4836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2023-01-05T17:44:00Z</dcterms:created>
  <dc:creator>疯丫头。。</dc:creator>
  <cp:lastModifiedBy>user</cp:lastModifiedBy>
  <cp:lastPrinted>2024-01-23T16:39:00Z</cp:lastPrinted>
  <dcterms:modified xsi:type="dcterms:W3CDTF">2026-01-30T20:48:02Z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BE50CFD99621486389F0B583DC46B984</vt:lpwstr>
  </property>
  <property fmtid="{D5CDD505-2E9C-101B-9397-08002B2CF9AE}" pid="4" name="KSOTemplateDocerSaveRecord">
    <vt:lpwstr>eyJoZGlkIjoiZjQ4OTRhNWY4YmQ5NmQ3NzA5ZWM4MmM3NDUyYzY2ZjkiLCJ1c2VySWQiOiIyOTQyNjU2ODYifQ==</vt:lpwstr>
  </property>
</Properties>
</file>