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hAnsi="黑体" w:eastAsia="黑体"/>
          <w:sz w:val="44"/>
          <w:szCs w:val="44"/>
        </w:rPr>
      </w:pPr>
      <w:r>
        <w:rPr>
          <w:rFonts w:hint="eastAsia" w:ascii="黑体" w:hAnsi="黑体" w:eastAsia="黑体"/>
          <w:sz w:val="44"/>
          <w:szCs w:val="44"/>
        </w:rPr>
        <w:t>阿坝州中等职业技术学校</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2560" w:firstLineChars="800"/>
        <w:rPr>
          <w:rFonts w:ascii="黑体" w:hAnsi="黑体" w:eastAsia="黑体"/>
          <w:sz w:val="32"/>
          <w:szCs w:val="32"/>
        </w:rPr>
      </w:pPr>
    </w:p>
    <w:p>
      <w:pPr>
        <w:ind w:firstLine="2560" w:firstLineChars="800"/>
        <w:rPr>
          <w:rFonts w:ascii="黑体" w:hAnsi="黑体" w:eastAsia="黑体"/>
          <w:sz w:val="32"/>
          <w:szCs w:val="32"/>
        </w:rPr>
      </w:pPr>
    </w:p>
    <w:p>
      <w:pPr>
        <w:ind w:firstLine="2560" w:firstLineChars="800"/>
        <w:rPr>
          <w:rFonts w:ascii="黑体" w:hAnsi="黑体" w:eastAsia="黑体"/>
          <w:sz w:val="32"/>
          <w:szCs w:val="32"/>
        </w:rPr>
      </w:pPr>
    </w:p>
    <w:p>
      <w:pPr>
        <w:ind w:firstLine="2560" w:firstLineChars="800"/>
        <w:rPr>
          <w:rFonts w:ascii="黑体" w:hAnsi="黑体" w:eastAsia="黑体"/>
          <w:sz w:val="32"/>
          <w:szCs w:val="32"/>
        </w:rPr>
      </w:pPr>
    </w:p>
    <w:p>
      <w:pPr>
        <w:ind w:firstLine="2560" w:firstLineChars="800"/>
        <w:rPr>
          <w:rFonts w:ascii="黑体" w:hAnsi="黑体" w:eastAsia="黑体"/>
          <w:sz w:val="32"/>
          <w:szCs w:val="32"/>
        </w:rPr>
      </w:pPr>
    </w:p>
    <w:p>
      <w:pPr>
        <w:ind w:firstLine="2560" w:firstLineChars="800"/>
        <w:rPr>
          <w:rFonts w:ascii="黑体" w:hAnsi="黑体" w:eastAsia="黑体"/>
          <w:sz w:val="32"/>
          <w:szCs w:val="32"/>
        </w:rPr>
      </w:pPr>
    </w:p>
    <w:p>
      <w:pPr>
        <w:ind w:firstLine="2560" w:firstLineChars="800"/>
        <w:rPr>
          <w:rFonts w:ascii="黑体" w:hAnsi="黑体" w:eastAsia="黑体"/>
          <w:sz w:val="32"/>
          <w:szCs w:val="32"/>
        </w:rPr>
      </w:pPr>
    </w:p>
    <w:p>
      <w:pPr>
        <w:ind w:firstLine="2560" w:firstLineChars="800"/>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r>
        <w:rPr>
          <w:rFonts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val="en-US" w:eastAsia="zh-CN"/>
        </w:rPr>
        <w:t>1</w:t>
      </w:r>
      <w:r>
        <w:rPr>
          <w:rFonts w:ascii="黑体" w:hAnsi="黑体" w:eastAsia="黑体"/>
          <w:sz w:val="32"/>
          <w:szCs w:val="32"/>
        </w:rPr>
        <w:t xml:space="preserve"> </w:t>
      </w:r>
      <w:r>
        <w:rPr>
          <w:rFonts w:hint="eastAsia" w:ascii="黑体" w:hAnsi="黑体" w:eastAsia="黑体"/>
          <w:sz w:val="32"/>
          <w:szCs w:val="32"/>
        </w:rPr>
        <w:t>月</w:t>
      </w:r>
      <w:r>
        <w:rPr>
          <w:rFonts w:hint="eastAsia" w:ascii="黑体" w:hAnsi="黑体" w:eastAsia="黑体"/>
          <w:sz w:val="32"/>
          <w:szCs w:val="32"/>
          <w:lang w:val="en-US" w:eastAsia="zh-CN"/>
        </w:rPr>
        <w:t>17</w:t>
      </w:r>
      <w:r>
        <w:rPr>
          <w:rFonts w:ascii="黑体" w:hAnsi="黑体" w:eastAsia="黑体"/>
          <w:sz w:val="32"/>
          <w:szCs w:val="32"/>
        </w:rPr>
        <w:t xml:space="preserve"> </w:t>
      </w:r>
      <w:r>
        <w:rPr>
          <w:rFonts w:hint="eastAsia" w:ascii="黑体" w:hAnsi="黑体" w:eastAsia="黑体"/>
          <w:sz w:val="32"/>
          <w:szCs w:val="32"/>
        </w:rPr>
        <w:t>日</w:t>
      </w: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仿宋_GB2312" w:eastAsia="仿宋_GB2312"/>
          <w:sz w:val="32"/>
          <w:szCs w:val="32"/>
        </w:rPr>
      </w:pPr>
      <w:r>
        <w:rPr>
          <w:rFonts w:hint="eastAsia" w:ascii="仿宋_GB2312" w:eastAsia="仿宋_GB2312"/>
          <w:sz w:val="32"/>
          <w:szCs w:val="32"/>
        </w:rPr>
        <w:t>（一）部门职能简介</w:t>
      </w:r>
    </w:p>
    <w:p>
      <w:pPr>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pPr>
        <w:rPr>
          <w:rFonts w:ascii="仿宋_GB2312" w:eastAsia="仿宋_GB2312"/>
          <w:sz w:val="32"/>
          <w:szCs w:val="32"/>
        </w:rPr>
      </w:pPr>
      <w:r>
        <w:rPr>
          <w:rFonts w:hint="eastAsia" w:ascii="仿宋_GB2312" w:eastAsia="仿宋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仿宋_GB2312" w:eastAsia="仿宋_GB2312"/>
          <w:sz w:val="32"/>
          <w:szCs w:val="32"/>
        </w:rPr>
        <w:t>（一）一般公共预算当年拨款规模变化情况</w:t>
      </w:r>
      <w:r>
        <w:rPr>
          <w:rFonts w:ascii="仿宋_GB2312" w:eastAsia="仿宋_GB2312"/>
          <w:sz w:val="32"/>
          <w:szCs w:val="32"/>
        </w:rPr>
        <w:br w:type="textWrapping"/>
      </w:r>
      <w:r>
        <w:rPr>
          <w:rFonts w:hint="eastAsia" w:ascii="仿宋_GB2312" w:eastAsia="仿宋_GB2312"/>
          <w:sz w:val="32"/>
          <w:szCs w:val="32"/>
        </w:rPr>
        <w:t>（二）一般公共预算当年拨款结构情况</w:t>
      </w:r>
      <w:r>
        <w:rPr>
          <w:rFonts w:ascii="仿宋_GB2312" w:eastAsia="仿宋_GB2312"/>
          <w:sz w:val="32"/>
          <w:szCs w:val="32"/>
        </w:rPr>
        <w:br w:type="textWrapping"/>
      </w:r>
      <w:r>
        <w:rPr>
          <w:rFonts w:hint="eastAsia" w:ascii="仿宋_GB2312" w:eastAsia="仿宋_GB2312"/>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ind w:firstLine="640" w:firstLineChars="200"/>
        <w:rPr>
          <w:rFonts w:hint="eastAsia" w:ascii="黑体" w:eastAsia="黑体"/>
          <w:sz w:val="32"/>
          <w:szCs w:val="32"/>
        </w:rPr>
      </w:pPr>
      <w:r>
        <w:rPr>
          <w:rFonts w:hint="eastAsia" w:ascii="黑体" w:eastAsia="黑体"/>
          <w:sz w:val="32"/>
          <w:szCs w:val="32"/>
        </w:rPr>
        <w:t>一、基本职能及主要工作</w:t>
      </w:r>
    </w:p>
    <w:p>
      <w:pPr>
        <w:ind w:firstLine="640" w:firstLineChars="200"/>
        <w:rPr>
          <w:rFonts w:hint="eastAsia" w:ascii="仿宋_GB2312" w:eastAsia="仿宋_GB2312"/>
          <w:sz w:val="32"/>
          <w:szCs w:val="32"/>
        </w:rPr>
      </w:pPr>
      <w:r>
        <w:rPr>
          <w:rFonts w:hint="eastAsia" w:ascii="仿宋_GB2312" w:eastAsia="仿宋_GB2312"/>
          <w:sz w:val="32"/>
          <w:szCs w:val="32"/>
        </w:rPr>
        <w:t>部门职能简介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（一）阿坝州中等职业技术学校职能简介</w:t>
      </w:r>
    </w:p>
    <w:p>
      <w:pPr>
        <w:jc w:val="both"/>
        <w:rPr>
          <w:rFonts w:hint="eastAsia" w:ascii="仿宋_GB2312" w:eastAsia="仿宋_GB2312"/>
          <w:sz w:val="32"/>
          <w:szCs w:val="32"/>
        </w:rPr>
      </w:pPr>
      <w:r>
        <w:rPr>
          <w:rFonts w:hint="eastAsia" w:ascii="仿宋_GB2312" w:eastAsia="仿宋_GB2312"/>
          <w:sz w:val="32"/>
          <w:szCs w:val="32"/>
        </w:rPr>
        <w:t>学校于2003年11月组建，是阿坝州人民政府为了打造阿坝州的职教培训高地。主要职责是：进行中等职业教育。</w:t>
      </w:r>
      <w:r>
        <w:rPr>
          <w:rFonts w:hint="eastAsia" w:ascii="仿宋_GB2312" w:eastAsia="仿宋_GB2312"/>
          <w:sz w:val="32"/>
          <w:szCs w:val="32"/>
        </w:rPr>
        <w:br w:type="textWrapping"/>
      </w:r>
      <w:r>
        <w:rPr>
          <w:rFonts w:hint="eastAsia" w:ascii="仿宋_GB2312" w:eastAsia="仿宋_GB2312"/>
          <w:sz w:val="32"/>
          <w:szCs w:val="32"/>
        </w:rPr>
        <w:t>　　</w:t>
      </w:r>
      <w:bookmarkStart w:id="0" w:name="_GoBack"/>
      <w:r>
        <w:rPr>
          <w:rFonts w:hint="eastAsia" w:ascii="楷体_GB2312" w:hAnsi="楷体_GB2312" w:eastAsia="楷体_GB2312" w:cs="楷体_GB2312"/>
          <w:b/>
          <w:bCs/>
          <w:color w:val="auto"/>
          <w:spacing w:val="0"/>
          <w:kern w:val="2"/>
          <w:sz w:val="32"/>
          <w:szCs w:val="32"/>
          <w:lang w:val="en-US" w:eastAsia="zh-CN" w:bidi="ar-SA"/>
        </w:rPr>
        <w:t>（二）阿坝州中等职业技术学校2025年重点工作</w:t>
      </w:r>
      <w:bookmarkEnd w:id="0"/>
    </w:p>
    <w:p>
      <w:pPr>
        <w:jc w:val="both"/>
        <w:rPr>
          <w:rFonts w:hint="eastAsia" w:ascii="仿宋_GB2312" w:eastAsia="仿宋_GB2312"/>
          <w:sz w:val="32"/>
          <w:szCs w:val="32"/>
          <w:lang w:eastAsia="zh-CN"/>
        </w:rPr>
      </w:pPr>
      <w:r>
        <w:rPr>
          <w:rFonts w:hint="eastAsia" w:ascii="仿宋_GB2312" w:eastAsia="仿宋_GB2312"/>
          <w:sz w:val="32"/>
          <w:szCs w:val="32"/>
        </w:rPr>
        <w:t>进行中专教育、成人教育、职业技能鉴定、驾驶培训以及其他短期培训</w:t>
      </w:r>
      <w:r>
        <w:rPr>
          <w:rFonts w:hint="eastAsia" w:ascii="仿宋_GB2312" w:eastAsia="仿宋_GB2312"/>
          <w:sz w:val="32"/>
          <w:szCs w:val="32"/>
          <w:lang w:eastAsia="zh-CN"/>
        </w:rPr>
        <w:t>。</w:t>
      </w:r>
    </w:p>
    <w:p>
      <w:pPr>
        <w:ind w:firstLine="640" w:firstLineChars="200"/>
        <w:rPr>
          <w:rFonts w:hint="eastAsia" w:ascii="黑体" w:eastAsia="黑体"/>
          <w:sz w:val="32"/>
          <w:szCs w:val="32"/>
        </w:rPr>
      </w:pPr>
      <w:r>
        <w:rPr>
          <w:rFonts w:hint="eastAsia" w:ascii="黑体" w:eastAsia="黑体"/>
          <w:sz w:val="32"/>
          <w:szCs w:val="32"/>
        </w:rPr>
        <w:t>二、部门预算单位构成</w:t>
      </w:r>
    </w:p>
    <w:p>
      <w:pPr>
        <w:ind w:firstLine="640" w:firstLineChars="200"/>
        <w:jc w:val="both"/>
        <w:rPr>
          <w:rFonts w:hint="eastAsia" w:ascii="仿宋_GB2312" w:eastAsia="仿宋_GB2312"/>
          <w:sz w:val="32"/>
          <w:szCs w:val="32"/>
        </w:rPr>
      </w:pPr>
      <w:r>
        <w:rPr>
          <w:rFonts w:hint="eastAsia" w:ascii="仿宋_GB2312" w:eastAsia="仿宋_GB2312"/>
          <w:sz w:val="32"/>
          <w:szCs w:val="32"/>
        </w:rPr>
        <w:t>中职校单位属一级预算单位，下属二级预算单位0个，其中：行政单位0个；参照公务员法管理的事业单位0个；其他事业单位0个。</w:t>
      </w:r>
    </w:p>
    <w:p>
      <w:pPr>
        <w:ind w:firstLine="640" w:firstLineChars="200"/>
        <w:rPr>
          <w:rFonts w:hint="eastAsia"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、收支预算情况说明</w:t>
      </w:r>
    </w:p>
    <w:p>
      <w:pPr>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rPr>
        <w:t>按照综合预算的原则，中职校单位所有收入和支出均纳入部门预算管理。收入包括：一般公共预算拨款收入</w:t>
      </w:r>
      <w:r>
        <w:rPr>
          <w:rFonts w:hint="eastAsia" w:ascii="仿宋_GB2312" w:eastAsia="仿宋_GB2312"/>
          <w:sz w:val="32"/>
          <w:szCs w:val="32"/>
          <w:lang w:val="en-US" w:eastAsia="zh-CN"/>
        </w:rPr>
        <w:t>3895.92</w:t>
      </w:r>
      <w:r>
        <w:rPr>
          <w:rFonts w:hint="eastAsia" w:ascii="仿宋_GB2312" w:eastAsia="仿宋_GB2312"/>
          <w:sz w:val="32"/>
          <w:szCs w:val="32"/>
        </w:rPr>
        <w:t>万元，事业收入</w:t>
      </w:r>
      <w:r>
        <w:rPr>
          <w:rFonts w:hint="eastAsia" w:ascii="仿宋_GB2312" w:eastAsia="仿宋_GB2312"/>
          <w:sz w:val="32"/>
          <w:szCs w:val="32"/>
          <w:lang w:val="en-US" w:eastAsia="zh-CN"/>
        </w:rPr>
        <w:t>364.87</w:t>
      </w:r>
      <w:r>
        <w:rPr>
          <w:rFonts w:hint="eastAsia" w:ascii="仿宋_GB2312" w:eastAsia="仿宋_GB2312"/>
          <w:sz w:val="32"/>
          <w:szCs w:val="32"/>
        </w:rPr>
        <w:t>万元，其他收入0万元，上年结转</w:t>
      </w:r>
      <w:r>
        <w:rPr>
          <w:rFonts w:hint="eastAsia" w:ascii="仿宋_GB2312" w:eastAsia="仿宋_GB2312"/>
          <w:sz w:val="32"/>
          <w:szCs w:val="32"/>
          <w:lang w:val="en-US" w:eastAsia="zh-CN"/>
        </w:rPr>
        <w:t>0</w:t>
      </w:r>
      <w:r>
        <w:rPr>
          <w:rFonts w:hint="eastAsia" w:ascii="仿宋_GB2312" w:eastAsia="仿宋_GB2312"/>
          <w:sz w:val="32"/>
          <w:szCs w:val="32"/>
        </w:rPr>
        <w:t>万元；支出包括：一般公共服务支出0万元，教育支出</w:t>
      </w:r>
      <w:r>
        <w:rPr>
          <w:rFonts w:hint="eastAsia" w:ascii="仿宋_GB2312" w:eastAsia="仿宋_GB2312"/>
          <w:sz w:val="32"/>
          <w:szCs w:val="32"/>
          <w:lang w:val="en-US" w:eastAsia="zh-CN"/>
        </w:rPr>
        <w:t>3370.19</w:t>
      </w:r>
      <w:r>
        <w:rPr>
          <w:rFonts w:hint="eastAsia" w:ascii="仿宋_GB2312" w:eastAsia="仿宋_GB2312"/>
          <w:sz w:val="32"/>
          <w:szCs w:val="32"/>
        </w:rPr>
        <w:t>万元，文化体育与传媒支出0万元，社会保障和就业支出</w:t>
      </w:r>
      <w:r>
        <w:rPr>
          <w:rFonts w:hint="eastAsia" w:ascii="仿宋_GB2312" w:eastAsia="仿宋_GB2312"/>
          <w:sz w:val="32"/>
          <w:szCs w:val="32"/>
          <w:lang w:val="en-US" w:eastAsia="zh-CN"/>
        </w:rPr>
        <w:t>431.9</w:t>
      </w:r>
      <w:r>
        <w:rPr>
          <w:rFonts w:hint="eastAsia" w:ascii="仿宋_GB2312" w:eastAsia="仿宋_GB2312"/>
          <w:sz w:val="32"/>
          <w:szCs w:val="32"/>
        </w:rPr>
        <w:t>万元，卫生健康支出</w:t>
      </w:r>
      <w:r>
        <w:rPr>
          <w:rFonts w:hint="eastAsia" w:ascii="仿宋_GB2312" w:eastAsia="仿宋_GB2312"/>
          <w:sz w:val="32"/>
          <w:szCs w:val="32"/>
          <w:lang w:val="en-US" w:eastAsia="zh-CN"/>
        </w:rPr>
        <w:t>214.77</w:t>
      </w:r>
      <w:r>
        <w:rPr>
          <w:rFonts w:hint="eastAsia" w:ascii="仿宋_GB2312" w:eastAsia="仿宋_GB2312"/>
          <w:sz w:val="32"/>
          <w:szCs w:val="32"/>
        </w:rPr>
        <w:t>万元，住房保障支出</w:t>
      </w:r>
      <w:r>
        <w:rPr>
          <w:rFonts w:hint="eastAsia" w:ascii="仿宋_GB2312" w:eastAsia="仿宋_GB2312"/>
          <w:sz w:val="32"/>
          <w:szCs w:val="32"/>
          <w:lang w:val="en-US" w:eastAsia="zh-CN"/>
        </w:rPr>
        <w:t>243.93</w:t>
      </w:r>
      <w:r>
        <w:rPr>
          <w:rFonts w:hint="eastAsia" w:ascii="仿宋_GB2312" w:eastAsia="仿宋_GB2312"/>
          <w:sz w:val="32"/>
          <w:szCs w:val="32"/>
        </w:rPr>
        <w:t>万元。中职校202</w:t>
      </w:r>
      <w:r>
        <w:rPr>
          <w:rFonts w:hint="eastAsia" w:ascii="仿宋_GB2312" w:eastAsia="仿宋_GB2312"/>
          <w:sz w:val="32"/>
          <w:szCs w:val="32"/>
          <w:lang w:val="en-US" w:eastAsia="zh-CN"/>
        </w:rPr>
        <w:t>6</w:t>
      </w:r>
      <w:r>
        <w:rPr>
          <w:rFonts w:hint="eastAsia" w:ascii="仿宋_GB2312" w:eastAsia="仿宋_GB2312"/>
          <w:sz w:val="32"/>
          <w:szCs w:val="32"/>
        </w:rPr>
        <w:t>年收支总预算</w:t>
      </w:r>
      <w:r>
        <w:rPr>
          <w:rFonts w:hint="eastAsia" w:ascii="仿宋_GB2312" w:eastAsia="仿宋_GB2312"/>
          <w:sz w:val="32"/>
          <w:szCs w:val="32"/>
          <w:lang w:val="en-US" w:eastAsia="zh-CN"/>
        </w:rPr>
        <w:t>4260.79</w:t>
      </w:r>
      <w:r>
        <w:rPr>
          <w:rFonts w:hint="eastAsia" w:ascii="仿宋_GB2312" w:eastAsia="仿宋_GB2312"/>
          <w:sz w:val="32"/>
          <w:szCs w:val="32"/>
        </w:rPr>
        <w:t>万元,　比20</w:t>
      </w:r>
      <w:r>
        <w:rPr>
          <w:rFonts w:hint="eastAsia" w:ascii="仿宋_GB2312" w:eastAsia="仿宋_GB2312"/>
          <w:sz w:val="32"/>
          <w:szCs w:val="32"/>
          <w:lang w:val="en-US" w:eastAsia="zh-CN"/>
        </w:rPr>
        <w:t>25</w:t>
      </w:r>
      <w:r>
        <w:rPr>
          <w:rFonts w:hint="eastAsia" w:ascii="仿宋_GB2312" w:eastAsia="仿宋_GB2312"/>
          <w:sz w:val="32"/>
          <w:szCs w:val="32"/>
        </w:rPr>
        <w:t>年收支预算总数</w:t>
      </w:r>
      <w:r>
        <w:rPr>
          <w:rFonts w:hint="eastAsia" w:ascii="仿宋_GB2312" w:eastAsia="仿宋_GB2312"/>
          <w:sz w:val="32"/>
          <w:szCs w:val="32"/>
          <w:lang w:val="en-US" w:eastAsia="zh-CN"/>
        </w:rPr>
        <w:t>增加326.65</w:t>
      </w:r>
      <w:r>
        <w:rPr>
          <w:rFonts w:hint="eastAsia" w:ascii="仿宋_GB2312" w:eastAsia="仿宋_GB2312"/>
          <w:sz w:val="32"/>
          <w:szCs w:val="32"/>
        </w:rPr>
        <w:t>万元，主要原因:</w:t>
      </w:r>
      <w:r>
        <w:rPr>
          <w:rFonts w:hint="eastAsia" w:ascii="仿宋_GB2312" w:eastAsia="仿宋_GB2312"/>
          <w:sz w:val="32"/>
          <w:szCs w:val="32"/>
          <w:lang w:val="en-US" w:eastAsia="zh-CN"/>
        </w:rPr>
        <w:t>2026年</w:t>
      </w:r>
      <w:r>
        <w:rPr>
          <w:rFonts w:hint="eastAsia" w:ascii="仿宋_GB2312" w:eastAsia="仿宋_GB2312"/>
          <w:sz w:val="32"/>
          <w:szCs w:val="32"/>
        </w:rPr>
        <w:t>事业收入</w:t>
      </w:r>
      <w:r>
        <w:rPr>
          <w:rFonts w:hint="eastAsia" w:ascii="仿宋_GB2312" w:eastAsia="仿宋_GB2312"/>
          <w:sz w:val="32"/>
          <w:szCs w:val="32"/>
          <w:lang w:val="en-US" w:eastAsia="zh-CN"/>
        </w:rPr>
        <w:t>增加。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Theme="minorEastAsia" w:hAnsiTheme="minorEastAsia" w:eastAsiaTheme="minorEastAsia" w:cstheme="minorEastAsia"/>
          <w:sz w:val="32"/>
          <w:szCs w:val="32"/>
        </w:rPr>
      </w:pPr>
      <w:r>
        <w:rPr>
          <w:rFonts w:hint="eastAsia" w:ascii="楷体_GB2312" w:hAnsi="楷体_GB2312" w:eastAsia="楷体_GB2312" w:cs="楷体_GB2312"/>
          <w:b/>
          <w:bCs/>
          <w:color w:val="auto"/>
          <w:spacing w:val="0"/>
          <w:kern w:val="2"/>
          <w:sz w:val="32"/>
          <w:szCs w:val="32"/>
          <w:lang w:val="en-US" w:eastAsia="zh-CN" w:bidi="ar-SA"/>
        </w:rPr>
        <w:t>（一）收入预算情况</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w:t>
      </w:r>
      <w:r>
        <w:rPr>
          <w:rFonts w:hint="eastAsia" w:ascii="仿宋_GB2312" w:eastAsia="仿宋_GB2312"/>
          <w:sz w:val="32"/>
          <w:szCs w:val="32"/>
        </w:rPr>
        <w:t>　中职校单位202</w:t>
      </w:r>
      <w:r>
        <w:rPr>
          <w:rFonts w:hint="eastAsia" w:ascii="仿宋_GB2312" w:eastAsia="仿宋_GB2312"/>
          <w:sz w:val="32"/>
          <w:szCs w:val="32"/>
          <w:lang w:val="en-US" w:eastAsia="zh-CN"/>
        </w:rPr>
        <w:t>6</w:t>
      </w:r>
      <w:r>
        <w:rPr>
          <w:rFonts w:hint="eastAsia" w:ascii="仿宋_GB2312" w:eastAsia="仿宋_GB2312"/>
          <w:sz w:val="32"/>
          <w:szCs w:val="32"/>
        </w:rPr>
        <w:t>年收入预算</w:t>
      </w:r>
      <w:r>
        <w:rPr>
          <w:rFonts w:hint="eastAsia" w:ascii="仿宋_GB2312" w:eastAsia="仿宋_GB2312"/>
          <w:sz w:val="32"/>
          <w:szCs w:val="32"/>
          <w:lang w:val="en-US" w:eastAsia="zh-CN"/>
        </w:rPr>
        <w:t>4260.79</w:t>
      </w:r>
      <w:r>
        <w:rPr>
          <w:rFonts w:hint="eastAsia" w:ascii="仿宋_GB2312" w:eastAsia="仿宋_GB2312"/>
          <w:sz w:val="32"/>
          <w:szCs w:val="32"/>
        </w:rPr>
        <w:t>万元，其中：一般公共预算拨款收入</w:t>
      </w:r>
      <w:r>
        <w:rPr>
          <w:rFonts w:hint="eastAsia" w:ascii="仿宋_GB2312" w:eastAsia="仿宋_GB2312"/>
          <w:sz w:val="32"/>
          <w:szCs w:val="32"/>
          <w:lang w:val="en-US" w:eastAsia="zh-CN"/>
        </w:rPr>
        <w:t>3895.92</w:t>
      </w:r>
      <w:r>
        <w:rPr>
          <w:rFonts w:hint="eastAsia" w:ascii="仿宋_GB2312" w:eastAsia="仿宋_GB2312"/>
          <w:sz w:val="32"/>
          <w:szCs w:val="32"/>
        </w:rPr>
        <w:t>万元，占</w:t>
      </w:r>
      <w:r>
        <w:rPr>
          <w:rFonts w:hint="eastAsia" w:ascii="仿宋_GB2312" w:eastAsia="仿宋_GB2312"/>
          <w:sz w:val="32"/>
          <w:szCs w:val="32"/>
          <w:lang w:val="en-US" w:eastAsia="zh-CN"/>
        </w:rPr>
        <w:t>91.43</w:t>
      </w:r>
      <w:r>
        <w:rPr>
          <w:rFonts w:hint="eastAsia" w:ascii="仿宋_GB2312" w:eastAsia="仿宋_GB2312"/>
          <w:sz w:val="32"/>
          <w:szCs w:val="32"/>
        </w:rPr>
        <w:t>%；上年结转</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%；事业收入</w:t>
      </w:r>
      <w:r>
        <w:rPr>
          <w:rFonts w:hint="eastAsia" w:ascii="仿宋_GB2312" w:eastAsia="仿宋_GB2312"/>
          <w:sz w:val="32"/>
          <w:szCs w:val="32"/>
          <w:lang w:val="en-US" w:eastAsia="zh-CN"/>
        </w:rPr>
        <w:t>364.87</w:t>
      </w:r>
      <w:r>
        <w:rPr>
          <w:rFonts w:hint="eastAsia" w:ascii="仿宋_GB2312" w:eastAsia="仿宋_GB2312"/>
          <w:sz w:val="32"/>
          <w:szCs w:val="32"/>
        </w:rPr>
        <w:t>万元，占</w:t>
      </w:r>
      <w:r>
        <w:rPr>
          <w:rFonts w:hint="eastAsia" w:ascii="仿宋_GB2312" w:eastAsia="仿宋_GB2312"/>
          <w:sz w:val="32"/>
          <w:szCs w:val="32"/>
          <w:lang w:val="en-US" w:eastAsia="zh-CN"/>
        </w:rPr>
        <w:t>8.57%</w:t>
      </w:r>
      <w:r>
        <w:rPr>
          <w:rFonts w:hint="eastAsia" w:ascii="仿宋_GB2312" w:eastAsia="仿宋_GB2312"/>
          <w:sz w:val="32"/>
          <w:szCs w:val="32"/>
        </w:rPr>
        <w:t>；其他收入0万元，占0%。</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w:t>
      </w:r>
      <w:r>
        <w:rPr>
          <w:rFonts w:hint="eastAsia" w:ascii="楷体_GB2312" w:hAnsi="楷体_GB2312" w:eastAsia="楷体_GB2312" w:cs="楷体_GB2312"/>
          <w:b/>
          <w:bCs/>
          <w:color w:val="auto"/>
          <w:spacing w:val="0"/>
          <w:kern w:val="2"/>
          <w:sz w:val="32"/>
          <w:szCs w:val="32"/>
          <w:lang w:val="en-US" w:eastAsia="zh-CN" w:bidi="ar-SA"/>
        </w:rPr>
        <w:t>　（二）支出预算情况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中职校单位202</w:t>
      </w:r>
      <w:r>
        <w:rPr>
          <w:rFonts w:hint="eastAsia" w:ascii="仿宋_GB2312" w:eastAsia="仿宋_GB2312"/>
          <w:sz w:val="32"/>
          <w:szCs w:val="32"/>
          <w:lang w:val="en-US" w:eastAsia="zh-CN"/>
        </w:rPr>
        <w:t>6</w:t>
      </w:r>
      <w:r>
        <w:rPr>
          <w:rFonts w:hint="eastAsia" w:ascii="仿宋_GB2312" w:eastAsia="仿宋_GB2312"/>
          <w:sz w:val="32"/>
          <w:szCs w:val="32"/>
        </w:rPr>
        <w:t>年支出预算</w:t>
      </w:r>
      <w:r>
        <w:rPr>
          <w:rFonts w:hint="eastAsia" w:ascii="仿宋_GB2312" w:eastAsia="仿宋_GB2312"/>
          <w:sz w:val="32"/>
          <w:szCs w:val="32"/>
          <w:lang w:val="en-US" w:eastAsia="zh-CN"/>
        </w:rPr>
        <w:t>4260.79</w:t>
      </w:r>
      <w:r>
        <w:rPr>
          <w:rFonts w:hint="eastAsia" w:ascii="仿宋_GB2312" w:eastAsia="仿宋_GB2312"/>
          <w:sz w:val="32"/>
          <w:szCs w:val="32"/>
        </w:rPr>
        <w:t>万元，其中：基本支出</w:t>
      </w:r>
      <w:r>
        <w:rPr>
          <w:rFonts w:hint="eastAsia" w:ascii="仿宋_GB2312" w:eastAsia="仿宋_GB2312"/>
          <w:sz w:val="32"/>
          <w:szCs w:val="32"/>
          <w:lang w:val="en-US" w:eastAsia="zh-CN"/>
        </w:rPr>
        <w:t>3695.19</w:t>
      </w:r>
      <w:r>
        <w:rPr>
          <w:rFonts w:hint="eastAsia" w:ascii="仿宋_GB2312" w:eastAsia="仿宋_GB2312"/>
          <w:sz w:val="32"/>
          <w:szCs w:val="32"/>
        </w:rPr>
        <w:t>万元，占</w:t>
      </w:r>
      <w:r>
        <w:rPr>
          <w:rFonts w:hint="eastAsia" w:ascii="仿宋_GB2312" w:eastAsia="仿宋_GB2312"/>
          <w:sz w:val="32"/>
          <w:szCs w:val="32"/>
          <w:lang w:val="en-US" w:eastAsia="zh-CN"/>
        </w:rPr>
        <w:t>86.72</w:t>
      </w:r>
      <w:r>
        <w:rPr>
          <w:rFonts w:hint="eastAsia" w:ascii="仿宋_GB2312" w:eastAsia="仿宋_GB2312"/>
          <w:sz w:val="32"/>
          <w:szCs w:val="32"/>
        </w:rPr>
        <w:t>%；项目支出</w:t>
      </w:r>
      <w:r>
        <w:rPr>
          <w:rFonts w:hint="eastAsia" w:ascii="仿宋_GB2312" w:eastAsia="仿宋_GB2312"/>
          <w:sz w:val="32"/>
          <w:szCs w:val="32"/>
          <w:lang w:val="en-US" w:eastAsia="zh-CN"/>
        </w:rPr>
        <w:t>565.6</w:t>
      </w:r>
      <w:r>
        <w:rPr>
          <w:rFonts w:hint="eastAsia" w:ascii="仿宋_GB2312" w:eastAsia="仿宋_GB2312"/>
          <w:sz w:val="32"/>
          <w:szCs w:val="32"/>
        </w:rPr>
        <w:t>万元，占</w:t>
      </w:r>
      <w:r>
        <w:rPr>
          <w:rFonts w:hint="eastAsia" w:ascii="仿宋_GB2312" w:eastAsia="仿宋_GB2312"/>
          <w:sz w:val="32"/>
          <w:szCs w:val="32"/>
          <w:lang w:val="en-US" w:eastAsia="zh-CN"/>
        </w:rPr>
        <w:t>13.28</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lang w:val="en-US" w:eastAsia="zh-CN"/>
        </w:rPr>
        <w:t>四</w:t>
      </w:r>
      <w:r>
        <w:rPr>
          <w:rFonts w:hint="eastAsia" w:ascii="黑体" w:eastAsia="黑体"/>
          <w:sz w:val="32"/>
          <w:szCs w:val="32"/>
        </w:rPr>
        <w:t>、财政拨款收支预算情况说明</w:t>
      </w:r>
      <w:r>
        <w:rPr>
          <w:rFonts w:hint="eastAsia" w:asciiTheme="minorEastAsia" w:hAnsiTheme="minorEastAsia" w:eastAsiaTheme="minorEastAsia" w:cstheme="minorEastAsia"/>
          <w:sz w:val="16"/>
        </w:rPr>
        <w:br w:type="textWrapping"/>
      </w:r>
      <w:r>
        <w:rPr>
          <w:rFonts w:hint="eastAsia" w:asciiTheme="minorEastAsia" w:hAnsiTheme="minorEastAsia" w:eastAsiaTheme="minorEastAsia" w:cstheme="minorEastAsia"/>
          <w:sz w:val="16"/>
          <w:lang w:val="en-US" w:eastAsia="zh-CN"/>
        </w:rPr>
        <w:t xml:space="preserve">     </w:t>
      </w:r>
      <w:r>
        <w:rPr>
          <w:rFonts w:hint="eastAsia" w:asciiTheme="minorEastAsia" w:hAnsiTheme="minorEastAsia" w:eastAsiaTheme="minorEastAsia" w:cstheme="minorEastAsia"/>
          <w:sz w:val="16"/>
        </w:rPr>
        <w:t>　</w:t>
      </w:r>
      <w:r>
        <w:rPr>
          <w:rFonts w:hint="eastAsia" w:ascii="仿宋_GB2312" w:eastAsia="仿宋_GB2312"/>
          <w:sz w:val="32"/>
          <w:szCs w:val="32"/>
        </w:rPr>
        <w:t>中职校单位202</w:t>
      </w:r>
      <w:r>
        <w:rPr>
          <w:rFonts w:hint="eastAsia" w:ascii="仿宋_GB2312" w:eastAsia="仿宋_GB2312"/>
          <w:sz w:val="32"/>
          <w:szCs w:val="32"/>
          <w:lang w:val="en-US" w:eastAsia="zh-CN"/>
        </w:rPr>
        <w:t>6</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3895.92</w:t>
      </w:r>
      <w:r>
        <w:rPr>
          <w:rFonts w:hint="eastAsia" w:ascii="仿宋_GB2312" w:eastAsia="仿宋_GB2312"/>
          <w:sz w:val="32"/>
          <w:szCs w:val="32"/>
        </w:rPr>
        <w:t>万元,比20</w:t>
      </w:r>
      <w:r>
        <w:rPr>
          <w:rFonts w:hint="eastAsia" w:ascii="仿宋_GB2312" w:eastAsia="仿宋_GB2312"/>
          <w:sz w:val="32"/>
          <w:szCs w:val="32"/>
          <w:lang w:val="en-US" w:eastAsia="zh-CN"/>
        </w:rPr>
        <w:t>25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增加13.78</w:t>
      </w:r>
      <w:r>
        <w:rPr>
          <w:rFonts w:hint="eastAsia" w:ascii="仿宋_GB2312" w:eastAsia="仿宋_GB2312"/>
          <w:sz w:val="32"/>
          <w:szCs w:val="32"/>
        </w:rPr>
        <w:t>万元，主要原因:</w:t>
      </w:r>
      <w:r>
        <w:rPr>
          <w:rFonts w:hint="eastAsia" w:ascii="仿宋_GB2312" w:eastAsia="仿宋_GB2312"/>
          <w:sz w:val="32"/>
          <w:szCs w:val="32"/>
          <w:lang w:val="en-US" w:eastAsia="zh-CN"/>
        </w:rPr>
        <w:t>在编人员增加</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rPr>
      </w:pPr>
      <w:r>
        <w:rPr>
          <w:rFonts w:hint="eastAsia" w:ascii="仿宋_GB2312" w:eastAsia="仿宋_GB2312"/>
          <w:sz w:val="32"/>
          <w:szCs w:val="32"/>
        </w:rPr>
        <w:t>收入包括：本年一般公共预算拨款收入</w:t>
      </w:r>
      <w:r>
        <w:rPr>
          <w:rFonts w:hint="eastAsia" w:ascii="仿宋_GB2312" w:eastAsia="仿宋_GB2312"/>
          <w:sz w:val="32"/>
          <w:szCs w:val="32"/>
          <w:lang w:val="en-US" w:eastAsia="zh-CN"/>
        </w:rPr>
        <w:t>3895.92</w:t>
      </w:r>
      <w:r>
        <w:rPr>
          <w:rFonts w:hint="eastAsia" w:ascii="仿宋_GB2312" w:eastAsia="仿宋_GB2312"/>
          <w:sz w:val="32"/>
          <w:szCs w:val="32"/>
        </w:rPr>
        <w:t>万元，上年结转财政拨款资金</w:t>
      </w:r>
      <w:r>
        <w:rPr>
          <w:rFonts w:hint="eastAsia" w:ascii="仿宋_GB2312" w:eastAsia="仿宋_GB2312"/>
          <w:sz w:val="32"/>
          <w:szCs w:val="32"/>
          <w:lang w:val="en-US" w:eastAsia="zh-CN"/>
        </w:rPr>
        <w:t>0</w:t>
      </w:r>
      <w:r>
        <w:rPr>
          <w:rFonts w:hint="eastAsia" w:ascii="仿宋_GB2312" w:eastAsia="仿宋_GB2312"/>
          <w:sz w:val="32"/>
          <w:szCs w:val="32"/>
        </w:rPr>
        <w:t>万元　；</w:t>
      </w:r>
      <w:r>
        <w:rPr>
          <w:rFonts w:hint="eastAsia" w:ascii="仿宋_GB2312" w:eastAsia="仿宋_GB2312"/>
          <w:sz w:val="32"/>
          <w:szCs w:val="32"/>
        </w:rPr>
        <w:br w:type="textWrapping"/>
      </w:r>
      <w:r>
        <w:rPr>
          <w:rFonts w:hint="eastAsia" w:ascii="仿宋_GB2312" w:eastAsia="仿宋_GB2312"/>
          <w:sz w:val="32"/>
          <w:szCs w:val="32"/>
        </w:rPr>
        <w:t>　　支出包括：一般公共服务支出0万元，教育支出</w:t>
      </w:r>
      <w:r>
        <w:rPr>
          <w:rFonts w:hint="eastAsia" w:ascii="仿宋_GB2312" w:eastAsia="仿宋_GB2312"/>
          <w:sz w:val="32"/>
          <w:szCs w:val="32"/>
          <w:lang w:val="en-US" w:eastAsia="zh-CN"/>
        </w:rPr>
        <w:t>3005.33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仿宋_GB2312" w:eastAsia="仿宋_GB2312"/>
          <w:sz w:val="32"/>
          <w:szCs w:val="32"/>
        </w:rPr>
        <w:t>万元，文化体育与传媒支出0万元，社会保障和就业支</w:t>
      </w:r>
      <w:r>
        <w:rPr>
          <w:rFonts w:hint="eastAsia" w:ascii="仿宋_GB2312" w:eastAsia="仿宋_GB2312"/>
          <w:sz w:val="32"/>
          <w:szCs w:val="32"/>
          <w:lang w:val="en-US" w:eastAsia="zh-CN"/>
        </w:rPr>
        <w:t>431.9</w:t>
      </w:r>
      <w:r>
        <w:rPr>
          <w:rFonts w:hint="eastAsia" w:ascii="仿宋_GB2312" w:eastAsia="仿宋_GB2312"/>
          <w:sz w:val="32"/>
          <w:szCs w:val="32"/>
        </w:rPr>
        <w:t>万元，卫生健康支出</w:t>
      </w:r>
      <w:r>
        <w:rPr>
          <w:rFonts w:hint="eastAsia" w:ascii="仿宋_GB2312" w:eastAsia="仿宋_GB2312"/>
          <w:sz w:val="32"/>
          <w:szCs w:val="32"/>
          <w:lang w:val="en-US" w:eastAsia="zh-CN"/>
        </w:rPr>
        <w:t>214.77</w:t>
      </w:r>
      <w:r>
        <w:rPr>
          <w:rFonts w:hint="eastAsia" w:ascii="仿宋_GB2312" w:eastAsia="仿宋_GB2312"/>
          <w:sz w:val="32"/>
          <w:szCs w:val="32"/>
        </w:rPr>
        <w:t>万元，住房保障支出</w:t>
      </w:r>
      <w:r>
        <w:rPr>
          <w:rFonts w:hint="eastAsia" w:ascii="仿宋_GB2312" w:eastAsia="仿宋_GB2312"/>
          <w:sz w:val="32"/>
          <w:szCs w:val="32"/>
          <w:lang w:val="en-US" w:eastAsia="zh-CN"/>
        </w:rPr>
        <w:t>243.93</w:t>
      </w:r>
      <w:r>
        <w:rPr>
          <w:rFonts w:hint="eastAsia" w:ascii="仿宋_GB2312" w:eastAsia="仿宋_GB2312"/>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sz w:val="32"/>
          <w:szCs w:val="32"/>
        </w:rPr>
      </w:pPr>
      <w:r>
        <w:rPr>
          <w:rFonts w:hint="eastAsia" w:ascii="黑体" w:eastAsia="黑体"/>
          <w:sz w:val="32"/>
          <w:szCs w:val="32"/>
        </w:rPr>
        <w:t>五、一般公共预算当年拨款情况说明</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（一）一般公共预算当年拨款规模变化情况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中职校单位202</w:t>
      </w:r>
      <w:r>
        <w:rPr>
          <w:rFonts w:hint="eastAsia" w:ascii="仿宋_GB2312" w:eastAsia="仿宋_GB2312"/>
          <w:sz w:val="32"/>
          <w:szCs w:val="32"/>
          <w:lang w:val="en-US" w:eastAsia="zh-CN"/>
        </w:rPr>
        <w:t>6</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3895.92</w:t>
      </w:r>
      <w:r>
        <w:rPr>
          <w:rFonts w:hint="eastAsia" w:ascii="仿宋_GB2312" w:eastAsia="仿宋_GB2312"/>
          <w:sz w:val="32"/>
          <w:szCs w:val="32"/>
        </w:rPr>
        <w:t>万元,比20</w:t>
      </w:r>
      <w:r>
        <w:rPr>
          <w:rFonts w:hint="eastAsia" w:ascii="仿宋_GB2312" w:eastAsia="仿宋_GB2312"/>
          <w:sz w:val="32"/>
          <w:szCs w:val="32"/>
          <w:lang w:val="en-US" w:eastAsia="zh-CN"/>
        </w:rPr>
        <w:t>25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增加13.78</w:t>
      </w:r>
      <w:r>
        <w:rPr>
          <w:rFonts w:hint="eastAsia" w:ascii="仿宋_GB2312" w:eastAsia="仿宋_GB2312"/>
          <w:sz w:val="32"/>
          <w:szCs w:val="32"/>
        </w:rPr>
        <w:t>万元，主要原因:</w:t>
      </w:r>
      <w:r>
        <w:rPr>
          <w:rFonts w:hint="eastAsia" w:ascii="仿宋_GB2312" w:eastAsia="仿宋_GB2312"/>
          <w:sz w:val="32"/>
          <w:szCs w:val="32"/>
          <w:lang w:val="en-US" w:eastAsia="zh-CN"/>
        </w:rPr>
        <w:t>在编人员增加</w:t>
      </w:r>
      <w:r>
        <w:rPr>
          <w:rFonts w:hint="eastAsia" w:ascii="仿宋_GB2312" w:eastAsia="仿宋_GB2312"/>
          <w:sz w:val="32"/>
          <w:szCs w:val="32"/>
        </w:rPr>
        <w:t>。</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default" w:ascii="楷体_GB2312" w:hAnsi="楷体_GB2312" w:eastAsia="楷体_GB2312" w:cs="楷体_GB2312"/>
          <w:b/>
          <w:bCs/>
          <w:color w:val="auto"/>
          <w:spacing w:val="0"/>
          <w:kern w:val="2"/>
          <w:sz w:val="32"/>
          <w:szCs w:val="32"/>
          <w:lang w:eastAsia="zh-CN" w:bidi="ar-SA"/>
        </w:rPr>
        <w:t>（二）</w:t>
      </w:r>
      <w:r>
        <w:rPr>
          <w:rFonts w:hint="eastAsia" w:ascii="楷体_GB2312" w:hAnsi="楷体_GB2312" w:eastAsia="楷体_GB2312" w:cs="楷体_GB2312"/>
          <w:b/>
          <w:bCs/>
          <w:color w:val="auto"/>
          <w:spacing w:val="0"/>
          <w:kern w:val="2"/>
          <w:sz w:val="32"/>
          <w:szCs w:val="32"/>
          <w:lang w:val="en-US" w:eastAsia="zh-CN" w:bidi="ar-SA"/>
        </w:rPr>
        <w:t>一般公共预算当年拨款结构情况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Theme="minorEastAsia" w:hAnsiTheme="minorEastAsia" w:eastAsiaTheme="minorEastAsia" w:cstheme="minorEastAsia"/>
          <w:sz w:val="32"/>
          <w:szCs w:val="32"/>
          <w:lang w:val="en-US" w:eastAsia="zh-CN"/>
        </w:rPr>
        <w:t xml:space="preserve"> </w:t>
      </w:r>
      <w:r>
        <w:rPr>
          <w:rFonts w:hint="eastAsia" w:ascii="仿宋_GB2312" w:hAnsi="Calibri" w:eastAsia="仿宋_GB2312" w:cs="Times New Roman"/>
          <w:kern w:val="2"/>
          <w:sz w:val="32"/>
          <w:szCs w:val="32"/>
          <w:lang w:val="en-US" w:eastAsia="zh-CN" w:bidi="ar-SA"/>
        </w:rPr>
        <w:t>一般公共服务支出0万元，占0%；教育支出3005.33万元，占77.14%；文化体育与传媒支出0万元，占0%；社会保障和就业支出431.9万元，占11.08%；卫生健康支出214.77万元，占5.51%；住房保障支出243.93万元，占6.3%。</w:t>
      </w:r>
    </w:p>
    <w:p>
      <w:pPr>
        <w:keepNext w:val="0"/>
        <w:keepLines w:val="0"/>
        <w:widowControl/>
        <w:suppressLineNumbers w:val="0"/>
        <w:ind w:firstLine="642" w:firstLineChars="200"/>
        <w:jc w:val="left"/>
        <w:textAlignment w:val="center"/>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1.教育支出（类）职业教育（款）中专教育（项）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2026年预算数为3895.92万元，主要用于 :工资福利支出：2791.98万元，占比：71.66%，比2025年增加-19.14万元。商品和服务支出：372.01万元，占比：9.55%，比2025年增加-2.31万元。对个人和家庭的补助支出：551.2万元，占比14.14%，比2025年增加7.4万元。主要原因:人员构成结构级别变化，在正常浮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2．社会保障和就业支出（类）行政事业单位离退休（款）机关事业单位基本养老保险缴费支出（项）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2026年预算数为287.93万元，主要用于单位人员养老保险支出。比2025年预算数增加-1.6万元，主要原因是：在编人员预算基数调整，更准确预算。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3．社会保障和就业支出（类）行政事业单位离退休（款）机关事业单位职业年金缴费支出（项）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2026年预算数为143.97万元，主要用于单位人员职业年金支出。比2025年预算数增加-0.79万元，主要原因是：在编人员预算基数调整，更准确预算。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卫生健康支出（类）行政事业单位医疗（款）事业单位医疗和其他行政事业单位医疗支出（项）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2026年预算数为214.78万元，用于单位人员基本医疗和补充医疗支出。比2025年预算数增加-2.35万元，主要原因是：在编人员预算基数调整，更准确预算。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 住房保障支出（类）住房改革支出（款）住房公积金（项）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仿宋_GB2312" w:hAnsi="Calibri" w:eastAsia="仿宋_GB2312" w:cs="Times New Roman"/>
          <w:kern w:val="2"/>
          <w:sz w:val="32"/>
          <w:szCs w:val="32"/>
          <w:lang w:val="en-US" w:eastAsia="zh-CN" w:bidi="ar-SA"/>
        </w:rPr>
        <w:t xml:space="preserve"> 2026年预算数为243.93万元，用于单位人员住房公积金支出。比2025年预算数增加-3.05万元，主要原因是：在编人员预算基数调整，更准确预算。</w:t>
      </w:r>
    </w:p>
    <w:p>
      <w:pPr>
        <w:keepNext w:val="0"/>
        <w:keepLines w:val="0"/>
        <w:widowControl/>
        <w:suppressLineNumbers w:val="0"/>
        <w:ind w:firstLine="960" w:firstLineChars="300"/>
        <w:jc w:val="both"/>
        <w:textAlignment w:val="center"/>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六、一般公共预算基本支出情况说明</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仿宋_GB2312" w:hAnsi="Calibri" w:eastAsia="仿宋_GB2312" w:cs="Times New Roman"/>
          <w:kern w:val="2"/>
          <w:sz w:val="32"/>
          <w:szCs w:val="32"/>
          <w:lang w:val="en-US" w:eastAsia="zh-CN" w:bidi="ar-SA"/>
        </w:rPr>
        <w:t>中职校2026年一般公共预算基本支出3695.18万元，其中：人员经费3354.9万元，主要包括：基本工资：602.43万元、津贴补贴：103.25万元、其他社会保障缴费：84.19万元、绩效奖金759.64万元、绩效工资：293.9万元、机关事业单位基本养老保险缴费：287.93万元、职业年金缴费：143.97万元、城镇职工医疗保险缴费：145.54万元、其他工资福利支出：127.2万元、住房公积金：243.93万元、对个人和家庭的补助支出：551.2万元其中：生活补助551.2万元。公用经费340.29万元，主要包括：办公费：12.74万元、水电费：5.82万元、邮电费：18.63万元、取暖费：8.43万元、差旅费：56.07万元、维修（护）费：19.3万元、培训费：22.08万元、公务接待费：4.15万元、公务用车运行维护费：25.2万元、残疾人就业保障金：13.34万元、体检费：46.35万元、其他商品和服务支出75.47万元。</w:t>
      </w:r>
      <w:r>
        <w:rPr>
          <w:rFonts w:hint="eastAsia" w:ascii="仿宋_GB2312" w:hAnsi="Calibri" w:eastAsia="仿宋_GB2312" w:cs="Times New Roman"/>
          <w:kern w:val="2"/>
          <w:sz w:val="32"/>
          <w:szCs w:val="32"/>
          <w:lang w:val="en-US" w:eastAsia="zh-CN" w:bidi="ar-SA"/>
        </w:rPr>
        <w:br w:type="textWrapping"/>
      </w:r>
      <w:r>
        <w:rPr>
          <w:rFonts w:hint="default" w:cs="Times New Roman"/>
          <w:kern w:val="2"/>
          <w:sz w:val="32"/>
          <w:szCs w:val="32"/>
          <w:lang w:eastAsia="zh-CN" w:bidi="ar-SA"/>
        </w:rPr>
        <w:t xml:space="preserve">   </w:t>
      </w:r>
      <w:r>
        <w:rPr>
          <w:rFonts w:hint="eastAsia" w:ascii="黑体" w:hAnsi="黑体" w:eastAsia="黑体" w:cs="黑体"/>
          <w:b w:val="0"/>
          <w:bCs w:val="0"/>
          <w:color w:val="auto"/>
          <w:kern w:val="0"/>
          <w:sz w:val="32"/>
          <w:szCs w:val="32"/>
          <w:lang w:val="en-US" w:eastAsia="zh-CN" w:bidi="ar-SA"/>
        </w:rPr>
        <w:t>七、</w:t>
      </w:r>
      <w:r>
        <w:rPr>
          <w:rFonts w:hint="default" w:ascii="黑体" w:hAnsi="黑体" w:eastAsia="黑体" w:cs="黑体"/>
          <w:b w:val="0"/>
          <w:bCs w:val="0"/>
          <w:color w:val="auto"/>
          <w:kern w:val="0"/>
          <w:sz w:val="32"/>
          <w:szCs w:val="32"/>
          <w:lang w:eastAsia="zh-CN" w:bidi="ar-SA"/>
        </w:rPr>
        <w:t>“</w:t>
      </w:r>
      <w:r>
        <w:rPr>
          <w:rFonts w:hint="eastAsia" w:ascii="黑体" w:hAnsi="黑体" w:eastAsia="黑体" w:cs="黑体"/>
          <w:b w:val="0"/>
          <w:bCs w:val="0"/>
          <w:color w:val="auto"/>
          <w:kern w:val="0"/>
          <w:sz w:val="32"/>
          <w:szCs w:val="32"/>
          <w:lang w:val="en-US" w:eastAsia="zh-CN" w:bidi="ar-SA"/>
        </w:rPr>
        <w:t>三公”经费财政拨款预算安排情况说明</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中职校2026年“三公”经费财政拨款预算数29.35万元，其中：因公出国（境）经费0万元，公务接待费4.15万元，公务用车购置及运行维护费25.2万元。</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（一）2026年因公出国（境）经费0万元。较2025年预算经费0万元增长0%。</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（二）2026年公务接待费4.15万元。较2025年预算经费减少0.9万，主要原因是：减少开支。</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（三）2026年公务用车购置及运行维护费25.2万元。较2025年预算经费增加-8万元，主要原因：增加项目公务用车大修8万元。</w:t>
      </w:r>
    </w:p>
    <w:p>
      <w:pPr>
        <w:keepNext w:val="0"/>
        <w:keepLines w:val="0"/>
        <w:widowControl/>
        <w:suppressLineNumbers w:val="0"/>
        <w:ind w:firstLine="640" w:firstLineChars="200"/>
        <w:jc w:val="left"/>
        <w:textAlignment w:val="center"/>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八、政府性基金预算支出情况说明</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中职校2026年政府性基金预算拨款安排的支出0万元。较2025年预算经费0万元增长0%。</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九、其他重要事项的情况说明</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（一）机关运行经费</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中职校2026年机关运行经费财政拨款预算为0万元，比2025年预算增加0万元，增长0%。 </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（二）政府采购情况</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2026年中职校安排政府采购预算0万元。</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（三）国有资产占有使用情况</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截止2025年12月31日中职校固定资产共计：215055199.15元。</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（四）绩效目标设置情况</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州中等职业技术学校2026年单位预算中教育专项经费均按省、州相关要求实行绩效目标管理，开展绩效目标管理的项目16个，涉及预算3934.14万元;其中:人员类项目6个，涉及预算3354.89万元;运转类项目2个，涉及预算340.28万元，特定目标类项目8个，涉及预算565.6万元</w:t>
      </w:r>
    </w:p>
    <w:p>
      <w:pPr>
        <w:keepNext w:val="0"/>
        <w:keepLines w:val="0"/>
        <w:widowControl/>
        <w:suppressLineNumbers w:val="0"/>
        <w:ind w:firstLine="640" w:firstLineChars="200"/>
        <w:jc w:val="left"/>
        <w:textAlignment w:val="center"/>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 xml:space="preserve">十、名称解释 </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cs="仿宋_GB2312"/>
          <w:kern w:val="2"/>
          <w:sz w:val="32"/>
          <w:szCs w:val="32"/>
        </w:rPr>
      </w:pPr>
      <w:r>
        <w:rPr>
          <w:rFonts w:hint="eastAsia" w:cs="仿宋_GB2312"/>
          <w:kern w:val="2"/>
          <w:sz w:val="32"/>
          <w:szCs w:val="32"/>
        </w:rPr>
        <w:t>（一）财政拨款收入：指由财政拨款形成的部门收入。按现行管理制度，部门预算中反映的财政拨款仅包括一般公共预算拨款和政府性基金预算拨款。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（二）事业收入：指所属事业单位开展专业业务活动及辅助活动所取得的收入。</w:t>
      </w:r>
      <w:r>
        <w:rPr>
          <w:rFonts w:cs="仿宋_GB2312"/>
          <w:kern w:val="2"/>
          <w:sz w:val="32"/>
          <w:szCs w:val="32"/>
        </w:rPr>
        <w:br w:type="textWrapping"/>
      </w:r>
      <w:r>
        <w:rPr>
          <w:rFonts w:hint="eastAsia" w:cs="仿宋_GB2312"/>
          <w:kern w:val="2"/>
          <w:sz w:val="32"/>
          <w:szCs w:val="32"/>
        </w:rPr>
        <w:t>　　（三）事业单位经营收入：指所属事业单位在专业业务活动及其辅助活动之外开展非独立核算经营活动取得的收入。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（四）其他收入：指除上述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（五）用事业基金弥补收支差额：指所属事业单位在预计用当年的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（六）上年结转：指所属行政事业单位以前年度尚未完成、结转至本年按原规定用途继续使用的资金和以前年度已完成项目剩余资金经批准用于新用途使用的资金。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
    <w:altName w:val="DejaVu Math TeX Gyre"/>
    <w:panose1 w:val="00000000000000000000"/>
    <w:charset w:val="00"/>
    <w:family w:val="moder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6B4B7"/>
    <w:multiLevelType w:val="singleLevel"/>
    <w:tmpl w:val="BB46B4B7"/>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2U1NzIyMmVmNWQ0ODM1ZWU1NjdkMWI1ZmRhNTUifQ=="/>
  </w:docVars>
  <w:rsids>
    <w:rsidRoot w:val="00000000"/>
    <w:rsid w:val="0ADC1912"/>
    <w:rsid w:val="159F0E97"/>
    <w:rsid w:val="195D51D3"/>
    <w:rsid w:val="1B1D1770"/>
    <w:rsid w:val="1B987581"/>
    <w:rsid w:val="207C6FA2"/>
    <w:rsid w:val="21BA6AD9"/>
    <w:rsid w:val="239B707F"/>
    <w:rsid w:val="239E1B84"/>
    <w:rsid w:val="28B25A7E"/>
    <w:rsid w:val="2A4D6103"/>
    <w:rsid w:val="2CDF216F"/>
    <w:rsid w:val="2D4910F6"/>
    <w:rsid w:val="3165215C"/>
    <w:rsid w:val="3CFD22FC"/>
    <w:rsid w:val="47EA199C"/>
    <w:rsid w:val="4A675769"/>
    <w:rsid w:val="4E1150CD"/>
    <w:rsid w:val="51B9059B"/>
    <w:rsid w:val="587B5A42"/>
    <w:rsid w:val="613AD479"/>
    <w:rsid w:val="639F44E0"/>
    <w:rsid w:val="72562C38"/>
    <w:rsid w:val="77DD2FD9"/>
    <w:rsid w:val="7FFB8652"/>
    <w:rsid w:val="CB3B7721"/>
    <w:rsid w:val="FBF411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2869</Words>
  <Characters>3403</Characters>
  <Lines>1</Lines>
  <Paragraphs>1</Paragraphs>
  <TotalTime>9</TotalTime>
  <ScaleCrop>false</ScaleCrop>
  <LinksUpToDate>false</LinksUpToDate>
  <CharactersWithSpaces>3459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2022-01-13T16:31:00Z</dcterms:created>
  <dc:creator>疯丫头。。</dc:creator>
  <cp:lastModifiedBy>user</cp:lastModifiedBy>
  <cp:lastPrinted>2018-01-31T17:39:00Z</cp:lastPrinted>
  <dcterms:modified xsi:type="dcterms:W3CDTF">2026-01-30T22:17:34Z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33B7F3B491D44A6BB4708A3D9E7D2D2F_13</vt:lpwstr>
  </property>
</Properties>
</file>