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Times New Roman" w:hint="eastAsia"/>
          <w:sz w:val="44"/>
          <w:szCs w:val="44"/>
        </w:rPr>
        <w:t>阿坝州202</w:t>
      </w:r>
      <w:r>
        <w:rPr>
          <w:rFonts w:ascii="方正小标宋简体" w:eastAsia="方正小标宋简体" w:cs="Times New Roman"/>
          <w:sz w:val="44"/>
          <w:szCs w:val="44"/>
        </w:rPr>
        <w:t>2</w:t>
      </w:r>
      <w:r>
        <w:rPr>
          <w:rFonts w:ascii="方正小标宋简体" w:eastAsia="方正小标宋简体" w:cs="Times New Roman" w:hint="eastAsia"/>
          <w:sz w:val="44"/>
          <w:szCs w:val="44"/>
        </w:rPr>
        <w:t>年财政预算报告及相关表格</w:t>
      </w:r>
    </w:p>
    <w:p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按照预算信息公开的有关要求，现将阿坝州202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hint="eastAsia"/>
          <w:color w:val="000000"/>
          <w:sz w:val="27"/>
          <w:szCs w:val="27"/>
        </w:rPr>
        <w:t>预算</w:t>
      </w:r>
      <w:r>
        <w:rPr>
          <w:rFonts w:ascii="仿宋_GB2312" w:eastAsia="仿宋_GB2312" w:hint="eastAsia"/>
          <w:sz w:val="32"/>
          <w:szCs w:val="32"/>
        </w:rPr>
        <w:t>草案的报告和相关表格予以公开，具体内容见附件。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阿坝藏族羌族自治州202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年财政预算执行情况和202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年财政预算草案的报告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年阿坝州地方一般公共预算收入预算表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年阿坝州一般公共预算支出预算表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年阿坝州一般公共预算收支预算平衡表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年阿坝州本级一般公共预算收入预算表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年阿坝州本级一般公共预算支出预算表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年阿坝州本级一般公共预算收支预算平衡表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年阿坝州税收返还和转移支付补助预算表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年阿坝州州对下税收返还和转移支付补助预算表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年阿坝州一般性转移支付分地区预算数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年阿坝州本级支出政府经济分类预算表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年阿坝州本级预算内基本建设支出预算表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年阿坝州地方政府一般债务余额情况表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年阿坝州地方政府一般债务分地区情况表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年阿坝州政府性基金预算收入预算表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年阿坝州政府性基金预算支出预算表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年阿坝州政府性基金收支预算平衡表.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年阿坝州本级政府性基金预算收入预算表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阿坝州本级政府性基金预算支出预算表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年阿坝州本级政府性基金收支预算平衡表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年阿坝州政府性基金转移支付补助预算表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22.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年阿坝州州对下政府性基金转移支付补助预算表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年阿坝州地方政府专项债务余额情况表</w:t>
      </w:r>
    </w:p>
    <w:p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年阿坝州地方政府专项债务分地区情况表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24-1．202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年新增一般债务和专项债务项目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年阿坝州国有资本经营预算收入预算表</w:t>
      </w:r>
    </w:p>
    <w:p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年阿坝州国有资本经营预算支出预算表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26-1.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年本地区国有资本平衡表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27.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年阿坝州本级国有资本经营预算收入预算表</w:t>
      </w:r>
    </w:p>
    <w:p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28.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年阿坝州本级国有资本经营预算支出预算表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28-1.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年本级国有资本平衡表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年阿坝州州对下国有资本经营预算转移支付分地区预算表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30.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年阿坝州社会保险基金收入预算表</w:t>
      </w:r>
    </w:p>
    <w:p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31.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年阿坝州社会保险基金支出预算表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31-1.202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年社保基金收支预算平衡表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32.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年阿坝州本级社会保险基金收入预算表</w:t>
      </w:r>
    </w:p>
    <w:p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33.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年阿坝州本级社会保险基金支出预算表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33-1. 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年本级社保基金预算收支平衡表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34.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年阿坝州地方政府债务余额情况汇总表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35.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年阿坝州地方政府债务分地区情况表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36.</w:t>
      </w:r>
      <w:r>
        <w:rPr>
          <w:rStyle w:val="0"/>
          <w:rFonts w:ascii="仿宋_GB2312" w:eastAsia="仿宋_GB2312" w:hint="eastAsia"/>
          <w:sz w:val="32"/>
          <w:szCs w:val="32"/>
          <w:bdr w:val="none" w:sz="0" w:space="0" w:color="auto"/>
        </w:rPr>
        <w:t>2022年州专项转移支付收入分地区、分项目预算数</w:t>
      </w:r>
      <w:r>
        <w:rPr>
          <w:rFonts w:ascii="仿宋_GB2312" w:eastAsia="仿宋_GB2312"/>
          <w:sz w:val="32"/>
          <w:szCs w:val="32"/>
        </w:rPr>
        <w:pgNum/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37.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阿坝州州本级202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年“三公”经费预算汇总情况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38.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年阿坝州举借债务情况说明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年阿坝州税收返还和转移支付补助情况的说明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40.2021年度本地区和本级地方政府债券（含再融资）发行级还本付息额（或预计执行数）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41.2022年度地方政府债券还本付息预算数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42.阿坝州2021年新增政府债券项目实施情况表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43.阿坝州2022年地方政府债务限额提前下达情况表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44.阿坝州2022年提前下达新增地方政府债券资金安排情况表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45.2022年地方政府债务限额调整情况表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46.2022年限额调整地方政府债券资金安排表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2022年阿坝州州本级重大投资项目情况表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48.2021年财政预算绩效工作开展情况</w:t>
      </w:r>
    </w:p>
    <w:p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.重大政策和重点项目绩效目标表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7">
    <w:name w:val="Hyperlink"/>
    <w:basedOn w:val="10"/>
    <w:rPr>
      <w:color w:val="0000FF"/>
      <w:u w:val="single"/>
    </w:rPr>
  </w:style>
  <w:style w:type="paragraph" w:styleId="18">
    <w:name w:val="Normal (Web)"/>
    <w:basedOn w:val="0"/>
    <w:rPr>
      <w:sz w:val="24"/>
    </w:rPr>
  </w:style>
  <w:style w:type="character" w:styleId="87">
    <w:name w:val="FollowedHyperlink"/>
    <w:basedOn w:val="1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21</TotalTime>
  <Application>Yozo_Office27021597764231179</Application>
  <Pages>3</Pages>
  <Words>1104</Words>
  <Characters>1390</Characters>
  <Lines>64</Lines>
  <Paragraphs>56</Paragraphs>
  <CharactersWithSpaces>1430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黄勇</dc:creator>
  <cp:lastModifiedBy>user</cp:lastModifiedBy>
  <cp:revision>2</cp:revision>
  <dcterms:created xsi:type="dcterms:W3CDTF">2022-07-26T09:01:00Z</dcterms:created>
  <dcterms:modified xsi:type="dcterms:W3CDTF">2023-09-19T02:20:20Z</dcterms:modified>
</cp:coreProperties>
</file>