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980" w:rsidRPr="0028589B" w:rsidRDefault="00354ED1" w:rsidP="00DE5BF0">
      <w:pPr>
        <w:pStyle w:val="a3"/>
        <w:shd w:val="clear" w:color="auto" w:fill="FFFFFF"/>
        <w:spacing w:line="560" w:lineRule="exact"/>
        <w:ind w:firstLineChars="0" w:firstLine="0"/>
        <w:jc w:val="center"/>
        <w:divId w:val="1568611939"/>
        <w:rPr>
          <w:rFonts w:eastAsia="方正小标宋简体" w:cstheme="majorBidi"/>
          <w:bCs/>
          <w:sz w:val="44"/>
          <w:szCs w:val="32"/>
        </w:rPr>
      </w:pPr>
      <w:r w:rsidRPr="0028589B">
        <w:rPr>
          <w:rFonts w:eastAsia="方正小标宋简体" w:cstheme="majorBidi"/>
          <w:bCs/>
          <w:sz w:val="44"/>
          <w:szCs w:val="32"/>
        </w:rPr>
        <w:t> </w:t>
      </w:r>
      <w:r w:rsidRPr="0028589B">
        <w:rPr>
          <w:rFonts w:eastAsia="方正小标宋简体" w:cstheme="majorBidi" w:hint="eastAsia"/>
          <w:bCs/>
          <w:sz w:val="44"/>
          <w:szCs w:val="32"/>
        </w:rPr>
        <w:t>四川省阿坝州财政局信息网络管理中心</w:t>
      </w:r>
    </w:p>
    <w:p w:rsidR="00354ED1" w:rsidRPr="00973791" w:rsidRDefault="00354ED1" w:rsidP="00DE5BF0">
      <w:pPr>
        <w:pStyle w:val="a9"/>
        <w:spacing w:line="560" w:lineRule="exact"/>
        <w:ind w:firstLineChars="0" w:firstLine="0"/>
        <w:divId w:val="1568611939"/>
        <w:rPr>
          <w:b w:val="0"/>
        </w:rPr>
      </w:pPr>
      <w:r w:rsidRPr="00973791">
        <w:rPr>
          <w:rFonts w:hint="eastAsia"/>
          <w:b w:val="0"/>
        </w:rPr>
        <w:t>2021</w:t>
      </w:r>
      <w:r w:rsidRPr="00973791">
        <w:rPr>
          <w:rFonts w:hint="eastAsia"/>
          <w:b w:val="0"/>
        </w:rPr>
        <w:t>年度部门决算分析报告</w:t>
      </w:r>
    </w:p>
    <w:p w:rsidR="00354ED1" w:rsidRDefault="00354ED1" w:rsidP="009D3D09">
      <w:pPr>
        <w:spacing w:line="560" w:lineRule="exact"/>
        <w:ind w:firstLine="640"/>
        <w:divId w:val="1568611939"/>
      </w:pPr>
      <w:r>
        <w:t> </w:t>
      </w:r>
    </w:p>
    <w:p w:rsidR="00354ED1" w:rsidRDefault="00354ED1" w:rsidP="009D3D09">
      <w:pPr>
        <w:pStyle w:val="1"/>
        <w:ind w:firstLine="640"/>
        <w:divId w:val="1568611939"/>
      </w:pPr>
      <w:r>
        <w:rPr>
          <w:rFonts w:hint="eastAsia"/>
        </w:rPr>
        <w:t>一、单位情况</w:t>
      </w:r>
    </w:p>
    <w:p w:rsidR="00354ED1" w:rsidRPr="00F35ECA" w:rsidRDefault="00354ED1" w:rsidP="005E0787">
      <w:pPr>
        <w:pStyle w:val="2"/>
        <w:spacing w:before="0" w:after="0" w:line="560" w:lineRule="exact"/>
        <w:ind w:firstLine="643"/>
        <w:divId w:val="1568611939"/>
        <w:rPr>
          <w:rFonts w:ascii="仿宋_GB2312" w:eastAsia="仿宋_GB2312" w:hAnsiTheme="minorHAnsi" w:cstheme="minorBidi"/>
          <w:b w:val="0"/>
          <w:bCs w:val="0"/>
          <w:color w:val="000000" w:themeColor="text1"/>
          <w:kern w:val="2"/>
        </w:rPr>
      </w:pPr>
      <w:r w:rsidRPr="000B3A51">
        <w:rPr>
          <w:rStyle w:val="a4"/>
          <w:rFonts w:hint="eastAsia"/>
          <w:b/>
          <w:bCs/>
          <w:szCs w:val="19"/>
        </w:rPr>
        <w:t>（一）基本情况。</w:t>
      </w:r>
    </w:p>
    <w:p w:rsidR="00354ED1" w:rsidRPr="00F35ECA" w:rsidRDefault="00354ED1" w:rsidP="0002430A">
      <w:pPr>
        <w:spacing w:line="560" w:lineRule="exact"/>
        <w:ind w:firstLine="640"/>
        <w:divId w:val="1568611939"/>
        <w:rPr>
          <w:rFonts w:ascii="仿宋_GB2312" w:hAnsiTheme="minorHAnsi" w:cstheme="minorBidi"/>
          <w:color w:val="000000" w:themeColor="text1"/>
          <w:kern w:val="2"/>
          <w:szCs w:val="32"/>
        </w:rPr>
      </w:pPr>
      <w:r w:rsidRPr="00F35ECA">
        <w:rPr>
          <w:rFonts w:ascii="仿宋_GB2312" w:hAnsiTheme="minorHAnsi" w:cstheme="minorBidi" w:hint="eastAsia"/>
          <w:color w:val="000000" w:themeColor="text1"/>
          <w:kern w:val="2"/>
          <w:szCs w:val="32"/>
        </w:rPr>
        <w:t>1．主要职能。</w:t>
      </w:r>
    </w:p>
    <w:p w:rsidR="007868E5" w:rsidRPr="00F35ECA" w:rsidRDefault="007868E5" w:rsidP="0002430A">
      <w:pPr>
        <w:pStyle w:val="a3"/>
        <w:shd w:val="clear" w:color="auto" w:fill="FFFFFF"/>
        <w:spacing w:before="0" w:beforeAutospacing="0" w:after="0" w:afterAutospacing="0" w:line="560" w:lineRule="exact"/>
        <w:ind w:firstLine="640"/>
        <w:divId w:val="1568611939"/>
      </w:pPr>
      <w:r w:rsidRPr="00655307">
        <w:rPr>
          <w:rFonts w:ascii="仿宋_GB2312" w:hAnsiTheme="minorHAnsi" w:cstheme="minorBidi"/>
          <w:color w:val="000000" w:themeColor="text1"/>
          <w:kern w:val="2"/>
          <w:szCs w:val="32"/>
        </w:rPr>
        <w:t>贯彻执行举办单位及上级主管部门相关制度，完成财政信</w:t>
      </w:r>
      <w:r w:rsidRPr="00F35ECA">
        <w:t>息化规划、建设和维护等工作。负责本级财政信息化规划、建设和维护等工作，指导县财政信息化工作。</w:t>
      </w:r>
    </w:p>
    <w:p w:rsidR="00354ED1" w:rsidRPr="00F35ECA" w:rsidRDefault="00354ED1" w:rsidP="0002430A">
      <w:pPr>
        <w:pStyle w:val="a3"/>
        <w:shd w:val="clear" w:color="auto" w:fill="FFFFFF"/>
        <w:spacing w:before="0" w:beforeAutospacing="0" w:after="0" w:afterAutospacing="0" w:line="560" w:lineRule="exact"/>
        <w:ind w:firstLine="640"/>
        <w:divId w:val="1568611939"/>
      </w:pPr>
      <w:r w:rsidRPr="00F35ECA">
        <w:rPr>
          <w:rFonts w:hint="eastAsia"/>
        </w:rPr>
        <w:t>2</w:t>
      </w:r>
      <w:r w:rsidRPr="00F35ECA">
        <w:rPr>
          <w:rFonts w:hint="eastAsia"/>
        </w:rPr>
        <w:t>．本单位本年度纳入本套决算编制范围的独立编制机构数共</w:t>
      </w:r>
      <w:r w:rsidRPr="00F35ECA">
        <w:rPr>
          <w:rFonts w:hint="eastAsia"/>
        </w:rPr>
        <w:t>1</w:t>
      </w:r>
      <w:r w:rsidRPr="00F35ECA">
        <w:rPr>
          <w:rFonts w:hint="eastAsia"/>
        </w:rPr>
        <w:t>个，比上年增加</w:t>
      </w:r>
      <w:r w:rsidRPr="00F35ECA">
        <w:rPr>
          <w:rFonts w:hint="eastAsia"/>
        </w:rPr>
        <w:t>0</w:t>
      </w:r>
      <w:r w:rsidRPr="00F35ECA">
        <w:rPr>
          <w:rFonts w:hint="eastAsia"/>
        </w:rPr>
        <w:t>个，</w:t>
      </w:r>
      <w:r w:rsidR="007868E5" w:rsidRPr="00F35ECA">
        <w:rPr>
          <w:rFonts w:hint="eastAsia"/>
        </w:rPr>
        <w:t>无</w:t>
      </w:r>
      <w:r w:rsidRPr="00F35ECA">
        <w:rPr>
          <w:rFonts w:hint="eastAsia"/>
        </w:rPr>
        <w:t>变动情况；独立核算机构数共</w:t>
      </w:r>
      <w:r w:rsidRPr="00F35ECA">
        <w:rPr>
          <w:rFonts w:hint="eastAsia"/>
        </w:rPr>
        <w:t>1</w:t>
      </w:r>
      <w:r w:rsidRPr="00F35ECA">
        <w:rPr>
          <w:rFonts w:hint="eastAsia"/>
        </w:rPr>
        <w:t>个，比上年增加</w:t>
      </w:r>
      <w:r w:rsidRPr="00F35ECA">
        <w:rPr>
          <w:rFonts w:hint="eastAsia"/>
        </w:rPr>
        <w:t>0</w:t>
      </w:r>
      <w:r w:rsidRPr="00F35ECA">
        <w:rPr>
          <w:rFonts w:hint="eastAsia"/>
        </w:rPr>
        <w:t>个，</w:t>
      </w:r>
      <w:r w:rsidR="007868E5" w:rsidRPr="00F35ECA">
        <w:rPr>
          <w:rFonts w:hint="eastAsia"/>
        </w:rPr>
        <w:t>无</w:t>
      </w:r>
      <w:r w:rsidRPr="00F35ECA">
        <w:rPr>
          <w:rFonts w:hint="eastAsia"/>
        </w:rPr>
        <w:t>变动情况。</w:t>
      </w:r>
      <w:r w:rsidR="007868E5" w:rsidRPr="00F35ECA">
        <w:rPr>
          <w:rFonts w:hint="eastAsia"/>
        </w:rPr>
        <w:t>阿坝州财政局信息网络管理中心直属事业单位</w:t>
      </w:r>
      <w:r w:rsidR="007868E5" w:rsidRPr="00F35ECA">
        <w:rPr>
          <w:rFonts w:hint="eastAsia"/>
        </w:rPr>
        <w:t>5</w:t>
      </w:r>
      <w:r w:rsidR="007868E5" w:rsidRPr="00F35ECA">
        <w:rPr>
          <w:rFonts w:hint="eastAsia"/>
        </w:rPr>
        <w:t>个，分别为阿坝州财政局信息网络管理中心、阿坝州财政局投资评审中心、阿坝州财政局离退休干部管理办公室、阿坝州财政局后勤服务中心、阿坝州财政局预算编审中心，独立编制机构数</w:t>
      </w:r>
      <w:r w:rsidR="007868E5" w:rsidRPr="00F35ECA">
        <w:rPr>
          <w:rFonts w:hint="eastAsia"/>
        </w:rPr>
        <w:t>1</w:t>
      </w:r>
      <w:r w:rsidR="007868E5" w:rsidRPr="00F35ECA">
        <w:rPr>
          <w:rFonts w:hint="eastAsia"/>
        </w:rPr>
        <w:t>个，独立核算机构数</w:t>
      </w:r>
      <w:r w:rsidR="007868E5" w:rsidRPr="00F35ECA">
        <w:rPr>
          <w:rFonts w:hint="eastAsia"/>
        </w:rPr>
        <w:t>1</w:t>
      </w:r>
      <w:r w:rsidR="007868E5" w:rsidRPr="00F35ECA">
        <w:rPr>
          <w:rFonts w:hint="eastAsia"/>
        </w:rPr>
        <w:t>个。</w:t>
      </w:r>
    </w:p>
    <w:p w:rsidR="00354ED1" w:rsidRPr="00F35ECA" w:rsidRDefault="00354ED1" w:rsidP="0002430A">
      <w:pPr>
        <w:pStyle w:val="a3"/>
        <w:shd w:val="clear" w:color="auto" w:fill="FFFFFF"/>
        <w:spacing w:before="0" w:beforeAutospacing="0" w:after="0" w:afterAutospacing="0" w:line="560" w:lineRule="exact"/>
        <w:ind w:firstLine="640"/>
        <w:divId w:val="1568611939"/>
      </w:pPr>
      <w:r w:rsidRPr="00F35ECA">
        <w:rPr>
          <w:rFonts w:hint="eastAsia"/>
        </w:rPr>
        <w:t>3</w:t>
      </w:r>
      <w:r w:rsidRPr="00F35ECA">
        <w:rPr>
          <w:rFonts w:hint="eastAsia"/>
        </w:rPr>
        <w:t>．</w:t>
      </w:r>
      <w:r w:rsidRPr="00F35ECA">
        <w:rPr>
          <w:rFonts w:hint="eastAsia"/>
        </w:rPr>
        <w:t xml:space="preserve"> </w:t>
      </w:r>
      <w:r w:rsidRPr="00F35ECA">
        <w:rPr>
          <w:rFonts w:hint="eastAsia"/>
        </w:rPr>
        <w:t>本单位本年度年末实有人数为</w:t>
      </w:r>
      <w:r w:rsidRPr="00F35ECA">
        <w:rPr>
          <w:rFonts w:hint="eastAsia"/>
        </w:rPr>
        <w:t>44</w:t>
      </w:r>
      <w:r w:rsidRPr="00F35ECA">
        <w:rPr>
          <w:rFonts w:hint="eastAsia"/>
        </w:rPr>
        <w:t>人，比上年增加</w:t>
      </w:r>
      <w:r w:rsidRPr="00F35ECA">
        <w:rPr>
          <w:rFonts w:hint="eastAsia"/>
        </w:rPr>
        <w:t>14</w:t>
      </w:r>
      <w:r w:rsidRPr="00F35ECA">
        <w:rPr>
          <w:rFonts w:hint="eastAsia"/>
        </w:rPr>
        <w:t>人</w:t>
      </w:r>
      <w:r w:rsidR="00174792" w:rsidRPr="00F35ECA">
        <w:rPr>
          <w:rFonts w:hint="eastAsia"/>
        </w:rPr>
        <w:t>，变动情况及原因为</w:t>
      </w:r>
      <w:r w:rsidR="00174792" w:rsidRPr="00F35ECA">
        <w:rPr>
          <w:rFonts w:hint="eastAsia"/>
        </w:rPr>
        <w:t>2021</w:t>
      </w:r>
      <w:r w:rsidR="00174792" w:rsidRPr="00F35ECA">
        <w:rPr>
          <w:rFonts w:hint="eastAsia"/>
        </w:rPr>
        <w:t>年共招考录用</w:t>
      </w:r>
      <w:r w:rsidR="008E5296" w:rsidRPr="00F35ECA">
        <w:rPr>
          <w:rFonts w:hint="eastAsia"/>
        </w:rPr>
        <w:t>5</w:t>
      </w:r>
      <w:r w:rsidR="008E5296" w:rsidRPr="00F35ECA">
        <w:rPr>
          <w:rFonts w:hint="eastAsia"/>
        </w:rPr>
        <w:t>名事业人员，加上去年新增</w:t>
      </w:r>
      <w:r w:rsidR="008E5296" w:rsidRPr="00F35ECA">
        <w:rPr>
          <w:rFonts w:hint="eastAsia"/>
        </w:rPr>
        <w:t>9</w:t>
      </w:r>
      <w:r w:rsidR="008E5296" w:rsidRPr="00F35ECA">
        <w:rPr>
          <w:rFonts w:hint="eastAsia"/>
        </w:rPr>
        <w:t>人共</w:t>
      </w:r>
      <w:r w:rsidR="008E5296" w:rsidRPr="00F35ECA">
        <w:rPr>
          <w:rFonts w:hint="eastAsia"/>
        </w:rPr>
        <w:t>14</w:t>
      </w:r>
      <w:r w:rsidR="008E5296" w:rsidRPr="00F35ECA">
        <w:rPr>
          <w:rFonts w:hint="eastAsia"/>
        </w:rPr>
        <w:t>人</w:t>
      </w:r>
      <w:r w:rsidRPr="00F35ECA">
        <w:rPr>
          <w:rFonts w:hint="eastAsia"/>
        </w:rPr>
        <w:t>；年末实有离退休人数为</w:t>
      </w:r>
      <w:r w:rsidR="00986CEB" w:rsidRPr="00F35ECA">
        <w:rPr>
          <w:rFonts w:hint="eastAsia"/>
        </w:rPr>
        <w:t>6</w:t>
      </w:r>
      <w:r w:rsidRPr="00F35ECA">
        <w:rPr>
          <w:rFonts w:hint="eastAsia"/>
        </w:rPr>
        <w:t>人，比上年增加</w:t>
      </w:r>
      <w:r w:rsidRPr="00F35ECA">
        <w:rPr>
          <w:rFonts w:hint="eastAsia"/>
        </w:rPr>
        <w:t>0</w:t>
      </w:r>
      <w:r w:rsidRPr="00F35ECA">
        <w:rPr>
          <w:rFonts w:hint="eastAsia"/>
        </w:rPr>
        <w:t>人；</w:t>
      </w:r>
      <w:r w:rsidR="00986CEB" w:rsidRPr="00F35ECA">
        <w:rPr>
          <w:rFonts w:hint="eastAsia"/>
        </w:rPr>
        <w:t>无</w:t>
      </w:r>
      <w:r w:rsidRPr="00F35ECA">
        <w:rPr>
          <w:rFonts w:hint="eastAsia"/>
        </w:rPr>
        <w:t>变动情况</w:t>
      </w:r>
      <w:r w:rsidRPr="00F35ECA">
        <w:rPr>
          <w:rFonts w:hint="eastAsia"/>
        </w:rPr>
        <w:t>.</w:t>
      </w:r>
      <w:r w:rsidRPr="00F35ECA">
        <w:rPr>
          <w:rFonts w:hint="eastAsia"/>
        </w:rPr>
        <w:t>。年末实有其他人数为</w:t>
      </w:r>
      <w:r w:rsidRPr="00F35ECA">
        <w:rPr>
          <w:rFonts w:hint="eastAsia"/>
        </w:rPr>
        <w:t>0</w:t>
      </w:r>
      <w:r w:rsidRPr="00F35ECA">
        <w:rPr>
          <w:rFonts w:hint="eastAsia"/>
        </w:rPr>
        <w:t>人，比上年增加</w:t>
      </w:r>
      <w:r w:rsidRPr="00F35ECA">
        <w:rPr>
          <w:rFonts w:hint="eastAsia"/>
        </w:rPr>
        <w:t>0</w:t>
      </w:r>
      <w:r w:rsidRPr="00F35ECA">
        <w:rPr>
          <w:rFonts w:hint="eastAsia"/>
        </w:rPr>
        <w:t>人；</w:t>
      </w:r>
      <w:r w:rsidR="00986CEB" w:rsidRPr="00F35ECA">
        <w:rPr>
          <w:rFonts w:hint="eastAsia"/>
        </w:rPr>
        <w:t>无</w:t>
      </w:r>
      <w:r w:rsidRPr="00F35ECA">
        <w:rPr>
          <w:rFonts w:hint="eastAsia"/>
        </w:rPr>
        <w:t>变动情况。</w:t>
      </w:r>
    </w:p>
    <w:p w:rsidR="00354ED1" w:rsidRPr="00973791" w:rsidRDefault="00354ED1" w:rsidP="0002430A">
      <w:pPr>
        <w:pStyle w:val="2"/>
        <w:spacing w:before="0" w:after="0" w:line="560" w:lineRule="exact"/>
        <w:ind w:firstLine="643"/>
        <w:divId w:val="1568611939"/>
        <w:rPr>
          <w:rStyle w:val="a4"/>
          <w:b/>
          <w:bCs/>
          <w:szCs w:val="19"/>
        </w:rPr>
      </w:pPr>
      <w:r w:rsidRPr="00973791">
        <w:rPr>
          <w:rStyle w:val="a4"/>
          <w:rFonts w:hint="eastAsia"/>
          <w:b/>
          <w:bCs/>
          <w:szCs w:val="19"/>
        </w:rPr>
        <w:lastRenderedPageBreak/>
        <w:t>（二）当年取得的主要事业成效。</w:t>
      </w:r>
    </w:p>
    <w:p w:rsidR="009F437A" w:rsidRPr="00845F4A" w:rsidRDefault="009F437A" w:rsidP="0002430A">
      <w:pPr>
        <w:pStyle w:val="a3"/>
        <w:shd w:val="clear" w:color="auto" w:fill="FFFFFF"/>
        <w:spacing w:before="0" w:beforeAutospacing="0" w:after="0" w:afterAutospacing="0" w:line="560" w:lineRule="exact"/>
        <w:ind w:firstLine="640"/>
        <w:divId w:val="1568611939"/>
      </w:pPr>
      <w:r w:rsidRPr="00845F4A">
        <w:rPr>
          <w:rFonts w:hint="eastAsia"/>
        </w:rPr>
        <w:t>2021</w:t>
      </w:r>
      <w:r w:rsidRPr="00845F4A">
        <w:rPr>
          <w:rFonts w:hint="eastAsia"/>
        </w:rPr>
        <w:t>年度，信息网络管理中心（以下简称“中心”）在阿坝州财政局党组领导下，依据《事业单位登记管理暂行条例》及《条例实施细则》规定，按照登记的宗旨和业务范围积极规范开展业务活动，主要内容如下：</w:t>
      </w:r>
    </w:p>
    <w:p w:rsidR="009F437A" w:rsidRPr="00845F4A" w:rsidRDefault="009F437A" w:rsidP="0002430A">
      <w:pPr>
        <w:pStyle w:val="a3"/>
        <w:shd w:val="clear" w:color="auto" w:fill="FFFFFF"/>
        <w:spacing w:before="0" w:beforeAutospacing="0" w:after="0" w:afterAutospacing="0" w:line="560" w:lineRule="exact"/>
        <w:ind w:firstLine="640"/>
        <w:divId w:val="1568611939"/>
      </w:pPr>
      <w:r w:rsidRPr="00845F4A">
        <w:rPr>
          <w:rFonts w:hint="eastAsia"/>
        </w:rPr>
        <w:t xml:space="preserve">1. </w:t>
      </w:r>
      <w:r w:rsidRPr="00845F4A">
        <w:rPr>
          <w:rFonts w:hint="eastAsia"/>
        </w:rPr>
        <w:t>财政信息化工作，现行系统的维护：</w:t>
      </w:r>
      <w:r w:rsidRPr="00845F4A">
        <w:rPr>
          <w:rFonts w:hint="eastAsia"/>
        </w:rPr>
        <w:t>2021</w:t>
      </w:r>
      <w:r w:rsidRPr="00845F4A">
        <w:rPr>
          <w:rFonts w:hint="eastAsia"/>
        </w:rPr>
        <w:t>年网管中心完成负责的全部业务系统</w:t>
      </w:r>
      <w:proofErr w:type="gramStart"/>
      <w:r w:rsidRPr="00845F4A">
        <w:rPr>
          <w:rFonts w:hint="eastAsia"/>
        </w:rPr>
        <w:t>2020</w:t>
      </w:r>
      <w:r w:rsidRPr="00845F4A">
        <w:rPr>
          <w:rFonts w:hint="eastAsia"/>
        </w:rPr>
        <w:t>年度账套初始</w:t>
      </w:r>
      <w:proofErr w:type="gramEnd"/>
      <w:r w:rsidRPr="00845F4A">
        <w:rPr>
          <w:rFonts w:hint="eastAsia"/>
        </w:rPr>
        <w:t>化工作，包括金</w:t>
      </w:r>
      <w:proofErr w:type="gramStart"/>
      <w:r w:rsidRPr="00845F4A">
        <w:rPr>
          <w:rFonts w:hint="eastAsia"/>
        </w:rPr>
        <w:t>财综合</w:t>
      </w:r>
      <w:proofErr w:type="gramEnd"/>
      <w:r w:rsidRPr="00845F4A">
        <w:rPr>
          <w:rFonts w:hint="eastAsia"/>
        </w:rPr>
        <w:t>业务系统</w:t>
      </w:r>
      <w:r w:rsidRPr="00845F4A">
        <w:rPr>
          <w:rFonts w:hint="eastAsia"/>
        </w:rPr>
        <w:t>2021</w:t>
      </w:r>
      <w:r w:rsidRPr="00845F4A">
        <w:rPr>
          <w:rFonts w:hint="eastAsia"/>
        </w:rPr>
        <w:t>年系统，扶贫动态监控</w:t>
      </w:r>
      <w:r w:rsidRPr="00845F4A">
        <w:rPr>
          <w:rFonts w:hint="eastAsia"/>
        </w:rPr>
        <w:t>2021</w:t>
      </w:r>
      <w:r w:rsidRPr="00845F4A">
        <w:rPr>
          <w:rFonts w:hint="eastAsia"/>
        </w:rPr>
        <w:t>年账套，总会计</w:t>
      </w:r>
      <w:proofErr w:type="gramStart"/>
      <w:r w:rsidRPr="00845F4A">
        <w:rPr>
          <w:rFonts w:hint="eastAsia"/>
        </w:rPr>
        <w:t>2021</w:t>
      </w:r>
      <w:r w:rsidRPr="00845F4A">
        <w:rPr>
          <w:rFonts w:hint="eastAsia"/>
        </w:rPr>
        <w:t>年账套等</w:t>
      </w:r>
      <w:proofErr w:type="gramEnd"/>
      <w:r w:rsidRPr="00845F4A">
        <w:rPr>
          <w:rFonts w:hint="eastAsia"/>
        </w:rPr>
        <w:t>，保障各项财政业务顺利运转。推动全行业信息化建设：为全州预算一体化建设提供技术支持。</w:t>
      </w:r>
    </w:p>
    <w:p w:rsidR="009F437A" w:rsidRPr="00845F4A" w:rsidRDefault="009F437A" w:rsidP="0002430A">
      <w:pPr>
        <w:pStyle w:val="a3"/>
        <w:shd w:val="clear" w:color="auto" w:fill="FFFFFF"/>
        <w:spacing w:before="0" w:beforeAutospacing="0" w:after="0" w:afterAutospacing="0" w:line="560" w:lineRule="exact"/>
        <w:ind w:firstLine="640"/>
        <w:divId w:val="1568611939"/>
      </w:pPr>
      <w:r w:rsidRPr="00845F4A">
        <w:rPr>
          <w:rFonts w:hint="eastAsia"/>
        </w:rPr>
        <w:t xml:space="preserve">2. </w:t>
      </w:r>
      <w:r w:rsidRPr="00845F4A">
        <w:rPr>
          <w:rFonts w:hint="eastAsia"/>
        </w:rPr>
        <w:t>信息发布工作，</w:t>
      </w:r>
      <w:r w:rsidRPr="00845F4A">
        <w:rPr>
          <w:rFonts w:hint="eastAsia"/>
        </w:rPr>
        <w:t>2021</w:t>
      </w:r>
      <w:r w:rsidRPr="00845F4A">
        <w:rPr>
          <w:rFonts w:hint="eastAsia"/>
        </w:rPr>
        <w:t>年协助完成信息发布和信息共享工作，截止目前，在门户网站和信息公开目录发布各类信息共</w:t>
      </w:r>
      <w:r w:rsidRPr="00845F4A">
        <w:rPr>
          <w:rFonts w:hint="eastAsia"/>
        </w:rPr>
        <w:t>294</w:t>
      </w:r>
      <w:r w:rsidRPr="00845F4A">
        <w:rPr>
          <w:rFonts w:hint="eastAsia"/>
        </w:rPr>
        <w:t>条。</w:t>
      </w:r>
    </w:p>
    <w:p w:rsidR="009F437A" w:rsidRPr="00845F4A" w:rsidRDefault="009F437A" w:rsidP="0002430A">
      <w:pPr>
        <w:pStyle w:val="a3"/>
        <w:shd w:val="clear" w:color="auto" w:fill="FFFFFF"/>
        <w:spacing w:before="0" w:beforeAutospacing="0" w:after="0" w:afterAutospacing="0" w:line="560" w:lineRule="exact"/>
        <w:ind w:firstLine="640"/>
        <w:divId w:val="1568611939"/>
      </w:pPr>
      <w:r w:rsidRPr="00845F4A">
        <w:rPr>
          <w:rFonts w:hint="eastAsia"/>
        </w:rPr>
        <w:t xml:space="preserve">3. </w:t>
      </w:r>
      <w:r w:rsidRPr="00845F4A">
        <w:rPr>
          <w:rFonts w:hint="eastAsia"/>
        </w:rPr>
        <w:t>网络安全工作，</w:t>
      </w:r>
      <w:r w:rsidRPr="00845F4A">
        <w:rPr>
          <w:rFonts w:hint="eastAsia"/>
        </w:rPr>
        <w:t>2021</w:t>
      </w:r>
      <w:r w:rsidRPr="00845F4A">
        <w:rPr>
          <w:rFonts w:hint="eastAsia"/>
        </w:rPr>
        <w:t>年网管中心进一步加强网络安全工作，完成全州网络安全加固，全州财政系统业务专网等级保护工作全面完成。阿坝州互联网业务系统全部完成等保定级。</w:t>
      </w:r>
    </w:p>
    <w:p w:rsidR="00F35ECA" w:rsidRPr="00845F4A" w:rsidRDefault="009F437A" w:rsidP="0002430A">
      <w:pPr>
        <w:pStyle w:val="a3"/>
        <w:shd w:val="clear" w:color="auto" w:fill="FFFFFF"/>
        <w:spacing w:before="0" w:beforeAutospacing="0" w:after="0" w:afterAutospacing="0" w:line="560" w:lineRule="exact"/>
        <w:ind w:firstLine="640"/>
        <w:divId w:val="1568611939"/>
      </w:pPr>
      <w:r w:rsidRPr="00845F4A">
        <w:rPr>
          <w:rFonts w:hint="eastAsia"/>
        </w:rPr>
        <w:t>2022</w:t>
      </w:r>
      <w:r w:rsidRPr="00845F4A">
        <w:rPr>
          <w:rFonts w:hint="eastAsia"/>
        </w:rPr>
        <w:t>年预计完成以下工作：信息化建设方面，继续推进预算一体化系统使用和建设，实现采购一体化模块的建设。网络安全方面，依托等级保护制度，建立合法合</w:t>
      </w:r>
      <w:proofErr w:type="gramStart"/>
      <w:r w:rsidRPr="00845F4A">
        <w:rPr>
          <w:rFonts w:hint="eastAsia"/>
        </w:rPr>
        <w:t>规</w:t>
      </w:r>
      <w:proofErr w:type="gramEnd"/>
      <w:r w:rsidRPr="00845F4A">
        <w:rPr>
          <w:rFonts w:hint="eastAsia"/>
        </w:rPr>
        <w:t>的常态网路安全制度。承担行业主管部门职责，对建立全州安全可控的财政专网，制定具体措施。</w:t>
      </w:r>
    </w:p>
    <w:p w:rsidR="00354ED1" w:rsidRDefault="00354ED1" w:rsidP="0002430A">
      <w:pPr>
        <w:pStyle w:val="1"/>
        <w:ind w:firstLine="640"/>
        <w:divId w:val="1568611939"/>
      </w:pPr>
      <w:r w:rsidRPr="00F35ECA">
        <w:rPr>
          <w:rFonts w:hint="eastAsia"/>
        </w:rPr>
        <w:lastRenderedPageBreak/>
        <w:t>二、收入支出预算执行情况分析。</w:t>
      </w:r>
    </w:p>
    <w:p w:rsidR="00354ED1" w:rsidRPr="00973791" w:rsidRDefault="00354ED1" w:rsidP="0002430A">
      <w:pPr>
        <w:pStyle w:val="2"/>
        <w:spacing w:before="0" w:after="0" w:line="560" w:lineRule="exact"/>
        <w:ind w:firstLine="643"/>
        <w:divId w:val="1568611939"/>
        <w:rPr>
          <w:rStyle w:val="a4"/>
          <w:szCs w:val="19"/>
        </w:rPr>
      </w:pPr>
      <w:r w:rsidRPr="00973791">
        <w:rPr>
          <w:rStyle w:val="a4"/>
          <w:rFonts w:hint="eastAsia"/>
          <w:b/>
          <w:bCs/>
          <w:szCs w:val="19"/>
        </w:rPr>
        <w:t>（一）收入支出预算安排情况</w:t>
      </w:r>
      <w:r w:rsidRPr="00973791">
        <w:rPr>
          <w:rStyle w:val="a4"/>
          <w:rFonts w:hint="eastAsia"/>
          <w:szCs w:val="19"/>
        </w:rPr>
        <w:t>。</w:t>
      </w:r>
    </w:p>
    <w:p w:rsidR="00354ED1" w:rsidRDefault="005E0787" w:rsidP="0002430A">
      <w:pPr>
        <w:pStyle w:val="a3"/>
        <w:shd w:val="clear" w:color="auto" w:fill="FFFFFF"/>
        <w:spacing w:before="0" w:beforeAutospacing="0" w:after="0" w:afterAutospacing="0" w:line="560" w:lineRule="exact"/>
        <w:ind w:firstLine="640"/>
        <w:divId w:val="1568611939"/>
        <w:rPr>
          <w:rFonts w:ascii="仿宋_GB2312" w:hAnsiTheme="minorHAnsi" w:cstheme="minorBidi"/>
          <w:b/>
          <w:bCs/>
          <w:color w:val="000000" w:themeColor="text1"/>
          <w:kern w:val="2"/>
          <w:szCs w:val="32"/>
        </w:rPr>
      </w:pPr>
      <w:r>
        <w:rPr>
          <w:rFonts w:ascii="仿宋_GB2312" w:hAnsiTheme="minorHAnsi" w:cstheme="minorBidi" w:hint="eastAsia"/>
          <w:noProof/>
          <w:color w:val="000000" w:themeColor="text1"/>
          <w:kern w:val="2"/>
          <w:szCs w:val="32"/>
        </w:rPr>
        <w:drawing>
          <wp:anchor distT="0" distB="0" distL="114300" distR="114300" simplePos="0" relativeHeight="251658240" behindDoc="0" locked="0" layoutInCell="1" allowOverlap="1">
            <wp:simplePos x="0" y="0"/>
            <wp:positionH relativeFrom="column">
              <wp:posOffset>429894</wp:posOffset>
            </wp:positionH>
            <wp:positionV relativeFrom="paragraph">
              <wp:posOffset>3204845</wp:posOffset>
            </wp:positionV>
            <wp:extent cx="4524375" cy="1524000"/>
            <wp:effectExtent l="19050" t="0" r="9525" b="0"/>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sidR="00354ED1" w:rsidRPr="009F5359">
        <w:rPr>
          <w:rFonts w:ascii="仿宋_GB2312" w:hAnsiTheme="minorHAnsi" w:cstheme="minorBidi" w:hint="eastAsia"/>
          <w:color w:val="000000" w:themeColor="text1"/>
          <w:kern w:val="2"/>
          <w:szCs w:val="32"/>
        </w:rPr>
        <w:t>本单位本年度收入的年初预算数为963.89万元，上年度收入的年初预算数为465.07万元，差异为498.82万元；</w:t>
      </w:r>
      <w:r w:rsidR="00354ED1" w:rsidRPr="000E6557">
        <w:rPr>
          <w:rFonts w:ascii="仿宋_GB2312" w:hAnsiTheme="minorHAnsi" w:cstheme="minorBidi" w:hint="eastAsia"/>
          <w:color w:val="000000" w:themeColor="text1"/>
          <w:kern w:val="2"/>
          <w:szCs w:val="32"/>
        </w:rPr>
        <w:t>主要原因为</w:t>
      </w:r>
      <w:r w:rsidR="007369E5">
        <w:rPr>
          <w:rFonts w:ascii="仿宋_GB2312" w:hAnsiTheme="minorHAnsi" w:cstheme="minorBidi" w:hint="eastAsia"/>
          <w:color w:val="000000" w:themeColor="text1"/>
          <w:kern w:val="2"/>
          <w:szCs w:val="32"/>
        </w:rPr>
        <w:t>2021年</w:t>
      </w:r>
      <w:r w:rsidR="00A132A9">
        <w:rPr>
          <w:rFonts w:ascii="仿宋_GB2312" w:hAnsiTheme="minorHAnsi" w:cstheme="minorBidi" w:hint="eastAsia"/>
          <w:color w:val="000000" w:themeColor="text1"/>
          <w:kern w:val="2"/>
          <w:szCs w:val="32"/>
        </w:rPr>
        <w:t>一般公共服务年初</w:t>
      </w:r>
      <w:r w:rsidR="007369E5">
        <w:rPr>
          <w:rFonts w:ascii="仿宋_GB2312" w:hAnsiTheme="minorHAnsi" w:cstheme="minorBidi" w:hint="eastAsia"/>
          <w:color w:val="000000" w:themeColor="text1"/>
          <w:kern w:val="2"/>
          <w:szCs w:val="32"/>
        </w:rPr>
        <w:t>预算数增加，较2020年增加</w:t>
      </w:r>
      <w:r w:rsidR="00A132A9">
        <w:rPr>
          <w:rFonts w:ascii="仿宋_GB2312" w:hAnsiTheme="minorHAnsi" w:cstheme="minorBidi" w:hint="eastAsia"/>
          <w:color w:val="000000" w:themeColor="text1"/>
          <w:kern w:val="2"/>
          <w:szCs w:val="32"/>
        </w:rPr>
        <w:t>458.05</w:t>
      </w:r>
      <w:r w:rsidR="007369E5">
        <w:rPr>
          <w:rFonts w:ascii="仿宋_GB2312" w:hAnsiTheme="minorHAnsi" w:cstheme="minorBidi" w:hint="eastAsia"/>
          <w:color w:val="000000" w:themeColor="text1"/>
          <w:kern w:val="2"/>
          <w:szCs w:val="32"/>
        </w:rPr>
        <w:t>万元</w:t>
      </w:r>
      <w:r w:rsidR="00354ED1" w:rsidRPr="009F5359">
        <w:rPr>
          <w:rFonts w:ascii="仿宋_GB2312" w:hAnsiTheme="minorHAnsi" w:cstheme="minorBidi" w:hint="eastAsia"/>
          <w:color w:val="000000" w:themeColor="text1"/>
          <w:kern w:val="2"/>
          <w:szCs w:val="32"/>
        </w:rPr>
        <w:t>。本年度支出的年初预算数为 963.89万元，上年度支出的年初预算数为465.07万元，差异为498.82万元；</w:t>
      </w:r>
      <w:r w:rsidR="007F1957">
        <w:rPr>
          <w:rFonts w:ascii="仿宋_GB2312" w:hAnsiTheme="minorHAnsi" w:cstheme="minorBidi" w:hint="eastAsia"/>
          <w:color w:val="000000" w:themeColor="text1"/>
          <w:kern w:val="2"/>
          <w:szCs w:val="32"/>
        </w:rPr>
        <w:t>主要原因为</w:t>
      </w:r>
      <w:r w:rsidR="008711D2" w:rsidRPr="000E6557">
        <w:rPr>
          <w:rFonts w:ascii="仿宋_GB2312" w:hAnsiTheme="minorHAnsi" w:cstheme="minorBidi" w:hint="eastAsia"/>
          <w:color w:val="000000" w:themeColor="text1"/>
          <w:kern w:val="2"/>
          <w:szCs w:val="32"/>
        </w:rPr>
        <w:t>2021年</w:t>
      </w:r>
      <w:r w:rsidR="007F1957">
        <w:rPr>
          <w:rFonts w:ascii="仿宋_GB2312" w:hAnsiTheme="minorHAnsi" w:cstheme="minorBidi" w:hint="eastAsia"/>
          <w:color w:val="000000" w:themeColor="text1"/>
          <w:kern w:val="2"/>
          <w:szCs w:val="32"/>
        </w:rPr>
        <w:t>公用经费年初预算数增加326.26万元，人员经费增加172.56</w:t>
      </w:r>
      <w:r w:rsidR="000E79C6">
        <w:rPr>
          <w:rFonts w:ascii="仿宋_GB2312" w:hAnsiTheme="minorHAnsi" w:cstheme="minorBidi" w:hint="eastAsia"/>
          <w:color w:val="000000" w:themeColor="text1"/>
          <w:kern w:val="2"/>
          <w:szCs w:val="32"/>
        </w:rPr>
        <w:t>，</w:t>
      </w:r>
      <w:r w:rsidR="007F1957">
        <w:rPr>
          <w:rFonts w:ascii="仿宋_GB2312" w:hAnsiTheme="minorHAnsi" w:cstheme="minorBidi" w:hint="eastAsia"/>
          <w:color w:val="000000" w:themeColor="text1"/>
          <w:kern w:val="2"/>
          <w:szCs w:val="32"/>
        </w:rPr>
        <w:t>2021年中心</w:t>
      </w:r>
      <w:r w:rsidR="008711D2" w:rsidRPr="000E6557">
        <w:rPr>
          <w:rFonts w:ascii="仿宋_GB2312" w:hAnsiTheme="minorHAnsi" w:cstheme="minorBidi" w:hint="eastAsia"/>
          <w:color w:val="000000" w:themeColor="text1"/>
          <w:kern w:val="2"/>
          <w:szCs w:val="32"/>
        </w:rPr>
        <w:t>共新增人员14</w:t>
      </w:r>
      <w:r w:rsidR="007F1957">
        <w:rPr>
          <w:rFonts w:ascii="仿宋_GB2312" w:hAnsiTheme="minorHAnsi" w:cstheme="minorBidi" w:hint="eastAsia"/>
          <w:color w:val="000000" w:themeColor="text1"/>
          <w:kern w:val="2"/>
          <w:szCs w:val="32"/>
        </w:rPr>
        <w:t>名，公用</w:t>
      </w:r>
      <w:r w:rsidR="0075798A" w:rsidRPr="000E6557">
        <w:rPr>
          <w:rFonts w:ascii="仿宋_GB2312" w:hAnsiTheme="minorHAnsi" w:cstheme="minorBidi" w:hint="eastAsia"/>
          <w:color w:val="000000" w:themeColor="text1"/>
          <w:kern w:val="2"/>
          <w:szCs w:val="32"/>
        </w:rPr>
        <w:t>经费</w:t>
      </w:r>
      <w:r w:rsidR="000E79C6">
        <w:rPr>
          <w:rFonts w:ascii="仿宋_GB2312" w:hAnsiTheme="minorHAnsi" w:cstheme="minorBidi" w:hint="eastAsia"/>
          <w:color w:val="000000" w:themeColor="text1"/>
          <w:kern w:val="2"/>
          <w:szCs w:val="32"/>
        </w:rPr>
        <w:t>、人员经费</w:t>
      </w:r>
      <w:r w:rsidR="005B4B00" w:rsidRPr="000E6557">
        <w:rPr>
          <w:rFonts w:ascii="仿宋_GB2312" w:hAnsiTheme="minorHAnsi" w:cstheme="minorBidi" w:hint="eastAsia"/>
          <w:color w:val="000000" w:themeColor="text1"/>
          <w:kern w:val="2"/>
          <w:szCs w:val="32"/>
        </w:rPr>
        <w:t>如基本工资</w:t>
      </w:r>
      <w:r w:rsidR="000E6557" w:rsidRPr="000E6557">
        <w:rPr>
          <w:rFonts w:ascii="仿宋_GB2312" w:hAnsiTheme="minorHAnsi" w:cstheme="minorBidi" w:hint="eastAsia"/>
          <w:color w:val="000000" w:themeColor="text1"/>
          <w:kern w:val="2"/>
          <w:szCs w:val="32"/>
        </w:rPr>
        <w:t>、</w:t>
      </w:r>
      <w:r w:rsidR="005B4B00" w:rsidRPr="000E6557">
        <w:rPr>
          <w:rFonts w:ascii="仿宋_GB2312" w:hAnsiTheme="minorHAnsi" w:cstheme="minorBidi" w:hint="eastAsia"/>
          <w:color w:val="000000" w:themeColor="text1"/>
          <w:kern w:val="2"/>
          <w:szCs w:val="32"/>
        </w:rPr>
        <w:t>津贴补贴</w:t>
      </w:r>
      <w:r w:rsidR="000E6557" w:rsidRPr="000E6557">
        <w:rPr>
          <w:rFonts w:ascii="仿宋_GB2312" w:hAnsiTheme="minorHAnsi" w:cstheme="minorBidi" w:hint="eastAsia"/>
          <w:color w:val="000000" w:themeColor="text1"/>
          <w:kern w:val="2"/>
          <w:szCs w:val="32"/>
        </w:rPr>
        <w:t>都有所上升，</w:t>
      </w:r>
      <w:r w:rsidR="00774B87">
        <w:rPr>
          <w:rFonts w:ascii="仿宋_GB2312" w:hAnsiTheme="minorHAnsi" w:cstheme="minorBidi" w:hint="eastAsia"/>
          <w:color w:val="000000" w:themeColor="text1"/>
          <w:kern w:val="2"/>
          <w:szCs w:val="32"/>
        </w:rPr>
        <w:t>同时疫情恢复后，事业展开了更多的项目年初预算数作为本年度工</w:t>
      </w:r>
      <w:r w:rsidR="005B4B00" w:rsidRPr="000E6557">
        <w:rPr>
          <w:rFonts w:ascii="仿宋_GB2312" w:hAnsiTheme="minorHAnsi" w:cstheme="minorBidi" w:hint="eastAsia"/>
          <w:color w:val="000000" w:themeColor="text1"/>
          <w:kern w:val="2"/>
          <w:szCs w:val="32"/>
        </w:rPr>
        <w:t>作任务</w:t>
      </w:r>
      <w:r w:rsidR="00C05728">
        <w:rPr>
          <w:rFonts w:ascii="仿宋_GB2312" w:hAnsiTheme="minorHAnsi" w:cstheme="minorBidi" w:hint="eastAsia"/>
          <w:color w:val="000000" w:themeColor="text1"/>
          <w:kern w:val="2"/>
          <w:szCs w:val="32"/>
        </w:rPr>
        <w:t>经费。</w:t>
      </w:r>
      <w:r w:rsidR="005B4B00">
        <w:rPr>
          <w:rFonts w:ascii="仿宋_GB2312" w:hAnsiTheme="minorHAnsi" w:cstheme="minorBidi"/>
          <w:b/>
          <w:bCs/>
          <w:color w:val="000000" w:themeColor="text1"/>
          <w:kern w:val="2"/>
          <w:szCs w:val="32"/>
        </w:rPr>
        <w:t xml:space="preserve"> </w:t>
      </w:r>
    </w:p>
    <w:p w:rsidR="0059703F" w:rsidRDefault="0059703F" w:rsidP="009D3D09">
      <w:pPr>
        <w:pStyle w:val="a3"/>
        <w:shd w:val="clear" w:color="auto" w:fill="FFFFFF"/>
        <w:spacing w:line="560" w:lineRule="exact"/>
        <w:ind w:firstLine="643"/>
        <w:divId w:val="1568611939"/>
        <w:rPr>
          <w:rFonts w:ascii="仿宋_GB2312" w:hAnsiTheme="minorHAnsi" w:cstheme="minorBidi"/>
          <w:b/>
          <w:bCs/>
          <w:color w:val="000000" w:themeColor="text1"/>
          <w:kern w:val="2"/>
          <w:szCs w:val="32"/>
        </w:rPr>
      </w:pPr>
    </w:p>
    <w:p w:rsidR="009F5359" w:rsidRDefault="009F5359" w:rsidP="009D3D09">
      <w:pPr>
        <w:pStyle w:val="a3"/>
        <w:shd w:val="clear" w:color="auto" w:fill="FFFFFF"/>
        <w:spacing w:line="560" w:lineRule="exact"/>
        <w:ind w:firstLine="643"/>
        <w:divId w:val="1568611939"/>
        <w:rPr>
          <w:rFonts w:ascii="仿宋_GB2312" w:hAnsiTheme="minorHAnsi" w:cstheme="minorBidi"/>
          <w:b/>
          <w:bCs/>
          <w:color w:val="000000" w:themeColor="text1"/>
          <w:kern w:val="2"/>
          <w:szCs w:val="32"/>
        </w:rPr>
      </w:pPr>
    </w:p>
    <w:p w:rsidR="0088255C" w:rsidRDefault="0088255C" w:rsidP="005E0787">
      <w:pPr>
        <w:pStyle w:val="aa"/>
        <w:ind w:firstLine="400"/>
        <w:divId w:val="1568611939"/>
      </w:pPr>
    </w:p>
    <w:p w:rsidR="008711D2" w:rsidRDefault="0088255C" w:rsidP="0088255C">
      <w:pPr>
        <w:pStyle w:val="aa"/>
        <w:ind w:firstLine="400"/>
        <w:divId w:val="1568611939"/>
      </w:pPr>
      <w:r>
        <w:rPr>
          <w:rFonts w:hint="eastAsia"/>
        </w:rPr>
        <w:t>图表</w:t>
      </w:r>
      <w:r>
        <w:rPr>
          <w:rFonts w:hint="eastAsia"/>
        </w:rPr>
        <w:t xml:space="preserve"> </w:t>
      </w:r>
      <w:r w:rsidR="00692719">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rsidR="00692719">
        <w:fldChar w:fldCharType="separate"/>
      </w:r>
      <w:r w:rsidR="00DE5BF0">
        <w:rPr>
          <w:noProof/>
        </w:rPr>
        <w:t>1</w:t>
      </w:r>
      <w:r w:rsidR="00692719">
        <w:fldChar w:fldCharType="end"/>
      </w:r>
      <w:r>
        <w:rPr>
          <w:rFonts w:hint="eastAsia"/>
        </w:rPr>
        <w:t xml:space="preserve"> </w:t>
      </w:r>
      <w:r>
        <w:rPr>
          <w:rFonts w:hint="eastAsia"/>
        </w:rPr>
        <w:t>单位：万元</w:t>
      </w:r>
    </w:p>
    <w:p w:rsidR="00354ED1" w:rsidRPr="00973791" w:rsidRDefault="00354ED1" w:rsidP="0002430A">
      <w:pPr>
        <w:pStyle w:val="1"/>
        <w:ind w:firstLine="643"/>
        <w:divId w:val="1568611939"/>
        <w:rPr>
          <w:rStyle w:val="a4"/>
          <w:rFonts w:eastAsia="楷体_GB2312" w:cstheme="majorBidi"/>
          <w:kern w:val="0"/>
          <w:szCs w:val="19"/>
        </w:rPr>
      </w:pPr>
      <w:r w:rsidRPr="00973791">
        <w:rPr>
          <w:rStyle w:val="a4"/>
          <w:rFonts w:eastAsia="楷体_GB2312" w:cstheme="majorBidi" w:hint="eastAsia"/>
          <w:bCs/>
          <w:kern w:val="0"/>
          <w:szCs w:val="19"/>
        </w:rPr>
        <w:t>（二）收入支出预算执行情况。</w:t>
      </w:r>
    </w:p>
    <w:p w:rsidR="009F5359" w:rsidRDefault="00354ED1" w:rsidP="0002430A">
      <w:pPr>
        <w:pStyle w:val="a3"/>
        <w:shd w:val="clear" w:color="auto" w:fill="FFFFFF"/>
        <w:spacing w:before="0" w:beforeAutospacing="0" w:after="0" w:afterAutospacing="0" w:line="560" w:lineRule="exact"/>
        <w:ind w:firstLine="640"/>
        <w:divId w:val="1568611939"/>
        <w:rPr>
          <w:rFonts w:ascii="仿宋_GB2312" w:hAnsiTheme="minorHAnsi" w:cstheme="minorBidi"/>
          <w:b/>
          <w:bCs/>
          <w:color w:val="000000" w:themeColor="text1"/>
          <w:kern w:val="2"/>
          <w:szCs w:val="32"/>
        </w:rPr>
      </w:pPr>
      <w:r w:rsidRPr="009F5359">
        <w:rPr>
          <w:rFonts w:ascii="仿宋_GB2312" w:hAnsiTheme="minorHAnsi" w:cstheme="minorBidi" w:hint="eastAsia"/>
          <w:color w:val="000000" w:themeColor="text1"/>
          <w:kern w:val="2"/>
          <w:szCs w:val="32"/>
        </w:rPr>
        <w:t>本单位本年度收入调整预算数为651.80万元，收入决算数为651.80万元，预算完成度为100.00%，上年度预算完成度为100.00%，</w:t>
      </w:r>
      <w:r w:rsidR="00F40F35" w:rsidRPr="00CE43FD">
        <w:rPr>
          <w:rFonts w:ascii="仿宋_GB2312" w:hAnsiTheme="minorHAnsi" w:cstheme="minorBidi" w:hint="eastAsia"/>
          <w:b/>
          <w:bCs/>
          <w:color w:val="000000" w:themeColor="text1"/>
          <w:kern w:val="2"/>
          <w:szCs w:val="32"/>
        </w:rPr>
        <w:t>不</w:t>
      </w:r>
      <w:r w:rsidRPr="009F5359">
        <w:rPr>
          <w:rFonts w:ascii="仿宋_GB2312" w:hAnsiTheme="minorHAnsi" w:cstheme="minorBidi" w:hint="eastAsia"/>
          <w:b/>
          <w:bCs/>
          <w:color w:val="000000" w:themeColor="text1"/>
          <w:kern w:val="2"/>
          <w:szCs w:val="32"/>
        </w:rPr>
        <w:t>存在差异</w:t>
      </w:r>
      <w:r w:rsidRPr="009F5359">
        <w:rPr>
          <w:rFonts w:ascii="仿宋_GB2312" w:hAnsiTheme="minorHAnsi" w:cstheme="minorBidi" w:hint="eastAsia"/>
          <w:color w:val="000000" w:themeColor="text1"/>
          <w:kern w:val="2"/>
          <w:szCs w:val="32"/>
        </w:rPr>
        <w:t>。 本年度支出调整预算数为651.80万元，支出决算数为651.80万元，预算完成度为100.00%，上年度预算完成度为100.00%，</w:t>
      </w:r>
      <w:r w:rsidR="00F40F35" w:rsidRPr="00CE43FD">
        <w:rPr>
          <w:rFonts w:ascii="仿宋_GB2312" w:hAnsiTheme="minorHAnsi" w:cstheme="minorBidi" w:hint="eastAsia"/>
          <w:b/>
          <w:bCs/>
          <w:color w:val="000000" w:themeColor="text1"/>
          <w:kern w:val="2"/>
          <w:szCs w:val="32"/>
        </w:rPr>
        <w:t>不</w:t>
      </w:r>
      <w:r w:rsidRPr="009F5359">
        <w:rPr>
          <w:rFonts w:ascii="仿宋_GB2312" w:hAnsiTheme="minorHAnsi" w:cstheme="minorBidi" w:hint="eastAsia"/>
          <w:b/>
          <w:bCs/>
          <w:color w:val="000000" w:themeColor="text1"/>
          <w:kern w:val="2"/>
          <w:szCs w:val="32"/>
        </w:rPr>
        <w:t>存在差异</w:t>
      </w:r>
      <w:r w:rsidR="00271A7A">
        <w:rPr>
          <w:rFonts w:ascii="仿宋_GB2312" w:hAnsiTheme="minorHAnsi" w:cstheme="minorBidi" w:hint="eastAsia"/>
          <w:b/>
          <w:bCs/>
          <w:color w:val="000000" w:themeColor="text1"/>
          <w:kern w:val="2"/>
          <w:szCs w:val="32"/>
        </w:rPr>
        <w:t>。</w:t>
      </w:r>
    </w:p>
    <w:p w:rsidR="009F5359" w:rsidRDefault="009D3D09" w:rsidP="009D3D09">
      <w:pPr>
        <w:pStyle w:val="a3"/>
        <w:shd w:val="clear" w:color="auto" w:fill="FFFFFF"/>
        <w:spacing w:line="560" w:lineRule="exact"/>
        <w:ind w:firstLine="643"/>
        <w:divId w:val="1568611939"/>
        <w:rPr>
          <w:rFonts w:ascii="仿宋_GB2312" w:hAnsiTheme="minorHAnsi" w:cstheme="minorBidi"/>
          <w:b/>
          <w:bCs/>
          <w:color w:val="000000" w:themeColor="text1"/>
          <w:kern w:val="2"/>
          <w:szCs w:val="32"/>
        </w:rPr>
      </w:pPr>
      <w:r>
        <w:rPr>
          <w:rFonts w:ascii="仿宋_GB2312" w:hAnsiTheme="minorHAnsi" w:cstheme="minorBidi"/>
          <w:b/>
          <w:bCs/>
          <w:noProof/>
          <w:color w:val="000000" w:themeColor="text1"/>
          <w:kern w:val="2"/>
          <w:szCs w:val="32"/>
        </w:rPr>
        <w:lastRenderedPageBreak/>
        <w:drawing>
          <wp:anchor distT="0" distB="0" distL="114300" distR="114300" simplePos="0" relativeHeight="251659264" behindDoc="0" locked="0" layoutInCell="1" allowOverlap="1">
            <wp:simplePos x="0" y="0"/>
            <wp:positionH relativeFrom="column">
              <wp:posOffset>429895</wp:posOffset>
            </wp:positionH>
            <wp:positionV relativeFrom="paragraph">
              <wp:posOffset>39370</wp:posOffset>
            </wp:positionV>
            <wp:extent cx="5274945" cy="3077210"/>
            <wp:effectExtent l="19050" t="0" r="20955" b="8890"/>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rsidR="009F5359" w:rsidRDefault="009F5359" w:rsidP="009D3D09">
      <w:pPr>
        <w:pStyle w:val="a3"/>
        <w:shd w:val="clear" w:color="auto" w:fill="FFFFFF"/>
        <w:spacing w:line="560" w:lineRule="exact"/>
        <w:ind w:firstLine="643"/>
        <w:divId w:val="1568611939"/>
        <w:rPr>
          <w:rFonts w:ascii="仿宋_GB2312" w:hAnsiTheme="minorHAnsi" w:cstheme="minorBidi"/>
          <w:b/>
          <w:bCs/>
          <w:color w:val="000000" w:themeColor="text1"/>
          <w:kern w:val="2"/>
          <w:szCs w:val="32"/>
        </w:rPr>
      </w:pPr>
    </w:p>
    <w:p w:rsidR="009F5359" w:rsidRDefault="009F5359" w:rsidP="009D3D09">
      <w:pPr>
        <w:pStyle w:val="a3"/>
        <w:shd w:val="clear" w:color="auto" w:fill="FFFFFF"/>
        <w:spacing w:line="560" w:lineRule="exact"/>
        <w:ind w:firstLine="643"/>
        <w:divId w:val="1568611939"/>
        <w:rPr>
          <w:rFonts w:ascii="仿宋_GB2312" w:hAnsiTheme="minorHAnsi" w:cstheme="minorBidi"/>
          <w:b/>
          <w:bCs/>
          <w:color w:val="000000" w:themeColor="text1"/>
          <w:kern w:val="2"/>
          <w:szCs w:val="32"/>
        </w:rPr>
      </w:pPr>
    </w:p>
    <w:p w:rsidR="009F5359" w:rsidRPr="009F5359" w:rsidRDefault="009F5359" w:rsidP="009D3D09">
      <w:pPr>
        <w:pStyle w:val="a3"/>
        <w:shd w:val="clear" w:color="auto" w:fill="FFFFFF"/>
        <w:spacing w:line="560" w:lineRule="exact"/>
        <w:ind w:firstLine="643"/>
        <w:divId w:val="1568611939"/>
        <w:rPr>
          <w:rFonts w:ascii="仿宋_GB2312" w:hAnsiTheme="minorHAnsi" w:cstheme="minorBidi"/>
          <w:b/>
          <w:bCs/>
          <w:color w:val="000000" w:themeColor="text1"/>
          <w:kern w:val="2"/>
          <w:szCs w:val="32"/>
        </w:rPr>
      </w:pPr>
    </w:p>
    <w:p w:rsidR="00845F4A" w:rsidRDefault="00845F4A" w:rsidP="009D3D09">
      <w:pPr>
        <w:pStyle w:val="a3"/>
        <w:shd w:val="clear" w:color="auto" w:fill="FFFFFF"/>
        <w:spacing w:line="560" w:lineRule="exact"/>
        <w:ind w:firstLine="640"/>
        <w:divId w:val="1568611939"/>
      </w:pPr>
    </w:p>
    <w:p w:rsidR="00F40F35" w:rsidRDefault="00F40F35" w:rsidP="009D3D09">
      <w:pPr>
        <w:pStyle w:val="a3"/>
        <w:shd w:val="clear" w:color="auto" w:fill="FFFFFF"/>
        <w:spacing w:line="560" w:lineRule="exact"/>
        <w:ind w:firstLine="640"/>
        <w:divId w:val="1568611939"/>
      </w:pPr>
    </w:p>
    <w:p w:rsidR="0088255C" w:rsidRDefault="0088255C" w:rsidP="0088255C">
      <w:pPr>
        <w:pStyle w:val="aa"/>
        <w:ind w:firstLine="400"/>
        <w:divId w:val="1568611939"/>
        <w:rPr>
          <w:rFonts w:ascii="仿宋_GB2312" w:hAnsiTheme="minorHAnsi" w:cstheme="minorBidi"/>
          <w:b/>
          <w:bCs/>
          <w:color w:val="000000" w:themeColor="text1"/>
          <w:kern w:val="2"/>
          <w:szCs w:val="32"/>
        </w:rPr>
      </w:pPr>
      <w:r>
        <w:rPr>
          <w:rFonts w:hint="eastAsia"/>
        </w:rPr>
        <w:t>图表</w:t>
      </w:r>
      <w:r>
        <w:rPr>
          <w:rFonts w:hint="eastAsia"/>
        </w:rPr>
        <w:t xml:space="preserve"> </w:t>
      </w:r>
      <w:r w:rsidR="00692719">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rsidR="00692719">
        <w:fldChar w:fldCharType="separate"/>
      </w:r>
      <w:r w:rsidR="00DE5BF0">
        <w:rPr>
          <w:noProof/>
        </w:rPr>
        <w:t>2</w:t>
      </w:r>
      <w:r w:rsidR="00692719">
        <w:fldChar w:fldCharType="end"/>
      </w:r>
      <w:r>
        <w:rPr>
          <w:rFonts w:hint="eastAsia"/>
        </w:rPr>
        <w:t xml:space="preserve"> </w:t>
      </w:r>
      <w:r>
        <w:rPr>
          <w:rFonts w:hint="eastAsia"/>
        </w:rPr>
        <w:t>单位：万元</w:t>
      </w:r>
    </w:p>
    <w:p w:rsidR="00354ED1" w:rsidRPr="000A467D" w:rsidRDefault="00354ED1" w:rsidP="0002430A">
      <w:pPr>
        <w:pStyle w:val="a3"/>
        <w:shd w:val="clear" w:color="auto" w:fill="FFFFFF"/>
        <w:spacing w:before="0" w:beforeAutospacing="0" w:after="0" w:afterAutospacing="0" w:line="560" w:lineRule="exact"/>
        <w:ind w:firstLine="643"/>
        <w:divId w:val="1568611939"/>
        <w:rPr>
          <w:rFonts w:ascii="仿宋_GB2312" w:hAnsiTheme="minorHAnsi" w:cstheme="minorBidi"/>
          <w:color w:val="000000" w:themeColor="text1"/>
          <w:kern w:val="2"/>
          <w:szCs w:val="32"/>
        </w:rPr>
      </w:pPr>
      <w:r w:rsidRPr="000A467D">
        <w:rPr>
          <w:rFonts w:ascii="仿宋_GB2312" w:hAnsiTheme="minorHAnsi" w:cstheme="minorBidi" w:hint="eastAsia"/>
          <w:b/>
          <w:bCs/>
          <w:color w:val="000000" w:themeColor="text1"/>
          <w:kern w:val="2"/>
          <w:szCs w:val="32"/>
        </w:rPr>
        <w:t>1．收入支出与预算对比分析。</w:t>
      </w:r>
    </w:p>
    <w:p w:rsidR="00845F4A" w:rsidRDefault="00354ED1" w:rsidP="0002430A">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（1）预、决算差异情况，可分收入支出功能科目、分单位、</w:t>
      </w:r>
      <w:proofErr w:type="gramStart"/>
      <w:r w:rsidRPr="009F5359">
        <w:rPr>
          <w:rFonts w:ascii="仿宋_GB2312" w:hAnsiTheme="minorHAnsi" w:cstheme="minorBidi" w:hint="eastAsia"/>
          <w:color w:val="000000" w:themeColor="text1"/>
          <w:kern w:val="2"/>
          <w:szCs w:val="32"/>
        </w:rPr>
        <w:t>分收入</w:t>
      </w:r>
      <w:proofErr w:type="gramEnd"/>
      <w:r w:rsidRPr="009F5359">
        <w:rPr>
          <w:rFonts w:ascii="仿宋_GB2312" w:hAnsiTheme="minorHAnsi" w:cstheme="minorBidi" w:hint="eastAsia"/>
          <w:color w:val="000000" w:themeColor="text1"/>
          <w:kern w:val="2"/>
          <w:szCs w:val="32"/>
        </w:rPr>
        <w:t>支出具体项目逐项对比。</w:t>
      </w:r>
    </w:p>
    <w:p w:rsidR="00271A7A" w:rsidRPr="009F5359" w:rsidRDefault="00B139D1" w:rsidP="0002430A">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Pr>
          <w:rFonts w:ascii="仿宋_GB2312" w:hAnsiTheme="minorHAnsi" w:cstheme="minorBidi"/>
          <w:color w:val="000000" w:themeColor="text1"/>
          <w:kern w:val="2"/>
          <w:szCs w:val="32"/>
        </w:rPr>
        <w:t>详细情况见如下</w:t>
      </w:r>
      <w:r>
        <w:rPr>
          <w:rFonts w:ascii="仿宋_GB2312" w:hAnsiTheme="minorHAnsi" w:cstheme="minorBidi" w:hint="eastAsia"/>
          <w:color w:val="000000" w:themeColor="text1"/>
          <w:kern w:val="2"/>
          <w:szCs w:val="32"/>
        </w:rPr>
        <w:t>（图表3）</w:t>
      </w:r>
    </w:p>
    <w:tbl>
      <w:tblPr>
        <w:tblStyle w:val="a8"/>
        <w:tblW w:w="0" w:type="auto"/>
        <w:tblLook w:val="04A0"/>
      </w:tblPr>
      <w:tblGrid>
        <w:gridCol w:w="2802"/>
        <w:gridCol w:w="1984"/>
        <w:gridCol w:w="1599"/>
        <w:gridCol w:w="2138"/>
      </w:tblGrid>
      <w:tr w:rsidR="00C75D73" w:rsidTr="009D3D09">
        <w:trPr>
          <w:divId w:val="1568611939"/>
          <w:tblHeader/>
        </w:trPr>
        <w:tc>
          <w:tcPr>
            <w:tcW w:w="2802" w:type="dxa"/>
          </w:tcPr>
          <w:p w:rsidR="00C75D73" w:rsidRPr="005572A6" w:rsidRDefault="00C75D73" w:rsidP="009D3D09">
            <w:pPr>
              <w:pStyle w:val="a3"/>
              <w:spacing w:line="560" w:lineRule="exact"/>
              <w:ind w:firstLineChars="0" w:firstLine="0"/>
              <w:rPr>
                <w:rFonts w:ascii="仿宋_GB2312" w:cstheme="minorBidi"/>
                <w:color w:val="000000" w:themeColor="text1"/>
                <w:szCs w:val="32"/>
              </w:rPr>
            </w:pPr>
            <w:r w:rsidRPr="005572A6">
              <w:rPr>
                <w:rFonts w:ascii="仿宋_GB2312" w:cstheme="minorBidi" w:hint="eastAsia"/>
                <w:color w:val="000000" w:themeColor="text1"/>
                <w:szCs w:val="32"/>
              </w:rPr>
              <w:t>支出功能分类</w:t>
            </w:r>
          </w:p>
        </w:tc>
        <w:tc>
          <w:tcPr>
            <w:tcW w:w="1984" w:type="dxa"/>
          </w:tcPr>
          <w:p w:rsidR="00C75D73" w:rsidRPr="005572A6" w:rsidRDefault="00C75D73" w:rsidP="009D3D09">
            <w:pPr>
              <w:pStyle w:val="a3"/>
              <w:spacing w:line="560" w:lineRule="exact"/>
              <w:ind w:firstLineChars="0" w:firstLine="0"/>
              <w:rPr>
                <w:rFonts w:ascii="仿宋_GB2312" w:cstheme="minorBidi"/>
                <w:color w:val="000000" w:themeColor="text1"/>
                <w:szCs w:val="32"/>
              </w:rPr>
            </w:pPr>
            <w:r w:rsidRPr="005572A6">
              <w:rPr>
                <w:rFonts w:ascii="仿宋_GB2312" w:cstheme="minorBidi" w:hint="eastAsia"/>
                <w:color w:val="000000" w:themeColor="text1"/>
                <w:szCs w:val="32"/>
              </w:rPr>
              <w:t>年初预算数</w:t>
            </w:r>
          </w:p>
        </w:tc>
        <w:tc>
          <w:tcPr>
            <w:tcW w:w="1599" w:type="dxa"/>
          </w:tcPr>
          <w:p w:rsidR="00C75D73" w:rsidRPr="005572A6" w:rsidRDefault="00C75D73" w:rsidP="009D3D09">
            <w:pPr>
              <w:pStyle w:val="a3"/>
              <w:spacing w:line="560" w:lineRule="exact"/>
              <w:ind w:firstLineChars="0" w:firstLine="0"/>
              <w:rPr>
                <w:rFonts w:ascii="仿宋_GB2312" w:cstheme="minorBidi"/>
                <w:color w:val="000000" w:themeColor="text1"/>
                <w:szCs w:val="32"/>
              </w:rPr>
            </w:pPr>
            <w:r w:rsidRPr="005572A6">
              <w:rPr>
                <w:rFonts w:ascii="仿宋_GB2312" w:cstheme="minorBidi" w:hint="eastAsia"/>
                <w:color w:val="000000" w:themeColor="text1"/>
                <w:szCs w:val="32"/>
              </w:rPr>
              <w:t>本年收入</w:t>
            </w:r>
          </w:p>
        </w:tc>
        <w:tc>
          <w:tcPr>
            <w:tcW w:w="2138" w:type="dxa"/>
          </w:tcPr>
          <w:p w:rsidR="00C75D73" w:rsidRPr="005572A6" w:rsidRDefault="00C75D73" w:rsidP="009D3D09">
            <w:pPr>
              <w:pStyle w:val="a3"/>
              <w:spacing w:line="560" w:lineRule="exact"/>
              <w:ind w:firstLineChars="62" w:firstLine="198"/>
              <w:rPr>
                <w:rFonts w:ascii="仿宋_GB2312" w:cstheme="minorBidi"/>
                <w:color w:val="000000" w:themeColor="text1"/>
                <w:szCs w:val="32"/>
              </w:rPr>
            </w:pPr>
            <w:r w:rsidRPr="005572A6">
              <w:rPr>
                <w:rFonts w:ascii="仿宋_GB2312" w:cstheme="minorBidi" w:hint="eastAsia"/>
                <w:color w:val="000000" w:themeColor="text1"/>
                <w:szCs w:val="32"/>
              </w:rPr>
              <w:t>本年支出</w:t>
            </w:r>
          </w:p>
        </w:tc>
      </w:tr>
      <w:tr w:rsidR="00811F97" w:rsidTr="003C21C3">
        <w:trPr>
          <w:divId w:val="1568611939"/>
        </w:trPr>
        <w:tc>
          <w:tcPr>
            <w:tcW w:w="2802" w:type="dxa"/>
          </w:tcPr>
          <w:p w:rsidR="00811F97" w:rsidRDefault="00811F97" w:rsidP="009D3D09">
            <w:pPr>
              <w:pStyle w:val="a3"/>
              <w:spacing w:line="560" w:lineRule="exact"/>
              <w:ind w:firstLineChars="0" w:firstLine="0"/>
              <w:rPr>
                <w:rFonts w:ascii="仿宋_GB2312" w:cstheme="minorBidi"/>
                <w:color w:val="000000" w:themeColor="text1"/>
                <w:szCs w:val="32"/>
              </w:rPr>
            </w:pPr>
            <w:r>
              <w:rPr>
                <w:rFonts w:ascii="仿宋_GB2312" w:cstheme="minorBidi" w:hint="eastAsia"/>
                <w:color w:val="000000" w:themeColor="text1"/>
                <w:szCs w:val="32"/>
              </w:rPr>
              <w:t>2010601</w:t>
            </w:r>
          </w:p>
          <w:p w:rsidR="00811F97" w:rsidRPr="005572A6" w:rsidRDefault="00811F97" w:rsidP="009D3D09">
            <w:pPr>
              <w:pStyle w:val="a3"/>
              <w:spacing w:line="560" w:lineRule="exact"/>
              <w:ind w:firstLineChars="0" w:firstLine="0"/>
              <w:rPr>
                <w:rFonts w:ascii="仿宋_GB2312" w:cstheme="minorBidi"/>
                <w:color w:val="000000" w:themeColor="text1"/>
                <w:szCs w:val="32"/>
              </w:rPr>
            </w:pPr>
            <w:r>
              <w:rPr>
                <w:rFonts w:ascii="仿宋_GB2312" w:cstheme="minorBidi" w:hint="eastAsia"/>
                <w:color w:val="000000" w:themeColor="text1"/>
                <w:szCs w:val="32"/>
              </w:rPr>
              <w:t>行政运行</w:t>
            </w:r>
          </w:p>
        </w:tc>
        <w:tc>
          <w:tcPr>
            <w:tcW w:w="1984" w:type="dxa"/>
          </w:tcPr>
          <w:p w:rsidR="00811F97" w:rsidRPr="005572A6" w:rsidRDefault="00811F97" w:rsidP="009D3D09">
            <w:pPr>
              <w:pStyle w:val="a3"/>
              <w:spacing w:line="560" w:lineRule="exact"/>
              <w:ind w:firstLineChars="0" w:firstLine="0"/>
              <w:rPr>
                <w:rFonts w:ascii="仿宋_GB2312" w:cstheme="minorBidi"/>
                <w:color w:val="000000" w:themeColor="text1"/>
                <w:szCs w:val="32"/>
              </w:rPr>
            </w:pPr>
            <w:r>
              <w:rPr>
                <w:rFonts w:ascii="仿宋_GB2312" w:cstheme="minorBidi" w:hint="eastAsia"/>
                <w:color w:val="000000" w:themeColor="text1"/>
                <w:szCs w:val="32"/>
              </w:rPr>
              <w:t>1.29</w:t>
            </w:r>
          </w:p>
        </w:tc>
        <w:tc>
          <w:tcPr>
            <w:tcW w:w="1599" w:type="dxa"/>
          </w:tcPr>
          <w:p w:rsidR="00811F97" w:rsidRPr="005572A6" w:rsidRDefault="00811F97" w:rsidP="009D3D09">
            <w:pPr>
              <w:pStyle w:val="a3"/>
              <w:spacing w:line="560" w:lineRule="exact"/>
              <w:ind w:firstLineChars="0" w:firstLine="0"/>
              <w:rPr>
                <w:rFonts w:ascii="仿宋_GB2312" w:cstheme="minorBidi"/>
                <w:color w:val="000000" w:themeColor="text1"/>
                <w:szCs w:val="32"/>
              </w:rPr>
            </w:pPr>
            <w:r>
              <w:rPr>
                <w:rFonts w:ascii="仿宋_GB2312" w:cstheme="minorBidi" w:hint="eastAsia"/>
                <w:color w:val="000000" w:themeColor="text1"/>
                <w:szCs w:val="32"/>
              </w:rPr>
              <w:t>0</w:t>
            </w:r>
          </w:p>
        </w:tc>
        <w:tc>
          <w:tcPr>
            <w:tcW w:w="2138" w:type="dxa"/>
          </w:tcPr>
          <w:p w:rsidR="00811F97" w:rsidRPr="005572A6" w:rsidRDefault="00811F97" w:rsidP="009D3D09">
            <w:pPr>
              <w:pStyle w:val="a3"/>
              <w:spacing w:line="560" w:lineRule="exact"/>
              <w:ind w:firstLineChars="62" w:firstLine="198"/>
              <w:rPr>
                <w:rFonts w:ascii="仿宋_GB2312" w:cstheme="minorBidi"/>
                <w:color w:val="000000" w:themeColor="text1"/>
                <w:szCs w:val="32"/>
              </w:rPr>
            </w:pPr>
            <w:r>
              <w:rPr>
                <w:rFonts w:ascii="仿宋_GB2312" w:cstheme="minorBidi" w:hint="eastAsia"/>
                <w:color w:val="000000" w:themeColor="text1"/>
                <w:szCs w:val="32"/>
              </w:rPr>
              <w:t>0</w:t>
            </w:r>
          </w:p>
        </w:tc>
      </w:tr>
      <w:tr w:rsidR="00C75D73" w:rsidTr="003C21C3">
        <w:trPr>
          <w:divId w:val="1568611939"/>
        </w:trPr>
        <w:tc>
          <w:tcPr>
            <w:tcW w:w="2802" w:type="dxa"/>
          </w:tcPr>
          <w:p w:rsidR="005572A6" w:rsidRDefault="00811F97" w:rsidP="009D3D09">
            <w:pPr>
              <w:pStyle w:val="a3"/>
              <w:spacing w:line="560" w:lineRule="exact"/>
              <w:ind w:firstLineChars="0" w:firstLine="0"/>
              <w:rPr>
                <w:rFonts w:ascii="仿宋_GB2312" w:cstheme="minorBidi"/>
                <w:color w:val="000000" w:themeColor="text1"/>
                <w:szCs w:val="32"/>
              </w:rPr>
            </w:pPr>
            <w:r>
              <w:rPr>
                <w:rFonts w:ascii="仿宋_GB2312" w:cstheme="minorBidi" w:hint="eastAsia"/>
                <w:color w:val="000000" w:themeColor="text1"/>
                <w:szCs w:val="32"/>
              </w:rPr>
              <w:tab/>
            </w:r>
            <w:r w:rsidR="00C75D73" w:rsidRPr="005572A6">
              <w:rPr>
                <w:rFonts w:ascii="仿宋_GB2312" w:cstheme="minorBidi" w:hint="eastAsia"/>
                <w:color w:val="000000" w:themeColor="text1"/>
                <w:szCs w:val="32"/>
              </w:rPr>
              <w:t>2010650</w:t>
            </w:r>
          </w:p>
          <w:p w:rsidR="00C75D73" w:rsidRPr="005572A6" w:rsidRDefault="00C75D73" w:rsidP="009D3D09">
            <w:pPr>
              <w:pStyle w:val="a3"/>
              <w:spacing w:line="560" w:lineRule="exact"/>
              <w:ind w:firstLineChars="0" w:firstLine="0"/>
              <w:rPr>
                <w:rFonts w:ascii="仿宋_GB2312" w:cstheme="minorBidi"/>
                <w:color w:val="000000" w:themeColor="text1"/>
                <w:szCs w:val="32"/>
              </w:rPr>
            </w:pPr>
            <w:r w:rsidRPr="005572A6">
              <w:rPr>
                <w:rFonts w:ascii="仿宋_GB2312" w:cstheme="minorBidi" w:hint="eastAsia"/>
                <w:color w:val="000000" w:themeColor="text1"/>
                <w:szCs w:val="32"/>
              </w:rPr>
              <w:t>事业运行</w:t>
            </w:r>
          </w:p>
        </w:tc>
        <w:tc>
          <w:tcPr>
            <w:tcW w:w="1984" w:type="dxa"/>
          </w:tcPr>
          <w:p w:rsidR="00C75D73" w:rsidRPr="005572A6" w:rsidRDefault="005572A6" w:rsidP="009D3D09">
            <w:pPr>
              <w:autoSpaceDE w:val="0"/>
              <w:autoSpaceDN w:val="0"/>
              <w:adjustRightInd w:val="0"/>
              <w:spacing w:line="560" w:lineRule="exact"/>
              <w:ind w:firstLineChars="0" w:firstLine="0"/>
              <w:rPr>
                <w:rFonts w:ascii="仿宋_GB2312" w:cstheme="minorBidi"/>
                <w:color w:val="000000" w:themeColor="text1"/>
                <w:szCs w:val="32"/>
              </w:rPr>
            </w:pPr>
            <w:r w:rsidRPr="005572A6">
              <w:rPr>
                <w:rFonts w:ascii="仿宋_GB2312" w:cstheme="minorBidi"/>
                <w:color w:val="000000" w:themeColor="text1"/>
                <w:szCs w:val="32"/>
              </w:rPr>
              <w:t>524.02</w:t>
            </w:r>
          </w:p>
        </w:tc>
        <w:tc>
          <w:tcPr>
            <w:tcW w:w="1599" w:type="dxa"/>
          </w:tcPr>
          <w:p w:rsidR="00C75D73" w:rsidRPr="005572A6" w:rsidRDefault="00641895" w:rsidP="009D3D09">
            <w:pPr>
              <w:pStyle w:val="a3"/>
              <w:spacing w:line="560" w:lineRule="exact"/>
              <w:ind w:firstLineChars="0" w:firstLine="0"/>
              <w:rPr>
                <w:rFonts w:ascii="仿宋_GB2312" w:cstheme="minorBidi"/>
                <w:color w:val="000000" w:themeColor="text1"/>
                <w:szCs w:val="32"/>
              </w:rPr>
            </w:pPr>
            <w:r w:rsidRPr="005572A6">
              <w:rPr>
                <w:rFonts w:ascii="仿宋_GB2312" w:cstheme="minorBidi"/>
                <w:color w:val="000000" w:themeColor="text1"/>
                <w:szCs w:val="32"/>
              </w:rPr>
              <w:t>5</w:t>
            </w:r>
            <w:r w:rsidR="00C75D73" w:rsidRPr="005572A6">
              <w:rPr>
                <w:rFonts w:ascii="仿宋_GB2312" w:cstheme="minorBidi"/>
                <w:color w:val="000000" w:themeColor="text1"/>
                <w:szCs w:val="32"/>
              </w:rPr>
              <w:t>24</w:t>
            </w:r>
            <w:r w:rsidRPr="005572A6">
              <w:rPr>
                <w:rFonts w:ascii="仿宋_GB2312" w:cstheme="minorBidi" w:hint="eastAsia"/>
                <w:color w:val="000000" w:themeColor="text1"/>
                <w:szCs w:val="32"/>
              </w:rPr>
              <w:t>.</w:t>
            </w:r>
            <w:r w:rsidRPr="005572A6">
              <w:rPr>
                <w:rFonts w:ascii="仿宋_GB2312" w:cstheme="minorBidi"/>
                <w:color w:val="000000" w:themeColor="text1"/>
                <w:szCs w:val="32"/>
              </w:rPr>
              <w:t>2</w:t>
            </w:r>
            <w:r w:rsidRPr="005572A6">
              <w:rPr>
                <w:rFonts w:ascii="仿宋_GB2312" w:cstheme="minorBidi" w:hint="eastAsia"/>
                <w:color w:val="000000" w:themeColor="text1"/>
                <w:szCs w:val="32"/>
              </w:rPr>
              <w:t>1</w:t>
            </w:r>
          </w:p>
        </w:tc>
        <w:tc>
          <w:tcPr>
            <w:tcW w:w="2138" w:type="dxa"/>
          </w:tcPr>
          <w:p w:rsidR="00C75D73" w:rsidRPr="005572A6" w:rsidRDefault="00850682" w:rsidP="009D3D09">
            <w:pPr>
              <w:pStyle w:val="a3"/>
              <w:spacing w:line="560" w:lineRule="exact"/>
              <w:ind w:firstLineChars="0" w:firstLine="0"/>
              <w:rPr>
                <w:rFonts w:ascii="仿宋_GB2312" w:cstheme="minorBidi"/>
                <w:color w:val="000000" w:themeColor="text1"/>
                <w:szCs w:val="32"/>
              </w:rPr>
            </w:pPr>
            <w:r w:rsidRPr="005572A6">
              <w:rPr>
                <w:rFonts w:ascii="仿宋_GB2312" w:cstheme="minorBidi"/>
                <w:color w:val="000000" w:themeColor="text1"/>
                <w:szCs w:val="32"/>
              </w:rPr>
              <w:t>524</w:t>
            </w:r>
            <w:r w:rsidRPr="005572A6">
              <w:rPr>
                <w:rFonts w:ascii="仿宋_GB2312" w:cstheme="minorBidi" w:hint="eastAsia"/>
                <w:color w:val="000000" w:themeColor="text1"/>
                <w:szCs w:val="32"/>
              </w:rPr>
              <w:t>.</w:t>
            </w:r>
            <w:r w:rsidRPr="005572A6">
              <w:rPr>
                <w:rFonts w:ascii="仿宋_GB2312" w:cstheme="minorBidi"/>
                <w:color w:val="000000" w:themeColor="text1"/>
                <w:szCs w:val="32"/>
              </w:rPr>
              <w:t>2</w:t>
            </w:r>
            <w:r w:rsidRPr="005572A6">
              <w:rPr>
                <w:rFonts w:ascii="仿宋_GB2312" w:cstheme="minorBidi" w:hint="eastAsia"/>
                <w:color w:val="000000" w:themeColor="text1"/>
                <w:szCs w:val="32"/>
              </w:rPr>
              <w:t>1</w:t>
            </w:r>
          </w:p>
        </w:tc>
      </w:tr>
      <w:tr w:rsidR="00C75D73" w:rsidTr="003C21C3">
        <w:trPr>
          <w:divId w:val="1568611939"/>
        </w:trPr>
        <w:tc>
          <w:tcPr>
            <w:tcW w:w="2802" w:type="dxa"/>
          </w:tcPr>
          <w:p w:rsidR="005572A6" w:rsidRDefault="00C75D73" w:rsidP="009D3D09">
            <w:pPr>
              <w:pStyle w:val="a3"/>
              <w:spacing w:line="560" w:lineRule="exact"/>
              <w:ind w:firstLineChars="0" w:firstLine="0"/>
              <w:rPr>
                <w:rFonts w:ascii="仿宋_GB2312" w:cstheme="minorBidi"/>
                <w:color w:val="000000" w:themeColor="text1"/>
                <w:szCs w:val="32"/>
              </w:rPr>
            </w:pPr>
            <w:r w:rsidRPr="005572A6">
              <w:rPr>
                <w:rFonts w:ascii="仿宋_GB2312" w:cstheme="minorBidi" w:hint="eastAsia"/>
                <w:color w:val="000000" w:themeColor="text1"/>
                <w:szCs w:val="32"/>
              </w:rPr>
              <w:t>2080505</w:t>
            </w:r>
          </w:p>
          <w:p w:rsidR="00C75D73" w:rsidRPr="005572A6" w:rsidRDefault="00C75D73" w:rsidP="009D3D09">
            <w:pPr>
              <w:pStyle w:val="a3"/>
              <w:spacing w:line="560" w:lineRule="exact"/>
              <w:ind w:firstLineChars="0" w:firstLine="0"/>
              <w:rPr>
                <w:rFonts w:ascii="仿宋_GB2312" w:cstheme="minorBidi"/>
                <w:color w:val="000000" w:themeColor="text1"/>
                <w:szCs w:val="32"/>
              </w:rPr>
            </w:pPr>
            <w:r w:rsidRPr="005572A6">
              <w:rPr>
                <w:rFonts w:ascii="仿宋_GB2312" w:cstheme="minorBidi" w:hint="eastAsia"/>
                <w:color w:val="000000" w:themeColor="text1"/>
                <w:szCs w:val="32"/>
              </w:rPr>
              <w:t>机关事业单位基本</w:t>
            </w:r>
            <w:r w:rsidRPr="005572A6">
              <w:rPr>
                <w:rFonts w:ascii="仿宋_GB2312" w:cstheme="minorBidi" w:hint="eastAsia"/>
                <w:color w:val="000000" w:themeColor="text1"/>
                <w:szCs w:val="32"/>
              </w:rPr>
              <w:lastRenderedPageBreak/>
              <w:t>养老保险缴费支出</w:t>
            </w:r>
          </w:p>
        </w:tc>
        <w:tc>
          <w:tcPr>
            <w:tcW w:w="1984" w:type="dxa"/>
          </w:tcPr>
          <w:p w:rsidR="00C75D73" w:rsidRPr="005572A6" w:rsidRDefault="00F657CE" w:rsidP="009D3D09">
            <w:pPr>
              <w:pStyle w:val="a3"/>
              <w:spacing w:line="560" w:lineRule="exact"/>
              <w:ind w:firstLineChars="62" w:firstLine="198"/>
              <w:rPr>
                <w:rFonts w:ascii="仿宋_GB2312" w:cstheme="minorBidi"/>
                <w:color w:val="000000" w:themeColor="text1"/>
                <w:szCs w:val="32"/>
              </w:rPr>
            </w:pPr>
            <w:r w:rsidRPr="00F657CE">
              <w:rPr>
                <w:rFonts w:ascii="仿宋_GB2312" w:cstheme="minorBidi"/>
                <w:color w:val="000000" w:themeColor="text1"/>
                <w:szCs w:val="32"/>
              </w:rPr>
              <w:lastRenderedPageBreak/>
              <w:t>149.64</w:t>
            </w:r>
          </w:p>
        </w:tc>
        <w:tc>
          <w:tcPr>
            <w:tcW w:w="1599" w:type="dxa"/>
          </w:tcPr>
          <w:p w:rsidR="00C75D73" w:rsidRPr="005572A6" w:rsidRDefault="00641895" w:rsidP="009D3D09">
            <w:pPr>
              <w:pStyle w:val="a3"/>
              <w:spacing w:line="560" w:lineRule="exact"/>
              <w:ind w:firstLineChars="0" w:firstLine="0"/>
              <w:rPr>
                <w:rFonts w:ascii="仿宋_GB2312" w:cstheme="minorBidi"/>
                <w:color w:val="000000" w:themeColor="text1"/>
                <w:szCs w:val="32"/>
              </w:rPr>
            </w:pPr>
            <w:r w:rsidRPr="005572A6">
              <w:rPr>
                <w:rFonts w:ascii="仿宋_GB2312" w:cstheme="minorBidi"/>
                <w:color w:val="000000" w:themeColor="text1"/>
                <w:szCs w:val="32"/>
              </w:rPr>
              <w:t>13</w:t>
            </w:r>
            <w:r w:rsidRPr="005572A6">
              <w:rPr>
                <w:rFonts w:ascii="仿宋_GB2312" w:cstheme="minorBidi" w:hint="eastAsia"/>
                <w:color w:val="000000" w:themeColor="text1"/>
                <w:szCs w:val="32"/>
              </w:rPr>
              <w:t>.</w:t>
            </w:r>
            <w:r w:rsidRPr="005572A6">
              <w:rPr>
                <w:rFonts w:ascii="仿宋_GB2312" w:cstheme="minorBidi"/>
                <w:color w:val="000000" w:themeColor="text1"/>
                <w:szCs w:val="32"/>
              </w:rPr>
              <w:t>2</w:t>
            </w:r>
            <w:r w:rsidRPr="005572A6">
              <w:rPr>
                <w:rFonts w:ascii="仿宋_GB2312" w:cstheme="minorBidi" w:hint="eastAsia"/>
                <w:color w:val="000000" w:themeColor="text1"/>
                <w:szCs w:val="32"/>
              </w:rPr>
              <w:t>5</w:t>
            </w:r>
          </w:p>
        </w:tc>
        <w:tc>
          <w:tcPr>
            <w:tcW w:w="2138" w:type="dxa"/>
          </w:tcPr>
          <w:p w:rsidR="00C75D73" w:rsidRPr="005572A6" w:rsidRDefault="00850682" w:rsidP="009D3D09">
            <w:pPr>
              <w:pStyle w:val="a3"/>
              <w:spacing w:line="560" w:lineRule="exact"/>
              <w:ind w:firstLineChars="62" w:firstLine="198"/>
              <w:rPr>
                <w:rFonts w:ascii="仿宋_GB2312" w:cstheme="minorBidi"/>
                <w:color w:val="000000" w:themeColor="text1"/>
                <w:szCs w:val="32"/>
              </w:rPr>
            </w:pPr>
            <w:r w:rsidRPr="005572A6">
              <w:rPr>
                <w:rFonts w:ascii="仿宋_GB2312" w:cstheme="minorBidi"/>
                <w:color w:val="000000" w:themeColor="text1"/>
                <w:szCs w:val="32"/>
              </w:rPr>
              <w:t>13</w:t>
            </w:r>
            <w:r w:rsidRPr="005572A6">
              <w:rPr>
                <w:rFonts w:ascii="仿宋_GB2312" w:cstheme="minorBidi" w:hint="eastAsia"/>
                <w:color w:val="000000" w:themeColor="text1"/>
                <w:szCs w:val="32"/>
              </w:rPr>
              <w:t>.</w:t>
            </w:r>
            <w:r w:rsidRPr="005572A6">
              <w:rPr>
                <w:rFonts w:ascii="仿宋_GB2312" w:cstheme="minorBidi"/>
                <w:color w:val="000000" w:themeColor="text1"/>
                <w:szCs w:val="32"/>
              </w:rPr>
              <w:t>2</w:t>
            </w:r>
            <w:r w:rsidRPr="005572A6">
              <w:rPr>
                <w:rFonts w:ascii="仿宋_GB2312" w:cstheme="minorBidi" w:hint="eastAsia"/>
                <w:color w:val="000000" w:themeColor="text1"/>
                <w:szCs w:val="32"/>
              </w:rPr>
              <w:t>5</w:t>
            </w:r>
          </w:p>
        </w:tc>
      </w:tr>
      <w:tr w:rsidR="00811F97" w:rsidTr="003C21C3">
        <w:trPr>
          <w:divId w:val="1568611939"/>
        </w:trPr>
        <w:tc>
          <w:tcPr>
            <w:tcW w:w="2802" w:type="dxa"/>
          </w:tcPr>
          <w:p w:rsidR="00811F97" w:rsidRPr="005572A6" w:rsidRDefault="00811F97" w:rsidP="009D3D09">
            <w:pPr>
              <w:pStyle w:val="a3"/>
              <w:spacing w:line="560" w:lineRule="exact"/>
              <w:ind w:firstLineChars="0" w:firstLine="0"/>
              <w:rPr>
                <w:rFonts w:ascii="仿宋_GB2312" w:cstheme="minorBidi"/>
                <w:color w:val="000000" w:themeColor="text1"/>
                <w:szCs w:val="32"/>
              </w:rPr>
            </w:pPr>
            <w:r>
              <w:rPr>
                <w:rFonts w:ascii="仿宋_GB2312" w:cstheme="minorBidi" w:hint="eastAsia"/>
                <w:color w:val="000000" w:themeColor="text1"/>
                <w:szCs w:val="32"/>
              </w:rPr>
              <w:lastRenderedPageBreak/>
              <w:t>2080506</w:t>
            </w:r>
            <w:r w:rsidR="003C21C3">
              <w:rPr>
                <w:rFonts w:ascii="仿宋_GB2312" w:cstheme="minorBidi" w:hint="eastAsia"/>
                <w:color w:val="000000" w:themeColor="text1"/>
                <w:szCs w:val="32"/>
              </w:rPr>
              <w:t xml:space="preserve"> </w:t>
            </w:r>
            <w:r w:rsidRPr="00811F97">
              <w:rPr>
                <w:rFonts w:ascii="仿宋_GB2312" w:cstheme="minorBidi" w:hint="eastAsia"/>
                <w:color w:val="000000" w:themeColor="text1"/>
                <w:szCs w:val="32"/>
              </w:rPr>
              <w:t>机关事业单位职业年金缴费支出</w:t>
            </w:r>
          </w:p>
        </w:tc>
        <w:tc>
          <w:tcPr>
            <w:tcW w:w="1984" w:type="dxa"/>
          </w:tcPr>
          <w:p w:rsidR="00811F97" w:rsidRPr="00F657CE" w:rsidRDefault="00A030E4" w:rsidP="009D3D09">
            <w:pPr>
              <w:pStyle w:val="a3"/>
              <w:spacing w:line="560" w:lineRule="exact"/>
              <w:ind w:firstLineChars="62" w:firstLine="198"/>
              <w:rPr>
                <w:rFonts w:ascii="仿宋_GB2312" w:cstheme="minorBidi"/>
                <w:color w:val="000000" w:themeColor="text1"/>
                <w:szCs w:val="32"/>
              </w:rPr>
            </w:pPr>
            <w:r w:rsidRPr="00A030E4">
              <w:rPr>
                <w:rFonts w:ascii="仿宋_GB2312" w:cstheme="minorBidi"/>
                <w:color w:val="000000" w:themeColor="text1"/>
                <w:szCs w:val="32"/>
              </w:rPr>
              <w:t>59.86</w:t>
            </w:r>
          </w:p>
        </w:tc>
        <w:tc>
          <w:tcPr>
            <w:tcW w:w="1599" w:type="dxa"/>
          </w:tcPr>
          <w:p w:rsidR="00811F97" w:rsidRPr="005572A6" w:rsidRDefault="00A030E4" w:rsidP="009D3D09">
            <w:pPr>
              <w:pStyle w:val="a3"/>
              <w:spacing w:line="560" w:lineRule="exact"/>
              <w:ind w:firstLine="640"/>
              <w:rPr>
                <w:rFonts w:ascii="仿宋_GB2312" w:cstheme="minorBidi"/>
                <w:color w:val="000000" w:themeColor="text1"/>
                <w:szCs w:val="32"/>
              </w:rPr>
            </w:pPr>
            <w:r>
              <w:rPr>
                <w:rFonts w:ascii="仿宋_GB2312" w:cstheme="minorBidi" w:hint="eastAsia"/>
                <w:color w:val="000000" w:themeColor="text1"/>
                <w:szCs w:val="32"/>
              </w:rPr>
              <w:t>0</w:t>
            </w:r>
          </w:p>
        </w:tc>
        <w:tc>
          <w:tcPr>
            <w:tcW w:w="2138" w:type="dxa"/>
          </w:tcPr>
          <w:p w:rsidR="00811F97" w:rsidRPr="005572A6" w:rsidRDefault="00A030E4" w:rsidP="009D3D09">
            <w:pPr>
              <w:pStyle w:val="a3"/>
              <w:spacing w:line="560" w:lineRule="exact"/>
              <w:ind w:firstLine="640"/>
              <w:rPr>
                <w:rFonts w:ascii="仿宋_GB2312" w:cstheme="minorBidi"/>
                <w:color w:val="000000" w:themeColor="text1"/>
                <w:szCs w:val="32"/>
              </w:rPr>
            </w:pPr>
            <w:r>
              <w:rPr>
                <w:rFonts w:ascii="仿宋_GB2312" w:cstheme="minorBidi" w:hint="eastAsia"/>
                <w:color w:val="000000" w:themeColor="text1"/>
                <w:szCs w:val="32"/>
              </w:rPr>
              <w:t>0</w:t>
            </w:r>
          </w:p>
        </w:tc>
      </w:tr>
      <w:tr w:rsidR="00850682" w:rsidTr="003C21C3">
        <w:trPr>
          <w:divId w:val="1568611939"/>
        </w:trPr>
        <w:tc>
          <w:tcPr>
            <w:tcW w:w="2802" w:type="dxa"/>
          </w:tcPr>
          <w:p w:rsidR="005572A6" w:rsidRDefault="00850682" w:rsidP="009D3D09">
            <w:pPr>
              <w:pStyle w:val="a3"/>
              <w:spacing w:line="560" w:lineRule="exact"/>
              <w:ind w:firstLineChars="0" w:firstLine="0"/>
              <w:rPr>
                <w:rFonts w:ascii="仿宋_GB2312" w:cstheme="minorBidi"/>
                <w:color w:val="000000" w:themeColor="text1"/>
                <w:szCs w:val="32"/>
              </w:rPr>
            </w:pPr>
            <w:r w:rsidRPr="005572A6">
              <w:rPr>
                <w:rFonts w:ascii="仿宋_GB2312" w:cstheme="minorBidi" w:hint="eastAsia"/>
                <w:color w:val="000000" w:themeColor="text1"/>
                <w:szCs w:val="32"/>
              </w:rPr>
              <w:t>2101102</w:t>
            </w:r>
          </w:p>
          <w:p w:rsidR="00850682" w:rsidRPr="005572A6" w:rsidRDefault="00850682" w:rsidP="009D3D09">
            <w:pPr>
              <w:pStyle w:val="a3"/>
              <w:spacing w:line="560" w:lineRule="exact"/>
              <w:ind w:firstLineChars="0" w:firstLine="0"/>
              <w:rPr>
                <w:rFonts w:ascii="仿宋_GB2312" w:cstheme="minorBidi"/>
                <w:color w:val="000000" w:themeColor="text1"/>
                <w:szCs w:val="32"/>
              </w:rPr>
            </w:pPr>
            <w:r w:rsidRPr="005572A6">
              <w:rPr>
                <w:rFonts w:ascii="仿宋_GB2312" w:cstheme="minorBidi" w:hint="eastAsia"/>
                <w:color w:val="000000" w:themeColor="text1"/>
                <w:szCs w:val="32"/>
              </w:rPr>
              <w:t>事业单位医疗</w:t>
            </w:r>
          </w:p>
        </w:tc>
        <w:tc>
          <w:tcPr>
            <w:tcW w:w="1984" w:type="dxa"/>
          </w:tcPr>
          <w:p w:rsidR="00850682" w:rsidRPr="005572A6" w:rsidRDefault="00E1451E" w:rsidP="009D3D09">
            <w:pPr>
              <w:pStyle w:val="a3"/>
              <w:spacing w:line="560" w:lineRule="exact"/>
              <w:ind w:firstLineChars="62" w:firstLine="198"/>
              <w:rPr>
                <w:rFonts w:ascii="仿宋_GB2312" w:cstheme="minorBidi"/>
                <w:color w:val="000000" w:themeColor="text1"/>
                <w:szCs w:val="32"/>
              </w:rPr>
            </w:pPr>
            <w:r w:rsidRPr="00E1451E">
              <w:rPr>
                <w:rFonts w:ascii="仿宋_GB2312" w:cstheme="minorBidi"/>
                <w:color w:val="000000" w:themeColor="text1"/>
                <w:szCs w:val="32"/>
              </w:rPr>
              <w:t>29.64</w:t>
            </w:r>
          </w:p>
        </w:tc>
        <w:tc>
          <w:tcPr>
            <w:tcW w:w="1599" w:type="dxa"/>
          </w:tcPr>
          <w:p w:rsidR="00850682" w:rsidRPr="005572A6" w:rsidRDefault="00850682" w:rsidP="009D3D09">
            <w:pPr>
              <w:pStyle w:val="a3"/>
              <w:spacing w:line="560" w:lineRule="exact"/>
              <w:ind w:firstLineChars="0" w:firstLine="0"/>
              <w:rPr>
                <w:rFonts w:ascii="仿宋_GB2312" w:cstheme="minorBidi"/>
                <w:color w:val="000000" w:themeColor="text1"/>
                <w:szCs w:val="32"/>
              </w:rPr>
            </w:pPr>
            <w:r w:rsidRPr="005572A6">
              <w:rPr>
                <w:rFonts w:ascii="仿宋_GB2312" w:cstheme="minorBidi"/>
                <w:color w:val="000000" w:themeColor="text1"/>
                <w:szCs w:val="32"/>
              </w:rPr>
              <w:t>29</w:t>
            </w:r>
            <w:r w:rsidRPr="005572A6">
              <w:rPr>
                <w:rFonts w:ascii="仿宋_GB2312" w:cstheme="minorBidi" w:hint="eastAsia"/>
                <w:color w:val="000000" w:themeColor="text1"/>
                <w:szCs w:val="32"/>
              </w:rPr>
              <w:t>.</w:t>
            </w:r>
            <w:r w:rsidRPr="005572A6">
              <w:rPr>
                <w:rFonts w:ascii="仿宋_GB2312" w:cstheme="minorBidi"/>
                <w:color w:val="000000" w:themeColor="text1"/>
                <w:szCs w:val="32"/>
              </w:rPr>
              <w:t>64</w:t>
            </w:r>
          </w:p>
        </w:tc>
        <w:tc>
          <w:tcPr>
            <w:tcW w:w="2138" w:type="dxa"/>
          </w:tcPr>
          <w:p w:rsidR="00850682" w:rsidRPr="005572A6" w:rsidRDefault="00850682" w:rsidP="009D3D09">
            <w:pPr>
              <w:pStyle w:val="a3"/>
              <w:spacing w:line="560" w:lineRule="exact"/>
              <w:ind w:firstLineChars="62" w:firstLine="198"/>
              <w:rPr>
                <w:rFonts w:ascii="仿宋_GB2312" w:cstheme="minorBidi"/>
                <w:color w:val="000000" w:themeColor="text1"/>
                <w:szCs w:val="32"/>
              </w:rPr>
            </w:pPr>
            <w:r w:rsidRPr="005572A6">
              <w:rPr>
                <w:rFonts w:ascii="仿宋_GB2312" w:cstheme="minorBidi"/>
                <w:color w:val="000000" w:themeColor="text1"/>
                <w:szCs w:val="32"/>
              </w:rPr>
              <w:t>29</w:t>
            </w:r>
            <w:r w:rsidRPr="005572A6">
              <w:rPr>
                <w:rFonts w:ascii="仿宋_GB2312" w:cstheme="minorBidi" w:hint="eastAsia"/>
                <w:color w:val="000000" w:themeColor="text1"/>
                <w:szCs w:val="32"/>
              </w:rPr>
              <w:t>.</w:t>
            </w:r>
            <w:r w:rsidRPr="005572A6">
              <w:rPr>
                <w:rFonts w:ascii="仿宋_GB2312" w:cstheme="minorBidi"/>
                <w:color w:val="000000" w:themeColor="text1"/>
                <w:szCs w:val="32"/>
              </w:rPr>
              <w:t>64</w:t>
            </w:r>
          </w:p>
        </w:tc>
      </w:tr>
      <w:tr w:rsidR="00DD5DBA" w:rsidTr="003C21C3">
        <w:trPr>
          <w:divId w:val="1568611939"/>
        </w:trPr>
        <w:tc>
          <w:tcPr>
            <w:tcW w:w="2802" w:type="dxa"/>
          </w:tcPr>
          <w:p w:rsidR="00DD5DBA" w:rsidRDefault="00DD5DBA" w:rsidP="009D3D09">
            <w:pPr>
              <w:pStyle w:val="a3"/>
              <w:spacing w:line="560" w:lineRule="exact"/>
              <w:ind w:firstLineChars="0" w:firstLine="0"/>
              <w:rPr>
                <w:rFonts w:ascii="仿宋_GB2312" w:cstheme="minorBidi"/>
                <w:color w:val="000000" w:themeColor="text1"/>
                <w:szCs w:val="32"/>
              </w:rPr>
            </w:pPr>
            <w:r>
              <w:rPr>
                <w:rFonts w:ascii="仿宋_GB2312" w:cstheme="minorBidi" w:hint="eastAsia"/>
                <w:color w:val="000000" w:themeColor="text1"/>
                <w:szCs w:val="32"/>
              </w:rPr>
              <w:t>2101103</w:t>
            </w:r>
          </w:p>
          <w:p w:rsidR="00DD5DBA" w:rsidRPr="005572A6" w:rsidRDefault="00DD5DBA" w:rsidP="009D3D09">
            <w:pPr>
              <w:pStyle w:val="a3"/>
              <w:spacing w:line="560" w:lineRule="exact"/>
              <w:ind w:firstLineChars="0" w:firstLine="0"/>
              <w:rPr>
                <w:rFonts w:ascii="仿宋_GB2312" w:cstheme="minorBidi"/>
                <w:color w:val="000000" w:themeColor="text1"/>
                <w:szCs w:val="32"/>
              </w:rPr>
            </w:pPr>
            <w:r w:rsidRPr="00DD5DBA">
              <w:rPr>
                <w:rFonts w:ascii="仿宋_GB2312" w:cstheme="minorBidi" w:hint="eastAsia"/>
                <w:color w:val="000000" w:themeColor="text1"/>
                <w:szCs w:val="32"/>
              </w:rPr>
              <w:t>公务员医疗补助</w:t>
            </w:r>
          </w:p>
        </w:tc>
        <w:tc>
          <w:tcPr>
            <w:tcW w:w="1984" w:type="dxa"/>
          </w:tcPr>
          <w:p w:rsidR="00DD5DBA" w:rsidRPr="00E1451E" w:rsidRDefault="00DD5DBA" w:rsidP="009D3D09">
            <w:pPr>
              <w:pStyle w:val="a3"/>
              <w:spacing w:line="560" w:lineRule="exact"/>
              <w:ind w:firstLineChars="62" w:firstLine="198"/>
              <w:rPr>
                <w:rFonts w:ascii="仿宋_GB2312" w:cstheme="minorBidi"/>
                <w:color w:val="000000" w:themeColor="text1"/>
                <w:szCs w:val="32"/>
              </w:rPr>
            </w:pPr>
            <w:r w:rsidRPr="00DD5DBA">
              <w:rPr>
                <w:rFonts w:ascii="仿宋_GB2312" w:cstheme="minorBidi"/>
                <w:color w:val="000000" w:themeColor="text1"/>
                <w:szCs w:val="32"/>
              </w:rPr>
              <w:t>1.46</w:t>
            </w:r>
          </w:p>
        </w:tc>
        <w:tc>
          <w:tcPr>
            <w:tcW w:w="1599" w:type="dxa"/>
          </w:tcPr>
          <w:p w:rsidR="00DD5DBA" w:rsidRPr="005572A6" w:rsidRDefault="00DD5DBA" w:rsidP="009D3D09">
            <w:pPr>
              <w:pStyle w:val="a3"/>
              <w:spacing w:line="560" w:lineRule="exact"/>
              <w:ind w:firstLineChars="62" w:firstLine="198"/>
              <w:rPr>
                <w:rFonts w:ascii="仿宋_GB2312" w:cstheme="minorBidi"/>
                <w:color w:val="000000" w:themeColor="text1"/>
                <w:szCs w:val="32"/>
              </w:rPr>
            </w:pPr>
            <w:r>
              <w:rPr>
                <w:rFonts w:ascii="仿宋_GB2312" w:cstheme="minorBidi" w:hint="eastAsia"/>
                <w:color w:val="000000" w:themeColor="text1"/>
                <w:szCs w:val="32"/>
              </w:rPr>
              <w:t>0</w:t>
            </w:r>
          </w:p>
        </w:tc>
        <w:tc>
          <w:tcPr>
            <w:tcW w:w="2138" w:type="dxa"/>
          </w:tcPr>
          <w:p w:rsidR="00DD5DBA" w:rsidRPr="005572A6" w:rsidRDefault="00DD5DBA" w:rsidP="009D3D09">
            <w:pPr>
              <w:pStyle w:val="a3"/>
              <w:spacing w:line="560" w:lineRule="exact"/>
              <w:ind w:firstLineChars="62" w:firstLine="198"/>
              <w:rPr>
                <w:rFonts w:ascii="仿宋_GB2312" w:cstheme="minorBidi"/>
                <w:color w:val="000000" w:themeColor="text1"/>
                <w:szCs w:val="32"/>
              </w:rPr>
            </w:pPr>
            <w:r>
              <w:rPr>
                <w:rFonts w:ascii="仿宋_GB2312" w:cstheme="minorBidi" w:hint="eastAsia"/>
                <w:color w:val="000000" w:themeColor="text1"/>
                <w:szCs w:val="32"/>
              </w:rPr>
              <w:t>0</w:t>
            </w:r>
          </w:p>
        </w:tc>
      </w:tr>
      <w:tr w:rsidR="00850682" w:rsidTr="003C21C3">
        <w:trPr>
          <w:divId w:val="1568611939"/>
        </w:trPr>
        <w:tc>
          <w:tcPr>
            <w:tcW w:w="2802" w:type="dxa"/>
          </w:tcPr>
          <w:p w:rsidR="00850682" w:rsidRPr="005572A6" w:rsidRDefault="00850682" w:rsidP="009D3D09">
            <w:pPr>
              <w:pStyle w:val="a3"/>
              <w:spacing w:line="560" w:lineRule="exact"/>
              <w:ind w:firstLineChars="0" w:firstLine="0"/>
              <w:rPr>
                <w:rFonts w:ascii="仿宋_GB2312" w:cstheme="minorBidi"/>
                <w:color w:val="000000" w:themeColor="text1"/>
                <w:szCs w:val="32"/>
              </w:rPr>
            </w:pPr>
            <w:r w:rsidRPr="005572A6">
              <w:rPr>
                <w:rFonts w:ascii="仿宋_GB2312" w:cstheme="minorBidi" w:hint="eastAsia"/>
                <w:color w:val="000000" w:themeColor="text1"/>
                <w:szCs w:val="32"/>
              </w:rPr>
              <w:t>2101199其他行政单位医疗支出</w:t>
            </w:r>
          </w:p>
        </w:tc>
        <w:tc>
          <w:tcPr>
            <w:tcW w:w="1984" w:type="dxa"/>
          </w:tcPr>
          <w:p w:rsidR="00850682" w:rsidRPr="005572A6" w:rsidRDefault="00E1451E" w:rsidP="009D3D09">
            <w:pPr>
              <w:pStyle w:val="a3"/>
              <w:spacing w:line="560" w:lineRule="exact"/>
              <w:ind w:firstLineChars="62" w:firstLine="198"/>
              <w:rPr>
                <w:rFonts w:ascii="仿宋_GB2312" w:cstheme="minorBidi"/>
                <w:color w:val="000000" w:themeColor="text1"/>
                <w:szCs w:val="32"/>
              </w:rPr>
            </w:pPr>
            <w:r w:rsidRPr="00E1451E">
              <w:rPr>
                <w:rFonts w:ascii="仿宋_GB2312" w:cstheme="minorBidi"/>
                <w:color w:val="000000" w:themeColor="text1"/>
                <w:szCs w:val="32"/>
              </w:rPr>
              <w:t>7.31</w:t>
            </w:r>
          </w:p>
        </w:tc>
        <w:tc>
          <w:tcPr>
            <w:tcW w:w="1599" w:type="dxa"/>
          </w:tcPr>
          <w:p w:rsidR="00850682" w:rsidRPr="005572A6" w:rsidRDefault="00850682" w:rsidP="009D3D09">
            <w:pPr>
              <w:pStyle w:val="a3"/>
              <w:spacing w:line="560" w:lineRule="exact"/>
              <w:ind w:firstLineChars="62" w:firstLine="198"/>
              <w:rPr>
                <w:rFonts w:ascii="仿宋_GB2312" w:cstheme="minorBidi"/>
                <w:color w:val="000000" w:themeColor="text1"/>
                <w:szCs w:val="32"/>
              </w:rPr>
            </w:pPr>
            <w:r w:rsidRPr="005572A6">
              <w:rPr>
                <w:rFonts w:ascii="仿宋_GB2312" w:cstheme="minorBidi"/>
                <w:color w:val="000000" w:themeColor="text1"/>
                <w:szCs w:val="32"/>
              </w:rPr>
              <w:t>6</w:t>
            </w:r>
            <w:r w:rsidRPr="005572A6">
              <w:rPr>
                <w:rFonts w:ascii="仿宋_GB2312" w:cstheme="minorBidi" w:hint="eastAsia"/>
                <w:color w:val="000000" w:themeColor="text1"/>
                <w:szCs w:val="32"/>
              </w:rPr>
              <w:t>.80</w:t>
            </w:r>
          </w:p>
        </w:tc>
        <w:tc>
          <w:tcPr>
            <w:tcW w:w="2138" w:type="dxa"/>
          </w:tcPr>
          <w:p w:rsidR="00850682" w:rsidRPr="005572A6" w:rsidRDefault="00850682" w:rsidP="009D3D09">
            <w:pPr>
              <w:pStyle w:val="a3"/>
              <w:spacing w:line="560" w:lineRule="exact"/>
              <w:ind w:firstLineChars="62" w:firstLine="198"/>
              <w:rPr>
                <w:rFonts w:ascii="仿宋_GB2312" w:cstheme="minorBidi"/>
                <w:color w:val="000000" w:themeColor="text1"/>
                <w:szCs w:val="32"/>
              </w:rPr>
            </w:pPr>
            <w:r w:rsidRPr="005572A6">
              <w:rPr>
                <w:rFonts w:ascii="仿宋_GB2312" w:cstheme="minorBidi"/>
                <w:color w:val="000000" w:themeColor="text1"/>
                <w:szCs w:val="32"/>
              </w:rPr>
              <w:t>6</w:t>
            </w:r>
            <w:r w:rsidRPr="005572A6">
              <w:rPr>
                <w:rFonts w:ascii="仿宋_GB2312" w:cstheme="minorBidi" w:hint="eastAsia"/>
                <w:color w:val="000000" w:themeColor="text1"/>
                <w:szCs w:val="32"/>
              </w:rPr>
              <w:t>.80</w:t>
            </w:r>
          </w:p>
        </w:tc>
      </w:tr>
      <w:tr w:rsidR="00850682" w:rsidTr="003C21C3">
        <w:trPr>
          <w:divId w:val="1568611939"/>
          <w:trHeight w:val="515"/>
        </w:trPr>
        <w:tc>
          <w:tcPr>
            <w:tcW w:w="2802" w:type="dxa"/>
            <w:tcBorders>
              <w:right w:val="single" w:sz="4" w:space="0" w:color="auto"/>
            </w:tcBorders>
          </w:tcPr>
          <w:p w:rsidR="005572A6" w:rsidRDefault="00850682" w:rsidP="009D3D09">
            <w:pPr>
              <w:pStyle w:val="a3"/>
              <w:spacing w:line="560" w:lineRule="exact"/>
              <w:ind w:firstLineChars="0" w:firstLine="0"/>
              <w:rPr>
                <w:rFonts w:ascii="仿宋_GB2312" w:cstheme="minorBidi"/>
                <w:color w:val="000000" w:themeColor="text1"/>
                <w:szCs w:val="32"/>
              </w:rPr>
            </w:pPr>
            <w:r w:rsidRPr="005572A6">
              <w:rPr>
                <w:rFonts w:ascii="仿宋_GB2312" w:cstheme="minorBidi" w:hint="eastAsia"/>
                <w:color w:val="000000" w:themeColor="text1"/>
                <w:szCs w:val="32"/>
              </w:rPr>
              <w:t>2210201</w:t>
            </w:r>
          </w:p>
          <w:p w:rsidR="00850682" w:rsidRPr="005572A6" w:rsidRDefault="00850682" w:rsidP="009D3D09">
            <w:pPr>
              <w:pStyle w:val="a3"/>
              <w:spacing w:line="560" w:lineRule="exact"/>
              <w:ind w:firstLineChars="0" w:firstLine="0"/>
              <w:rPr>
                <w:rFonts w:ascii="仿宋_GB2312" w:cstheme="minorBidi"/>
                <w:color w:val="000000" w:themeColor="text1"/>
                <w:szCs w:val="32"/>
              </w:rPr>
            </w:pPr>
            <w:r w:rsidRPr="005572A6">
              <w:rPr>
                <w:rFonts w:ascii="仿宋_GB2312" w:cstheme="minorBidi" w:hint="eastAsia"/>
                <w:color w:val="000000" w:themeColor="text1"/>
                <w:szCs w:val="32"/>
              </w:rPr>
              <w:t>住房公积金</w:t>
            </w:r>
          </w:p>
        </w:tc>
        <w:tc>
          <w:tcPr>
            <w:tcW w:w="1984" w:type="dxa"/>
            <w:tcBorders>
              <w:left w:val="single" w:sz="4" w:space="0" w:color="auto"/>
              <w:right w:val="single" w:sz="4" w:space="0" w:color="auto"/>
            </w:tcBorders>
          </w:tcPr>
          <w:p w:rsidR="00850682" w:rsidRPr="005572A6" w:rsidRDefault="00E1451E" w:rsidP="009D3D09">
            <w:pPr>
              <w:spacing w:line="560" w:lineRule="exact"/>
              <w:ind w:firstLineChars="62" w:firstLine="198"/>
              <w:rPr>
                <w:rFonts w:ascii="仿宋_GB2312" w:cstheme="minorBidi"/>
                <w:color w:val="000000" w:themeColor="text1"/>
                <w:szCs w:val="32"/>
              </w:rPr>
            </w:pPr>
            <w:r w:rsidRPr="00E1451E">
              <w:rPr>
                <w:rFonts w:ascii="仿宋_GB2312" w:cstheme="minorBidi"/>
                <w:color w:val="000000" w:themeColor="text1"/>
                <w:szCs w:val="32"/>
              </w:rPr>
              <w:t>79.71</w:t>
            </w:r>
          </w:p>
        </w:tc>
        <w:tc>
          <w:tcPr>
            <w:tcW w:w="1599" w:type="dxa"/>
            <w:tcBorders>
              <w:left w:val="single" w:sz="4" w:space="0" w:color="auto"/>
              <w:right w:val="single" w:sz="4" w:space="0" w:color="auto"/>
            </w:tcBorders>
          </w:tcPr>
          <w:p w:rsidR="00850682" w:rsidRPr="005572A6" w:rsidRDefault="00850682" w:rsidP="009D3D09">
            <w:pPr>
              <w:pStyle w:val="a3"/>
              <w:spacing w:line="560" w:lineRule="exact"/>
              <w:ind w:firstLineChars="0" w:firstLine="0"/>
              <w:rPr>
                <w:rFonts w:ascii="仿宋_GB2312" w:cstheme="minorBidi"/>
                <w:color w:val="000000" w:themeColor="text1"/>
                <w:szCs w:val="32"/>
              </w:rPr>
            </w:pPr>
            <w:r w:rsidRPr="005572A6">
              <w:rPr>
                <w:rFonts w:ascii="仿宋_GB2312" w:cstheme="minorBidi"/>
                <w:color w:val="000000" w:themeColor="text1"/>
                <w:szCs w:val="32"/>
              </w:rPr>
              <w:t>77</w:t>
            </w:r>
            <w:r w:rsidRPr="005572A6">
              <w:rPr>
                <w:rFonts w:ascii="仿宋_GB2312" w:cstheme="minorBidi" w:hint="eastAsia"/>
                <w:color w:val="000000" w:themeColor="text1"/>
                <w:szCs w:val="32"/>
              </w:rPr>
              <w:t>.</w:t>
            </w:r>
            <w:r w:rsidRPr="005572A6">
              <w:rPr>
                <w:rFonts w:ascii="仿宋_GB2312" w:cstheme="minorBidi"/>
                <w:color w:val="000000" w:themeColor="text1"/>
                <w:szCs w:val="32"/>
              </w:rPr>
              <w:t>91</w:t>
            </w:r>
          </w:p>
        </w:tc>
        <w:tc>
          <w:tcPr>
            <w:tcW w:w="2138" w:type="dxa"/>
            <w:tcBorders>
              <w:left w:val="single" w:sz="4" w:space="0" w:color="auto"/>
            </w:tcBorders>
          </w:tcPr>
          <w:p w:rsidR="00850682" w:rsidRPr="005572A6" w:rsidRDefault="00850682" w:rsidP="009D3D09">
            <w:pPr>
              <w:pStyle w:val="a3"/>
              <w:spacing w:line="560" w:lineRule="exact"/>
              <w:ind w:firstLineChars="62" w:firstLine="198"/>
              <w:rPr>
                <w:rFonts w:ascii="仿宋_GB2312" w:cstheme="minorBidi"/>
                <w:color w:val="000000" w:themeColor="text1"/>
                <w:szCs w:val="32"/>
              </w:rPr>
            </w:pPr>
            <w:r w:rsidRPr="005572A6">
              <w:rPr>
                <w:rFonts w:ascii="仿宋_GB2312" w:cstheme="minorBidi"/>
                <w:color w:val="000000" w:themeColor="text1"/>
                <w:szCs w:val="32"/>
              </w:rPr>
              <w:t>77</w:t>
            </w:r>
            <w:r w:rsidRPr="005572A6">
              <w:rPr>
                <w:rFonts w:ascii="仿宋_GB2312" w:cstheme="minorBidi" w:hint="eastAsia"/>
                <w:color w:val="000000" w:themeColor="text1"/>
                <w:szCs w:val="32"/>
              </w:rPr>
              <w:t>.</w:t>
            </w:r>
            <w:r w:rsidRPr="005572A6">
              <w:rPr>
                <w:rFonts w:ascii="仿宋_GB2312" w:cstheme="minorBidi"/>
                <w:color w:val="000000" w:themeColor="text1"/>
                <w:szCs w:val="32"/>
              </w:rPr>
              <w:t>91</w:t>
            </w:r>
          </w:p>
        </w:tc>
      </w:tr>
      <w:tr w:rsidR="00850682" w:rsidTr="003C21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divId w:val="1568611939"/>
          <w:trHeight w:val="737"/>
        </w:trPr>
        <w:tc>
          <w:tcPr>
            <w:tcW w:w="2802" w:type="dxa"/>
          </w:tcPr>
          <w:p w:rsidR="00850682" w:rsidRPr="005572A6" w:rsidRDefault="00850682" w:rsidP="009D3D09">
            <w:pPr>
              <w:pStyle w:val="a3"/>
              <w:shd w:val="clear" w:color="auto" w:fill="FFFFFF"/>
              <w:spacing w:line="560" w:lineRule="exact"/>
              <w:ind w:left="108" w:firstLine="640"/>
              <w:rPr>
                <w:rFonts w:ascii="仿宋_GB2312" w:cstheme="minorBidi"/>
                <w:color w:val="000000" w:themeColor="text1"/>
                <w:szCs w:val="32"/>
              </w:rPr>
            </w:pPr>
            <w:r w:rsidRPr="005572A6">
              <w:rPr>
                <w:rFonts w:ascii="仿宋_GB2312" w:cstheme="minorBidi" w:hint="eastAsia"/>
                <w:color w:val="000000" w:themeColor="text1"/>
                <w:szCs w:val="32"/>
              </w:rPr>
              <w:t> </w:t>
            </w:r>
            <w:r w:rsidRPr="005572A6">
              <w:rPr>
                <w:rFonts w:ascii="仿宋_GB2312" w:cstheme="minorBidi" w:hint="eastAsia"/>
                <w:color w:val="000000" w:themeColor="text1"/>
                <w:szCs w:val="32"/>
              </w:rPr>
              <w:t>合计</w:t>
            </w:r>
          </w:p>
        </w:tc>
        <w:tc>
          <w:tcPr>
            <w:tcW w:w="1984" w:type="dxa"/>
          </w:tcPr>
          <w:p w:rsidR="00850682" w:rsidRPr="005572A6" w:rsidRDefault="00A030E4" w:rsidP="009D3D09">
            <w:pPr>
              <w:pStyle w:val="a3"/>
              <w:shd w:val="clear" w:color="auto" w:fill="FFFFFF"/>
              <w:spacing w:line="560" w:lineRule="exact"/>
              <w:ind w:firstLineChars="62" w:firstLine="198"/>
              <w:rPr>
                <w:rFonts w:ascii="仿宋_GB2312" w:cstheme="minorBidi"/>
                <w:color w:val="000000" w:themeColor="text1"/>
                <w:szCs w:val="32"/>
              </w:rPr>
            </w:pPr>
            <w:r>
              <w:rPr>
                <w:rFonts w:ascii="仿宋_GB2312" w:cstheme="minorBidi" w:hint="eastAsia"/>
                <w:color w:val="000000" w:themeColor="text1"/>
                <w:szCs w:val="32"/>
              </w:rPr>
              <w:t>852.94</w:t>
            </w:r>
          </w:p>
        </w:tc>
        <w:tc>
          <w:tcPr>
            <w:tcW w:w="1599" w:type="dxa"/>
          </w:tcPr>
          <w:p w:rsidR="00850682" w:rsidRPr="005572A6" w:rsidRDefault="00850682" w:rsidP="009D3D09">
            <w:pPr>
              <w:pStyle w:val="a3"/>
              <w:shd w:val="clear" w:color="auto" w:fill="FFFFFF"/>
              <w:spacing w:line="560" w:lineRule="exact"/>
              <w:ind w:firstLineChars="0" w:firstLine="0"/>
              <w:rPr>
                <w:rFonts w:ascii="仿宋_GB2312" w:cstheme="minorBidi"/>
                <w:color w:val="000000" w:themeColor="text1"/>
                <w:szCs w:val="32"/>
              </w:rPr>
            </w:pPr>
            <w:r w:rsidRPr="005572A6">
              <w:rPr>
                <w:rFonts w:ascii="仿宋_GB2312" w:cstheme="minorBidi" w:hint="eastAsia"/>
                <w:color w:val="000000" w:themeColor="text1"/>
                <w:szCs w:val="32"/>
              </w:rPr>
              <w:t>651.80</w:t>
            </w:r>
          </w:p>
        </w:tc>
        <w:tc>
          <w:tcPr>
            <w:tcW w:w="2138" w:type="dxa"/>
          </w:tcPr>
          <w:p w:rsidR="00850682" w:rsidRPr="005572A6" w:rsidRDefault="00850682" w:rsidP="009D3D09">
            <w:pPr>
              <w:pStyle w:val="a3"/>
              <w:shd w:val="clear" w:color="auto" w:fill="FFFFFF"/>
              <w:spacing w:line="560" w:lineRule="exact"/>
              <w:ind w:firstLineChars="62" w:firstLine="198"/>
              <w:rPr>
                <w:rFonts w:ascii="仿宋_GB2312" w:cstheme="minorBidi"/>
                <w:color w:val="000000" w:themeColor="text1"/>
                <w:szCs w:val="32"/>
              </w:rPr>
            </w:pPr>
            <w:r w:rsidRPr="005572A6">
              <w:rPr>
                <w:rFonts w:ascii="仿宋_GB2312" w:cstheme="minorBidi" w:hint="eastAsia"/>
                <w:color w:val="000000" w:themeColor="text1"/>
                <w:szCs w:val="32"/>
              </w:rPr>
              <w:t>651.80</w:t>
            </w:r>
          </w:p>
        </w:tc>
      </w:tr>
    </w:tbl>
    <w:p w:rsidR="0088255C" w:rsidRDefault="0088255C" w:rsidP="0088255C">
      <w:pPr>
        <w:pStyle w:val="aa"/>
        <w:ind w:firstLine="400"/>
        <w:divId w:val="1568611939"/>
        <w:rPr>
          <w:rFonts w:ascii="仿宋_GB2312" w:hAnsiTheme="minorHAnsi" w:cstheme="minorBidi"/>
          <w:color w:val="000000" w:themeColor="text1"/>
          <w:kern w:val="2"/>
          <w:szCs w:val="32"/>
        </w:rPr>
      </w:pPr>
      <w:r>
        <w:rPr>
          <w:rFonts w:hint="eastAsia"/>
        </w:rPr>
        <w:t>图表</w:t>
      </w:r>
      <w:r>
        <w:rPr>
          <w:rFonts w:hint="eastAsia"/>
        </w:rPr>
        <w:t xml:space="preserve"> </w:t>
      </w:r>
      <w:r w:rsidR="00692719">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rsidR="00692719">
        <w:fldChar w:fldCharType="separate"/>
      </w:r>
      <w:r w:rsidR="00DE5BF0">
        <w:rPr>
          <w:noProof/>
        </w:rPr>
        <w:t>3</w:t>
      </w:r>
      <w:r w:rsidR="00692719">
        <w:fldChar w:fldCharType="end"/>
      </w:r>
      <w:r w:rsidRPr="00D95C8A">
        <w:rPr>
          <w:rFonts w:hint="eastAsia"/>
        </w:rPr>
        <w:t>单位：万元</w:t>
      </w:r>
    </w:p>
    <w:p w:rsidR="00354ED1" w:rsidRPr="009F5359" w:rsidRDefault="00354ED1"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（2）差异原因分析。差异较大的应分析到具体收入支出功能科目和具体单位。</w:t>
      </w:r>
    </w:p>
    <w:p w:rsidR="00354ED1" w:rsidRPr="00EA3A7B" w:rsidRDefault="00043456" w:rsidP="00B139D1">
      <w:pPr>
        <w:spacing w:line="560" w:lineRule="exact"/>
        <w:ind w:firstLine="640"/>
        <w:divId w:val="1568611939"/>
        <w:rPr>
          <w:rFonts w:ascii="仿宋_GB2312" w:hAnsiTheme="minorHAnsi" w:cstheme="minorBidi"/>
          <w:color w:val="000000" w:themeColor="text1"/>
          <w:kern w:val="2"/>
          <w:szCs w:val="32"/>
        </w:rPr>
      </w:pPr>
      <w:r w:rsidRPr="00043456">
        <w:rPr>
          <w:rFonts w:ascii="仿宋_GB2312" w:hAnsiTheme="minorHAnsi" w:cstheme="minorBidi" w:hint="eastAsia"/>
          <w:color w:val="000000" w:themeColor="text1"/>
          <w:kern w:val="2"/>
          <w:szCs w:val="32"/>
        </w:rPr>
        <w:t>机关事业单位职业年金缴费支出</w:t>
      </w:r>
      <w:r>
        <w:rPr>
          <w:rFonts w:ascii="仿宋_GB2312" w:hAnsiTheme="minorHAnsi" w:cstheme="minorBidi" w:hint="eastAsia"/>
          <w:color w:val="000000" w:themeColor="text1"/>
          <w:kern w:val="2"/>
          <w:szCs w:val="32"/>
        </w:rPr>
        <w:t>的原因是</w:t>
      </w:r>
      <w:r w:rsidR="00326F8C">
        <w:rPr>
          <w:rFonts w:ascii="仿宋_GB2312" w:hAnsiTheme="minorHAnsi" w:cstheme="minorBidi" w:hint="eastAsia"/>
          <w:color w:val="000000" w:themeColor="text1"/>
          <w:kern w:val="2"/>
          <w:szCs w:val="32"/>
        </w:rPr>
        <w:t>未在事业支付中心事业人员职业年金，于行政支付</w:t>
      </w:r>
      <w:r w:rsidR="00372F69">
        <w:rPr>
          <w:rFonts w:ascii="仿宋_GB2312" w:hAnsiTheme="minorHAnsi" w:cstheme="minorBidi" w:hint="eastAsia"/>
          <w:color w:val="000000" w:themeColor="text1"/>
          <w:kern w:val="2"/>
          <w:szCs w:val="32"/>
        </w:rPr>
        <w:t>。</w:t>
      </w:r>
    </w:p>
    <w:p w:rsidR="00354ED1" w:rsidRPr="000A467D" w:rsidRDefault="00354ED1" w:rsidP="00B139D1">
      <w:pPr>
        <w:pStyle w:val="a3"/>
        <w:shd w:val="clear" w:color="auto" w:fill="FFFFFF"/>
        <w:spacing w:before="0" w:beforeAutospacing="0" w:after="0" w:afterAutospacing="0" w:line="560" w:lineRule="exact"/>
        <w:ind w:firstLine="640"/>
        <w:divId w:val="1568611939"/>
        <w:rPr>
          <w:rFonts w:ascii="仿宋_GB2312" w:hAnsiTheme="minorHAnsi" w:cstheme="minorBidi"/>
          <w:b/>
          <w:bCs/>
          <w:color w:val="000000" w:themeColor="text1"/>
          <w:kern w:val="2"/>
          <w:szCs w:val="32"/>
        </w:rPr>
      </w:pPr>
      <w:r w:rsidRPr="000A467D">
        <w:rPr>
          <w:rFonts w:ascii="仿宋_GB2312" w:hAnsiTheme="minorHAnsi" w:cstheme="minorBidi" w:hint="eastAsia"/>
          <w:color w:val="000000" w:themeColor="text1"/>
          <w:kern w:val="2"/>
          <w:szCs w:val="32"/>
        </w:rPr>
        <w:t>2．收入支出结构分析。</w:t>
      </w:r>
    </w:p>
    <w:p w:rsidR="009D3D09" w:rsidRDefault="009D3D09"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Pr>
          <w:rFonts w:ascii="仿宋_GB2312" w:hAnsiTheme="minorHAnsi" w:cstheme="minorBidi" w:hint="eastAsia"/>
          <w:noProof/>
          <w:color w:val="000000" w:themeColor="text1"/>
          <w:kern w:val="2"/>
          <w:szCs w:val="32"/>
        </w:rPr>
        <w:lastRenderedPageBreak/>
        <w:drawing>
          <wp:anchor distT="0" distB="0" distL="114300" distR="114300" simplePos="0" relativeHeight="251660288" behindDoc="0" locked="0" layoutInCell="1" allowOverlap="1">
            <wp:simplePos x="0" y="0"/>
            <wp:positionH relativeFrom="column">
              <wp:posOffset>772795</wp:posOffset>
            </wp:positionH>
            <wp:positionV relativeFrom="paragraph">
              <wp:posOffset>2251075</wp:posOffset>
            </wp:positionV>
            <wp:extent cx="3543300" cy="1552575"/>
            <wp:effectExtent l="19050" t="0" r="19050" b="0"/>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354ED1" w:rsidRPr="009F5359">
        <w:rPr>
          <w:rFonts w:ascii="仿宋_GB2312" w:hAnsiTheme="minorHAnsi" w:cstheme="minorBidi" w:hint="eastAsia"/>
          <w:color w:val="000000" w:themeColor="text1"/>
          <w:kern w:val="2"/>
          <w:szCs w:val="32"/>
        </w:rPr>
        <w:t>（1） 本单位本年度总收入为651.80万元。其中：一般公共预算财政拨款收入为651.80万元，占比100.00%</w:t>
      </w:r>
      <w:r w:rsidR="00CE14B9">
        <w:rPr>
          <w:rFonts w:ascii="仿宋_GB2312" w:hAnsiTheme="minorHAnsi" w:cstheme="minorBidi" w:hint="eastAsia"/>
          <w:color w:val="000000" w:themeColor="text1"/>
          <w:kern w:val="2"/>
          <w:szCs w:val="32"/>
        </w:rPr>
        <w:t>.</w:t>
      </w:r>
      <w:r w:rsidR="00354ED1" w:rsidRPr="009F5359">
        <w:rPr>
          <w:rFonts w:ascii="仿宋_GB2312" w:hAnsiTheme="minorHAnsi" w:cstheme="minorBidi" w:hint="eastAsia"/>
          <w:color w:val="000000" w:themeColor="text1"/>
          <w:kern w:val="2"/>
          <w:szCs w:val="32"/>
        </w:rPr>
        <w:t>本年度总支出为651.80万元。其中：一般公共服务支出为524.20万元，占比80.42%；社会保障和就业支出为13.25万元，占比2.03%；卫生健康支出为36.44万元，占比5.59%；住房保障支出为77.91万元，占比11.95%；</w:t>
      </w:r>
      <w:r w:rsidR="00CE14B9" w:rsidRPr="00CE14B9">
        <w:rPr>
          <w:rFonts w:ascii="仿宋_GB2312" w:hAnsiTheme="minorHAnsi" w:cstheme="minorBidi" w:hint="eastAsia"/>
          <w:color w:val="000000" w:themeColor="text1"/>
          <w:kern w:val="2"/>
          <w:szCs w:val="32"/>
        </w:rPr>
        <w:t xml:space="preserve"> </w:t>
      </w:r>
    </w:p>
    <w:p w:rsidR="009F5359" w:rsidRPr="009D3D09" w:rsidRDefault="009F5359"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p>
    <w:p w:rsidR="009F5359" w:rsidRDefault="009F5359" w:rsidP="009D3D09">
      <w:pPr>
        <w:pStyle w:val="a3"/>
        <w:shd w:val="clear" w:color="auto" w:fill="FFFFFF"/>
        <w:spacing w:line="560" w:lineRule="exact"/>
        <w:ind w:firstLine="643"/>
        <w:divId w:val="1568611939"/>
        <w:rPr>
          <w:rFonts w:ascii="仿宋_GB2312" w:hAnsiTheme="minorHAnsi" w:cstheme="minorBidi"/>
          <w:b/>
          <w:bCs/>
          <w:color w:val="000000" w:themeColor="text1"/>
          <w:kern w:val="2"/>
          <w:szCs w:val="32"/>
        </w:rPr>
      </w:pPr>
    </w:p>
    <w:p w:rsidR="00F726DD" w:rsidRDefault="00F726DD" w:rsidP="009D3D09">
      <w:pPr>
        <w:pStyle w:val="a3"/>
        <w:shd w:val="clear" w:color="auto" w:fill="FFFFFF"/>
        <w:spacing w:line="560" w:lineRule="exact"/>
        <w:ind w:firstLineChars="0" w:firstLine="0"/>
        <w:divId w:val="1568611939"/>
      </w:pPr>
    </w:p>
    <w:p w:rsidR="0088255C" w:rsidRDefault="0088255C" w:rsidP="0088255C">
      <w:pPr>
        <w:pStyle w:val="aa"/>
        <w:ind w:firstLine="400"/>
        <w:divId w:val="1568611939"/>
        <w:rPr>
          <w:rFonts w:ascii="仿宋_GB2312" w:hAnsiTheme="minorHAnsi" w:cstheme="minorBidi"/>
          <w:color w:val="000000" w:themeColor="text1"/>
          <w:kern w:val="2"/>
          <w:szCs w:val="32"/>
        </w:rPr>
      </w:pPr>
      <w:r>
        <w:rPr>
          <w:rFonts w:hint="eastAsia"/>
        </w:rPr>
        <w:t>图表</w:t>
      </w:r>
      <w:r>
        <w:rPr>
          <w:rFonts w:hint="eastAsia"/>
        </w:rPr>
        <w:t xml:space="preserve"> </w:t>
      </w:r>
      <w:r w:rsidR="00692719">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rsidR="00692719">
        <w:fldChar w:fldCharType="separate"/>
      </w:r>
      <w:r w:rsidR="00DE5BF0">
        <w:rPr>
          <w:noProof/>
        </w:rPr>
        <w:t>4</w:t>
      </w:r>
      <w:r w:rsidR="00692719">
        <w:fldChar w:fldCharType="end"/>
      </w:r>
      <w:r w:rsidRPr="009B2AA2">
        <w:rPr>
          <w:rFonts w:hint="eastAsia"/>
        </w:rPr>
        <w:t>单位：万元</w:t>
      </w:r>
    </w:p>
    <w:p w:rsidR="0002430A"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（2）本年度一般公共预算财政拨款收入相比上年度增加306.31万元，</w:t>
      </w:r>
      <w:r w:rsidRPr="000E6557">
        <w:rPr>
          <w:rFonts w:ascii="仿宋_GB2312" w:hAnsiTheme="minorHAnsi" w:cstheme="minorBidi" w:hint="eastAsia"/>
          <w:color w:val="000000" w:themeColor="text1"/>
          <w:kern w:val="2"/>
          <w:szCs w:val="32"/>
        </w:rPr>
        <w:t>主要原因为</w:t>
      </w:r>
      <w:r w:rsidR="00C36D92" w:rsidRPr="000E6557">
        <w:rPr>
          <w:rFonts w:ascii="仿宋_GB2312" w:hAnsiTheme="minorHAnsi" w:cstheme="minorBidi" w:hint="eastAsia"/>
          <w:color w:val="000000" w:themeColor="text1"/>
          <w:kern w:val="2"/>
          <w:szCs w:val="32"/>
        </w:rPr>
        <w:t>2021</w:t>
      </w:r>
      <w:r w:rsidR="00D93A76">
        <w:rPr>
          <w:rFonts w:ascii="仿宋_GB2312" w:hAnsiTheme="minorHAnsi" w:cstheme="minorBidi" w:hint="eastAsia"/>
          <w:color w:val="000000" w:themeColor="text1"/>
          <w:kern w:val="2"/>
          <w:szCs w:val="32"/>
        </w:rPr>
        <w:t>年</w:t>
      </w:r>
      <w:r w:rsidR="00C36D92" w:rsidRPr="000E6557">
        <w:rPr>
          <w:rFonts w:ascii="仿宋_GB2312" w:hAnsiTheme="minorHAnsi" w:cstheme="minorBidi" w:hint="eastAsia"/>
          <w:color w:val="000000" w:themeColor="text1"/>
          <w:kern w:val="2"/>
          <w:szCs w:val="32"/>
        </w:rPr>
        <w:t>中心人员增加，开展的业务活动增加</w:t>
      </w:r>
      <w:r w:rsidRPr="009F5359">
        <w:rPr>
          <w:rFonts w:ascii="仿宋_GB2312" w:hAnsiTheme="minorHAnsi" w:cstheme="minorBidi" w:hint="eastAsia"/>
          <w:color w:val="000000" w:themeColor="text1"/>
          <w:kern w:val="2"/>
          <w:szCs w:val="32"/>
        </w:rPr>
        <w:t>；本年度一般公共服务支出相比上年度增加129.25万元，</w:t>
      </w:r>
      <w:r w:rsidRPr="000E6557">
        <w:rPr>
          <w:rFonts w:ascii="仿宋_GB2312" w:hAnsiTheme="minorHAnsi" w:cstheme="minorBidi" w:hint="eastAsia"/>
          <w:color w:val="000000" w:themeColor="text1"/>
          <w:kern w:val="2"/>
          <w:szCs w:val="32"/>
        </w:rPr>
        <w:t>主要原因为</w:t>
      </w:r>
      <w:r w:rsidR="006A2079" w:rsidRPr="000E6557">
        <w:rPr>
          <w:rFonts w:ascii="仿宋_GB2312" w:hAnsiTheme="minorHAnsi" w:cstheme="minorBidi" w:hint="eastAsia"/>
          <w:color w:val="000000" w:themeColor="text1"/>
          <w:kern w:val="2"/>
          <w:szCs w:val="32"/>
        </w:rPr>
        <w:t>2021</w:t>
      </w:r>
      <w:r w:rsidR="00D93A76">
        <w:rPr>
          <w:rFonts w:ascii="仿宋_GB2312" w:hAnsiTheme="minorHAnsi" w:cstheme="minorBidi" w:hint="eastAsia"/>
          <w:color w:val="000000" w:themeColor="text1"/>
          <w:kern w:val="2"/>
          <w:szCs w:val="32"/>
        </w:rPr>
        <w:t>年疫情恢复，</w:t>
      </w:r>
      <w:r w:rsidR="006A2079" w:rsidRPr="000E6557">
        <w:rPr>
          <w:rFonts w:ascii="仿宋_GB2312" w:hAnsiTheme="minorHAnsi" w:cstheme="minorBidi" w:hint="eastAsia"/>
          <w:color w:val="000000" w:themeColor="text1"/>
          <w:kern w:val="2"/>
          <w:szCs w:val="32"/>
        </w:rPr>
        <w:t>中心开展了更多工作业务</w:t>
      </w:r>
      <w:r w:rsidR="008B0EE5" w:rsidRPr="000E6557">
        <w:rPr>
          <w:rFonts w:ascii="仿宋_GB2312" w:hAnsiTheme="minorHAnsi" w:cstheme="minorBidi" w:hint="eastAsia"/>
          <w:color w:val="000000" w:themeColor="text1"/>
          <w:kern w:val="2"/>
          <w:szCs w:val="32"/>
        </w:rPr>
        <w:t>，差旅费、办公费等都相应增加，同时增加14名人员，</w:t>
      </w:r>
      <w:r w:rsidR="00C33810" w:rsidRPr="000E6557">
        <w:rPr>
          <w:rFonts w:ascii="仿宋_GB2312" w:hAnsiTheme="minorHAnsi" w:cstheme="minorBidi" w:hint="eastAsia"/>
          <w:color w:val="000000" w:themeColor="text1"/>
          <w:kern w:val="2"/>
          <w:szCs w:val="32"/>
        </w:rPr>
        <w:t>支出增加</w:t>
      </w:r>
      <w:r w:rsidR="00322AB0" w:rsidRPr="009F5359">
        <w:rPr>
          <w:rFonts w:ascii="仿宋_GB2312" w:hAnsiTheme="minorHAnsi" w:cstheme="minorBidi" w:hint="eastAsia"/>
          <w:color w:val="000000" w:themeColor="text1"/>
          <w:kern w:val="2"/>
          <w:szCs w:val="32"/>
        </w:rPr>
        <w:t>；</w:t>
      </w:r>
      <w:r w:rsidRPr="009F5359">
        <w:rPr>
          <w:rFonts w:ascii="仿宋_GB2312" w:hAnsiTheme="minorHAnsi" w:cstheme="minorBidi" w:hint="eastAsia"/>
          <w:color w:val="000000" w:themeColor="text1"/>
          <w:kern w:val="2"/>
          <w:szCs w:val="32"/>
        </w:rPr>
        <w:t>社会保障和就业支出相比上年度增加5.86万元；卫生健康支出相比上年度增加16.11万元，</w:t>
      </w:r>
      <w:r w:rsidRPr="000E6557">
        <w:rPr>
          <w:rFonts w:ascii="仿宋_GB2312" w:hAnsiTheme="minorHAnsi" w:cstheme="minorBidi" w:hint="eastAsia"/>
          <w:color w:val="000000" w:themeColor="text1"/>
          <w:kern w:val="2"/>
          <w:szCs w:val="32"/>
        </w:rPr>
        <w:t>主要原因为</w:t>
      </w:r>
      <w:r w:rsidR="00C33810" w:rsidRPr="000E6557">
        <w:rPr>
          <w:rFonts w:ascii="仿宋_GB2312" w:hAnsiTheme="minorHAnsi" w:cstheme="minorBidi" w:hint="eastAsia"/>
          <w:color w:val="000000" w:themeColor="text1"/>
          <w:kern w:val="2"/>
          <w:szCs w:val="32"/>
        </w:rPr>
        <w:t>2021年增加14名事业人员，人员经费增加</w:t>
      </w:r>
      <w:r w:rsidRPr="009F5359">
        <w:rPr>
          <w:rFonts w:ascii="仿宋_GB2312" w:hAnsiTheme="minorHAnsi" w:cstheme="minorBidi" w:hint="eastAsia"/>
          <w:color w:val="000000" w:themeColor="text1"/>
          <w:kern w:val="2"/>
          <w:szCs w:val="32"/>
        </w:rPr>
        <w:t>；住房保障支出相比上年度增加43.89万元，</w:t>
      </w:r>
      <w:r w:rsidRPr="000E6557">
        <w:rPr>
          <w:rFonts w:ascii="仿宋_GB2312" w:hAnsiTheme="minorHAnsi" w:cstheme="minorBidi" w:hint="eastAsia"/>
          <w:color w:val="000000" w:themeColor="text1"/>
          <w:kern w:val="2"/>
          <w:szCs w:val="32"/>
        </w:rPr>
        <w:t>主要原因为</w:t>
      </w:r>
      <w:r w:rsidR="00C33810" w:rsidRPr="000E6557">
        <w:rPr>
          <w:rFonts w:ascii="仿宋_GB2312" w:hAnsiTheme="minorHAnsi" w:cstheme="minorBidi" w:hint="eastAsia"/>
          <w:color w:val="000000" w:themeColor="text1"/>
          <w:kern w:val="2"/>
          <w:szCs w:val="32"/>
        </w:rPr>
        <w:t>2021年增加14名事业人员，人员经费增加</w:t>
      </w:r>
      <w:r w:rsidR="00322AB0" w:rsidRPr="009F5359">
        <w:rPr>
          <w:rFonts w:ascii="仿宋_GB2312" w:hAnsiTheme="minorHAnsi" w:cstheme="minorBidi" w:hint="eastAsia"/>
          <w:color w:val="000000" w:themeColor="text1"/>
          <w:kern w:val="2"/>
          <w:szCs w:val="32"/>
        </w:rPr>
        <w:t>。</w:t>
      </w:r>
    </w:p>
    <w:p w:rsidR="009F5359" w:rsidRPr="009D3D09" w:rsidRDefault="00274E88"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Pr>
          <w:rFonts w:ascii="仿宋_GB2312" w:hAnsiTheme="minorHAnsi" w:cstheme="minorBidi" w:hint="eastAsia"/>
          <w:color w:val="000000" w:themeColor="text1"/>
          <w:kern w:val="2"/>
          <w:szCs w:val="32"/>
        </w:rPr>
        <w:t>2021年增加数如下图（图表5）</w:t>
      </w:r>
      <w:r w:rsidR="00322AB0" w:rsidRPr="000E6557">
        <w:rPr>
          <w:rFonts w:ascii="仿宋_GB2312" w:hAnsiTheme="minorHAnsi" w:cstheme="minorBidi" w:hint="eastAsia"/>
          <w:color w:val="000000" w:themeColor="text1"/>
          <w:kern w:val="2"/>
          <w:szCs w:val="32"/>
        </w:rPr>
        <w:t xml:space="preserve"> </w:t>
      </w:r>
    </w:p>
    <w:p w:rsidR="009F5359" w:rsidRDefault="00372F69" w:rsidP="009D3D09">
      <w:pPr>
        <w:pStyle w:val="a3"/>
        <w:shd w:val="clear" w:color="auto" w:fill="FFFFFF"/>
        <w:spacing w:line="560" w:lineRule="exact"/>
        <w:ind w:firstLine="643"/>
        <w:divId w:val="1568611939"/>
        <w:rPr>
          <w:rFonts w:ascii="仿宋_GB2312" w:hAnsiTheme="minorHAnsi" w:cstheme="minorBidi"/>
          <w:b/>
          <w:bCs/>
          <w:color w:val="000000" w:themeColor="text1"/>
          <w:kern w:val="2"/>
          <w:szCs w:val="32"/>
        </w:rPr>
      </w:pPr>
      <w:r>
        <w:rPr>
          <w:rFonts w:ascii="仿宋_GB2312" w:hAnsiTheme="minorHAnsi" w:cstheme="minorBidi"/>
          <w:b/>
          <w:bCs/>
          <w:noProof/>
          <w:color w:val="000000" w:themeColor="text1"/>
          <w:kern w:val="2"/>
          <w:szCs w:val="32"/>
        </w:rPr>
        <w:lastRenderedPageBreak/>
        <w:drawing>
          <wp:anchor distT="0" distB="0" distL="114300" distR="114300" simplePos="0" relativeHeight="251661312" behindDoc="0" locked="0" layoutInCell="1" allowOverlap="1">
            <wp:simplePos x="0" y="0"/>
            <wp:positionH relativeFrom="column">
              <wp:posOffset>239395</wp:posOffset>
            </wp:positionH>
            <wp:positionV relativeFrom="paragraph">
              <wp:posOffset>106045</wp:posOffset>
            </wp:positionV>
            <wp:extent cx="5274945" cy="3077210"/>
            <wp:effectExtent l="19050" t="0" r="20955" b="8890"/>
            <wp:wrapNone/>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9F5359" w:rsidRDefault="009F5359" w:rsidP="009D3D09">
      <w:pPr>
        <w:pStyle w:val="a3"/>
        <w:shd w:val="clear" w:color="auto" w:fill="FFFFFF"/>
        <w:spacing w:line="560" w:lineRule="exact"/>
        <w:ind w:firstLine="643"/>
        <w:divId w:val="1568611939"/>
        <w:rPr>
          <w:rFonts w:ascii="仿宋_GB2312" w:hAnsiTheme="minorHAnsi" w:cstheme="minorBidi"/>
          <w:b/>
          <w:bCs/>
          <w:color w:val="000000" w:themeColor="text1"/>
          <w:kern w:val="2"/>
          <w:szCs w:val="32"/>
        </w:rPr>
      </w:pPr>
    </w:p>
    <w:p w:rsidR="009F5359" w:rsidRDefault="009F5359" w:rsidP="009D3D09">
      <w:pPr>
        <w:pStyle w:val="a3"/>
        <w:shd w:val="clear" w:color="auto" w:fill="FFFFFF"/>
        <w:spacing w:line="560" w:lineRule="exact"/>
        <w:ind w:firstLine="643"/>
        <w:divId w:val="1568611939"/>
        <w:rPr>
          <w:rFonts w:ascii="仿宋_GB2312" w:hAnsiTheme="minorHAnsi" w:cstheme="minorBidi"/>
          <w:b/>
          <w:bCs/>
          <w:color w:val="000000" w:themeColor="text1"/>
          <w:kern w:val="2"/>
          <w:szCs w:val="32"/>
        </w:rPr>
      </w:pPr>
    </w:p>
    <w:p w:rsidR="009F5359" w:rsidRDefault="009F5359" w:rsidP="009D3D09">
      <w:pPr>
        <w:pStyle w:val="a3"/>
        <w:shd w:val="clear" w:color="auto" w:fill="FFFFFF"/>
        <w:spacing w:line="560" w:lineRule="exact"/>
        <w:ind w:firstLine="643"/>
        <w:divId w:val="1568611939"/>
        <w:rPr>
          <w:rFonts w:ascii="仿宋_GB2312" w:hAnsiTheme="minorHAnsi" w:cstheme="minorBidi"/>
          <w:b/>
          <w:bCs/>
          <w:color w:val="000000" w:themeColor="text1"/>
          <w:kern w:val="2"/>
          <w:szCs w:val="32"/>
        </w:rPr>
      </w:pPr>
    </w:p>
    <w:p w:rsidR="009F5359" w:rsidRDefault="009F5359" w:rsidP="009D3D09">
      <w:pPr>
        <w:pStyle w:val="a3"/>
        <w:shd w:val="clear" w:color="auto" w:fill="FFFFFF"/>
        <w:spacing w:line="560" w:lineRule="exact"/>
        <w:ind w:firstLine="643"/>
        <w:divId w:val="1568611939"/>
        <w:rPr>
          <w:rFonts w:ascii="仿宋_GB2312" w:hAnsiTheme="minorHAnsi" w:cstheme="minorBidi"/>
          <w:b/>
          <w:bCs/>
          <w:color w:val="000000" w:themeColor="text1"/>
          <w:kern w:val="2"/>
          <w:szCs w:val="32"/>
        </w:rPr>
      </w:pPr>
    </w:p>
    <w:p w:rsidR="000523F6" w:rsidRDefault="000523F6" w:rsidP="009D3D09">
      <w:pPr>
        <w:pStyle w:val="a3"/>
        <w:shd w:val="clear" w:color="auto" w:fill="FFFFFF"/>
        <w:spacing w:line="560" w:lineRule="exact"/>
        <w:ind w:firstLineChars="0" w:firstLine="0"/>
        <w:divId w:val="1568611939"/>
      </w:pPr>
    </w:p>
    <w:p w:rsidR="0088255C" w:rsidRDefault="0088255C" w:rsidP="00B139D1">
      <w:pPr>
        <w:pStyle w:val="aa"/>
        <w:spacing w:line="560" w:lineRule="exact"/>
        <w:ind w:firstLine="400"/>
        <w:divId w:val="1568611939"/>
        <w:rPr>
          <w:rFonts w:ascii="仿宋_GB2312" w:hAnsiTheme="minorHAnsi" w:cstheme="minorBidi"/>
          <w:color w:val="000000" w:themeColor="text1"/>
          <w:kern w:val="2"/>
          <w:szCs w:val="32"/>
        </w:rPr>
      </w:pPr>
      <w:r>
        <w:rPr>
          <w:rFonts w:hint="eastAsia"/>
        </w:rPr>
        <w:t>图表</w:t>
      </w:r>
      <w:r>
        <w:rPr>
          <w:rFonts w:hint="eastAsia"/>
        </w:rPr>
        <w:t xml:space="preserve"> </w:t>
      </w:r>
      <w:r w:rsidR="00692719">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rsidR="00692719">
        <w:fldChar w:fldCharType="separate"/>
      </w:r>
      <w:r w:rsidR="00DE5BF0">
        <w:rPr>
          <w:noProof/>
        </w:rPr>
        <w:t>5</w:t>
      </w:r>
      <w:r w:rsidR="00692719">
        <w:fldChar w:fldCharType="end"/>
      </w:r>
      <w:r w:rsidRPr="00484636">
        <w:rPr>
          <w:rFonts w:hint="eastAsia"/>
        </w:rPr>
        <w:t>单位：万元</w:t>
      </w:r>
    </w:p>
    <w:p w:rsidR="00354ED1" w:rsidRPr="000A467D" w:rsidRDefault="00354ED1" w:rsidP="00274E88">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0A467D">
        <w:rPr>
          <w:rFonts w:ascii="仿宋_GB2312" w:hAnsiTheme="minorHAnsi" w:cstheme="minorBidi" w:hint="eastAsia"/>
          <w:color w:val="000000" w:themeColor="text1"/>
          <w:kern w:val="2"/>
          <w:szCs w:val="32"/>
        </w:rPr>
        <w:t>3．支出按经济分类科目分析。</w:t>
      </w:r>
    </w:p>
    <w:p w:rsidR="00106DBB" w:rsidRDefault="00354ED1" w:rsidP="00274E88">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（1） “三公”经费支出情况：</w:t>
      </w:r>
    </w:p>
    <w:p w:rsidR="00106DBB" w:rsidRDefault="00354ED1" w:rsidP="00274E88">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本单位本年度“三公”经费支出决算数为</w:t>
      </w:r>
      <w:r w:rsidR="0027239F">
        <w:rPr>
          <w:rFonts w:ascii="仿宋_GB2312" w:hAnsiTheme="minorHAnsi" w:cstheme="minorBidi" w:hint="eastAsia"/>
          <w:color w:val="000000" w:themeColor="text1"/>
          <w:kern w:val="2"/>
          <w:szCs w:val="32"/>
        </w:rPr>
        <w:t>0</w:t>
      </w:r>
      <w:r w:rsidRPr="009F5359">
        <w:rPr>
          <w:rFonts w:ascii="仿宋_GB2312" w:hAnsiTheme="minorHAnsi" w:cstheme="minorBidi" w:hint="eastAsia"/>
          <w:color w:val="000000" w:themeColor="text1"/>
          <w:kern w:val="2"/>
          <w:szCs w:val="32"/>
        </w:rPr>
        <w:t>万元。其中:因公出国（境）费支出决算数为0.00万元，相比上年度增加0.00万元，</w:t>
      </w:r>
      <w:r w:rsidRPr="000E6557">
        <w:rPr>
          <w:rFonts w:ascii="仿宋_GB2312" w:hAnsiTheme="minorHAnsi" w:cstheme="minorBidi" w:hint="eastAsia"/>
          <w:color w:val="000000" w:themeColor="text1"/>
          <w:kern w:val="2"/>
          <w:szCs w:val="32"/>
        </w:rPr>
        <w:t>主要原因为</w:t>
      </w:r>
      <w:r w:rsidR="00D12C61">
        <w:rPr>
          <w:rFonts w:ascii="仿宋_GB2312" w:hAnsiTheme="minorHAnsi" w:cstheme="minorBidi" w:hint="eastAsia"/>
          <w:color w:val="000000" w:themeColor="text1"/>
          <w:kern w:val="2"/>
          <w:szCs w:val="32"/>
        </w:rPr>
        <w:t>本年度</w:t>
      </w:r>
      <w:r w:rsidR="00F0413A" w:rsidRPr="000E6557">
        <w:rPr>
          <w:rFonts w:ascii="仿宋_GB2312" w:hAnsiTheme="minorHAnsi" w:cstheme="minorBidi" w:hint="eastAsia"/>
          <w:color w:val="000000" w:themeColor="text1"/>
          <w:kern w:val="2"/>
          <w:szCs w:val="32"/>
        </w:rPr>
        <w:t>中心无</w:t>
      </w:r>
      <w:r w:rsidR="00F0413A" w:rsidRPr="009F5359">
        <w:rPr>
          <w:rFonts w:ascii="仿宋_GB2312" w:hAnsiTheme="minorHAnsi" w:cstheme="minorBidi" w:hint="eastAsia"/>
          <w:color w:val="000000" w:themeColor="text1"/>
          <w:kern w:val="2"/>
          <w:szCs w:val="32"/>
        </w:rPr>
        <w:t>因公出国（境）情况，故未产生相应费用</w:t>
      </w:r>
      <w:r w:rsidRPr="009F5359">
        <w:rPr>
          <w:rFonts w:ascii="仿宋_GB2312" w:hAnsiTheme="minorHAnsi" w:cstheme="minorBidi" w:hint="eastAsia"/>
          <w:color w:val="000000" w:themeColor="text1"/>
          <w:kern w:val="2"/>
          <w:szCs w:val="32"/>
        </w:rPr>
        <w:t>；</w:t>
      </w:r>
    </w:p>
    <w:p w:rsidR="00106DBB" w:rsidRDefault="00354ED1" w:rsidP="00274E88">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公务用车购置及运行维护费支出决算数为</w:t>
      </w:r>
      <w:r w:rsidR="0027239F">
        <w:rPr>
          <w:rFonts w:ascii="仿宋_GB2312" w:hAnsiTheme="minorHAnsi" w:cstheme="minorBidi" w:hint="eastAsia"/>
          <w:color w:val="000000" w:themeColor="text1"/>
          <w:kern w:val="2"/>
          <w:szCs w:val="32"/>
        </w:rPr>
        <w:t>0</w:t>
      </w:r>
      <w:r w:rsidRPr="009F5359">
        <w:rPr>
          <w:rFonts w:ascii="仿宋_GB2312" w:hAnsiTheme="minorHAnsi" w:cstheme="minorBidi" w:hint="eastAsia"/>
          <w:color w:val="000000" w:themeColor="text1"/>
          <w:kern w:val="2"/>
          <w:szCs w:val="32"/>
        </w:rPr>
        <w:t>万元，相比上年度增加</w:t>
      </w:r>
      <w:r w:rsidR="0027239F">
        <w:rPr>
          <w:rFonts w:ascii="仿宋_GB2312" w:hAnsiTheme="minorHAnsi" w:cstheme="minorBidi" w:hint="eastAsia"/>
          <w:color w:val="000000" w:themeColor="text1"/>
          <w:kern w:val="2"/>
          <w:szCs w:val="32"/>
        </w:rPr>
        <w:t>0</w:t>
      </w:r>
      <w:r w:rsidRPr="009F5359">
        <w:rPr>
          <w:rFonts w:ascii="仿宋_GB2312" w:hAnsiTheme="minorHAnsi" w:cstheme="minorBidi" w:hint="eastAsia"/>
          <w:color w:val="000000" w:themeColor="text1"/>
          <w:kern w:val="2"/>
          <w:szCs w:val="32"/>
        </w:rPr>
        <w:t>万元，</w:t>
      </w:r>
      <w:r w:rsidR="00D12C61">
        <w:rPr>
          <w:rFonts w:ascii="仿宋_GB2312" w:hAnsiTheme="minorHAnsi" w:cstheme="minorBidi" w:hint="eastAsia"/>
          <w:color w:val="000000" w:themeColor="text1"/>
          <w:kern w:val="2"/>
          <w:szCs w:val="32"/>
        </w:rPr>
        <w:t>主要原因</w:t>
      </w:r>
      <w:r w:rsidR="0027239F" w:rsidRPr="000E6557">
        <w:rPr>
          <w:rFonts w:ascii="仿宋_GB2312" w:hAnsiTheme="minorHAnsi" w:cstheme="minorBidi" w:hint="eastAsia"/>
          <w:color w:val="000000" w:themeColor="text1"/>
          <w:kern w:val="2"/>
          <w:szCs w:val="32"/>
        </w:rPr>
        <w:t>中心无公务用</w:t>
      </w:r>
      <w:r w:rsidR="007A1224" w:rsidRPr="000E6557">
        <w:rPr>
          <w:rFonts w:ascii="仿宋_GB2312" w:hAnsiTheme="minorHAnsi" w:cstheme="minorBidi" w:hint="eastAsia"/>
          <w:color w:val="000000" w:themeColor="text1"/>
          <w:kern w:val="2"/>
          <w:szCs w:val="32"/>
        </w:rPr>
        <w:t>车故</w:t>
      </w:r>
      <w:r w:rsidR="0027239F" w:rsidRPr="000E6557">
        <w:rPr>
          <w:rFonts w:ascii="仿宋_GB2312" w:hAnsiTheme="minorHAnsi" w:cstheme="minorBidi" w:hint="eastAsia"/>
          <w:color w:val="000000" w:themeColor="text1"/>
          <w:kern w:val="2"/>
          <w:szCs w:val="32"/>
        </w:rPr>
        <w:t>未产生公务用车费</w:t>
      </w:r>
      <w:r w:rsidRPr="009F5359">
        <w:rPr>
          <w:rFonts w:ascii="仿宋_GB2312" w:hAnsiTheme="minorHAnsi" w:cstheme="minorBidi" w:hint="eastAsia"/>
          <w:color w:val="000000" w:themeColor="text1"/>
          <w:kern w:val="2"/>
          <w:szCs w:val="32"/>
        </w:rPr>
        <w:t>；公务接待费支出决算数为0.00万元，相比上年度增加0.00万元，</w:t>
      </w:r>
      <w:r w:rsidRPr="000E6557">
        <w:rPr>
          <w:rFonts w:ascii="仿宋_GB2312" w:hAnsiTheme="minorHAnsi" w:cstheme="minorBidi" w:hint="eastAsia"/>
          <w:color w:val="000000" w:themeColor="text1"/>
          <w:kern w:val="2"/>
          <w:szCs w:val="32"/>
        </w:rPr>
        <w:t>主要原因为</w:t>
      </w:r>
      <w:r w:rsidR="001F685B" w:rsidRPr="000E6557">
        <w:rPr>
          <w:rFonts w:ascii="仿宋_GB2312" w:hAnsiTheme="minorHAnsi" w:cstheme="minorBidi" w:hint="eastAsia"/>
          <w:color w:val="000000" w:themeColor="text1"/>
          <w:kern w:val="2"/>
          <w:szCs w:val="32"/>
        </w:rPr>
        <w:t>2021</w:t>
      </w:r>
      <w:r w:rsidR="00D12C61">
        <w:rPr>
          <w:rFonts w:ascii="仿宋_GB2312" w:hAnsiTheme="minorHAnsi" w:cstheme="minorBidi" w:hint="eastAsia"/>
          <w:color w:val="000000" w:themeColor="text1"/>
          <w:kern w:val="2"/>
          <w:szCs w:val="32"/>
        </w:rPr>
        <w:t>年</w:t>
      </w:r>
      <w:r w:rsidR="001F685B" w:rsidRPr="000E6557">
        <w:rPr>
          <w:rFonts w:ascii="仿宋_GB2312" w:hAnsiTheme="minorHAnsi" w:cstheme="minorBidi" w:hint="eastAsia"/>
          <w:color w:val="000000" w:themeColor="text1"/>
          <w:kern w:val="2"/>
          <w:szCs w:val="32"/>
        </w:rPr>
        <w:t>中心未涉及公务接待活动，故未产生相应费用</w:t>
      </w:r>
      <w:r w:rsidRPr="009F5359">
        <w:rPr>
          <w:rFonts w:ascii="仿宋_GB2312" w:hAnsiTheme="minorHAnsi" w:cstheme="minorBidi" w:hint="eastAsia"/>
          <w:color w:val="000000" w:themeColor="text1"/>
          <w:kern w:val="2"/>
          <w:szCs w:val="32"/>
        </w:rPr>
        <w:t xml:space="preserve">。 </w:t>
      </w:r>
    </w:p>
    <w:p w:rsidR="00106DBB" w:rsidRDefault="00354ED1"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lastRenderedPageBreak/>
        <w:t>本年度“三公”经费支出预算数为</w:t>
      </w:r>
      <w:r w:rsidR="0027239F">
        <w:rPr>
          <w:rFonts w:ascii="仿宋_GB2312" w:hAnsiTheme="minorHAnsi" w:cstheme="minorBidi" w:hint="eastAsia"/>
          <w:color w:val="000000" w:themeColor="text1"/>
          <w:kern w:val="2"/>
          <w:szCs w:val="32"/>
        </w:rPr>
        <w:t>0</w:t>
      </w:r>
      <w:r w:rsidRPr="009F5359">
        <w:rPr>
          <w:rFonts w:ascii="仿宋_GB2312" w:hAnsiTheme="minorHAnsi" w:cstheme="minorBidi" w:hint="eastAsia"/>
          <w:color w:val="000000" w:themeColor="text1"/>
          <w:kern w:val="2"/>
          <w:szCs w:val="32"/>
        </w:rPr>
        <w:t>万元，决算数为</w:t>
      </w:r>
      <w:r w:rsidR="00010B7A">
        <w:rPr>
          <w:rFonts w:ascii="仿宋_GB2312" w:hAnsiTheme="minorHAnsi" w:cstheme="minorBidi" w:hint="eastAsia"/>
          <w:color w:val="000000" w:themeColor="text1"/>
          <w:kern w:val="2"/>
          <w:szCs w:val="32"/>
        </w:rPr>
        <w:t>0</w:t>
      </w:r>
      <w:r w:rsidR="0027239F">
        <w:rPr>
          <w:rFonts w:ascii="仿宋_GB2312" w:hAnsiTheme="minorHAnsi" w:cstheme="minorBidi" w:hint="eastAsia"/>
          <w:color w:val="000000" w:themeColor="text1"/>
          <w:kern w:val="2"/>
          <w:szCs w:val="32"/>
        </w:rPr>
        <w:t>.0</w:t>
      </w:r>
      <w:r w:rsidRPr="009F5359">
        <w:rPr>
          <w:rFonts w:ascii="仿宋_GB2312" w:hAnsiTheme="minorHAnsi" w:cstheme="minorBidi" w:hint="eastAsia"/>
          <w:color w:val="000000" w:themeColor="text1"/>
          <w:kern w:val="2"/>
          <w:szCs w:val="32"/>
        </w:rPr>
        <w:t>万元，预算完成度为100.00%，</w:t>
      </w:r>
      <w:r w:rsidRPr="000E6557">
        <w:rPr>
          <w:rFonts w:ascii="仿宋_GB2312" w:hAnsiTheme="minorHAnsi" w:cstheme="minorBidi" w:hint="eastAsia"/>
          <w:color w:val="000000" w:themeColor="text1"/>
          <w:kern w:val="2"/>
          <w:szCs w:val="32"/>
        </w:rPr>
        <w:t>主要原因为</w:t>
      </w:r>
      <w:r w:rsidR="0027239F" w:rsidRPr="000E6557">
        <w:rPr>
          <w:rFonts w:ascii="仿宋_GB2312" w:hAnsiTheme="minorHAnsi" w:cstheme="minorBidi" w:hint="eastAsia"/>
          <w:color w:val="000000" w:themeColor="text1"/>
          <w:kern w:val="2"/>
          <w:szCs w:val="32"/>
        </w:rPr>
        <w:t>2021</w:t>
      </w:r>
      <w:r w:rsidR="00010B7A">
        <w:rPr>
          <w:rFonts w:ascii="仿宋_GB2312" w:hAnsiTheme="minorHAnsi" w:cstheme="minorBidi" w:hint="eastAsia"/>
          <w:color w:val="000000" w:themeColor="text1"/>
          <w:kern w:val="2"/>
          <w:szCs w:val="32"/>
        </w:rPr>
        <w:t>年</w:t>
      </w:r>
      <w:r w:rsidR="0027239F" w:rsidRPr="000E6557">
        <w:rPr>
          <w:rFonts w:ascii="仿宋_GB2312" w:hAnsiTheme="minorHAnsi" w:cstheme="minorBidi" w:hint="eastAsia"/>
          <w:color w:val="000000" w:themeColor="text1"/>
          <w:kern w:val="2"/>
          <w:szCs w:val="32"/>
        </w:rPr>
        <w:t>中心无公车故未产生公务用车费用</w:t>
      </w:r>
      <w:r w:rsidRPr="009F5359">
        <w:rPr>
          <w:rFonts w:ascii="仿宋_GB2312" w:hAnsiTheme="minorHAnsi" w:cstheme="minorBidi" w:hint="eastAsia"/>
          <w:color w:val="000000" w:themeColor="text1"/>
          <w:kern w:val="2"/>
          <w:szCs w:val="32"/>
        </w:rPr>
        <w:t>。</w:t>
      </w:r>
    </w:p>
    <w:p w:rsidR="00354ED1" w:rsidRDefault="00354ED1" w:rsidP="00B139D1">
      <w:pPr>
        <w:pStyle w:val="a3"/>
        <w:shd w:val="clear" w:color="auto" w:fill="FFFFFF"/>
        <w:spacing w:before="0" w:beforeAutospacing="0" w:after="0" w:afterAutospacing="0" w:line="560" w:lineRule="exact"/>
        <w:ind w:firstLine="640"/>
        <w:divId w:val="1568611939"/>
        <w:rPr>
          <w:rFonts w:ascii="仿宋_GB2312" w:hAnsiTheme="minorHAnsi" w:cstheme="minorBidi"/>
          <w:b/>
          <w:bCs/>
          <w:color w:val="000000" w:themeColor="text1"/>
          <w:kern w:val="2"/>
          <w:szCs w:val="32"/>
        </w:rPr>
      </w:pPr>
      <w:r w:rsidRPr="009F5359">
        <w:rPr>
          <w:rFonts w:ascii="仿宋_GB2312" w:hAnsiTheme="minorHAnsi" w:cstheme="minorBidi" w:hint="eastAsia"/>
          <w:color w:val="000000" w:themeColor="text1"/>
          <w:kern w:val="2"/>
          <w:szCs w:val="32"/>
        </w:rPr>
        <w:t>本年度因 公出国（境）费人均支出为0.00万元，公务用车购置及运行维护费人均支出为</w:t>
      </w:r>
      <w:r w:rsidR="00106DBB">
        <w:rPr>
          <w:rFonts w:ascii="仿宋_GB2312" w:hAnsiTheme="minorHAnsi" w:cstheme="minorBidi" w:hint="eastAsia"/>
          <w:color w:val="000000" w:themeColor="text1"/>
          <w:kern w:val="2"/>
          <w:szCs w:val="32"/>
        </w:rPr>
        <w:t>0.00</w:t>
      </w:r>
      <w:r w:rsidRPr="009F5359">
        <w:rPr>
          <w:rFonts w:ascii="仿宋_GB2312" w:hAnsiTheme="minorHAnsi" w:cstheme="minorBidi" w:hint="eastAsia"/>
          <w:color w:val="000000" w:themeColor="text1"/>
          <w:kern w:val="2"/>
          <w:szCs w:val="32"/>
        </w:rPr>
        <w:t>万元，公务接待费人均支出为0.00万元。</w:t>
      </w:r>
    </w:p>
    <w:p w:rsidR="009F5359" w:rsidRDefault="00DC3388" w:rsidP="009D3D09">
      <w:pPr>
        <w:pStyle w:val="a3"/>
        <w:shd w:val="clear" w:color="auto" w:fill="FFFFFF"/>
        <w:spacing w:line="560" w:lineRule="exact"/>
        <w:ind w:firstLine="643"/>
        <w:divId w:val="1568611939"/>
        <w:rPr>
          <w:rFonts w:ascii="仿宋_GB2312" w:hAnsiTheme="minorHAnsi" w:cstheme="minorBidi"/>
          <w:b/>
          <w:bCs/>
          <w:color w:val="000000" w:themeColor="text1"/>
          <w:kern w:val="2"/>
          <w:szCs w:val="32"/>
        </w:rPr>
      </w:pPr>
      <w:r>
        <w:rPr>
          <w:rFonts w:ascii="仿宋_GB2312" w:hAnsiTheme="minorHAnsi" w:cstheme="minorBidi"/>
          <w:b/>
          <w:bCs/>
          <w:noProof/>
          <w:color w:val="000000" w:themeColor="text1"/>
          <w:kern w:val="2"/>
          <w:szCs w:val="32"/>
        </w:rPr>
        <w:drawing>
          <wp:anchor distT="0" distB="0" distL="114300" distR="114300" simplePos="0" relativeHeight="251662336" behindDoc="0" locked="0" layoutInCell="1" allowOverlap="1">
            <wp:simplePos x="0" y="0"/>
            <wp:positionH relativeFrom="column">
              <wp:posOffset>191770</wp:posOffset>
            </wp:positionH>
            <wp:positionV relativeFrom="paragraph">
              <wp:posOffset>96520</wp:posOffset>
            </wp:positionV>
            <wp:extent cx="5322570" cy="2190750"/>
            <wp:effectExtent l="19050" t="0" r="11430" b="0"/>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9F5359" w:rsidRDefault="009F5359" w:rsidP="009D3D09">
      <w:pPr>
        <w:pStyle w:val="a3"/>
        <w:shd w:val="clear" w:color="auto" w:fill="FFFFFF"/>
        <w:spacing w:line="560" w:lineRule="exact"/>
        <w:ind w:firstLine="643"/>
        <w:divId w:val="1568611939"/>
        <w:rPr>
          <w:rFonts w:ascii="仿宋_GB2312" w:hAnsiTheme="minorHAnsi" w:cstheme="minorBidi"/>
          <w:b/>
          <w:bCs/>
          <w:color w:val="000000" w:themeColor="text1"/>
          <w:kern w:val="2"/>
          <w:szCs w:val="32"/>
        </w:rPr>
      </w:pPr>
    </w:p>
    <w:p w:rsidR="009F5359" w:rsidRDefault="009F5359" w:rsidP="009D3D09">
      <w:pPr>
        <w:pStyle w:val="a3"/>
        <w:shd w:val="clear" w:color="auto" w:fill="FFFFFF"/>
        <w:spacing w:line="560" w:lineRule="exact"/>
        <w:ind w:firstLine="643"/>
        <w:divId w:val="1568611939"/>
        <w:rPr>
          <w:rFonts w:ascii="仿宋_GB2312" w:hAnsiTheme="minorHAnsi" w:cstheme="minorBidi"/>
          <w:b/>
          <w:bCs/>
          <w:color w:val="000000" w:themeColor="text1"/>
          <w:kern w:val="2"/>
          <w:szCs w:val="32"/>
        </w:rPr>
      </w:pPr>
    </w:p>
    <w:p w:rsidR="009F5359" w:rsidRDefault="009F5359" w:rsidP="009D3D09">
      <w:pPr>
        <w:pStyle w:val="a3"/>
        <w:shd w:val="clear" w:color="auto" w:fill="FFFFFF"/>
        <w:spacing w:line="560" w:lineRule="exact"/>
        <w:ind w:firstLine="643"/>
        <w:divId w:val="1568611939"/>
        <w:rPr>
          <w:rFonts w:ascii="仿宋_GB2312" w:hAnsiTheme="minorHAnsi" w:cstheme="minorBidi"/>
          <w:b/>
          <w:bCs/>
          <w:color w:val="000000" w:themeColor="text1"/>
          <w:kern w:val="2"/>
          <w:szCs w:val="32"/>
        </w:rPr>
      </w:pPr>
    </w:p>
    <w:p w:rsidR="00106DBB" w:rsidRDefault="0088255C" w:rsidP="0088255C">
      <w:pPr>
        <w:pStyle w:val="aa"/>
        <w:ind w:firstLine="400"/>
        <w:divId w:val="1568611939"/>
        <w:rPr>
          <w:rFonts w:ascii="仿宋_GB2312" w:hAnsiTheme="minorHAnsi" w:cstheme="minorBidi"/>
          <w:color w:val="000000" w:themeColor="text1"/>
          <w:kern w:val="2"/>
          <w:szCs w:val="32"/>
        </w:rPr>
      </w:pPr>
      <w:r>
        <w:rPr>
          <w:rFonts w:hint="eastAsia"/>
        </w:rPr>
        <w:t>图表</w:t>
      </w:r>
      <w:r>
        <w:rPr>
          <w:rFonts w:hint="eastAsia"/>
        </w:rPr>
        <w:t xml:space="preserve"> </w:t>
      </w:r>
      <w:r w:rsidR="00692719">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rsidR="00692719">
        <w:fldChar w:fldCharType="separate"/>
      </w:r>
      <w:r w:rsidR="00DE5BF0">
        <w:rPr>
          <w:noProof/>
        </w:rPr>
        <w:t>6</w:t>
      </w:r>
      <w:r w:rsidR="00692719">
        <w:fldChar w:fldCharType="end"/>
      </w:r>
      <w:r w:rsidRPr="00421CEC">
        <w:rPr>
          <w:rFonts w:hint="eastAsia"/>
        </w:rPr>
        <w:t>单位：万元</w:t>
      </w:r>
    </w:p>
    <w:p w:rsidR="00354ED1" w:rsidRPr="000E6557" w:rsidRDefault="00354ED1"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（2） 会议费支出情况：本单位本年度会议费支出决算数为0.40万元，相比上年度增加0.40万元，</w:t>
      </w:r>
      <w:r w:rsidRPr="000E6557">
        <w:rPr>
          <w:rFonts w:ascii="仿宋_GB2312" w:hAnsiTheme="minorHAnsi" w:cstheme="minorBidi" w:hint="eastAsia"/>
          <w:color w:val="000000" w:themeColor="text1"/>
          <w:kern w:val="2"/>
          <w:szCs w:val="32"/>
        </w:rPr>
        <w:t>主要原因为</w:t>
      </w:r>
      <w:proofErr w:type="gramStart"/>
      <w:r w:rsidR="00493B85" w:rsidRPr="000E6557">
        <w:rPr>
          <w:rFonts w:ascii="仿宋_GB2312" w:hAnsiTheme="minorHAnsi" w:cstheme="minorBidi" w:hint="eastAsia"/>
          <w:color w:val="000000" w:themeColor="text1"/>
          <w:kern w:val="2"/>
          <w:szCs w:val="32"/>
        </w:rPr>
        <w:t>为</w:t>
      </w:r>
      <w:proofErr w:type="gramEnd"/>
      <w:r w:rsidR="00493B85" w:rsidRPr="000E6557">
        <w:rPr>
          <w:rFonts w:ascii="仿宋_GB2312" w:hAnsiTheme="minorHAnsi" w:cstheme="minorBidi" w:hint="eastAsia"/>
          <w:color w:val="000000" w:themeColor="text1"/>
          <w:kern w:val="2"/>
          <w:szCs w:val="32"/>
        </w:rPr>
        <w:t>2021年我局开展了老干部“七一”活动</w:t>
      </w:r>
      <w:r w:rsidR="005D3DBB" w:rsidRPr="000E6557">
        <w:rPr>
          <w:rFonts w:ascii="仿宋_GB2312" w:hAnsiTheme="minorHAnsi" w:cstheme="minorBidi" w:hint="eastAsia"/>
          <w:color w:val="000000" w:themeColor="text1"/>
          <w:kern w:val="2"/>
          <w:szCs w:val="32"/>
        </w:rPr>
        <w:t>暨座谈会</w:t>
      </w:r>
      <w:r w:rsidRPr="009F5359">
        <w:rPr>
          <w:rFonts w:ascii="仿宋_GB2312" w:hAnsiTheme="minorHAnsi" w:cstheme="minorBidi" w:hint="eastAsia"/>
          <w:color w:val="000000" w:themeColor="text1"/>
          <w:kern w:val="2"/>
          <w:szCs w:val="32"/>
        </w:rPr>
        <w:t>；会议费人均支出为0.01万元。</w:t>
      </w:r>
    </w:p>
    <w:p w:rsidR="009F5359" w:rsidRDefault="00093C83" w:rsidP="00B139D1">
      <w:pPr>
        <w:pStyle w:val="a3"/>
        <w:shd w:val="clear" w:color="auto" w:fill="FFFFFF"/>
        <w:spacing w:before="0" w:beforeAutospacing="0" w:after="0" w:afterAutospacing="0" w:line="560" w:lineRule="exact"/>
        <w:ind w:firstLine="643"/>
        <w:divId w:val="1568611939"/>
        <w:rPr>
          <w:rFonts w:ascii="仿宋_GB2312" w:hAnsiTheme="minorHAnsi" w:cstheme="minorBidi"/>
          <w:b/>
          <w:bCs/>
          <w:color w:val="000000" w:themeColor="text1"/>
          <w:kern w:val="2"/>
          <w:szCs w:val="32"/>
        </w:rPr>
      </w:pPr>
      <w:r>
        <w:rPr>
          <w:rFonts w:ascii="仿宋_GB2312" w:hAnsiTheme="minorHAnsi" w:cstheme="minorBidi"/>
          <w:b/>
          <w:bCs/>
          <w:noProof/>
          <w:color w:val="000000" w:themeColor="text1"/>
          <w:kern w:val="2"/>
          <w:szCs w:val="32"/>
        </w:rPr>
        <w:drawing>
          <wp:anchor distT="0" distB="0" distL="114300" distR="114300" simplePos="0" relativeHeight="251663360" behindDoc="0" locked="0" layoutInCell="1" allowOverlap="1">
            <wp:simplePos x="0" y="0"/>
            <wp:positionH relativeFrom="column">
              <wp:posOffset>287020</wp:posOffset>
            </wp:positionH>
            <wp:positionV relativeFrom="paragraph">
              <wp:posOffset>77470</wp:posOffset>
            </wp:positionV>
            <wp:extent cx="4972050" cy="1447800"/>
            <wp:effectExtent l="19050" t="0" r="19050" b="0"/>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9F5359" w:rsidRDefault="009F5359" w:rsidP="00B139D1">
      <w:pPr>
        <w:pStyle w:val="a3"/>
        <w:shd w:val="clear" w:color="auto" w:fill="FFFFFF"/>
        <w:spacing w:before="0" w:beforeAutospacing="0" w:after="0" w:afterAutospacing="0" w:line="560" w:lineRule="exact"/>
        <w:ind w:firstLine="643"/>
        <w:divId w:val="1568611939"/>
        <w:rPr>
          <w:rFonts w:ascii="仿宋_GB2312" w:hAnsiTheme="minorHAnsi" w:cstheme="minorBidi"/>
          <w:b/>
          <w:bCs/>
          <w:color w:val="000000" w:themeColor="text1"/>
          <w:kern w:val="2"/>
          <w:szCs w:val="32"/>
        </w:rPr>
      </w:pPr>
    </w:p>
    <w:p w:rsidR="009F5359" w:rsidRDefault="009F5359" w:rsidP="00B139D1">
      <w:pPr>
        <w:pStyle w:val="a3"/>
        <w:shd w:val="clear" w:color="auto" w:fill="FFFFFF"/>
        <w:spacing w:before="0" w:beforeAutospacing="0" w:after="0" w:afterAutospacing="0" w:line="560" w:lineRule="exact"/>
        <w:ind w:firstLine="643"/>
        <w:divId w:val="1568611939"/>
        <w:rPr>
          <w:rFonts w:ascii="仿宋_GB2312" w:hAnsiTheme="minorHAnsi" w:cstheme="minorBidi"/>
          <w:b/>
          <w:bCs/>
          <w:color w:val="000000" w:themeColor="text1"/>
          <w:kern w:val="2"/>
          <w:szCs w:val="32"/>
        </w:rPr>
      </w:pPr>
    </w:p>
    <w:p w:rsidR="0088255C" w:rsidRDefault="0088255C" w:rsidP="00274E88">
      <w:pPr>
        <w:pStyle w:val="aa"/>
        <w:spacing w:line="560" w:lineRule="exact"/>
        <w:ind w:firstLine="400"/>
        <w:divId w:val="1568611939"/>
      </w:pPr>
    </w:p>
    <w:p w:rsidR="0088255C" w:rsidRDefault="0088255C" w:rsidP="00B139D1">
      <w:pPr>
        <w:pStyle w:val="aa"/>
        <w:spacing w:line="560" w:lineRule="exact"/>
        <w:ind w:firstLine="400"/>
        <w:divId w:val="1568611939"/>
        <w:rPr>
          <w:rFonts w:ascii="仿宋_GB2312" w:hAnsiTheme="minorHAnsi" w:cstheme="minorBidi"/>
          <w:color w:val="000000" w:themeColor="text1"/>
          <w:kern w:val="2"/>
          <w:szCs w:val="32"/>
        </w:rPr>
      </w:pPr>
      <w:r>
        <w:rPr>
          <w:rFonts w:hint="eastAsia"/>
        </w:rPr>
        <w:t>图表</w:t>
      </w:r>
      <w:r>
        <w:rPr>
          <w:rFonts w:hint="eastAsia"/>
        </w:rPr>
        <w:t xml:space="preserve"> </w:t>
      </w:r>
      <w:r w:rsidR="00692719">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rsidR="00692719">
        <w:fldChar w:fldCharType="separate"/>
      </w:r>
      <w:r w:rsidR="00DE5BF0">
        <w:rPr>
          <w:noProof/>
        </w:rPr>
        <w:t>7</w:t>
      </w:r>
      <w:r w:rsidR="00692719">
        <w:fldChar w:fldCharType="end"/>
      </w:r>
      <w:r w:rsidRPr="00594E56">
        <w:rPr>
          <w:rFonts w:hint="eastAsia"/>
        </w:rPr>
        <w:t>单位：万元</w:t>
      </w:r>
    </w:p>
    <w:p w:rsidR="009D3D09" w:rsidRDefault="00354ED1"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lastRenderedPageBreak/>
        <w:t>（3） 培训费支出情况：本单位本年度培训费支出决算数为0.51万元，相比上年度</w:t>
      </w:r>
      <w:r w:rsidR="00DB4879">
        <w:rPr>
          <w:rFonts w:ascii="仿宋_GB2312" w:hAnsiTheme="minorHAnsi" w:cstheme="minorBidi" w:hint="eastAsia"/>
          <w:color w:val="000000" w:themeColor="text1"/>
          <w:kern w:val="2"/>
          <w:szCs w:val="32"/>
        </w:rPr>
        <w:t>减少</w:t>
      </w:r>
      <w:r w:rsidRPr="009F5359">
        <w:rPr>
          <w:rFonts w:ascii="仿宋_GB2312" w:hAnsiTheme="minorHAnsi" w:cstheme="minorBidi" w:hint="eastAsia"/>
          <w:color w:val="000000" w:themeColor="text1"/>
          <w:kern w:val="2"/>
          <w:szCs w:val="32"/>
        </w:rPr>
        <w:t>0.47万元，</w:t>
      </w:r>
      <w:r w:rsidRPr="000E6557">
        <w:rPr>
          <w:rFonts w:ascii="仿宋_GB2312" w:hAnsiTheme="minorHAnsi" w:cstheme="minorBidi" w:hint="eastAsia"/>
          <w:color w:val="000000" w:themeColor="text1"/>
          <w:kern w:val="2"/>
          <w:szCs w:val="32"/>
        </w:rPr>
        <w:t>主要原因为</w:t>
      </w:r>
      <w:r w:rsidR="00CB2537" w:rsidRPr="000E6557">
        <w:rPr>
          <w:rFonts w:ascii="仿宋_GB2312" w:hAnsiTheme="minorHAnsi" w:cstheme="minorBidi" w:hint="eastAsia"/>
          <w:color w:val="000000" w:themeColor="text1"/>
          <w:kern w:val="2"/>
          <w:szCs w:val="32"/>
        </w:rPr>
        <w:t>今年开展的培训减少</w:t>
      </w:r>
      <w:r w:rsidRPr="009F5359">
        <w:rPr>
          <w:rFonts w:ascii="仿宋_GB2312" w:hAnsiTheme="minorHAnsi" w:cstheme="minorBidi" w:hint="eastAsia"/>
          <w:color w:val="000000" w:themeColor="text1"/>
          <w:kern w:val="2"/>
          <w:szCs w:val="32"/>
        </w:rPr>
        <w:t>；培训费人均支出为0.01万元。</w:t>
      </w:r>
    </w:p>
    <w:p w:rsidR="005E5171" w:rsidRDefault="00B139D1" w:rsidP="009D3D09">
      <w:pPr>
        <w:pStyle w:val="a3"/>
        <w:shd w:val="clear" w:color="auto" w:fill="FFFFFF"/>
        <w:spacing w:line="560" w:lineRule="exact"/>
        <w:ind w:firstLine="640"/>
        <w:divId w:val="1568611939"/>
      </w:pPr>
      <w:r>
        <w:rPr>
          <w:noProof/>
        </w:rPr>
        <w:drawing>
          <wp:anchor distT="0" distB="0" distL="114300" distR="114300" simplePos="0" relativeHeight="251664384" behindDoc="0" locked="0" layoutInCell="1" allowOverlap="1">
            <wp:simplePos x="0" y="0"/>
            <wp:positionH relativeFrom="column">
              <wp:posOffset>287020</wp:posOffset>
            </wp:positionH>
            <wp:positionV relativeFrom="paragraph">
              <wp:posOffset>33021</wp:posOffset>
            </wp:positionV>
            <wp:extent cx="4876800" cy="1466850"/>
            <wp:effectExtent l="19050" t="0" r="19050" b="0"/>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rsidR="00F74CBF" w:rsidRDefault="00F74CBF" w:rsidP="009D3D09">
      <w:pPr>
        <w:pStyle w:val="a3"/>
        <w:shd w:val="clear" w:color="auto" w:fill="FFFFFF"/>
        <w:spacing w:line="560" w:lineRule="exact"/>
        <w:ind w:firstLine="640"/>
        <w:divId w:val="1568611939"/>
      </w:pPr>
    </w:p>
    <w:p w:rsidR="00F74CBF" w:rsidRDefault="00F74CBF" w:rsidP="00F74CBF">
      <w:pPr>
        <w:pStyle w:val="aa"/>
        <w:ind w:firstLine="400"/>
        <w:divId w:val="1568611939"/>
      </w:pPr>
      <w:r>
        <w:rPr>
          <w:rFonts w:hint="eastAsia"/>
        </w:rPr>
        <w:tab/>
      </w:r>
      <w:r>
        <w:rPr>
          <w:rFonts w:hint="eastAsia"/>
        </w:rPr>
        <w:tab/>
      </w:r>
      <w:r>
        <w:rPr>
          <w:rFonts w:hint="eastAsia"/>
        </w:rPr>
        <w:tab/>
      </w:r>
      <w:r>
        <w:rPr>
          <w:rFonts w:hint="eastAsia"/>
        </w:rPr>
        <w:tab/>
      </w:r>
    </w:p>
    <w:p w:rsidR="005E5171" w:rsidRDefault="00F74CBF" w:rsidP="00B139D1">
      <w:pPr>
        <w:pStyle w:val="aa"/>
        <w:spacing w:line="560" w:lineRule="exact"/>
        <w:ind w:firstLine="400"/>
        <w:divId w:val="1568611939"/>
        <w:rPr>
          <w:rFonts w:ascii="仿宋_GB2312" w:hAnsiTheme="minorHAnsi" w:cstheme="minorBidi"/>
          <w:color w:val="000000" w:themeColor="text1"/>
          <w:kern w:val="2"/>
          <w:szCs w:val="32"/>
        </w:rPr>
      </w:pPr>
      <w:r>
        <w:rPr>
          <w:rFonts w:hint="eastAsia"/>
        </w:rPr>
        <w:tab/>
      </w:r>
      <w:r>
        <w:rPr>
          <w:rFonts w:hint="eastAsia"/>
        </w:rPr>
        <w:t>图表</w:t>
      </w:r>
      <w:r>
        <w:rPr>
          <w:rFonts w:hint="eastAsia"/>
        </w:rPr>
        <w:t xml:space="preserve"> </w:t>
      </w:r>
      <w:r w:rsidR="00692719">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rsidR="00692719">
        <w:fldChar w:fldCharType="separate"/>
      </w:r>
      <w:r w:rsidR="00DE5BF0">
        <w:rPr>
          <w:noProof/>
        </w:rPr>
        <w:t>8</w:t>
      </w:r>
      <w:r w:rsidR="00692719">
        <w:fldChar w:fldCharType="end"/>
      </w:r>
      <w:r w:rsidRPr="00932074">
        <w:rPr>
          <w:rFonts w:hint="eastAsia"/>
        </w:rPr>
        <w:t>单位：万元</w:t>
      </w:r>
    </w:p>
    <w:p w:rsidR="00354ED1" w:rsidRPr="009F5359" w:rsidRDefault="005E5171" w:rsidP="00B139D1">
      <w:pPr>
        <w:pStyle w:val="a3"/>
        <w:shd w:val="clear" w:color="auto" w:fill="FFFFFF"/>
        <w:spacing w:before="0" w:beforeAutospacing="0" w:after="0" w:afterAutospacing="0" w:line="560" w:lineRule="exact"/>
        <w:ind w:firstLineChars="0" w:firstLine="0"/>
        <w:divId w:val="1568611939"/>
        <w:rPr>
          <w:rFonts w:ascii="仿宋_GB2312" w:hAnsiTheme="minorHAnsi" w:cstheme="minorBidi"/>
          <w:color w:val="000000" w:themeColor="text1"/>
          <w:kern w:val="2"/>
          <w:szCs w:val="32"/>
        </w:rPr>
      </w:pPr>
      <w:r>
        <w:rPr>
          <w:rFonts w:ascii="仿宋_GB2312" w:hAnsiTheme="minorHAnsi" w:cstheme="minorBidi" w:hint="eastAsia"/>
          <w:color w:val="000000" w:themeColor="text1"/>
          <w:kern w:val="2"/>
          <w:szCs w:val="32"/>
        </w:rPr>
        <w:t xml:space="preserve">    </w:t>
      </w:r>
      <w:r w:rsidR="00354ED1" w:rsidRPr="009F5359">
        <w:rPr>
          <w:rFonts w:ascii="仿宋_GB2312" w:hAnsiTheme="minorHAnsi" w:cstheme="minorBidi" w:hint="eastAsia"/>
          <w:color w:val="000000" w:themeColor="text1"/>
          <w:kern w:val="2"/>
          <w:szCs w:val="32"/>
        </w:rPr>
        <w:t>（4）其他对单位影响较大的支出情况。</w:t>
      </w:r>
    </w:p>
    <w:p w:rsidR="00354ED1" w:rsidRPr="009F5359" w:rsidRDefault="004D0469"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0A467D">
        <w:rPr>
          <w:rFonts w:ascii="仿宋_GB2312" w:hAnsiTheme="minorHAnsi" w:cstheme="minorBidi" w:hint="eastAsia"/>
          <w:color w:val="000000" w:themeColor="text1"/>
          <w:kern w:val="2"/>
          <w:szCs w:val="32"/>
        </w:rPr>
        <w:t>无</w:t>
      </w:r>
    </w:p>
    <w:p w:rsidR="00354ED1" w:rsidRPr="009F5359" w:rsidRDefault="00354ED1"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（5）重点经济分类支出中存在的问题及改进措施。</w:t>
      </w:r>
    </w:p>
    <w:p w:rsidR="00354ED1" w:rsidRPr="009F5359" w:rsidRDefault="004D0469"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0A467D">
        <w:rPr>
          <w:rFonts w:ascii="仿宋_GB2312" w:hAnsiTheme="minorHAnsi" w:cstheme="minorBidi" w:hint="eastAsia"/>
          <w:color w:val="000000" w:themeColor="text1"/>
          <w:kern w:val="2"/>
          <w:szCs w:val="32"/>
        </w:rPr>
        <w:t>无</w:t>
      </w:r>
    </w:p>
    <w:p w:rsidR="00354ED1" w:rsidRPr="009F5359" w:rsidRDefault="00354ED1" w:rsidP="00B139D1">
      <w:pPr>
        <w:pStyle w:val="1"/>
        <w:ind w:firstLine="640"/>
        <w:divId w:val="1568611939"/>
        <w:rPr>
          <w:rFonts w:ascii="仿宋_GB2312" w:eastAsia="仿宋_GB2312" w:hAnsiTheme="minorHAnsi" w:cstheme="minorBidi"/>
          <w:bCs w:val="0"/>
          <w:color w:val="000000" w:themeColor="text1"/>
          <w:kern w:val="2"/>
          <w:szCs w:val="32"/>
        </w:rPr>
      </w:pPr>
      <w:r w:rsidRPr="000A467D">
        <w:rPr>
          <w:rFonts w:ascii="仿宋_GB2312" w:eastAsia="仿宋_GB2312" w:hAnsiTheme="minorHAnsi" w:cstheme="minorBidi" w:hint="eastAsia"/>
          <w:bCs w:val="0"/>
          <w:color w:val="000000" w:themeColor="text1"/>
          <w:kern w:val="2"/>
          <w:szCs w:val="32"/>
        </w:rPr>
        <w:t>4.财政拨款收入、支出分析。</w:t>
      </w:r>
    </w:p>
    <w:p w:rsidR="00354ED1" w:rsidRPr="009F5359" w:rsidRDefault="00354ED1"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本单位本年度财政拨款收入为651.80万元，财政拨款支出为651.80万元，其中：基本支出中人员经费支出为579.15万元，</w:t>
      </w:r>
      <w:r w:rsidR="006F3C78">
        <w:rPr>
          <w:rFonts w:ascii="仿宋_GB2312" w:hAnsiTheme="minorHAnsi" w:cstheme="minorBidi" w:hint="eastAsia"/>
          <w:color w:val="000000" w:themeColor="text1"/>
          <w:kern w:val="2"/>
          <w:szCs w:val="32"/>
        </w:rPr>
        <w:t>其中</w:t>
      </w:r>
      <w:r w:rsidR="00CC1093" w:rsidRPr="00CC1093">
        <w:rPr>
          <w:rFonts w:ascii="仿宋_GB2312" w:hAnsiTheme="minorHAnsi" w:cstheme="minorBidi" w:hint="eastAsia"/>
          <w:color w:val="000000" w:themeColor="text1"/>
          <w:kern w:val="2"/>
          <w:szCs w:val="32"/>
        </w:rPr>
        <w:t>基本工资</w:t>
      </w:r>
      <w:r w:rsidR="00CC1093">
        <w:rPr>
          <w:rFonts w:ascii="仿宋_GB2312" w:hAnsiTheme="minorHAnsi" w:cstheme="minorBidi" w:hint="eastAsia"/>
          <w:color w:val="000000" w:themeColor="text1"/>
          <w:kern w:val="2"/>
          <w:szCs w:val="32"/>
        </w:rPr>
        <w:t>129.08万元、</w:t>
      </w:r>
      <w:r w:rsidR="00CC1093" w:rsidRPr="00CC1093">
        <w:rPr>
          <w:rFonts w:ascii="仿宋_GB2312" w:hAnsiTheme="minorHAnsi" w:cstheme="minorBidi" w:hint="eastAsia"/>
          <w:color w:val="000000" w:themeColor="text1"/>
          <w:kern w:val="2"/>
          <w:szCs w:val="32"/>
        </w:rPr>
        <w:t>津贴补贴</w:t>
      </w:r>
      <w:r w:rsidR="00CC1093">
        <w:rPr>
          <w:rFonts w:ascii="仿宋_GB2312" w:hAnsiTheme="minorHAnsi" w:cstheme="minorBidi" w:hint="eastAsia"/>
          <w:color w:val="000000" w:themeColor="text1"/>
          <w:kern w:val="2"/>
          <w:szCs w:val="32"/>
        </w:rPr>
        <w:t>152.51</w:t>
      </w:r>
      <w:r w:rsidR="00CC1093" w:rsidRPr="00CC1093">
        <w:rPr>
          <w:rFonts w:ascii="仿宋_GB2312" w:hAnsiTheme="minorHAnsi" w:cstheme="minorBidi" w:hint="eastAsia"/>
          <w:color w:val="000000" w:themeColor="text1"/>
          <w:kern w:val="2"/>
          <w:szCs w:val="32"/>
        </w:rPr>
        <w:t>万元、奖金</w:t>
      </w:r>
      <w:r w:rsidR="00CC1093">
        <w:rPr>
          <w:rFonts w:ascii="仿宋_GB2312" w:hAnsiTheme="minorHAnsi" w:cstheme="minorBidi" w:hint="eastAsia"/>
          <w:color w:val="000000" w:themeColor="text1"/>
          <w:kern w:val="2"/>
          <w:szCs w:val="32"/>
        </w:rPr>
        <w:t>106.61</w:t>
      </w:r>
      <w:r w:rsidR="00CC1093" w:rsidRPr="00CC1093">
        <w:rPr>
          <w:rFonts w:ascii="仿宋_GB2312" w:hAnsiTheme="minorHAnsi" w:cstheme="minorBidi" w:hint="eastAsia"/>
          <w:color w:val="000000" w:themeColor="text1"/>
          <w:kern w:val="2"/>
          <w:szCs w:val="32"/>
        </w:rPr>
        <w:t>万元、伙食补助费</w:t>
      </w:r>
      <w:r w:rsidR="00CC1093">
        <w:rPr>
          <w:rFonts w:ascii="仿宋_GB2312" w:hAnsiTheme="minorHAnsi" w:cstheme="minorBidi" w:hint="eastAsia"/>
          <w:color w:val="000000" w:themeColor="text1"/>
          <w:kern w:val="2"/>
          <w:szCs w:val="32"/>
        </w:rPr>
        <w:t>2.75</w:t>
      </w:r>
      <w:r w:rsidR="00CC1093" w:rsidRPr="00CC1093">
        <w:rPr>
          <w:rFonts w:ascii="仿宋_GB2312" w:hAnsiTheme="minorHAnsi" w:cstheme="minorBidi" w:hint="eastAsia"/>
          <w:color w:val="000000" w:themeColor="text1"/>
          <w:kern w:val="2"/>
          <w:szCs w:val="32"/>
        </w:rPr>
        <w:t>万元、绩效工资</w:t>
      </w:r>
      <w:r w:rsidR="00CC1093">
        <w:rPr>
          <w:rFonts w:ascii="仿宋_GB2312" w:hAnsiTheme="minorHAnsi" w:cstheme="minorBidi" w:hint="eastAsia"/>
          <w:color w:val="000000" w:themeColor="text1"/>
          <w:kern w:val="2"/>
          <w:szCs w:val="32"/>
        </w:rPr>
        <w:t>47.02</w:t>
      </w:r>
      <w:r w:rsidR="00CC1093" w:rsidRPr="00CC1093">
        <w:rPr>
          <w:rFonts w:ascii="仿宋_GB2312" w:hAnsiTheme="minorHAnsi" w:cstheme="minorBidi" w:hint="eastAsia"/>
          <w:color w:val="000000" w:themeColor="text1"/>
          <w:kern w:val="2"/>
          <w:szCs w:val="32"/>
        </w:rPr>
        <w:t>万元、机关事业单位基本养老保险缴费</w:t>
      </w:r>
      <w:r w:rsidR="00CC1093">
        <w:rPr>
          <w:rFonts w:ascii="仿宋_GB2312" w:hAnsiTheme="minorHAnsi" w:cstheme="minorBidi" w:hint="eastAsia"/>
          <w:color w:val="000000" w:themeColor="text1"/>
          <w:kern w:val="2"/>
          <w:szCs w:val="32"/>
        </w:rPr>
        <w:t>13.25</w:t>
      </w:r>
      <w:r w:rsidR="00CC1093" w:rsidRPr="00CC1093">
        <w:rPr>
          <w:rFonts w:ascii="仿宋_GB2312" w:hAnsiTheme="minorHAnsi" w:cstheme="minorBidi" w:hint="eastAsia"/>
          <w:color w:val="000000" w:themeColor="text1"/>
          <w:kern w:val="2"/>
          <w:szCs w:val="32"/>
        </w:rPr>
        <w:t>万元、职工基本医疗保险缴费</w:t>
      </w:r>
      <w:r w:rsidR="00CC1093">
        <w:rPr>
          <w:rFonts w:ascii="仿宋_GB2312" w:hAnsiTheme="minorHAnsi" w:cstheme="minorBidi" w:hint="eastAsia"/>
          <w:color w:val="000000" w:themeColor="text1"/>
          <w:kern w:val="2"/>
          <w:szCs w:val="32"/>
        </w:rPr>
        <w:t>34.98</w:t>
      </w:r>
      <w:r w:rsidR="00CC1093" w:rsidRPr="00CC1093">
        <w:rPr>
          <w:rFonts w:ascii="仿宋_GB2312" w:hAnsiTheme="minorHAnsi" w:cstheme="minorBidi" w:hint="eastAsia"/>
          <w:color w:val="000000" w:themeColor="text1"/>
          <w:kern w:val="2"/>
          <w:szCs w:val="32"/>
        </w:rPr>
        <w:t>万元、公务员医疗补助缴费</w:t>
      </w:r>
      <w:r w:rsidR="00CC1093">
        <w:rPr>
          <w:rFonts w:ascii="仿宋_GB2312" w:hAnsiTheme="minorHAnsi" w:cstheme="minorBidi" w:hint="eastAsia"/>
          <w:color w:val="000000" w:themeColor="text1"/>
          <w:kern w:val="2"/>
          <w:szCs w:val="32"/>
        </w:rPr>
        <w:t>1.46</w:t>
      </w:r>
      <w:r w:rsidR="00CC1093" w:rsidRPr="00CC1093">
        <w:rPr>
          <w:rFonts w:ascii="仿宋_GB2312" w:hAnsiTheme="minorHAnsi" w:cstheme="minorBidi" w:hint="eastAsia"/>
          <w:color w:val="000000" w:themeColor="text1"/>
          <w:kern w:val="2"/>
          <w:szCs w:val="32"/>
        </w:rPr>
        <w:t>万元、</w:t>
      </w:r>
      <w:r w:rsidR="00CC1093" w:rsidRPr="00CC1093">
        <w:rPr>
          <w:rFonts w:ascii="仿宋_GB2312" w:hAnsiTheme="minorHAnsi" w:cstheme="minorBidi" w:hint="eastAsia"/>
          <w:color w:val="000000" w:themeColor="text1"/>
          <w:kern w:val="2"/>
          <w:szCs w:val="32"/>
        </w:rPr>
        <w:tab/>
        <w:t>其他社会保障缴费</w:t>
      </w:r>
      <w:r w:rsidR="00CC1093">
        <w:rPr>
          <w:rFonts w:ascii="仿宋_GB2312" w:hAnsiTheme="minorHAnsi" w:cstheme="minorBidi" w:hint="eastAsia"/>
          <w:color w:val="000000" w:themeColor="text1"/>
          <w:kern w:val="2"/>
          <w:szCs w:val="32"/>
        </w:rPr>
        <w:t>0.87</w:t>
      </w:r>
      <w:r w:rsidR="00CC1093" w:rsidRPr="00CC1093">
        <w:rPr>
          <w:rFonts w:ascii="仿宋_GB2312" w:hAnsiTheme="minorHAnsi" w:cstheme="minorBidi" w:hint="eastAsia"/>
          <w:color w:val="000000" w:themeColor="text1"/>
          <w:kern w:val="2"/>
          <w:szCs w:val="32"/>
        </w:rPr>
        <w:t>万元、住房公积金77.91万元、其他工资福利支出0.6万元</w:t>
      </w:r>
      <w:r w:rsidR="00022EBB">
        <w:rPr>
          <w:rFonts w:ascii="仿宋_GB2312" w:hAnsiTheme="minorHAnsi" w:cstheme="minorBidi" w:hint="eastAsia"/>
          <w:color w:val="000000" w:themeColor="text1"/>
          <w:kern w:val="2"/>
          <w:szCs w:val="32"/>
        </w:rPr>
        <w:t>、</w:t>
      </w:r>
      <w:r w:rsidR="00CC1093" w:rsidRPr="00CC1093">
        <w:rPr>
          <w:rFonts w:ascii="仿宋_GB2312" w:hAnsiTheme="minorHAnsi" w:cstheme="minorBidi" w:hint="eastAsia"/>
          <w:color w:val="000000" w:themeColor="text1"/>
          <w:kern w:val="2"/>
          <w:szCs w:val="32"/>
        </w:rPr>
        <w:t>生活补助12.1</w:t>
      </w:r>
      <w:r w:rsidR="00022EBB">
        <w:rPr>
          <w:rFonts w:ascii="仿宋_GB2312" w:hAnsiTheme="minorHAnsi" w:cstheme="minorBidi" w:hint="eastAsia"/>
          <w:color w:val="000000" w:themeColor="text1"/>
          <w:kern w:val="2"/>
          <w:szCs w:val="32"/>
        </w:rPr>
        <w:t>万元。</w:t>
      </w:r>
      <w:r w:rsidRPr="009F5359">
        <w:rPr>
          <w:rFonts w:ascii="仿宋_GB2312" w:hAnsiTheme="minorHAnsi" w:cstheme="minorBidi" w:hint="eastAsia"/>
          <w:color w:val="000000" w:themeColor="text1"/>
          <w:kern w:val="2"/>
          <w:szCs w:val="32"/>
        </w:rPr>
        <w:t>公用经费支出为72.66</w:t>
      </w:r>
      <w:r w:rsidR="008A7AAF">
        <w:rPr>
          <w:rFonts w:ascii="仿宋_GB2312" w:hAnsiTheme="minorHAnsi" w:cstheme="minorBidi" w:hint="eastAsia"/>
          <w:color w:val="000000" w:themeColor="text1"/>
          <w:kern w:val="2"/>
          <w:szCs w:val="32"/>
        </w:rPr>
        <w:t>万元，</w:t>
      </w:r>
      <w:r w:rsidR="00022EBB">
        <w:rPr>
          <w:rFonts w:ascii="仿宋_GB2312" w:hAnsiTheme="minorHAnsi" w:cstheme="minorBidi" w:hint="eastAsia"/>
          <w:color w:val="000000" w:themeColor="text1"/>
          <w:kern w:val="2"/>
          <w:szCs w:val="32"/>
        </w:rPr>
        <w:t>其中</w:t>
      </w:r>
      <w:r w:rsidR="008A7AAF" w:rsidRPr="00CC1093">
        <w:rPr>
          <w:rFonts w:ascii="仿宋_GB2312" w:hAnsiTheme="minorHAnsi" w:cstheme="minorBidi" w:hint="eastAsia"/>
          <w:color w:val="000000" w:themeColor="text1"/>
          <w:kern w:val="2"/>
          <w:szCs w:val="32"/>
        </w:rPr>
        <w:t>办公费</w:t>
      </w:r>
      <w:r w:rsidR="008A7AAF">
        <w:rPr>
          <w:rFonts w:ascii="仿宋_GB2312" w:hAnsiTheme="minorHAnsi" w:cstheme="minorBidi" w:hint="eastAsia"/>
          <w:color w:val="000000" w:themeColor="text1"/>
          <w:kern w:val="2"/>
          <w:szCs w:val="32"/>
        </w:rPr>
        <w:t>12.02</w:t>
      </w:r>
      <w:r w:rsidR="008A7AAF" w:rsidRPr="00CC1093">
        <w:rPr>
          <w:rFonts w:ascii="仿宋_GB2312" w:hAnsiTheme="minorHAnsi" w:cstheme="minorBidi" w:hint="eastAsia"/>
          <w:color w:val="000000" w:themeColor="text1"/>
          <w:kern w:val="2"/>
          <w:szCs w:val="32"/>
        </w:rPr>
        <w:t>万元、印刷费</w:t>
      </w:r>
      <w:r w:rsidR="008A7AAF">
        <w:rPr>
          <w:rFonts w:ascii="仿宋_GB2312" w:hAnsiTheme="minorHAnsi" w:cstheme="minorBidi" w:hint="eastAsia"/>
          <w:color w:val="000000" w:themeColor="text1"/>
          <w:kern w:val="2"/>
          <w:szCs w:val="32"/>
        </w:rPr>
        <w:t>1.78</w:t>
      </w:r>
      <w:r w:rsidR="008A7AAF" w:rsidRPr="00CC1093">
        <w:rPr>
          <w:rFonts w:ascii="仿宋_GB2312" w:hAnsiTheme="minorHAnsi" w:cstheme="minorBidi" w:hint="eastAsia"/>
          <w:color w:val="000000" w:themeColor="text1"/>
          <w:kern w:val="2"/>
          <w:szCs w:val="32"/>
        </w:rPr>
        <w:t>万元、水费</w:t>
      </w:r>
      <w:r w:rsidR="008A7AAF">
        <w:rPr>
          <w:rFonts w:ascii="仿宋_GB2312" w:hAnsiTheme="minorHAnsi" w:cstheme="minorBidi" w:hint="eastAsia"/>
          <w:color w:val="000000" w:themeColor="text1"/>
          <w:kern w:val="2"/>
          <w:szCs w:val="32"/>
        </w:rPr>
        <w:t>8.36</w:t>
      </w:r>
      <w:r w:rsidR="008A7AAF" w:rsidRPr="00CC1093">
        <w:rPr>
          <w:rFonts w:ascii="仿宋_GB2312" w:hAnsiTheme="minorHAnsi" w:cstheme="minorBidi" w:hint="eastAsia"/>
          <w:color w:val="000000" w:themeColor="text1"/>
          <w:kern w:val="2"/>
          <w:szCs w:val="32"/>
        </w:rPr>
        <w:t>万元、</w:t>
      </w:r>
      <w:r w:rsidR="008A7AAF" w:rsidRPr="00CC1093">
        <w:rPr>
          <w:rFonts w:ascii="仿宋_GB2312" w:hAnsiTheme="minorHAnsi" w:cstheme="minorBidi" w:hint="eastAsia"/>
          <w:color w:val="000000" w:themeColor="text1"/>
          <w:kern w:val="2"/>
          <w:szCs w:val="32"/>
        </w:rPr>
        <w:lastRenderedPageBreak/>
        <w:t>电费</w:t>
      </w:r>
      <w:r w:rsidR="008A7AAF">
        <w:rPr>
          <w:rFonts w:ascii="仿宋_GB2312" w:hAnsiTheme="minorHAnsi" w:cstheme="minorBidi" w:hint="eastAsia"/>
          <w:color w:val="000000" w:themeColor="text1"/>
          <w:kern w:val="2"/>
          <w:szCs w:val="32"/>
        </w:rPr>
        <w:t>7.49</w:t>
      </w:r>
      <w:r w:rsidR="008A7AAF" w:rsidRPr="00CC1093">
        <w:rPr>
          <w:rFonts w:ascii="仿宋_GB2312" w:hAnsiTheme="minorHAnsi" w:cstheme="minorBidi" w:hint="eastAsia"/>
          <w:color w:val="000000" w:themeColor="text1"/>
          <w:kern w:val="2"/>
          <w:szCs w:val="32"/>
        </w:rPr>
        <w:t>万元、邮电费1.87万元、物业管理费18.30万元、差旅费18.42万元、因公出国（境）费用0</w:t>
      </w:r>
      <w:r w:rsidR="008A7AAF">
        <w:rPr>
          <w:rFonts w:ascii="仿宋_GB2312" w:hAnsiTheme="minorHAnsi" w:cstheme="minorBidi" w:hint="eastAsia"/>
          <w:color w:val="000000" w:themeColor="text1"/>
          <w:kern w:val="2"/>
          <w:szCs w:val="32"/>
        </w:rPr>
        <w:t>万、</w:t>
      </w:r>
      <w:r w:rsidR="008A7AAF" w:rsidRPr="00CC1093">
        <w:rPr>
          <w:rFonts w:ascii="仿宋_GB2312" w:hAnsiTheme="minorHAnsi" w:cstheme="minorBidi" w:hint="eastAsia"/>
          <w:color w:val="000000" w:themeColor="text1"/>
          <w:kern w:val="2"/>
          <w:szCs w:val="32"/>
        </w:rPr>
        <w:t>租赁费</w:t>
      </w:r>
      <w:r w:rsidR="008A7AAF">
        <w:rPr>
          <w:rFonts w:ascii="仿宋_GB2312" w:hAnsiTheme="minorHAnsi" w:cstheme="minorBidi" w:hint="eastAsia"/>
          <w:color w:val="000000" w:themeColor="text1"/>
          <w:kern w:val="2"/>
          <w:szCs w:val="32"/>
        </w:rPr>
        <w:t>0.54</w:t>
      </w:r>
      <w:r w:rsidR="008A7AAF" w:rsidRPr="00CC1093">
        <w:rPr>
          <w:rFonts w:ascii="仿宋_GB2312" w:hAnsiTheme="minorHAnsi" w:cstheme="minorBidi" w:hint="eastAsia"/>
          <w:color w:val="000000" w:themeColor="text1"/>
          <w:kern w:val="2"/>
          <w:szCs w:val="32"/>
        </w:rPr>
        <w:t>万元、会议费0.40万元、培训费0.51万元、劳务费2.27万元、其他商品和服务支出0.68</w:t>
      </w:r>
      <w:r w:rsidR="00022EBB">
        <w:rPr>
          <w:rFonts w:ascii="仿宋_GB2312" w:hAnsiTheme="minorHAnsi" w:cstheme="minorBidi" w:hint="eastAsia"/>
          <w:color w:val="000000" w:themeColor="text1"/>
          <w:kern w:val="2"/>
          <w:szCs w:val="32"/>
        </w:rPr>
        <w:t>万元</w:t>
      </w:r>
      <w:r w:rsidRPr="009F5359">
        <w:rPr>
          <w:rFonts w:ascii="仿宋_GB2312" w:hAnsiTheme="minorHAnsi" w:cstheme="minorBidi" w:hint="eastAsia"/>
          <w:color w:val="000000" w:themeColor="text1"/>
          <w:kern w:val="2"/>
          <w:szCs w:val="32"/>
        </w:rPr>
        <w:t>。</w:t>
      </w:r>
    </w:p>
    <w:p w:rsidR="00354ED1" w:rsidRPr="00973791" w:rsidRDefault="00354ED1" w:rsidP="00B139D1">
      <w:pPr>
        <w:pStyle w:val="1"/>
        <w:ind w:firstLine="643"/>
        <w:divId w:val="1568611939"/>
        <w:rPr>
          <w:rStyle w:val="a4"/>
          <w:rFonts w:eastAsia="楷体_GB2312" w:cstheme="majorBidi"/>
          <w:kern w:val="0"/>
          <w:szCs w:val="19"/>
        </w:rPr>
      </w:pPr>
      <w:r w:rsidRPr="00973791">
        <w:rPr>
          <w:rStyle w:val="a4"/>
          <w:rFonts w:eastAsia="楷体_GB2312" w:cstheme="majorBidi" w:hint="eastAsia"/>
          <w:kern w:val="0"/>
          <w:szCs w:val="19"/>
        </w:rPr>
        <w:t>（三）年末结转和结余情况。</w:t>
      </w:r>
    </w:p>
    <w:p w:rsidR="00354ED1" w:rsidRPr="009F5359" w:rsidRDefault="00354ED1"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1．分资金来源、资金性质结转和结余情况，特别是项目经费结转和结余情况。</w:t>
      </w:r>
    </w:p>
    <w:p w:rsidR="00354ED1" w:rsidRPr="009F5359" w:rsidRDefault="006222EE"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0A467D">
        <w:rPr>
          <w:rFonts w:ascii="仿宋_GB2312" w:hAnsiTheme="minorHAnsi" w:cstheme="minorBidi" w:hint="eastAsia"/>
          <w:color w:val="000000" w:themeColor="text1"/>
          <w:kern w:val="2"/>
          <w:szCs w:val="32"/>
        </w:rPr>
        <w:t>无</w:t>
      </w:r>
    </w:p>
    <w:p w:rsidR="00354ED1" w:rsidRPr="009F5359" w:rsidRDefault="00354ED1"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2．结转和结余规模较大的原因分析及消化结转和结余的对策。</w:t>
      </w:r>
    </w:p>
    <w:p w:rsidR="00354ED1" w:rsidRPr="009F5359" w:rsidRDefault="006222EE"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0A467D">
        <w:rPr>
          <w:rFonts w:ascii="仿宋_GB2312" w:hAnsiTheme="minorHAnsi" w:cstheme="minorBidi" w:hint="eastAsia"/>
          <w:color w:val="000000" w:themeColor="text1"/>
          <w:kern w:val="2"/>
          <w:szCs w:val="32"/>
        </w:rPr>
        <w:t>无</w:t>
      </w:r>
    </w:p>
    <w:p w:rsidR="00354ED1" w:rsidRPr="00973791" w:rsidRDefault="00354ED1" w:rsidP="00B139D1">
      <w:pPr>
        <w:pStyle w:val="a3"/>
        <w:shd w:val="clear" w:color="auto" w:fill="FFFFFF"/>
        <w:spacing w:before="0" w:beforeAutospacing="0" w:after="0" w:afterAutospacing="0" w:line="560" w:lineRule="exact"/>
        <w:ind w:firstLine="643"/>
        <w:divId w:val="1568611939"/>
        <w:rPr>
          <w:rStyle w:val="a4"/>
          <w:rFonts w:eastAsia="楷体_GB2312" w:cstheme="majorBidi"/>
          <w:szCs w:val="19"/>
        </w:rPr>
      </w:pPr>
      <w:r w:rsidRPr="00973791">
        <w:rPr>
          <w:rStyle w:val="a4"/>
          <w:rFonts w:eastAsia="楷体_GB2312" w:cstheme="majorBidi" w:hint="eastAsia"/>
          <w:szCs w:val="19"/>
        </w:rPr>
        <w:t>（四）与预算支出相关的其他指标分析。</w:t>
      </w:r>
    </w:p>
    <w:p w:rsidR="00354ED1" w:rsidRPr="009F5359" w:rsidRDefault="006222EE"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无</w:t>
      </w:r>
      <w:r w:rsidR="00354ED1" w:rsidRPr="009F5359">
        <w:rPr>
          <w:rFonts w:ascii="仿宋_GB2312" w:hAnsiTheme="minorHAnsi" w:cstheme="minorBidi" w:hint="eastAsia"/>
          <w:color w:val="000000" w:themeColor="text1"/>
          <w:kern w:val="2"/>
          <w:szCs w:val="32"/>
        </w:rPr>
        <w:t>。</w:t>
      </w:r>
    </w:p>
    <w:p w:rsidR="00354ED1" w:rsidRPr="00973791" w:rsidRDefault="00354ED1" w:rsidP="00B139D1">
      <w:pPr>
        <w:pStyle w:val="a3"/>
        <w:shd w:val="clear" w:color="auto" w:fill="FFFFFF"/>
        <w:spacing w:before="0" w:beforeAutospacing="0" w:after="0" w:afterAutospacing="0" w:line="560" w:lineRule="exact"/>
        <w:ind w:firstLine="643"/>
        <w:divId w:val="1568611939"/>
        <w:rPr>
          <w:rStyle w:val="a4"/>
          <w:rFonts w:eastAsia="楷体_GB2312" w:cstheme="majorBidi"/>
          <w:szCs w:val="19"/>
        </w:rPr>
      </w:pPr>
      <w:r w:rsidRPr="0018760D">
        <w:rPr>
          <w:rStyle w:val="a4"/>
          <w:rFonts w:eastAsia="楷体_GB2312" w:cstheme="majorBidi" w:hint="eastAsia"/>
          <w:szCs w:val="19"/>
        </w:rPr>
        <w:t>（五）绩效目标完成情况。</w:t>
      </w:r>
    </w:p>
    <w:p w:rsidR="00354ED1" w:rsidRPr="009F5359" w:rsidRDefault="00354ED1"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1.概述项目绩效目标完成情况。</w:t>
      </w:r>
    </w:p>
    <w:p w:rsidR="00D142E2" w:rsidRPr="009F5359" w:rsidRDefault="00D142E2" w:rsidP="00B139D1">
      <w:pPr>
        <w:snapToGrid w:val="0"/>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中心无项目支出，未设置项目绩效目标。</w:t>
      </w:r>
    </w:p>
    <w:p w:rsidR="00354ED1" w:rsidRPr="009F5359" w:rsidRDefault="00354ED1"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2.概述本单位整体支出绩效目标实现情况（如有）。</w:t>
      </w:r>
    </w:p>
    <w:p w:rsidR="00354ED1" w:rsidRPr="009F5359" w:rsidRDefault="0007200F"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Pr>
          <w:rFonts w:ascii="仿宋_GB2312" w:hAnsiTheme="minorHAnsi" w:cstheme="minorBidi" w:hint="eastAsia"/>
          <w:color w:val="000000" w:themeColor="text1"/>
          <w:kern w:val="2"/>
          <w:szCs w:val="32"/>
        </w:rPr>
        <w:t>无。</w:t>
      </w:r>
    </w:p>
    <w:p w:rsidR="00354ED1" w:rsidRPr="009F5359" w:rsidRDefault="00354ED1" w:rsidP="00B139D1">
      <w:pPr>
        <w:pStyle w:val="a3"/>
        <w:shd w:val="clear" w:color="auto" w:fill="FFFFFF"/>
        <w:spacing w:before="0" w:beforeAutospacing="0" w:after="0" w:afterAutospacing="0" w:line="560" w:lineRule="exact"/>
        <w:ind w:firstLine="643"/>
        <w:divId w:val="1568611939"/>
        <w:rPr>
          <w:rFonts w:ascii="仿宋_GB2312" w:hAnsiTheme="minorHAnsi" w:cstheme="minorBidi"/>
          <w:color w:val="000000" w:themeColor="text1"/>
          <w:kern w:val="2"/>
          <w:szCs w:val="32"/>
        </w:rPr>
      </w:pPr>
      <w:r w:rsidRPr="009F5359">
        <w:rPr>
          <w:rFonts w:ascii="仿宋_GB2312" w:hAnsiTheme="minorHAnsi" w:cstheme="minorBidi" w:hint="eastAsia"/>
          <w:b/>
          <w:bCs/>
          <w:color w:val="000000" w:themeColor="text1"/>
          <w:kern w:val="2"/>
          <w:szCs w:val="32"/>
        </w:rPr>
        <w:t>（六）当年预算执行及绩效管理中存在问题、原因及改进措施。</w:t>
      </w:r>
    </w:p>
    <w:p w:rsidR="00354ED1" w:rsidRPr="009F5359" w:rsidRDefault="00F726DD"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lastRenderedPageBreak/>
        <w:t>因为预算编制精确度不高，导致部分预算过多或部分预算又出现缺口的情况，希望在今后的预算编制过程中参考往年决算数据使预算结构更加合理</w:t>
      </w:r>
      <w:r w:rsidR="0089460B">
        <w:rPr>
          <w:rFonts w:ascii="仿宋_GB2312" w:hAnsiTheme="minorHAnsi" w:cstheme="minorBidi" w:hint="eastAsia"/>
          <w:b/>
          <w:bCs/>
          <w:color w:val="000000" w:themeColor="text1"/>
          <w:kern w:val="2"/>
          <w:szCs w:val="32"/>
        </w:rPr>
        <w:t>。</w:t>
      </w:r>
    </w:p>
    <w:p w:rsidR="00354ED1" w:rsidRPr="009F5359" w:rsidRDefault="00354ED1" w:rsidP="00B139D1">
      <w:pPr>
        <w:pStyle w:val="1"/>
        <w:ind w:firstLine="640"/>
        <w:divId w:val="1568611939"/>
        <w:rPr>
          <w:kern w:val="2"/>
        </w:rPr>
      </w:pPr>
      <w:r w:rsidRPr="009F5359">
        <w:rPr>
          <w:rFonts w:hint="eastAsia"/>
          <w:kern w:val="2"/>
        </w:rPr>
        <w:t>三、本年度部门决算等财务工作开展情况</w:t>
      </w:r>
    </w:p>
    <w:p w:rsidR="00354ED1" w:rsidRPr="00E50109" w:rsidRDefault="00354ED1" w:rsidP="00B139D1">
      <w:pPr>
        <w:pStyle w:val="a3"/>
        <w:shd w:val="clear" w:color="auto" w:fill="FFFFFF"/>
        <w:spacing w:before="0" w:beforeAutospacing="0" w:after="0" w:afterAutospacing="0" w:line="560" w:lineRule="exact"/>
        <w:ind w:firstLine="643"/>
        <w:divId w:val="1568611939"/>
        <w:rPr>
          <w:rFonts w:ascii="仿宋_GB2312" w:hAnsiTheme="minorHAnsi" w:cstheme="minorBidi"/>
          <w:b/>
          <w:bCs/>
          <w:color w:val="000000" w:themeColor="text1"/>
          <w:kern w:val="2"/>
          <w:szCs w:val="32"/>
        </w:rPr>
      </w:pPr>
      <w:r w:rsidRPr="00E50109">
        <w:rPr>
          <w:rFonts w:ascii="仿宋_GB2312" w:hAnsiTheme="minorHAnsi" w:cstheme="minorBidi" w:hint="eastAsia"/>
          <w:b/>
          <w:bCs/>
          <w:color w:val="000000" w:themeColor="text1"/>
          <w:kern w:val="2"/>
          <w:szCs w:val="32"/>
        </w:rPr>
        <w:t>（一）本单位财务管理、绩效管理、决算组织、编报、审核情况。</w:t>
      </w:r>
    </w:p>
    <w:p w:rsidR="00F726DD" w:rsidRPr="009F5359" w:rsidRDefault="00F726DD" w:rsidP="00B139D1">
      <w:pPr>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我局今年进一步完善了内控财务制度，重点对各类制度的落实到位上狠下功夫，认真贯彻执行中央“八项规定”、省“十项规定”、州“八条意见”，以求真务实、精益求精的态度严把成本控制关，在厉行节约、消除浪费方面取得了良好的效果。</w:t>
      </w:r>
    </w:p>
    <w:p w:rsidR="00F726DD" w:rsidRPr="009F5359" w:rsidRDefault="00F726DD" w:rsidP="00B139D1">
      <w:pPr>
        <w:snapToGrid w:val="0"/>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本部门决算工作于州财政召开关于</w:t>
      </w:r>
      <w:proofErr w:type="gramStart"/>
      <w:r w:rsidR="0089460B">
        <w:rPr>
          <w:rFonts w:ascii="仿宋_GB2312" w:hAnsiTheme="minorHAnsi" w:cstheme="minorBidi" w:hint="eastAsia"/>
          <w:color w:val="000000" w:themeColor="text1"/>
          <w:kern w:val="2"/>
          <w:szCs w:val="32"/>
        </w:rPr>
        <w:t>2021</w:t>
      </w:r>
      <w:r w:rsidRPr="009F5359">
        <w:rPr>
          <w:rFonts w:ascii="仿宋_GB2312" w:hAnsiTheme="minorHAnsi" w:cstheme="minorBidi" w:hint="eastAsia"/>
          <w:color w:val="000000" w:themeColor="text1"/>
          <w:kern w:val="2"/>
          <w:szCs w:val="32"/>
        </w:rPr>
        <w:t>年州直各</w:t>
      </w:r>
      <w:proofErr w:type="gramEnd"/>
      <w:r w:rsidRPr="009F5359">
        <w:rPr>
          <w:rFonts w:ascii="仿宋_GB2312" w:hAnsiTheme="minorHAnsi" w:cstheme="minorBidi" w:hint="eastAsia"/>
          <w:color w:val="000000" w:themeColor="text1"/>
          <w:kern w:val="2"/>
          <w:szCs w:val="32"/>
        </w:rPr>
        <w:t>部门决算工作部署会议后就有序的推进。首先，</w:t>
      </w:r>
      <w:r w:rsidR="0089460B">
        <w:rPr>
          <w:rFonts w:ascii="仿宋_GB2312" w:hAnsiTheme="minorHAnsi" w:cstheme="minorBidi" w:hint="eastAsia"/>
          <w:color w:val="000000" w:themeColor="text1"/>
          <w:kern w:val="2"/>
          <w:szCs w:val="32"/>
        </w:rPr>
        <w:t>2021</w:t>
      </w:r>
      <w:r w:rsidRPr="009F5359">
        <w:rPr>
          <w:rFonts w:ascii="仿宋_GB2312" w:hAnsiTheme="minorHAnsi" w:cstheme="minorBidi" w:hint="eastAsia"/>
          <w:color w:val="000000" w:themeColor="text1"/>
          <w:kern w:val="2"/>
          <w:szCs w:val="32"/>
        </w:rPr>
        <w:t>年</w:t>
      </w:r>
      <w:r w:rsidRPr="009F5359">
        <w:rPr>
          <w:rFonts w:ascii="仿宋_GB2312" w:hAnsiTheme="minorHAnsi" w:cstheme="minorBidi"/>
          <w:color w:val="000000" w:themeColor="text1"/>
          <w:kern w:val="2"/>
          <w:szCs w:val="32"/>
        </w:rPr>
        <w:t>12</w:t>
      </w:r>
      <w:r w:rsidRPr="009F5359">
        <w:rPr>
          <w:rFonts w:ascii="仿宋_GB2312" w:hAnsiTheme="minorHAnsi" w:cstheme="minorBidi" w:hint="eastAsia"/>
          <w:color w:val="000000" w:themeColor="text1"/>
          <w:kern w:val="2"/>
          <w:szCs w:val="32"/>
        </w:rPr>
        <w:t>月31日在州财政领导的帮助下完成了本部门年终对账工作。接着于</w:t>
      </w:r>
      <w:r w:rsidR="0089460B">
        <w:rPr>
          <w:rFonts w:ascii="仿宋_GB2312" w:hAnsiTheme="minorHAnsi" w:cstheme="minorBidi" w:hint="eastAsia"/>
          <w:color w:val="000000" w:themeColor="text1"/>
          <w:kern w:val="2"/>
          <w:szCs w:val="32"/>
        </w:rPr>
        <w:t>2022</w:t>
      </w:r>
      <w:r w:rsidRPr="009F5359">
        <w:rPr>
          <w:rFonts w:ascii="仿宋_GB2312" w:hAnsiTheme="minorHAnsi" w:cstheme="minorBidi" w:hint="eastAsia"/>
          <w:color w:val="000000" w:themeColor="text1"/>
          <w:kern w:val="2"/>
          <w:szCs w:val="32"/>
        </w:rPr>
        <w:t>年</w:t>
      </w:r>
      <w:r w:rsidRPr="009F5359">
        <w:rPr>
          <w:rFonts w:ascii="仿宋_GB2312" w:hAnsiTheme="minorHAnsi" w:cstheme="minorBidi"/>
          <w:color w:val="000000" w:themeColor="text1"/>
          <w:kern w:val="2"/>
          <w:szCs w:val="32"/>
        </w:rPr>
        <w:t>1</w:t>
      </w:r>
      <w:r w:rsidRPr="009F5359">
        <w:rPr>
          <w:rFonts w:ascii="仿宋_GB2312" w:hAnsiTheme="minorHAnsi" w:cstheme="minorBidi" w:hint="eastAsia"/>
          <w:color w:val="000000" w:themeColor="text1"/>
          <w:kern w:val="2"/>
          <w:szCs w:val="32"/>
        </w:rPr>
        <w:t>月</w:t>
      </w:r>
      <w:r w:rsidR="0089460B">
        <w:rPr>
          <w:rFonts w:ascii="仿宋_GB2312" w:hAnsiTheme="minorHAnsi" w:cstheme="minorBidi" w:hint="eastAsia"/>
          <w:color w:val="000000" w:themeColor="text1"/>
          <w:kern w:val="2"/>
          <w:szCs w:val="32"/>
        </w:rPr>
        <w:t>15</w:t>
      </w:r>
      <w:r w:rsidRPr="009F5359">
        <w:rPr>
          <w:rFonts w:ascii="仿宋_GB2312" w:hAnsiTheme="minorHAnsi" w:cstheme="minorBidi" w:hint="eastAsia"/>
          <w:color w:val="000000" w:themeColor="text1"/>
          <w:kern w:val="2"/>
          <w:szCs w:val="32"/>
        </w:rPr>
        <w:t>日完成本部门</w:t>
      </w:r>
      <w:r w:rsidR="0089460B">
        <w:rPr>
          <w:rFonts w:ascii="仿宋_GB2312" w:hAnsiTheme="minorHAnsi" w:cstheme="minorBidi" w:hint="eastAsia"/>
          <w:color w:val="000000" w:themeColor="text1"/>
          <w:kern w:val="2"/>
          <w:szCs w:val="32"/>
        </w:rPr>
        <w:t>2021</w:t>
      </w:r>
      <w:r w:rsidRPr="009F5359">
        <w:rPr>
          <w:rFonts w:ascii="仿宋_GB2312" w:hAnsiTheme="minorHAnsi" w:cstheme="minorBidi" w:hint="eastAsia"/>
          <w:color w:val="000000" w:themeColor="text1"/>
          <w:kern w:val="2"/>
          <w:szCs w:val="32"/>
        </w:rPr>
        <w:t>年度</w:t>
      </w:r>
      <w:proofErr w:type="gramStart"/>
      <w:r w:rsidRPr="009F5359">
        <w:rPr>
          <w:rFonts w:ascii="仿宋_GB2312" w:hAnsiTheme="minorHAnsi" w:cstheme="minorBidi" w:hint="eastAsia"/>
          <w:color w:val="000000" w:themeColor="text1"/>
          <w:kern w:val="2"/>
          <w:szCs w:val="32"/>
        </w:rPr>
        <w:t>年度</w:t>
      </w:r>
      <w:proofErr w:type="gramEnd"/>
      <w:r w:rsidRPr="009F5359">
        <w:rPr>
          <w:rFonts w:ascii="仿宋_GB2312" w:hAnsiTheme="minorHAnsi" w:cstheme="minorBidi" w:hint="eastAsia"/>
          <w:color w:val="000000" w:themeColor="text1"/>
          <w:kern w:val="2"/>
          <w:szCs w:val="32"/>
        </w:rPr>
        <w:t>财务报表的编制。</w:t>
      </w:r>
    </w:p>
    <w:p w:rsidR="00354ED1" w:rsidRPr="00E50109" w:rsidRDefault="00354ED1" w:rsidP="00B139D1">
      <w:pPr>
        <w:pStyle w:val="a3"/>
        <w:shd w:val="clear" w:color="auto" w:fill="FFFFFF"/>
        <w:spacing w:before="0" w:beforeAutospacing="0" w:after="0" w:afterAutospacing="0" w:line="560" w:lineRule="exact"/>
        <w:ind w:firstLine="643"/>
        <w:divId w:val="1568611939"/>
        <w:rPr>
          <w:rFonts w:ascii="仿宋_GB2312" w:hAnsiTheme="minorHAnsi" w:cstheme="minorBidi"/>
          <w:b/>
          <w:bCs/>
          <w:color w:val="000000" w:themeColor="text1"/>
          <w:kern w:val="2"/>
          <w:szCs w:val="32"/>
        </w:rPr>
      </w:pPr>
      <w:r w:rsidRPr="00E50109">
        <w:rPr>
          <w:rFonts w:ascii="仿宋_GB2312" w:hAnsiTheme="minorHAnsi" w:cstheme="minorBidi" w:hint="eastAsia"/>
          <w:b/>
          <w:bCs/>
          <w:color w:val="000000" w:themeColor="text1"/>
          <w:kern w:val="2"/>
          <w:szCs w:val="32"/>
        </w:rPr>
        <w:t>（二）本单位决算及绩效信息公开工作开展情况。</w:t>
      </w:r>
    </w:p>
    <w:p w:rsidR="00F726DD" w:rsidRPr="009F5359" w:rsidRDefault="00F726DD" w:rsidP="00B139D1">
      <w:pPr>
        <w:snapToGrid w:val="0"/>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本单位已完成</w:t>
      </w:r>
      <w:r w:rsidR="0089460B">
        <w:rPr>
          <w:rFonts w:ascii="仿宋_GB2312" w:hAnsiTheme="minorHAnsi" w:cstheme="minorBidi" w:hint="eastAsia"/>
          <w:color w:val="000000" w:themeColor="text1"/>
          <w:kern w:val="2"/>
          <w:szCs w:val="32"/>
        </w:rPr>
        <w:t>2020</w:t>
      </w:r>
      <w:r w:rsidRPr="009F5359">
        <w:rPr>
          <w:rFonts w:ascii="仿宋_GB2312" w:hAnsiTheme="minorHAnsi" w:cstheme="minorBidi" w:hint="eastAsia"/>
          <w:color w:val="000000" w:themeColor="text1"/>
          <w:kern w:val="2"/>
          <w:szCs w:val="32"/>
        </w:rPr>
        <w:t>年决算公开工作，待</w:t>
      </w:r>
      <w:r w:rsidR="0089460B">
        <w:rPr>
          <w:rFonts w:ascii="仿宋_GB2312" w:hAnsiTheme="minorHAnsi" w:cstheme="minorBidi" w:hint="eastAsia"/>
          <w:color w:val="000000" w:themeColor="text1"/>
          <w:kern w:val="2"/>
          <w:szCs w:val="32"/>
        </w:rPr>
        <w:t>2021</w:t>
      </w:r>
      <w:r w:rsidRPr="009F5359">
        <w:rPr>
          <w:rFonts w:ascii="仿宋_GB2312" w:hAnsiTheme="minorHAnsi" w:cstheme="minorBidi" w:hint="eastAsia"/>
          <w:color w:val="000000" w:themeColor="text1"/>
          <w:kern w:val="2"/>
          <w:szCs w:val="32"/>
        </w:rPr>
        <w:t>年决算批复后，按相关规定及时无误的公开本单位决算。</w:t>
      </w:r>
    </w:p>
    <w:p w:rsidR="00354ED1" w:rsidRPr="00E50109" w:rsidRDefault="00354ED1" w:rsidP="00B139D1">
      <w:pPr>
        <w:pStyle w:val="a3"/>
        <w:shd w:val="clear" w:color="auto" w:fill="FFFFFF"/>
        <w:spacing w:before="0" w:beforeAutospacing="0" w:after="0" w:afterAutospacing="0" w:line="560" w:lineRule="exact"/>
        <w:ind w:firstLine="643"/>
        <w:divId w:val="1568611939"/>
        <w:rPr>
          <w:rFonts w:ascii="仿宋_GB2312" w:hAnsiTheme="minorHAnsi" w:cstheme="minorBidi"/>
          <w:b/>
          <w:bCs/>
          <w:color w:val="000000" w:themeColor="text1"/>
          <w:kern w:val="2"/>
          <w:szCs w:val="32"/>
        </w:rPr>
      </w:pPr>
      <w:r w:rsidRPr="00E50109">
        <w:rPr>
          <w:rFonts w:ascii="仿宋_GB2312" w:hAnsiTheme="minorHAnsi" w:cstheme="minorBidi" w:hint="eastAsia"/>
          <w:b/>
          <w:bCs/>
          <w:color w:val="000000" w:themeColor="text1"/>
          <w:kern w:val="2"/>
          <w:szCs w:val="32"/>
        </w:rPr>
        <w:t>（三）对单位决算管理及报表设计的意见建议。</w:t>
      </w:r>
    </w:p>
    <w:p w:rsidR="00354ED1" w:rsidRPr="009F5359" w:rsidRDefault="00F726DD"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B901C5">
        <w:rPr>
          <w:rFonts w:ascii="仿宋_GB2312" w:hAnsiTheme="minorHAnsi" w:cstheme="minorBidi" w:hint="eastAsia"/>
          <w:color w:val="000000" w:themeColor="text1"/>
          <w:kern w:val="2"/>
          <w:szCs w:val="32"/>
        </w:rPr>
        <w:t>无</w:t>
      </w:r>
    </w:p>
    <w:p w:rsidR="00354ED1" w:rsidRPr="00E50109" w:rsidRDefault="00354ED1" w:rsidP="00B139D1">
      <w:pPr>
        <w:pStyle w:val="a3"/>
        <w:shd w:val="clear" w:color="auto" w:fill="FFFFFF"/>
        <w:spacing w:before="0" w:beforeAutospacing="0" w:after="0" w:afterAutospacing="0" w:line="560" w:lineRule="exact"/>
        <w:ind w:firstLine="643"/>
        <w:divId w:val="1568611939"/>
        <w:rPr>
          <w:rFonts w:ascii="仿宋_GB2312" w:hAnsiTheme="minorHAnsi" w:cstheme="minorBidi"/>
          <w:b/>
          <w:bCs/>
          <w:color w:val="000000" w:themeColor="text1"/>
          <w:kern w:val="2"/>
          <w:szCs w:val="32"/>
        </w:rPr>
      </w:pPr>
      <w:r w:rsidRPr="00E50109">
        <w:rPr>
          <w:rFonts w:ascii="仿宋_GB2312" w:hAnsiTheme="minorHAnsi" w:cstheme="minorBidi" w:hint="eastAsia"/>
          <w:b/>
          <w:bCs/>
          <w:color w:val="000000" w:themeColor="text1"/>
          <w:kern w:val="2"/>
          <w:szCs w:val="32"/>
        </w:rPr>
        <w:t>（四）对加强部门决算数据分析利用工作的建议。</w:t>
      </w:r>
    </w:p>
    <w:p w:rsidR="00354ED1" w:rsidRPr="009F5359" w:rsidRDefault="00F726DD"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B901C5">
        <w:rPr>
          <w:rFonts w:ascii="仿宋_GB2312" w:hAnsiTheme="minorHAnsi" w:cstheme="minorBidi" w:hint="eastAsia"/>
          <w:color w:val="000000" w:themeColor="text1"/>
          <w:kern w:val="2"/>
          <w:szCs w:val="32"/>
        </w:rPr>
        <w:t>无</w:t>
      </w:r>
    </w:p>
    <w:p w:rsidR="00354ED1" w:rsidRPr="009F5359" w:rsidRDefault="00354ED1"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lastRenderedPageBreak/>
        <w:t>注：收入支出预算执行情况分析可参考部门决算分析评价表（</w:t>
      </w:r>
      <w:proofErr w:type="gramStart"/>
      <w:r w:rsidRPr="009F5359">
        <w:rPr>
          <w:rFonts w:ascii="仿宋_GB2312" w:hAnsiTheme="minorHAnsi" w:cstheme="minorBidi" w:hint="eastAsia"/>
          <w:color w:val="000000" w:themeColor="text1"/>
          <w:kern w:val="2"/>
          <w:szCs w:val="32"/>
        </w:rPr>
        <w:t>见软件</w:t>
      </w:r>
      <w:proofErr w:type="gramEnd"/>
      <w:r w:rsidRPr="009F5359">
        <w:rPr>
          <w:rFonts w:ascii="仿宋_GB2312" w:hAnsiTheme="minorHAnsi" w:cstheme="minorBidi" w:hint="eastAsia"/>
          <w:color w:val="000000" w:themeColor="text1"/>
          <w:kern w:val="2"/>
          <w:szCs w:val="32"/>
        </w:rPr>
        <w:t>查询模板）及行政事业单位财务分析指标（附后）。</w:t>
      </w:r>
    </w:p>
    <w:p w:rsidR="009970B2" w:rsidRPr="009F5359" w:rsidRDefault="009970B2" w:rsidP="00B139D1">
      <w:pPr>
        <w:pStyle w:val="a3"/>
        <w:shd w:val="clear" w:color="auto" w:fill="FFFFFF"/>
        <w:spacing w:before="0" w:beforeAutospacing="0" w:after="0" w:afterAutospacing="0" w:line="560" w:lineRule="exact"/>
        <w:ind w:firstLine="640"/>
        <w:divId w:val="1568611939"/>
        <w:rPr>
          <w:rFonts w:ascii="仿宋_GB2312" w:hAnsiTheme="minorHAnsi" w:cstheme="minorBidi"/>
          <w:color w:val="000000" w:themeColor="text1"/>
          <w:kern w:val="2"/>
          <w:szCs w:val="32"/>
        </w:rPr>
      </w:pPr>
    </w:p>
    <w:p w:rsidR="009970B2" w:rsidRPr="009F5359" w:rsidRDefault="009970B2"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p>
    <w:p w:rsidR="00971CF4" w:rsidRDefault="00971CF4">
      <w:pPr>
        <w:ind w:firstLineChars="0" w:firstLine="0"/>
        <w:rPr>
          <w:rFonts w:ascii="仿宋_GB2312" w:hAnsiTheme="minorHAnsi" w:cstheme="minorBidi"/>
          <w:color w:val="000000" w:themeColor="text1"/>
          <w:kern w:val="2"/>
          <w:szCs w:val="32"/>
        </w:rPr>
      </w:pPr>
      <w:r>
        <w:rPr>
          <w:rFonts w:ascii="仿宋_GB2312" w:hAnsiTheme="minorHAnsi" w:cstheme="minorBidi"/>
          <w:color w:val="000000" w:themeColor="text1"/>
          <w:kern w:val="2"/>
          <w:szCs w:val="32"/>
        </w:rPr>
        <w:br w:type="page"/>
      </w:r>
    </w:p>
    <w:p w:rsidR="00105F36" w:rsidRPr="00105F36" w:rsidRDefault="00105F36" w:rsidP="00105F36">
      <w:pPr>
        <w:ind w:firstLineChars="0" w:firstLine="0"/>
        <w:rPr>
          <w:rFonts w:ascii="仿宋_GB2312" w:hAnsiTheme="minorHAnsi" w:cstheme="minorBidi"/>
          <w:color w:val="000000" w:themeColor="text1"/>
          <w:kern w:val="2"/>
          <w:szCs w:val="32"/>
        </w:rPr>
      </w:pPr>
    </w:p>
    <w:tbl>
      <w:tblPr>
        <w:tblW w:w="5000" w:type="pct"/>
        <w:tblLook w:val="04A0"/>
      </w:tblPr>
      <w:tblGrid>
        <w:gridCol w:w="881"/>
        <w:gridCol w:w="664"/>
        <w:gridCol w:w="1181"/>
        <w:gridCol w:w="664"/>
        <w:gridCol w:w="2602"/>
        <w:gridCol w:w="457"/>
        <w:gridCol w:w="578"/>
        <w:gridCol w:w="457"/>
        <w:gridCol w:w="698"/>
        <w:gridCol w:w="879"/>
      </w:tblGrid>
      <w:tr w:rsidR="00105F36" w:rsidRPr="00105F36" w:rsidTr="00105F36">
        <w:trPr>
          <w:trHeight w:val="555"/>
        </w:trPr>
        <w:tc>
          <w:tcPr>
            <w:tcW w:w="304" w:type="pct"/>
            <w:tcBorders>
              <w:top w:val="nil"/>
              <w:left w:val="nil"/>
              <w:bottom w:val="nil"/>
              <w:right w:val="nil"/>
            </w:tcBorders>
            <w:shd w:val="clear" w:color="000000" w:fill="FFFFFF"/>
            <w:noWrap/>
            <w:vAlign w:val="center"/>
            <w:hideMark/>
          </w:tcPr>
          <w:p w:rsidR="00105F36" w:rsidRPr="00105F36" w:rsidRDefault="00105F36" w:rsidP="00105F36">
            <w:pPr>
              <w:ind w:firstLineChars="0" w:firstLine="360"/>
              <w:rPr>
                <w:rFonts w:ascii="宋体" w:eastAsia="宋体" w:hAnsi="宋体" w:cs="Arial"/>
                <w:sz w:val="18"/>
                <w:szCs w:val="18"/>
              </w:rPr>
            </w:pPr>
            <w:r w:rsidRPr="00105F36">
              <w:rPr>
                <w:rFonts w:ascii="宋体" w:eastAsia="宋体" w:hAnsi="宋体" w:cs="Arial" w:hint="eastAsia"/>
                <w:sz w:val="18"/>
                <w:szCs w:val="18"/>
              </w:rPr>
              <w:t xml:space="preserve">　</w:t>
            </w:r>
          </w:p>
        </w:tc>
        <w:tc>
          <w:tcPr>
            <w:tcW w:w="220" w:type="pct"/>
            <w:tcBorders>
              <w:top w:val="nil"/>
              <w:left w:val="nil"/>
              <w:bottom w:val="nil"/>
              <w:right w:val="nil"/>
            </w:tcBorders>
            <w:shd w:val="clear" w:color="000000" w:fill="FFFFFF"/>
            <w:noWrap/>
            <w:vAlign w:val="center"/>
            <w:hideMark/>
          </w:tcPr>
          <w:p w:rsidR="00105F36" w:rsidRPr="00105F36" w:rsidRDefault="00105F36" w:rsidP="00105F36">
            <w:pPr>
              <w:ind w:firstLineChars="0" w:firstLine="0"/>
              <w:rPr>
                <w:rFonts w:ascii="宋体" w:eastAsia="宋体" w:hAnsi="宋体" w:cs="Arial"/>
                <w:sz w:val="18"/>
                <w:szCs w:val="18"/>
              </w:rPr>
            </w:pPr>
            <w:r w:rsidRPr="00105F36">
              <w:rPr>
                <w:rFonts w:ascii="宋体" w:eastAsia="宋体" w:hAnsi="宋体" w:cs="Arial" w:hint="eastAsia"/>
                <w:sz w:val="18"/>
                <w:szCs w:val="18"/>
              </w:rPr>
              <w:t xml:space="preserve">　</w:t>
            </w:r>
          </w:p>
        </w:tc>
        <w:tc>
          <w:tcPr>
            <w:tcW w:w="418" w:type="pct"/>
            <w:tcBorders>
              <w:top w:val="nil"/>
              <w:left w:val="nil"/>
              <w:bottom w:val="nil"/>
              <w:right w:val="nil"/>
            </w:tcBorders>
            <w:shd w:val="clear" w:color="000000" w:fill="FFFFFF"/>
            <w:noWrap/>
            <w:vAlign w:val="center"/>
            <w:hideMark/>
          </w:tcPr>
          <w:p w:rsidR="00105F36" w:rsidRPr="00105F36" w:rsidRDefault="00105F36" w:rsidP="00105F36">
            <w:pPr>
              <w:ind w:firstLineChars="0" w:firstLine="0"/>
              <w:rPr>
                <w:rFonts w:ascii="宋体" w:eastAsia="宋体" w:hAnsi="宋体" w:cs="Arial"/>
                <w:sz w:val="18"/>
                <w:szCs w:val="18"/>
              </w:rPr>
            </w:pPr>
            <w:r w:rsidRPr="00105F36">
              <w:rPr>
                <w:rFonts w:ascii="宋体" w:eastAsia="宋体" w:hAnsi="宋体" w:cs="Arial" w:hint="eastAsia"/>
                <w:sz w:val="18"/>
                <w:szCs w:val="18"/>
              </w:rPr>
              <w:t xml:space="preserve">　</w:t>
            </w:r>
          </w:p>
        </w:tc>
        <w:tc>
          <w:tcPr>
            <w:tcW w:w="220" w:type="pct"/>
            <w:tcBorders>
              <w:top w:val="nil"/>
              <w:left w:val="nil"/>
              <w:bottom w:val="nil"/>
              <w:right w:val="nil"/>
            </w:tcBorders>
            <w:shd w:val="clear" w:color="000000" w:fill="FFFFFF"/>
            <w:noWrap/>
            <w:vAlign w:val="center"/>
            <w:hideMark/>
          </w:tcPr>
          <w:p w:rsidR="00105F36" w:rsidRPr="00105F36" w:rsidRDefault="00105F36" w:rsidP="00105F36">
            <w:pPr>
              <w:ind w:firstLineChars="0" w:firstLine="0"/>
              <w:rPr>
                <w:rFonts w:ascii="宋体" w:eastAsia="宋体" w:hAnsi="宋体" w:cs="Arial"/>
                <w:sz w:val="18"/>
                <w:szCs w:val="18"/>
              </w:rPr>
            </w:pPr>
            <w:r w:rsidRPr="00105F36">
              <w:rPr>
                <w:rFonts w:ascii="宋体" w:eastAsia="宋体" w:hAnsi="宋体" w:cs="Arial" w:hint="eastAsia"/>
                <w:sz w:val="18"/>
                <w:szCs w:val="18"/>
              </w:rPr>
              <w:t xml:space="preserve">　</w:t>
            </w:r>
          </w:p>
        </w:tc>
        <w:tc>
          <w:tcPr>
            <w:tcW w:w="621" w:type="pct"/>
            <w:tcBorders>
              <w:top w:val="nil"/>
              <w:left w:val="nil"/>
              <w:bottom w:val="nil"/>
              <w:right w:val="nil"/>
            </w:tcBorders>
            <w:shd w:val="clear" w:color="000000" w:fill="FFFFFF"/>
            <w:noWrap/>
            <w:vAlign w:val="center"/>
            <w:hideMark/>
          </w:tcPr>
          <w:p w:rsidR="00105F36" w:rsidRPr="00105F36" w:rsidRDefault="00105F36" w:rsidP="00105F36">
            <w:pPr>
              <w:ind w:firstLineChars="0" w:firstLine="0"/>
              <w:jc w:val="center"/>
              <w:rPr>
                <w:rFonts w:ascii="黑体" w:eastAsia="黑体" w:hAnsi="黑体" w:cs="Arial"/>
                <w:sz w:val="44"/>
                <w:szCs w:val="44"/>
              </w:rPr>
            </w:pPr>
            <w:r w:rsidRPr="00105F36">
              <w:rPr>
                <w:rFonts w:ascii="黑体" w:eastAsia="黑体" w:hAnsi="黑体" w:cs="Arial" w:hint="eastAsia"/>
                <w:sz w:val="44"/>
                <w:szCs w:val="44"/>
              </w:rPr>
              <w:t>部门决算量化评价表</w:t>
            </w:r>
          </w:p>
        </w:tc>
        <w:tc>
          <w:tcPr>
            <w:tcW w:w="139" w:type="pct"/>
            <w:tcBorders>
              <w:top w:val="nil"/>
              <w:left w:val="nil"/>
              <w:bottom w:val="nil"/>
              <w:right w:val="nil"/>
            </w:tcBorders>
            <w:shd w:val="clear" w:color="000000" w:fill="FFFFFF"/>
            <w:noWrap/>
            <w:vAlign w:val="center"/>
            <w:hideMark/>
          </w:tcPr>
          <w:p w:rsidR="00105F36" w:rsidRPr="00105F36" w:rsidRDefault="00105F36" w:rsidP="00105F36">
            <w:pPr>
              <w:ind w:firstLineChars="0" w:firstLine="0"/>
              <w:rPr>
                <w:rFonts w:ascii="宋体" w:eastAsia="宋体" w:hAnsi="宋体" w:cs="Arial"/>
                <w:sz w:val="18"/>
                <w:szCs w:val="18"/>
              </w:rPr>
            </w:pPr>
            <w:r w:rsidRPr="00105F36">
              <w:rPr>
                <w:rFonts w:ascii="宋体" w:eastAsia="宋体" w:hAnsi="宋体" w:cs="Arial" w:hint="eastAsia"/>
                <w:sz w:val="18"/>
                <w:szCs w:val="18"/>
              </w:rPr>
              <w:t xml:space="preserve">　</w:t>
            </w:r>
          </w:p>
        </w:tc>
        <w:tc>
          <w:tcPr>
            <w:tcW w:w="440" w:type="pct"/>
            <w:tcBorders>
              <w:top w:val="nil"/>
              <w:left w:val="nil"/>
              <w:bottom w:val="nil"/>
              <w:right w:val="nil"/>
            </w:tcBorders>
            <w:shd w:val="clear" w:color="000000" w:fill="FFFFFF"/>
            <w:noWrap/>
            <w:vAlign w:val="center"/>
            <w:hideMark/>
          </w:tcPr>
          <w:p w:rsidR="00105F36" w:rsidRPr="00105F36" w:rsidRDefault="00105F36" w:rsidP="00105F36">
            <w:pPr>
              <w:ind w:firstLineChars="0" w:firstLine="0"/>
              <w:rPr>
                <w:rFonts w:ascii="宋体" w:eastAsia="宋体" w:hAnsi="宋体" w:cs="Arial"/>
                <w:sz w:val="18"/>
                <w:szCs w:val="18"/>
              </w:rPr>
            </w:pPr>
            <w:r w:rsidRPr="00105F36">
              <w:rPr>
                <w:rFonts w:ascii="宋体" w:eastAsia="宋体" w:hAnsi="宋体" w:cs="Arial" w:hint="eastAsia"/>
                <w:sz w:val="18"/>
                <w:szCs w:val="18"/>
              </w:rPr>
              <w:t xml:space="preserve">　</w:t>
            </w:r>
          </w:p>
        </w:tc>
        <w:tc>
          <w:tcPr>
            <w:tcW w:w="440" w:type="pct"/>
            <w:tcBorders>
              <w:top w:val="nil"/>
              <w:left w:val="nil"/>
              <w:bottom w:val="nil"/>
              <w:right w:val="nil"/>
            </w:tcBorders>
            <w:shd w:val="clear" w:color="000000" w:fill="FFFFFF"/>
            <w:noWrap/>
            <w:vAlign w:val="center"/>
            <w:hideMark/>
          </w:tcPr>
          <w:p w:rsidR="00105F36" w:rsidRPr="00105F36" w:rsidRDefault="00105F36" w:rsidP="00105F36">
            <w:pPr>
              <w:ind w:firstLineChars="0" w:firstLine="0"/>
              <w:rPr>
                <w:rFonts w:ascii="宋体" w:eastAsia="宋体" w:hAnsi="宋体" w:cs="Arial"/>
                <w:sz w:val="18"/>
                <w:szCs w:val="18"/>
              </w:rPr>
            </w:pPr>
            <w:r w:rsidRPr="00105F36">
              <w:rPr>
                <w:rFonts w:ascii="宋体" w:eastAsia="宋体" w:hAnsi="宋体" w:cs="Arial" w:hint="eastAsia"/>
                <w:sz w:val="18"/>
                <w:szCs w:val="18"/>
              </w:rPr>
              <w:t xml:space="preserve">　</w:t>
            </w:r>
          </w:p>
        </w:tc>
        <w:tc>
          <w:tcPr>
            <w:tcW w:w="1065" w:type="pct"/>
            <w:tcBorders>
              <w:top w:val="nil"/>
              <w:left w:val="nil"/>
              <w:bottom w:val="nil"/>
              <w:right w:val="nil"/>
            </w:tcBorders>
            <w:shd w:val="clear" w:color="000000" w:fill="FFFFFF"/>
            <w:noWrap/>
            <w:vAlign w:val="center"/>
            <w:hideMark/>
          </w:tcPr>
          <w:p w:rsidR="00105F36" w:rsidRPr="00105F36" w:rsidRDefault="00105F36" w:rsidP="00105F36">
            <w:pPr>
              <w:ind w:firstLineChars="0" w:firstLine="0"/>
              <w:rPr>
                <w:rFonts w:ascii="宋体" w:eastAsia="宋体" w:hAnsi="宋体" w:cs="Arial"/>
                <w:sz w:val="18"/>
                <w:szCs w:val="18"/>
              </w:rPr>
            </w:pPr>
            <w:r w:rsidRPr="00105F36">
              <w:rPr>
                <w:rFonts w:ascii="宋体" w:eastAsia="宋体" w:hAnsi="宋体" w:cs="Arial" w:hint="eastAsia"/>
                <w:sz w:val="18"/>
                <w:szCs w:val="18"/>
              </w:rPr>
              <w:t xml:space="preserve">　</w:t>
            </w:r>
          </w:p>
        </w:tc>
        <w:tc>
          <w:tcPr>
            <w:tcW w:w="1132" w:type="pct"/>
            <w:tcBorders>
              <w:top w:val="nil"/>
              <w:left w:val="nil"/>
              <w:bottom w:val="nil"/>
              <w:right w:val="single" w:sz="4" w:space="0" w:color="808080"/>
            </w:tcBorders>
            <w:shd w:val="clear" w:color="000000" w:fill="FFFFFF"/>
            <w:noWrap/>
            <w:vAlign w:val="center"/>
            <w:hideMark/>
          </w:tcPr>
          <w:p w:rsidR="00105F36" w:rsidRPr="00105F36" w:rsidRDefault="00105F36" w:rsidP="00105F36">
            <w:pPr>
              <w:ind w:firstLineChars="0" w:firstLine="0"/>
              <w:rPr>
                <w:rFonts w:ascii="宋体" w:eastAsia="宋体" w:hAnsi="宋体" w:cs="Arial"/>
                <w:sz w:val="18"/>
                <w:szCs w:val="18"/>
              </w:rPr>
            </w:pPr>
            <w:r w:rsidRPr="00105F36">
              <w:rPr>
                <w:rFonts w:ascii="宋体" w:eastAsia="宋体" w:hAnsi="宋体" w:cs="Arial" w:hint="eastAsia"/>
                <w:sz w:val="18"/>
                <w:szCs w:val="18"/>
              </w:rPr>
              <w:t xml:space="preserve">　</w:t>
            </w:r>
          </w:p>
        </w:tc>
      </w:tr>
      <w:tr w:rsidR="00105F36" w:rsidRPr="00105F36" w:rsidTr="00105F36">
        <w:trPr>
          <w:trHeight w:val="300"/>
        </w:trPr>
        <w:tc>
          <w:tcPr>
            <w:tcW w:w="1163" w:type="pct"/>
            <w:gridSpan w:val="4"/>
            <w:tcBorders>
              <w:top w:val="nil"/>
              <w:left w:val="nil"/>
              <w:bottom w:val="single" w:sz="4" w:space="0" w:color="808080"/>
              <w:right w:val="nil"/>
            </w:tcBorders>
            <w:shd w:val="clear" w:color="000000" w:fill="FFFFFF"/>
            <w:noWrap/>
            <w:vAlign w:val="center"/>
            <w:hideMark/>
          </w:tcPr>
          <w:p w:rsidR="00105F36" w:rsidRPr="00105F36" w:rsidRDefault="00105F36" w:rsidP="00105F36">
            <w:pPr>
              <w:ind w:firstLineChars="0" w:firstLine="0"/>
              <w:rPr>
                <w:rFonts w:ascii="宋体" w:eastAsia="宋体" w:hAnsi="宋体" w:cs="Arial"/>
                <w:sz w:val="22"/>
                <w:szCs w:val="22"/>
              </w:rPr>
            </w:pPr>
            <w:r w:rsidRPr="00105F36">
              <w:rPr>
                <w:rFonts w:ascii="宋体" w:eastAsia="宋体" w:hAnsi="宋体" w:cs="Arial" w:hint="eastAsia"/>
                <w:sz w:val="22"/>
                <w:szCs w:val="22"/>
              </w:rPr>
              <w:t>单位名称：四川省阿坝州财政局信息网络管理中心</w:t>
            </w:r>
          </w:p>
        </w:tc>
        <w:tc>
          <w:tcPr>
            <w:tcW w:w="621" w:type="pct"/>
            <w:tcBorders>
              <w:top w:val="nil"/>
              <w:left w:val="nil"/>
              <w:bottom w:val="single" w:sz="4" w:space="0" w:color="808080"/>
              <w:right w:val="nil"/>
            </w:tcBorders>
            <w:shd w:val="clear" w:color="000000" w:fill="FFFFFF"/>
            <w:noWrap/>
            <w:vAlign w:val="center"/>
            <w:hideMark/>
          </w:tcPr>
          <w:p w:rsidR="00105F36" w:rsidRPr="00105F36" w:rsidRDefault="00105F36" w:rsidP="00105F36">
            <w:pPr>
              <w:ind w:firstLineChars="0" w:firstLine="0"/>
              <w:jc w:val="center"/>
              <w:rPr>
                <w:rFonts w:ascii="宋体" w:eastAsia="宋体" w:hAnsi="宋体" w:cs="Arial"/>
                <w:sz w:val="22"/>
                <w:szCs w:val="22"/>
              </w:rPr>
            </w:pPr>
            <w:r w:rsidRPr="00105F36">
              <w:rPr>
                <w:rFonts w:ascii="宋体" w:eastAsia="宋体" w:hAnsi="宋体" w:cs="Arial" w:hint="eastAsia"/>
                <w:sz w:val="22"/>
                <w:szCs w:val="22"/>
              </w:rPr>
              <w:t>2016年度</w:t>
            </w:r>
          </w:p>
        </w:tc>
        <w:tc>
          <w:tcPr>
            <w:tcW w:w="139" w:type="pct"/>
            <w:tcBorders>
              <w:top w:val="nil"/>
              <w:left w:val="nil"/>
              <w:bottom w:val="single" w:sz="4" w:space="0" w:color="808080"/>
              <w:right w:val="nil"/>
            </w:tcBorders>
            <w:shd w:val="clear" w:color="000000" w:fill="FFFFFF"/>
            <w:noWrap/>
            <w:vAlign w:val="center"/>
            <w:hideMark/>
          </w:tcPr>
          <w:p w:rsidR="00105F36" w:rsidRPr="00105F36" w:rsidRDefault="00105F36" w:rsidP="00105F36">
            <w:pPr>
              <w:ind w:firstLineChars="0" w:firstLine="0"/>
              <w:rPr>
                <w:rFonts w:ascii="宋体" w:eastAsia="宋体" w:hAnsi="宋体" w:cs="Arial"/>
                <w:sz w:val="18"/>
                <w:szCs w:val="18"/>
              </w:rPr>
            </w:pPr>
            <w:r w:rsidRPr="00105F36">
              <w:rPr>
                <w:rFonts w:ascii="宋体" w:eastAsia="宋体" w:hAnsi="宋体" w:cs="Arial" w:hint="eastAsia"/>
                <w:sz w:val="18"/>
                <w:szCs w:val="18"/>
              </w:rPr>
              <w:t xml:space="preserve">　</w:t>
            </w:r>
          </w:p>
        </w:tc>
        <w:tc>
          <w:tcPr>
            <w:tcW w:w="440" w:type="pct"/>
            <w:tcBorders>
              <w:top w:val="nil"/>
              <w:left w:val="nil"/>
              <w:bottom w:val="single" w:sz="4" w:space="0" w:color="808080"/>
              <w:right w:val="nil"/>
            </w:tcBorders>
            <w:shd w:val="clear" w:color="000000" w:fill="FFFFFF"/>
            <w:noWrap/>
            <w:vAlign w:val="center"/>
            <w:hideMark/>
          </w:tcPr>
          <w:p w:rsidR="00105F36" w:rsidRPr="00105F36" w:rsidRDefault="00105F36" w:rsidP="00105F36">
            <w:pPr>
              <w:ind w:firstLineChars="0" w:firstLine="0"/>
              <w:rPr>
                <w:rFonts w:ascii="宋体" w:eastAsia="宋体" w:hAnsi="宋体" w:cs="Arial"/>
                <w:sz w:val="18"/>
                <w:szCs w:val="18"/>
              </w:rPr>
            </w:pPr>
            <w:r w:rsidRPr="00105F36">
              <w:rPr>
                <w:rFonts w:ascii="宋体" w:eastAsia="宋体" w:hAnsi="宋体" w:cs="Arial" w:hint="eastAsia"/>
                <w:sz w:val="18"/>
                <w:szCs w:val="18"/>
              </w:rPr>
              <w:t xml:space="preserve">　</w:t>
            </w:r>
          </w:p>
        </w:tc>
        <w:tc>
          <w:tcPr>
            <w:tcW w:w="440" w:type="pct"/>
            <w:tcBorders>
              <w:top w:val="nil"/>
              <w:left w:val="nil"/>
              <w:bottom w:val="single" w:sz="4" w:space="0" w:color="808080"/>
              <w:right w:val="nil"/>
            </w:tcBorders>
            <w:shd w:val="clear" w:color="000000" w:fill="FFFFFF"/>
            <w:noWrap/>
            <w:vAlign w:val="center"/>
            <w:hideMark/>
          </w:tcPr>
          <w:p w:rsidR="00105F36" w:rsidRPr="00105F36" w:rsidRDefault="00105F36" w:rsidP="00105F36">
            <w:pPr>
              <w:ind w:firstLineChars="0" w:firstLine="0"/>
              <w:rPr>
                <w:rFonts w:ascii="宋体" w:eastAsia="宋体" w:hAnsi="宋体" w:cs="Arial"/>
                <w:sz w:val="18"/>
                <w:szCs w:val="18"/>
              </w:rPr>
            </w:pPr>
            <w:r w:rsidRPr="00105F36">
              <w:rPr>
                <w:rFonts w:ascii="宋体" w:eastAsia="宋体" w:hAnsi="宋体" w:cs="Arial" w:hint="eastAsia"/>
                <w:sz w:val="18"/>
                <w:szCs w:val="18"/>
              </w:rPr>
              <w:t xml:space="preserve">　</w:t>
            </w:r>
          </w:p>
        </w:tc>
        <w:tc>
          <w:tcPr>
            <w:tcW w:w="1065" w:type="pct"/>
            <w:tcBorders>
              <w:top w:val="nil"/>
              <w:left w:val="nil"/>
              <w:bottom w:val="single" w:sz="4" w:space="0" w:color="808080"/>
              <w:right w:val="nil"/>
            </w:tcBorders>
            <w:shd w:val="clear" w:color="000000" w:fill="FFFFFF"/>
            <w:noWrap/>
            <w:vAlign w:val="center"/>
            <w:hideMark/>
          </w:tcPr>
          <w:p w:rsidR="00105F36" w:rsidRPr="00105F36" w:rsidRDefault="00105F36" w:rsidP="00105F36">
            <w:pPr>
              <w:ind w:firstLineChars="0" w:firstLine="0"/>
              <w:rPr>
                <w:rFonts w:ascii="宋体" w:eastAsia="宋体" w:hAnsi="宋体" w:cs="Arial"/>
                <w:sz w:val="18"/>
                <w:szCs w:val="18"/>
              </w:rPr>
            </w:pPr>
            <w:r w:rsidRPr="00105F36">
              <w:rPr>
                <w:rFonts w:ascii="宋体" w:eastAsia="宋体" w:hAnsi="宋体" w:cs="Arial" w:hint="eastAsia"/>
                <w:sz w:val="18"/>
                <w:szCs w:val="18"/>
              </w:rPr>
              <w:t xml:space="preserve">　</w:t>
            </w:r>
          </w:p>
        </w:tc>
        <w:tc>
          <w:tcPr>
            <w:tcW w:w="1132" w:type="pct"/>
            <w:tcBorders>
              <w:top w:val="nil"/>
              <w:left w:val="nil"/>
              <w:bottom w:val="single" w:sz="4" w:space="0" w:color="808080"/>
              <w:right w:val="single" w:sz="4" w:space="0" w:color="808080"/>
            </w:tcBorders>
            <w:shd w:val="clear" w:color="000000" w:fill="FFFFFF"/>
            <w:noWrap/>
            <w:vAlign w:val="center"/>
            <w:hideMark/>
          </w:tcPr>
          <w:p w:rsidR="00105F36" w:rsidRPr="00105F36" w:rsidRDefault="00105F36" w:rsidP="00105F36">
            <w:pPr>
              <w:ind w:firstLineChars="0" w:firstLine="0"/>
              <w:jc w:val="right"/>
              <w:rPr>
                <w:rFonts w:ascii="宋体" w:eastAsia="宋体" w:hAnsi="宋体" w:cs="Arial"/>
                <w:sz w:val="22"/>
                <w:szCs w:val="22"/>
              </w:rPr>
            </w:pPr>
            <w:r w:rsidRPr="00105F36">
              <w:rPr>
                <w:rFonts w:ascii="宋体" w:eastAsia="宋体" w:hAnsi="宋体" w:cs="Arial" w:hint="eastAsia"/>
                <w:sz w:val="22"/>
                <w:szCs w:val="22"/>
              </w:rPr>
              <w:t>金额单位：</w:t>
            </w:r>
          </w:p>
        </w:tc>
      </w:tr>
      <w:tr w:rsidR="00105F36" w:rsidRPr="00105F36" w:rsidTr="00105F36">
        <w:trPr>
          <w:trHeight w:val="435"/>
        </w:trPr>
        <w:tc>
          <w:tcPr>
            <w:tcW w:w="1923" w:type="pct"/>
            <w:gridSpan w:val="6"/>
            <w:tcBorders>
              <w:top w:val="nil"/>
              <w:left w:val="single" w:sz="4" w:space="0" w:color="000000"/>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评价指标</w:t>
            </w:r>
          </w:p>
        </w:tc>
        <w:tc>
          <w:tcPr>
            <w:tcW w:w="440" w:type="pct"/>
            <w:vMerge w:val="restar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计算值</w:t>
            </w:r>
          </w:p>
        </w:tc>
        <w:tc>
          <w:tcPr>
            <w:tcW w:w="440" w:type="pct"/>
            <w:vMerge w:val="restar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得分</w:t>
            </w:r>
          </w:p>
        </w:tc>
        <w:tc>
          <w:tcPr>
            <w:tcW w:w="1065" w:type="pct"/>
            <w:vMerge w:val="restar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指标说明</w:t>
            </w:r>
          </w:p>
        </w:tc>
        <w:tc>
          <w:tcPr>
            <w:tcW w:w="1132" w:type="pct"/>
            <w:vMerge w:val="restar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评分标准</w:t>
            </w:r>
          </w:p>
        </w:tc>
      </w:tr>
      <w:tr w:rsidR="00105F36" w:rsidRPr="00105F36" w:rsidTr="00105F36">
        <w:trPr>
          <w:trHeight w:val="435"/>
        </w:trPr>
        <w:tc>
          <w:tcPr>
            <w:tcW w:w="525" w:type="pct"/>
            <w:gridSpan w:val="2"/>
            <w:tcBorders>
              <w:top w:val="nil"/>
              <w:left w:val="single" w:sz="4" w:space="0" w:color="000000"/>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一级指标</w:t>
            </w:r>
          </w:p>
        </w:tc>
        <w:tc>
          <w:tcPr>
            <w:tcW w:w="639" w:type="pct"/>
            <w:gridSpan w:val="2"/>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二级指标</w:t>
            </w:r>
          </w:p>
        </w:tc>
        <w:tc>
          <w:tcPr>
            <w:tcW w:w="760" w:type="pct"/>
            <w:gridSpan w:val="2"/>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三级指标</w:t>
            </w:r>
          </w:p>
        </w:tc>
        <w:tc>
          <w:tcPr>
            <w:tcW w:w="44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44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1065"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1132"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r>
      <w:tr w:rsidR="00105F36" w:rsidRPr="00105F36" w:rsidTr="00105F36">
        <w:trPr>
          <w:trHeight w:val="435"/>
        </w:trPr>
        <w:tc>
          <w:tcPr>
            <w:tcW w:w="304" w:type="pct"/>
            <w:tcBorders>
              <w:top w:val="nil"/>
              <w:left w:val="single" w:sz="4" w:space="0" w:color="000000"/>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名称</w:t>
            </w:r>
          </w:p>
        </w:tc>
        <w:tc>
          <w:tcPr>
            <w:tcW w:w="220"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权重</w:t>
            </w:r>
          </w:p>
        </w:tc>
        <w:tc>
          <w:tcPr>
            <w:tcW w:w="418"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名称</w:t>
            </w:r>
          </w:p>
        </w:tc>
        <w:tc>
          <w:tcPr>
            <w:tcW w:w="220"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权重</w:t>
            </w: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名称</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权重</w:t>
            </w:r>
          </w:p>
        </w:tc>
        <w:tc>
          <w:tcPr>
            <w:tcW w:w="44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44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1065"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1132"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r>
      <w:tr w:rsidR="00105F36" w:rsidRPr="00105F36" w:rsidTr="00105F36">
        <w:trPr>
          <w:trHeight w:val="900"/>
        </w:trPr>
        <w:tc>
          <w:tcPr>
            <w:tcW w:w="304" w:type="pct"/>
            <w:vMerge w:val="restart"/>
            <w:tcBorders>
              <w:top w:val="nil"/>
              <w:left w:val="single" w:sz="4" w:space="0" w:color="000000"/>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预算编制及执行情况</w:t>
            </w:r>
          </w:p>
        </w:tc>
        <w:tc>
          <w:tcPr>
            <w:tcW w:w="220" w:type="pct"/>
            <w:vMerge w:val="restar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90</w:t>
            </w:r>
          </w:p>
        </w:tc>
        <w:tc>
          <w:tcPr>
            <w:tcW w:w="418" w:type="pct"/>
            <w:vMerge w:val="restart"/>
            <w:tcBorders>
              <w:top w:val="nil"/>
              <w:left w:val="nil"/>
              <w:bottom w:val="single" w:sz="4" w:space="0" w:color="000000"/>
              <w:right w:val="single" w:sz="4" w:space="0" w:color="000000"/>
            </w:tcBorders>
            <w:shd w:val="clear" w:color="000000" w:fill="C0C0C0"/>
            <w:vAlign w:val="bottom"/>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预算编制的准确完整性</w:t>
            </w:r>
          </w:p>
        </w:tc>
        <w:tc>
          <w:tcPr>
            <w:tcW w:w="220" w:type="pct"/>
            <w:vMerge w:val="restar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30</w:t>
            </w: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财政拨款收入预决算差异率</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5</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-32.38</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1.5</w:t>
            </w:r>
          </w:p>
        </w:tc>
        <w:tc>
          <w:tcPr>
            <w:tcW w:w="1065"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财政拨款收入：（决算数－年初预算数）/年初预算数*100%</w:t>
            </w:r>
          </w:p>
        </w:tc>
        <w:tc>
          <w:tcPr>
            <w:tcW w:w="1132"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差异率＝0，得满分；差异率（绝对值）&gt;0时，每增加5%（含）扣减0.5分，减至0分为止。</w:t>
            </w:r>
          </w:p>
        </w:tc>
      </w:tr>
      <w:tr w:rsidR="00105F36" w:rsidRPr="00105F36" w:rsidTr="00105F36">
        <w:trPr>
          <w:trHeight w:val="900"/>
        </w:trPr>
        <w:tc>
          <w:tcPr>
            <w:tcW w:w="304" w:type="pct"/>
            <w:vMerge/>
            <w:tcBorders>
              <w:top w:val="nil"/>
              <w:left w:val="single" w:sz="4" w:space="0" w:color="000000"/>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418"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事业收入预决算差异率</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5</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 xml:space="preserve">　</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5.0</w:t>
            </w:r>
          </w:p>
        </w:tc>
        <w:tc>
          <w:tcPr>
            <w:tcW w:w="1065"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事业收入：（决算数－年初预算数）/年初预算数*100%</w:t>
            </w:r>
          </w:p>
        </w:tc>
        <w:tc>
          <w:tcPr>
            <w:tcW w:w="1132"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差异率＝0，得满分；差异率（绝对值）&gt;0时，每增加5%（含）扣减0.5分，减至0分为止。</w:t>
            </w:r>
          </w:p>
        </w:tc>
      </w:tr>
      <w:tr w:rsidR="00105F36" w:rsidRPr="00105F36" w:rsidTr="00105F36">
        <w:trPr>
          <w:trHeight w:val="900"/>
        </w:trPr>
        <w:tc>
          <w:tcPr>
            <w:tcW w:w="304" w:type="pct"/>
            <w:vMerge/>
            <w:tcBorders>
              <w:top w:val="nil"/>
              <w:left w:val="single" w:sz="4" w:space="0" w:color="000000"/>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418"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经营收入预决算差异率</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3</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 xml:space="preserve">　</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3.0</w:t>
            </w:r>
          </w:p>
        </w:tc>
        <w:tc>
          <w:tcPr>
            <w:tcW w:w="1065"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经营收入：（决算数</w:t>
            </w:r>
            <w:r w:rsidRPr="00105F36">
              <w:rPr>
                <w:rFonts w:ascii="宋体" w:eastAsia="宋体" w:hAnsi="宋体" w:cs="Arial" w:hint="eastAsia"/>
                <w:sz w:val="20"/>
                <w:szCs w:val="20"/>
              </w:rPr>
              <w:lastRenderedPageBreak/>
              <w:t>－年初预算数）/年初预算数*100%</w:t>
            </w:r>
          </w:p>
        </w:tc>
        <w:tc>
          <w:tcPr>
            <w:tcW w:w="1132"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lastRenderedPageBreak/>
              <w:t>差异率＝0，得满分；差异率</w:t>
            </w:r>
            <w:r w:rsidRPr="00105F36">
              <w:rPr>
                <w:rFonts w:ascii="宋体" w:eastAsia="宋体" w:hAnsi="宋体" w:cs="Arial" w:hint="eastAsia"/>
                <w:sz w:val="20"/>
                <w:szCs w:val="20"/>
              </w:rPr>
              <w:lastRenderedPageBreak/>
              <w:t>（绝对值）&gt;0时，每增加5%（含）扣减0.5分，减至0分为止。</w:t>
            </w:r>
          </w:p>
        </w:tc>
      </w:tr>
      <w:tr w:rsidR="00105F36" w:rsidRPr="00105F36" w:rsidTr="00105F36">
        <w:trPr>
          <w:trHeight w:val="900"/>
        </w:trPr>
        <w:tc>
          <w:tcPr>
            <w:tcW w:w="304" w:type="pct"/>
            <w:vMerge/>
            <w:tcBorders>
              <w:top w:val="nil"/>
              <w:left w:val="single" w:sz="4" w:space="0" w:color="000000"/>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418"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其他收入预决算差异率</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5</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 xml:space="preserve">　</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5.0</w:t>
            </w:r>
          </w:p>
        </w:tc>
        <w:tc>
          <w:tcPr>
            <w:tcW w:w="1065"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其他收入：（决算数－年初预算数）/年初预算数*100%</w:t>
            </w:r>
          </w:p>
        </w:tc>
        <w:tc>
          <w:tcPr>
            <w:tcW w:w="1132"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差异率＝0，得满分；差异率（绝对值）&gt;0时，每增加5%（含）扣减0.5分，减至0分为止。</w:t>
            </w:r>
          </w:p>
        </w:tc>
      </w:tr>
      <w:tr w:rsidR="00105F36" w:rsidRPr="00105F36" w:rsidTr="00105F36">
        <w:trPr>
          <w:trHeight w:val="900"/>
        </w:trPr>
        <w:tc>
          <w:tcPr>
            <w:tcW w:w="304" w:type="pct"/>
            <w:vMerge/>
            <w:tcBorders>
              <w:top w:val="nil"/>
              <w:left w:val="single" w:sz="4" w:space="0" w:color="000000"/>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418"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年初结转和结余预决算差异率</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5</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 xml:space="preserve">　</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5.0</w:t>
            </w:r>
          </w:p>
        </w:tc>
        <w:tc>
          <w:tcPr>
            <w:tcW w:w="1065"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年初结转和结余：（决算数－年初预算数）/年初预算数*100%</w:t>
            </w:r>
          </w:p>
        </w:tc>
        <w:tc>
          <w:tcPr>
            <w:tcW w:w="1132"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差异率＝0，得满分；差异率（绝对值）≤100%，扣减1分；差异率（绝对值）&gt;100%时，每增加10%（含）扣减0.5分，减至0分为止。</w:t>
            </w:r>
          </w:p>
        </w:tc>
      </w:tr>
      <w:tr w:rsidR="00105F36" w:rsidRPr="00105F36" w:rsidTr="00105F36">
        <w:trPr>
          <w:trHeight w:val="900"/>
        </w:trPr>
        <w:tc>
          <w:tcPr>
            <w:tcW w:w="304" w:type="pct"/>
            <w:vMerge/>
            <w:tcBorders>
              <w:top w:val="nil"/>
              <w:left w:val="single" w:sz="4" w:space="0" w:color="000000"/>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418"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人员经费预决算差异率</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4</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0.58</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3.5</w:t>
            </w:r>
          </w:p>
        </w:tc>
        <w:tc>
          <w:tcPr>
            <w:tcW w:w="1065"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人员经费：（决算数－年初预算数）/年初预算数*100%</w:t>
            </w:r>
          </w:p>
        </w:tc>
        <w:tc>
          <w:tcPr>
            <w:tcW w:w="1132"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差异率＝0，得满分；差异率（绝对值）﹥0时，每增加5%（含）扣减0.5分，减至0分为止。</w:t>
            </w:r>
          </w:p>
        </w:tc>
      </w:tr>
      <w:tr w:rsidR="00105F36" w:rsidRPr="00105F36" w:rsidTr="00105F36">
        <w:trPr>
          <w:trHeight w:val="900"/>
        </w:trPr>
        <w:tc>
          <w:tcPr>
            <w:tcW w:w="304" w:type="pct"/>
            <w:vMerge/>
            <w:tcBorders>
              <w:top w:val="nil"/>
              <w:left w:val="single" w:sz="4" w:space="0" w:color="000000"/>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418"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公用经费预决算差异率</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3</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-81.28</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3.0</w:t>
            </w:r>
          </w:p>
        </w:tc>
        <w:tc>
          <w:tcPr>
            <w:tcW w:w="1065"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公用经费：（决算数－年初预算数）/年初预算数*100%</w:t>
            </w:r>
          </w:p>
        </w:tc>
        <w:tc>
          <w:tcPr>
            <w:tcW w:w="1132"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差异率≤0，得满分；差异率﹥0时，每增加5%（含）扣减0.5分，减至0分为止。</w:t>
            </w:r>
          </w:p>
        </w:tc>
      </w:tr>
      <w:tr w:rsidR="00105F36" w:rsidRPr="00105F36" w:rsidTr="00105F36">
        <w:trPr>
          <w:trHeight w:val="900"/>
        </w:trPr>
        <w:tc>
          <w:tcPr>
            <w:tcW w:w="304" w:type="pct"/>
            <w:vMerge/>
            <w:tcBorders>
              <w:top w:val="nil"/>
              <w:left w:val="single" w:sz="4" w:space="0" w:color="000000"/>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418" w:type="pct"/>
            <w:vMerge w:val="restart"/>
            <w:tcBorders>
              <w:top w:val="nil"/>
              <w:left w:val="nil"/>
              <w:bottom w:val="single" w:sz="4" w:space="0" w:color="000000"/>
              <w:right w:val="single" w:sz="4" w:space="0" w:color="000000"/>
            </w:tcBorders>
            <w:shd w:val="clear" w:color="000000" w:fill="C0C0C0"/>
            <w:vAlign w:val="bottom"/>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预算执行的有效性</w:t>
            </w:r>
          </w:p>
        </w:tc>
        <w:tc>
          <w:tcPr>
            <w:tcW w:w="220" w:type="pct"/>
            <w:vMerge w:val="restar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50</w:t>
            </w: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人员经费预算执行差异率</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10</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 xml:space="preserve">　</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10.0</w:t>
            </w:r>
          </w:p>
        </w:tc>
        <w:tc>
          <w:tcPr>
            <w:tcW w:w="1065"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人员经费：（决算数－调整预算数）/调整预算数*100%</w:t>
            </w:r>
          </w:p>
        </w:tc>
        <w:tc>
          <w:tcPr>
            <w:tcW w:w="1132"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差异率＝0，得满分；差异率（绝对值）&gt;0时，每增加5%（含）扣减0.5分，减至0分为止。</w:t>
            </w:r>
          </w:p>
        </w:tc>
      </w:tr>
      <w:tr w:rsidR="00105F36" w:rsidRPr="00105F36" w:rsidTr="00105F36">
        <w:trPr>
          <w:trHeight w:val="900"/>
        </w:trPr>
        <w:tc>
          <w:tcPr>
            <w:tcW w:w="304" w:type="pct"/>
            <w:vMerge/>
            <w:tcBorders>
              <w:top w:val="nil"/>
              <w:left w:val="single" w:sz="4" w:space="0" w:color="000000"/>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418"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公用经费预算执行差异率</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10</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 xml:space="preserve">　</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10.0</w:t>
            </w:r>
          </w:p>
        </w:tc>
        <w:tc>
          <w:tcPr>
            <w:tcW w:w="1065"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公用经费：（决</w:t>
            </w:r>
            <w:r w:rsidRPr="00105F36">
              <w:rPr>
                <w:rFonts w:ascii="宋体" w:eastAsia="宋体" w:hAnsi="宋体" w:cs="Arial" w:hint="eastAsia"/>
                <w:sz w:val="20"/>
                <w:szCs w:val="20"/>
              </w:rPr>
              <w:lastRenderedPageBreak/>
              <w:t>算数－调整预算数）/调整预算数*100%</w:t>
            </w:r>
          </w:p>
        </w:tc>
        <w:tc>
          <w:tcPr>
            <w:tcW w:w="1132"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lastRenderedPageBreak/>
              <w:t>差异率＝0，得满分；差</w:t>
            </w:r>
            <w:r w:rsidRPr="00105F36">
              <w:rPr>
                <w:rFonts w:ascii="宋体" w:eastAsia="宋体" w:hAnsi="宋体" w:cs="Arial" w:hint="eastAsia"/>
                <w:sz w:val="20"/>
                <w:szCs w:val="20"/>
              </w:rPr>
              <w:lastRenderedPageBreak/>
              <w:t>异率（绝对值）&gt;0时，每增加5%（含）扣减0.5分，减至0分为止。</w:t>
            </w:r>
          </w:p>
        </w:tc>
      </w:tr>
      <w:tr w:rsidR="00105F36" w:rsidRPr="00105F36" w:rsidTr="00105F36">
        <w:trPr>
          <w:trHeight w:val="900"/>
        </w:trPr>
        <w:tc>
          <w:tcPr>
            <w:tcW w:w="304" w:type="pct"/>
            <w:vMerge/>
            <w:tcBorders>
              <w:top w:val="nil"/>
              <w:left w:val="single" w:sz="4" w:space="0" w:color="000000"/>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418"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财政拨款结转和结余率</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10</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 xml:space="preserve">　</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10.0</w:t>
            </w:r>
          </w:p>
        </w:tc>
        <w:tc>
          <w:tcPr>
            <w:tcW w:w="1065"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财政拨款结转和结余：（本</w:t>
            </w:r>
            <w:proofErr w:type="gramStart"/>
            <w:r w:rsidRPr="00105F36">
              <w:rPr>
                <w:rFonts w:ascii="宋体" w:eastAsia="宋体" w:hAnsi="宋体" w:cs="Arial" w:hint="eastAsia"/>
                <w:sz w:val="20"/>
                <w:szCs w:val="20"/>
              </w:rPr>
              <w:t>年年末数</w:t>
            </w:r>
            <w:proofErr w:type="gramEnd"/>
            <w:r w:rsidRPr="00105F36">
              <w:rPr>
                <w:rFonts w:ascii="宋体" w:eastAsia="宋体" w:hAnsi="宋体" w:cs="Arial" w:hint="eastAsia"/>
                <w:sz w:val="20"/>
                <w:szCs w:val="20"/>
              </w:rPr>
              <w:t>/支出调整预算数总计）*100%</w:t>
            </w:r>
          </w:p>
        </w:tc>
        <w:tc>
          <w:tcPr>
            <w:tcW w:w="1132"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结转和结余率=0，得满分；结转和结余率（绝对值）&gt;0时，每增加5%（含）扣减0.5分，减至0分为止。</w:t>
            </w:r>
          </w:p>
        </w:tc>
      </w:tr>
      <w:tr w:rsidR="00105F36" w:rsidRPr="00105F36" w:rsidTr="00105F36">
        <w:trPr>
          <w:trHeight w:val="900"/>
        </w:trPr>
        <w:tc>
          <w:tcPr>
            <w:tcW w:w="304" w:type="pct"/>
            <w:vMerge/>
            <w:tcBorders>
              <w:top w:val="nil"/>
              <w:left w:val="single" w:sz="4" w:space="0" w:color="000000"/>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418"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财政拨款结转上下年变动率</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10</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 xml:space="preserve">　</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9.5</w:t>
            </w:r>
          </w:p>
        </w:tc>
        <w:tc>
          <w:tcPr>
            <w:tcW w:w="1065"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财政拨款结转：（本年年末数－上年年末数）/上</w:t>
            </w:r>
            <w:proofErr w:type="gramStart"/>
            <w:r w:rsidRPr="00105F36">
              <w:rPr>
                <w:rFonts w:ascii="宋体" w:eastAsia="宋体" w:hAnsi="宋体" w:cs="Arial" w:hint="eastAsia"/>
                <w:sz w:val="20"/>
                <w:szCs w:val="20"/>
              </w:rPr>
              <w:t>年年末数</w:t>
            </w:r>
            <w:proofErr w:type="gramEnd"/>
            <w:r w:rsidRPr="00105F36">
              <w:rPr>
                <w:rFonts w:ascii="宋体" w:eastAsia="宋体" w:hAnsi="宋体" w:cs="Arial" w:hint="eastAsia"/>
                <w:sz w:val="20"/>
                <w:szCs w:val="20"/>
              </w:rPr>
              <w:t>*100%</w:t>
            </w:r>
          </w:p>
        </w:tc>
        <w:tc>
          <w:tcPr>
            <w:tcW w:w="1132"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变动率&lt;0，得满分；变动率≥0时，每增加5%（含）扣减0.5分，减至0分为止。</w:t>
            </w:r>
          </w:p>
        </w:tc>
      </w:tr>
      <w:tr w:rsidR="00105F36" w:rsidRPr="00105F36" w:rsidTr="00105F36">
        <w:trPr>
          <w:trHeight w:val="900"/>
        </w:trPr>
        <w:tc>
          <w:tcPr>
            <w:tcW w:w="304" w:type="pct"/>
            <w:vMerge/>
            <w:tcBorders>
              <w:top w:val="nil"/>
              <w:left w:val="single" w:sz="4" w:space="0" w:color="000000"/>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418"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财政拨款结余上下年变动率</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5</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 xml:space="preserve">　</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5.0</w:t>
            </w:r>
          </w:p>
        </w:tc>
        <w:tc>
          <w:tcPr>
            <w:tcW w:w="1065"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财政拨款结余：（本年年</w:t>
            </w:r>
            <w:r w:rsidRPr="00105F36">
              <w:rPr>
                <w:rFonts w:ascii="宋体" w:eastAsia="宋体" w:hAnsi="宋体" w:cs="Arial" w:hint="eastAsia"/>
                <w:sz w:val="20"/>
                <w:szCs w:val="20"/>
              </w:rPr>
              <w:lastRenderedPageBreak/>
              <w:t>末数－上年年末数）/上</w:t>
            </w:r>
            <w:proofErr w:type="gramStart"/>
            <w:r w:rsidRPr="00105F36">
              <w:rPr>
                <w:rFonts w:ascii="宋体" w:eastAsia="宋体" w:hAnsi="宋体" w:cs="Arial" w:hint="eastAsia"/>
                <w:sz w:val="20"/>
                <w:szCs w:val="20"/>
              </w:rPr>
              <w:t>年年末数</w:t>
            </w:r>
            <w:proofErr w:type="gramEnd"/>
            <w:r w:rsidRPr="00105F36">
              <w:rPr>
                <w:rFonts w:ascii="宋体" w:eastAsia="宋体" w:hAnsi="宋体" w:cs="Arial" w:hint="eastAsia"/>
                <w:sz w:val="20"/>
                <w:szCs w:val="20"/>
              </w:rPr>
              <w:t>*100%</w:t>
            </w:r>
          </w:p>
        </w:tc>
        <w:tc>
          <w:tcPr>
            <w:tcW w:w="1132"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lastRenderedPageBreak/>
              <w:t>比重＝0，得满分；比重（绝对值）﹥</w:t>
            </w:r>
            <w:r w:rsidRPr="00105F36">
              <w:rPr>
                <w:rFonts w:ascii="宋体" w:eastAsia="宋体" w:hAnsi="宋体" w:cs="Arial" w:hint="eastAsia"/>
                <w:sz w:val="20"/>
                <w:szCs w:val="20"/>
              </w:rPr>
              <w:lastRenderedPageBreak/>
              <w:t>0时，每增加5%（含）扣减0.5分，减至0分为止。</w:t>
            </w:r>
          </w:p>
        </w:tc>
      </w:tr>
      <w:tr w:rsidR="00105F36" w:rsidRPr="00105F36" w:rsidTr="00105F36">
        <w:trPr>
          <w:trHeight w:val="900"/>
        </w:trPr>
        <w:tc>
          <w:tcPr>
            <w:tcW w:w="304" w:type="pct"/>
            <w:vMerge/>
            <w:tcBorders>
              <w:top w:val="nil"/>
              <w:left w:val="single" w:sz="4" w:space="0" w:color="000000"/>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418"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“三公”经费支出预决算差异率</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5</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 xml:space="preserve">　</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5.0</w:t>
            </w:r>
          </w:p>
        </w:tc>
        <w:tc>
          <w:tcPr>
            <w:tcW w:w="1065"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“三公”经费：（决算数－年初预算数/年初预算数）*100%</w:t>
            </w:r>
          </w:p>
        </w:tc>
        <w:tc>
          <w:tcPr>
            <w:tcW w:w="1132"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差异率≤0，得满分；差异率&gt;0时，每增加5%（含）扣减1分，减至0分为止。</w:t>
            </w:r>
          </w:p>
        </w:tc>
      </w:tr>
      <w:tr w:rsidR="00105F36" w:rsidRPr="00105F36" w:rsidTr="00105F36">
        <w:trPr>
          <w:trHeight w:val="900"/>
        </w:trPr>
        <w:tc>
          <w:tcPr>
            <w:tcW w:w="304" w:type="pct"/>
            <w:vMerge/>
            <w:tcBorders>
              <w:top w:val="nil"/>
              <w:left w:val="single" w:sz="4" w:space="0" w:color="000000"/>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418" w:type="pct"/>
            <w:vMerge w:val="restart"/>
            <w:tcBorders>
              <w:top w:val="nil"/>
              <w:left w:val="nil"/>
              <w:bottom w:val="single" w:sz="4" w:space="0" w:color="000000"/>
              <w:right w:val="single" w:sz="4" w:space="0" w:color="000000"/>
            </w:tcBorders>
            <w:shd w:val="clear" w:color="000000" w:fill="C0C0C0"/>
            <w:vAlign w:val="bottom"/>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预算编制及执行的规范性</w:t>
            </w:r>
          </w:p>
        </w:tc>
        <w:tc>
          <w:tcPr>
            <w:tcW w:w="220" w:type="pct"/>
            <w:vMerge w:val="restar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10</w:t>
            </w: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财政拨款项目支出中开支在职人员及离退休经费比重</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5</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 xml:space="preserve">　</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5.0</w:t>
            </w:r>
          </w:p>
        </w:tc>
        <w:tc>
          <w:tcPr>
            <w:tcW w:w="1065"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财政拨款项目支出：（工资福利支出+离休费+退休费）/项目支出合计*100%</w:t>
            </w:r>
          </w:p>
        </w:tc>
        <w:tc>
          <w:tcPr>
            <w:tcW w:w="1132"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比重＝0，得满分；比重﹥0时，每增加1%（含）扣减0.5分，减至0分为止。</w:t>
            </w:r>
          </w:p>
        </w:tc>
      </w:tr>
      <w:tr w:rsidR="00105F36" w:rsidRPr="00105F36" w:rsidTr="00105F36">
        <w:trPr>
          <w:trHeight w:val="900"/>
        </w:trPr>
        <w:tc>
          <w:tcPr>
            <w:tcW w:w="304" w:type="pct"/>
            <w:vMerge/>
            <w:tcBorders>
              <w:top w:val="nil"/>
              <w:left w:val="single" w:sz="4" w:space="0" w:color="000000"/>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418"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基本支出中列支房屋建筑物购建、大型修缮、基础设施建设、物资储备比重</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5</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 xml:space="preserve">　</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5.0</w:t>
            </w:r>
          </w:p>
        </w:tc>
        <w:tc>
          <w:tcPr>
            <w:tcW w:w="1065"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基本支出：（房屋建</w:t>
            </w:r>
            <w:r w:rsidRPr="00105F36">
              <w:rPr>
                <w:rFonts w:ascii="宋体" w:eastAsia="宋体" w:hAnsi="宋体" w:cs="Arial" w:hint="eastAsia"/>
                <w:sz w:val="20"/>
                <w:szCs w:val="20"/>
              </w:rPr>
              <w:lastRenderedPageBreak/>
              <w:t>筑物构建+大型修缮+基础设施建设+物资储备）/公用经费*100%</w:t>
            </w:r>
          </w:p>
        </w:tc>
        <w:tc>
          <w:tcPr>
            <w:tcW w:w="1132"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lastRenderedPageBreak/>
              <w:t>比重=0，得满分；比重&gt;0时，每</w:t>
            </w:r>
            <w:r w:rsidRPr="00105F36">
              <w:rPr>
                <w:rFonts w:ascii="宋体" w:eastAsia="宋体" w:hAnsi="宋体" w:cs="Arial" w:hint="eastAsia"/>
                <w:sz w:val="20"/>
                <w:szCs w:val="20"/>
              </w:rPr>
              <w:lastRenderedPageBreak/>
              <w:t>增加1%（含）扣减0.5分，减至0分为止。</w:t>
            </w:r>
          </w:p>
        </w:tc>
      </w:tr>
      <w:tr w:rsidR="00105F36" w:rsidRPr="00105F36" w:rsidTr="00105F36">
        <w:trPr>
          <w:trHeight w:val="900"/>
        </w:trPr>
        <w:tc>
          <w:tcPr>
            <w:tcW w:w="304" w:type="pct"/>
            <w:vMerge w:val="restart"/>
            <w:tcBorders>
              <w:top w:val="nil"/>
              <w:left w:val="single" w:sz="4" w:space="0" w:color="000000"/>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lastRenderedPageBreak/>
              <w:t>财务状况</w:t>
            </w:r>
          </w:p>
        </w:tc>
        <w:tc>
          <w:tcPr>
            <w:tcW w:w="220" w:type="pct"/>
            <w:vMerge w:val="restar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10</w:t>
            </w:r>
          </w:p>
        </w:tc>
        <w:tc>
          <w:tcPr>
            <w:tcW w:w="418" w:type="pct"/>
            <w:tcBorders>
              <w:top w:val="nil"/>
              <w:left w:val="nil"/>
              <w:bottom w:val="single" w:sz="4" w:space="0" w:color="000000"/>
              <w:right w:val="single" w:sz="4" w:space="0" w:color="000000"/>
            </w:tcBorders>
            <w:shd w:val="clear" w:color="000000" w:fill="C0C0C0"/>
            <w:vAlign w:val="bottom"/>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资产状况</w:t>
            </w:r>
          </w:p>
        </w:tc>
        <w:tc>
          <w:tcPr>
            <w:tcW w:w="220"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5</w:t>
            </w: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货币资金变动率</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5</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 xml:space="preserve">　</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5.0</w:t>
            </w:r>
          </w:p>
        </w:tc>
        <w:tc>
          <w:tcPr>
            <w:tcW w:w="1065"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货币资金：（期末数－期初数）/期初数*100%</w:t>
            </w:r>
          </w:p>
        </w:tc>
        <w:tc>
          <w:tcPr>
            <w:tcW w:w="1132"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变动率≤0，得满分；变动率﹥0时，每增加5%（含）扣减0.5分，减至0分为止。</w:t>
            </w:r>
          </w:p>
        </w:tc>
      </w:tr>
      <w:tr w:rsidR="00105F36" w:rsidRPr="00105F36" w:rsidTr="00105F36">
        <w:trPr>
          <w:trHeight w:val="900"/>
        </w:trPr>
        <w:tc>
          <w:tcPr>
            <w:tcW w:w="304" w:type="pct"/>
            <w:vMerge/>
            <w:tcBorders>
              <w:top w:val="nil"/>
              <w:left w:val="single" w:sz="4" w:space="0" w:color="000000"/>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418" w:type="pct"/>
            <w:vMerge w:val="restart"/>
            <w:tcBorders>
              <w:top w:val="nil"/>
              <w:left w:val="nil"/>
              <w:bottom w:val="single" w:sz="4" w:space="0" w:color="000000"/>
              <w:right w:val="single" w:sz="4" w:space="0" w:color="000000"/>
            </w:tcBorders>
            <w:shd w:val="clear" w:color="000000" w:fill="C0C0C0"/>
            <w:vAlign w:val="bottom"/>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负债状况</w:t>
            </w:r>
          </w:p>
        </w:tc>
        <w:tc>
          <w:tcPr>
            <w:tcW w:w="220" w:type="pct"/>
            <w:vMerge w:val="restar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5</w:t>
            </w: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借款变动率</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4</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 xml:space="preserve">　</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4.0</w:t>
            </w:r>
          </w:p>
        </w:tc>
        <w:tc>
          <w:tcPr>
            <w:tcW w:w="1065"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借款：（期末数－期初数）/期初数*100%</w:t>
            </w:r>
          </w:p>
        </w:tc>
        <w:tc>
          <w:tcPr>
            <w:tcW w:w="1132"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变动率≤0，得满分；变动率﹥0时，每增加5%（含）扣减0.5分，减至0分为止。</w:t>
            </w:r>
          </w:p>
        </w:tc>
      </w:tr>
      <w:tr w:rsidR="00105F36" w:rsidRPr="00105F36" w:rsidTr="00105F36">
        <w:trPr>
          <w:trHeight w:val="900"/>
        </w:trPr>
        <w:tc>
          <w:tcPr>
            <w:tcW w:w="304" w:type="pct"/>
            <w:vMerge/>
            <w:tcBorders>
              <w:top w:val="nil"/>
              <w:left w:val="single" w:sz="4" w:space="0" w:color="000000"/>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418"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220" w:type="pct"/>
            <w:vMerge/>
            <w:tcBorders>
              <w:top w:val="nil"/>
              <w:left w:val="nil"/>
              <w:bottom w:val="single" w:sz="4" w:space="0" w:color="000000"/>
              <w:right w:val="single" w:sz="4" w:space="0" w:color="000000"/>
            </w:tcBorders>
            <w:vAlign w:val="center"/>
            <w:hideMark/>
          </w:tcPr>
          <w:p w:rsidR="00105F36" w:rsidRPr="00105F36" w:rsidRDefault="00105F36" w:rsidP="00105F36">
            <w:pPr>
              <w:ind w:firstLineChars="0" w:firstLine="0"/>
              <w:rPr>
                <w:rFonts w:ascii="宋体" w:eastAsia="宋体" w:hAnsi="宋体" w:cs="Arial"/>
                <w:sz w:val="20"/>
                <w:szCs w:val="20"/>
              </w:rPr>
            </w:pP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应缴财政款及时性</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1</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 xml:space="preserve">　</w:t>
            </w:r>
          </w:p>
        </w:tc>
        <w:tc>
          <w:tcPr>
            <w:tcW w:w="440" w:type="pct"/>
            <w:tcBorders>
              <w:top w:val="nil"/>
              <w:left w:val="nil"/>
              <w:bottom w:val="single" w:sz="4" w:space="0" w:color="000000"/>
              <w:right w:val="single" w:sz="4" w:space="0" w:color="000000"/>
            </w:tcBorders>
            <w:shd w:val="clear" w:color="000000" w:fill="00FF00"/>
            <w:noWrap/>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1.0</w:t>
            </w:r>
          </w:p>
        </w:tc>
        <w:tc>
          <w:tcPr>
            <w:tcW w:w="1065"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应缴财政款年末按规定</w:t>
            </w:r>
            <w:r w:rsidRPr="00105F36">
              <w:rPr>
                <w:rFonts w:ascii="宋体" w:eastAsia="宋体" w:hAnsi="宋体" w:cs="Arial" w:hint="eastAsia"/>
                <w:sz w:val="20"/>
                <w:szCs w:val="20"/>
              </w:rPr>
              <w:lastRenderedPageBreak/>
              <w:t>年终清缴后应无余额</w:t>
            </w:r>
          </w:p>
        </w:tc>
        <w:tc>
          <w:tcPr>
            <w:tcW w:w="1132"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lastRenderedPageBreak/>
              <w:t>应缴财政款=0，得满分，应缴财</w:t>
            </w:r>
            <w:r w:rsidRPr="00105F36">
              <w:rPr>
                <w:rFonts w:ascii="宋体" w:eastAsia="宋体" w:hAnsi="宋体" w:cs="Arial" w:hint="eastAsia"/>
                <w:sz w:val="20"/>
                <w:szCs w:val="20"/>
              </w:rPr>
              <w:lastRenderedPageBreak/>
              <w:t>政款≠0，得0分</w:t>
            </w:r>
          </w:p>
        </w:tc>
      </w:tr>
      <w:tr w:rsidR="00105F36" w:rsidRPr="00105F36" w:rsidTr="00105F36">
        <w:trPr>
          <w:trHeight w:val="435"/>
        </w:trPr>
        <w:tc>
          <w:tcPr>
            <w:tcW w:w="304" w:type="pct"/>
            <w:tcBorders>
              <w:top w:val="nil"/>
              <w:left w:val="single" w:sz="4" w:space="0" w:color="000000"/>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lastRenderedPageBreak/>
              <w:t>合计</w:t>
            </w:r>
          </w:p>
        </w:tc>
        <w:tc>
          <w:tcPr>
            <w:tcW w:w="220"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100</w:t>
            </w:r>
          </w:p>
        </w:tc>
        <w:tc>
          <w:tcPr>
            <w:tcW w:w="418"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w:t>
            </w:r>
          </w:p>
        </w:tc>
        <w:tc>
          <w:tcPr>
            <w:tcW w:w="220"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100</w:t>
            </w:r>
          </w:p>
        </w:tc>
        <w:tc>
          <w:tcPr>
            <w:tcW w:w="621"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w:t>
            </w:r>
          </w:p>
        </w:tc>
        <w:tc>
          <w:tcPr>
            <w:tcW w:w="139" w:type="pct"/>
            <w:tcBorders>
              <w:top w:val="nil"/>
              <w:left w:val="nil"/>
              <w:bottom w:val="single" w:sz="4" w:space="0" w:color="000000"/>
              <w:right w:val="single" w:sz="4" w:space="0" w:color="000000"/>
            </w:tcBorders>
            <w:shd w:val="clear" w:color="000000" w:fill="C0C0C0"/>
            <w:noWrap/>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100</w:t>
            </w:r>
          </w:p>
        </w:tc>
        <w:tc>
          <w:tcPr>
            <w:tcW w:w="440"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w:t>
            </w:r>
          </w:p>
        </w:tc>
        <w:tc>
          <w:tcPr>
            <w:tcW w:w="440" w:type="pct"/>
            <w:tcBorders>
              <w:top w:val="nil"/>
              <w:left w:val="nil"/>
              <w:bottom w:val="single" w:sz="4" w:space="0" w:color="000000"/>
              <w:right w:val="single" w:sz="4" w:space="0" w:color="000000"/>
            </w:tcBorders>
            <w:shd w:val="clear" w:color="000000" w:fill="00FF00"/>
            <w:vAlign w:val="center"/>
            <w:hideMark/>
          </w:tcPr>
          <w:p w:rsidR="00105F36" w:rsidRPr="00105F36" w:rsidRDefault="00105F36" w:rsidP="00105F36">
            <w:pPr>
              <w:ind w:firstLineChars="0" w:firstLine="0"/>
              <w:jc w:val="right"/>
              <w:rPr>
                <w:rFonts w:ascii="宋体" w:eastAsia="宋体" w:hAnsi="宋体" w:cs="Arial"/>
                <w:sz w:val="20"/>
                <w:szCs w:val="20"/>
              </w:rPr>
            </w:pPr>
            <w:r w:rsidRPr="00105F36">
              <w:rPr>
                <w:rFonts w:ascii="宋体" w:eastAsia="宋体" w:hAnsi="宋体" w:cs="Arial" w:hint="eastAsia"/>
                <w:sz w:val="20"/>
                <w:szCs w:val="20"/>
              </w:rPr>
              <w:t>95.5</w:t>
            </w:r>
          </w:p>
        </w:tc>
        <w:tc>
          <w:tcPr>
            <w:tcW w:w="1065"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w:t>
            </w:r>
          </w:p>
        </w:tc>
        <w:tc>
          <w:tcPr>
            <w:tcW w:w="1132" w:type="pct"/>
            <w:tcBorders>
              <w:top w:val="nil"/>
              <w:left w:val="nil"/>
              <w:bottom w:val="single" w:sz="4" w:space="0" w:color="000000"/>
              <w:right w:val="single" w:sz="4" w:space="0" w:color="000000"/>
            </w:tcBorders>
            <w:shd w:val="clear" w:color="000000" w:fill="C0C0C0"/>
            <w:vAlign w:val="center"/>
            <w:hideMark/>
          </w:tcPr>
          <w:p w:rsidR="00105F36" w:rsidRPr="00105F36" w:rsidRDefault="00105F36" w:rsidP="00105F36">
            <w:pPr>
              <w:ind w:firstLineChars="0" w:firstLine="0"/>
              <w:jc w:val="center"/>
              <w:rPr>
                <w:rFonts w:ascii="宋体" w:eastAsia="宋体" w:hAnsi="宋体" w:cs="Arial"/>
                <w:sz w:val="20"/>
                <w:szCs w:val="20"/>
              </w:rPr>
            </w:pPr>
            <w:r w:rsidRPr="00105F36">
              <w:rPr>
                <w:rFonts w:ascii="宋体" w:eastAsia="宋体" w:hAnsi="宋体" w:cs="Arial" w:hint="eastAsia"/>
                <w:sz w:val="20"/>
                <w:szCs w:val="20"/>
              </w:rPr>
              <w:t>—</w:t>
            </w:r>
          </w:p>
        </w:tc>
      </w:tr>
      <w:tr w:rsidR="00105F36" w:rsidRPr="00105F36" w:rsidTr="00105F36">
        <w:trPr>
          <w:trHeight w:val="435"/>
        </w:trPr>
        <w:tc>
          <w:tcPr>
            <w:tcW w:w="5000" w:type="pct"/>
            <w:gridSpan w:val="10"/>
            <w:tcBorders>
              <w:top w:val="nil"/>
              <w:left w:val="nil"/>
              <w:bottom w:val="nil"/>
              <w:right w:val="nil"/>
            </w:tcBorders>
            <w:shd w:val="clear" w:color="000000" w:fill="FFFFFF"/>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注：1.财务状况不含企业化管理事业单位和民间非营利组织。</w:t>
            </w:r>
          </w:p>
        </w:tc>
      </w:tr>
      <w:tr w:rsidR="00105F36" w:rsidRPr="00105F36" w:rsidTr="00105F36">
        <w:trPr>
          <w:trHeight w:val="435"/>
        </w:trPr>
        <w:tc>
          <w:tcPr>
            <w:tcW w:w="5000" w:type="pct"/>
            <w:gridSpan w:val="10"/>
            <w:tcBorders>
              <w:top w:val="nil"/>
              <w:left w:val="nil"/>
              <w:bottom w:val="nil"/>
              <w:right w:val="nil"/>
            </w:tcBorders>
            <w:shd w:val="clear" w:color="000000" w:fill="FFFFFF"/>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 xml:space="preserve">    2.财政拨款结转和结余率、财政拨款结转和结余上下年变动</w:t>
            </w:r>
            <w:proofErr w:type="gramStart"/>
            <w:r w:rsidRPr="00105F36">
              <w:rPr>
                <w:rFonts w:ascii="宋体" w:eastAsia="宋体" w:hAnsi="宋体" w:cs="Arial" w:hint="eastAsia"/>
                <w:sz w:val="20"/>
                <w:szCs w:val="20"/>
              </w:rPr>
              <w:t>率评价</w:t>
            </w:r>
            <w:proofErr w:type="gramEnd"/>
            <w:r w:rsidRPr="00105F36">
              <w:rPr>
                <w:rFonts w:ascii="宋体" w:eastAsia="宋体" w:hAnsi="宋体" w:cs="Arial" w:hint="eastAsia"/>
                <w:sz w:val="20"/>
                <w:szCs w:val="20"/>
              </w:rPr>
              <w:t>指标中，中央部门上年、本年年末结转和结余数均不含暂付款。</w:t>
            </w:r>
          </w:p>
        </w:tc>
      </w:tr>
      <w:tr w:rsidR="00105F36" w:rsidRPr="00105F36" w:rsidTr="00105F36">
        <w:trPr>
          <w:trHeight w:val="435"/>
        </w:trPr>
        <w:tc>
          <w:tcPr>
            <w:tcW w:w="5000" w:type="pct"/>
            <w:gridSpan w:val="10"/>
            <w:tcBorders>
              <w:top w:val="nil"/>
              <w:left w:val="nil"/>
              <w:bottom w:val="nil"/>
              <w:right w:val="nil"/>
            </w:tcBorders>
            <w:shd w:val="clear" w:color="000000" w:fill="FFFFFF"/>
            <w:vAlign w:val="center"/>
            <w:hideMark/>
          </w:tcPr>
          <w:p w:rsidR="00105F36" w:rsidRPr="00105F36" w:rsidRDefault="00105F36" w:rsidP="00105F36">
            <w:pPr>
              <w:ind w:firstLineChars="0" w:firstLine="0"/>
              <w:rPr>
                <w:rFonts w:ascii="宋体" w:eastAsia="宋体" w:hAnsi="宋体" w:cs="Arial"/>
                <w:sz w:val="20"/>
                <w:szCs w:val="20"/>
              </w:rPr>
            </w:pPr>
            <w:r w:rsidRPr="00105F36">
              <w:rPr>
                <w:rFonts w:ascii="宋体" w:eastAsia="宋体" w:hAnsi="宋体" w:cs="Arial" w:hint="eastAsia"/>
                <w:sz w:val="20"/>
                <w:szCs w:val="20"/>
              </w:rPr>
              <w:t xml:space="preserve">    3.各项评分标准中，对于分子不为0且分母为0的情况，按0分计算；分子、分母同为0的情况，按满分计算。</w:t>
            </w:r>
          </w:p>
        </w:tc>
      </w:tr>
    </w:tbl>
    <w:p w:rsidR="005F4F1C" w:rsidRPr="00105F36" w:rsidRDefault="005F4F1C" w:rsidP="00105F36">
      <w:pPr>
        <w:ind w:firstLineChars="0" w:firstLine="0"/>
        <w:rPr>
          <w:rFonts w:ascii="仿宋_GB2312" w:hAnsiTheme="minorHAnsi" w:cstheme="minorBidi"/>
          <w:color w:val="000000" w:themeColor="text1"/>
          <w:kern w:val="2"/>
          <w:szCs w:val="32"/>
        </w:rPr>
      </w:pPr>
    </w:p>
    <w:p w:rsidR="001074E9" w:rsidRDefault="001074E9">
      <w:pPr>
        <w:ind w:firstLineChars="0" w:firstLine="0"/>
        <w:rPr>
          <w:rFonts w:ascii="仿宋_GB2312" w:hAnsiTheme="minorHAnsi" w:cstheme="minorBidi"/>
          <w:color w:val="000000" w:themeColor="text1"/>
          <w:kern w:val="2"/>
          <w:szCs w:val="32"/>
        </w:rPr>
      </w:pPr>
      <w:r>
        <w:rPr>
          <w:rFonts w:ascii="仿宋_GB2312" w:hAnsiTheme="minorHAnsi" w:cstheme="minorBidi"/>
          <w:color w:val="000000" w:themeColor="text1"/>
          <w:kern w:val="2"/>
          <w:szCs w:val="32"/>
        </w:rPr>
        <w:br w:type="page"/>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color w:val="000000" w:themeColor="text1"/>
          <w:kern w:val="2"/>
          <w:szCs w:val="32"/>
        </w:rPr>
        <w:lastRenderedPageBreak/>
        <w:br/>
      </w:r>
      <w:r w:rsidRPr="009F5359">
        <w:rPr>
          <w:rFonts w:ascii="仿宋_GB2312" w:hAnsiTheme="minorHAnsi" w:cstheme="minorBidi" w:hint="eastAsia"/>
          <w:color w:val="000000" w:themeColor="text1"/>
          <w:kern w:val="2"/>
          <w:szCs w:val="32"/>
        </w:rPr>
        <w:t>附：</w:t>
      </w:r>
    </w:p>
    <w:p w:rsidR="00354ED1" w:rsidRPr="009F5359" w:rsidRDefault="00354ED1" w:rsidP="009D3D09">
      <w:pPr>
        <w:pStyle w:val="a3"/>
        <w:shd w:val="clear" w:color="auto" w:fill="FFFFFF"/>
        <w:spacing w:line="560" w:lineRule="exact"/>
        <w:ind w:firstLine="640"/>
        <w:jc w:val="center"/>
        <w:divId w:val="1568611939"/>
        <w:rPr>
          <w:rFonts w:ascii="仿宋_GB2312" w:hAnsiTheme="minorHAnsi" w:cstheme="minorBidi"/>
          <w:color w:val="000000" w:themeColor="text1"/>
          <w:kern w:val="2"/>
          <w:szCs w:val="32"/>
        </w:rPr>
      </w:pPr>
      <w:r w:rsidRPr="009F5359">
        <w:rPr>
          <w:rFonts w:ascii="仿宋_GB2312" w:hAnsiTheme="minorHAnsi" w:cstheme="minorBidi"/>
          <w:color w:val="000000" w:themeColor="text1"/>
          <w:kern w:val="2"/>
          <w:szCs w:val="32"/>
        </w:rPr>
        <w:t> </w:t>
      </w:r>
    </w:p>
    <w:p w:rsidR="00354ED1" w:rsidRPr="009F5359" w:rsidRDefault="00354ED1" w:rsidP="009D3D09">
      <w:pPr>
        <w:pStyle w:val="a3"/>
        <w:shd w:val="clear" w:color="auto" w:fill="FFFFFF"/>
        <w:spacing w:line="560" w:lineRule="exact"/>
        <w:ind w:firstLine="640"/>
        <w:jc w:val="center"/>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行政事业单位财务分析指标</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color w:val="000000" w:themeColor="text1"/>
          <w:kern w:val="2"/>
          <w:szCs w:val="32"/>
        </w:rPr>
        <w:t> </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一、行政单位财务分析指标</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1.支出增长率，衡量行政单位支出的增长水平。计算公式为：</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支出增长率＝(本期支出总额÷上期支出总额-1)×100%=42.73%</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2.当年预算支出完成率，衡量行政单位当年支出总预算及分项预算完成的程度。计算公式为：</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当年预算支出完成率＝年终执行数÷调整预算数×100%=100.00%</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3.人均开支，衡量行政单位人均年消耗经费水平。计算公式为：</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人均开支＝本期支出数÷本期平均在职人员数=14.81</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lastRenderedPageBreak/>
        <w:t>4.项目支出占总支出的比率，衡量行政单位的支出结构。计算公式为：</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项目支出比率=本期项目支出数÷本期支出总数×100%=0.00%</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5.人员支出、公用支出占总支出的比率，衡量行政单位的支出结构。计算公式为：</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人员支出比率=本期人员支出数÷本期支出总数×100%=88.85%</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公用支出比率=本期公用支出数÷本期支出总数×100%=11.15%</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6.人均办公使用面积，衡量行政单位办公用房配备情况。计算公式为：</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人均办公使用面积=本期末单位办公用房使用面积÷本期末在职人员数=0.00</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7.人车比例，衡量行政单位公务用车配备情况。计算公式为：</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人车比例=本期末在职人员数÷本期末公务用车实有数=0.00</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lastRenderedPageBreak/>
        <w:t>二、事业单位财务分析指标</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1.预算收入和支出完成率，衡量事业单位收入和支出总预算及分项预算完成的程度。计算公式为：</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预算收入完成率＝年终执行数÷调整预算数×100%=100.00%</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预算支出完成率＝年终执行数÷调整预算数×100%=100.00%</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2.人员支出、公用支出占事业支出的比率，衡量事业单位事业支出结构。计算公式为：</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人员支出比率＝人员支出÷事业支出×100%=88.85%</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公用支出比率＝公用支出÷事业支出×100%=11.15%</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3.人均基本支出，衡量事业单位按照实际在编人数平均的基本支出水平。计算公式为：</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人均基本支出＝（基本支出-离退休人员支出）÷实际在编人数=131,624.11</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此外，行业事业单位还可根据相关财务制度规定和分析需要增加相关分析指标，如：</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t>1.财政拨款依存度, 衡量部门（单位）对财政拨款的依赖程度。</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hint="eastAsia"/>
          <w:color w:val="000000" w:themeColor="text1"/>
          <w:kern w:val="2"/>
          <w:szCs w:val="32"/>
        </w:rPr>
        <w:lastRenderedPageBreak/>
        <w:t>财政拨款依存度＝财政拨款收入÷收入总额×100%=100.00%</w:t>
      </w:r>
    </w:p>
    <w:p w:rsidR="00354ED1" w:rsidRPr="009F5359" w:rsidRDefault="00354ED1" w:rsidP="009D3D09">
      <w:pPr>
        <w:pStyle w:val="a3"/>
        <w:shd w:val="clear" w:color="auto" w:fill="FFFFFF"/>
        <w:spacing w:line="560" w:lineRule="exact"/>
        <w:ind w:firstLine="640"/>
        <w:divId w:val="1568611939"/>
        <w:rPr>
          <w:rFonts w:ascii="仿宋_GB2312" w:hAnsiTheme="minorHAnsi" w:cstheme="minorBidi"/>
          <w:color w:val="000000" w:themeColor="text1"/>
          <w:kern w:val="2"/>
          <w:szCs w:val="32"/>
        </w:rPr>
      </w:pPr>
      <w:r w:rsidRPr="009F5359">
        <w:rPr>
          <w:rFonts w:ascii="仿宋_GB2312" w:hAnsiTheme="minorHAnsi" w:cstheme="minorBidi"/>
          <w:color w:val="000000" w:themeColor="text1"/>
          <w:kern w:val="2"/>
          <w:szCs w:val="32"/>
        </w:rPr>
        <w:t> </w:t>
      </w:r>
    </w:p>
    <w:sectPr w:rsidR="00354ED1" w:rsidRPr="009F5359" w:rsidSect="009F5359">
      <w:headerReference w:type="even" r:id="rId14"/>
      <w:headerReference w:type="default" r:id="rId15"/>
      <w:footerReference w:type="even" r:id="rId16"/>
      <w:footerReference w:type="default" r:id="rId17"/>
      <w:headerReference w:type="first" r:id="rId18"/>
      <w:footerReference w:type="first" r:id="rId19"/>
      <w:pgSz w:w="11907" w:h="16840"/>
      <w:pgMar w:top="2098" w:right="1474" w:bottom="1985" w:left="1588" w:header="851" w:footer="992" w:gutter="0"/>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4ED1" w:rsidRDefault="00354ED1" w:rsidP="00B243B6">
      <w:pPr>
        <w:ind w:firstLine="640"/>
      </w:pPr>
      <w:r>
        <w:separator/>
      </w:r>
    </w:p>
  </w:endnote>
  <w:endnote w:type="continuationSeparator" w:id="1">
    <w:p w:rsidR="00354ED1" w:rsidRDefault="00354ED1" w:rsidP="00B243B6">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791" w:rsidRDefault="00973791" w:rsidP="00973791">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7443282"/>
      <w:docPartObj>
        <w:docPartGallery w:val="Page Numbers (Bottom of Page)"/>
        <w:docPartUnique/>
      </w:docPartObj>
    </w:sdtPr>
    <w:sdtContent>
      <w:p w:rsidR="0028589B" w:rsidRDefault="00692719" w:rsidP="0028589B">
        <w:pPr>
          <w:pStyle w:val="a6"/>
          <w:ind w:firstLine="360"/>
          <w:jc w:val="right"/>
        </w:pPr>
        <w:fldSimple w:instr=" PAGE   \* MERGEFORMAT ">
          <w:r w:rsidR="00FC728C" w:rsidRPr="00FC728C">
            <w:rPr>
              <w:noProof/>
              <w:lang w:val="zh-CN"/>
            </w:rPr>
            <w:t>8</w:t>
          </w:r>
        </w:fldSimple>
      </w:p>
    </w:sdtContent>
  </w:sdt>
  <w:p w:rsidR="00973791" w:rsidRDefault="00973791" w:rsidP="00973791">
    <w:pPr>
      <w:pStyle w:val="a6"/>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791" w:rsidRDefault="00973791" w:rsidP="00973791">
    <w:pPr>
      <w:pStyle w:val="a6"/>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4ED1" w:rsidRDefault="00354ED1" w:rsidP="00B243B6">
      <w:pPr>
        <w:ind w:firstLine="640"/>
      </w:pPr>
      <w:r>
        <w:separator/>
      </w:r>
    </w:p>
  </w:footnote>
  <w:footnote w:type="continuationSeparator" w:id="1">
    <w:p w:rsidR="00354ED1" w:rsidRDefault="00354ED1" w:rsidP="00B243B6">
      <w:pPr>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791" w:rsidRDefault="00973791" w:rsidP="00973791">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791" w:rsidRPr="00973791" w:rsidRDefault="00973791" w:rsidP="00973791">
    <w:pPr>
      <w:ind w:left="640"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791" w:rsidRDefault="00973791" w:rsidP="00973791">
    <w:pPr>
      <w:pStyle w:val="a5"/>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HorizontalSpacing w:val="160"/>
  <w:drawingGridVerticalSpacing w:val="435"/>
  <w:displayHorizontalDrawingGridEvery w:val="2"/>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7760EF"/>
    <w:rsid w:val="00010B7A"/>
    <w:rsid w:val="00022EBB"/>
    <w:rsid w:val="0002430A"/>
    <w:rsid w:val="000326E8"/>
    <w:rsid w:val="00043456"/>
    <w:rsid w:val="000523F6"/>
    <w:rsid w:val="000604DB"/>
    <w:rsid w:val="0007200F"/>
    <w:rsid w:val="000927D6"/>
    <w:rsid w:val="00093C83"/>
    <w:rsid w:val="000A467D"/>
    <w:rsid w:val="000B3A51"/>
    <w:rsid w:val="000B3E36"/>
    <w:rsid w:val="000E6557"/>
    <w:rsid w:val="000E79C6"/>
    <w:rsid w:val="00105F36"/>
    <w:rsid w:val="00106DBB"/>
    <w:rsid w:val="001074E9"/>
    <w:rsid w:val="00110ACD"/>
    <w:rsid w:val="00174792"/>
    <w:rsid w:val="001762DC"/>
    <w:rsid w:val="0018760D"/>
    <w:rsid w:val="001C6F80"/>
    <w:rsid w:val="001D4491"/>
    <w:rsid w:val="001F685B"/>
    <w:rsid w:val="00271A7A"/>
    <w:rsid w:val="0027239F"/>
    <w:rsid w:val="00274E88"/>
    <w:rsid w:val="0028127F"/>
    <w:rsid w:val="0028589B"/>
    <w:rsid w:val="002D05E5"/>
    <w:rsid w:val="002D07BA"/>
    <w:rsid w:val="002E343D"/>
    <w:rsid w:val="002F51C2"/>
    <w:rsid w:val="00306C68"/>
    <w:rsid w:val="00322AB0"/>
    <w:rsid w:val="00326F8C"/>
    <w:rsid w:val="003340D7"/>
    <w:rsid w:val="00354ED1"/>
    <w:rsid w:val="00372F69"/>
    <w:rsid w:val="003B4582"/>
    <w:rsid w:val="003C21C3"/>
    <w:rsid w:val="003D5351"/>
    <w:rsid w:val="003F274D"/>
    <w:rsid w:val="00493B85"/>
    <w:rsid w:val="004A7F26"/>
    <w:rsid w:val="004C016D"/>
    <w:rsid w:val="004D0469"/>
    <w:rsid w:val="004F3FE6"/>
    <w:rsid w:val="00520BB6"/>
    <w:rsid w:val="005353C1"/>
    <w:rsid w:val="005572A6"/>
    <w:rsid w:val="0059703F"/>
    <w:rsid w:val="005A260E"/>
    <w:rsid w:val="005B4B00"/>
    <w:rsid w:val="005D3DBB"/>
    <w:rsid w:val="005D7688"/>
    <w:rsid w:val="005E0787"/>
    <w:rsid w:val="005E5171"/>
    <w:rsid w:val="005F4F1C"/>
    <w:rsid w:val="006113E1"/>
    <w:rsid w:val="006222EE"/>
    <w:rsid w:val="00624EA7"/>
    <w:rsid w:val="00641895"/>
    <w:rsid w:val="00670238"/>
    <w:rsid w:val="00674D3B"/>
    <w:rsid w:val="00675B36"/>
    <w:rsid w:val="00681CBD"/>
    <w:rsid w:val="00692719"/>
    <w:rsid w:val="006A2079"/>
    <w:rsid w:val="006F3C78"/>
    <w:rsid w:val="007369E5"/>
    <w:rsid w:val="0075798A"/>
    <w:rsid w:val="00774B87"/>
    <w:rsid w:val="007760EF"/>
    <w:rsid w:val="007868E5"/>
    <w:rsid w:val="007A1224"/>
    <w:rsid w:val="007C342F"/>
    <w:rsid w:val="007F1957"/>
    <w:rsid w:val="00811F97"/>
    <w:rsid w:val="008340D5"/>
    <w:rsid w:val="00845F4A"/>
    <w:rsid w:val="00850682"/>
    <w:rsid w:val="00853B86"/>
    <w:rsid w:val="00856024"/>
    <w:rsid w:val="00865F07"/>
    <w:rsid w:val="008706C1"/>
    <w:rsid w:val="008711D2"/>
    <w:rsid w:val="0088255C"/>
    <w:rsid w:val="0089460B"/>
    <w:rsid w:val="008A7AAF"/>
    <w:rsid w:val="008B0EE5"/>
    <w:rsid w:val="008D04D7"/>
    <w:rsid w:val="008E5296"/>
    <w:rsid w:val="00942EAD"/>
    <w:rsid w:val="00971CF4"/>
    <w:rsid w:val="00973791"/>
    <w:rsid w:val="00986CEB"/>
    <w:rsid w:val="009970B2"/>
    <w:rsid w:val="009A6920"/>
    <w:rsid w:val="009D3D09"/>
    <w:rsid w:val="009F437A"/>
    <w:rsid w:val="009F5359"/>
    <w:rsid w:val="009F59A5"/>
    <w:rsid w:val="00A030E4"/>
    <w:rsid w:val="00A132A9"/>
    <w:rsid w:val="00A36220"/>
    <w:rsid w:val="00A75259"/>
    <w:rsid w:val="00B017C3"/>
    <w:rsid w:val="00B139D1"/>
    <w:rsid w:val="00B243B6"/>
    <w:rsid w:val="00B426B4"/>
    <w:rsid w:val="00B901C5"/>
    <w:rsid w:val="00BA7744"/>
    <w:rsid w:val="00BD124C"/>
    <w:rsid w:val="00BE3481"/>
    <w:rsid w:val="00C05728"/>
    <w:rsid w:val="00C33810"/>
    <w:rsid w:val="00C36D92"/>
    <w:rsid w:val="00C75D73"/>
    <w:rsid w:val="00CB2537"/>
    <w:rsid w:val="00CB443D"/>
    <w:rsid w:val="00CC1093"/>
    <w:rsid w:val="00CD6BDC"/>
    <w:rsid w:val="00CE14B9"/>
    <w:rsid w:val="00CE43FD"/>
    <w:rsid w:val="00D031B7"/>
    <w:rsid w:val="00D12397"/>
    <w:rsid w:val="00D12C61"/>
    <w:rsid w:val="00D142E2"/>
    <w:rsid w:val="00D93A76"/>
    <w:rsid w:val="00DB4879"/>
    <w:rsid w:val="00DB68DF"/>
    <w:rsid w:val="00DB6AC7"/>
    <w:rsid w:val="00DC3388"/>
    <w:rsid w:val="00DD5BBF"/>
    <w:rsid w:val="00DD5DBA"/>
    <w:rsid w:val="00DE41D3"/>
    <w:rsid w:val="00DE4980"/>
    <w:rsid w:val="00DE5BF0"/>
    <w:rsid w:val="00E03D3B"/>
    <w:rsid w:val="00E1451E"/>
    <w:rsid w:val="00E41396"/>
    <w:rsid w:val="00E50109"/>
    <w:rsid w:val="00E85B32"/>
    <w:rsid w:val="00EA3A7B"/>
    <w:rsid w:val="00EA3F52"/>
    <w:rsid w:val="00F01835"/>
    <w:rsid w:val="00F0413A"/>
    <w:rsid w:val="00F13D21"/>
    <w:rsid w:val="00F14069"/>
    <w:rsid w:val="00F22592"/>
    <w:rsid w:val="00F35ECA"/>
    <w:rsid w:val="00F40F35"/>
    <w:rsid w:val="00F657CE"/>
    <w:rsid w:val="00F726DD"/>
    <w:rsid w:val="00F73B31"/>
    <w:rsid w:val="00F74CBF"/>
    <w:rsid w:val="00F8282E"/>
    <w:rsid w:val="00FC310A"/>
    <w:rsid w:val="00FC72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3B6"/>
    <w:pPr>
      <w:ind w:firstLineChars="200" w:firstLine="200"/>
    </w:pPr>
    <w:rPr>
      <w:rFonts w:eastAsia="仿宋_GB2312" w:cs="宋体"/>
      <w:sz w:val="32"/>
      <w:szCs w:val="24"/>
    </w:rPr>
  </w:style>
  <w:style w:type="paragraph" w:styleId="1">
    <w:name w:val="heading 1"/>
    <w:basedOn w:val="a"/>
    <w:next w:val="a"/>
    <w:link w:val="1Char"/>
    <w:uiPriority w:val="9"/>
    <w:qFormat/>
    <w:rsid w:val="005E0787"/>
    <w:pPr>
      <w:keepNext/>
      <w:keepLines/>
      <w:spacing w:line="560" w:lineRule="exact"/>
      <w:outlineLvl w:val="0"/>
    </w:pPr>
    <w:rPr>
      <w:rFonts w:eastAsia="黑体"/>
      <w:bCs/>
      <w:kern w:val="44"/>
      <w:szCs w:val="44"/>
    </w:rPr>
  </w:style>
  <w:style w:type="paragraph" w:styleId="2">
    <w:name w:val="heading 2"/>
    <w:basedOn w:val="a"/>
    <w:next w:val="a"/>
    <w:link w:val="2Char"/>
    <w:uiPriority w:val="9"/>
    <w:unhideWhenUsed/>
    <w:qFormat/>
    <w:rsid w:val="000B3A51"/>
    <w:pPr>
      <w:keepNext/>
      <w:keepLines/>
      <w:spacing w:before="260" w:after="260" w:line="416" w:lineRule="auto"/>
      <w:outlineLvl w:val="1"/>
    </w:pPr>
    <w:rPr>
      <w:rFonts w:eastAsia="楷体_GB2312"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42EAD"/>
    <w:pPr>
      <w:spacing w:before="100" w:beforeAutospacing="1" w:after="100" w:afterAutospacing="1"/>
    </w:pPr>
  </w:style>
  <w:style w:type="character" w:styleId="a4">
    <w:name w:val="Strong"/>
    <w:basedOn w:val="a0"/>
    <w:uiPriority w:val="22"/>
    <w:qFormat/>
    <w:rsid w:val="00942EAD"/>
    <w:rPr>
      <w:b/>
      <w:bCs/>
    </w:rPr>
  </w:style>
  <w:style w:type="paragraph" w:styleId="a5">
    <w:name w:val="header"/>
    <w:basedOn w:val="a"/>
    <w:link w:val="Char"/>
    <w:uiPriority w:val="99"/>
    <w:semiHidden/>
    <w:unhideWhenUsed/>
    <w:rsid w:val="007760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7760EF"/>
    <w:rPr>
      <w:rFonts w:ascii="宋体" w:eastAsia="宋体" w:hAnsi="宋体" w:cs="宋体"/>
      <w:sz w:val="18"/>
      <w:szCs w:val="18"/>
    </w:rPr>
  </w:style>
  <w:style w:type="paragraph" w:styleId="a6">
    <w:name w:val="footer"/>
    <w:basedOn w:val="a"/>
    <w:link w:val="Char0"/>
    <w:uiPriority w:val="99"/>
    <w:unhideWhenUsed/>
    <w:rsid w:val="007760EF"/>
    <w:pPr>
      <w:tabs>
        <w:tab w:val="center" w:pos="4153"/>
        <w:tab w:val="right" w:pos="8306"/>
      </w:tabs>
      <w:snapToGrid w:val="0"/>
    </w:pPr>
    <w:rPr>
      <w:sz w:val="18"/>
      <w:szCs w:val="18"/>
    </w:rPr>
  </w:style>
  <w:style w:type="character" w:customStyle="1" w:styleId="Char0">
    <w:name w:val="页脚 Char"/>
    <w:basedOn w:val="a0"/>
    <w:link w:val="a6"/>
    <w:uiPriority w:val="99"/>
    <w:rsid w:val="007760EF"/>
    <w:rPr>
      <w:rFonts w:ascii="宋体" w:eastAsia="宋体" w:hAnsi="宋体" w:cs="宋体"/>
      <w:sz w:val="18"/>
      <w:szCs w:val="18"/>
    </w:rPr>
  </w:style>
  <w:style w:type="paragraph" w:styleId="a7">
    <w:name w:val="Balloon Text"/>
    <w:basedOn w:val="a"/>
    <w:link w:val="Char1"/>
    <w:uiPriority w:val="99"/>
    <w:semiHidden/>
    <w:unhideWhenUsed/>
    <w:rsid w:val="002F51C2"/>
    <w:rPr>
      <w:sz w:val="18"/>
      <w:szCs w:val="18"/>
    </w:rPr>
  </w:style>
  <w:style w:type="character" w:customStyle="1" w:styleId="Char1">
    <w:name w:val="批注框文本 Char"/>
    <w:basedOn w:val="a0"/>
    <w:link w:val="a7"/>
    <w:uiPriority w:val="99"/>
    <w:semiHidden/>
    <w:rsid w:val="002F51C2"/>
    <w:rPr>
      <w:rFonts w:ascii="宋体" w:eastAsia="宋体" w:hAnsi="宋体" w:cs="宋体"/>
      <w:sz w:val="18"/>
      <w:szCs w:val="18"/>
    </w:rPr>
  </w:style>
  <w:style w:type="table" w:styleId="a8">
    <w:name w:val="Table Grid"/>
    <w:basedOn w:val="a1"/>
    <w:uiPriority w:val="59"/>
    <w:rsid w:val="00C75D73"/>
    <w:rPr>
      <w:rFonts w:asciiTheme="minorHAnsi"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Title"/>
    <w:basedOn w:val="a"/>
    <w:next w:val="a"/>
    <w:link w:val="Char2"/>
    <w:uiPriority w:val="10"/>
    <w:qFormat/>
    <w:rsid w:val="009970B2"/>
    <w:pPr>
      <w:spacing w:before="240" w:after="60"/>
      <w:jc w:val="center"/>
      <w:outlineLvl w:val="0"/>
    </w:pPr>
    <w:rPr>
      <w:rFonts w:eastAsia="方正小标宋简体" w:cstheme="majorBidi"/>
      <w:b/>
      <w:bCs/>
      <w:sz w:val="44"/>
      <w:szCs w:val="32"/>
    </w:rPr>
  </w:style>
  <w:style w:type="character" w:customStyle="1" w:styleId="Char2">
    <w:name w:val="标题 Char"/>
    <w:basedOn w:val="a0"/>
    <w:link w:val="a9"/>
    <w:uiPriority w:val="10"/>
    <w:rsid w:val="009970B2"/>
    <w:rPr>
      <w:rFonts w:eastAsia="方正小标宋简体" w:cstheme="majorBidi"/>
      <w:b/>
      <w:bCs/>
      <w:sz w:val="44"/>
      <w:szCs w:val="32"/>
    </w:rPr>
  </w:style>
  <w:style w:type="character" w:customStyle="1" w:styleId="1Char">
    <w:name w:val="标题 1 Char"/>
    <w:basedOn w:val="a0"/>
    <w:link w:val="1"/>
    <w:uiPriority w:val="9"/>
    <w:rsid w:val="005E0787"/>
    <w:rPr>
      <w:rFonts w:eastAsia="黑体" w:cs="宋体"/>
      <w:bCs/>
      <w:kern w:val="44"/>
      <w:sz w:val="32"/>
      <w:szCs w:val="44"/>
    </w:rPr>
  </w:style>
  <w:style w:type="character" w:customStyle="1" w:styleId="2Char">
    <w:name w:val="标题 2 Char"/>
    <w:basedOn w:val="a0"/>
    <w:link w:val="2"/>
    <w:uiPriority w:val="9"/>
    <w:rsid w:val="000B3A51"/>
    <w:rPr>
      <w:rFonts w:eastAsia="楷体_GB2312" w:cstheme="majorBidi"/>
      <w:b/>
      <w:bCs/>
      <w:sz w:val="32"/>
      <w:szCs w:val="32"/>
    </w:rPr>
  </w:style>
  <w:style w:type="paragraph" w:styleId="aa">
    <w:name w:val="caption"/>
    <w:basedOn w:val="a"/>
    <w:next w:val="a"/>
    <w:uiPriority w:val="35"/>
    <w:unhideWhenUsed/>
    <w:qFormat/>
    <w:rsid w:val="0088255C"/>
    <w:rPr>
      <w:rFonts w:asciiTheme="majorHAnsi" w:eastAsia="黑体" w:hAnsiTheme="majorHAnsi" w:cstheme="majorBidi"/>
      <w:sz w:val="20"/>
      <w:szCs w:val="20"/>
    </w:rPr>
  </w:style>
</w:styles>
</file>

<file path=word/webSettings.xml><?xml version="1.0" encoding="utf-8"?>
<w:webSettings xmlns:r="http://schemas.openxmlformats.org/officeDocument/2006/relationships" xmlns:w="http://schemas.openxmlformats.org/wordprocessingml/2006/main">
  <w:divs>
    <w:div w:id="43019151">
      <w:bodyDiv w:val="1"/>
      <w:marLeft w:val="0"/>
      <w:marRight w:val="0"/>
      <w:marTop w:val="0"/>
      <w:marBottom w:val="0"/>
      <w:divBdr>
        <w:top w:val="none" w:sz="0" w:space="0" w:color="auto"/>
        <w:left w:val="none" w:sz="0" w:space="0" w:color="auto"/>
        <w:bottom w:val="none" w:sz="0" w:space="0" w:color="auto"/>
        <w:right w:val="none" w:sz="0" w:space="0" w:color="auto"/>
      </w:divBdr>
    </w:div>
    <w:div w:id="1261374375">
      <w:marLeft w:val="0"/>
      <w:marRight w:val="0"/>
      <w:marTop w:val="0"/>
      <w:marBottom w:val="0"/>
      <w:divBdr>
        <w:top w:val="none" w:sz="0" w:space="0" w:color="auto"/>
        <w:left w:val="none" w:sz="0" w:space="0" w:color="auto"/>
        <w:bottom w:val="none" w:sz="0" w:space="0" w:color="auto"/>
        <w:right w:val="none" w:sz="0" w:space="0" w:color="auto"/>
      </w:divBdr>
      <w:divsChild>
        <w:div w:id="1568611939">
          <w:marLeft w:val="0"/>
          <w:marRight w:val="0"/>
          <w:marTop w:val="0"/>
          <w:marBottom w:val="0"/>
          <w:divBdr>
            <w:top w:val="none" w:sz="0" w:space="0" w:color="auto"/>
            <w:left w:val="none" w:sz="0" w:space="0" w:color="auto"/>
            <w:bottom w:val="none" w:sz="0" w:space="0" w:color="auto"/>
            <w:right w:val="none" w:sz="0" w:space="0" w:color="auto"/>
          </w:divBdr>
        </w:div>
      </w:divsChild>
    </w:div>
    <w:div w:id="1385057501">
      <w:bodyDiv w:val="1"/>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chart" Target="charts/chart4.xm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___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___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___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___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barChart>
        <c:barDir val="col"/>
        <c:grouping val="clustered"/>
        <c:ser>
          <c:idx val="0"/>
          <c:order val="0"/>
          <c:tx>
            <c:strRef>
              <c:f>Sheet1!$B$1</c:f>
              <c:strCache>
                <c:ptCount val="1"/>
                <c:pt idx="0">
                  <c:v>2021</c:v>
                </c:pt>
              </c:strCache>
            </c:strRef>
          </c:tx>
          <c:dLbls>
            <c:dLblPos val="inEnd"/>
            <c:showVal val="1"/>
          </c:dLbls>
          <c:cat>
            <c:strRef>
              <c:f>Sheet1!$A$2:$A$3</c:f>
              <c:strCache>
                <c:ptCount val="2"/>
                <c:pt idx="0">
                  <c:v>本年收入年初预算数</c:v>
                </c:pt>
                <c:pt idx="1">
                  <c:v>本年支出年初预算数</c:v>
                </c:pt>
              </c:strCache>
            </c:strRef>
          </c:cat>
          <c:val>
            <c:numRef>
              <c:f>Sheet1!$B$2:$B$3</c:f>
              <c:numCache>
                <c:formatCode>General</c:formatCode>
                <c:ptCount val="2"/>
                <c:pt idx="0">
                  <c:v>963.89</c:v>
                </c:pt>
                <c:pt idx="1">
                  <c:v>465.07</c:v>
                </c:pt>
              </c:numCache>
            </c:numRef>
          </c:val>
        </c:ser>
        <c:ser>
          <c:idx val="1"/>
          <c:order val="1"/>
          <c:tx>
            <c:strRef>
              <c:f>Sheet1!$C$1</c:f>
              <c:strCache>
                <c:ptCount val="1"/>
                <c:pt idx="0">
                  <c:v>2020</c:v>
                </c:pt>
              </c:strCache>
            </c:strRef>
          </c:tx>
          <c:dLbls>
            <c:dLblPos val="inEnd"/>
            <c:showVal val="1"/>
          </c:dLbls>
          <c:cat>
            <c:strRef>
              <c:f>Sheet1!$A$2:$A$3</c:f>
              <c:strCache>
                <c:ptCount val="2"/>
                <c:pt idx="0">
                  <c:v>本年收入年初预算数</c:v>
                </c:pt>
                <c:pt idx="1">
                  <c:v>本年支出年初预算数</c:v>
                </c:pt>
              </c:strCache>
            </c:strRef>
          </c:cat>
          <c:val>
            <c:numRef>
              <c:f>Sheet1!$C$2:$C$3</c:f>
              <c:numCache>
                <c:formatCode>General</c:formatCode>
                <c:ptCount val="2"/>
                <c:pt idx="0">
                  <c:v>963.89</c:v>
                </c:pt>
                <c:pt idx="1">
                  <c:v>465.07</c:v>
                </c:pt>
              </c:numCache>
            </c:numRef>
          </c:val>
        </c:ser>
        <c:axId val="145030528"/>
        <c:axId val="127947904"/>
      </c:barChart>
      <c:catAx>
        <c:axId val="145030528"/>
        <c:scaling>
          <c:orientation val="minMax"/>
        </c:scaling>
        <c:axPos val="b"/>
        <c:tickLblPos val="nextTo"/>
        <c:crossAx val="127947904"/>
        <c:crosses val="autoZero"/>
        <c:auto val="1"/>
        <c:lblAlgn val="ctr"/>
        <c:lblOffset val="100"/>
      </c:catAx>
      <c:valAx>
        <c:axId val="127947904"/>
        <c:scaling>
          <c:orientation val="minMax"/>
        </c:scaling>
        <c:axPos val="l"/>
        <c:majorGridlines/>
        <c:numFmt formatCode="General" sourceLinked="1"/>
        <c:tickLblPos val="nextTo"/>
        <c:crossAx val="145030528"/>
        <c:crosses val="autoZero"/>
        <c:crossBetween val="between"/>
      </c:valAx>
    </c:plotArea>
    <c:legend>
      <c:legendPos val="r"/>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plotArea>
      <c:layout/>
      <c:barChart>
        <c:barDir val="col"/>
        <c:grouping val="clustered"/>
        <c:ser>
          <c:idx val="0"/>
          <c:order val="0"/>
          <c:tx>
            <c:strRef>
              <c:f>Sheet1!$B$1</c:f>
              <c:strCache>
                <c:ptCount val="1"/>
                <c:pt idx="0">
                  <c:v>调整预算数</c:v>
                </c:pt>
              </c:strCache>
            </c:strRef>
          </c:tx>
          <c:dLbls>
            <c:dLblPos val="inEnd"/>
            <c:showVal val="1"/>
          </c:dLbls>
          <c:cat>
            <c:strRef>
              <c:f>Sheet1!$A$2:$A$3</c:f>
              <c:strCache>
                <c:ptCount val="2"/>
                <c:pt idx="0">
                  <c:v>收入</c:v>
                </c:pt>
                <c:pt idx="1">
                  <c:v>支出</c:v>
                </c:pt>
              </c:strCache>
            </c:strRef>
          </c:cat>
          <c:val>
            <c:numRef>
              <c:f>Sheet1!$B$2:$B$3</c:f>
              <c:numCache>
                <c:formatCode>General</c:formatCode>
                <c:ptCount val="2"/>
                <c:pt idx="0">
                  <c:v>651.79999999999995</c:v>
                </c:pt>
                <c:pt idx="1">
                  <c:v>651.79999999999995</c:v>
                </c:pt>
              </c:numCache>
            </c:numRef>
          </c:val>
        </c:ser>
        <c:ser>
          <c:idx val="1"/>
          <c:order val="1"/>
          <c:tx>
            <c:strRef>
              <c:f>Sheet1!$C$1</c:f>
              <c:strCache>
                <c:ptCount val="1"/>
                <c:pt idx="0">
                  <c:v>决算数</c:v>
                </c:pt>
              </c:strCache>
            </c:strRef>
          </c:tx>
          <c:dLbls>
            <c:dLblPos val="inEnd"/>
            <c:showVal val="1"/>
          </c:dLbls>
          <c:cat>
            <c:strRef>
              <c:f>Sheet1!$A$2:$A$3</c:f>
              <c:strCache>
                <c:ptCount val="2"/>
                <c:pt idx="0">
                  <c:v>收入</c:v>
                </c:pt>
                <c:pt idx="1">
                  <c:v>支出</c:v>
                </c:pt>
              </c:strCache>
            </c:strRef>
          </c:cat>
          <c:val>
            <c:numRef>
              <c:f>Sheet1!$C$2:$C$3</c:f>
              <c:numCache>
                <c:formatCode>General</c:formatCode>
                <c:ptCount val="2"/>
                <c:pt idx="0">
                  <c:v>651.79999999999995</c:v>
                </c:pt>
                <c:pt idx="1">
                  <c:v>651.79999999999995</c:v>
                </c:pt>
              </c:numCache>
            </c:numRef>
          </c:val>
        </c:ser>
        <c:dLbls>
          <c:showVal val="1"/>
        </c:dLbls>
        <c:axId val="127973632"/>
        <c:axId val="127979520"/>
      </c:barChart>
      <c:catAx>
        <c:axId val="127973632"/>
        <c:scaling>
          <c:orientation val="minMax"/>
        </c:scaling>
        <c:axPos val="b"/>
        <c:tickLblPos val="nextTo"/>
        <c:crossAx val="127979520"/>
        <c:crosses val="autoZero"/>
        <c:auto val="1"/>
        <c:lblAlgn val="ctr"/>
        <c:lblOffset val="100"/>
      </c:catAx>
      <c:valAx>
        <c:axId val="127979520"/>
        <c:scaling>
          <c:orientation val="minMax"/>
        </c:scaling>
        <c:axPos val="l"/>
        <c:majorGridlines/>
        <c:numFmt formatCode="General" sourceLinked="1"/>
        <c:tickLblPos val="nextTo"/>
        <c:crossAx val="127973632"/>
        <c:crosses val="autoZero"/>
        <c:crossBetween val="between"/>
      </c:valAx>
    </c:plotArea>
    <c:legend>
      <c:legendPos val="r"/>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layout/>
    </c:title>
    <c:plotArea>
      <c:layout/>
      <c:pieChart>
        <c:varyColors val="1"/>
        <c:ser>
          <c:idx val="0"/>
          <c:order val="0"/>
          <c:tx>
            <c:strRef>
              <c:f>Sheet1!$B$1</c:f>
              <c:strCache>
                <c:ptCount val="1"/>
                <c:pt idx="0">
                  <c:v>本年度总收入</c:v>
                </c:pt>
              </c:strCache>
            </c:strRef>
          </c:tx>
          <c:dLbls>
            <c:dLblPos val="inEnd"/>
            <c:showVal val="1"/>
          </c:dLbls>
          <c:cat>
            <c:strRef>
              <c:f>Sheet1!$A$2</c:f>
              <c:strCache>
                <c:ptCount val="1"/>
                <c:pt idx="0">
                  <c:v>一般公共预算财政拨款收入</c:v>
                </c:pt>
              </c:strCache>
            </c:strRef>
          </c:cat>
          <c:val>
            <c:numRef>
              <c:f>Sheet1!$B$2</c:f>
              <c:numCache>
                <c:formatCode>General</c:formatCode>
                <c:ptCount val="1"/>
                <c:pt idx="0">
                  <c:v>651.79999999999995</c:v>
                </c:pt>
              </c:numCache>
            </c:numRef>
          </c:val>
        </c:ser>
        <c:dLbls>
          <c:showVal val="1"/>
        </c:dLbls>
        <c:firstSliceAng val="0"/>
      </c:pieChart>
    </c:plotArea>
    <c:legend>
      <c:legendPos val="r"/>
      <c:layou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en-US" altLang="zh-CN"/>
              <a:t>2021</a:t>
            </a:r>
            <a:r>
              <a:rPr lang="zh-CN" altLang="en-US"/>
              <a:t>年增加数</a:t>
            </a:r>
          </a:p>
        </c:rich>
      </c:tx>
      <c:layout/>
    </c:title>
    <c:plotArea>
      <c:layout/>
      <c:barChart>
        <c:barDir val="col"/>
        <c:grouping val="clustered"/>
        <c:ser>
          <c:idx val="0"/>
          <c:order val="0"/>
          <c:tx>
            <c:strRef>
              <c:f>Sheet1!$B$1</c:f>
              <c:strCache>
                <c:ptCount val="1"/>
                <c:pt idx="0">
                  <c:v>增加数</c:v>
                </c:pt>
              </c:strCache>
            </c:strRef>
          </c:tx>
          <c:dLbls>
            <c:dLblPos val="inEnd"/>
            <c:showVal val="1"/>
          </c:dLbls>
          <c:cat>
            <c:strRef>
              <c:f>Sheet1!$A$2:$A$6</c:f>
              <c:strCache>
                <c:ptCount val="5"/>
                <c:pt idx="0">
                  <c:v>一般公共预算财政拨款收入</c:v>
                </c:pt>
                <c:pt idx="1">
                  <c:v>一般公共服务支出</c:v>
                </c:pt>
                <c:pt idx="2">
                  <c:v>社会保障和就业支出</c:v>
                </c:pt>
                <c:pt idx="3">
                  <c:v>卫生健康支出</c:v>
                </c:pt>
                <c:pt idx="4">
                  <c:v>卫生健康支出</c:v>
                </c:pt>
              </c:strCache>
            </c:strRef>
          </c:cat>
          <c:val>
            <c:numRef>
              <c:f>Sheet1!$B$2:$B$6</c:f>
              <c:numCache>
                <c:formatCode>General</c:formatCode>
                <c:ptCount val="5"/>
                <c:pt idx="0">
                  <c:v>306.31</c:v>
                </c:pt>
                <c:pt idx="1">
                  <c:v>129.25</c:v>
                </c:pt>
                <c:pt idx="2">
                  <c:v>5.8599999999999985</c:v>
                </c:pt>
                <c:pt idx="3">
                  <c:v>16.110000000000031</c:v>
                </c:pt>
                <c:pt idx="4">
                  <c:v>43.89</c:v>
                </c:pt>
              </c:numCache>
            </c:numRef>
          </c:val>
        </c:ser>
        <c:dLbls>
          <c:showVal val="1"/>
        </c:dLbls>
        <c:axId val="147047936"/>
        <c:axId val="147049472"/>
      </c:barChart>
      <c:catAx>
        <c:axId val="147047936"/>
        <c:scaling>
          <c:orientation val="minMax"/>
        </c:scaling>
        <c:axPos val="b"/>
        <c:tickLblPos val="nextTo"/>
        <c:crossAx val="147049472"/>
        <c:crosses val="autoZero"/>
        <c:auto val="1"/>
        <c:lblAlgn val="ctr"/>
        <c:lblOffset val="100"/>
      </c:catAx>
      <c:valAx>
        <c:axId val="147049472"/>
        <c:scaling>
          <c:orientation val="minMax"/>
        </c:scaling>
        <c:axPos val="l"/>
        <c:majorGridlines/>
        <c:numFmt formatCode="General" sourceLinked="1"/>
        <c:tickLblPos val="nextTo"/>
        <c:crossAx val="147047936"/>
        <c:crosses val="autoZero"/>
        <c:crossBetween val="between"/>
      </c:valAx>
    </c:plotArea>
    <c:legend>
      <c:legendPos val="r"/>
      <c:layout/>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plotArea>
      <c:layout/>
      <c:barChart>
        <c:barDir val="col"/>
        <c:grouping val="clustered"/>
        <c:ser>
          <c:idx val="0"/>
          <c:order val="0"/>
          <c:tx>
            <c:strRef>
              <c:f>Sheet1!$B$1</c:f>
              <c:strCache>
                <c:ptCount val="1"/>
                <c:pt idx="0">
                  <c:v>因公出国（境）经费</c:v>
                </c:pt>
              </c:strCache>
            </c:strRef>
          </c:tx>
          <c:dLbls>
            <c:dLblPos val="ctr"/>
            <c:showVal val="1"/>
          </c:dLbls>
          <c:cat>
            <c:strRef>
              <c:f>Sheet1!$A$2:$A$3</c:f>
              <c:strCache>
                <c:ptCount val="2"/>
                <c:pt idx="0">
                  <c:v>2021年</c:v>
                </c:pt>
                <c:pt idx="1">
                  <c:v>2020年</c:v>
                </c:pt>
              </c:strCache>
            </c:strRef>
          </c:cat>
          <c:val>
            <c:numRef>
              <c:f>Sheet1!$B$2:$B$3</c:f>
              <c:numCache>
                <c:formatCode>General</c:formatCode>
                <c:ptCount val="2"/>
                <c:pt idx="0">
                  <c:v>0</c:v>
                </c:pt>
                <c:pt idx="1">
                  <c:v>0</c:v>
                </c:pt>
              </c:numCache>
            </c:numRef>
          </c:val>
        </c:ser>
        <c:ser>
          <c:idx val="1"/>
          <c:order val="1"/>
          <c:tx>
            <c:strRef>
              <c:f>Sheet1!$C$1</c:f>
              <c:strCache>
                <c:ptCount val="1"/>
                <c:pt idx="0">
                  <c:v>公务用车购置及运行维护费</c:v>
                </c:pt>
              </c:strCache>
            </c:strRef>
          </c:tx>
          <c:dLbls>
            <c:dLblPos val="ctr"/>
            <c:showVal val="1"/>
          </c:dLbls>
          <c:cat>
            <c:strRef>
              <c:f>Sheet1!$A$2:$A$3</c:f>
              <c:strCache>
                <c:ptCount val="2"/>
                <c:pt idx="0">
                  <c:v>2021年</c:v>
                </c:pt>
                <c:pt idx="1">
                  <c:v>2020年</c:v>
                </c:pt>
              </c:strCache>
            </c:strRef>
          </c:cat>
          <c:val>
            <c:numRef>
              <c:f>Sheet1!$C$2:$C$3</c:f>
              <c:numCache>
                <c:formatCode>General</c:formatCode>
                <c:ptCount val="2"/>
                <c:pt idx="0">
                  <c:v>0</c:v>
                </c:pt>
                <c:pt idx="1">
                  <c:v>0</c:v>
                </c:pt>
              </c:numCache>
            </c:numRef>
          </c:val>
        </c:ser>
        <c:ser>
          <c:idx val="2"/>
          <c:order val="2"/>
          <c:tx>
            <c:strRef>
              <c:f>Sheet1!$D$1</c:f>
              <c:strCache>
                <c:ptCount val="1"/>
                <c:pt idx="0">
                  <c:v>公务接待费</c:v>
                </c:pt>
              </c:strCache>
            </c:strRef>
          </c:tx>
          <c:dLbls>
            <c:dLblPos val="ctr"/>
            <c:showVal val="1"/>
          </c:dLbls>
          <c:cat>
            <c:strRef>
              <c:f>Sheet1!$A$2:$A$3</c:f>
              <c:strCache>
                <c:ptCount val="2"/>
                <c:pt idx="0">
                  <c:v>2021年</c:v>
                </c:pt>
                <c:pt idx="1">
                  <c:v>2020年</c:v>
                </c:pt>
              </c:strCache>
            </c:strRef>
          </c:cat>
          <c:val>
            <c:numRef>
              <c:f>Sheet1!$D$2:$D$3</c:f>
              <c:numCache>
                <c:formatCode>General</c:formatCode>
                <c:ptCount val="2"/>
                <c:pt idx="0">
                  <c:v>0</c:v>
                </c:pt>
                <c:pt idx="1">
                  <c:v>0</c:v>
                </c:pt>
              </c:numCache>
            </c:numRef>
          </c:val>
        </c:ser>
        <c:dLbls>
          <c:showVal val="1"/>
        </c:dLbls>
        <c:axId val="148362752"/>
        <c:axId val="148364288"/>
      </c:barChart>
      <c:catAx>
        <c:axId val="148362752"/>
        <c:scaling>
          <c:orientation val="minMax"/>
        </c:scaling>
        <c:axPos val="b"/>
        <c:tickLblPos val="nextTo"/>
        <c:crossAx val="148364288"/>
        <c:crosses val="autoZero"/>
        <c:auto val="1"/>
        <c:lblAlgn val="ctr"/>
        <c:lblOffset val="100"/>
      </c:catAx>
      <c:valAx>
        <c:axId val="148364288"/>
        <c:scaling>
          <c:orientation val="minMax"/>
        </c:scaling>
        <c:axPos val="l"/>
        <c:majorGridlines/>
        <c:numFmt formatCode="General" sourceLinked="1"/>
        <c:tickLblPos val="nextTo"/>
        <c:crossAx val="148362752"/>
        <c:crosses val="autoZero"/>
        <c:crossBetween val="between"/>
      </c:valAx>
    </c:plotArea>
    <c:legend>
      <c:legendPos val="r"/>
      <c:layout/>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title>
      <c:layout/>
    </c:title>
    <c:plotArea>
      <c:layout/>
      <c:barChart>
        <c:barDir val="col"/>
        <c:grouping val="clustered"/>
        <c:ser>
          <c:idx val="0"/>
          <c:order val="0"/>
          <c:tx>
            <c:strRef>
              <c:f>Sheet1!$B$1</c:f>
              <c:strCache>
                <c:ptCount val="1"/>
                <c:pt idx="0">
                  <c:v>会议费</c:v>
                </c:pt>
              </c:strCache>
            </c:strRef>
          </c:tx>
          <c:dLbls>
            <c:dLblPos val="inEnd"/>
            <c:showVal val="1"/>
          </c:dLbls>
          <c:cat>
            <c:numRef>
              <c:f>Sheet1!$A$2:$A$3</c:f>
              <c:numCache>
                <c:formatCode>General</c:formatCode>
                <c:ptCount val="2"/>
                <c:pt idx="0">
                  <c:v>2021</c:v>
                </c:pt>
                <c:pt idx="1">
                  <c:v>2020</c:v>
                </c:pt>
              </c:numCache>
            </c:numRef>
          </c:cat>
          <c:val>
            <c:numRef>
              <c:f>Sheet1!$B$2:$B$3</c:f>
              <c:numCache>
                <c:formatCode>General</c:formatCode>
                <c:ptCount val="2"/>
                <c:pt idx="0">
                  <c:v>0.4</c:v>
                </c:pt>
                <c:pt idx="1">
                  <c:v>0</c:v>
                </c:pt>
              </c:numCache>
            </c:numRef>
          </c:val>
        </c:ser>
        <c:dLbls>
          <c:showVal val="1"/>
        </c:dLbls>
        <c:axId val="148400768"/>
        <c:axId val="148402560"/>
      </c:barChart>
      <c:catAx>
        <c:axId val="148400768"/>
        <c:scaling>
          <c:orientation val="minMax"/>
        </c:scaling>
        <c:axPos val="b"/>
        <c:numFmt formatCode="General" sourceLinked="1"/>
        <c:tickLblPos val="nextTo"/>
        <c:crossAx val="148402560"/>
        <c:crosses val="autoZero"/>
        <c:auto val="1"/>
        <c:lblAlgn val="ctr"/>
        <c:lblOffset val="100"/>
      </c:catAx>
      <c:valAx>
        <c:axId val="148402560"/>
        <c:scaling>
          <c:orientation val="minMax"/>
        </c:scaling>
        <c:axPos val="l"/>
        <c:majorGridlines/>
        <c:numFmt formatCode="General" sourceLinked="1"/>
        <c:tickLblPos val="nextTo"/>
        <c:crossAx val="148400768"/>
        <c:crosses val="autoZero"/>
        <c:crossBetween val="between"/>
      </c:valAx>
    </c:plotArea>
    <c:legend>
      <c:legendPos val="r"/>
      <c:layout/>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title/>
    <c:plotArea>
      <c:layout>
        <c:manualLayout>
          <c:layoutTarget val="inner"/>
          <c:xMode val="edge"/>
          <c:yMode val="edge"/>
          <c:x val="6.9916930486782006E-2"/>
          <c:y val="5.7360277517757886E-2"/>
          <c:w val="0.7666417374967931"/>
          <c:h val="0.68640781747102164"/>
        </c:manualLayout>
      </c:layout>
      <c:barChart>
        <c:barDir val="col"/>
        <c:grouping val="clustered"/>
        <c:ser>
          <c:idx val="0"/>
          <c:order val="0"/>
          <c:tx>
            <c:strRef>
              <c:f>Sheet1!$B$1</c:f>
              <c:strCache>
                <c:ptCount val="1"/>
                <c:pt idx="0">
                  <c:v>培训费</c:v>
                </c:pt>
              </c:strCache>
            </c:strRef>
          </c:tx>
          <c:dLbls>
            <c:dLblPos val="ctr"/>
            <c:showVal val="1"/>
          </c:dLbls>
          <c:cat>
            <c:numRef>
              <c:f>Sheet1!$A$2:$A$3</c:f>
              <c:numCache>
                <c:formatCode>General</c:formatCode>
                <c:ptCount val="2"/>
                <c:pt idx="0">
                  <c:v>2021</c:v>
                </c:pt>
                <c:pt idx="1">
                  <c:v>2020</c:v>
                </c:pt>
              </c:numCache>
            </c:numRef>
          </c:cat>
          <c:val>
            <c:numRef>
              <c:f>Sheet1!$B$2:$B$3</c:f>
              <c:numCache>
                <c:formatCode>General</c:formatCode>
                <c:ptCount val="2"/>
                <c:pt idx="0">
                  <c:v>0.51</c:v>
                </c:pt>
                <c:pt idx="1">
                  <c:v>0.98</c:v>
                </c:pt>
              </c:numCache>
            </c:numRef>
          </c:val>
        </c:ser>
        <c:dLbls>
          <c:showVal val="1"/>
        </c:dLbls>
        <c:axId val="148427136"/>
        <c:axId val="148428672"/>
      </c:barChart>
      <c:catAx>
        <c:axId val="148427136"/>
        <c:scaling>
          <c:orientation val="minMax"/>
        </c:scaling>
        <c:axPos val="b"/>
        <c:numFmt formatCode="General" sourceLinked="1"/>
        <c:tickLblPos val="nextTo"/>
        <c:crossAx val="148428672"/>
        <c:crosses val="autoZero"/>
        <c:auto val="1"/>
        <c:lblAlgn val="ctr"/>
        <c:lblOffset val="100"/>
      </c:catAx>
      <c:valAx>
        <c:axId val="148428672"/>
        <c:scaling>
          <c:orientation val="minMax"/>
        </c:scaling>
        <c:axPos val="l"/>
        <c:majorGridlines/>
        <c:numFmt formatCode="General" sourceLinked="1"/>
        <c:tickLblPos val="nextTo"/>
        <c:crossAx val="148427136"/>
        <c:crosses val="autoZero"/>
        <c:crossBetween val="between"/>
      </c:valAx>
    </c:plotArea>
    <c:legend>
      <c:legendPos val="r"/>
    </c:legend>
    <c:plotVisOnly val="1"/>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B0499-7548-476A-8515-4CD5E8EDB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5884</Words>
  <Characters>1629</Characters>
  <Application>Microsoft Office Word</Application>
  <DocSecurity>0</DocSecurity>
  <Lines>13</Lines>
  <Paragraphs>14</Paragraphs>
  <ScaleCrop>false</ScaleCrop>
  <Company/>
  <LinksUpToDate>false</LinksUpToDate>
  <CharactersWithSpaces>7499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2021年基层单位分析报告</dc:title>
  <dc:creator>DELL</dc:creator>
  <cp:lastModifiedBy>DELL</cp:lastModifiedBy>
  <cp:revision>7</cp:revision>
  <cp:lastPrinted>2022-02-17T07:59:00Z</cp:lastPrinted>
  <dcterms:created xsi:type="dcterms:W3CDTF">2022-02-16T12:28:00Z</dcterms:created>
  <dcterms:modified xsi:type="dcterms:W3CDTF">2022-02-22T03:10:00Z</dcterms:modified>
</cp:coreProperties>
</file>