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bookmarkStart w:id="0" w:name="_GoBack"/>
      <w:bookmarkEnd w:id="0"/>
    </w:p>
    <w:p/>
    <w:p/>
    <w:p>
      <w:pPr>
        <w:ind w:firstLineChars="500" w:firstLine="1050"/>
      </w:pPr>
    </w:p>
    <w:p>
      <w:pPr>
        <w:ind w:firstLineChars="500" w:firstLine="1050"/>
      </w:pPr>
    </w:p>
    <w:p>
      <w:pPr>
        <w:ind w:firstLineChars="400" w:firstLine="1760"/>
        <w:rPr>
          <w:rFonts w:ascii="黑体" w:eastAsia="黑体"/>
          <w:sz w:val="44"/>
          <w:szCs w:val="44"/>
        </w:rPr>
      </w:pPr>
    </w:p>
    <w:p>
      <w:pPr>
        <w:ind w:firstLineChars="400" w:firstLine="1760"/>
        <w:rPr>
          <w:rFonts w:ascii="黑体" w:eastAsia="黑体"/>
          <w:sz w:val="44"/>
          <w:szCs w:val="44"/>
        </w:rPr>
      </w:pPr>
    </w:p>
    <w:p>
      <w:pPr>
        <w:jc w:val="center"/>
        <w:rPr>
          <w:rFonts w:ascii="黑体" w:eastAsia="黑体" w:hint="eastAsia"/>
          <w:sz w:val="44"/>
          <w:szCs w:val="44"/>
        </w:rPr>
      </w:pPr>
      <w:r>
        <w:rPr>
          <w:rFonts w:ascii="黑体" w:eastAsia="黑体" w:hint="eastAsia"/>
          <w:sz w:val="44"/>
          <w:szCs w:val="44"/>
        </w:rPr>
        <w:t>阿坝州财政局</w:t>
      </w:r>
    </w:p>
    <w:p>
      <w:pPr>
        <w:jc w:val="center"/>
        <w:rPr>
          <w:rFonts w:ascii="黑体" w:eastAsia="黑体"/>
          <w:sz w:val="44"/>
          <w:szCs w:val="44"/>
        </w:rPr>
      </w:pPr>
      <w:r>
        <w:rPr>
          <w:rFonts w:ascii="黑体" w:eastAsia="黑体"/>
          <w:sz w:val="44"/>
          <w:szCs w:val="44"/>
        </w:rPr>
        <w:t>2</w:t>
      </w:r>
      <w:r>
        <w:rPr>
          <w:rFonts w:ascii="黑体" w:eastAsia="黑体" w:hint="eastAsia"/>
          <w:sz w:val="44"/>
          <w:szCs w:val="44"/>
        </w:rPr>
        <w:t>02</w:t>
      </w:r>
      <w:r>
        <w:rPr>
          <w:rFonts w:ascii="黑体" w:eastAsia="黑体"/>
          <w:sz w:val="44"/>
          <w:szCs w:val="44"/>
        </w:rPr>
        <w:t>4</w:t>
      </w:r>
      <w:r>
        <w:rPr>
          <w:rFonts w:ascii="黑体" w:eastAsia="黑体" w:hint="eastAsia"/>
          <w:sz w:val="44"/>
          <w:szCs w:val="44"/>
        </w:rPr>
        <w:t>年部门预算</w:t>
      </w: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rPr>
          <w:rFonts w:ascii="黑体" w:eastAsia="黑体"/>
          <w:sz w:val="44"/>
          <w:szCs w:val="44"/>
        </w:rPr>
      </w:pPr>
    </w:p>
    <w:p>
      <w:pPr>
        <w:ind w:firstLineChars="600" w:firstLine="3120"/>
        <w:rPr>
          <w:rFonts w:ascii="黑体" w:eastAsia="黑体"/>
          <w:sz w:val="52"/>
          <w:szCs w:val="52"/>
        </w:rPr>
      </w:pPr>
      <w:r>
        <w:rPr>
          <w:rFonts w:ascii="黑体" w:eastAsia="黑体" w:hint="eastAsia"/>
          <w:sz w:val="52"/>
          <w:szCs w:val="52"/>
        </w:rPr>
        <w:t>目录</w:t>
      </w:r>
    </w:p>
    <w:p>
      <w:pPr>
        <w:ind w:firstLineChars="700" w:firstLine="3080"/>
        <w:rPr>
          <w:rFonts w:ascii="黑体" w:eastAsia="黑体"/>
          <w:sz w:val="44"/>
          <w:szCs w:val="44"/>
        </w:rPr>
      </w:pPr>
    </w:p>
    <w:p>
      <w:pPr>
        <w:pStyle w:val="20"/>
        <w:ind w:firstLineChars="0" w:firstLine="0"/>
        <w:rPr>
          <w:rFonts w:ascii="黑体" w:eastAsia="黑体"/>
          <w:sz w:val="32"/>
          <w:szCs w:val="32"/>
        </w:rPr>
      </w:pPr>
      <w:r>
        <w:rPr>
          <w:rFonts w:ascii="黑体" w:eastAsia="黑体" w:hint="eastAsia"/>
          <w:sz w:val="32"/>
          <w:szCs w:val="32"/>
        </w:rPr>
        <w:t>一、基本职能及主要工作</w:t>
      </w:r>
    </w:p>
    <w:p>
      <w:pPr>
        <w:rPr>
          <w:rFonts w:ascii="楷体" w:eastAsia="楷体"/>
          <w:sz w:val="32"/>
          <w:szCs w:val="32"/>
        </w:rPr>
      </w:pPr>
      <w:r>
        <w:rPr>
          <w:rFonts w:ascii="楷体" w:eastAsia="楷体" w:hint="eastAsia"/>
          <w:sz w:val="32"/>
          <w:szCs w:val="32"/>
        </w:rPr>
        <w:t>（一）部门职能简介</w:t>
      </w:r>
    </w:p>
    <w:p>
      <w:pPr>
        <w:rPr>
          <w:rFonts w:ascii="楷体" w:eastAsia="楷体"/>
          <w:sz w:val="32"/>
          <w:szCs w:val="32"/>
        </w:rPr>
      </w:pPr>
      <w:r>
        <w:rPr>
          <w:rFonts w:ascii="楷体" w:eastAsia="楷体" w:hint="eastAsia"/>
          <w:sz w:val="32"/>
          <w:szCs w:val="32"/>
        </w:rPr>
        <w:t>（二）</w:t>
      </w:r>
      <w:r>
        <w:rPr>
          <w:rFonts w:ascii="楷体" w:eastAsia="楷体"/>
          <w:sz w:val="32"/>
          <w:szCs w:val="32"/>
        </w:rPr>
        <w:t>20</w:t>
      </w:r>
      <w:r>
        <w:rPr>
          <w:rFonts w:ascii="楷体" w:eastAsia="楷体" w:hint="eastAsia"/>
          <w:sz w:val="32"/>
          <w:szCs w:val="32"/>
        </w:rPr>
        <w:t>2</w:t>
      </w:r>
      <w:r>
        <w:rPr>
          <w:rFonts w:ascii="楷体" w:eastAsia="楷体"/>
          <w:sz w:val="32"/>
          <w:szCs w:val="32"/>
        </w:rPr>
        <w:t>4</w:t>
      </w:r>
      <w:r>
        <w:rPr>
          <w:rFonts w:ascii="楷体" w:eastAsia="楷体" w:hint="eastAsia"/>
          <w:sz w:val="32"/>
          <w:szCs w:val="32"/>
        </w:rPr>
        <w:t>年重点工作</w:t>
      </w:r>
    </w:p>
    <w:p>
      <w:pPr>
        <w:rPr>
          <w:rFonts w:ascii="黑体" w:eastAsia="黑体"/>
          <w:sz w:val="32"/>
          <w:szCs w:val="32"/>
        </w:rPr>
      </w:pPr>
      <w:r>
        <w:rPr>
          <w:rFonts w:ascii="黑体" w:eastAsia="黑体" w:hint="eastAsia"/>
          <w:sz w:val="32"/>
          <w:szCs w:val="32"/>
        </w:rPr>
        <w:t>二、部门预算单位构成</w:t>
      </w:r>
    </w:p>
    <w:p>
      <w:pPr>
        <w:rPr>
          <w:rFonts w:ascii="黑体" w:eastAsia="黑体"/>
          <w:sz w:val="32"/>
          <w:szCs w:val="32"/>
        </w:rPr>
      </w:pPr>
      <w:r>
        <w:rPr>
          <w:rFonts w:ascii="黑体" w:eastAsia="黑体" w:hint="eastAsia"/>
          <w:sz w:val="32"/>
          <w:szCs w:val="32"/>
        </w:rPr>
        <w:t>三、收支预算情况说明</w:t>
      </w:r>
    </w:p>
    <w:p>
      <w:pPr>
        <w:rPr>
          <w:rFonts w:ascii="楷体" w:eastAsia="楷体"/>
          <w:sz w:val="32"/>
          <w:szCs w:val="32"/>
        </w:rPr>
      </w:pPr>
      <w:r>
        <w:rPr>
          <w:rFonts w:ascii="楷体" w:eastAsia="楷体" w:hint="eastAsia"/>
          <w:sz w:val="32"/>
          <w:szCs w:val="32"/>
        </w:rPr>
        <w:t>（一）收入预算情况</w:t>
      </w:r>
    </w:p>
    <w:p>
      <w:pPr>
        <w:rPr>
          <w:rFonts w:ascii="楷体" w:eastAsia="楷体"/>
          <w:sz w:val="32"/>
          <w:szCs w:val="32"/>
        </w:rPr>
      </w:pPr>
      <w:r>
        <w:rPr>
          <w:rFonts w:ascii="楷体" w:eastAsia="楷体" w:hint="eastAsia"/>
          <w:sz w:val="32"/>
          <w:szCs w:val="32"/>
        </w:rPr>
        <w:t>（二）支出预算情况</w:t>
      </w:r>
    </w:p>
    <w:p>
      <w:pPr>
        <w:rPr>
          <w:rFonts w:ascii="黑体" w:eastAsia="黑体"/>
          <w:sz w:val="32"/>
          <w:szCs w:val="32"/>
        </w:rPr>
      </w:pPr>
      <w:r>
        <w:rPr>
          <w:rFonts w:ascii="黑体" w:eastAsia="黑体" w:hint="eastAsia"/>
          <w:sz w:val="32"/>
          <w:szCs w:val="32"/>
        </w:rPr>
        <w:t>四、财政拨款收支预算情况说明</w:t>
      </w:r>
    </w:p>
    <w:p>
      <w:pPr>
        <w:rPr>
          <w:rFonts w:ascii="黑体" w:eastAsia="黑体"/>
          <w:sz w:val="32"/>
          <w:szCs w:val="32"/>
        </w:rPr>
      </w:pPr>
      <w:r>
        <w:rPr>
          <w:rFonts w:ascii="黑体" w:eastAsia="黑体" w:hint="eastAsia"/>
          <w:sz w:val="32"/>
          <w:szCs w:val="32"/>
        </w:rPr>
        <w:t>五、一般公共预算当年拨款情况说明</w:t>
      </w:r>
    </w:p>
    <w:p>
      <w:pPr>
        <w:rPr>
          <w:rFonts w:ascii="黑体" w:eastAsia="黑体"/>
          <w:sz w:val="32"/>
          <w:szCs w:val="32"/>
        </w:rPr>
      </w:pPr>
      <w:r>
        <w:rPr>
          <w:rFonts w:ascii="楷体" w:eastAsia="楷体" w:hint="eastAsia"/>
          <w:sz w:val="32"/>
          <w:szCs w:val="32"/>
        </w:rPr>
        <w:t>（一）一般公共预算当年拨款规模变化情况</w:t>
      </w:r>
      <w:r>
        <w:rPr>
          <w:rFonts w:ascii="楷体" w:eastAsia="楷体"/>
          <w:sz w:val="32"/>
          <w:szCs w:val="32"/>
        </w:rPr>
        <w:br/>
      </w:r>
      <w:r>
        <w:rPr>
          <w:rFonts w:ascii="楷体" w:eastAsia="楷体" w:hint="eastAsia"/>
          <w:sz w:val="32"/>
          <w:szCs w:val="32"/>
        </w:rPr>
        <w:t>（二）一般公共预算当年拨款结构情况</w:t>
      </w:r>
      <w:r>
        <w:rPr>
          <w:rFonts w:ascii="楷体" w:eastAsia="楷体"/>
          <w:sz w:val="32"/>
          <w:szCs w:val="32"/>
        </w:rPr>
        <w:br/>
      </w:r>
      <w:r>
        <w:rPr>
          <w:rFonts w:ascii="楷体" w:eastAsia="楷体" w:hint="eastAsia"/>
          <w:sz w:val="32"/>
          <w:szCs w:val="32"/>
        </w:rPr>
        <w:t>（三）一般公共预算当年拨款具体使用情况</w:t>
      </w:r>
      <w:r>
        <w:rPr>
          <w:rFonts w:ascii="??" w:cs="宋体" w:hAnsi="??"/>
          <w:kern w:val="0"/>
          <w:sz w:val="16"/>
          <w:szCs w:val="16"/>
        </w:rPr>
        <w:br/>
      </w:r>
      <w:r>
        <w:rPr>
          <w:rFonts w:ascii="黑体" w:eastAsia="黑体" w:hint="eastAsia"/>
          <w:sz w:val="32"/>
          <w:szCs w:val="32"/>
        </w:rPr>
        <w:t>六、一般公共预算基本支出情况说明</w:t>
      </w:r>
      <w:r>
        <w:rPr>
          <w:rFonts w:ascii="黑体" w:eastAsia="黑体"/>
          <w:sz w:val="32"/>
          <w:szCs w:val="32"/>
        </w:rPr>
        <w:br/>
      </w:r>
      <w:r>
        <w:rPr>
          <w:rFonts w:ascii="黑体" w:eastAsia="黑体" w:hint="eastAsia"/>
          <w:sz w:val="32"/>
          <w:szCs w:val="32"/>
        </w:rPr>
        <w:t>七、“三公”经费财政拨款预算安排情况说明</w:t>
      </w:r>
      <w:r>
        <w:rPr>
          <w:rFonts w:ascii="黑体" w:eastAsia="黑体"/>
          <w:sz w:val="32"/>
          <w:szCs w:val="32"/>
        </w:rPr>
        <w:br/>
      </w:r>
      <w:r>
        <w:rPr>
          <w:rFonts w:ascii="黑体" w:eastAsia="黑体" w:hint="eastAsia"/>
          <w:sz w:val="32"/>
          <w:szCs w:val="32"/>
        </w:rPr>
        <w:t>八、政府性基金预算支出情况说明</w:t>
      </w:r>
      <w:r>
        <w:rPr>
          <w:rFonts w:ascii="黑体" w:eastAsia="黑体"/>
          <w:sz w:val="32"/>
          <w:szCs w:val="32"/>
        </w:rPr>
        <w:br/>
      </w:r>
      <w:r>
        <w:rPr>
          <w:rFonts w:ascii="黑体" w:eastAsia="黑体" w:hint="eastAsia"/>
          <w:sz w:val="32"/>
          <w:szCs w:val="32"/>
        </w:rPr>
        <w:t>九、其他重要事项的情况说明</w:t>
      </w:r>
      <w:r>
        <w:rPr>
          <w:rFonts w:ascii="黑体" w:eastAsia="黑体"/>
          <w:sz w:val="32"/>
          <w:szCs w:val="32"/>
        </w:rPr>
        <w:br/>
      </w:r>
      <w:r>
        <w:rPr>
          <w:rFonts w:ascii="黑体" w:eastAsia="黑体" w:hint="eastAsia"/>
          <w:sz w:val="32"/>
          <w:szCs w:val="32"/>
        </w:rPr>
        <w:t>十、名称解释</w:t>
      </w:r>
    </w:p>
    <w:p>
      <w:pPr>
        <w:rPr>
          <w:rFonts w:ascii="黑体" w:eastAsia="黑体"/>
          <w:sz w:val="32"/>
          <w:szCs w:val="32"/>
        </w:rPr>
      </w:pPr>
    </w:p>
    <w:p>
      <w:pPr>
        <w:widowControl/>
        <w:shd w:val="clear" w:color="auto" w:fill="FFFFFF"/>
        <w:spacing w:before="100" w:beforeAutospacing="1" w:after="100" w:afterAutospacing="1" w:line="290" w:lineRule="atLeast"/>
        <w:ind w:right="300"/>
        <w:jc w:val="left"/>
        <w:rPr>
          <w:rFonts w:ascii="??" w:cs="宋体" w:hAnsi="??"/>
          <w:kern w:val="0"/>
          <w:sz w:val="12"/>
          <w:szCs w:val="12"/>
        </w:rPr>
      </w:pPr>
    </w:p>
    <w:p>
      <w:pPr>
        <w:pStyle w:val="20"/>
        <w:rPr>
          <w:rFonts w:ascii="黑体" w:eastAsia="黑体"/>
          <w:sz w:val="32"/>
          <w:szCs w:val="32"/>
        </w:rPr>
      </w:pPr>
      <w:r>
        <w:rPr>
          <w:rFonts w:ascii="黑体" w:eastAsia="黑体" w:hint="eastAsia"/>
          <w:sz w:val="32"/>
          <w:szCs w:val="32"/>
        </w:rPr>
        <w:t>一、基本职能及主要工作</w:t>
      </w:r>
    </w:p>
    <w:p>
      <w:pPr>
        <w:ind w:firstLineChars="200" w:firstLine="640"/>
        <w:rPr>
          <w:rFonts w:ascii="楷体" w:eastAsia="楷体"/>
          <w:sz w:val="32"/>
          <w:szCs w:val="32"/>
        </w:rPr>
      </w:pPr>
      <w:r>
        <w:rPr>
          <w:rFonts w:ascii="楷体" w:eastAsia="楷体" w:hint="eastAsia"/>
          <w:sz w:val="32"/>
          <w:szCs w:val="32"/>
        </w:rPr>
        <w:t>（一）部门职能简介</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一)拟订全州财税发展战略、规划、政策和改革方案并组织实施。分析预测宏观经济形势,参与制定宏观经济政策,提出运用财税政策实施宏观调控和综合平衡社会财力的建议。拟订州与县(市、区)、国家与企业的分配政策,完善鼓励公益事业发展的财税政策。</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(二)贯彻执行财政、税收、财务、会计管理的法律法规和规章。提出全州性财税立法规划建议,负责组织起草财税地方性法规、规章草案并组织实施。按照管理权限管理全州税政事项。</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三)负责管理各项财政收支。编制年度州级预决算草案并组织执行。组织制定经费开支标准、定额,审核批复部门(单位)年度预决算。受州政府委托,向州人大及其常委会报告财政预算、执行和决算等情况。负责政府投资基金州级财政出资的资产管理。负责州级预决算公开。负责全面实施预算绩效管理。</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(四)按分工负责政府非税收入管理。负责政府性基金管理,按规定管理行政事业性收费等其他非税收入。管理财政票据。制定彩票管理政策和有关办法,监管彩票市场,按规定管理彩票资金。</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(五)组织制定全州国库管理制度、国库集中收付制度,指导和监督国库业务,开展国库现金管理工作。贯彻执行政府财务报告编制办法并组织实施。负责制定政府采购制度并监督管理。</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(六)贯彻执行地方政府债务管理制度和政策,制定具体管理办法,编制地方政府债余额限额计划,统一管理政府外债,防范财政风险。</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七)牵头编制全州国有资产管理情况报告。根据州政府授权,集中统一履行州级国有金融资本出资人职责。制定州级国有金融资本管理制度。拟订全州行政事业单位国有资产管理制度并组织实施。制定需要全州统一规定的开支标准和支出政策。</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八)负责审核并汇总编制全州国有资本经营预决算草案。制定国有资本经营预算制度和办法,收取州本级企业国有资本收益。组织实施企业财务制度,负责财政预算内行政事业单位和社会团体的非贸易外汇和财政预算内的国际收支管理。</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(九)负责审核并汇总编制全州社会保险基金预决算草案,会同有关部门拟订有关资金(基金)财务管理制度,承担社会保险基金财政监管工作。</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(十)负责办理和监督州级财政的经济发展支出、州级政府性投资项目的财政拨款,负责投资评审管理工作,参与拟订州级基建投资有关政策,制定基建财务管理制度。</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(十一)管理外国政府和国际金融机构贷(赠)款项目的有关业务,参与财经领域的国际交流与合作。</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(十二)负责管理全州会计工作,监督和规范会计行为,组织实施国家统一的会计制度,指导和监督注册会计师和会计师事务所的业务,指导和管理社会审计。依法管理资产评估有关工作。</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(十三)负责职责范围内的安全生产和职业健康、生态环境保护、审批服务便民化等工作。</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(十四)完成州委、州政府交办的其他任务。</w:t>
      </w:r>
    </w:p>
    <w:p>
      <w:pPr>
        <w:ind w:firstLineChars="200" w:firstLine="640"/>
        <w:rPr>
          <w:rFonts w:ascii="楷体" w:eastAsia="楷体"/>
          <w:sz w:val="32"/>
          <w:szCs w:val="32"/>
        </w:rPr>
      </w:pPr>
      <w:r>
        <w:rPr>
          <w:rFonts w:ascii="楷体" w:eastAsia="楷体" w:hint="eastAsia"/>
          <w:sz w:val="32"/>
          <w:szCs w:val="32"/>
        </w:rPr>
        <w:t>（二）</w:t>
      </w:r>
      <w:r>
        <w:rPr>
          <w:rFonts w:ascii="楷体" w:eastAsia="楷体"/>
          <w:sz w:val="32"/>
          <w:szCs w:val="32"/>
        </w:rPr>
        <w:t>20</w:t>
      </w:r>
      <w:r>
        <w:rPr>
          <w:rFonts w:ascii="楷体" w:eastAsia="楷体" w:hint="eastAsia"/>
          <w:sz w:val="32"/>
          <w:szCs w:val="32"/>
        </w:rPr>
        <w:t>2</w:t>
      </w:r>
      <w:r>
        <w:rPr>
          <w:rFonts w:ascii="楷体" w:eastAsia="楷体"/>
          <w:sz w:val="32"/>
          <w:szCs w:val="32"/>
        </w:rPr>
        <w:t>4</w:t>
      </w:r>
      <w:r>
        <w:rPr>
          <w:rFonts w:ascii="楷体" w:eastAsia="楷体" w:hint="eastAsia"/>
          <w:sz w:val="32"/>
          <w:szCs w:val="32"/>
        </w:rPr>
        <w:t>年重点工作</w:t>
      </w:r>
    </w:p>
    <w:p>
      <w:pPr>
        <w:keepNext w:val="0"/>
        <w:keepLines w:val="0"/>
        <w:pageBreakBefore w:val="0"/>
        <w:widowControl w:val="0"/>
        <w:kinsoku/>
        <w:wordWrap/>
        <w:overflowPunct/>
        <w:topLinePunct w:val="0"/>
        <w:autoSpaceDE/>
        <w:bidi w:val="0"/>
        <w:snapToGrid/>
        <w:spacing w:line="560" w:lineRule="exact"/>
        <w:ind w:firstLineChars="200" w:firstLine="640"/>
        <w:jc w:val="left"/>
        <w:textAlignment w:val="auto"/>
        <w:rPr>
          <w:rFonts w:ascii="仿宋_GB2312" w:eastAsia="仿宋_GB2312" w:cs="仿宋_GB2312" w:hint="eastAsia"/>
          <w:kern w:val="0"/>
          <w:sz w:val="32"/>
          <w:szCs w:val="32"/>
          <w:lang w:bidi="ar-SA"/>
        </w:rPr>
      </w:pPr>
      <w:r>
        <w:rPr>
          <w:rFonts w:ascii="仿宋_GB2312" w:eastAsia="仿宋_GB2312" w:cs="仿宋_GB2312" w:hint="eastAsia"/>
          <w:kern w:val="0"/>
          <w:sz w:val="32"/>
          <w:szCs w:val="32"/>
          <w:lang w:bidi="ar-SA"/>
        </w:rPr>
        <w:t>202</w:t>
      </w:r>
      <w:r>
        <w:rPr>
          <w:rFonts w:ascii="仿宋_GB2312" w:eastAsia="仿宋_GB2312" w:cs="仿宋_GB2312" w:hint="eastAsia"/>
          <w:kern w:val="0"/>
          <w:sz w:val="32"/>
          <w:szCs w:val="32"/>
          <w:lang w:val="en-US" w:eastAsia="zh-CN" w:bidi="ar-SA"/>
        </w:rPr>
        <w:t>4</w:t>
      </w:r>
      <w:r>
        <w:rPr>
          <w:rFonts w:ascii="仿宋_GB2312" w:eastAsia="仿宋_GB2312" w:cs="仿宋_GB2312" w:hint="eastAsia"/>
          <w:kern w:val="0"/>
          <w:sz w:val="32"/>
          <w:szCs w:val="32"/>
          <w:lang w:bidi="ar-SA"/>
        </w:rPr>
        <w:t>年，全州财政部门将充分发挥职能职责，坚持稳中求进工作总基调，全面落实政府过紧日子要求和“三保一优一防”要求，全力支持州委、州政府确定的重大政策、重要改革和重点项目实施，继续扎实做好“六稳”工作，全面落实“六保”任务，全力助推我州“一州两区三家园”建设。</w:t>
      </w:r>
    </w:p>
    <w:p>
      <w:pPr>
        <w:keepNext w:val="0"/>
        <w:keepLines w:val="0"/>
        <w:pageBreakBefore w:val="0"/>
        <w:widowControl w:val="0"/>
        <w:kinsoku/>
        <w:wordWrap/>
        <w:overflowPunct/>
        <w:topLinePunct w:val="0"/>
        <w:autoSpaceDE/>
        <w:bidi w:val="0"/>
        <w:snapToGrid/>
        <w:spacing w:line="560" w:lineRule="exact"/>
        <w:ind w:firstLineChars="200" w:firstLine="640"/>
        <w:jc w:val="left"/>
        <w:textAlignment w:val="auto"/>
        <w:rPr>
          <w:rFonts w:ascii="仿宋_GB2312" w:eastAsia="仿宋_GB2312" w:cs="仿宋_GB2312"/>
          <w:kern w:val="2"/>
          <w:sz w:val="32"/>
          <w:szCs w:val="32"/>
          <w:lang w:val="en-US" w:eastAsia="zh-CN"/>
        </w:rPr>
      </w:pPr>
      <w:r>
        <w:rPr>
          <w:rFonts w:ascii="仿宋_GB2312" w:eastAsia="仿宋_GB2312" w:hint="eastAsia"/>
          <w:b/>
          <w:sz w:val="32"/>
          <w:szCs w:val="32"/>
        </w:rPr>
        <w:t>一是持续推动财政稳健运行。</w:t>
      </w:r>
      <w:r>
        <w:rPr>
          <w:rFonts w:ascii="仿宋_GB2312" w:eastAsia="仿宋_GB2312" w:cs="仿宋_GB2312" w:hint="eastAsia"/>
          <w:kern w:val="2"/>
          <w:sz w:val="32"/>
          <w:szCs w:val="32"/>
          <w:lang w:val="en-US" w:eastAsia="zh-CN"/>
        </w:rPr>
        <w:t xml:space="preserve">全力组织财政收入。充分考虑经济运行态势和实施减税降费政策等因素，科学预测、合理确定收入增长预期，统筹谋划提出预算安排建议。大力培植涵养税源财源，全面落实各项减税降费政策，规范各类收入征管，助力市场主体恢复元气、增强活力。大力优化支出结构。将党政机关过紧日子作为长期坚持的方针政策，全面落实“三保一优一防”工作方针，大力调整支出结构，坚决做到从严从紧预算管理，持续盘活存量资金，全力保障“六稳”“六保”和乡村振兴、民生等重点领域支出，切实提高财政资源配置效率和资金使用效益。预计2024年全州财政地方一般预算收入39.8亿元，同比增长7.5%左右。 </w:t>
      </w:r>
    </w:p>
    <w:p>
      <w:pPr>
        <w:keepNext w:val="0"/>
        <w:keepLines w:val="0"/>
        <w:pageBreakBefore w:val="0"/>
        <w:widowControl w:val="0"/>
        <w:suppressLineNumbers w:val="0"/>
        <w:kinsoku/>
        <w:wordWrap/>
        <w:overflowPunct/>
        <w:topLinePunct w:val="0"/>
        <w:autoSpaceDE/>
        <w:bidi w:val="0"/>
        <w:snapToGrid/>
        <w:spacing w:before="0" w:beforeAutospacing="0" w:after="0" w:afterAutospacing="0" w:line="560" w:lineRule="exact"/>
        <w:ind w:left="0" w:right="0" w:firstLineChars="200" w:firstLine="640"/>
        <w:jc w:val="left"/>
        <w:textAlignment w:val="auto"/>
        <w:rPr>
          <w:rFonts w:ascii="仿宋_GB2312" w:eastAsia="仿宋_GB2312" w:cs="Times New Roman"/>
          <w:kern w:val="2"/>
          <w:sz w:val="32"/>
          <w:szCs w:val="32"/>
        </w:rPr>
      </w:pPr>
      <w:r>
        <w:rPr>
          <w:rFonts w:ascii="仿宋_GB2312" w:eastAsia="仿宋_GB2312" w:hint="eastAsia"/>
          <w:b/>
          <w:sz w:val="32"/>
          <w:szCs w:val="32"/>
        </w:rPr>
        <w:t>二是健全乡村振兴多元投入</w:t>
      </w:r>
      <w:r>
        <w:rPr>
          <w:rFonts w:ascii="仿宋_GB2312" w:eastAsia="仿宋_GB2312" w:hint="eastAsia"/>
          <w:b/>
          <w:sz w:val="32"/>
          <w:szCs w:val="32"/>
          <w:lang w:eastAsia="zh-CN"/>
        </w:rPr>
        <w:t>机制</w:t>
      </w:r>
      <w:r>
        <w:rPr>
          <w:rFonts w:ascii="仿宋_GB2312" w:eastAsia="仿宋_GB2312" w:hint="eastAsia"/>
          <w:b/>
          <w:sz w:val="32"/>
          <w:szCs w:val="32"/>
        </w:rPr>
        <w:t>。</w:t>
      </w:r>
      <w:r>
        <w:rPr>
          <w:rFonts w:ascii="仿宋_GB2312" w:eastAsia="仿宋_GB2312" w:cs="仿宋_GB2312"/>
          <w:kern w:val="2"/>
          <w:sz w:val="32"/>
          <w:szCs w:val="32"/>
          <w:lang w:val="en-US" w:eastAsia="zh-CN"/>
        </w:rPr>
        <w:t>积极优化支出结构，建立健全乡村振兴财政保障机制，优先支持和保障乡村振兴重点领域的投入。</w:t>
      </w:r>
      <w:r>
        <w:rPr>
          <w:rFonts w:ascii="仿宋_GB2312" w:eastAsia="仿宋_GB2312" w:cs="仿宋_GB2312" w:hint="eastAsia"/>
          <w:kern w:val="0"/>
          <w:sz w:val="32"/>
          <w:szCs w:val="32"/>
          <w:lang w:bidi="ar-SA"/>
        </w:rPr>
        <w:t>推进巩固拓展脱贫攻坚成果与乡村振兴有效衔接，持续巩固脱贫攻坚成果。深化财政激励奖补，</w:t>
      </w:r>
      <w:r>
        <w:rPr>
          <w:rFonts w:ascii="仿宋_GB2312" w:eastAsia="仿宋_GB2312" w:hint="eastAsia"/>
          <w:sz w:val="32"/>
          <w:szCs w:val="32"/>
        </w:rPr>
        <w:t>落实现代农业产业园区、中小微工业产业园区、特色文化旅游名镇（村寨）建设奖补资金，通过先建后补、以奖代补方式，鼓励先行先试，提高财政资金使用效益。</w:t>
      </w:r>
    </w:p>
    <w:p>
      <w:pPr>
        <w:keepNext w:val="0"/>
        <w:keepLines w:val="0"/>
        <w:pageBreakBefore w:val="0"/>
        <w:widowControl w:val="0"/>
        <w:kinsoku/>
        <w:wordWrap/>
        <w:overflowPunct/>
        <w:topLinePunct w:val="0"/>
        <w:autoSpaceDE/>
        <w:bidi w:val="0"/>
        <w:snapToGrid/>
        <w:spacing w:line="560" w:lineRule="exact"/>
        <w:jc w:val="left"/>
        <w:textAlignment w:val="auto"/>
        <w:rPr>
          <w:rFonts w:ascii="仿宋_GB2312" w:eastAsia="仿宋_GB2312" w:hint="eastAsia"/>
          <w:sz w:val="32"/>
          <w:szCs w:val="32"/>
        </w:rPr>
      </w:pPr>
      <w:r>
        <w:rPr>
          <w:rFonts w:ascii="仿宋_GB2312" w:eastAsia="仿宋_GB2312" w:hint="eastAsia"/>
          <w:sz w:val="32"/>
          <w:szCs w:val="32"/>
          <w:lang w:val="en-US" w:eastAsia="zh-CN"/>
        </w:rPr>
        <w:t xml:space="preserve">    </w:t>
      </w:r>
      <w:r>
        <w:rPr>
          <w:rFonts w:ascii="仿宋_GB2312" w:eastAsia="仿宋_GB2312" w:hint="eastAsia"/>
          <w:b/>
          <w:sz w:val="32"/>
          <w:szCs w:val="32"/>
        </w:rPr>
        <w:t>三是全力助推经济高质量发展。</w:t>
      </w:r>
      <w:r>
        <w:rPr>
          <w:rFonts w:ascii="仿宋_GB2312" w:eastAsia="仿宋_GB2312" w:cs="仿宋_GB2312" w:hint="eastAsia"/>
          <w:b w:val="0"/>
          <w:bCs w:val="0"/>
          <w:kern w:val="2"/>
          <w:sz w:val="32"/>
          <w:szCs w:val="32"/>
          <w:lang w:val="en-US" w:eastAsia="zh-CN"/>
        </w:rPr>
        <w:t>支</w:t>
      </w:r>
      <w:r>
        <w:rPr>
          <w:rFonts w:ascii="仿宋_GB2312" w:eastAsia="仿宋_GB2312" w:cs="仿宋_GB2312"/>
          <w:b w:val="0"/>
          <w:bCs w:val="0"/>
          <w:kern w:val="2"/>
          <w:sz w:val="32"/>
          <w:szCs w:val="32"/>
          <w:lang w:val="en-US" w:eastAsia="zh-CN"/>
        </w:rPr>
        <w:t>持开展消费</w:t>
      </w:r>
      <w:r>
        <w:rPr>
          <w:rFonts w:ascii="仿宋_GB2312" w:eastAsia="仿宋_GB2312" w:cs="仿宋_GB2312" w:hint="eastAsia"/>
          <w:b w:val="0"/>
          <w:bCs w:val="0"/>
          <w:kern w:val="2"/>
          <w:sz w:val="32"/>
          <w:szCs w:val="32"/>
          <w:lang w:val="en-US" w:eastAsia="zh-CN"/>
        </w:rPr>
        <w:t>券</w:t>
      </w:r>
      <w:r>
        <w:rPr>
          <w:rFonts w:ascii="仿宋_GB2312" w:eastAsia="仿宋_GB2312" w:cs="仿宋_GB2312"/>
          <w:b w:val="0"/>
          <w:bCs w:val="0"/>
          <w:kern w:val="2"/>
          <w:sz w:val="32"/>
          <w:szCs w:val="32"/>
          <w:lang w:val="en-US" w:eastAsia="zh-CN"/>
        </w:rPr>
        <w:t>发放等活动，推动消费恢复回升。创新模式开展跨区域合作，大力发展飞地产业园区，通过“飞地”模式、共同组建平台公司等方式与成都、德阳等市深度合作，加快高端装备制造、新能源、新材料、节能环保等战略性新兴产业，以及高新技术产业、园区公共服务平台等项目建设。深度研究财政奖补政策，重点</w:t>
      </w:r>
      <w:r>
        <w:rPr>
          <w:rFonts w:ascii="仿宋_GB2312" w:eastAsia="仿宋_GB2312" w:cs="仿宋_GB2312"/>
          <w:b w:val="0"/>
          <w:bCs w:val="0"/>
          <w:kern w:val="0"/>
          <w:sz w:val="32"/>
          <w:szCs w:val="32"/>
          <w:shd w:val="clear" w:color="auto" w:fill="FFFFFF"/>
          <w:lang w:val="en-US" w:eastAsia="zh-CN"/>
        </w:rPr>
        <w:t>强化资金使用的集中统筹、目标管理和绩效考核。</w:t>
      </w:r>
      <w:r>
        <w:rPr>
          <w:rFonts w:ascii="仿宋_GB2312" w:eastAsia="仿宋_GB2312" w:hint="eastAsia"/>
          <w:b w:val="0"/>
          <w:bCs w:val="0"/>
          <w:sz w:val="32"/>
          <w:szCs w:val="32"/>
        </w:rPr>
        <w:t>健全多种渠道筹资机制，持续支持重大工程项目。提前做好项目前期储备，争取新增政府债券支持重点项目建设。加快推进农业保险高质量发展，稳步扩大农业保险覆盖面，结合地方实际积极开展特色农业保险，提高农业保险保障程度。大力支持产业经济发展，综合运用财政补贴、激励奖补等方式，支持建设“1+6”现代服务业体系。</w:t>
      </w:r>
    </w:p>
    <w:p>
      <w:pPr>
        <w:keepNext w:val="0"/>
        <w:keepLines w:val="0"/>
        <w:pageBreakBefore w:val="0"/>
        <w:widowControl w:val="0"/>
        <w:kinsoku/>
        <w:wordWrap/>
        <w:overflowPunct/>
        <w:topLinePunct w:val="0"/>
        <w:autoSpaceDE/>
        <w:bidi w:val="0"/>
        <w:snapToGrid/>
        <w:spacing w:line="560" w:lineRule="exact"/>
        <w:ind w:firstLine="642"/>
        <w:jc w:val="left"/>
        <w:textAlignment w:val="auto"/>
        <w:rPr>
          <w:rFonts w:ascii="仿宋_GB2312" w:eastAsia="仿宋_GB2312" w:cs="仿宋_GB2312"/>
          <w:b w:val="0"/>
          <w:bCs w:val="0"/>
          <w:kern w:val="0"/>
          <w:sz w:val="32"/>
          <w:szCs w:val="32"/>
          <w:shd w:val="clear" w:color="auto" w:fill="FFFFFF"/>
          <w:vertAlign w:val="baseline"/>
          <w:lang w:val="en-US" w:eastAsia="zh-CN"/>
        </w:rPr>
      </w:pPr>
      <w:r>
        <w:rPr>
          <w:rFonts w:ascii="仿宋_GB2312" w:eastAsia="仿宋_GB2312" w:hint="eastAsia"/>
          <w:b/>
          <w:sz w:val="32"/>
          <w:szCs w:val="32"/>
        </w:rPr>
        <w:t>四是扎实做好保障和改善民生。</w:t>
      </w:r>
      <w:r>
        <w:rPr>
          <w:rFonts w:ascii="仿宋_GB2312" w:eastAsia="仿宋_GB2312" w:cs="仿宋_GB2312"/>
          <w:b w:val="0"/>
          <w:bCs w:val="0"/>
          <w:kern w:val="0"/>
          <w:sz w:val="32"/>
          <w:szCs w:val="32"/>
          <w:shd w:val="clear" w:color="auto" w:fill="FFFFFF"/>
          <w:vertAlign w:val="baseline"/>
          <w:lang w:val="en-US" w:eastAsia="zh-CN"/>
        </w:rPr>
        <w:t>进一步提高民生资金保障能力。进一步落实社会救助和社会福利等制度，加强困难群众救助、医疗救助政策落实和资金保障力度，有效保障困难群众基本生活。继续支持养老服务业、残疾人福利、儿童福利、优抚安置等政策实施。进一步调整和优化支出结构，压缩一般性支出，落实各项社会保障政策，有效兜住民生保障底线。加强基金监管，确保基金平稳运行。加强社保基金征收管理，做到应保尽保，应缴尽缴，有效防范基金出现</w:t>
      </w:r>
      <w:r>
        <w:rPr>
          <w:rFonts w:ascii="仿宋_GB2312" w:eastAsia="仿宋_GB2312" w:cs="仿宋_GB2312" w:hint="eastAsia"/>
          <w:b w:val="0"/>
          <w:bCs w:val="0"/>
          <w:kern w:val="0"/>
          <w:sz w:val="32"/>
          <w:szCs w:val="32"/>
          <w:shd w:val="clear" w:color="auto" w:fill="FFFFFF"/>
          <w:vertAlign w:val="baseline"/>
          <w:lang w:val="en-US" w:eastAsia="zh-CN"/>
        </w:rPr>
        <w:t>“</w:t>
      </w:r>
      <w:r>
        <w:rPr>
          <w:rFonts w:ascii="仿宋_GB2312" w:eastAsia="仿宋_GB2312" w:cs="仿宋_GB2312"/>
          <w:b w:val="0"/>
          <w:bCs w:val="0"/>
          <w:kern w:val="0"/>
          <w:sz w:val="32"/>
          <w:szCs w:val="32"/>
          <w:shd w:val="clear" w:color="auto" w:fill="FFFFFF"/>
          <w:vertAlign w:val="baseline"/>
          <w:lang w:val="en-US" w:eastAsia="zh-CN"/>
        </w:rPr>
        <w:t>现红</w:t>
      </w:r>
      <w:r>
        <w:rPr>
          <w:rFonts w:ascii="仿宋_GB2312" w:eastAsia="仿宋_GB2312" w:cs="仿宋_GB2312" w:hint="eastAsia"/>
          <w:b w:val="0"/>
          <w:bCs w:val="0"/>
          <w:kern w:val="0"/>
          <w:sz w:val="32"/>
          <w:szCs w:val="32"/>
          <w:shd w:val="clear" w:color="auto" w:fill="FFFFFF"/>
          <w:vertAlign w:val="baseline"/>
          <w:lang w:val="en-US" w:eastAsia="zh-CN"/>
        </w:rPr>
        <w:t>”“穿底”</w:t>
      </w:r>
      <w:r>
        <w:rPr>
          <w:rFonts w:ascii="仿宋_GB2312" w:eastAsia="仿宋_GB2312" w:cs="仿宋_GB2312"/>
          <w:b w:val="0"/>
          <w:bCs w:val="0"/>
          <w:kern w:val="0"/>
          <w:sz w:val="32"/>
          <w:szCs w:val="32"/>
          <w:shd w:val="clear" w:color="auto" w:fill="FFFFFF"/>
          <w:vertAlign w:val="baseline"/>
          <w:lang w:val="en-US" w:eastAsia="zh-CN"/>
        </w:rPr>
        <w:t>等现象。进一步深化医药卫生体制改革。继续支持全面深化公立医院综合改革，落实好基本药物、基本公共卫生服务、计划生育扶助及中医药投入经费政策</w:t>
      </w:r>
      <w:r>
        <w:rPr>
          <w:rFonts w:ascii="仿宋_GB2312" w:eastAsia="仿宋_GB2312" w:cs="仿宋_GB2312" w:hint="eastAsia"/>
          <w:b w:val="0"/>
          <w:bCs w:val="0"/>
          <w:kern w:val="0"/>
          <w:sz w:val="32"/>
          <w:szCs w:val="32"/>
          <w:shd w:val="clear" w:color="auto" w:fill="FFFFFF"/>
          <w:vertAlign w:val="baseline"/>
          <w:lang w:val="en-US" w:eastAsia="zh-CN"/>
        </w:rPr>
        <w:t>。</w:t>
      </w:r>
      <w:r>
        <w:rPr>
          <w:rFonts w:ascii="仿宋_GB2312" w:eastAsia="仿宋_GB2312" w:cs="仿宋_GB2312"/>
          <w:b w:val="0"/>
          <w:bCs w:val="0"/>
          <w:kern w:val="0"/>
          <w:sz w:val="32"/>
          <w:szCs w:val="32"/>
          <w:shd w:val="clear" w:color="auto" w:fill="FFFFFF"/>
          <w:vertAlign w:val="baseline"/>
          <w:lang w:val="en-US" w:eastAsia="zh-CN"/>
        </w:rPr>
        <w:t>持续实施更加积极的就业创业政策。落实职业培训制度，规范公益性岗位管理。继续加大对就业困难人员帮扶力度，重点做好高校毕业生、返乡农民工等困难群体就业创业工作。</w:t>
      </w:r>
    </w:p>
    <w:p>
      <w:pPr>
        <w:keepNext w:val="0"/>
        <w:keepLines w:val="0"/>
        <w:pageBreakBefore w:val="0"/>
        <w:widowControl w:val="0"/>
        <w:kinsoku/>
        <w:wordWrap/>
        <w:overflowPunct/>
        <w:topLinePunct w:val="0"/>
        <w:autoSpaceDE/>
        <w:autoSpaceDN/>
        <w:bidi w:val="0"/>
        <w:adjustRightInd/>
        <w:snapToGrid/>
        <w:spacing w:line="560" w:lineRule="exact"/>
        <w:ind w:firstLineChars="200" w:firstLine="640"/>
        <w:jc w:val="left"/>
        <w:textAlignment w:val="auto"/>
        <w:rPr>
          <w:rFonts w:ascii="仿宋_GB2312" w:eastAsia="仿宋_GB2312" w:hint="eastAsia"/>
          <w:b w:val="0"/>
          <w:bCs w:val="0"/>
          <w:sz w:val="32"/>
          <w:szCs w:val="32"/>
          <w:lang w:eastAsia="zh-CN"/>
        </w:rPr>
      </w:pPr>
      <w:r>
        <w:rPr>
          <w:rFonts w:ascii="仿宋_GB2312" w:eastAsia="仿宋_GB2312" w:hint="eastAsia"/>
          <w:b/>
          <w:sz w:val="32"/>
          <w:szCs w:val="32"/>
        </w:rPr>
        <w:t>五是</w:t>
      </w:r>
      <w:r>
        <w:rPr>
          <w:rFonts w:ascii="仿宋_GB2312" w:eastAsia="仿宋_GB2312" w:hint="eastAsia"/>
          <w:b/>
          <w:sz w:val="32"/>
          <w:szCs w:val="32"/>
          <w:lang w:val="en-US" w:eastAsia="zh-CN"/>
        </w:rPr>
        <w:t>开创财政事业新局面</w:t>
      </w:r>
      <w:r>
        <w:rPr>
          <w:rFonts w:ascii="仿宋_GB2312" w:eastAsia="仿宋_GB2312" w:hint="eastAsia"/>
          <w:b/>
          <w:sz w:val="32"/>
          <w:szCs w:val="32"/>
        </w:rPr>
        <w:t>。</w:t>
      </w:r>
      <w:r>
        <w:rPr>
          <w:rFonts w:ascii="仿宋_GB2312" w:eastAsia="仿宋_GB2312" w:hint="eastAsia"/>
          <w:b w:val="0"/>
          <w:bCs/>
          <w:sz w:val="32"/>
          <w:szCs w:val="32"/>
        </w:rPr>
        <w:t>防范化解财政运行风险</w:t>
      </w:r>
      <w:r>
        <w:rPr>
          <w:rFonts w:ascii="仿宋_GB2312" w:eastAsia="仿宋_GB2312" w:hint="eastAsia"/>
          <w:b/>
          <w:sz w:val="32"/>
          <w:szCs w:val="32"/>
        </w:rPr>
        <w:t>，</w:t>
      </w:r>
      <w:r>
        <w:rPr>
          <w:rFonts w:ascii="仿宋_GB2312" w:eastAsia="仿宋_GB2312" w:hint="eastAsia"/>
          <w:b w:val="0"/>
          <w:bCs w:val="0"/>
          <w:sz w:val="32"/>
          <w:szCs w:val="32"/>
        </w:rPr>
        <w:t>加强地方政府债务限额管理和预算管理</w:t>
      </w:r>
      <w:r>
        <w:rPr>
          <w:rFonts w:ascii="仿宋_GB2312" w:eastAsia="仿宋_GB2312" w:hint="eastAsia"/>
          <w:b w:val="0"/>
          <w:bCs w:val="0"/>
          <w:sz w:val="32"/>
          <w:szCs w:val="32"/>
          <w:lang w:eastAsia="zh-CN"/>
        </w:rPr>
        <w:t>，</w:t>
      </w:r>
      <w:r>
        <w:rPr>
          <w:rFonts w:ascii="仿宋_GB2312" w:eastAsia="仿宋_GB2312" w:hint="eastAsia"/>
          <w:b w:val="0"/>
          <w:bCs w:val="0"/>
          <w:sz w:val="32"/>
          <w:szCs w:val="32"/>
        </w:rPr>
        <w:t>抓实地方政府隐性债务风险化解工作，确保完成化解任务。兜牢县（市）“三保”底线，完善乡村振兴资金、基本民生、直达资金专项库款保障管理，增强国库资金调度能力。协助稳妥处置化解金融风险，逐步健全有效防控金融风险的财政财务监管体系。着力推进预算标准体系建设，加快建立全面规范透明、标准科学、约束有力的现代预算制度。深化预算绩效管理改革，实现财政资源配置效率和使用效益持续提升。加强绩效管控体系建设，大力提升绩效管理质效。纵深推进财税体制改革。完善州以下财政体制，有序推进州以下财政事权和支出责任划分改革。围绕做好乡镇区划调整改革“后半篇”文章，指导县级财政研究完善对乡镇的财政管理体制。</w:t>
      </w:r>
    </w:p>
    <w:p>
      <w:pPr>
        <w:pStyle w:val="20"/>
        <w:numPr>
          <w:ilvl w:val="0"/>
          <w:numId w:val="1"/>
        </w:numPr>
        <w:ind w:firstLineChars="0"/>
        <w:rPr>
          <w:rFonts w:ascii="黑体" w:eastAsia="黑体"/>
          <w:sz w:val="32"/>
          <w:szCs w:val="32"/>
        </w:rPr>
      </w:pPr>
      <w:r>
        <w:rPr>
          <w:rFonts w:ascii="黑体" w:eastAsia="黑体" w:hint="eastAsia"/>
          <w:sz w:val="32"/>
          <w:szCs w:val="32"/>
        </w:rPr>
        <w:t>部门预算单位构成</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阿坝州财政局属一级预算单位，下属二级预算单位8个，其中：参照公务员法管理的事业单位3个，其他事业单位5个。参照公务员法管理的事业单位分别是：州财政绩效管理办公室、国库集中支付中心、票据监管中心；其他事业单位分别是：预算编审中心、网络信息管理中心、离退休干部管理办公室、投资评审中心、财政政务后勤服务中心。</w:t>
      </w:r>
    </w:p>
    <w:p>
      <w:pPr>
        <w:pStyle w:val="20"/>
        <w:ind w:left="720" w:firstLineChars="0" w:firstLine="0"/>
        <w:rPr>
          <w:rFonts w:ascii="黑体" w:eastAsia="黑体"/>
          <w:sz w:val="32"/>
          <w:szCs w:val="32"/>
        </w:rPr>
      </w:pPr>
      <w:r>
        <w:rPr>
          <w:rFonts w:ascii="黑体" w:eastAsia="黑体" w:hint="eastAsia"/>
          <w:sz w:val="32"/>
          <w:szCs w:val="32"/>
        </w:rPr>
        <w:t>三、收支预算情况说明</w:t>
      </w:r>
    </w:p>
    <w:p>
      <w:pPr>
        <w:ind w:firstLineChars="200" w:firstLine="640"/>
        <w:rPr>
          <w:rFonts w:ascii="楷体" w:eastAsia="楷体" w:hint="eastAsia"/>
          <w:sz w:val="32"/>
          <w:szCs w:val="32"/>
        </w:rPr>
      </w:pPr>
      <w:r>
        <w:rPr>
          <w:rFonts w:ascii="楷体" w:eastAsia="楷体" w:hint="eastAsia"/>
          <w:sz w:val="32"/>
          <w:szCs w:val="32"/>
        </w:rPr>
        <w:t>（一）收入预算情况</w:t>
      </w:r>
    </w:p>
    <w:p>
      <w:pPr>
        <w:ind w:firstLineChars="200" w:firstLine="640"/>
        <w:rPr>
          <w:rFonts w:ascii="楷体" w:eastAsia="仿宋_GB2312" w:hAnsi="楷体" w:hint="eastAsia"/>
          <w:sz w:val="32"/>
          <w:szCs w:val="32"/>
          <w:lang w:eastAsia="zh-CN"/>
        </w:rPr>
      </w:pPr>
      <w:r>
        <w:rPr>
          <w:rFonts w:ascii="仿宋_GB2312" w:eastAsia="仿宋_GB2312" w:hint="eastAsia"/>
          <w:sz w:val="32"/>
          <w:szCs w:val="32"/>
        </w:rPr>
        <w:t>按照综合预算的原则，阿坝州财政局所有收入和支出均纳入部门预算管理。收入包括：一般公共预算拨款收入</w:t>
      </w:r>
      <w:r>
        <w:rPr>
          <w:rFonts w:ascii="仿宋_GB2312" w:eastAsia="仿宋_GB2312" w:hint="eastAsia"/>
          <w:sz w:val="32"/>
          <w:szCs w:val="32"/>
          <w:lang w:val="en-US" w:eastAsia="zh-CN"/>
        </w:rPr>
        <w:t>6825.99</w:t>
      </w:r>
      <w:r>
        <w:rPr>
          <w:rFonts w:ascii="仿宋_GB2312" w:eastAsia="仿宋_GB2312" w:hint="eastAsia"/>
          <w:sz w:val="32"/>
          <w:szCs w:val="32"/>
        </w:rPr>
        <w:t>万元；支出包括：一般公共服务支出</w:t>
      </w:r>
      <w:r>
        <w:rPr>
          <w:rFonts w:ascii="仿宋_GB2312" w:eastAsia="仿宋_GB2312" w:hint="eastAsia"/>
          <w:sz w:val="32"/>
          <w:szCs w:val="32"/>
          <w:lang w:val="en-US" w:eastAsia="zh-CN"/>
        </w:rPr>
        <w:t>5988.96</w:t>
      </w:r>
      <w:r>
        <w:rPr>
          <w:rFonts w:ascii="仿宋_GB2312" w:eastAsia="仿宋_GB2312" w:hint="eastAsia"/>
          <w:sz w:val="32"/>
          <w:szCs w:val="32"/>
        </w:rPr>
        <w:t>万元，社会保障和就业支出</w:t>
      </w:r>
      <w:r>
        <w:rPr>
          <w:rFonts w:ascii="仿宋_GB2312" w:eastAsia="仿宋_GB2312" w:hint="eastAsia"/>
          <w:sz w:val="32"/>
          <w:szCs w:val="32"/>
          <w:lang w:val="en-US" w:eastAsia="zh-CN"/>
        </w:rPr>
        <w:t>454.02</w:t>
      </w:r>
      <w:r>
        <w:rPr>
          <w:rFonts w:ascii="仿宋_GB2312" w:eastAsia="仿宋_GB2312" w:hint="eastAsia"/>
          <w:sz w:val="32"/>
          <w:szCs w:val="32"/>
        </w:rPr>
        <w:t>万元，卫生健康支出</w:t>
      </w:r>
      <w:r>
        <w:rPr>
          <w:rFonts w:ascii="仿宋_GB2312" w:eastAsia="仿宋_GB2312" w:hint="eastAsia"/>
          <w:sz w:val="32"/>
          <w:szCs w:val="32"/>
          <w:lang w:val="en-US" w:eastAsia="zh-CN"/>
        </w:rPr>
        <w:t>162.29</w:t>
      </w:r>
      <w:r>
        <w:rPr>
          <w:rFonts w:ascii="仿宋_GB2312" w:eastAsia="仿宋_GB2312" w:hint="eastAsia"/>
          <w:sz w:val="32"/>
          <w:szCs w:val="32"/>
        </w:rPr>
        <w:t>万元，住房保障支出</w:t>
      </w:r>
      <w:r>
        <w:rPr>
          <w:rFonts w:ascii="仿宋_GB2312" w:eastAsia="仿宋_GB2312" w:hint="eastAsia"/>
          <w:sz w:val="32"/>
          <w:szCs w:val="32"/>
          <w:lang w:val="en-US" w:eastAsia="zh-CN"/>
        </w:rPr>
        <w:t>220.72</w:t>
      </w:r>
      <w:r>
        <w:rPr>
          <w:rFonts w:ascii="仿宋_GB2312" w:eastAsia="仿宋_GB2312" w:hint="eastAsia"/>
          <w:sz w:val="32"/>
          <w:szCs w:val="32"/>
        </w:rPr>
        <w:t>万元。阿坝州财政局202</w:t>
      </w:r>
      <w:r>
        <w:rPr>
          <w:rFonts w:ascii="仿宋_GB2312" w:eastAsia="仿宋_GB2312" w:hint="eastAsia"/>
          <w:sz w:val="32"/>
          <w:szCs w:val="32"/>
          <w:lang w:val="en-US" w:eastAsia="zh-CN"/>
        </w:rPr>
        <w:t>4</w:t>
      </w:r>
      <w:r>
        <w:rPr>
          <w:rFonts w:ascii="仿宋_GB2312" w:eastAsia="仿宋_GB2312" w:hint="eastAsia"/>
          <w:sz w:val="32"/>
          <w:szCs w:val="32"/>
        </w:rPr>
        <w:t>年收支总预算</w:t>
      </w:r>
      <w:r>
        <w:rPr>
          <w:rFonts w:ascii="仿宋_GB2312" w:eastAsia="仿宋_GB2312" w:hint="eastAsia"/>
          <w:sz w:val="32"/>
          <w:szCs w:val="32"/>
          <w:lang w:val="en-US" w:eastAsia="zh-CN"/>
        </w:rPr>
        <w:t>6825.99</w:t>
      </w:r>
      <w:r>
        <w:rPr>
          <w:rFonts w:ascii="仿宋_GB2312" w:eastAsia="仿宋_GB2312" w:hint="eastAsia"/>
          <w:sz w:val="32"/>
          <w:szCs w:val="32"/>
        </w:rPr>
        <w:t>万元,比202</w:t>
      </w:r>
      <w:r>
        <w:rPr>
          <w:rFonts w:ascii="仿宋_GB2312" w:eastAsia="仿宋_GB2312" w:hint="eastAsia"/>
          <w:sz w:val="32"/>
          <w:szCs w:val="32"/>
          <w:lang w:val="en-US" w:eastAsia="zh-CN"/>
        </w:rPr>
        <w:t>3</w:t>
      </w:r>
      <w:r>
        <w:rPr>
          <w:rFonts w:ascii="仿宋_GB2312" w:eastAsia="仿宋_GB2312" w:hint="eastAsia"/>
          <w:sz w:val="32"/>
          <w:szCs w:val="32"/>
        </w:rPr>
        <w:t>年收支预算总数增加</w:t>
      </w:r>
      <w:r>
        <w:rPr>
          <w:rFonts w:ascii="仿宋_GB2312" w:eastAsia="仿宋_GB2312" w:hint="eastAsia"/>
          <w:sz w:val="32"/>
          <w:szCs w:val="32"/>
          <w:lang w:val="en-US" w:eastAsia="zh-CN"/>
        </w:rPr>
        <w:t>2205.61</w:t>
      </w:r>
      <w:r>
        <w:rPr>
          <w:rFonts w:ascii="仿宋_GB2312" w:eastAsia="仿宋_GB2312" w:hint="eastAsia"/>
          <w:sz w:val="32"/>
          <w:szCs w:val="32"/>
        </w:rPr>
        <w:t>万元，主要原因:1.人员经费支出较上年增加</w:t>
      </w:r>
      <w:r>
        <w:rPr>
          <w:rFonts w:ascii="仿宋_GB2312" w:eastAsia="仿宋_GB2312" w:hint="eastAsia"/>
          <w:sz w:val="32"/>
          <w:szCs w:val="32"/>
          <w:lang w:val="en-US" w:eastAsia="zh-CN"/>
        </w:rPr>
        <w:t>163.10</w:t>
      </w:r>
      <w:r>
        <w:rPr>
          <w:rFonts w:ascii="仿宋_GB2312" w:eastAsia="仿宋_GB2312" w:hint="eastAsia"/>
          <w:sz w:val="32"/>
          <w:szCs w:val="32"/>
        </w:rPr>
        <w:t>万元，原因在于2023年</w:t>
      </w:r>
      <w:r>
        <w:rPr>
          <w:rFonts w:ascii="仿宋_GB2312" w:eastAsia="仿宋_GB2312" w:hint="eastAsia"/>
          <w:sz w:val="32"/>
          <w:szCs w:val="32"/>
          <w:lang w:eastAsia="zh-CN"/>
        </w:rPr>
        <w:t>基数调整</w:t>
      </w:r>
      <w:r>
        <w:rPr>
          <w:rFonts w:ascii="仿宋_GB2312" w:eastAsia="仿宋_GB2312" w:hint="eastAsia"/>
          <w:sz w:val="32"/>
          <w:szCs w:val="32"/>
        </w:rPr>
        <w:t>，人员经费增加。2.202</w:t>
      </w:r>
      <w:r>
        <w:rPr>
          <w:rFonts w:ascii="仿宋_GB2312" w:eastAsia="仿宋_GB2312" w:hint="eastAsia"/>
          <w:sz w:val="32"/>
          <w:szCs w:val="32"/>
          <w:lang w:val="en-US" w:eastAsia="zh-CN"/>
        </w:rPr>
        <w:t>4</w:t>
      </w:r>
      <w:r>
        <w:rPr>
          <w:rFonts w:ascii="仿宋_GB2312" w:eastAsia="仿宋_GB2312" w:hint="eastAsia"/>
          <w:sz w:val="32"/>
          <w:szCs w:val="32"/>
        </w:rPr>
        <w:t>年项目支出同比增加</w:t>
      </w:r>
      <w:r>
        <w:rPr>
          <w:rFonts w:ascii="仿宋_GB2312" w:eastAsia="仿宋_GB2312" w:hint="eastAsia"/>
          <w:sz w:val="32"/>
          <w:szCs w:val="32"/>
          <w:lang w:val="en-US" w:eastAsia="zh-CN"/>
        </w:rPr>
        <w:t>2075.59</w:t>
      </w:r>
      <w:r>
        <w:rPr>
          <w:rFonts w:ascii="仿宋_GB2312" w:eastAsia="仿宋_GB2312" w:hint="eastAsia"/>
          <w:sz w:val="32"/>
          <w:szCs w:val="32"/>
        </w:rPr>
        <w:t>万元，原因在于202</w:t>
      </w:r>
      <w:r>
        <w:rPr>
          <w:rFonts w:ascii="仿宋_GB2312" w:eastAsia="仿宋_GB2312" w:hint="eastAsia"/>
          <w:sz w:val="32"/>
          <w:szCs w:val="32"/>
          <w:lang w:val="en-US" w:eastAsia="zh-CN"/>
        </w:rPr>
        <w:t>4</w:t>
      </w:r>
      <w:r>
        <w:rPr>
          <w:rFonts w:ascii="仿宋_GB2312" w:eastAsia="仿宋_GB2312" w:hint="eastAsia"/>
          <w:sz w:val="32"/>
          <w:szCs w:val="32"/>
        </w:rPr>
        <w:t>年</w:t>
      </w:r>
      <w:r>
        <w:rPr>
          <w:rFonts w:ascii="仿宋_GB2312" w:eastAsia="仿宋_GB2312" w:hint="eastAsia"/>
          <w:sz w:val="32"/>
          <w:szCs w:val="32"/>
          <w:lang w:eastAsia="zh-CN"/>
        </w:rPr>
        <w:t>统计数据新增我部门财政政务后勤服务中心，为我部门所属事业单位，主要职能是为阿坝州州委州政府及州级行政职能部门提供公务住宿、餐饮、会议等后勤服务。</w:t>
      </w:r>
    </w:p>
    <w:p>
      <w:pPr>
        <w:numPr>
          <w:ilvl w:val="0"/>
          <w:numId w:val="2"/>
        </w:numPr>
        <w:ind w:left="640" w:firstLine="0"/>
        <w:jc w:val="left"/>
        <w:rPr>
          <w:rFonts w:ascii="楷体" w:eastAsia="楷体" w:cs="仿宋_GB2312" w:hint="eastAsia"/>
          <w:sz w:val="32"/>
          <w:szCs w:val="32"/>
        </w:rPr>
      </w:pPr>
      <w:r>
        <w:rPr>
          <w:rFonts w:ascii="楷体" w:eastAsia="楷体" w:cs="仿宋_GB2312" w:hint="eastAsia"/>
          <w:sz w:val="32"/>
          <w:szCs w:val="32"/>
        </w:rPr>
        <w:t>支出预算情况</w:t>
      </w:r>
    </w:p>
    <w:p>
      <w:pPr>
        <w:ind w:firstLine="630"/>
        <w:jc w:val="left"/>
        <w:rPr>
          <w:rFonts w:ascii="楷体" w:eastAsia="楷体" w:cs="仿宋_GB2312" w:hint="eastAsia"/>
          <w:sz w:val="32"/>
          <w:szCs w:val="32"/>
        </w:rPr>
      </w:pPr>
      <w:r>
        <w:rPr>
          <w:rFonts w:ascii="仿宋_GB2312" w:eastAsia="仿宋_GB2312" w:hint="eastAsia"/>
          <w:sz w:val="32"/>
          <w:szCs w:val="32"/>
        </w:rPr>
        <w:t>阿坝州财政局202</w:t>
      </w:r>
      <w:r>
        <w:rPr>
          <w:rFonts w:ascii="仿宋_GB2312" w:eastAsia="仿宋_GB2312" w:hint="eastAsia"/>
          <w:sz w:val="32"/>
          <w:szCs w:val="32"/>
          <w:lang w:val="en-US" w:eastAsia="zh-CN"/>
        </w:rPr>
        <w:t>4</w:t>
      </w:r>
      <w:r>
        <w:rPr>
          <w:rFonts w:ascii="仿宋_GB2312" w:eastAsia="仿宋_GB2312" w:hint="eastAsia"/>
          <w:sz w:val="32"/>
          <w:szCs w:val="32"/>
        </w:rPr>
        <w:t>年支出预算数</w:t>
      </w:r>
      <w:r>
        <w:rPr>
          <w:rFonts w:ascii="仿宋_GB2312" w:eastAsia="仿宋_GB2312" w:hint="eastAsia"/>
          <w:sz w:val="32"/>
          <w:szCs w:val="32"/>
          <w:lang w:val="en-US" w:eastAsia="zh-CN"/>
        </w:rPr>
        <w:t>6825.99</w:t>
      </w:r>
      <w:r>
        <w:rPr>
          <w:rFonts w:ascii="仿宋_GB2312" w:eastAsia="仿宋_GB2312" w:hint="eastAsia"/>
          <w:sz w:val="32"/>
          <w:szCs w:val="32"/>
        </w:rPr>
        <w:t>万元，其中：一般公共预算拨款收入</w:t>
      </w:r>
      <w:r>
        <w:rPr>
          <w:rFonts w:ascii="仿宋_GB2312" w:eastAsia="仿宋_GB2312" w:hint="eastAsia"/>
          <w:sz w:val="32"/>
          <w:szCs w:val="32"/>
          <w:lang w:val="en-US" w:eastAsia="zh-CN"/>
        </w:rPr>
        <w:t>6825.99</w:t>
      </w:r>
      <w:r>
        <w:rPr>
          <w:rFonts w:ascii="仿宋_GB2312" w:eastAsia="仿宋_GB2312" w:hint="eastAsia"/>
          <w:sz w:val="32"/>
          <w:szCs w:val="32"/>
        </w:rPr>
        <w:t>万元，占100.00%。</w:t>
      </w:r>
    </w:p>
    <w:p>
      <w:pPr>
        <w:ind w:firstLineChars="200" w:firstLine="640"/>
        <w:rPr>
          <w:rFonts w:ascii="仿宋_GB2312" w:eastAsia="仿宋_GB2312"/>
          <w:sz w:val="32"/>
          <w:szCs w:val="32"/>
        </w:rPr>
      </w:pPr>
      <w:r>
        <w:rPr>
          <w:rFonts w:ascii="黑体" w:eastAsia="黑体" w:hint="eastAsia"/>
          <w:sz w:val="32"/>
          <w:szCs w:val="32"/>
        </w:rPr>
        <w:t>四、财政拨款收支预算情况说明</w:t>
      </w:r>
      <w:r>
        <w:rPr>
          <w:rFonts w:ascii="ˎ̥" w:cs="宋体" w:hAnsi="ˎ̥"/>
          <w:sz w:val="16"/>
        </w:rPr>
        <w:br/>
      </w:r>
      <w:r>
        <w:rPr>
          <w:rFonts w:ascii="仿宋_GB2312" w:eastAsia="仿宋_GB2312" w:cs="仿宋_GB2312" w:hint="eastAsia"/>
          <w:sz w:val="32"/>
          <w:szCs w:val="32"/>
          <w:lang w:eastAsia="zh-CN"/>
        </w:rPr>
        <w:t>阿坝州财政局</w:t>
      </w:r>
      <w:r>
        <w:rPr>
          <w:rFonts w:ascii="仿宋_GB2312" w:eastAsia="仿宋_GB2312" w:hint="eastAsia"/>
          <w:sz w:val="32"/>
          <w:szCs w:val="32"/>
        </w:rPr>
        <w:t>202</w:t>
      </w:r>
      <w:r>
        <w:rPr>
          <w:rFonts w:ascii="仿宋_GB2312" w:eastAsia="仿宋_GB2312"/>
          <w:sz w:val="32"/>
          <w:szCs w:val="32"/>
        </w:rPr>
        <w:t>4</w:t>
      </w:r>
      <w:r>
        <w:rPr>
          <w:rFonts w:ascii="仿宋_GB2312" w:eastAsia="仿宋_GB2312" w:hint="eastAsia"/>
          <w:sz w:val="32"/>
          <w:szCs w:val="32"/>
        </w:rPr>
        <w:t>年财政拨款收支总预算</w:t>
      </w:r>
      <w:r>
        <w:rPr>
          <w:rFonts w:ascii="仿宋_GB2312" w:eastAsia="仿宋_GB2312" w:hint="eastAsia"/>
          <w:sz w:val="32"/>
          <w:szCs w:val="32"/>
          <w:lang w:val="en-US" w:eastAsia="zh-CN"/>
        </w:rPr>
        <w:t>6825.99</w:t>
      </w:r>
      <w:r>
        <w:rPr>
          <w:rFonts w:ascii="仿宋_GB2312" w:eastAsia="仿宋_GB2312" w:hint="eastAsia"/>
          <w:sz w:val="32"/>
          <w:szCs w:val="32"/>
        </w:rPr>
        <w:t>万元,比202</w:t>
      </w:r>
      <w:r>
        <w:rPr>
          <w:rFonts w:ascii="仿宋_GB2312" w:eastAsia="仿宋_GB2312"/>
          <w:sz w:val="32"/>
          <w:szCs w:val="32"/>
        </w:rPr>
        <w:t>3</w:t>
      </w:r>
      <w:r>
        <w:rPr>
          <w:rFonts w:ascii="仿宋_GB2312" w:eastAsia="仿宋_GB2312" w:hint="eastAsia"/>
          <w:sz w:val="32"/>
          <w:szCs w:val="32"/>
        </w:rPr>
        <w:t>年财政拨款收支总预算增加</w:t>
      </w:r>
      <w:r>
        <w:rPr>
          <w:rFonts w:ascii="仿宋_GB2312" w:eastAsia="仿宋_GB2312" w:hint="eastAsia"/>
          <w:sz w:val="32"/>
          <w:szCs w:val="32"/>
          <w:lang w:val="en-US" w:eastAsia="zh-CN"/>
        </w:rPr>
        <w:t>2205.61</w:t>
      </w:r>
      <w:r>
        <w:rPr>
          <w:rFonts w:ascii="仿宋_GB2312" w:eastAsia="仿宋_GB2312" w:hint="eastAsia"/>
          <w:sz w:val="32"/>
          <w:szCs w:val="32"/>
        </w:rPr>
        <w:t>万元，主要原因:在于202</w:t>
      </w:r>
      <w:r>
        <w:rPr>
          <w:rFonts w:ascii="仿宋_GB2312" w:eastAsia="仿宋_GB2312" w:hint="eastAsia"/>
          <w:sz w:val="32"/>
          <w:szCs w:val="32"/>
          <w:lang w:val="en-US" w:eastAsia="zh-CN"/>
        </w:rPr>
        <w:t>4</w:t>
      </w:r>
      <w:r>
        <w:rPr>
          <w:rFonts w:ascii="仿宋_GB2312" w:eastAsia="仿宋_GB2312" w:hint="eastAsia"/>
          <w:sz w:val="32"/>
          <w:szCs w:val="32"/>
        </w:rPr>
        <w:t>年</w:t>
      </w:r>
      <w:r>
        <w:rPr>
          <w:rFonts w:ascii="仿宋_GB2312" w:eastAsia="仿宋_GB2312" w:hint="eastAsia"/>
          <w:sz w:val="32"/>
          <w:szCs w:val="32"/>
          <w:lang w:eastAsia="zh-CN"/>
        </w:rPr>
        <w:t>统计数据新增我部门财政政务后勤服务中心，为我部门所属事业单位，主要职能是为阿坝州州委州政府及州级行政职能部门提供公务住宿、餐饮、会议等后勤服务。</w:t>
      </w:r>
    </w:p>
    <w:p>
      <w:pPr>
        <w:spacing w:line="540" w:lineRule="exact"/>
        <w:ind w:firstLineChars="200" w:firstLine="640"/>
        <w:rPr>
          <w:rFonts w:ascii="仿宋_GB2312" w:eastAsia="仿宋_GB2312" w:cs="仿宋_GB2312" w:hint="eastAsia"/>
          <w:sz w:val="32"/>
          <w:szCs w:val="32"/>
          <w:lang w:eastAsia="zh-CN"/>
        </w:rPr>
      </w:pPr>
      <w:r>
        <w:rPr>
          <w:rFonts w:ascii="仿宋_GB2312" w:eastAsia="仿宋_GB2312" w:cs="仿宋_GB2312" w:hint="eastAsia"/>
          <w:sz w:val="32"/>
          <w:szCs w:val="32"/>
        </w:rPr>
        <w:t>收入包括：</w:t>
      </w:r>
      <w:r>
        <w:rPr>
          <w:rFonts w:ascii="仿宋_GB2312" w:eastAsia="仿宋_GB2312" w:hint="eastAsia"/>
          <w:sz w:val="32"/>
          <w:szCs w:val="32"/>
        </w:rPr>
        <w:t>一般公共预算拨款收入</w:t>
      </w:r>
      <w:r>
        <w:rPr>
          <w:rFonts w:ascii="仿宋_GB2312" w:eastAsia="仿宋_GB2312" w:hint="eastAsia"/>
          <w:sz w:val="32"/>
          <w:szCs w:val="32"/>
          <w:lang w:val="en-US" w:eastAsia="zh-CN"/>
        </w:rPr>
        <w:t>6825.99</w:t>
      </w:r>
      <w:r>
        <w:rPr>
          <w:rFonts w:ascii="仿宋_GB2312" w:eastAsia="仿宋_GB2312" w:hint="eastAsia"/>
          <w:sz w:val="32"/>
          <w:szCs w:val="32"/>
        </w:rPr>
        <w:t>万元</w:t>
      </w:r>
      <w:r>
        <w:rPr>
          <w:rFonts w:ascii="仿宋_GB2312" w:eastAsia="仿宋_GB2312" w:hint="eastAsia"/>
          <w:sz w:val="32"/>
          <w:szCs w:val="32"/>
          <w:lang w:eastAsia="zh-CN"/>
        </w:rPr>
        <w:t>。</w:t>
      </w:r>
    </w:p>
    <w:p>
      <w:pPr>
        <w:spacing w:line="540" w:lineRule="exact"/>
        <w:ind w:firstLineChars="200" w:firstLine="640"/>
        <w:rPr>
          <w:rFonts w:ascii="仿宋_GB2312" w:eastAsia="仿宋_GB2312" w:hint="eastAsia"/>
          <w:sz w:val="32"/>
          <w:szCs w:val="32"/>
          <w:lang w:val="en-US" w:eastAsia="zh-CN"/>
        </w:rPr>
      </w:pPr>
      <w:r>
        <w:rPr>
          <w:rFonts w:ascii="仿宋_GB2312" w:eastAsia="仿宋_GB2312" w:cs="仿宋_GB2312" w:hint="eastAsia"/>
          <w:sz w:val="32"/>
          <w:szCs w:val="32"/>
        </w:rPr>
        <w:t>支出包括：</w:t>
      </w:r>
      <w:r>
        <w:rPr>
          <w:rFonts w:ascii="仿宋_GB2312" w:eastAsia="仿宋_GB2312" w:hint="eastAsia"/>
          <w:sz w:val="32"/>
          <w:szCs w:val="32"/>
        </w:rPr>
        <w:t>1.单位阿坝州财政局（部门代码124001）202</w:t>
      </w:r>
      <w:r>
        <w:rPr>
          <w:rFonts w:ascii="仿宋_GB2312" w:eastAsia="仿宋_GB2312" w:hint="eastAsia"/>
          <w:sz w:val="32"/>
          <w:szCs w:val="32"/>
          <w:lang w:val="en-US" w:eastAsia="zh-CN"/>
        </w:rPr>
        <w:t>4</w:t>
      </w:r>
      <w:r>
        <w:rPr>
          <w:rFonts w:ascii="仿宋_GB2312" w:eastAsia="仿宋_GB2312" w:hint="eastAsia"/>
          <w:sz w:val="32"/>
          <w:szCs w:val="32"/>
        </w:rPr>
        <w:t>年工资福利支出</w:t>
      </w:r>
      <w:r>
        <w:rPr>
          <w:rFonts w:ascii="仿宋_GB2312" w:eastAsia="仿宋_GB2312" w:hint="eastAsia"/>
          <w:sz w:val="32"/>
          <w:szCs w:val="32"/>
          <w:lang w:val="en-US" w:eastAsia="zh-CN"/>
        </w:rPr>
        <w:t>2015.04</w:t>
      </w:r>
      <w:r>
        <w:rPr>
          <w:rFonts w:ascii="仿宋_GB2312" w:eastAsia="仿宋_GB2312" w:hint="eastAsia"/>
          <w:sz w:val="32"/>
          <w:szCs w:val="32"/>
        </w:rPr>
        <w:t>万元，其中</w:t>
      </w:r>
      <w:r>
        <w:rPr>
          <w:rFonts w:ascii="仿宋_GB2312" w:eastAsia="仿宋_GB2312" w:hint="eastAsia"/>
          <w:sz w:val="32"/>
          <w:szCs w:val="32"/>
          <w:lang w:eastAsia="zh-CN"/>
        </w:rPr>
        <w:t>基本工资</w:t>
      </w:r>
      <w:r>
        <w:rPr>
          <w:rFonts w:ascii="仿宋_GB2312" w:eastAsia="仿宋_GB2312" w:hint="eastAsia"/>
          <w:sz w:val="32"/>
          <w:szCs w:val="32"/>
          <w:lang w:val="en-US" w:eastAsia="zh-CN"/>
        </w:rPr>
        <w:t>484.04万元，津贴补贴814.41万元，奖金40.34万元，机关事业单位基本养老保险缴费213.31万元，职业年金缴费106.66万元，职工基本医疗保险缴费93.34万元，公务员医疗补助缴费20.55万元，其他社会保障缴费24.50万元，住房公积金155.25万元，其他工资福利支出62.64万元。商品和服务支出882.54万元，其中办公费55.78万元，手续费1万元，水费2.33万元，邮电费31.97万元，取暖费3.11万元，差旅费85.15万元，维修（护）费251.12万元，培训费114.47万元，公务接待费4.61万元，委托业务费127.20万元，福利费27.02万元，公务用车运行维护费95.60万元，其他商品服务支出83.19万元。对个人和家庭的补助83.76万元，其中生活补助83.65万元，奖励金0.11万元。</w:t>
      </w:r>
    </w:p>
    <w:p>
      <w:pPr>
        <w:spacing w:line="54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2.</w:t>
      </w:r>
      <w:r>
        <w:rPr>
          <w:rFonts w:ascii="仿宋_GB2312" w:eastAsia="仿宋_GB2312" w:hint="eastAsia"/>
          <w:sz w:val="32"/>
          <w:szCs w:val="32"/>
        </w:rPr>
        <w:t>单位阿坝州财政投资评审中心(单位代码124002) 工资福利支出</w:t>
      </w:r>
      <w:r>
        <w:rPr>
          <w:rFonts w:ascii="仿宋_GB2312" w:eastAsia="仿宋_GB2312" w:hint="eastAsia"/>
          <w:sz w:val="32"/>
          <w:szCs w:val="32"/>
          <w:lang w:val="en-US" w:eastAsia="zh-CN"/>
        </w:rPr>
        <w:t>804.68</w:t>
      </w:r>
      <w:r>
        <w:rPr>
          <w:rFonts w:ascii="仿宋_GB2312" w:eastAsia="仿宋_GB2312" w:hint="eastAsia"/>
          <w:sz w:val="32"/>
          <w:szCs w:val="32"/>
        </w:rPr>
        <w:t>万元</w:t>
      </w:r>
      <w:r>
        <w:rPr>
          <w:rFonts w:ascii="仿宋_GB2312" w:eastAsia="仿宋_GB2312" w:hint="eastAsia"/>
          <w:sz w:val="32"/>
          <w:szCs w:val="32"/>
          <w:lang w:eastAsia="zh-CN"/>
        </w:rPr>
        <w:t>，其中基本工资</w:t>
      </w:r>
      <w:r>
        <w:rPr>
          <w:rFonts w:ascii="仿宋_GB2312" w:eastAsia="仿宋_GB2312" w:hint="eastAsia"/>
          <w:sz w:val="32"/>
          <w:szCs w:val="32"/>
          <w:lang w:val="en-US" w:eastAsia="zh-CN"/>
        </w:rPr>
        <w:t>155.21万元，津贴补贴70.52万元，绩效工资321.44万元，</w:t>
      </w:r>
      <w:r>
        <w:rPr>
          <w:rFonts w:ascii="仿宋_GB2312" w:eastAsia="仿宋_GB2312" w:hint="eastAsia"/>
          <w:sz w:val="32"/>
          <w:szCs w:val="32"/>
        </w:rPr>
        <w:t>机关事业单位基本养老保险缴费</w:t>
      </w:r>
      <w:r>
        <w:rPr>
          <w:rFonts w:ascii="仿宋_GB2312" w:eastAsia="仿宋_GB2312" w:hint="eastAsia"/>
          <w:sz w:val="32"/>
          <w:szCs w:val="32"/>
          <w:lang w:val="en-US" w:eastAsia="zh-CN"/>
        </w:rPr>
        <w:t>89.36</w:t>
      </w:r>
      <w:r>
        <w:rPr>
          <w:rFonts w:ascii="仿宋_GB2312" w:eastAsia="仿宋_GB2312" w:hint="eastAsia"/>
          <w:sz w:val="32"/>
          <w:szCs w:val="32"/>
        </w:rPr>
        <w:t>万元，</w:t>
      </w:r>
      <w:r>
        <w:rPr>
          <w:rFonts w:ascii="仿宋_GB2312" w:eastAsia="仿宋_GB2312" w:hint="eastAsia"/>
          <w:sz w:val="32"/>
          <w:szCs w:val="32"/>
          <w:lang w:eastAsia="zh-CN"/>
        </w:rPr>
        <w:t>职业年金缴费</w:t>
      </w:r>
      <w:r>
        <w:rPr>
          <w:rFonts w:ascii="仿宋_GB2312" w:eastAsia="仿宋_GB2312" w:hint="eastAsia"/>
          <w:sz w:val="32"/>
          <w:szCs w:val="32"/>
          <w:lang w:val="en-US" w:eastAsia="zh-CN"/>
        </w:rPr>
        <w:t>44.68万元，职工基本医疗保险缴费39.10万元你，其他社会保障缴费18.89万元，住房公积金65.48万元。商品和服务支出1114.95万元，其中办公费29.13万元，咨询费4万元，水费1.39万元，邮电费51.73万元，取暖费1.86万元，差旅费58.61万元，维修（护）费24万元，培训费76.67万元，公务接待费1.42万元，委托业务费805万元，福利费12.13万元，公务用车运行维护费15万元，其他商品服务支出0.34万元。</w:t>
      </w:r>
    </w:p>
    <w:p>
      <w:pPr>
        <w:spacing w:line="540" w:lineRule="exact"/>
        <w:rPr>
          <w:rFonts w:ascii="仿宋_GB2312" w:eastAsia="仿宋_GB2312" w:hint="eastAsia"/>
          <w:sz w:val="32"/>
          <w:szCs w:val="32"/>
          <w:lang w:val="en-US" w:eastAsia="zh-CN"/>
        </w:rPr>
      </w:pPr>
      <w:r>
        <w:rPr>
          <w:rFonts w:ascii="仿宋_GB2312" w:eastAsia="仿宋_GB2312" w:hint="eastAsia"/>
          <w:sz w:val="32"/>
          <w:szCs w:val="32"/>
          <w:lang w:val="en-US" w:eastAsia="zh-CN"/>
        </w:rPr>
        <w:t>对个人和家庭的补助27.44万元，其中生活补助27.4万元，奖励金0.04万元。</w:t>
      </w:r>
    </w:p>
    <w:p>
      <w:pPr>
        <w:spacing w:line="540" w:lineRule="exact"/>
        <w:ind w:firstLineChars="200" w:firstLine="640"/>
        <w:rPr>
          <w:rFonts w:ascii="仿宋_GB2312" w:eastAsia="仿宋_GB2312"/>
          <w:sz w:val="32"/>
          <w:szCs w:val="32"/>
          <w:lang w:val="en-US" w:eastAsia="zh-CN"/>
        </w:rPr>
      </w:pPr>
      <w:r>
        <w:rPr>
          <w:rFonts w:ascii="仿宋_GB2312" w:eastAsia="仿宋_GB2312" w:hint="eastAsia"/>
          <w:sz w:val="32"/>
          <w:szCs w:val="32"/>
          <w:lang w:val="en-US" w:eastAsia="zh-CN"/>
        </w:rPr>
        <w:t>3.</w:t>
      </w:r>
      <w:r>
        <w:rPr>
          <w:rFonts w:ascii="仿宋_GB2312" w:eastAsia="仿宋_GB2312" w:hint="eastAsia"/>
          <w:sz w:val="32"/>
          <w:szCs w:val="32"/>
        </w:rPr>
        <w:t>单位阿坝州财政</w:t>
      </w:r>
      <w:r>
        <w:rPr>
          <w:rFonts w:ascii="仿宋_GB2312" w:eastAsia="仿宋_GB2312" w:hint="eastAsia"/>
          <w:sz w:val="32"/>
          <w:szCs w:val="32"/>
          <w:lang w:eastAsia="zh-CN"/>
        </w:rPr>
        <w:t>政务后勤服务</w:t>
      </w:r>
      <w:r>
        <w:rPr>
          <w:rFonts w:ascii="仿宋_GB2312" w:eastAsia="仿宋_GB2312" w:hint="eastAsia"/>
          <w:sz w:val="32"/>
          <w:szCs w:val="32"/>
        </w:rPr>
        <w:t>中心(单位代码12400</w:t>
      </w:r>
      <w:r>
        <w:rPr>
          <w:rFonts w:ascii="仿宋_GB2312" w:eastAsia="仿宋_GB2312" w:hint="eastAsia"/>
          <w:sz w:val="32"/>
          <w:szCs w:val="32"/>
          <w:lang w:val="en-US" w:eastAsia="zh-CN"/>
        </w:rPr>
        <w:t>3</w:t>
      </w:r>
      <w:r>
        <w:rPr>
          <w:rFonts w:ascii="仿宋_GB2312" w:eastAsia="仿宋_GB2312" w:hint="eastAsia"/>
          <w:sz w:val="32"/>
          <w:szCs w:val="32"/>
        </w:rPr>
        <w:t>) </w:t>
      </w:r>
      <w:r>
        <w:rPr>
          <w:rFonts w:ascii="仿宋_GB2312" w:eastAsia="仿宋_GB2312" w:hint="eastAsia"/>
          <w:sz w:val="32"/>
          <w:szCs w:val="32"/>
          <w:lang w:eastAsia="zh-CN"/>
        </w:rPr>
        <w:t>工资福利支出</w:t>
      </w:r>
      <w:r>
        <w:rPr>
          <w:rFonts w:ascii="仿宋_GB2312" w:eastAsia="仿宋_GB2312" w:hint="eastAsia"/>
          <w:sz w:val="32"/>
          <w:szCs w:val="32"/>
          <w:lang w:val="en-US" w:eastAsia="zh-CN"/>
        </w:rPr>
        <w:t>27.4万元，其中伙食补助费27.4万元。商品和服务支出480.6万元，其中办公费7万元，电费24万元，邮电费10万元，差旅费5万元，维修（护）费40.8万元，专用材料费56万元，专用燃料费35万元，劳务费291.8万元，公务用车运行维护费11万元。资本性支出1362.59万元，其中大型修缮1362.59万元。其他支出27万元。</w:t>
      </w:r>
    </w:p>
    <w:p>
      <w:pPr>
        <w:ind w:firstLineChars="200" w:firstLine="640"/>
        <w:rPr>
          <w:rFonts w:ascii="黑体" w:eastAsia="黑体"/>
          <w:sz w:val="32"/>
          <w:szCs w:val="32"/>
        </w:rPr>
      </w:pPr>
      <w:r>
        <w:rPr>
          <w:rFonts w:ascii="黑体" w:eastAsia="黑体" w:hint="eastAsia"/>
          <w:sz w:val="32"/>
          <w:szCs w:val="32"/>
        </w:rPr>
        <w:t>五、一般公共预算当年拨款情况说明</w:t>
      </w:r>
    </w:p>
    <w:p>
      <w:pPr>
        <w:pStyle w:val="21"/>
        <w:spacing w:before="0" w:line="360" w:lineRule="auto"/>
        <w:ind w:firstLine="660"/>
        <w:rPr>
          <w:rFonts w:ascii="楷体" w:eastAsia="楷体" w:cs="仿宋_GB2312"/>
          <w:kern w:val="2"/>
          <w:sz w:val="32"/>
          <w:szCs w:val="32"/>
        </w:rPr>
      </w:pPr>
      <w:r>
        <w:rPr>
          <w:rFonts w:ascii="楷体" w:eastAsia="楷体" w:cs="仿宋_GB2312" w:hint="eastAsia"/>
          <w:kern w:val="2"/>
          <w:sz w:val="32"/>
          <w:szCs w:val="32"/>
        </w:rPr>
        <w:t>（一）一般公共预算当年拨款规模变化情况</w:t>
      </w:r>
    </w:p>
    <w:p>
      <w:pPr>
        <w:pStyle w:val="21"/>
        <w:spacing w:before="0" w:line="360" w:lineRule="auto"/>
        <w:ind w:firstLine="660"/>
        <w:rPr>
          <w:rFonts w:cs="仿宋_GB2312"/>
          <w:kern w:val="2"/>
          <w:sz w:val="32"/>
          <w:szCs w:val="32"/>
        </w:rPr>
      </w:pPr>
      <w:r>
        <w:rPr>
          <w:rFonts w:cs="仿宋_GB2312" w:hint="eastAsia"/>
          <w:kern w:val="2"/>
          <w:sz w:val="32"/>
          <w:szCs w:val="32"/>
        </w:rPr>
        <w:t>部门（单位）</w:t>
      </w:r>
      <w:r>
        <w:rPr>
          <w:rFonts w:cs="宋体" w:hint="eastAsia"/>
          <w:sz w:val="32"/>
          <w:szCs w:val="32"/>
        </w:rPr>
        <w:t>202</w:t>
      </w:r>
      <w:r>
        <w:rPr>
          <w:rFonts w:cs="宋体"/>
          <w:sz w:val="32"/>
          <w:szCs w:val="32"/>
        </w:rPr>
        <w:t>4</w:t>
      </w:r>
      <w:r>
        <w:rPr>
          <w:rFonts w:cs="宋体" w:hint="eastAsia"/>
          <w:sz w:val="32"/>
          <w:szCs w:val="32"/>
        </w:rPr>
        <w:t>年一般公共预算当年拨款</w:t>
      </w:r>
      <w:r>
        <w:rPr>
          <w:rFonts w:ascii="仿宋_GB2312" w:eastAsia="仿宋_GB2312" w:hint="eastAsia"/>
          <w:sz w:val="32"/>
          <w:szCs w:val="32"/>
          <w:lang w:val="en-US" w:eastAsia="zh-CN"/>
        </w:rPr>
        <w:t>6825.99</w:t>
      </w:r>
      <w:r>
        <w:rPr>
          <w:rFonts w:cs="宋体" w:hint="eastAsia"/>
          <w:sz w:val="32"/>
          <w:szCs w:val="32"/>
        </w:rPr>
        <w:t>万元，比202</w:t>
      </w:r>
      <w:r>
        <w:rPr>
          <w:rFonts w:cs="宋体"/>
          <w:sz w:val="32"/>
          <w:szCs w:val="32"/>
        </w:rPr>
        <w:t>3</w:t>
      </w:r>
      <w:r>
        <w:rPr>
          <w:rFonts w:cs="宋体" w:hint="eastAsia"/>
          <w:sz w:val="32"/>
          <w:szCs w:val="32"/>
        </w:rPr>
        <w:t>年预算数</w:t>
      </w:r>
      <w:r>
        <w:rPr>
          <w:rFonts w:hint="eastAsia"/>
          <w:sz w:val="32"/>
          <w:szCs w:val="32"/>
        </w:rPr>
        <w:t>减少</w:t>
      </w:r>
      <w:r>
        <w:rPr>
          <w:rFonts w:cs="宋体" w:hint="eastAsia"/>
          <w:sz w:val="32"/>
          <w:szCs w:val="32"/>
          <w:lang w:val="en-US" w:eastAsia="zh-CN"/>
        </w:rPr>
        <w:t>2205.61</w:t>
      </w:r>
      <w:r>
        <w:rPr>
          <w:rFonts w:cs="宋体" w:hint="eastAsia"/>
          <w:sz w:val="32"/>
          <w:szCs w:val="32"/>
        </w:rPr>
        <w:t>万元，主要原因:</w:t>
      </w:r>
      <w:r>
        <w:rPr>
          <w:rFonts w:ascii="仿宋_GB2312" w:eastAsia="仿宋_GB2312" w:hint="eastAsia"/>
          <w:sz w:val="32"/>
          <w:szCs w:val="32"/>
        </w:rPr>
        <w:t>202</w:t>
      </w:r>
      <w:r>
        <w:rPr>
          <w:rFonts w:ascii="仿宋_GB2312" w:eastAsia="仿宋_GB2312" w:hint="eastAsia"/>
          <w:sz w:val="32"/>
          <w:szCs w:val="32"/>
          <w:lang w:val="en-US" w:eastAsia="zh-CN"/>
        </w:rPr>
        <w:t>4</w:t>
      </w:r>
      <w:r>
        <w:rPr>
          <w:rFonts w:ascii="仿宋_GB2312" w:eastAsia="仿宋_GB2312" w:hint="eastAsia"/>
          <w:sz w:val="32"/>
          <w:szCs w:val="32"/>
        </w:rPr>
        <w:t>年</w:t>
      </w:r>
      <w:r>
        <w:rPr>
          <w:rFonts w:ascii="仿宋_GB2312" w:eastAsia="仿宋_GB2312" w:hint="eastAsia"/>
          <w:sz w:val="32"/>
          <w:szCs w:val="32"/>
          <w:lang w:eastAsia="zh-CN"/>
        </w:rPr>
        <w:t>统计数据新增我部门财政政务后勤服务中心，为我部门所属事业单位，主要职能是为阿坝州州委州政府及州级行政职能部门提供公务住宿、餐饮、会议等后勤服务。</w:t>
      </w:r>
      <w:r>
        <w:rPr>
          <w:rFonts w:cs="仿宋_GB2312" w:hint="eastAsia"/>
          <w:kern w:val="2"/>
          <w:sz w:val="32"/>
          <w:szCs w:val="32"/>
        </w:rPr>
        <w:t>　</w:t>
      </w:r>
    </w:p>
    <w:p>
      <w:pPr>
        <w:pStyle w:val="21"/>
        <w:keepNext w:val="0"/>
        <w:keepLines w:val="0"/>
        <w:pageBreakBefore w:val="0"/>
        <w:widowControl w:val="0"/>
        <w:kinsoku/>
        <w:wordWrap/>
        <w:overflowPunct/>
        <w:topLinePunct w:val="0"/>
        <w:autoSpaceDE/>
        <w:autoSpaceDN/>
        <w:bidi w:val="0"/>
        <w:adjustRightInd/>
        <w:snapToGrid/>
        <w:spacing w:before="0" w:line="360" w:lineRule="auto"/>
        <w:ind w:leftChars="200" w:left="420" w:firstLineChars="200" w:firstLine="640"/>
        <w:jc w:val="both"/>
        <w:textAlignment w:val="auto"/>
        <w:rPr>
          <w:rFonts w:eastAsia="仿宋_GB2312" w:cs="仿宋_GB2312" w:hint="eastAsia"/>
          <w:kern w:val="2"/>
          <w:sz w:val="32"/>
          <w:szCs w:val="32"/>
          <w:lang w:val="en-US" w:eastAsia="zh-CN"/>
        </w:rPr>
      </w:pPr>
      <w:r>
        <w:rPr>
          <w:rFonts w:ascii="楷体" w:eastAsia="楷体" w:cs="宋体" w:hint="eastAsia"/>
          <w:sz w:val="32"/>
          <w:szCs w:val="32"/>
        </w:rPr>
        <w:t>（二）一般公共预算当年拨款结构情况</w:t>
      </w:r>
      <w:r>
        <w:rPr>
          <w:rFonts w:cs="宋体" w:hint="eastAsia"/>
          <w:sz w:val="32"/>
          <w:szCs w:val="32"/>
        </w:rPr>
        <w:br/>
        <w:t>一般公共服务支出</w:t>
      </w:r>
      <w:r>
        <w:rPr>
          <w:rFonts w:cs="宋体" w:hint="eastAsia"/>
          <w:sz w:val="32"/>
          <w:szCs w:val="32"/>
          <w:lang w:val="en-US" w:eastAsia="zh-CN"/>
        </w:rPr>
        <w:t>5988.96</w:t>
      </w:r>
      <w:r>
        <w:rPr>
          <w:rFonts w:cs="宋体" w:hint="eastAsia"/>
          <w:sz w:val="32"/>
          <w:szCs w:val="32"/>
        </w:rPr>
        <w:t>万元，占</w:t>
      </w:r>
      <w:r>
        <w:rPr>
          <w:rFonts w:cs="宋体" w:hint="eastAsia"/>
          <w:sz w:val="32"/>
          <w:szCs w:val="32"/>
          <w:lang w:val="en-US" w:eastAsia="zh-CN"/>
        </w:rPr>
        <w:t>87.74</w:t>
      </w:r>
      <w:r>
        <w:rPr>
          <w:rFonts w:cs="宋体" w:hint="eastAsia"/>
          <w:sz w:val="32"/>
          <w:szCs w:val="32"/>
        </w:rPr>
        <w:t>%；社会保障和就业支</w:t>
      </w:r>
      <w:r>
        <w:rPr>
          <w:rFonts w:cs="宋体" w:hint="eastAsia"/>
          <w:sz w:val="32"/>
          <w:szCs w:val="32"/>
          <w:lang w:eastAsia="zh-CN"/>
        </w:rPr>
        <w:t>出</w:t>
      </w:r>
      <w:r>
        <w:rPr>
          <w:rFonts w:cs="宋体" w:hint="eastAsia"/>
          <w:sz w:val="32"/>
          <w:szCs w:val="32"/>
          <w:lang w:val="en-US" w:eastAsia="zh-CN"/>
        </w:rPr>
        <w:t>454.02万元，</w:t>
      </w:r>
      <w:r>
        <w:rPr>
          <w:rFonts w:cs="宋体" w:hint="eastAsia"/>
          <w:sz w:val="32"/>
          <w:szCs w:val="32"/>
        </w:rPr>
        <w:t>占</w:t>
      </w:r>
      <w:r>
        <w:rPr>
          <w:rFonts w:cs="宋体" w:hint="eastAsia"/>
          <w:sz w:val="32"/>
          <w:szCs w:val="32"/>
          <w:lang w:val="en-US" w:eastAsia="zh-CN"/>
        </w:rPr>
        <w:t>6.65</w:t>
      </w:r>
      <w:r>
        <w:rPr>
          <w:rFonts w:cs="宋体" w:hint="eastAsia"/>
          <w:sz w:val="32"/>
          <w:szCs w:val="32"/>
        </w:rPr>
        <w:t>%；</w:t>
      </w:r>
      <w:r>
        <w:rPr>
          <w:rFonts w:cs="宋体" w:hint="eastAsia"/>
          <w:sz w:val="32"/>
          <w:szCs w:val="32"/>
          <w:lang w:eastAsia="zh-CN"/>
        </w:rPr>
        <w:t>卫生健康支出</w:t>
      </w:r>
      <w:r>
        <w:rPr>
          <w:rFonts w:cs="宋体" w:hint="eastAsia"/>
          <w:sz w:val="32"/>
          <w:szCs w:val="32"/>
          <w:lang w:val="en-US" w:eastAsia="zh-CN"/>
        </w:rPr>
        <w:t>162.29万元，占2.38%，</w:t>
      </w:r>
      <w:r>
        <w:rPr>
          <w:rFonts w:cs="宋体" w:hint="eastAsia"/>
          <w:sz w:val="32"/>
          <w:szCs w:val="32"/>
        </w:rPr>
        <w:t>住房保障支出</w:t>
      </w:r>
      <w:r>
        <w:rPr>
          <w:rFonts w:cs="宋体" w:hint="eastAsia"/>
          <w:sz w:val="32"/>
          <w:szCs w:val="32"/>
          <w:lang w:val="en-US" w:eastAsia="zh-CN"/>
        </w:rPr>
        <w:t>22.07</w:t>
      </w:r>
      <w:r>
        <w:rPr>
          <w:rFonts w:cs="宋体" w:hint="eastAsia"/>
          <w:sz w:val="32"/>
          <w:szCs w:val="32"/>
        </w:rPr>
        <w:t>万元，占</w:t>
      </w:r>
      <w:r>
        <w:rPr>
          <w:rFonts w:cs="宋体" w:hint="eastAsia"/>
          <w:sz w:val="32"/>
          <w:szCs w:val="32"/>
          <w:lang w:val="en-US" w:eastAsia="zh-CN"/>
        </w:rPr>
        <w:t>0.03</w:t>
      </w:r>
      <w:r>
        <w:rPr>
          <w:rFonts w:cs="宋体" w:hint="eastAsia"/>
          <w:sz w:val="32"/>
          <w:szCs w:val="32"/>
        </w:rPr>
        <w:t>%</w:t>
      </w:r>
      <w:r>
        <w:rPr>
          <w:rFonts w:cs="宋体" w:hint="eastAsia"/>
          <w:sz w:val="32"/>
          <w:szCs w:val="32"/>
          <w:lang w:eastAsia="zh-CN"/>
        </w:rPr>
        <w:t>。</w:t>
      </w:r>
    </w:p>
    <w:p>
      <w:pPr>
        <w:pStyle w:val="21"/>
        <w:spacing w:before="0" w:line="360" w:lineRule="auto"/>
        <w:ind w:firstLine="660"/>
        <w:rPr>
          <w:rFonts w:ascii="楷体" w:eastAsia="楷体" w:cs="仿宋_GB2312"/>
          <w:kern w:val="2"/>
          <w:sz w:val="32"/>
          <w:szCs w:val="32"/>
        </w:rPr>
      </w:pPr>
      <w:r>
        <w:rPr>
          <w:rFonts w:ascii="楷体" w:eastAsia="楷体" w:cs="仿宋_GB2312" w:hint="eastAsia"/>
          <w:kern w:val="2"/>
          <w:sz w:val="32"/>
          <w:szCs w:val="32"/>
        </w:rPr>
        <w:t>（三）一般公共预算当年拨款具体使用情况</w:t>
      </w:r>
    </w:p>
    <w:p>
      <w:pPr>
        <w:pStyle w:val="21"/>
        <w:spacing w:before="0" w:line="360" w:lineRule="auto"/>
        <w:ind w:firstLineChars="200" w:firstLine="640"/>
        <w:rPr>
          <w:rFonts w:cs="仿宋_GB2312" w:hint="eastAsia"/>
          <w:kern w:val="2"/>
          <w:sz w:val="32"/>
          <w:szCs w:val="32"/>
        </w:rPr>
      </w:pPr>
      <w:r>
        <w:rPr>
          <w:rFonts w:cs="仿宋_GB2312" w:hint="eastAsia"/>
          <w:kern w:val="2"/>
          <w:sz w:val="32"/>
          <w:szCs w:val="32"/>
        </w:rPr>
        <w:t>202</w:t>
      </w:r>
      <w:r>
        <w:rPr>
          <w:rFonts w:cs="仿宋_GB2312" w:hint="eastAsia"/>
          <w:kern w:val="2"/>
          <w:sz w:val="32"/>
          <w:szCs w:val="32"/>
          <w:lang w:val="en-US" w:eastAsia="zh-CN"/>
        </w:rPr>
        <w:t>4</w:t>
      </w:r>
      <w:r>
        <w:rPr>
          <w:rFonts w:cs="仿宋_GB2312" w:hint="eastAsia"/>
          <w:kern w:val="2"/>
          <w:sz w:val="32"/>
          <w:szCs w:val="32"/>
        </w:rPr>
        <w:t>年我部门一般公用预算当年拨款</w:t>
      </w:r>
      <w:r>
        <w:rPr>
          <w:rFonts w:cs="仿宋_GB2312" w:hint="eastAsia"/>
          <w:kern w:val="2"/>
          <w:sz w:val="32"/>
          <w:szCs w:val="32"/>
          <w:lang w:val="en-US" w:eastAsia="zh-CN"/>
        </w:rPr>
        <w:t>6825.99</w:t>
      </w:r>
      <w:r>
        <w:rPr>
          <w:rFonts w:cs="仿宋_GB2312"/>
          <w:kern w:val="2"/>
          <w:sz w:val="32"/>
          <w:szCs w:val="32"/>
        </w:rPr>
        <w:t>元</w:t>
      </w:r>
      <w:r>
        <w:rPr>
          <w:rFonts w:cs="仿宋_GB2312" w:hint="eastAsia"/>
          <w:kern w:val="2"/>
          <w:sz w:val="32"/>
          <w:szCs w:val="32"/>
        </w:rPr>
        <w:t>，</w:t>
      </w:r>
      <w:r>
        <w:rPr>
          <w:rFonts w:cs="仿宋_GB2312"/>
          <w:kern w:val="2"/>
          <w:sz w:val="32"/>
          <w:szCs w:val="32"/>
        </w:rPr>
        <w:t>其中</w:t>
      </w:r>
      <w:r>
        <w:rPr>
          <w:rFonts w:cs="仿宋_GB2312" w:hint="eastAsia"/>
          <w:kern w:val="2"/>
          <w:sz w:val="32"/>
          <w:szCs w:val="32"/>
        </w:rPr>
        <w:t>基本支出</w:t>
      </w:r>
      <w:r>
        <w:rPr>
          <w:rFonts w:cs="仿宋_GB2312" w:hint="eastAsia"/>
          <w:kern w:val="2"/>
          <w:sz w:val="32"/>
          <w:szCs w:val="32"/>
          <w:lang w:val="en-US" w:eastAsia="zh-CN"/>
        </w:rPr>
        <w:t>3357.41</w:t>
      </w:r>
      <w:r>
        <w:rPr>
          <w:rFonts w:cs="仿宋_GB2312" w:hint="eastAsia"/>
          <w:kern w:val="2"/>
          <w:sz w:val="32"/>
          <w:szCs w:val="32"/>
        </w:rPr>
        <w:t>元，项目支出</w:t>
      </w:r>
      <w:r>
        <w:rPr>
          <w:rFonts w:cs="仿宋_GB2312" w:hint="eastAsia"/>
          <w:kern w:val="2"/>
          <w:sz w:val="32"/>
          <w:szCs w:val="32"/>
          <w:lang w:val="en-US" w:eastAsia="zh-CN"/>
        </w:rPr>
        <w:t>3468.58</w:t>
      </w:r>
      <w:r>
        <w:rPr>
          <w:rFonts w:cs="仿宋_GB2312" w:hint="eastAsia"/>
          <w:kern w:val="2"/>
          <w:sz w:val="32"/>
          <w:szCs w:val="32"/>
        </w:rPr>
        <w:t>元。</w:t>
      </w:r>
    </w:p>
    <w:p>
      <w:pPr>
        <w:spacing w:line="54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rPr>
        <w:t>1.单位阿坝州财政局（部门代码124001）</w:t>
      </w:r>
      <w:r>
        <w:rPr>
          <w:rFonts w:ascii="仿宋_GB2312" w:eastAsia="仿宋_GB2312" w:hint="eastAsia"/>
          <w:sz w:val="32"/>
          <w:szCs w:val="32"/>
          <w:lang w:val="en-US" w:eastAsia="zh-CN"/>
        </w:rPr>
        <w:t>2981.35万元。</w:t>
      </w:r>
      <w:r>
        <w:rPr>
          <w:rFonts w:ascii="仿宋_GB2312" w:eastAsia="仿宋_GB2312" w:hint="eastAsia"/>
          <w:sz w:val="32"/>
          <w:szCs w:val="32"/>
        </w:rPr>
        <w:t>202</w:t>
      </w:r>
      <w:r>
        <w:rPr>
          <w:rFonts w:ascii="仿宋_GB2312" w:eastAsia="仿宋_GB2312" w:hint="eastAsia"/>
          <w:sz w:val="32"/>
          <w:szCs w:val="32"/>
          <w:lang w:val="en-US" w:eastAsia="zh-CN"/>
        </w:rPr>
        <w:t>4</w:t>
      </w:r>
      <w:r>
        <w:rPr>
          <w:rFonts w:ascii="仿宋_GB2312" w:eastAsia="仿宋_GB2312" w:hint="eastAsia"/>
          <w:sz w:val="32"/>
          <w:szCs w:val="32"/>
        </w:rPr>
        <w:t>年工资福利支出</w:t>
      </w:r>
      <w:r>
        <w:rPr>
          <w:rFonts w:ascii="仿宋_GB2312" w:eastAsia="仿宋_GB2312" w:hint="eastAsia"/>
          <w:sz w:val="32"/>
          <w:szCs w:val="32"/>
          <w:lang w:val="en-US" w:eastAsia="zh-CN"/>
        </w:rPr>
        <w:t>2015.04</w:t>
      </w:r>
      <w:r>
        <w:rPr>
          <w:rFonts w:ascii="仿宋_GB2312" w:eastAsia="仿宋_GB2312" w:hint="eastAsia"/>
          <w:sz w:val="32"/>
          <w:szCs w:val="32"/>
        </w:rPr>
        <w:t>万元，其中</w:t>
      </w:r>
      <w:r>
        <w:rPr>
          <w:rFonts w:ascii="仿宋_GB2312" w:eastAsia="仿宋_GB2312" w:hint="eastAsia"/>
          <w:sz w:val="32"/>
          <w:szCs w:val="32"/>
          <w:lang w:eastAsia="zh-CN"/>
        </w:rPr>
        <w:t>基本工资</w:t>
      </w:r>
      <w:r>
        <w:rPr>
          <w:rFonts w:ascii="仿宋_GB2312" w:eastAsia="仿宋_GB2312" w:hint="eastAsia"/>
          <w:sz w:val="32"/>
          <w:szCs w:val="32"/>
          <w:lang w:val="en-US" w:eastAsia="zh-CN"/>
        </w:rPr>
        <w:t>484.04万元，津贴补贴814.41万元，奖金40.34万元，机关事业单位基本养老保险缴费213.31万元，职业年金缴费106.66万元，职工基本医疗保险缴费93.34万元，公务员医疗补助缴费20.55万元，其他社会保障缴费24.50万元，住房公积金155.25万元，其他工资福利支出62.64万元。商品和服务支出882.54万元，其中办公费55.78万元，手续费1万元，水费2.33万元，邮电费31.97万元，取暖费3.11万元，差旅费85.15万元，维修（护）费251.12万元，培训费114.47万元，公务接待费4.61万元，委托业务费127.20万元，福利费27.02万元，公务用车运行维护费95.60万元，其他商品服务支出83.19万元。对个人和家庭的补助83.76万元，其中生活补助83.65万元，奖励金0.11万元。</w:t>
      </w:r>
    </w:p>
    <w:p>
      <w:pPr>
        <w:spacing w:line="54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2.</w:t>
      </w:r>
      <w:r>
        <w:rPr>
          <w:rFonts w:ascii="仿宋_GB2312" w:eastAsia="仿宋_GB2312" w:hint="eastAsia"/>
          <w:sz w:val="32"/>
          <w:szCs w:val="32"/>
        </w:rPr>
        <w:t>单位阿坝州财政投资评审中心(单位代码124002) </w:t>
      </w:r>
      <w:r>
        <w:rPr>
          <w:rFonts w:ascii="仿宋_GB2312" w:eastAsia="仿宋_GB2312" w:hint="eastAsia"/>
          <w:sz w:val="32"/>
          <w:szCs w:val="32"/>
          <w:lang w:val="en-US" w:eastAsia="zh-CN"/>
        </w:rPr>
        <w:t>1947.06万元。</w:t>
      </w:r>
      <w:r>
        <w:rPr>
          <w:rFonts w:ascii="仿宋_GB2312" w:eastAsia="仿宋_GB2312" w:hint="eastAsia"/>
          <w:sz w:val="32"/>
          <w:szCs w:val="32"/>
        </w:rPr>
        <w:t>工资福利支出</w:t>
      </w:r>
      <w:r>
        <w:rPr>
          <w:rFonts w:ascii="仿宋_GB2312" w:eastAsia="仿宋_GB2312" w:hint="eastAsia"/>
          <w:sz w:val="32"/>
          <w:szCs w:val="32"/>
          <w:lang w:val="en-US" w:eastAsia="zh-CN"/>
        </w:rPr>
        <w:t>804.68</w:t>
      </w:r>
      <w:r>
        <w:rPr>
          <w:rFonts w:ascii="仿宋_GB2312" w:eastAsia="仿宋_GB2312" w:hint="eastAsia"/>
          <w:sz w:val="32"/>
          <w:szCs w:val="32"/>
        </w:rPr>
        <w:t>万元</w:t>
      </w:r>
      <w:r>
        <w:rPr>
          <w:rFonts w:ascii="仿宋_GB2312" w:eastAsia="仿宋_GB2312" w:hint="eastAsia"/>
          <w:sz w:val="32"/>
          <w:szCs w:val="32"/>
          <w:lang w:eastAsia="zh-CN"/>
        </w:rPr>
        <w:t>，其中基本工资</w:t>
      </w:r>
      <w:r>
        <w:rPr>
          <w:rFonts w:ascii="仿宋_GB2312" w:eastAsia="仿宋_GB2312" w:hint="eastAsia"/>
          <w:sz w:val="32"/>
          <w:szCs w:val="32"/>
          <w:lang w:val="en-US" w:eastAsia="zh-CN"/>
        </w:rPr>
        <w:t>155.21万元，津贴补贴70.52万元，绩效工资321.44万元，</w:t>
      </w:r>
      <w:r>
        <w:rPr>
          <w:rFonts w:ascii="仿宋_GB2312" w:eastAsia="仿宋_GB2312" w:hint="eastAsia"/>
          <w:sz w:val="32"/>
          <w:szCs w:val="32"/>
        </w:rPr>
        <w:t>机关事业单位基本养老保险缴费</w:t>
      </w:r>
      <w:r>
        <w:rPr>
          <w:rFonts w:ascii="仿宋_GB2312" w:eastAsia="仿宋_GB2312" w:hint="eastAsia"/>
          <w:sz w:val="32"/>
          <w:szCs w:val="32"/>
          <w:lang w:val="en-US" w:eastAsia="zh-CN"/>
        </w:rPr>
        <w:t>89.36</w:t>
      </w:r>
      <w:r>
        <w:rPr>
          <w:rFonts w:ascii="仿宋_GB2312" w:eastAsia="仿宋_GB2312" w:hint="eastAsia"/>
          <w:sz w:val="32"/>
          <w:szCs w:val="32"/>
        </w:rPr>
        <w:t>万元，</w:t>
      </w:r>
      <w:r>
        <w:rPr>
          <w:rFonts w:ascii="仿宋_GB2312" w:eastAsia="仿宋_GB2312" w:hint="eastAsia"/>
          <w:sz w:val="32"/>
          <w:szCs w:val="32"/>
          <w:lang w:eastAsia="zh-CN"/>
        </w:rPr>
        <w:t>职业年金缴费</w:t>
      </w:r>
      <w:r>
        <w:rPr>
          <w:rFonts w:ascii="仿宋_GB2312" w:eastAsia="仿宋_GB2312" w:hint="eastAsia"/>
          <w:sz w:val="32"/>
          <w:szCs w:val="32"/>
          <w:lang w:val="en-US" w:eastAsia="zh-CN"/>
        </w:rPr>
        <w:t>44.68万元，职工基本医疗保险缴费39.10万元，其他社会保障缴费18.89万元，住房公积金65.48万元。商品和服务支出1114.95万元，其中办公费29.13万元，咨询费4万元，水费1.39万元，邮电费51.73万元，取暖费1.86万元，差旅费58.61万元，维修（护）费24万元，培训费76.67万元，公务接待费1.42万元，委托业务费805万元，福利费12.13万元，公务用车运行维护费15万元，其他商品服务支出0.34万元。</w:t>
      </w:r>
    </w:p>
    <w:p>
      <w:pPr>
        <w:spacing w:line="540" w:lineRule="exact"/>
        <w:rPr>
          <w:rFonts w:ascii="仿宋_GB2312" w:eastAsia="仿宋_GB2312" w:hint="eastAsia"/>
          <w:sz w:val="32"/>
          <w:szCs w:val="32"/>
          <w:lang w:val="en-US" w:eastAsia="zh-CN"/>
        </w:rPr>
      </w:pPr>
      <w:r>
        <w:rPr>
          <w:rFonts w:ascii="仿宋_GB2312" w:eastAsia="仿宋_GB2312" w:hint="eastAsia"/>
          <w:sz w:val="32"/>
          <w:szCs w:val="32"/>
          <w:lang w:val="en-US" w:eastAsia="zh-CN"/>
        </w:rPr>
        <w:t>对个人和家庭的补助27.44万元，其中生活补助27.4万元，奖励金0.04万元。</w:t>
      </w:r>
    </w:p>
    <w:p>
      <w:pPr>
        <w:spacing w:line="540" w:lineRule="exact"/>
        <w:ind w:firstLineChars="200" w:firstLine="640"/>
        <w:rPr>
          <w:rFonts w:cs="仿宋_GB2312"/>
          <w:kern w:val="2"/>
          <w:sz w:val="32"/>
          <w:szCs w:val="32"/>
        </w:rPr>
      </w:pPr>
      <w:r>
        <w:rPr>
          <w:rFonts w:ascii="仿宋_GB2312" w:eastAsia="仿宋_GB2312" w:hint="eastAsia"/>
          <w:sz w:val="32"/>
          <w:szCs w:val="32"/>
          <w:lang w:val="en-US" w:eastAsia="zh-CN"/>
        </w:rPr>
        <w:t>3.</w:t>
      </w:r>
      <w:r>
        <w:rPr>
          <w:rFonts w:ascii="仿宋_GB2312" w:eastAsia="仿宋_GB2312" w:hint="eastAsia"/>
          <w:sz w:val="32"/>
          <w:szCs w:val="32"/>
        </w:rPr>
        <w:t>单位阿坝州财政</w:t>
      </w:r>
      <w:r>
        <w:rPr>
          <w:rFonts w:ascii="仿宋_GB2312" w:eastAsia="仿宋_GB2312" w:hint="eastAsia"/>
          <w:sz w:val="32"/>
          <w:szCs w:val="32"/>
          <w:lang w:eastAsia="zh-CN"/>
        </w:rPr>
        <w:t>政务后勤服务</w:t>
      </w:r>
      <w:r>
        <w:rPr>
          <w:rFonts w:ascii="仿宋_GB2312" w:eastAsia="仿宋_GB2312" w:hint="eastAsia"/>
          <w:sz w:val="32"/>
          <w:szCs w:val="32"/>
        </w:rPr>
        <w:t>中心(单位代码12400</w:t>
      </w:r>
      <w:r>
        <w:rPr>
          <w:rFonts w:ascii="仿宋_GB2312" w:eastAsia="仿宋_GB2312" w:hint="eastAsia"/>
          <w:sz w:val="32"/>
          <w:szCs w:val="32"/>
          <w:lang w:val="en-US" w:eastAsia="zh-CN"/>
        </w:rPr>
        <w:t>3</w:t>
      </w:r>
      <w:r>
        <w:rPr>
          <w:rFonts w:ascii="仿宋_GB2312" w:eastAsia="仿宋_GB2312" w:hint="eastAsia"/>
          <w:sz w:val="32"/>
          <w:szCs w:val="32"/>
        </w:rPr>
        <w:t>) </w:t>
      </w:r>
      <w:r>
        <w:rPr>
          <w:rFonts w:ascii="仿宋_GB2312" w:eastAsia="仿宋_GB2312" w:hint="eastAsia"/>
          <w:sz w:val="32"/>
          <w:szCs w:val="32"/>
          <w:lang w:val="en-US" w:eastAsia="zh-CN"/>
        </w:rPr>
        <w:t>1897.59万元。</w:t>
      </w:r>
      <w:r>
        <w:rPr>
          <w:rFonts w:ascii="仿宋_GB2312" w:eastAsia="仿宋_GB2312" w:hint="eastAsia"/>
          <w:sz w:val="32"/>
          <w:szCs w:val="32"/>
          <w:lang w:eastAsia="zh-CN"/>
        </w:rPr>
        <w:t>工资福利支出</w:t>
      </w:r>
      <w:r>
        <w:rPr>
          <w:rFonts w:ascii="仿宋_GB2312" w:eastAsia="仿宋_GB2312" w:hint="eastAsia"/>
          <w:sz w:val="32"/>
          <w:szCs w:val="32"/>
          <w:lang w:val="en-US" w:eastAsia="zh-CN"/>
        </w:rPr>
        <w:t>27.4万元，其中伙食补助费27.4万元。商品和服务支出480.6万元，其中办公费7万元，电费24万元，邮电费10万元，差旅费5万元，维修（护）费40.8万元，专用材料费56万元，专用燃料费35万元，劳务费291.8万元，公务用车运行维护费11万元。资本性支出1362.59万元，其中大型修缮1362.59万元。其他支出27万元。</w:t>
      </w:r>
    </w:p>
    <w:p>
      <w:pPr>
        <w:pStyle w:val="21"/>
        <w:spacing w:before="0" w:line="360" w:lineRule="auto"/>
        <w:ind w:firstLine="660"/>
        <w:rPr>
          <w:rFonts w:ascii="黑体" w:eastAsia="黑体"/>
          <w:sz w:val="32"/>
          <w:szCs w:val="32"/>
        </w:rPr>
      </w:pPr>
      <w:r>
        <w:rPr>
          <w:rFonts w:ascii="黑体" w:eastAsia="黑体" w:hint="eastAsia"/>
          <w:sz w:val="32"/>
          <w:szCs w:val="32"/>
        </w:rPr>
        <w:t>六、一般公共预算基本支出情况说明</w:t>
      </w:r>
    </w:p>
    <w:p>
      <w:pPr>
        <w:pStyle w:val="21"/>
        <w:spacing w:before="0" w:line="360" w:lineRule="auto"/>
        <w:ind w:firstLineChars="200" w:firstLine="640"/>
        <w:rPr>
          <w:rFonts w:ascii="仿宋_GB2312" w:eastAsia="仿宋_GB2312" w:hint="eastAsia"/>
          <w:sz w:val="32"/>
          <w:szCs w:val="32"/>
          <w:lang w:val="en-US" w:eastAsia="zh-CN"/>
        </w:rPr>
      </w:pPr>
      <w:r>
        <w:rPr>
          <w:rFonts w:cs="仿宋_GB2312" w:hint="eastAsia"/>
          <w:kern w:val="2"/>
          <w:sz w:val="32"/>
          <w:szCs w:val="32"/>
        </w:rPr>
        <w:t>部门（单位）202</w:t>
      </w:r>
      <w:r>
        <w:rPr>
          <w:rFonts w:cs="仿宋_GB2312"/>
          <w:kern w:val="2"/>
          <w:sz w:val="32"/>
          <w:szCs w:val="32"/>
        </w:rPr>
        <w:t>4</w:t>
      </w:r>
      <w:r>
        <w:rPr>
          <w:rFonts w:cs="仿宋_GB2312" w:hint="eastAsia"/>
          <w:kern w:val="2"/>
          <w:sz w:val="32"/>
          <w:szCs w:val="32"/>
        </w:rPr>
        <w:t>年一般公共预算基本支出</w:t>
      </w:r>
      <w:r>
        <w:rPr>
          <w:rFonts w:cs="仿宋_GB2312" w:hint="eastAsia"/>
          <w:kern w:val="2"/>
          <w:sz w:val="32"/>
          <w:szCs w:val="32"/>
          <w:lang w:val="en-US" w:eastAsia="zh-CN"/>
        </w:rPr>
        <w:t>3357.41</w:t>
      </w:r>
      <w:r>
        <w:rPr>
          <w:rFonts w:cs="仿宋_GB2312" w:hint="eastAsia"/>
          <w:kern w:val="2"/>
          <w:sz w:val="32"/>
          <w:szCs w:val="32"/>
        </w:rPr>
        <w:t>万元，其中：人员经费</w:t>
      </w:r>
      <w:r>
        <w:rPr>
          <w:rFonts w:cs="仿宋_GB2312" w:hint="eastAsia"/>
          <w:kern w:val="2"/>
          <w:sz w:val="32"/>
          <w:szCs w:val="32"/>
          <w:lang w:val="en-US" w:eastAsia="zh-CN"/>
        </w:rPr>
        <w:t>2932.42</w:t>
      </w:r>
      <w:r>
        <w:rPr>
          <w:rFonts w:cs="仿宋_GB2312" w:hint="eastAsia"/>
          <w:kern w:val="2"/>
          <w:sz w:val="32"/>
          <w:szCs w:val="32"/>
        </w:rPr>
        <w:t>万元，主要包括：单位阿坝州财政局（部门代码124001）202</w:t>
      </w:r>
      <w:r>
        <w:rPr>
          <w:rFonts w:cs="仿宋_GB2312" w:hint="eastAsia"/>
          <w:kern w:val="2"/>
          <w:sz w:val="32"/>
          <w:szCs w:val="32"/>
          <w:lang w:val="en-US" w:eastAsia="zh-CN"/>
        </w:rPr>
        <w:t>4</w:t>
      </w:r>
      <w:r>
        <w:rPr>
          <w:rFonts w:cs="仿宋_GB2312" w:hint="eastAsia"/>
          <w:kern w:val="2"/>
          <w:sz w:val="32"/>
          <w:szCs w:val="32"/>
        </w:rPr>
        <w:t>年</w:t>
      </w:r>
      <w:r>
        <w:rPr>
          <w:rFonts w:ascii="仿宋_GB2312" w:eastAsia="仿宋_GB2312" w:hint="eastAsia"/>
          <w:sz w:val="32"/>
          <w:szCs w:val="32"/>
        </w:rPr>
        <w:t>工资福利支出</w:t>
      </w:r>
      <w:r>
        <w:rPr>
          <w:rFonts w:ascii="仿宋_GB2312" w:eastAsia="仿宋_GB2312" w:hint="eastAsia"/>
          <w:sz w:val="32"/>
          <w:szCs w:val="32"/>
          <w:lang w:val="en-US" w:eastAsia="zh-CN"/>
        </w:rPr>
        <w:t>2015.04</w:t>
      </w:r>
      <w:r>
        <w:rPr>
          <w:rFonts w:ascii="仿宋_GB2312" w:eastAsia="仿宋_GB2312" w:hint="eastAsia"/>
          <w:sz w:val="32"/>
          <w:szCs w:val="32"/>
        </w:rPr>
        <w:t>万元，其中</w:t>
      </w:r>
      <w:r>
        <w:rPr>
          <w:rFonts w:ascii="仿宋_GB2312" w:eastAsia="仿宋_GB2312" w:hint="eastAsia"/>
          <w:sz w:val="32"/>
          <w:szCs w:val="32"/>
          <w:lang w:eastAsia="zh-CN"/>
        </w:rPr>
        <w:t>基本工资</w:t>
      </w:r>
      <w:r>
        <w:rPr>
          <w:rFonts w:ascii="仿宋_GB2312" w:eastAsia="仿宋_GB2312" w:hint="eastAsia"/>
          <w:sz w:val="32"/>
          <w:szCs w:val="32"/>
          <w:lang w:val="en-US" w:eastAsia="zh-CN"/>
        </w:rPr>
        <w:t>484.04万元，津贴补贴814.41万元，奖金40.34万元，机关事业单位基本养老保险缴费213.31万元，职业年金缴费106.66万元，职工基本医疗保险缴费93.34万元，公务员医疗补助缴费20.55万元，其他社会保障缴费24.50万元，住房公积金155.25万元，其他工资福利支出62.64万元。</w:t>
      </w:r>
      <w:r>
        <w:rPr>
          <w:rFonts w:hint="eastAsia"/>
          <w:sz w:val="32"/>
          <w:szCs w:val="32"/>
          <w:lang w:val="en-US" w:eastAsia="zh-CN"/>
        </w:rPr>
        <w:t>离退休人员公用经费1.16万元。</w:t>
      </w:r>
      <w:r>
        <w:rPr>
          <w:rFonts w:ascii="仿宋_GB2312" w:eastAsia="仿宋_GB2312" w:hint="eastAsia"/>
          <w:sz w:val="32"/>
          <w:szCs w:val="32"/>
          <w:lang w:val="en-US" w:eastAsia="zh-CN"/>
        </w:rPr>
        <w:t>对个人和家庭的补助83.76万元，其中生活补助83.65万元，奖励金0.11万元。</w:t>
      </w:r>
    </w:p>
    <w:p>
      <w:pPr>
        <w:spacing w:line="54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rPr>
        <w:t>单位阿坝州财政投资评审中心(单位代码124002) </w:t>
      </w:r>
      <w:r>
        <w:rPr>
          <w:rFonts w:ascii="仿宋_GB2312" w:eastAsia="仿宋_GB2312" w:hint="eastAsia"/>
          <w:sz w:val="32"/>
          <w:szCs w:val="32"/>
          <w:lang w:val="en-US" w:eastAsia="zh-CN"/>
        </w:rPr>
        <w:t>1947.06万元。</w:t>
      </w:r>
      <w:r>
        <w:rPr>
          <w:rFonts w:ascii="仿宋_GB2312" w:eastAsia="仿宋_GB2312" w:hint="eastAsia"/>
          <w:sz w:val="32"/>
          <w:szCs w:val="32"/>
        </w:rPr>
        <w:t>工资福利支出</w:t>
      </w:r>
      <w:r>
        <w:rPr>
          <w:rFonts w:ascii="仿宋_GB2312" w:eastAsia="仿宋_GB2312" w:hint="eastAsia"/>
          <w:sz w:val="32"/>
          <w:szCs w:val="32"/>
          <w:lang w:val="en-US" w:eastAsia="zh-CN"/>
        </w:rPr>
        <w:t>804.68</w:t>
      </w:r>
      <w:r>
        <w:rPr>
          <w:rFonts w:ascii="仿宋_GB2312" w:eastAsia="仿宋_GB2312" w:hint="eastAsia"/>
          <w:sz w:val="32"/>
          <w:szCs w:val="32"/>
        </w:rPr>
        <w:t>万元</w:t>
      </w:r>
      <w:r>
        <w:rPr>
          <w:rFonts w:ascii="仿宋_GB2312" w:eastAsia="仿宋_GB2312" w:hint="eastAsia"/>
          <w:sz w:val="32"/>
          <w:szCs w:val="32"/>
          <w:lang w:eastAsia="zh-CN"/>
        </w:rPr>
        <w:t>，其中基本工资</w:t>
      </w:r>
      <w:r>
        <w:rPr>
          <w:rFonts w:ascii="仿宋_GB2312" w:eastAsia="仿宋_GB2312" w:hint="eastAsia"/>
          <w:sz w:val="32"/>
          <w:szCs w:val="32"/>
          <w:lang w:val="en-US" w:eastAsia="zh-CN"/>
        </w:rPr>
        <w:t>155.21万元，津贴补贴70.52万元，绩效工资321.44万元，</w:t>
      </w:r>
      <w:r>
        <w:rPr>
          <w:rFonts w:ascii="仿宋_GB2312" w:eastAsia="仿宋_GB2312" w:hint="eastAsia"/>
          <w:sz w:val="32"/>
          <w:szCs w:val="32"/>
        </w:rPr>
        <w:t>机关事业单位基本养老保险缴费</w:t>
      </w:r>
      <w:r>
        <w:rPr>
          <w:rFonts w:ascii="仿宋_GB2312" w:eastAsia="仿宋_GB2312" w:hint="eastAsia"/>
          <w:sz w:val="32"/>
          <w:szCs w:val="32"/>
          <w:lang w:val="en-US" w:eastAsia="zh-CN"/>
        </w:rPr>
        <w:t>89.36</w:t>
      </w:r>
      <w:r>
        <w:rPr>
          <w:rFonts w:ascii="仿宋_GB2312" w:eastAsia="仿宋_GB2312" w:hint="eastAsia"/>
          <w:sz w:val="32"/>
          <w:szCs w:val="32"/>
        </w:rPr>
        <w:t>万元，</w:t>
      </w:r>
      <w:r>
        <w:rPr>
          <w:rFonts w:ascii="仿宋_GB2312" w:eastAsia="仿宋_GB2312" w:hint="eastAsia"/>
          <w:sz w:val="32"/>
          <w:szCs w:val="32"/>
          <w:lang w:eastAsia="zh-CN"/>
        </w:rPr>
        <w:t>职业年金缴费</w:t>
      </w:r>
      <w:r>
        <w:rPr>
          <w:rFonts w:ascii="仿宋_GB2312" w:eastAsia="仿宋_GB2312" w:hint="eastAsia"/>
          <w:sz w:val="32"/>
          <w:szCs w:val="32"/>
          <w:lang w:val="en-US" w:eastAsia="zh-CN"/>
        </w:rPr>
        <w:t>44.68万元，职工基本医疗保险缴费39.10万元，其他社会保障缴费18.89万元，住房公积金65.48万元。离退休人员公用经费支出0.34万元。对个人和家庭的补助27.44万元，其中生活补助27.4万元，奖励金0.04万元。</w:t>
      </w:r>
    </w:p>
    <w:p>
      <w:pPr>
        <w:pStyle w:val="21"/>
        <w:spacing w:before="0" w:line="360" w:lineRule="auto"/>
        <w:ind w:firstLineChars="200" w:firstLine="640"/>
        <w:rPr>
          <w:rFonts w:hint="eastAsia"/>
          <w:sz w:val="32"/>
          <w:szCs w:val="32"/>
          <w:lang w:val="en-US" w:eastAsia="zh-CN"/>
        </w:rPr>
      </w:pPr>
      <w:r>
        <w:rPr>
          <w:rFonts w:cs="仿宋_GB2312" w:hint="eastAsia"/>
          <w:kern w:val="2"/>
          <w:sz w:val="32"/>
          <w:szCs w:val="32"/>
        </w:rPr>
        <w:t>公用经费</w:t>
      </w:r>
      <w:r>
        <w:rPr>
          <w:rFonts w:cs="仿宋_GB2312" w:hint="eastAsia"/>
          <w:kern w:val="2"/>
          <w:sz w:val="32"/>
          <w:szCs w:val="32"/>
          <w:lang w:val="en-US" w:eastAsia="zh-CN"/>
        </w:rPr>
        <w:t>424.99</w:t>
      </w:r>
      <w:r>
        <w:rPr>
          <w:rFonts w:cs="仿宋_GB2312" w:hint="eastAsia"/>
          <w:kern w:val="2"/>
          <w:sz w:val="32"/>
          <w:szCs w:val="32"/>
        </w:rPr>
        <w:t>万元，主要包括：单位阿坝州财政局（部门代码124001）</w:t>
      </w:r>
      <w:r>
        <w:rPr>
          <w:rFonts w:ascii="仿宋_GB2312" w:eastAsia="仿宋_GB2312" w:hint="eastAsia"/>
          <w:sz w:val="32"/>
          <w:szCs w:val="32"/>
          <w:lang w:val="en-US" w:eastAsia="zh-CN"/>
        </w:rPr>
        <w:t>商品和服务支出</w:t>
      </w:r>
      <w:r>
        <w:rPr>
          <w:rFonts w:hint="eastAsia"/>
          <w:sz w:val="32"/>
          <w:szCs w:val="32"/>
          <w:lang w:val="en-US" w:eastAsia="zh-CN"/>
        </w:rPr>
        <w:t>319.18</w:t>
      </w:r>
      <w:r>
        <w:rPr>
          <w:rFonts w:ascii="仿宋_GB2312" w:eastAsia="仿宋_GB2312" w:hint="eastAsia"/>
          <w:sz w:val="32"/>
          <w:szCs w:val="32"/>
          <w:lang w:val="en-US" w:eastAsia="zh-CN"/>
        </w:rPr>
        <w:t>万元，其中办公费</w:t>
      </w:r>
      <w:r>
        <w:rPr>
          <w:rFonts w:hint="eastAsia"/>
          <w:sz w:val="32"/>
          <w:szCs w:val="32"/>
          <w:lang w:val="en-US" w:eastAsia="zh-CN"/>
        </w:rPr>
        <w:t>7.78</w:t>
      </w:r>
      <w:r>
        <w:rPr>
          <w:rFonts w:ascii="仿宋_GB2312" w:eastAsia="仿宋_GB2312" w:hint="eastAsia"/>
          <w:sz w:val="32"/>
          <w:szCs w:val="32"/>
          <w:lang w:val="en-US" w:eastAsia="zh-CN"/>
        </w:rPr>
        <w:t>万元，水费2.33万元，邮电费31.97万元，取暖费3.11万元，差旅费</w:t>
      </w:r>
      <w:r>
        <w:rPr>
          <w:rFonts w:hint="eastAsia"/>
          <w:sz w:val="32"/>
          <w:szCs w:val="32"/>
          <w:lang w:val="en-US" w:eastAsia="zh-CN"/>
        </w:rPr>
        <w:t>6</w:t>
      </w:r>
      <w:r>
        <w:rPr>
          <w:rFonts w:ascii="仿宋_GB2312" w:eastAsia="仿宋_GB2312" w:hint="eastAsia"/>
          <w:sz w:val="32"/>
          <w:szCs w:val="32"/>
          <w:lang w:val="en-US" w:eastAsia="zh-CN"/>
        </w:rPr>
        <w:t>5.15万元，维修（护）费</w:t>
      </w:r>
      <w:r>
        <w:rPr>
          <w:rFonts w:hint="eastAsia"/>
          <w:sz w:val="32"/>
          <w:szCs w:val="32"/>
          <w:lang w:val="en-US" w:eastAsia="zh-CN"/>
        </w:rPr>
        <w:t>2.12</w:t>
      </w:r>
      <w:r>
        <w:rPr>
          <w:rFonts w:ascii="仿宋_GB2312" w:eastAsia="仿宋_GB2312" w:hint="eastAsia"/>
          <w:sz w:val="32"/>
          <w:szCs w:val="32"/>
          <w:lang w:val="en-US" w:eastAsia="zh-CN"/>
        </w:rPr>
        <w:t>万元，培训费</w:t>
      </w:r>
      <w:r>
        <w:rPr>
          <w:rFonts w:hint="eastAsia"/>
          <w:sz w:val="32"/>
          <w:szCs w:val="32"/>
          <w:lang w:val="en-US" w:eastAsia="zh-CN"/>
        </w:rPr>
        <w:t>17.47</w:t>
      </w:r>
      <w:r>
        <w:rPr>
          <w:rFonts w:ascii="仿宋_GB2312" w:eastAsia="仿宋_GB2312" w:hint="eastAsia"/>
          <w:sz w:val="32"/>
          <w:szCs w:val="32"/>
          <w:lang w:val="en-US" w:eastAsia="zh-CN"/>
        </w:rPr>
        <w:t>万元，公务接待费4.61万元，福利费27.02万元，公务用车运行维护费</w:t>
      </w:r>
      <w:r>
        <w:rPr>
          <w:rFonts w:hint="eastAsia"/>
          <w:sz w:val="32"/>
          <w:szCs w:val="32"/>
          <w:lang w:val="en-US" w:eastAsia="zh-CN"/>
        </w:rPr>
        <w:t>75.6</w:t>
      </w:r>
      <w:r>
        <w:rPr>
          <w:rFonts w:ascii="仿宋_GB2312" w:eastAsia="仿宋_GB2312" w:hint="eastAsia"/>
          <w:sz w:val="32"/>
          <w:szCs w:val="32"/>
          <w:lang w:val="en-US" w:eastAsia="zh-CN"/>
        </w:rPr>
        <w:t>万元，</w:t>
      </w:r>
      <w:r>
        <w:rPr>
          <w:rFonts w:hint="eastAsia"/>
          <w:sz w:val="32"/>
          <w:szCs w:val="32"/>
          <w:lang w:val="en-US" w:eastAsia="zh-CN"/>
        </w:rPr>
        <w:t>党组织活动经费25.87万元，其他商品服务支出56.15万元。</w:t>
      </w:r>
    </w:p>
    <w:p>
      <w:pPr>
        <w:spacing w:line="54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rPr>
        <w:t>单位阿坝州财政投资评审中心(单位代码124002)</w:t>
      </w:r>
      <w:r>
        <w:rPr>
          <w:rFonts w:ascii="仿宋_GB2312" w:eastAsia="仿宋_GB2312" w:hint="eastAsia"/>
          <w:sz w:val="32"/>
          <w:szCs w:val="32"/>
          <w:lang w:val="en-US" w:eastAsia="zh-CN"/>
        </w:rPr>
        <w:t>商品和服务支出</w:t>
      </w:r>
      <w:r>
        <w:rPr>
          <w:rFonts w:hint="eastAsia"/>
          <w:sz w:val="32"/>
          <w:szCs w:val="32"/>
          <w:lang w:val="en-US" w:eastAsia="zh-CN"/>
        </w:rPr>
        <w:t>105.81</w:t>
      </w:r>
      <w:r>
        <w:rPr>
          <w:rFonts w:ascii="仿宋_GB2312" w:eastAsia="仿宋_GB2312" w:hint="eastAsia"/>
          <w:sz w:val="32"/>
          <w:szCs w:val="32"/>
          <w:lang w:val="en-US" w:eastAsia="zh-CN"/>
        </w:rPr>
        <w:t>万元，</w:t>
      </w:r>
      <w:r>
        <w:rPr>
          <w:rFonts w:hint="eastAsia"/>
          <w:sz w:val="32"/>
          <w:szCs w:val="32"/>
          <w:lang w:val="en-US" w:eastAsia="zh-CN"/>
        </w:rPr>
        <w:t>其中</w:t>
      </w:r>
      <w:r>
        <w:rPr>
          <w:rFonts w:ascii="仿宋_GB2312" w:eastAsia="仿宋_GB2312" w:hint="eastAsia"/>
          <w:sz w:val="32"/>
          <w:szCs w:val="32"/>
          <w:lang w:val="en-US" w:eastAsia="zh-CN"/>
        </w:rPr>
        <w:t>办公费4.64万元，水费1.39万元，邮电费2.13万元，取暖费1.86万元，差旅费41.2万元，培训费7.37万元，公务接待费1.42万元，福利费12.13万元，其他商品服务支出33.66万元。</w:t>
      </w:r>
    </w:p>
    <w:p>
      <w:pPr>
        <w:pStyle w:val="21"/>
        <w:spacing w:before="0" w:line="360" w:lineRule="auto"/>
        <w:ind w:firstLineChars="200" w:firstLine="640"/>
        <w:rPr>
          <w:rFonts w:ascii="黑体" w:eastAsia="黑体"/>
          <w:sz w:val="32"/>
          <w:szCs w:val="32"/>
        </w:rPr>
      </w:pPr>
      <w:r>
        <w:rPr>
          <w:rFonts w:ascii="黑体" w:eastAsia="黑体" w:hint="eastAsia"/>
          <w:sz w:val="32"/>
          <w:szCs w:val="32"/>
        </w:rPr>
        <w:t xml:space="preserve">    七、“三公”经费财政拨款预算安排情况说明</w:t>
      </w:r>
    </w:p>
    <w:p>
      <w:pPr>
        <w:pStyle w:val="21"/>
        <w:spacing w:before="0" w:line="360" w:lineRule="auto"/>
        <w:ind w:firstLineChars="200" w:firstLine="640"/>
        <w:rPr>
          <w:rFonts w:cs="仿宋_GB2312"/>
          <w:kern w:val="2"/>
          <w:sz w:val="32"/>
          <w:szCs w:val="32"/>
        </w:rPr>
      </w:pPr>
      <w:r>
        <w:rPr>
          <w:rFonts w:cs="仿宋_GB2312" w:hint="eastAsia"/>
          <w:kern w:val="2"/>
          <w:sz w:val="32"/>
          <w:szCs w:val="32"/>
        </w:rPr>
        <w:t>部门（单位）202</w:t>
      </w:r>
      <w:r>
        <w:rPr>
          <w:rFonts w:cs="仿宋_GB2312"/>
          <w:kern w:val="2"/>
          <w:sz w:val="32"/>
          <w:szCs w:val="32"/>
        </w:rPr>
        <w:t>4</w:t>
      </w:r>
      <w:r>
        <w:rPr>
          <w:rFonts w:cs="仿宋_GB2312" w:hint="eastAsia"/>
          <w:kern w:val="2"/>
          <w:sz w:val="32"/>
          <w:szCs w:val="32"/>
        </w:rPr>
        <w:t>年“三公”经费财政拨款预算数</w:t>
      </w:r>
      <w:r>
        <w:rPr>
          <w:rFonts w:cs="仿宋_GB2312" w:hint="eastAsia"/>
          <w:kern w:val="2"/>
          <w:sz w:val="32"/>
          <w:szCs w:val="32"/>
          <w:lang w:val="en-US" w:eastAsia="zh-CN"/>
        </w:rPr>
        <w:t>127.63</w:t>
      </w:r>
      <w:r>
        <w:rPr>
          <w:rFonts w:cs="仿宋_GB2312" w:hint="eastAsia"/>
          <w:kern w:val="2"/>
          <w:sz w:val="32"/>
          <w:szCs w:val="32"/>
        </w:rPr>
        <w:t>万元，其中：因公出国（境）经费</w:t>
      </w:r>
      <w:r>
        <w:rPr>
          <w:rFonts w:cs="仿宋_GB2312" w:hint="eastAsia"/>
          <w:kern w:val="2"/>
          <w:sz w:val="32"/>
          <w:szCs w:val="32"/>
          <w:lang w:val="en-US" w:eastAsia="zh-CN"/>
        </w:rPr>
        <w:t>0</w:t>
      </w:r>
      <w:r>
        <w:rPr>
          <w:rFonts w:cs="仿宋_GB2312" w:hint="eastAsia"/>
          <w:kern w:val="2"/>
          <w:sz w:val="32"/>
          <w:szCs w:val="32"/>
        </w:rPr>
        <w:t>万元，公务接待费</w:t>
      </w:r>
      <w:r>
        <w:rPr>
          <w:rFonts w:cs="仿宋_GB2312" w:hint="eastAsia"/>
          <w:kern w:val="2"/>
          <w:sz w:val="32"/>
          <w:szCs w:val="32"/>
          <w:lang w:val="en-US" w:eastAsia="zh-CN"/>
        </w:rPr>
        <w:t>6.03</w:t>
      </w:r>
      <w:r>
        <w:rPr>
          <w:rFonts w:cs="仿宋_GB2312" w:hint="eastAsia"/>
          <w:kern w:val="2"/>
          <w:sz w:val="32"/>
          <w:szCs w:val="32"/>
        </w:rPr>
        <w:t>万元，公务用车购置及运行维护费</w:t>
      </w:r>
      <w:r>
        <w:rPr>
          <w:rFonts w:cs="仿宋_GB2312" w:hint="eastAsia"/>
          <w:kern w:val="2"/>
          <w:sz w:val="32"/>
          <w:szCs w:val="32"/>
          <w:lang w:val="en-US" w:eastAsia="zh-CN"/>
        </w:rPr>
        <w:t>121.6</w:t>
      </w:r>
      <w:r>
        <w:rPr>
          <w:rFonts w:cs="仿宋_GB2312" w:hint="eastAsia"/>
          <w:kern w:val="2"/>
          <w:sz w:val="32"/>
          <w:szCs w:val="32"/>
        </w:rPr>
        <w:t>万元。</w:t>
      </w:r>
    </w:p>
    <w:p>
      <w:pPr>
        <w:pStyle w:val="21"/>
        <w:spacing w:before="0" w:line="360" w:lineRule="auto"/>
        <w:ind w:firstLineChars="200" w:firstLine="640"/>
        <w:rPr>
          <w:rFonts w:cs="仿宋_GB2312"/>
          <w:kern w:val="2"/>
          <w:sz w:val="32"/>
          <w:szCs w:val="32"/>
        </w:rPr>
      </w:pPr>
      <w:r>
        <w:rPr>
          <w:rFonts w:cs="仿宋_GB2312" w:hint="eastAsia"/>
          <w:kern w:val="2"/>
          <w:sz w:val="32"/>
          <w:szCs w:val="32"/>
        </w:rPr>
        <w:t>（一）202</w:t>
      </w:r>
      <w:r>
        <w:rPr>
          <w:rFonts w:cs="仿宋_GB2312"/>
          <w:kern w:val="2"/>
          <w:sz w:val="32"/>
          <w:szCs w:val="32"/>
        </w:rPr>
        <w:t>4</w:t>
      </w:r>
      <w:r>
        <w:rPr>
          <w:rFonts w:cs="仿宋_GB2312" w:hint="eastAsia"/>
          <w:kern w:val="2"/>
          <w:sz w:val="32"/>
          <w:szCs w:val="32"/>
        </w:rPr>
        <w:t>年因公出国（境）经费</w:t>
      </w:r>
      <w:r>
        <w:rPr>
          <w:rFonts w:cs="仿宋_GB2312" w:hint="eastAsia"/>
          <w:kern w:val="2"/>
          <w:sz w:val="32"/>
          <w:szCs w:val="32"/>
          <w:lang w:val="en-US" w:eastAsia="zh-CN"/>
        </w:rPr>
        <w:t>0</w:t>
      </w:r>
      <w:r>
        <w:rPr>
          <w:rFonts w:cs="仿宋_GB2312" w:hint="eastAsia"/>
          <w:kern w:val="2"/>
          <w:sz w:val="32"/>
          <w:szCs w:val="32"/>
        </w:rPr>
        <w:t>万元。</w:t>
      </w:r>
    </w:p>
    <w:p>
      <w:pPr>
        <w:pStyle w:val="21"/>
        <w:spacing w:before="0" w:line="360" w:lineRule="auto"/>
        <w:ind w:firstLineChars="200" w:firstLine="640"/>
        <w:rPr>
          <w:rFonts w:cs="仿宋_GB2312" w:hint="eastAsia"/>
          <w:color w:val="000000"/>
          <w:kern w:val="2"/>
          <w:sz w:val="32"/>
          <w:szCs w:val="32"/>
          <w:lang w:eastAsia="zh-CN"/>
        </w:rPr>
      </w:pPr>
      <w:r>
        <w:rPr>
          <w:rFonts w:cs="仿宋_GB2312" w:hint="eastAsia"/>
          <w:kern w:val="2"/>
          <w:sz w:val="32"/>
          <w:szCs w:val="32"/>
        </w:rPr>
        <w:t>（二）</w:t>
      </w:r>
      <w:r>
        <w:rPr>
          <w:rFonts w:cs="仿宋_GB2312" w:hint="eastAsia"/>
          <w:color w:val="000000"/>
          <w:kern w:val="2"/>
          <w:sz w:val="32"/>
          <w:szCs w:val="32"/>
        </w:rPr>
        <w:t>202</w:t>
      </w:r>
      <w:r>
        <w:rPr>
          <w:rFonts w:cs="仿宋_GB2312"/>
          <w:color w:val="000000"/>
          <w:kern w:val="2"/>
          <w:sz w:val="32"/>
          <w:szCs w:val="32"/>
        </w:rPr>
        <w:t>4</w:t>
      </w:r>
      <w:r>
        <w:rPr>
          <w:rFonts w:cs="仿宋_GB2312" w:hint="eastAsia"/>
          <w:color w:val="000000"/>
          <w:kern w:val="2"/>
          <w:sz w:val="32"/>
          <w:szCs w:val="32"/>
        </w:rPr>
        <w:t>年公务接待经费</w:t>
      </w:r>
      <w:r>
        <w:rPr>
          <w:rFonts w:cs="仿宋_GB2312" w:hint="eastAsia"/>
          <w:kern w:val="2"/>
          <w:sz w:val="32"/>
          <w:szCs w:val="32"/>
          <w:lang w:val="en-US" w:eastAsia="zh-CN"/>
        </w:rPr>
        <w:t>6.03</w:t>
      </w:r>
      <w:r>
        <w:rPr>
          <w:rFonts w:cs="仿宋_GB2312" w:hint="eastAsia"/>
          <w:color w:val="000000"/>
          <w:kern w:val="2"/>
          <w:sz w:val="32"/>
          <w:szCs w:val="32"/>
        </w:rPr>
        <w:t>万元。较202</w:t>
      </w:r>
      <w:r>
        <w:rPr>
          <w:rFonts w:cs="仿宋_GB2312"/>
          <w:color w:val="000000"/>
          <w:kern w:val="2"/>
          <w:sz w:val="32"/>
          <w:szCs w:val="32"/>
        </w:rPr>
        <w:t>3</w:t>
      </w:r>
      <w:r>
        <w:rPr>
          <w:rFonts w:cs="仿宋_GB2312" w:hint="eastAsia"/>
          <w:color w:val="000000"/>
          <w:kern w:val="2"/>
          <w:sz w:val="32"/>
          <w:szCs w:val="32"/>
        </w:rPr>
        <w:t>年预算经费减少</w:t>
      </w:r>
      <w:r>
        <w:rPr>
          <w:rFonts w:cs="仿宋_GB2312" w:hint="eastAsia"/>
          <w:color w:val="000000"/>
          <w:kern w:val="2"/>
          <w:sz w:val="32"/>
          <w:szCs w:val="32"/>
          <w:lang w:val="en-US" w:eastAsia="zh-CN"/>
        </w:rPr>
        <w:t>1.5</w:t>
      </w:r>
      <w:r>
        <w:rPr>
          <w:rFonts w:cs="仿宋_GB2312" w:hint="eastAsia"/>
          <w:color w:val="000000"/>
          <w:kern w:val="2"/>
          <w:sz w:val="32"/>
          <w:szCs w:val="32"/>
        </w:rPr>
        <w:t>万元，</w:t>
      </w:r>
      <w:r>
        <w:rPr>
          <w:rFonts w:cs="宋体" w:hint="eastAsia"/>
          <w:sz w:val="32"/>
          <w:szCs w:val="32"/>
        </w:rPr>
        <w:t>增长</w:t>
      </w:r>
      <w:r>
        <w:rPr>
          <w:rFonts w:cs="仿宋_GB2312" w:hint="eastAsia"/>
          <w:color w:val="000000"/>
          <w:kern w:val="2"/>
          <w:sz w:val="32"/>
          <w:szCs w:val="32"/>
          <w:lang w:val="en-US" w:eastAsia="zh-CN"/>
        </w:rPr>
        <w:t>-24.88</w:t>
      </w:r>
      <w:r>
        <w:rPr>
          <w:rFonts w:cs="仿宋_GB2312" w:hint="eastAsia"/>
          <w:color w:val="000000"/>
          <w:kern w:val="2"/>
          <w:sz w:val="32"/>
          <w:szCs w:val="32"/>
        </w:rPr>
        <w:t>%，主要原因</w:t>
      </w:r>
      <w:r>
        <w:rPr>
          <w:rFonts w:cs="仿宋_GB2312" w:hint="eastAsia"/>
          <w:color w:val="000000"/>
          <w:kern w:val="2"/>
          <w:sz w:val="32"/>
          <w:szCs w:val="32"/>
          <w:lang w:eastAsia="zh-CN"/>
        </w:rPr>
        <w:t>为例行节约三公经费支出。</w:t>
      </w:r>
    </w:p>
    <w:p>
      <w:pPr>
        <w:pStyle w:val="21"/>
        <w:spacing w:before="0" w:line="360" w:lineRule="auto"/>
        <w:ind w:firstLineChars="200" w:firstLine="640"/>
        <w:rPr>
          <w:rFonts w:cs="仿宋_GB2312"/>
          <w:color w:val="000000"/>
          <w:kern w:val="2"/>
          <w:sz w:val="32"/>
          <w:szCs w:val="32"/>
        </w:rPr>
      </w:pPr>
      <w:r>
        <w:rPr>
          <w:rFonts w:cs="仿宋_GB2312" w:hint="eastAsia"/>
          <w:color w:val="000000"/>
          <w:kern w:val="2"/>
          <w:sz w:val="32"/>
          <w:szCs w:val="32"/>
        </w:rPr>
        <w:t>（三）202</w:t>
      </w:r>
      <w:r>
        <w:rPr>
          <w:rFonts w:cs="仿宋_GB2312"/>
          <w:color w:val="000000"/>
          <w:kern w:val="2"/>
          <w:sz w:val="32"/>
          <w:szCs w:val="32"/>
        </w:rPr>
        <w:t>4</w:t>
      </w:r>
      <w:r>
        <w:rPr>
          <w:rFonts w:cs="仿宋_GB2312" w:hint="eastAsia"/>
          <w:color w:val="000000"/>
          <w:kern w:val="2"/>
          <w:sz w:val="32"/>
          <w:szCs w:val="32"/>
        </w:rPr>
        <w:t>年公务用车购置及运行维护费</w:t>
      </w:r>
      <w:r>
        <w:rPr>
          <w:rFonts w:cs="仿宋_GB2312" w:hint="eastAsia"/>
          <w:kern w:val="2"/>
          <w:sz w:val="32"/>
          <w:szCs w:val="32"/>
          <w:lang w:val="en-US" w:eastAsia="zh-CN"/>
        </w:rPr>
        <w:t>121.6</w:t>
      </w:r>
      <w:r>
        <w:rPr>
          <w:rFonts w:cs="仿宋_GB2312" w:hint="eastAsia"/>
          <w:color w:val="000000"/>
          <w:kern w:val="2"/>
          <w:sz w:val="32"/>
          <w:szCs w:val="32"/>
        </w:rPr>
        <w:t>万元。较202</w:t>
      </w:r>
      <w:r>
        <w:rPr>
          <w:rFonts w:cs="仿宋_GB2312"/>
          <w:color w:val="000000"/>
          <w:kern w:val="2"/>
          <w:sz w:val="32"/>
          <w:szCs w:val="32"/>
        </w:rPr>
        <w:t>3</w:t>
      </w:r>
      <w:r>
        <w:rPr>
          <w:rFonts w:cs="仿宋_GB2312" w:hint="eastAsia"/>
          <w:color w:val="000000"/>
          <w:kern w:val="2"/>
          <w:sz w:val="32"/>
          <w:szCs w:val="32"/>
        </w:rPr>
        <w:t>年预算经费减少</w:t>
      </w:r>
      <w:r>
        <w:rPr>
          <w:rFonts w:cs="仿宋_GB2312" w:hint="eastAsia"/>
          <w:color w:val="000000"/>
          <w:kern w:val="2"/>
          <w:sz w:val="32"/>
          <w:szCs w:val="32"/>
          <w:lang w:val="en-US" w:eastAsia="zh-CN"/>
        </w:rPr>
        <w:t>8</w:t>
      </w:r>
      <w:r>
        <w:rPr>
          <w:rFonts w:cs="仿宋_GB2312" w:hint="eastAsia"/>
          <w:color w:val="000000"/>
          <w:kern w:val="2"/>
          <w:sz w:val="32"/>
          <w:szCs w:val="32"/>
        </w:rPr>
        <w:t>万元，增长</w:t>
      </w:r>
      <w:r>
        <w:rPr>
          <w:rFonts w:cs="仿宋_GB2312" w:hint="eastAsia"/>
          <w:color w:val="000000"/>
          <w:kern w:val="2"/>
          <w:sz w:val="32"/>
          <w:szCs w:val="32"/>
          <w:lang w:val="en-US" w:eastAsia="zh-CN"/>
        </w:rPr>
        <w:t>-6.58</w:t>
      </w:r>
      <w:r>
        <w:rPr>
          <w:rFonts w:cs="仿宋_GB2312" w:hint="eastAsia"/>
          <w:color w:val="000000"/>
          <w:kern w:val="2"/>
          <w:sz w:val="32"/>
          <w:szCs w:val="32"/>
        </w:rPr>
        <w:t>%，主要原因</w:t>
      </w:r>
      <w:r>
        <w:rPr>
          <w:rFonts w:cs="仿宋_GB2312" w:hint="eastAsia"/>
          <w:color w:val="000000"/>
          <w:kern w:val="2"/>
          <w:sz w:val="32"/>
          <w:szCs w:val="32"/>
          <w:lang w:eastAsia="zh-CN"/>
        </w:rPr>
        <w:t>为例行节约三公经费支出。</w:t>
      </w:r>
    </w:p>
    <w:p>
      <w:pPr>
        <w:pStyle w:val="21"/>
        <w:spacing w:before="0" w:line="360" w:lineRule="auto"/>
        <w:ind w:firstLineChars="200" w:firstLine="640"/>
        <w:rPr>
          <w:rFonts w:ascii="黑体" w:eastAsia="黑体"/>
          <w:sz w:val="32"/>
          <w:szCs w:val="32"/>
        </w:rPr>
      </w:pPr>
      <w:r>
        <w:rPr>
          <w:rFonts w:ascii="黑体" w:eastAsia="黑体" w:hint="eastAsia"/>
          <w:sz w:val="32"/>
          <w:szCs w:val="32"/>
        </w:rPr>
        <w:t>八、政府性基金</w:t>
      </w:r>
      <w:r>
        <w:rPr>
          <w:rFonts w:ascii="黑体" w:eastAsia="黑体" w:cs="仿宋_GB2312" w:hint="eastAsia"/>
          <w:kern w:val="2"/>
          <w:sz w:val="32"/>
          <w:szCs w:val="32"/>
        </w:rPr>
        <w:t>预算</w:t>
      </w:r>
      <w:r>
        <w:rPr>
          <w:rFonts w:ascii="黑体" w:eastAsia="黑体" w:hint="eastAsia"/>
          <w:sz w:val="32"/>
          <w:szCs w:val="32"/>
        </w:rPr>
        <w:t>支出情况说明</w:t>
      </w:r>
    </w:p>
    <w:p>
      <w:pPr>
        <w:pStyle w:val="21"/>
        <w:spacing w:before="0" w:line="360" w:lineRule="auto"/>
        <w:ind w:firstLineChars="200" w:firstLine="640"/>
        <w:rPr>
          <w:rFonts w:eastAsia="仿宋_GB2312" w:cs="仿宋_GB2312" w:hint="eastAsia"/>
          <w:kern w:val="2"/>
          <w:sz w:val="32"/>
          <w:szCs w:val="32"/>
          <w:lang w:eastAsia="zh-CN"/>
        </w:rPr>
      </w:pPr>
      <w:r>
        <w:rPr>
          <w:rFonts w:cs="仿宋_GB2312" w:hint="eastAsia"/>
          <w:kern w:val="2"/>
          <w:sz w:val="32"/>
          <w:szCs w:val="32"/>
        </w:rPr>
        <w:t>部门（单位）202</w:t>
      </w:r>
      <w:r>
        <w:rPr>
          <w:rFonts w:cs="仿宋_GB2312"/>
          <w:kern w:val="2"/>
          <w:sz w:val="32"/>
          <w:szCs w:val="32"/>
        </w:rPr>
        <w:t>4</w:t>
      </w:r>
      <w:r>
        <w:rPr>
          <w:rFonts w:cs="仿宋_GB2312" w:hint="eastAsia"/>
          <w:kern w:val="2"/>
          <w:sz w:val="32"/>
          <w:szCs w:val="32"/>
        </w:rPr>
        <w:t>年政府性基金预算拨款安排的支出</w:t>
      </w:r>
      <w:r>
        <w:rPr>
          <w:rFonts w:cs="仿宋_GB2312" w:hint="eastAsia"/>
          <w:kern w:val="2"/>
          <w:sz w:val="32"/>
          <w:szCs w:val="32"/>
          <w:lang w:val="en-US" w:eastAsia="zh-CN"/>
        </w:rPr>
        <w:t>0</w:t>
      </w:r>
      <w:r>
        <w:rPr>
          <w:rFonts w:cs="仿宋_GB2312" w:hint="eastAsia"/>
          <w:kern w:val="2"/>
          <w:sz w:val="32"/>
          <w:szCs w:val="32"/>
        </w:rPr>
        <w:t>万元。较202</w:t>
      </w:r>
      <w:r>
        <w:rPr>
          <w:rFonts w:cs="仿宋_GB2312"/>
          <w:kern w:val="2"/>
          <w:sz w:val="32"/>
          <w:szCs w:val="32"/>
        </w:rPr>
        <w:t>3</w:t>
      </w:r>
      <w:r>
        <w:rPr>
          <w:rFonts w:cs="仿宋_GB2312" w:hint="eastAsia"/>
          <w:kern w:val="2"/>
          <w:sz w:val="32"/>
          <w:szCs w:val="32"/>
        </w:rPr>
        <w:t>年预算经费</w:t>
      </w:r>
      <w:r>
        <w:rPr>
          <w:rFonts w:cs="宋体" w:hint="eastAsia"/>
          <w:sz w:val="32"/>
          <w:szCs w:val="32"/>
        </w:rPr>
        <w:t>增加/</w:t>
      </w:r>
      <w:r>
        <w:rPr>
          <w:rFonts w:cs="仿宋_GB2312" w:hint="eastAsia"/>
          <w:color w:val="000000"/>
          <w:kern w:val="2"/>
          <w:sz w:val="32"/>
          <w:szCs w:val="32"/>
        </w:rPr>
        <w:t>减少</w:t>
      </w:r>
      <w:r>
        <w:rPr>
          <w:rFonts w:cs="仿宋_GB2312" w:hint="eastAsia"/>
          <w:kern w:val="2"/>
          <w:sz w:val="32"/>
          <w:szCs w:val="32"/>
          <w:lang w:val="en-US" w:eastAsia="zh-CN"/>
        </w:rPr>
        <w:t>0</w:t>
      </w:r>
      <w:r>
        <w:rPr>
          <w:rFonts w:cs="仿宋_GB2312" w:hint="eastAsia"/>
          <w:kern w:val="2"/>
          <w:sz w:val="32"/>
          <w:szCs w:val="32"/>
        </w:rPr>
        <w:t>万。</w:t>
      </w:r>
      <w:r>
        <w:rPr>
          <w:rFonts w:cs="仿宋_GB2312" w:hint="eastAsia"/>
          <w:kern w:val="2"/>
          <w:sz w:val="32"/>
          <w:szCs w:val="32"/>
          <w:lang w:eastAsia="zh-CN"/>
        </w:rPr>
        <w:t>无变化。</w:t>
      </w:r>
    </w:p>
    <w:p>
      <w:pPr>
        <w:pStyle w:val="21"/>
        <w:spacing w:before="0" w:line="360" w:lineRule="auto"/>
        <w:ind w:firstLineChars="200" w:firstLine="640"/>
        <w:rPr>
          <w:rFonts w:ascii="黑体" w:eastAsia="黑体"/>
          <w:sz w:val="32"/>
          <w:szCs w:val="32"/>
        </w:rPr>
      </w:pPr>
      <w:r>
        <w:rPr>
          <w:rFonts w:ascii="黑体" w:eastAsia="黑体" w:hint="eastAsia"/>
          <w:sz w:val="32"/>
          <w:szCs w:val="32"/>
        </w:rPr>
        <w:t>九、其他重要事项的情况说明</w:t>
      </w:r>
    </w:p>
    <w:p>
      <w:pPr>
        <w:pStyle w:val="21"/>
        <w:spacing w:before="0" w:line="360" w:lineRule="auto"/>
        <w:ind w:firstLineChars="200" w:firstLine="640"/>
        <w:rPr>
          <w:rFonts w:cs="仿宋_GB2312"/>
          <w:color w:val="FF0000"/>
          <w:kern w:val="2"/>
          <w:sz w:val="32"/>
          <w:szCs w:val="32"/>
        </w:rPr>
      </w:pPr>
      <w:r>
        <w:rPr>
          <w:rFonts w:ascii="楷体" w:eastAsia="楷体" w:cs="仿宋_GB2312" w:hint="eastAsia"/>
          <w:kern w:val="2"/>
          <w:sz w:val="32"/>
          <w:szCs w:val="32"/>
        </w:rPr>
        <w:t>（一）机关运行经费</w:t>
      </w:r>
      <w:r>
        <w:rPr>
          <w:rFonts w:cs="仿宋_GB2312" w:hint="eastAsia"/>
          <w:kern w:val="2"/>
          <w:sz w:val="32"/>
          <w:szCs w:val="32"/>
        </w:rPr>
        <w:br/>
        <w:t>　  部门（单位）202</w:t>
      </w:r>
      <w:r>
        <w:rPr>
          <w:rFonts w:cs="仿宋_GB2312"/>
          <w:kern w:val="2"/>
          <w:sz w:val="32"/>
          <w:szCs w:val="32"/>
        </w:rPr>
        <w:t>4</w:t>
      </w:r>
      <w:r>
        <w:rPr>
          <w:rFonts w:cs="仿宋_GB2312" w:hint="eastAsia"/>
          <w:kern w:val="2"/>
          <w:sz w:val="32"/>
          <w:szCs w:val="32"/>
        </w:rPr>
        <w:t>年机关运行经费财政拨款预算为</w:t>
      </w:r>
      <w:r>
        <w:rPr>
          <w:rFonts w:cs="仿宋_GB2312" w:hint="eastAsia"/>
          <w:kern w:val="2"/>
          <w:sz w:val="32"/>
          <w:szCs w:val="32"/>
          <w:lang w:val="en-US" w:eastAsia="zh-CN"/>
        </w:rPr>
        <w:t>424.99</w:t>
      </w:r>
      <w:r>
        <w:rPr>
          <w:rFonts w:cs="仿宋_GB2312" w:hint="eastAsia"/>
          <w:kern w:val="2"/>
          <w:sz w:val="32"/>
          <w:szCs w:val="32"/>
        </w:rPr>
        <w:t>万元，比202</w:t>
      </w:r>
      <w:r>
        <w:rPr>
          <w:rFonts w:cs="仿宋_GB2312"/>
          <w:kern w:val="2"/>
          <w:sz w:val="32"/>
          <w:szCs w:val="32"/>
        </w:rPr>
        <w:t>3</w:t>
      </w:r>
      <w:r>
        <w:rPr>
          <w:rFonts w:cs="仿宋_GB2312" w:hint="eastAsia"/>
          <w:kern w:val="2"/>
          <w:sz w:val="32"/>
          <w:szCs w:val="32"/>
        </w:rPr>
        <w:t>年预算</w:t>
      </w:r>
      <w:r>
        <w:rPr>
          <w:rFonts w:cs="仿宋_GB2312" w:hint="eastAsia"/>
          <w:color w:val="000000"/>
          <w:kern w:val="2"/>
          <w:sz w:val="32"/>
          <w:szCs w:val="32"/>
        </w:rPr>
        <w:t>减少</w:t>
      </w:r>
      <w:r>
        <w:rPr>
          <w:rFonts w:cs="仿宋_GB2312" w:hint="eastAsia"/>
          <w:color w:val="000000"/>
          <w:kern w:val="2"/>
          <w:sz w:val="32"/>
          <w:szCs w:val="32"/>
          <w:lang w:val="en-US" w:eastAsia="zh-CN"/>
        </w:rPr>
        <w:t>33.07</w:t>
      </w:r>
      <w:r>
        <w:rPr>
          <w:rFonts w:cs="仿宋_GB2312" w:hint="eastAsia"/>
          <w:color w:val="000000"/>
          <w:kern w:val="2"/>
          <w:sz w:val="32"/>
          <w:szCs w:val="32"/>
        </w:rPr>
        <w:t>万元，减少</w:t>
      </w:r>
      <w:r>
        <w:rPr>
          <w:rFonts w:cs="仿宋_GB2312" w:hint="eastAsia"/>
          <w:color w:val="000000"/>
          <w:kern w:val="2"/>
          <w:sz w:val="32"/>
          <w:szCs w:val="32"/>
          <w:lang w:val="en-US" w:eastAsia="zh-CN"/>
        </w:rPr>
        <w:t>7.78</w:t>
      </w:r>
      <w:r>
        <w:rPr>
          <w:rFonts w:cs="仿宋_GB2312" w:hint="eastAsia"/>
          <w:color w:val="000000"/>
          <w:kern w:val="2"/>
          <w:sz w:val="32"/>
          <w:szCs w:val="32"/>
        </w:rPr>
        <w:t xml:space="preserve">%。 </w:t>
      </w:r>
    </w:p>
    <w:p>
      <w:pPr>
        <w:pStyle w:val="21"/>
        <w:spacing w:before="0" w:line="360" w:lineRule="auto"/>
        <w:ind w:firstLineChars="200" w:firstLine="640"/>
        <w:rPr>
          <w:rFonts w:eastAsia="仿宋_GB2312" w:cs="仿宋_GB2312" w:hint="eastAsia"/>
          <w:kern w:val="2"/>
          <w:sz w:val="32"/>
          <w:szCs w:val="32"/>
          <w:lang w:eastAsia="zh-CN"/>
        </w:rPr>
      </w:pPr>
      <w:r>
        <w:rPr>
          <w:rFonts w:ascii="楷体" w:eastAsia="楷体" w:cs="仿宋_GB2312" w:hint="eastAsia"/>
          <w:kern w:val="2"/>
          <w:sz w:val="32"/>
          <w:szCs w:val="32"/>
        </w:rPr>
        <w:t>（二）政府采购情况</w:t>
      </w:r>
      <w:r>
        <w:rPr>
          <w:rFonts w:cs="仿宋_GB2312" w:hint="eastAsia"/>
          <w:kern w:val="2"/>
          <w:sz w:val="32"/>
          <w:szCs w:val="32"/>
        </w:rPr>
        <w:br/>
        <w:t>　</w:t>
      </w:r>
      <w:r>
        <w:rPr>
          <w:rFonts w:cs="仿宋_GB2312" w:hint="eastAsia"/>
          <w:color w:val="000000"/>
          <w:kern w:val="2"/>
          <w:sz w:val="32"/>
          <w:szCs w:val="32"/>
        </w:rPr>
        <w:t>　 202</w:t>
      </w:r>
      <w:r>
        <w:rPr>
          <w:rFonts w:cs="仿宋_GB2312"/>
          <w:color w:val="000000"/>
          <w:kern w:val="2"/>
          <w:sz w:val="32"/>
          <w:szCs w:val="32"/>
        </w:rPr>
        <w:t>4</w:t>
      </w:r>
      <w:r>
        <w:rPr>
          <w:rFonts w:cs="仿宋_GB2312" w:hint="eastAsia"/>
          <w:color w:val="000000"/>
          <w:kern w:val="2"/>
          <w:sz w:val="32"/>
          <w:szCs w:val="32"/>
        </w:rPr>
        <w:t>年</w:t>
      </w:r>
      <w:r>
        <w:rPr>
          <w:rFonts w:cs="仿宋_GB2312" w:hint="eastAsia"/>
          <w:kern w:val="2"/>
          <w:sz w:val="32"/>
          <w:szCs w:val="32"/>
        </w:rPr>
        <w:t>部门（单位）</w:t>
      </w:r>
      <w:r>
        <w:rPr>
          <w:rFonts w:cs="仿宋_GB2312" w:hint="eastAsia"/>
          <w:color w:val="000000"/>
          <w:kern w:val="2"/>
          <w:sz w:val="32"/>
          <w:szCs w:val="32"/>
        </w:rPr>
        <w:t>安排政府采购预算</w:t>
      </w:r>
      <w:r>
        <w:rPr>
          <w:rFonts w:cs="仿宋_GB2312" w:hint="eastAsia"/>
          <w:color w:val="000000"/>
          <w:kern w:val="2"/>
          <w:sz w:val="32"/>
          <w:szCs w:val="32"/>
          <w:lang w:val="en-US" w:eastAsia="zh-CN"/>
        </w:rPr>
        <w:t>80</w:t>
      </w:r>
      <w:r>
        <w:rPr>
          <w:rFonts w:cs="仿宋_GB2312" w:hint="eastAsia"/>
          <w:color w:val="000000"/>
          <w:kern w:val="2"/>
          <w:sz w:val="32"/>
          <w:szCs w:val="32"/>
        </w:rPr>
        <w:t>万元，主要</w:t>
      </w:r>
      <w:r>
        <w:rPr>
          <w:rFonts w:cs="仿宋_GB2312" w:hint="eastAsia"/>
          <w:kern w:val="2"/>
          <w:sz w:val="32"/>
          <w:szCs w:val="32"/>
        </w:rPr>
        <w:t>用于</w:t>
      </w:r>
      <w:r>
        <w:rPr>
          <w:rFonts w:cs="仿宋_GB2312" w:hint="eastAsia"/>
          <w:kern w:val="2"/>
          <w:sz w:val="32"/>
          <w:szCs w:val="32"/>
          <w:lang w:eastAsia="zh-CN"/>
        </w:rPr>
        <w:t>州本级事前绩效评估服务费。</w:t>
      </w:r>
    </w:p>
    <w:p>
      <w:pPr>
        <w:pStyle w:val="21"/>
        <w:spacing w:before="0" w:line="360" w:lineRule="auto"/>
        <w:ind w:firstLineChars="200" w:firstLine="640"/>
        <w:rPr>
          <w:rFonts w:ascii="楷体" w:eastAsia="楷体" w:cs="仿宋_GB2312"/>
          <w:kern w:val="2"/>
          <w:sz w:val="32"/>
          <w:szCs w:val="32"/>
        </w:rPr>
      </w:pPr>
      <w:r>
        <w:rPr>
          <w:rFonts w:ascii="楷体" w:eastAsia="楷体" w:cs="仿宋_GB2312" w:hint="eastAsia"/>
          <w:kern w:val="2"/>
          <w:sz w:val="32"/>
          <w:szCs w:val="32"/>
        </w:rPr>
        <w:t>（三）国有资产占有使用情况</w:t>
      </w:r>
    </w:p>
    <w:p>
      <w:pPr>
        <w:pStyle w:val="21"/>
        <w:spacing w:before="0" w:line="360" w:lineRule="auto"/>
        <w:ind w:firstLineChars="200" w:firstLine="640"/>
        <w:rPr>
          <w:rFonts w:cs="仿宋_GB2312"/>
          <w:kern w:val="2"/>
          <w:sz w:val="32"/>
          <w:szCs w:val="32"/>
        </w:rPr>
      </w:pPr>
      <w:r>
        <w:rPr>
          <w:rFonts w:cs="仿宋_GB2312" w:hint="eastAsia"/>
          <w:kern w:val="2"/>
          <w:sz w:val="32"/>
          <w:szCs w:val="32"/>
        </w:rPr>
        <w:t>截至202</w:t>
      </w:r>
      <w:r>
        <w:rPr>
          <w:rFonts w:cs="仿宋_GB2312"/>
          <w:kern w:val="2"/>
          <w:sz w:val="32"/>
          <w:szCs w:val="32"/>
        </w:rPr>
        <w:t>3</w:t>
      </w:r>
      <w:r>
        <w:rPr>
          <w:rFonts w:cs="仿宋_GB2312" w:hint="eastAsia"/>
          <w:kern w:val="2"/>
          <w:sz w:val="32"/>
          <w:szCs w:val="32"/>
        </w:rPr>
        <w:t>年12月31日，我单位固定资产</w:t>
      </w:r>
      <w:r>
        <w:rPr>
          <w:rFonts w:cs="仿宋_GB2312" w:hint="eastAsia"/>
          <w:kern w:val="2"/>
          <w:sz w:val="32"/>
          <w:szCs w:val="32"/>
          <w:lang w:val="en-US" w:eastAsia="zh-CN"/>
        </w:rPr>
        <w:t>2323.96</w:t>
      </w:r>
      <w:r>
        <w:rPr>
          <w:rFonts w:cs="仿宋_GB2312" w:hint="eastAsia"/>
          <w:kern w:val="2"/>
          <w:sz w:val="32"/>
          <w:szCs w:val="32"/>
        </w:rPr>
        <w:t>万元。</w:t>
      </w:r>
    </w:p>
    <w:p>
      <w:pPr>
        <w:pStyle w:val="21"/>
        <w:spacing w:before="0" w:line="360" w:lineRule="auto"/>
        <w:ind w:firstLineChars="200" w:firstLine="640"/>
        <w:rPr>
          <w:rFonts w:ascii="黑体" w:eastAsia="黑体"/>
          <w:sz w:val="32"/>
          <w:szCs w:val="32"/>
        </w:rPr>
      </w:pPr>
      <w:r>
        <w:rPr>
          <w:rFonts w:ascii="楷体" w:eastAsia="楷体" w:cs="仿宋_GB2312" w:hint="eastAsia"/>
          <w:kern w:val="2"/>
          <w:sz w:val="32"/>
          <w:szCs w:val="32"/>
        </w:rPr>
        <w:t>（四）绩效目标设置情况</w:t>
      </w:r>
      <w:r>
        <w:rPr>
          <w:rFonts w:cs="仿宋_GB2312" w:hint="eastAsia"/>
          <w:kern w:val="2"/>
          <w:sz w:val="32"/>
          <w:szCs w:val="32"/>
        </w:rPr>
        <w:br/>
        <w:t>　　202</w:t>
      </w:r>
      <w:r>
        <w:rPr>
          <w:rFonts w:cs="仿宋_GB2312"/>
          <w:kern w:val="2"/>
          <w:sz w:val="32"/>
          <w:szCs w:val="32"/>
        </w:rPr>
        <w:t>4</w:t>
      </w:r>
      <w:r>
        <w:rPr>
          <w:rFonts w:cs="仿宋_GB2312" w:hint="eastAsia"/>
          <w:kern w:val="2"/>
          <w:sz w:val="32"/>
          <w:szCs w:val="32"/>
        </w:rPr>
        <w:t>年部门（单位）通用项目和专用项目均按要求实行绩效目标管理，涉及一般公共预算当年拨款</w:t>
      </w:r>
      <w:r>
        <w:rPr>
          <w:rFonts w:cs="仿宋_GB2312" w:hint="eastAsia"/>
          <w:kern w:val="2"/>
          <w:sz w:val="32"/>
          <w:szCs w:val="32"/>
          <w:lang w:val="en-US" w:eastAsia="zh-CN"/>
        </w:rPr>
        <w:t>6825.99</w:t>
      </w:r>
      <w:r>
        <w:rPr>
          <w:rFonts w:cs="仿宋_GB2312" w:hint="eastAsia"/>
          <w:kern w:val="2"/>
          <w:sz w:val="32"/>
          <w:szCs w:val="32"/>
        </w:rPr>
        <w:t>万元。</w:t>
      </w:r>
    </w:p>
    <w:p>
      <w:pPr>
        <w:pStyle w:val="21"/>
        <w:spacing w:before="0" w:line="360" w:lineRule="auto"/>
        <w:ind w:firstLineChars="200" w:firstLine="640"/>
        <w:rPr>
          <w:rFonts w:cs="仿宋_GB2312"/>
          <w:kern w:val="2"/>
          <w:sz w:val="32"/>
          <w:szCs w:val="32"/>
        </w:rPr>
      </w:pPr>
      <w:r>
        <w:rPr>
          <w:rFonts w:ascii="黑体" w:eastAsia="黑体" w:hint="eastAsia"/>
          <w:sz w:val="32"/>
          <w:szCs w:val="32"/>
        </w:rPr>
        <w:t xml:space="preserve">十、名称解释 </w:t>
      </w:r>
      <w:r>
        <w:rPr>
          <w:rFonts w:cs="仿宋_GB2312" w:hint="eastAsia"/>
          <w:sz w:val="32"/>
          <w:szCs w:val="32"/>
        </w:rPr>
        <w:br/>
      </w:r>
      <w:r>
        <w:rPr>
          <w:rFonts w:ascii="??" w:eastAsia="宋体" w:cs="宋体" w:hAnsi="??" w:hint="eastAsia"/>
          <w:sz w:val="16"/>
        </w:rPr>
        <w:t xml:space="preserve">　　   </w:t>
      </w:r>
      <w:r>
        <w:rPr>
          <w:rFonts w:ascii="楷体" w:eastAsia="楷体" w:cs="仿宋_GB2312" w:hint="eastAsia"/>
          <w:kern w:val="2"/>
          <w:sz w:val="32"/>
          <w:szCs w:val="32"/>
        </w:rPr>
        <w:t>（一）财政拨款收入</w:t>
      </w:r>
      <w:r>
        <w:rPr>
          <w:rFonts w:cs="仿宋_GB2312" w:hint="eastAsia"/>
          <w:kern w:val="2"/>
          <w:sz w:val="32"/>
          <w:szCs w:val="32"/>
        </w:rPr>
        <w:t>：指由财政拨款形成的部门收入。按现行管理制度，部门预算中反映的财政拨款仅包括一般公共预算拨款和政府性基金预算拨款。</w:t>
      </w:r>
      <w:r>
        <w:rPr>
          <w:rFonts w:cs="仿宋_GB2312"/>
          <w:kern w:val="2"/>
          <w:sz w:val="32"/>
          <w:szCs w:val="32"/>
        </w:rPr>
        <w:br/>
      </w:r>
      <w:r>
        <w:rPr>
          <w:rFonts w:cs="仿宋_GB2312" w:hint="eastAsia"/>
          <w:kern w:val="2"/>
          <w:sz w:val="32"/>
          <w:szCs w:val="32"/>
        </w:rPr>
        <w:t>　　</w:t>
      </w:r>
      <w:r>
        <w:rPr>
          <w:rFonts w:ascii="楷体" w:eastAsia="楷体" w:cs="仿宋_GB2312" w:hint="eastAsia"/>
          <w:kern w:val="2"/>
          <w:sz w:val="32"/>
          <w:szCs w:val="32"/>
        </w:rPr>
        <w:t>（二）事业收入</w:t>
      </w:r>
      <w:r>
        <w:rPr>
          <w:rFonts w:cs="仿宋_GB2312" w:hint="eastAsia"/>
          <w:kern w:val="2"/>
          <w:sz w:val="32"/>
          <w:szCs w:val="32"/>
        </w:rPr>
        <w:t>：指所属事业单位开展专业业务活动及辅助活动所取得的收入。</w:t>
      </w:r>
      <w:r>
        <w:rPr>
          <w:rFonts w:cs="仿宋_GB2312"/>
          <w:kern w:val="2"/>
          <w:sz w:val="32"/>
          <w:szCs w:val="32"/>
        </w:rPr>
        <w:br/>
      </w:r>
      <w:r>
        <w:rPr>
          <w:rFonts w:cs="仿宋_GB2312" w:hint="eastAsia"/>
          <w:kern w:val="2"/>
          <w:sz w:val="32"/>
          <w:szCs w:val="32"/>
        </w:rPr>
        <w:t>　　</w:t>
      </w:r>
      <w:r>
        <w:rPr>
          <w:rFonts w:ascii="楷体" w:eastAsia="楷体" w:cs="仿宋_GB2312" w:hint="eastAsia"/>
          <w:kern w:val="2"/>
          <w:sz w:val="32"/>
          <w:szCs w:val="32"/>
        </w:rPr>
        <w:t>（三）事业单位经营收入</w:t>
      </w:r>
      <w:r>
        <w:rPr>
          <w:rFonts w:cs="仿宋_GB2312" w:hint="eastAsia"/>
          <w:kern w:val="2"/>
          <w:sz w:val="32"/>
          <w:szCs w:val="32"/>
        </w:rPr>
        <w:t>：指所属事业单位在专业业务活动及其辅助活动之外开展非独立核算经营活动取得的收入。</w:t>
      </w:r>
      <w:r>
        <w:rPr>
          <w:rFonts w:cs="仿宋_GB2312"/>
          <w:kern w:val="2"/>
          <w:sz w:val="32"/>
          <w:szCs w:val="32"/>
        </w:rPr>
        <w:br/>
      </w:r>
      <w:r>
        <w:rPr>
          <w:rFonts w:cs="仿宋_GB2312" w:hint="eastAsia"/>
          <w:kern w:val="2"/>
          <w:sz w:val="32"/>
          <w:szCs w:val="32"/>
        </w:rPr>
        <w:t>　</w:t>
      </w:r>
      <w:r>
        <w:rPr>
          <w:rFonts w:ascii="楷体" w:eastAsia="楷体" w:cs="仿宋_GB2312" w:hint="eastAsia"/>
          <w:kern w:val="2"/>
          <w:sz w:val="32"/>
          <w:szCs w:val="32"/>
        </w:rPr>
        <w:t>　（四）其他收入</w:t>
      </w:r>
      <w:r>
        <w:rPr>
          <w:rFonts w:cs="仿宋_GB2312" w:hint="eastAsia"/>
          <w:kern w:val="2"/>
          <w:sz w:val="32"/>
          <w:szCs w:val="32"/>
        </w:rPr>
        <w:t>：指除上述</w:t>
      </w:r>
      <w:r>
        <w:rPr>
          <w:rFonts w:cs="仿宋_GB2312"/>
          <w:kern w:val="2"/>
          <w:sz w:val="32"/>
          <w:szCs w:val="32"/>
        </w:rPr>
        <w:t>“</w:t>
      </w:r>
      <w:r>
        <w:rPr>
          <w:rFonts w:cs="仿宋_GB2312" w:hint="eastAsia"/>
          <w:kern w:val="2"/>
          <w:sz w:val="32"/>
          <w:szCs w:val="32"/>
        </w:rPr>
        <w:t>财政拨款收入</w:t>
      </w:r>
      <w:r>
        <w:rPr>
          <w:rFonts w:cs="仿宋_GB2312"/>
          <w:kern w:val="2"/>
          <w:sz w:val="32"/>
          <w:szCs w:val="32"/>
        </w:rPr>
        <w:t>”</w:t>
      </w:r>
      <w:r>
        <w:rPr>
          <w:rFonts w:cs="仿宋_GB2312" w:hint="eastAsia"/>
          <w:kern w:val="2"/>
          <w:sz w:val="32"/>
          <w:szCs w:val="32"/>
        </w:rPr>
        <w:t>、</w:t>
      </w:r>
      <w:r>
        <w:rPr>
          <w:rFonts w:cs="仿宋_GB2312"/>
          <w:kern w:val="2"/>
          <w:sz w:val="32"/>
          <w:szCs w:val="32"/>
        </w:rPr>
        <w:t>“</w:t>
      </w:r>
      <w:r>
        <w:rPr>
          <w:rFonts w:cs="仿宋_GB2312" w:hint="eastAsia"/>
          <w:kern w:val="2"/>
          <w:sz w:val="32"/>
          <w:szCs w:val="32"/>
        </w:rPr>
        <w:t>事业收入</w:t>
      </w:r>
      <w:r>
        <w:rPr>
          <w:rFonts w:cs="仿宋_GB2312"/>
          <w:kern w:val="2"/>
          <w:sz w:val="32"/>
          <w:szCs w:val="32"/>
        </w:rPr>
        <w:t>”</w:t>
      </w:r>
      <w:r>
        <w:rPr>
          <w:rFonts w:cs="仿宋_GB2312" w:hint="eastAsia"/>
          <w:kern w:val="2"/>
          <w:sz w:val="32"/>
          <w:szCs w:val="32"/>
        </w:rPr>
        <w:t>、</w:t>
      </w:r>
      <w:r>
        <w:rPr>
          <w:rFonts w:cs="仿宋_GB2312"/>
          <w:kern w:val="2"/>
          <w:sz w:val="32"/>
          <w:szCs w:val="32"/>
        </w:rPr>
        <w:t>“</w:t>
      </w:r>
      <w:r>
        <w:rPr>
          <w:rFonts w:cs="仿宋_GB2312" w:hint="eastAsia"/>
          <w:kern w:val="2"/>
          <w:sz w:val="32"/>
          <w:szCs w:val="32"/>
        </w:rPr>
        <w:t>事业单位经营收入</w:t>
      </w:r>
      <w:r>
        <w:rPr>
          <w:rFonts w:cs="仿宋_GB2312"/>
          <w:kern w:val="2"/>
          <w:sz w:val="32"/>
          <w:szCs w:val="32"/>
        </w:rPr>
        <w:t>”</w:t>
      </w:r>
      <w:r>
        <w:rPr>
          <w:rFonts w:cs="仿宋_GB2312" w:hint="eastAsia"/>
          <w:kern w:val="2"/>
          <w:sz w:val="32"/>
          <w:szCs w:val="32"/>
        </w:rPr>
        <w:t>等以外的收入，主要是所属行政事业单位按规定动用的售房收入、存款利息收入等。</w:t>
      </w:r>
      <w:r>
        <w:rPr>
          <w:rFonts w:cs="仿宋_GB2312"/>
          <w:kern w:val="2"/>
          <w:sz w:val="32"/>
          <w:szCs w:val="32"/>
        </w:rPr>
        <w:br/>
      </w:r>
      <w:r>
        <w:rPr>
          <w:rFonts w:cs="仿宋_GB2312" w:hint="eastAsia"/>
          <w:kern w:val="2"/>
          <w:sz w:val="32"/>
          <w:szCs w:val="32"/>
        </w:rPr>
        <w:t>　</w:t>
      </w:r>
      <w:r>
        <w:rPr>
          <w:rFonts w:ascii="楷体" w:eastAsia="楷体" w:cs="仿宋_GB2312" w:hint="eastAsia"/>
          <w:kern w:val="2"/>
          <w:sz w:val="32"/>
          <w:szCs w:val="32"/>
        </w:rPr>
        <w:t>　（五）用事业基金弥补收支差额</w:t>
      </w:r>
      <w:r>
        <w:rPr>
          <w:rFonts w:cs="仿宋_GB2312" w:hint="eastAsia"/>
          <w:kern w:val="2"/>
          <w:sz w:val="32"/>
          <w:szCs w:val="32"/>
        </w:rPr>
        <w:t>：指所属事业单位在预计用当年的</w:t>
      </w:r>
      <w:r>
        <w:rPr>
          <w:rFonts w:cs="仿宋_GB2312"/>
          <w:kern w:val="2"/>
          <w:sz w:val="32"/>
          <w:szCs w:val="32"/>
        </w:rPr>
        <w:t>“</w:t>
      </w:r>
      <w:r>
        <w:rPr>
          <w:rFonts w:cs="仿宋_GB2312" w:hint="eastAsia"/>
          <w:kern w:val="2"/>
          <w:sz w:val="32"/>
          <w:szCs w:val="32"/>
        </w:rPr>
        <w:t>财政拨款收入</w:t>
      </w:r>
      <w:r>
        <w:rPr>
          <w:rFonts w:cs="仿宋_GB2312"/>
          <w:kern w:val="2"/>
          <w:sz w:val="32"/>
          <w:szCs w:val="32"/>
        </w:rPr>
        <w:t>”</w:t>
      </w:r>
      <w:r>
        <w:rPr>
          <w:rFonts w:cs="仿宋_GB2312" w:hint="eastAsia"/>
          <w:kern w:val="2"/>
          <w:sz w:val="32"/>
          <w:szCs w:val="32"/>
        </w:rPr>
        <w:t>、</w:t>
      </w:r>
      <w:r>
        <w:rPr>
          <w:rFonts w:cs="仿宋_GB2312"/>
          <w:kern w:val="2"/>
          <w:sz w:val="32"/>
          <w:szCs w:val="32"/>
        </w:rPr>
        <w:t>“</w:t>
      </w:r>
      <w:r>
        <w:rPr>
          <w:rFonts w:cs="仿宋_GB2312" w:hint="eastAsia"/>
          <w:kern w:val="2"/>
          <w:sz w:val="32"/>
          <w:szCs w:val="32"/>
        </w:rPr>
        <w:t>事业收入</w:t>
      </w:r>
      <w:r>
        <w:rPr>
          <w:rFonts w:cs="仿宋_GB2312"/>
          <w:kern w:val="2"/>
          <w:sz w:val="32"/>
          <w:szCs w:val="32"/>
        </w:rPr>
        <w:t>”</w:t>
      </w:r>
      <w:r>
        <w:rPr>
          <w:rFonts w:cs="仿宋_GB2312" w:hint="eastAsia"/>
          <w:kern w:val="2"/>
          <w:sz w:val="32"/>
          <w:szCs w:val="32"/>
        </w:rPr>
        <w:t>、</w:t>
      </w:r>
      <w:r>
        <w:rPr>
          <w:rFonts w:cs="仿宋_GB2312"/>
          <w:kern w:val="2"/>
          <w:sz w:val="32"/>
          <w:szCs w:val="32"/>
        </w:rPr>
        <w:t>“</w:t>
      </w:r>
      <w:r>
        <w:rPr>
          <w:rFonts w:cs="仿宋_GB2312" w:hint="eastAsia"/>
          <w:kern w:val="2"/>
          <w:sz w:val="32"/>
          <w:szCs w:val="32"/>
        </w:rPr>
        <w:t>事业单位经营收入</w:t>
      </w:r>
      <w:r>
        <w:rPr>
          <w:rFonts w:cs="仿宋_GB2312"/>
          <w:kern w:val="2"/>
          <w:sz w:val="32"/>
          <w:szCs w:val="32"/>
        </w:rPr>
        <w:t>”</w:t>
      </w:r>
      <w:r>
        <w:rPr>
          <w:rFonts w:cs="仿宋_GB2312" w:hint="eastAsia"/>
          <w:kern w:val="2"/>
          <w:sz w:val="32"/>
          <w:szCs w:val="32"/>
        </w:rPr>
        <w:t>、</w:t>
      </w:r>
      <w:r>
        <w:rPr>
          <w:rFonts w:cs="仿宋_GB2312"/>
          <w:kern w:val="2"/>
          <w:sz w:val="32"/>
          <w:szCs w:val="32"/>
        </w:rPr>
        <w:t>“</w:t>
      </w:r>
      <w:r>
        <w:rPr>
          <w:rFonts w:cs="仿宋_GB2312" w:hint="eastAsia"/>
          <w:kern w:val="2"/>
          <w:sz w:val="32"/>
          <w:szCs w:val="32"/>
        </w:rPr>
        <w:t>其他收入</w:t>
      </w:r>
      <w:r>
        <w:rPr>
          <w:rFonts w:cs="仿宋_GB2312"/>
          <w:kern w:val="2"/>
          <w:sz w:val="32"/>
          <w:szCs w:val="32"/>
        </w:rPr>
        <w:t>”</w:t>
      </w:r>
      <w:r>
        <w:rPr>
          <w:rFonts w:cs="仿宋_GB2312" w:hint="eastAsia"/>
          <w:kern w:val="2"/>
          <w:sz w:val="32"/>
          <w:szCs w:val="32"/>
        </w:rPr>
        <w:t>不足以安排当年支出的情况下，使用以前年度积累的事业基金弥补本年度收支缺口的资金。</w:t>
      </w:r>
      <w:r>
        <w:rPr>
          <w:rFonts w:cs="仿宋_GB2312"/>
          <w:kern w:val="2"/>
          <w:sz w:val="32"/>
          <w:szCs w:val="32"/>
        </w:rPr>
        <w:br/>
      </w:r>
      <w:r>
        <w:rPr>
          <w:rFonts w:cs="仿宋_GB2312" w:hint="eastAsia"/>
          <w:kern w:val="2"/>
          <w:sz w:val="32"/>
          <w:szCs w:val="32"/>
        </w:rPr>
        <w:t>　</w:t>
      </w:r>
      <w:r>
        <w:rPr>
          <w:rFonts w:ascii="楷体" w:eastAsia="楷体" w:cs="仿宋_GB2312" w:hint="eastAsia"/>
          <w:kern w:val="2"/>
          <w:sz w:val="32"/>
          <w:szCs w:val="32"/>
        </w:rPr>
        <w:t>　（六）上年结转</w:t>
      </w:r>
      <w:r>
        <w:rPr>
          <w:rFonts w:cs="仿宋_GB2312" w:hint="eastAsia"/>
          <w:kern w:val="2"/>
          <w:sz w:val="32"/>
          <w:szCs w:val="32"/>
        </w:rPr>
        <w:t>：指所属行政事业单位以前年度尚未完成、结转至本年按原规定用途继续使用的资金和以前年度已完成项目剩余资金经批准用于新用途使用的资金。</w:t>
      </w:r>
    </w:p>
    <w:sectPr>
      <w:headerReference w:type="default" r:id="rId2"/>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panose1 w:val="02010609060101010101"/>
    <w:charset w:val="86"/>
    <w:family w:val="auto"/>
    <w:pitch w:val="variable"/>
    <w:sig w:usb0="800002BF" w:usb1="38CF7CFA" w:usb2="00000016" w:usb3="00000000" w:csb0="00040001" w:csb1="00000000"/>
  </w:font>
  <w:font w:name="楷体">
    <w:panose1 w:val="02010609060101010101"/>
    <w:charset w:val="86"/>
    <w:family w:val="modern"/>
    <w:pitch w:val="variable"/>
    <w:sig w:usb0="800002BF" w:usb1="38CF7CFA" w:usb2="00000016" w:usb3="00000000" w:csb0="00040001" w:csb1="00000000"/>
  </w:font>
  <w:font w:name="??">
    <w:altName w:val="Times New Roman"/>
    <w:panose1 w:val="00000000000000000000"/>
    <w:charset w:val="00"/>
    <w:family w:val="roman"/>
    <w:pitch w:val="variable"/>
    <w:sig w:usb0="00000000" w:usb1="00000000" w:usb2="00000000" w:usb3="00000000" w:csb0="00000001" w:csb1="00000000"/>
  </w:font>
  <w:font w:name="宋体">
    <w:panose1 w:val="02010600030101010101"/>
    <w:charset w:val="86"/>
    <w:family w:val="auto"/>
    <w:pitch w:val="variable"/>
    <w:sig w:usb0="00000003" w:usb1="288F0000" w:usb2="00000006" w:usb3="00000000" w:csb0="00040001" w:csb1="00000000"/>
  </w:font>
  <w:font w:name="仿宋_GB2312">
    <w:panose1 w:val="02010609030101010101"/>
    <w:charset w:val="86"/>
    <w:family w:val="modern"/>
    <w:pitch w:val="variable"/>
    <w:sig w:usb0="00000001" w:usb1="080E0000" w:usb2="00000000" w:usb3="00000000" w:csb0="00040000" w:csb1="00000000"/>
  </w:font>
  <w:font w:name="Times New Roman">
    <w:panose1 w:val="02020603050405020304"/>
    <w:charset w:val="00"/>
    <w:family w:val="roman"/>
    <w:pitch w:val="variable"/>
    <w:sig w:usb0="20007A87" w:usb1="80000000" w:usb2="00000008" w:usb3="00000000" w:csb0="000001FF" w:csb1="00000000"/>
  </w:font>
  <w:font w:name="ˎ̥">
    <w:altName w:val="Times New Roman"/>
    <w:panose1 w:val="00000000000000000000"/>
    <w:charset w:val="00"/>
    <w:family w:val="roman"/>
    <w:pitch w:val="variable"/>
    <w:sig w:usb0="00000000" w:usb1="00000000" w:usb2="00000000" w:usb3="00000000" w:csb0="00000000" w:csb1="00000000"/>
  </w:font>
  <w:font w:name="Calibri">
    <w:altName w:val="Times New Roman"/>
    <w:panose1 w:val="020F0502020204030204"/>
    <w:charset w:val="00"/>
    <w:family w:val="swiss"/>
    <w:pitch w:val="variable"/>
    <w:sig w:usb0="E10002FF" w:usb1="4000ACFF" w:usb2="00000009" w:usb3="00000000" w:csb0="2000019F" w:csb1="00000000"/>
  </w:font>
  <w:font w:name="Arial">
    <w:altName w:val="DejaVu Sans"/>
    <w:panose1 w:val="020B0604020202020204"/>
    <w:charset w:val="01"/>
    <w:family w:val="swiss"/>
    <w:pitch w:val="variable"/>
    <w:sig w:usb0="E0002AFF" w:usb1="C0007843" w:usb2="00000009" w:usb3="00000000" w:csb0="400001FF" w:csb1="FFFF0000"/>
  </w:font>
  <w:font w:name="Courier New">
    <w:altName w:val="DejaVu Sans"/>
    <w:panose1 w:val="02070309020205020404"/>
    <w:charset w:val="01"/>
    <w:family w:val="modern"/>
    <w:pitch w:val="variable"/>
    <w:sig w:usb0="E0002AFF" w:usb1="C0007843" w:usb2="00000009" w:usb3="00000000" w:csb0="400001FF" w:csb1="FFFF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9"/>
      <w:pBdr>
        <w:bottom w:val="none" w:sz="0" w:space="0" w:color="auto"/>
      </w:pBdr>
      <w:tabs>
        <w:tab w:val="center" w:pos="4153"/>
        <w:tab w:val="right" w:pos="8306"/>
      </w:tabs>
    </w:pP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47D03D20"/>
    <w:multiLevelType w:val="multilevel"/>
    <w:tmpl w:val="47D03D20"/>
    <w:lvl w:ilvl="0">
      <w:start w:val="2"/>
      <w:numFmt w:val="japaneseCounting"/>
      <w:lvlRestart w:val="0"/>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414C6817"/>
    <w:multiLevelType w:val="singleLevel"/>
    <w:tmpl w:val="414C6817"/>
    <w:lvl w:ilvl="0">
      <w:start w:val="2"/>
      <w:numFmt w:val="chineseCounting"/>
      <w:lvlRestart w:val="0"/>
      <w:suff w:val="nothing"/>
      <w:lvlText w:val="（%1）"/>
      <w:lvlJc w:val="left"/>
      <w:pPr>
        <w:ind w:left="640" w:hanging="0"/>
      </w:pPr>
      <w:rPr>
        <w:rFonts w:hint="eastAsia"/>
      </w:r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ZjNkYzc1NzFiOWI5NmUwNjJhMzNjZDM5YzdhY2E3ZWQ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autoRedefine/>
    <w:pPr>
      <w:widowControl w:val="0"/>
      <w:jc w:val="both"/>
    </w:pPr>
    <w:rPr>
      <w:rFonts w:ascii="Calibri" w:eastAsia="宋体" w:cs="Times New Roman" w:hAnsi="Calibri"/>
      <w:kern w:val="2"/>
      <w:sz w:val="21"/>
      <w:szCs w:val="22"/>
      <w:lang w:val="en-US" w:eastAsia="zh-CN" w:bidi="ar-SA"/>
    </w:rPr>
  </w:style>
  <w:style w:type="paragraph" w:styleId="1">
    <w:name w:val="heading 1"/>
    <w:basedOn w:val="0"/>
    <w:autoRedefine/>
    <w:next w:val="0"/>
    <w:pPr>
      <w:keepNext/>
      <w:keepLines/>
      <w:widowControl w:val="0"/>
      <w:spacing w:before="340" w:after="330" w:line="578" w:lineRule="auto"/>
      <w:outlineLvl w:val="0"/>
    </w:pPr>
    <w:rPr>
      <w:b/>
      <w:bCs/>
      <w:kern w:val="44"/>
      <w:sz w:val="44"/>
    </w:rPr>
  </w:style>
  <w:style w:type="paragraph" w:styleId="2">
    <w:name w:val="heading 2"/>
    <w:basedOn w:val="0"/>
    <w:autoRedefine/>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autoRedefine/>
    <w:next w:val="0"/>
    <w:pPr>
      <w:keepNext/>
      <w:keepLines/>
      <w:widowControl w:val="0"/>
      <w:spacing w:before="260" w:after="260" w:line="415" w:lineRule="auto"/>
      <w:outlineLvl w:val="2"/>
    </w:pPr>
    <w:rPr>
      <w:b/>
      <w:sz w:val="32"/>
    </w:rPr>
  </w:style>
  <w:style w:type="character" w:default="1" w:styleId="10">
    <w:name w:val="Default Paragraph Font"/>
    <w:autoRedefine/>
  </w:style>
  <w:style w:type="paragraph" w:styleId="15">
    <w:name w:val="Body Text Indent"/>
    <w:basedOn w:val="0"/>
    <w:next w:val="16"/>
    <w:pPr>
      <w:spacing w:after="120"/>
      <w:ind w:leftChars="200" w:left="200"/>
    </w:pPr>
  </w:style>
  <w:style w:type="paragraph" w:styleId="16">
    <w:name w:val="Body Text First Indent 2"/>
    <w:basedOn w:val="15"/>
    <w:next w:val="17"/>
    <w:pPr>
      <w:spacing w:after="0"/>
      <w:ind w:leftChars="0" w:left="0" w:firstLineChars="200" w:firstLine="200"/>
    </w:pPr>
  </w:style>
  <w:style w:type="paragraph" w:styleId="17">
    <w:name w:val="Plain Text"/>
    <w:basedOn w:val="0"/>
    <w:pPr>
      <w:widowControl w:val="0"/>
      <w:suppressAutoHyphens/>
      <w:bidi w:val="0"/>
      <w:jc w:val="both"/>
    </w:pPr>
    <w:rPr>
      <w:rFonts w:ascii="宋体" w:eastAsia="宋体" w:cs="Courier New"/>
      <w:color w:val="auto"/>
      <w:kern w:val="2"/>
      <w:sz w:val="32"/>
      <w:szCs w:val="22"/>
      <w:lang w:val="en-US" w:eastAsia="zh-CN" w:bidi="ar-SA"/>
    </w:rPr>
  </w:style>
  <w:style w:type="paragraph" w:styleId="18">
    <w:name w:val="footer"/>
    <w:basedOn w:val="0"/>
    <w:autoRedefine/>
    <w:pPr>
      <w:tabs>
        <w:tab w:val="center" w:pos="4153"/>
        <w:tab w:val="right" w:pos="8306"/>
      </w:tabs>
      <w:snapToGrid w:val="0"/>
      <w:jc w:val="left"/>
    </w:pPr>
    <w:rPr>
      <w:sz w:val="18"/>
      <w:szCs w:val="18"/>
    </w:rPr>
  </w:style>
  <w:style w:type="paragraph" w:styleId="19">
    <w:name w:val="header"/>
    <w:basedOn w:val="0"/>
    <w:pPr>
      <w:pBdr>
        <w:bottom w:val="single" w:sz="6" w:space="1" w:color="auto"/>
      </w:pBdr>
      <w:tabs>
        <w:tab w:val="center" w:pos="4153"/>
        <w:tab w:val="right" w:pos="8306"/>
      </w:tabs>
      <w:snapToGrid w:val="0"/>
      <w:jc w:val="center"/>
    </w:pPr>
    <w:rPr>
      <w:sz w:val="18"/>
      <w:szCs w:val="18"/>
    </w:rPr>
  </w:style>
  <w:style w:type="paragraph" w:styleId="20">
    <w:name w:val="List Paragraph"/>
    <w:basedOn w:val="0"/>
    <w:autoRedefine/>
    <w:pPr>
      <w:ind w:firstLineChars="200" w:firstLine="200"/>
    </w:pPr>
  </w:style>
  <w:style w:type="paragraph" w:customStyle="1" w:styleId="21">
    <w:name w:val="正文文本1"/>
    <w:basedOn w:val="0"/>
    <w:autoRedefine/>
    <w:pPr>
      <w:spacing w:before="93"/>
    </w:pPr>
    <w:rPr>
      <w:rFonts w:ascii="仿宋_GB2312" w:eastAsia="仿宋_GB2312"/>
      <w:kern w:val="0"/>
      <w:sz w:val="30"/>
      <w:szCs w:val="2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8</TotalTime>
  <Application>Yozo_Office27021597764231179</Application>
  <Pages>15</Pages>
  <Words>6852</Words>
  <Characters>7966</Characters>
  <Lines>355</Lines>
  <Paragraphs>78</Paragraphs>
  <CharactersWithSpaces>8025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疯丫头。。</dc:creator>
  <cp:lastModifiedBy>user</cp:lastModifiedBy>
  <cp:revision>4</cp:revision>
  <cp:lastPrinted>2018-01-30T09:39:00Z</cp:lastPrinted>
  <dcterms:created xsi:type="dcterms:W3CDTF">2022-12-30T09:44:00Z</dcterms:created>
  <dcterms:modified xsi:type="dcterms:W3CDTF">2024-01-31T01:29:44Z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2052-12.1.0.16250</vt:lpwstr>
  </property>
  <property fmtid="{D5CDD505-2E9C-101B-9397-08002B2CF9AE}" pid="3" name="ICV">
    <vt:lpwstr>ACF3FCDA5E504642860C8D9AB15ABD15_12</vt:lpwstr>
  </property>
</Properties>
</file>