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rPr>
          <w:rFonts w:ascii="方正小标宋简体" w:eastAsia="方正小标宋简体"/>
          <w:sz w:val="44"/>
          <w:szCs w:val="44"/>
        </w:rPr>
      </w:pPr>
      <w:r>
        <w:rPr>
          <w:rFonts w:ascii="方正小标宋简体" w:eastAsia="方正小标宋简体"/>
          <w:sz w:val="44"/>
          <w:szCs w:val="44"/>
        </w:rPr>
        <w:t>财政监督与绩效管理科</w:t>
      </w:r>
    </w:p>
    <w:p>
      <w:pPr>
        <w:spacing w:line="560" w:lineRule="exact"/>
        <w:jc w:val="center"/>
        <w:rPr>
          <w:rFonts w:ascii="方正小标宋简体" w:eastAsia="方正小标宋简体"/>
          <w:sz w:val="44"/>
          <w:szCs w:val="44"/>
        </w:rPr>
      </w:pPr>
      <w:r>
        <w:rPr>
          <w:rFonts w:ascii="方正小标宋简体" w:eastAsia="方正小标宋简体"/>
          <w:sz w:val="44"/>
          <w:szCs w:val="44"/>
        </w:rPr>
        <w:t>2023年</w:t>
      </w:r>
      <w:r>
        <w:rPr>
          <w:rFonts w:ascii="方正小标宋简体" w:eastAsia="方正小标宋简体" w:hint="eastAsia"/>
          <w:sz w:val="44"/>
          <w:szCs w:val="44"/>
        </w:rPr>
        <w:t>工作总结</w:t>
      </w:r>
      <w:r>
        <w:rPr>
          <w:rFonts w:ascii="方正小标宋简体" w:eastAsia="方正小标宋简体"/>
          <w:sz w:val="44"/>
          <w:szCs w:val="44"/>
        </w:rPr>
        <w:t>及2024年工作计划</w:t>
      </w:r>
    </w:p>
    <w:p>
      <w:pPr>
        <w:spacing w:line="560" w:lineRule="exact"/>
        <w:jc w:val="center"/>
        <w:rPr>
          <w:rFonts w:ascii="方正小标宋简体" w:eastAsia="方正小标宋简体"/>
          <w:sz w:val="44"/>
          <w:szCs w:val="44"/>
        </w:rPr>
      </w:pPr>
    </w:p>
    <w:p>
      <w:pPr>
        <w:spacing w:line="576" w:lineRule="exact"/>
        <w:ind w:firstLineChars="200" w:firstLine="640"/>
        <w:rPr>
          <w:rFonts w:ascii="黑体" w:eastAsia="黑体" w:cs="宋体"/>
          <w:bCs/>
          <w:sz w:val="32"/>
          <w:szCs w:val="32"/>
          <w:lang w:eastAsia="zh-CN" w:bidi="ar-SA"/>
        </w:rPr>
      </w:pPr>
      <w:r>
        <w:rPr>
          <w:rFonts w:ascii="仿宋_GB2312" w:eastAsia="仿宋_GB2312" w:hint="eastAsia"/>
          <w:color w:val="000000"/>
          <w:sz w:val="32"/>
          <w:szCs w:val="32"/>
        </w:rPr>
        <w:t>财政监督与绩效管理科在局党组的正确领导下和上级主管部门的关怀指导下，按照省财政厅和我局202</w:t>
      </w:r>
      <w:r>
        <w:rPr>
          <w:rFonts w:ascii="仿宋_GB2312" w:eastAsia="仿宋_GB2312"/>
          <w:color w:val="000000"/>
          <w:sz w:val="32"/>
          <w:szCs w:val="32"/>
        </w:rPr>
        <w:t>3</w:t>
      </w:r>
      <w:r>
        <w:rPr>
          <w:rFonts w:ascii="仿宋_GB2312" w:eastAsia="仿宋_GB2312" w:hint="eastAsia"/>
          <w:color w:val="000000"/>
          <w:sz w:val="32"/>
          <w:szCs w:val="32"/>
        </w:rPr>
        <w:t>年的工作部署，秉持为民、务实、清廉、开拓创新的原则，认真履行财政监督与绩效管理职责，积极组织开展财政监督检查和预算绩效管理工作</w:t>
      </w:r>
      <w:r>
        <w:rPr>
          <w:rFonts w:ascii="仿宋_GB2312" w:eastAsia="仿宋_GB2312"/>
          <w:color w:val="000000"/>
          <w:sz w:val="32"/>
          <w:szCs w:val="32"/>
        </w:rPr>
        <w:t>，</w:t>
      </w:r>
      <w:r>
        <w:rPr>
          <w:rFonts w:ascii="仿宋_GB2312" w:eastAsia="仿宋_GB2312" w:hint="eastAsia"/>
          <w:color w:val="000000"/>
          <w:sz w:val="32"/>
          <w:szCs w:val="32"/>
        </w:rPr>
        <w:t>现将</w:t>
      </w:r>
      <w:r>
        <w:rPr>
          <w:rFonts w:ascii="仿宋_GB2312" w:eastAsia="仿宋_GB2312"/>
          <w:color w:val="000000"/>
          <w:sz w:val="32"/>
          <w:szCs w:val="32"/>
        </w:rPr>
        <w:t>2023年</w:t>
      </w:r>
      <w:r>
        <w:rPr>
          <w:rFonts w:ascii="仿宋_GB2312" w:eastAsia="仿宋_GB2312" w:hint="eastAsia"/>
          <w:color w:val="000000"/>
          <w:sz w:val="32"/>
          <w:szCs w:val="32"/>
        </w:rPr>
        <w:t>工作开展情况</w:t>
      </w:r>
      <w:r>
        <w:rPr>
          <w:rFonts w:ascii="仿宋_GB2312" w:eastAsia="仿宋_GB2312"/>
          <w:color w:val="000000"/>
          <w:sz w:val="32"/>
          <w:szCs w:val="32"/>
        </w:rPr>
        <w:t>及2024年工作计划</w:t>
      </w:r>
      <w:r>
        <w:rPr>
          <w:rFonts w:ascii="仿宋_GB2312" w:eastAsia="仿宋_GB2312" w:hint="eastAsia"/>
          <w:color w:val="000000"/>
          <w:sz w:val="32"/>
          <w:szCs w:val="32"/>
        </w:rPr>
        <w:t>汇报如下：</w:t>
      </w:r>
    </w:p>
    <w:p>
      <w:pPr>
        <w:spacing w:line="560" w:lineRule="exact"/>
        <w:ind w:firstLineChars="200" w:firstLine="640"/>
        <w:rPr>
          <w:rFonts w:ascii="黑体" w:eastAsia="黑体" w:hint="eastAsia"/>
          <w:sz w:val="32"/>
          <w:szCs w:val="32"/>
        </w:rPr>
      </w:pPr>
      <w:r>
        <w:rPr>
          <w:rFonts w:ascii="黑体" w:eastAsia="黑体"/>
          <w:sz w:val="32"/>
          <w:szCs w:val="32"/>
        </w:rPr>
        <w:t>一、2024</w:t>
      </w:r>
      <w:r>
        <w:rPr>
          <w:rFonts w:ascii="黑体" w:eastAsia="黑体" w:hint="eastAsia"/>
          <w:sz w:val="32"/>
          <w:szCs w:val="32"/>
        </w:rPr>
        <w:t>年工作开展情况</w:t>
      </w:r>
    </w:p>
    <w:p>
      <w:pPr>
        <w:spacing w:line="576" w:lineRule="exact"/>
        <w:ind w:firstLineChars="200" w:firstLine="640"/>
        <w:rPr>
          <w:rFonts w:ascii="仿宋_GB2312" w:eastAsia="仿宋_GB2312" w:cs="仿宋_GB2312"/>
          <w:sz w:val="32"/>
          <w:szCs w:val="32"/>
        </w:rPr>
      </w:pPr>
      <w:r>
        <w:rPr>
          <w:rFonts w:ascii="楷体_GB2312" w:eastAsia="楷体_GB2312"/>
          <w:b/>
          <w:bCs/>
          <w:sz w:val="32"/>
          <w:szCs w:val="32"/>
          <w:lang w:eastAsia="zh-CN" w:bidi="ar-SA"/>
        </w:rPr>
        <w:t>（一）</w:t>
      </w:r>
      <w:r>
        <w:rPr>
          <w:rFonts w:ascii="楷体_GB2312" w:eastAsia="楷体_GB2312" w:hint="eastAsia"/>
          <w:b/>
          <w:bCs/>
          <w:sz w:val="32"/>
          <w:szCs w:val="32"/>
          <w:lang w:eastAsia="zh-CN" w:bidi="ar-SA"/>
        </w:rPr>
        <w:t>加强</w:t>
      </w:r>
      <w:r>
        <w:rPr>
          <w:rFonts w:ascii="楷体_GB2312" w:eastAsia="楷体_GB2312"/>
          <w:b/>
          <w:bCs/>
          <w:sz w:val="32"/>
          <w:szCs w:val="32"/>
          <w:lang w:eastAsia="zh-CN" w:bidi="ar-SA"/>
        </w:rPr>
        <w:t>学习</w:t>
      </w:r>
      <w:r>
        <w:rPr>
          <w:rFonts w:ascii="楷体_GB2312" w:eastAsia="楷体_GB2312" w:hint="eastAsia"/>
          <w:b/>
          <w:bCs/>
          <w:sz w:val="32"/>
          <w:szCs w:val="32"/>
          <w:lang w:eastAsia="zh-CN" w:bidi="ar-SA"/>
        </w:rPr>
        <w:t>贯彻《</w:t>
      </w:r>
      <w:r>
        <w:rPr>
          <w:rFonts w:ascii="楷体_GB2312" w:eastAsia="楷体_GB2312"/>
          <w:b/>
          <w:bCs/>
          <w:sz w:val="32"/>
          <w:szCs w:val="32"/>
          <w:lang w:eastAsia="zh-CN" w:bidi="ar-SA"/>
        </w:rPr>
        <w:t>关于进一步加强财会监督工作的意见</w:t>
      </w:r>
      <w:r>
        <w:rPr>
          <w:rFonts w:ascii="楷体_GB2312" w:eastAsia="楷体_GB2312" w:hint="eastAsia"/>
          <w:b/>
          <w:bCs/>
          <w:sz w:val="32"/>
          <w:szCs w:val="32"/>
          <w:lang w:eastAsia="zh-CN" w:bidi="ar-SA"/>
        </w:rPr>
        <w:t>》。</w:t>
      </w:r>
      <w:r>
        <w:rPr>
          <w:rFonts w:ascii="楷体_GB2312" w:eastAsia="楷体_GB2312"/>
          <w:b/>
          <w:bCs/>
          <w:sz w:val="32"/>
          <w:szCs w:val="32"/>
          <w:lang w:eastAsia="zh-CN" w:bidi="ar-SA"/>
        </w:rPr>
        <w:t>一是</w:t>
      </w:r>
      <w:r>
        <w:rPr>
          <w:rFonts w:ascii="仿宋_GB2312" w:eastAsia="仿宋_GB2312" w:cs="仿宋_GB2312" w:hint="eastAsia"/>
          <w:bCs/>
          <w:sz w:val="32"/>
          <w:szCs w:val="32"/>
        </w:rPr>
        <w:t>加强贯彻《意见》汇报。</w:t>
      </w:r>
      <w:r>
        <w:rPr>
          <w:rFonts w:ascii="仿宋_GB2312" w:eastAsia="仿宋_GB2312" w:cs="仿宋_GB2312" w:hint="eastAsia"/>
          <w:sz w:val="32"/>
          <w:szCs w:val="32"/>
          <w:lang w:eastAsia="zh-CN" w:bidi="ar-SA"/>
        </w:rPr>
        <w:t>及时将中央、省财政部门学习贯彻《意见》的要求及我州财政部门贯彻落实相关工作情况向州委、州政府作专题汇报</w:t>
      </w:r>
      <w:r>
        <w:rPr>
          <w:rFonts w:ascii="仿宋_GB2312" w:eastAsia="仿宋_GB2312" w:cs="仿宋_GB2312"/>
          <w:sz w:val="32"/>
          <w:szCs w:val="32"/>
          <w:lang w:eastAsia="zh-CN" w:bidi="ar-SA"/>
        </w:rPr>
        <w:t>。</w:t>
      </w:r>
      <w:r>
        <w:rPr>
          <w:rFonts w:ascii="楷体_GB2312" w:eastAsia="楷体_GB2312" w:cs="仿宋_GB2312"/>
          <w:b/>
          <w:bCs/>
          <w:sz w:val="32"/>
          <w:szCs w:val="32"/>
        </w:rPr>
        <w:t>二是</w:t>
      </w:r>
      <w:r>
        <w:rPr>
          <w:rFonts w:ascii="仿宋_GB2312" w:eastAsia="仿宋_GB2312" w:cs="仿宋_GB2312" w:hint="eastAsia"/>
          <w:bCs/>
          <w:sz w:val="32"/>
          <w:szCs w:val="32"/>
        </w:rPr>
        <w:t>强化政治引领，上下联动深入学。</w:t>
      </w:r>
      <w:r>
        <w:rPr>
          <w:rFonts w:ascii="仿宋_GB2312" w:eastAsia="仿宋_GB2312" w:hint="eastAsia"/>
          <w:sz w:val="32"/>
          <w:szCs w:val="32"/>
        </w:rPr>
        <w:t>通过党组会、中心组学习会、专题会等形式全州十三个县（市）财政干部全员深入学习，让全州财政干部了解《意见》相关内容，吃透精神实质，把握核心要义，更加深刻领悟加强财会监督的重要意义，进一步激发全州财政干部的责任感、使命感，做到学深悟透、融会贯通</w:t>
      </w:r>
      <w:r>
        <w:rPr>
          <w:rFonts w:ascii="仿宋_GB2312" w:eastAsia="仿宋_GB2312"/>
          <w:sz w:val="32"/>
          <w:szCs w:val="32"/>
        </w:rPr>
        <w:t>。</w:t>
      </w:r>
      <w:r>
        <w:rPr>
          <w:rFonts w:ascii="楷体_GB2312" w:eastAsia="楷体_GB2312"/>
          <w:b/>
          <w:bCs/>
          <w:sz w:val="32"/>
          <w:szCs w:val="32"/>
          <w:lang w:bidi="ar-SA"/>
        </w:rPr>
        <w:t>三是</w:t>
      </w:r>
      <w:r>
        <w:rPr>
          <w:rFonts w:ascii="仿宋_GB2312" w:eastAsia="仿宋_GB2312" w:hint="eastAsia"/>
          <w:bCs/>
          <w:sz w:val="32"/>
          <w:szCs w:val="32"/>
          <w:lang w:bidi="ar-SA"/>
        </w:rPr>
        <w:t>明确要求主动学，营造良好学习氛围。</w:t>
      </w:r>
      <w:r>
        <w:rPr>
          <w:rFonts w:ascii="仿宋_GB2312" w:eastAsia="仿宋_GB2312" w:hint="eastAsia"/>
          <w:sz w:val="32"/>
          <w:szCs w:val="32"/>
        </w:rPr>
        <w:t>加大宣传力度，线上线下齐动员，多角度广范围开展宣传。全州十三个县（市）财政局充分利用单位LED 大屏播放、宣传栏张贴、印发学习资料、财政网站、微信工作群、广场大屏幕、小程序、新闻媒体、专题培训学习等方式加大财会监督工作宣传力度，</w:t>
      </w:r>
      <w:r>
        <w:rPr>
          <w:rFonts w:ascii="仿宋_GB2312" w:eastAsia="仿宋_GB2312" w:hint="eastAsia"/>
          <w:sz w:val="32"/>
          <w:szCs w:val="32"/>
          <w:lang w:eastAsia="zh-CN" w:bidi="ar-SA"/>
        </w:rPr>
        <w:t>把各项工作要求贯彻到实际工作中。</w:t>
      </w:r>
      <w:r>
        <w:rPr>
          <w:rFonts w:ascii="楷体_GB2312" w:eastAsia="楷体_GB2312"/>
          <w:b/>
          <w:bCs/>
          <w:sz w:val="32"/>
          <w:szCs w:val="32"/>
          <w:lang w:eastAsia="zh-CN" w:bidi="ar-SA"/>
        </w:rPr>
        <w:t>四是</w:t>
      </w:r>
      <w:r>
        <w:rPr>
          <w:rFonts w:ascii="仿宋_GB2312" w:eastAsia="仿宋_GB2312" w:hint="eastAsia"/>
          <w:bCs/>
          <w:sz w:val="32"/>
          <w:szCs w:val="32"/>
        </w:rPr>
        <w:t>加强财会监督协调工作机制。</w:t>
      </w:r>
      <w:r>
        <w:rPr>
          <w:rFonts w:ascii="仿宋_GB2312" w:eastAsia="仿宋_GB2312" w:hint="eastAsia"/>
          <w:sz w:val="32"/>
          <w:szCs w:val="32"/>
        </w:rPr>
        <w:t>把财会监督工作列入日常工作管理，</w:t>
      </w:r>
      <w:r>
        <w:rPr>
          <w:rFonts w:ascii="仿宋_GB2312" w:eastAsia="仿宋_GB2312" w:hint="eastAsia"/>
          <w:sz w:val="32"/>
          <w:szCs w:val="32"/>
          <w:lang w:eastAsia="zh-CN" w:bidi="ar-SA"/>
        </w:rPr>
        <w:t>成立财会监督协调工作机制领导小组，形成了主要领导亲自抓，分管领导具体抓，一级抓一级，层层抓落实的工作局面，安排专人负责，切实贯彻落实财会监督各项工作任务，加快推动落实党中央国务院、省委省政府、州委州政府有关部署，促进财会监督高质量发展。</w:t>
      </w:r>
      <w:r>
        <w:rPr>
          <w:rFonts w:ascii="楷体_GB2312" w:eastAsia="楷体_GB2312"/>
          <w:b/>
          <w:bCs/>
          <w:sz w:val="32"/>
          <w:szCs w:val="32"/>
          <w:lang w:bidi="ar-SA"/>
        </w:rPr>
        <w:t>五是</w:t>
      </w:r>
      <w:r>
        <w:rPr>
          <w:rFonts w:ascii="仿宋_GB2312" w:eastAsia="仿宋_GB2312" w:hint="eastAsia"/>
          <w:bCs/>
          <w:sz w:val="32"/>
          <w:szCs w:val="32"/>
        </w:rPr>
        <w:t>加强财会监督专业化队伍建设。</w:t>
      </w:r>
      <w:r>
        <w:rPr>
          <w:rFonts w:ascii="仿宋_GB2312" w:eastAsia="仿宋_GB2312" w:hint="eastAsia"/>
          <w:sz w:val="32"/>
          <w:szCs w:val="32"/>
        </w:rPr>
        <w:t>作为财会监督主责部门，结合工</w:t>
      </w:r>
      <w:r>
        <w:rPr>
          <w:rFonts w:ascii="仿宋_GB2312" w:eastAsia="仿宋_GB2312" w:hint="eastAsia"/>
          <w:sz w:val="32"/>
          <w:szCs w:val="32"/>
          <w:lang w:eastAsia="zh-CN" w:bidi="ar-SA"/>
        </w:rPr>
        <w:t>作实际，引进各方面人才，及时配备与财会监督职能任务相匹配的人员力量，不断优化干部队伍结构，加强财会监督结果运用，切实提升监督成效，营造良好干事创业氛围。</w:t>
      </w:r>
    </w:p>
    <w:p>
      <w:pPr>
        <w:spacing w:line="576" w:lineRule="exact"/>
        <w:ind w:firstLineChars="200" w:firstLine="640"/>
        <w:rPr>
          <w:rFonts w:ascii="仿宋_GB2312" w:eastAsia="仿宋_GB2312"/>
          <w:sz w:val="32"/>
          <w:szCs w:val="32"/>
        </w:rPr>
      </w:pPr>
      <w:r>
        <w:rPr>
          <w:rFonts w:ascii="楷体_GB2312" w:eastAsia="楷体_GB2312" w:cs="宋体" w:hint="eastAsia"/>
          <w:b/>
          <w:bCs/>
          <w:sz w:val="32"/>
          <w:szCs w:val="32"/>
        </w:rPr>
        <w:t>（二）开展财经纪律重点问题专项整治工作</w:t>
      </w:r>
      <w:r>
        <w:rPr>
          <w:rFonts w:ascii="楷体_GB2312" w:eastAsia="楷体_GB2312" w:cs="宋体"/>
          <w:b/>
          <w:bCs/>
          <w:sz w:val="32"/>
          <w:szCs w:val="32"/>
        </w:rPr>
        <w:t>。</w:t>
      </w:r>
      <w:r>
        <w:rPr>
          <w:rFonts w:ascii="仿宋_GB2312" w:eastAsia="仿宋_GB2312" w:cs="宋体"/>
          <w:sz w:val="32"/>
          <w:szCs w:val="32"/>
          <w:lang w:bidi="ar-SA"/>
        </w:rPr>
        <w:t>按照</w:t>
      </w:r>
      <w:r>
        <w:rPr>
          <w:rFonts w:ascii="仿宋_GB2312" w:eastAsia="仿宋_GB2312" w:cs="宋体" w:hint="eastAsia"/>
          <w:sz w:val="32"/>
          <w:szCs w:val="32"/>
        </w:rPr>
        <w:t>《四川省财政厅关于开展财会监督专项行动的通知》（川财监督〔2023〕8号）、《四川省财政厅关于印发&lt;四川省财经纪律重点问题专项整治工作方案&gt;的通知》（川财监督〔2023〕9号）</w:t>
      </w:r>
      <w:r>
        <w:rPr>
          <w:rFonts w:ascii="仿宋_GB2312" w:eastAsia="仿宋_GB2312" w:cs="宋体"/>
          <w:sz w:val="32"/>
          <w:szCs w:val="32"/>
        </w:rPr>
        <w:t>文件要求，扎实推进</w:t>
      </w:r>
      <w:r>
        <w:rPr>
          <w:rFonts w:ascii="仿宋_GB2312" w:eastAsia="仿宋_GB2312" w:hint="eastAsia"/>
          <w:sz w:val="32"/>
          <w:szCs w:val="32"/>
        </w:rPr>
        <w:t>财经纪律重点问题专项</w:t>
      </w:r>
      <w:r>
        <w:rPr>
          <w:rFonts w:ascii="仿宋_GB2312" w:eastAsia="仿宋_GB2312"/>
          <w:sz w:val="32"/>
          <w:szCs w:val="32"/>
        </w:rPr>
        <w:t>整治</w:t>
      </w:r>
      <w:r>
        <w:rPr>
          <w:rFonts w:ascii="仿宋_GB2312" w:eastAsia="仿宋_GB2312" w:hint="eastAsia"/>
          <w:sz w:val="32"/>
          <w:szCs w:val="32"/>
        </w:rPr>
        <w:t>工作</w:t>
      </w:r>
      <w:r>
        <w:rPr>
          <w:rFonts w:ascii="仿宋_GB2312" w:eastAsia="仿宋_GB2312" w:cs="宋体"/>
          <w:sz w:val="32"/>
          <w:szCs w:val="32"/>
          <w:lang w:bidi="ar-SA"/>
        </w:rPr>
        <w:t>。</w:t>
      </w:r>
      <w:r>
        <w:rPr>
          <w:rFonts w:ascii="楷体_GB2312" w:eastAsia="楷体_GB2312" w:cs="黑体"/>
          <w:b/>
          <w:bCs/>
          <w:sz w:val="32"/>
          <w:szCs w:val="32"/>
          <w:lang w:bidi="ar-SA"/>
        </w:rPr>
        <w:t>一是</w:t>
      </w:r>
      <w:r>
        <w:rPr>
          <w:rFonts w:ascii="仿宋_GB2312" w:eastAsia="仿宋_GB2312" w:cs="宋体"/>
          <w:sz w:val="32"/>
          <w:szCs w:val="32"/>
          <w:lang w:bidi="ar-SA"/>
        </w:rPr>
        <w:t>全面开展</w:t>
      </w:r>
      <w:r>
        <w:rPr>
          <w:rFonts w:eastAsia="仿宋_GB2312" w:hint="eastAsia"/>
          <w:bCs/>
          <w:kern w:val="0"/>
          <w:sz w:val="32"/>
          <w:szCs w:val="32"/>
        </w:rPr>
        <w:t>自查</w:t>
      </w:r>
      <w:r>
        <w:rPr>
          <w:rFonts w:eastAsia="仿宋_GB2312"/>
          <w:bCs/>
          <w:kern w:val="0"/>
          <w:sz w:val="32"/>
          <w:szCs w:val="32"/>
        </w:rPr>
        <w:t>自纠。</w:t>
      </w:r>
      <w:r>
        <w:rPr>
          <w:rFonts w:ascii="Times New Roman" w:eastAsia="仿宋_GB2312" w:cs="Times New Roman" w:hAnsi="Times New Roman"/>
          <w:spacing w:val="0"/>
          <w:kern w:val="0"/>
          <w:sz w:val="32"/>
          <w:szCs w:val="32"/>
          <w:u w:val="none" w:color="auto"/>
          <w:lang w:val="en-US" w:eastAsia="zh-CN" w:bidi="ar-SA"/>
          <w:highlight w:val="auto"/>
        </w:rPr>
        <w:t>我局成立以党组书记、局长刘俊为组长，分管领导为副组长，各科室负责人为成员的专项行动工作专班，</w:t>
      </w:r>
      <w:r>
        <w:rPr>
          <w:rFonts w:eastAsia="仿宋_GB2312" w:hint="eastAsia"/>
          <w:sz w:val="32"/>
          <w:szCs w:val="32"/>
        </w:rPr>
        <w:t>专班下设九个专项领域工作组</w:t>
      </w:r>
      <w:r>
        <w:rPr>
          <w:rFonts w:eastAsia="仿宋_GB2312"/>
          <w:sz w:val="32"/>
          <w:szCs w:val="32"/>
        </w:rPr>
        <w:t>，</w:t>
      </w:r>
      <w:r>
        <w:rPr>
          <w:rFonts w:ascii="仿宋_GB2312" w:eastAsia="仿宋_GB2312" w:hint="eastAsia"/>
          <w:sz w:val="32"/>
          <w:szCs w:val="32"/>
          <w:lang w:eastAsia="zh-CN" w:bidi="ar-SA"/>
        </w:rPr>
        <w:t>形成了主要领导亲自抓，分管领导具体抓，一级抓一级，层层抓落实的工作局面，安排专人负责，切实贯彻落实</w:t>
      </w:r>
      <w:r>
        <w:rPr>
          <w:rFonts w:ascii="Times New Roman" w:eastAsia="仿宋_GB2312" w:cs="Times New Roman" w:hAnsi="Times New Roman"/>
          <w:spacing w:val="0"/>
          <w:kern w:val="0"/>
          <w:sz w:val="32"/>
          <w:szCs w:val="32"/>
          <w:u w:val="none" w:color="auto"/>
          <w:lang w:val="en-US" w:eastAsia="zh-CN" w:bidi="ar-SA"/>
          <w:highlight w:val="auto"/>
        </w:rPr>
        <w:t>专项整治</w:t>
      </w:r>
      <w:r>
        <w:rPr>
          <w:rFonts w:ascii="仿宋_GB2312" w:eastAsia="仿宋_GB2312" w:hint="eastAsia"/>
          <w:sz w:val="32"/>
          <w:szCs w:val="32"/>
          <w:lang w:eastAsia="zh-CN" w:bidi="ar-SA"/>
        </w:rPr>
        <w:t>各项工作任务</w:t>
      </w:r>
      <w:r>
        <w:rPr>
          <w:rFonts w:ascii="仿宋_GB2312" w:eastAsia="仿宋_GB2312"/>
          <w:sz w:val="32"/>
          <w:szCs w:val="32"/>
          <w:lang w:eastAsia="zh-CN" w:bidi="ar-SA"/>
        </w:rPr>
        <w:t>。制定内部联动协调方案，及时召开局相关科室会议安排布置</w:t>
      </w:r>
      <w:r>
        <w:rPr>
          <w:rFonts w:ascii="仿宋_GB2312" w:eastAsia="仿宋_GB2312" w:hint="eastAsia"/>
          <w:sz w:val="32"/>
          <w:szCs w:val="32"/>
        </w:rPr>
        <w:t>财经纪律重点问题专项</w:t>
      </w:r>
      <w:r>
        <w:rPr>
          <w:rFonts w:ascii="仿宋_GB2312" w:eastAsia="仿宋_GB2312"/>
          <w:sz w:val="32"/>
          <w:szCs w:val="32"/>
        </w:rPr>
        <w:t>整治行动</w:t>
      </w:r>
      <w:r>
        <w:rPr>
          <w:rFonts w:ascii="仿宋_GB2312" w:eastAsia="仿宋_GB2312"/>
          <w:sz w:val="32"/>
          <w:szCs w:val="32"/>
          <w:lang w:eastAsia="zh-CN" w:bidi="ar-SA"/>
        </w:rPr>
        <w:t>具体工作</w:t>
      </w:r>
      <w:r>
        <w:rPr>
          <w:rFonts w:ascii="仿宋_GB2312" w:eastAsia="仿宋_GB2312"/>
          <w:sz w:val="32"/>
          <w:szCs w:val="32"/>
        </w:rPr>
        <w:t>，印发</w:t>
      </w:r>
      <w:r>
        <w:rPr>
          <w:rFonts w:ascii="仿宋_GB2312" w:eastAsia="仿宋_GB2312" w:hint="eastAsia"/>
          <w:sz w:val="32"/>
          <w:szCs w:val="32"/>
        </w:rPr>
        <w:t>《阿坝州财经纪律重点问题专项整治工作方案的通知》（阿州财监绩〔2023〕9号）</w:t>
      </w:r>
      <w:r>
        <w:rPr>
          <w:rFonts w:ascii="仿宋_GB2312" w:eastAsia="仿宋_GB2312"/>
          <w:sz w:val="32"/>
          <w:szCs w:val="32"/>
        </w:rPr>
        <w:t>，</w:t>
      </w:r>
      <w:r>
        <w:rPr>
          <w:rFonts w:ascii="仿宋_GB2312" w:eastAsia="仿宋_GB2312" w:hint="eastAsia"/>
          <w:sz w:val="32"/>
          <w:szCs w:val="32"/>
          <w:lang w:val="en-US" w:eastAsia="zh-CN"/>
        </w:rPr>
        <w:t>明确目标任务、整治主要内容、涉及单位、具体安排、工作要求</w:t>
      </w:r>
      <w:r>
        <w:rPr>
          <w:rFonts w:ascii="仿宋_GB2312" w:eastAsia="仿宋_GB2312"/>
          <w:sz w:val="32"/>
          <w:szCs w:val="32"/>
          <w:lang w:val="en-US" w:eastAsia="zh-CN"/>
        </w:rPr>
        <w:t>等</w:t>
      </w:r>
      <w:r>
        <w:rPr>
          <w:rFonts w:ascii="仿宋_GB2312" w:eastAsia="仿宋_GB2312" w:hint="eastAsia"/>
          <w:sz w:val="32"/>
          <w:szCs w:val="32"/>
          <w:lang w:val="en-US" w:eastAsia="zh-CN"/>
        </w:rPr>
        <w:t>。</w:t>
      </w:r>
      <w:r>
        <w:rPr>
          <w:rFonts w:ascii="仿宋_GB2312" w:eastAsia="仿宋_GB2312" w:hint="eastAsia"/>
          <w:sz w:val="32"/>
          <w:szCs w:val="32"/>
        </w:rPr>
        <w:t>阿坝州财经纪律重点问题</w:t>
      </w:r>
      <w:r>
        <w:rPr>
          <w:rFonts w:ascii="仿宋_GB2312" w:eastAsia="仿宋_GB2312" w:cs="黑体" w:hint="eastAsia"/>
          <w:sz w:val="32"/>
          <w:szCs w:val="32"/>
        </w:rPr>
        <w:t>专项行动自查自纠涉及部门、单位共2533个（其中州级部门、单位110个）。主要问题有财政暂付款、惠民惠农财政补贴资金“一卡通”等，对自查发现的问题建立的台账，进行销号管理</w:t>
      </w:r>
      <w:r>
        <w:rPr>
          <w:rFonts w:ascii="仿宋_GB2312" w:eastAsia="仿宋_GB2312" w:hint="eastAsia"/>
          <w:sz w:val="32"/>
          <w:szCs w:val="32"/>
          <w:lang w:bidi="ar-SA"/>
        </w:rPr>
        <w:t>。</w:t>
      </w:r>
      <w:r>
        <w:rPr>
          <w:rFonts w:ascii="楷体_GB2312" w:eastAsia="楷体_GB2312" w:cs="黑体" w:hint="eastAsia"/>
          <w:b/>
          <w:bCs/>
          <w:sz w:val="32"/>
          <w:szCs w:val="32"/>
        </w:rPr>
        <w:t>二是</w:t>
      </w:r>
      <w:r>
        <w:rPr>
          <w:rFonts w:ascii="Times New Roman" w:eastAsia="仿宋_GB2312" w:cs="Times New Roman" w:hAnsi="Times New Roman"/>
          <w:spacing w:val="0"/>
          <w:kern w:val="0"/>
          <w:sz w:val="32"/>
          <w:szCs w:val="32"/>
          <w:u w:val="none" w:color="auto"/>
          <w:lang w:val="en-US" w:eastAsia="zh-CN" w:bidi="ar-SA"/>
          <w:highlight w:val="auto"/>
        </w:rPr>
        <w:t>扎实</w:t>
      </w:r>
      <w:r>
        <w:rPr>
          <w:rFonts w:eastAsia="仿宋_GB2312" w:hint="eastAsia"/>
          <w:bCs/>
          <w:kern w:val="0"/>
          <w:sz w:val="32"/>
          <w:szCs w:val="32"/>
        </w:rPr>
        <w:t>开展复查工作</w:t>
      </w:r>
      <w:r>
        <w:rPr>
          <w:rFonts w:eastAsia="仿宋_GB2312"/>
          <w:bCs/>
          <w:kern w:val="0"/>
          <w:sz w:val="32"/>
          <w:szCs w:val="32"/>
        </w:rPr>
        <w:t>。</w:t>
      </w:r>
      <w:r>
        <w:rPr>
          <w:rFonts w:ascii="Times New Roman" w:eastAsia="仿宋_GB2312" w:cs="Times New Roman" w:hAnsi="Times New Roman"/>
          <w:spacing w:val="0"/>
          <w:kern w:val="0"/>
          <w:sz w:val="32"/>
          <w:szCs w:val="32"/>
          <w:u w:val="none" w:color="auto"/>
          <w:lang w:val="en-US" w:eastAsia="zh-CN" w:bidi="ar-SA"/>
          <w:highlight w:val="auto"/>
        </w:rPr>
        <w:t>扎实有力推进专项整治工作，</w:t>
      </w:r>
      <w:r>
        <w:rPr>
          <w:rFonts w:ascii="仿宋_GB2312" w:eastAsia="仿宋_GB2312"/>
          <w:sz w:val="32"/>
          <w:szCs w:val="32"/>
          <w:lang w:val="en-US" w:eastAsia="zh-CN"/>
        </w:rPr>
        <w:t>印发《阿坝州财政局关于开展财</w:t>
      </w:r>
      <w:r>
        <w:rPr>
          <w:rFonts w:ascii="仿宋_GB2312" w:eastAsia="仿宋_GB2312" w:hint="eastAsia"/>
          <w:sz w:val="32"/>
          <w:szCs w:val="32"/>
        </w:rPr>
        <w:t>经纪律重点问题专项</w:t>
      </w:r>
      <w:r>
        <w:rPr>
          <w:rFonts w:ascii="仿宋_GB2312" w:eastAsia="仿宋_GB2312"/>
          <w:sz w:val="32"/>
          <w:szCs w:val="32"/>
        </w:rPr>
        <w:t>整治复查工作的通知</w:t>
      </w:r>
      <w:r>
        <w:rPr>
          <w:rFonts w:ascii="仿宋_GB2312" w:eastAsia="仿宋_GB2312"/>
          <w:sz w:val="32"/>
          <w:szCs w:val="32"/>
          <w:lang w:val="en-US" w:eastAsia="zh-CN"/>
        </w:rPr>
        <w:t>》、《阿坝州财政局关于开展财</w:t>
      </w:r>
      <w:r>
        <w:rPr>
          <w:rFonts w:ascii="仿宋_GB2312" w:eastAsia="仿宋_GB2312" w:hint="eastAsia"/>
          <w:sz w:val="32"/>
          <w:szCs w:val="32"/>
        </w:rPr>
        <w:t>经纪律重点问题专项</w:t>
      </w:r>
      <w:r>
        <w:rPr>
          <w:rFonts w:ascii="仿宋_GB2312" w:eastAsia="仿宋_GB2312"/>
          <w:sz w:val="32"/>
          <w:szCs w:val="32"/>
        </w:rPr>
        <w:t>整治复查工作方案</w:t>
      </w:r>
      <w:r>
        <w:rPr>
          <w:rFonts w:ascii="仿宋_GB2312" w:eastAsia="仿宋_GB2312"/>
          <w:sz w:val="32"/>
          <w:szCs w:val="32"/>
          <w:lang w:val="en-US" w:eastAsia="zh-CN"/>
        </w:rPr>
        <w:t>》，确定了复查对象、内容、时间、工作要求等。</w:t>
      </w:r>
      <w:r>
        <w:rPr>
          <w:rFonts w:ascii="仿宋_GB2312" w:eastAsia="仿宋_GB2312" w:cs="Times New Roman" w:hint="eastAsia"/>
          <w:kern w:val="2"/>
          <w:sz w:val="32"/>
          <w:szCs w:val="32"/>
          <w:u w:val="none"/>
          <w:lang w:val="en-US" w:eastAsia="zh-CN" w:bidi="ar-SA"/>
        </w:rPr>
        <w:t>5月8日至5月12日，</w:t>
      </w:r>
      <w:r>
        <w:rPr>
          <w:rFonts w:ascii="仿宋_GB2312" w:eastAsia="仿宋_GB2312" w:cs="Arial" w:hint="eastAsia"/>
          <w:kern w:val="2"/>
          <w:sz w:val="32"/>
          <w:szCs w:val="32"/>
          <w:lang w:bidi="ar-SA"/>
        </w:rPr>
        <w:t>按覆盖面不低于30%的要求</w:t>
      </w:r>
      <w:r>
        <w:rPr>
          <w:rFonts w:ascii="仿宋_GB2312" w:eastAsia="仿宋_GB2312" w:cs="Arial"/>
          <w:kern w:val="2"/>
          <w:sz w:val="32"/>
          <w:szCs w:val="32"/>
          <w:lang w:bidi="ar-SA"/>
        </w:rPr>
        <w:t>，</w:t>
      </w:r>
      <w:r>
        <w:rPr>
          <w:rFonts w:ascii="仿宋_GB2312" w:eastAsia="仿宋_GB2312" w:cs="Arial" w:hint="eastAsia"/>
          <w:kern w:val="2"/>
          <w:sz w:val="32"/>
          <w:szCs w:val="32"/>
          <w:lang w:bidi="ar-SA"/>
        </w:rPr>
        <w:t>对州本级部门的复查由各专项领域工作组根据各部门自查反映的问题和掌握的情况，有针对性选取单位进行复查；</w:t>
      </w:r>
      <w:r>
        <w:rPr>
          <w:rFonts w:ascii="仿宋_GB2312" w:eastAsia="仿宋_GB2312" w:cs="Arial"/>
          <w:kern w:val="2"/>
          <w:sz w:val="32"/>
          <w:szCs w:val="32"/>
          <w:lang w:bidi="ar-SA"/>
        </w:rPr>
        <w:t>组织对</w:t>
      </w:r>
      <w:r>
        <w:rPr>
          <w:rFonts w:ascii="仿宋_GB2312" w:eastAsia="仿宋_GB2312" w:hint="eastAsia"/>
          <w:sz w:val="32"/>
          <w:szCs w:val="32"/>
        </w:rPr>
        <w:t>红原县、汶川县、壤塘县、理县四县</w:t>
      </w:r>
      <w:r>
        <w:rPr>
          <w:rFonts w:ascii="仿宋_GB2312" w:eastAsia="仿宋_GB2312" w:cs="Arial" w:hint="eastAsia"/>
          <w:kern w:val="2"/>
          <w:sz w:val="32"/>
          <w:szCs w:val="32"/>
          <w:lang w:bidi="ar-SA"/>
        </w:rPr>
        <w:t>进行复查，坚持问题导向，以查促改，以查促管，建立健全长效约束机制，</w:t>
      </w:r>
      <w:r>
        <w:rPr>
          <w:rFonts w:ascii="仿宋_GB2312" w:eastAsia="仿宋_GB2312" w:hint="eastAsia"/>
          <w:kern w:val="2"/>
          <w:sz w:val="32"/>
          <w:szCs w:val="32"/>
        </w:rPr>
        <w:t>确保</w:t>
      </w:r>
      <w:r>
        <w:rPr>
          <w:rFonts w:ascii="Times New Roman" w:eastAsia="仿宋_GB2312" w:hAnsi="Times New Roman"/>
          <w:sz w:val="32"/>
          <w:szCs w:val="32"/>
        </w:rPr>
        <w:t>财经纪律重点问题专项整治</w:t>
      </w:r>
      <w:r>
        <w:rPr>
          <w:rFonts w:ascii="仿宋_GB2312" w:eastAsia="仿宋_GB2312" w:hint="eastAsia"/>
          <w:kern w:val="2"/>
          <w:sz w:val="32"/>
          <w:szCs w:val="32"/>
        </w:rPr>
        <w:t>工作落地落实。</w:t>
      </w:r>
      <w:r>
        <w:rPr>
          <w:rFonts w:ascii="仿宋_GB2312" w:eastAsia="仿宋_GB2312" w:hint="eastAsia"/>
          <w:sz w:val="32"/>
          <w:szCs w:val="32"/>
        </w:rPr>
        <w:t>财经纪律重点问题专项复查行动涉及部门、单位共</w:t>
      </w:r>
      <w:r>
        <w:rPr>
          <w:rFonts w:ascii="仿宋_GB2312" w:eastAsia="仿宋_GB2312"/>
          <w:sz w:val="32"/>
          <w:szCs w:val="32"/>
        </w:rPr>
        <w:t>359</w:t>
      </w:r>
      <w:r>
        <w:rPr>
          <w:rFonts w:ascii="仿宋_GB2312" w:eastAsia="仿宋_GB2312" w:hint="eastAsia"/>
          <w:sz w:val="32"/>
          <w:szCs w:val="32"/>
        </w:rPr>
        <w:t>个</w:t>
      </w:r>
      <w:r>
        <w:rPr>
          <w:rFonts w:ascii="仿宋_GB2312" w:eastAsia="仿宋_GB2312"/>
          <w:sz w:val="32"/>
          <w:szCs w:val="32"/>
        </w:rPr>
        <w:t>，</w:t>
      </w:r>
      <w:r>
        <w:rPr>
          <w:rFonts w:ascii="仿宋_GB2312" w:eastAsia="仿宋_GB2312" w:hint="eastAsia"/>
          <w:sz w:val="32"/>
          <w:szCs w:val="32"/>
        </w:rPr>
        <w:t>复查发现问题</w:t>
      </w:r>
      <w:r>
        <w:rPr>
          <w:rFonts w:ascii="仿宋_GB2312" w:eastAsia="仿宋_GB2312"/>
          <w:sz w:val="32"/>
          <w:szCs w:val="32"/>
        </w:rPr>
        <w:t>35</w:t>
      </w:r>
      <w:r>
        <w:rPr>
          <w:rFonts w:ascii="仿宋_GB2312" w:eastAsia="仿宋_GB2312" w:hint="eastAsia"/>
          <w:sz w:val="32"/>
          <w:szCs w:val="32"/>
        </w:rPr>
        <w:t>个，涉及</w:t>
      </w:r>
      <w:r>
        <w:rPr>
          <w:rFonts w:ascii="仿宋_GB2312" w:eastAsia="仿宋_GB2312"/>
          <w:sz w:val="32"/>
          <w:szCs w:val="32"/>
        </w:rPr>
        <w:t>26</w:t>
      </w:r>
      <w:r>
        <w:rPr>
          <w:rFonts w:ascii="仿宋_GB2312" w:eastAsia="仿宋_GB2312" w:hint="eastAsia"/>
          <w:sz w:val="32"/>
          <w:szCs w:val="32"/>
        </w:rPr>
        <w:t>个单位，主要问题有财政暂付款管理</w:t>
      </w:r>
      <w:r>
        <w:rPr>
          <w:rFonts w:ascii="仿宋_GB2312" w:eastAsia="仿宋_GB2312"/>
          <w:sz w:val="32"/>
          <w:szCs w:val="32"/>
        </w:rPr>
        <w:t>方面、</w:t>
      </w:r>
      <w:r>
        <w:rPr>
          <w:rFonts w:ascii="仿宋_GB2312" w:eastAsia="仿宋_GB2312" w:hint="eastAsia"/>
          <w:sz w:val="32"/>
          <w:szCs w:val="32"/>
        </w:rPr>
        <w:t>惠民惠农财政补贴资金“一卡通”</w:t>
      </w:r>
      <w:r>
        <w:rPr>
          <w:rFonts w:ascii="仿宋_GB2312" w:eastAsia="仿宋_GB2312"/>
          <w:sz w:val="32"/>
          <w:szCs w:val="32"/>
        </w:rPr>
        <w:t>、</w:t>
      </w:r>
      <w:r>
        <w:rPr>
          <w:rFonts w:ascii="仿宋_GB2312" w:eastAsia="仿宋_GB2312" w:hint="eastAsia"/>
          <w:sz w:val="32"/>
          <w:szCs w:val="32"/>
        </w:rPr>
        <w:t>行政事业单位国有资产处置管理</w:t>
      </w:r>
      <w:r>
        <w:rPr>
          <w:rFonts w:ascii="仿宋_GB2312" w:eastAsia="仿宋_GB2312"/>
          <w:sz w:val="32"/>
          <w:szCs w:val="32"/>
        </w:rPr>
        <w:t>、地方政府债务违法违规问题方面</w:t>
      </w:r>
      <w:r>
        <w:rPr>
          <w:rFonts w:ascii="仿宋_GB2312" w:eastAsia="仿宋_GB2312" w:hint="eastAsia"/>
          <w:sz w:val="32"/>
          <w:szCs w:val="32"/>
        </w:rPr>
        <w:t>，对复查发现的问题建立的台账，进行销号管理</w:t>
      </w:r>
      <w:r>
        <w:rPr>
          <w:rFonts w:ascii="仿宋_GB2312" w:eastAsia="仿宋_GB2312"/>
          <w:sz w:val="32"/>
          <w:szCs w:val="32"/>
        </w:rPr>
        <w:t>。</w:t>
      </w:r>
    </w:p>
    <w:p>
      <w:pPr>
        <w:keepNext w:val="0"/>
        <w:keepLines w:val="0"/>
        <w:pageBreakBefore w:val="0"/>
        <w:widowControl w:val="0"/>
        <w:suppressLineNumbers w:val="0"/>
        <w:suppressAutoHyphens w:val="0"/>
        <w:kinsoku/>
        <w:wordWrap/>
        <w:overflowPunct/>
        <w:topLinePunct w:val="0"/>
        <w:autoSpaceDE/>
        <w:autoSpaceDN/>
        <w:adjustRightInd/>
        <w:snapToGrid w:val="0"/>
        <w:spacing w:line="576" w:lineRule="exact"/>
        <w:ind w:firstLine="644"/>
        <w:rPr>
          <w:rFonts w:ascii="黑体" w:eastAsia="黑体" w:cs="宋体" w:hint="eastAsia"/>
          <w:sz w:val="32"/>
          <w:szCs w:val="32"/>
        </w:rPr>
      </w:pPr>
      <w:r>
        <w:rPr>
          <w:rFonts w:ascii="楷体_GB2312" w:eastAsia="楷体_GB2312" w:cs="宋体"/>
          <w:b/>
          <w:bCs/>
          <w:sz w:val="32"/>
          <w:szCs w:val="32"/>
        </w:rPr>
        <w:t>（三）</w:t>
      </w:r>
      <w:r>
        <w:rPr>
          <w:rFonts w:ascii="楷体_GB2312" w:eastAsia="楷体_GB2312" w:cs="宋体" w:hint="eastAsia"/>
          <w:b/>
          <w:bCs/>
          <w:sz w:val="32"/>
          <w:szCs w:val="32"/>
        </w:rPr>
        <w:t>开展</w:t>
      </w:r>
      <w:r>
        <w:rPr>
          <w:rFonts w:ascii="楷体_GB2312" w:eastAsia="楷体_GB2312" w:cs="宋体" w:hint="eastAsia"/>
          <w:b/>
          <w:bCs/>
          <w:sz w:val="32"/>
          <w:szCs w:val="32"/>
          <w:lang w:val="en-US" w:eastAsia="zh-CN"/>
        </w:rPr>
        <w:t>2022年度</w:t>
      </w:r>
      <w:r>
        <w:rPr>
          <w:rFonts w:ascii="楷体_GB2312" w:eastAsia="楷体_GB2312" w:cs="宋体"/>
          <w:b/>
          <w:bCs/>
          <w:sz w:val="32"/>
          <w:szCs w:val="32"/>
          <w:lang w:val="en-US" w:eastAsia="zh-CN"/>
        </w:rPr>
        <w:t>地方</w:t>
      </w:r>
      <w:r>
        <w:rPr>
          <w:rFonts w:ascii="楷体_GB2312" w:eastAsia="楷体_GB2312" w:cs="宋体" w:hint="eastAsia"/>
          <w:b/>
          <w:bCs/>
          <w:sz w:val="32"/>
          <w:szCs w:val="32"/>
          <w:lang w:val="en-US" w:eastAsia="zh-CN"/>
        </w:rPr>
        <w:t>预决算公开情况</w:t>
      </w:r>
      <w:r>
        <w:rPr>
          <w:rFonts w:ascii="楷体_GB2312" w:eastAsia="楷体_GB2312" w:cs="宋体"/>
          <w:b/>
          <w:bCs/>
          <w:sz w:val="32"/>
          <w:szCs w:val="32"/>
          <w:lang w:val="en-US" w:eastAsia="zh-CN"/>
        </w:rPr>
        <w:t>专项</w:t>
      </w:r>
      <w:r>
        <w:rPr>
          <w:rFonts w:ascii="楷体_GB2312" w:eastAsia="楷体_GB2312" w:cs="宋体" w:hint="eastAsia"/>
          <w:b/>
          <w:bCs/>
          <w:sz w:val="32"/>
          <w:szCs w:val="32"/>
          <w:lang w:val="en-US" w:eastAsia="zh-CN"/>
        </w:rPr>
        <w:t>检查</w:t>
      </w:r>
    </w:p>
    <w:p>
      <w:pPr>
        <w:spacing w:line="576" w:lineRule="exact"/>
        <w:ind w:firstLine="644"/>
        <w:rPr>
          <w:rFonts w:ascii="仿宋_GB2312" w:eastAsia="仿宋_GB2312" w:cs="宋体"/>
          <w:sz w:val="32"/>
          <w:szCs w:val="32"/>
          <w:lang w:bidi="ar-SA"/>
        </w:rPr>
      </w:pPr>
      <w:r>
        <w:rPr>
          <w:rFonts w:ascii="仿宋_GB2312" w:eastAsia="仿宋_GB2312" w:cs="宋体" w:hint="eastAsia"/>
          <w:bCs/>
          <w:sz w:val="32"/>
          <w:szCs w:val="32"/>
          <w:lang w:bidi="ar-SA"/>
        </w:rPr>
        <w:t>为切实推进阿坝州预决算公开检查工作顺利进行，按照省厅统一部署，</w:t>
      </w:r>
      <w:r>
        <w:rPr>
          <w:rFonts w:ascii="仿宋_GB2312" w:eastAsia="仿宋_GB2312" w:cs="宋体"/>
          <w:bCs/>
          <w:sz w:val="32"/>
          <w:szCs w:val="32"/>
          <w:lang w:bidi="ar-SA"/>
        </w:rPr>
        <w:t>我局高度重视，</w:t>
      </w:r>
      <w:r>
        <w:rPr>
          <w:rFonts w:ascii="仿宋_GB2312" w:eastAsia="仿宋_GB2312" w:cs="宋体" w:hint="eastAsia"/>
          <w:sz w:val="32"/>
          <w:szCs w:val="32"/>
          <w:lang w:bidi="ar-SA"/>
        </w:rPr>
        <w:t>制定下发了《阿坝州财政局关于</w:t>
      </w:r>
      <w:r>
        <w:rPr>
          <w:rFonts w:ascii="仿宋_GB2312" w:eastAsia="仿宋_GB2312" w:cs="宋体" w:hint="eastAsia"/>
          <w:sz w:val="32"/>
          <w:szCs w:val="32"/>
        </w:rPr>
        <w:t>开展</w:t>
      </w:r>
      <w:r>
        <w:rPr>
          <w:rFonts w:ascii="仿宋_GB2312" w:eastAsia="仿宋_GB2312" w:cs="宋体" w:hint="eastAsia"/>
          <w:sz w:val="32"/>
          <w:szCs w:val="32"/>
          <w:lang w:val="en-US" w:eastAsia="zh-CN"/>
        </w:rPr>
        <w:t>2022年度</w:t>
      </w:r>
      <w:r>
        <w:rPr>
          <w:rFonts w:ascii="仿宋_GB2312" w:eastAsia="仿宋_GB2312" w:cs="宋体"/>
          <w:sz w:val="32"/>
          <w:szCs w:val="32"/>
          <w:lang w:val="en-US" w:eastAsia="zh-CN"/>
        </w:rPr>
        <w:t>地方</w:t>
      </w:r>
      <w:r>
        <w:rPr>
          <w:rFonts w:ascii="仿宋_GB2312" w:eastAsia="仿宋_GB2312" w:cs="宋体" w:hint="eastAsia"/>
          <w:sz w:val="32"/>
          <w:szCs w:val="32"/>
          <w:lang w:val="en-US" w:eastAsia="zh-CN"/>
        </w:rPr>
        <w:t>预决算公开情况专项检查</w:t>
      </w:r>
      <w:r>
        <w:rPr>
          <w:rFonts w:ascii="仿宋_GB2312" w:eastAsia="仿宋_GB2312" w:cs="宋体"/>
          <w:sz w:val="32"/>
          <w:szCs w:val="32"/>
          <w:lang w:val="en-US" w:eastAsia="zh-CN"/>
        </w:rPr>
        <w:t>的</w:t>
      </w:r>
      <w:r>
        <w:rPr>
          <w:rFonts w:ascii="仿宋_GB2312" w:eastAsia="仿宋_GB2312" w:cs="宋体" w:hint="eastAsia"/>
          <w:sz w:val="32"/>
          <w:szCs w:val="32"/>
        </w:rPr>
        <w:t>通知</w:t>
      </w:r>
      <w:r>
        <w:rPr>
          <w:rFonts w:ascii="仿宋_GB2312" w:eastAsia="仿宋_GB2312" w:cs="宋体" w:hint="eastAsia"/>
          <w:sz w:val="32"/>
          <w:szCs w:val="32"/>
          <w:lang w:bidi="ar-SA"/>
        </w:rPr>
        <w:t>》</w:t>
      </w:r>
      <w:r>
        <w:rPr>
          <w:rFonts w:ascii="仿宋_GB2312" w:eastAsia="仿宋_GB2312" w:cs="宋体"/>
          <w:sz w:val="32"/>
          <w:szCs w:val="32"/>
          <w:lang w:bidi="ar-SA"/>
        </w:rPr>
        <w:t>（</w:t>
      </w:r>
      <w:r>
        <w:rPr>
          <w:rFonts w:ascii="仿宋_GB2312" w:eastAsia="仿宋_GB2312" w:cs="宋体" w:hint="eastAsia"/>
          <w:sz w:val="32"/>
          <w:szCs w:val="32"/>
          <w:lang w:bidi="ar-SA"/>
        </w:rPr>
        <w:t>阿州财监绩〔202</w:t>
      </w:r>
      <w:r>
        <w:rPr>
          <w:rFonts w:ascii="仿宋_GB2312" w:eastAsia="仿宋_GB2312" w:cs="宋体"/>
          <w:sz w:val="32"/>
          <w:szCs w:val="32"/>
          <w:lang w:bidi="ar-SA"/>
        </w:rPr>
        <w:t>3</w:t>
      </w:r>
      <w:r>
        <w:rPr>
          <w:rFonts w:ascii="仿宋_GB2312" w:eastAsia="仿宋_GB2312" w:cs="宋体" w:hint="eastAsia"/>
          <w:sz w:val="32"/>
          <w:szCs w:val="32"/>
          <w:lang w:bidi="ar-SA"/>
        </w:rPr>
        <w:t>〕</w:t>
      </w:r>
      <w:r>
        <w:rPr>
          <w:rFonts w:ascii="仿宋_GB2312" w:eastAsia="仿宋_GB2312" w:cs="宋体"/>
          <w:sz w:val="32"/>
          <w:szCs w:val="32"/>
          <w:lang w:bidi="ar-SA"/>
        </w:rPr>
        <w:t>24</w:t>
      </w:r>
      <w:r>
        <w:rPr>
          <w:rFonts w:ascii="仿宋_GB2312" w:eastAsia="仿宋_GB2312" w:cs="宋体" w:hint="eastAsia"/>
          <w:sz w:val="32"/>
          <w:szCs w:val="32"/>
          <w:lang w:bidi="ar-SA"/>
        </w:rPr>
        <w:t>号</w:t>
      </w:r>
      <w:r>
        <w:rPr>
          <w:rFonts w:ascii="仿宋_GB2312" w:eastAsia="仿宋_GB2312" w:cs="宋体"/>
          <w:sz w:val="32"/>
          <w:szCs w:val="32"/>
          <w:lang w:bidi="ar-SA"/>
        </w:rPr>
        <w:t>）</w:t>
      </w:r>
      <w:r>
        <w:rPr>
          <w:rFonts w:ascii="仿宋_GB2312" w:eastAsia="仿宋_GB2312" w:cs="宋体" w:hint="eastAsia"/>
          <w:sz w:val="32"/>
          <w:szCs w:val="32"/>
          <w:lang w:bidi="ar-SA"/>
        </w:rPr>
        <w:t>，对全</w:t>
      </w:r>
      <w:r>
        <w:rPr>
          <w:rFonts w:ascii="仿宋_GB2312" w:eastAsia="仿宋_GB2312" w:cs="宋体"/>
          <w:sz w:val="32"/>
          <w:szCs w:val="32"/>
          <w:lang w:bidi="ar-SA"/>
        </w:rPr>
        <w:t>州</w:t>
      </w:r>
      <w:r>
        <w:rPr>
          <w:rFonts w:ascii="仿宋_GB2312" w:eastAsia="仿宋_GB2312" w:cs="宋体" w:hint="eastAsia"/>
          <w:sz w:val="32"/>
          <w:szCs w:val="32"/>
          <w:lang w:bidi="ar-SA"/>
        </w:rPr>
        <w:t>各部门、单位预决算公开的及时性、完整性、细化程度、公开方式</w:t>
      </w:r>
      <w:r>
        <w:rPr>
          <w:rFonts w:ascii="仿宋_GB2312" w:eastAsia="仿宋_GB2312" w:cs="宋体" w:hint="eastAsia"/>
          <w:sz w:val="32"/>
          <w:szCs w:val="32"/>
        </w:rPr>
        <w:t>以</w:t>
      </w:r>
      <w:r>
        <w:rPr>
          <w:rFonts w:ascii="仿宋_GB2312" w:eastAsia="仿宋_GB2312" w:cs="宋体"/>
          <w:sz w:val="32"/>
          <w:szCs w:val="32"/>
        </w:rPr>
        <w:t>及财政收支真实</w:t>
      </w:r>
      <w:r>
        <w:rPr>
          <w:rFonts w:ascii="仿宋_GB2312" w:eastAsia="仿宋_GB2312" w:cs="宋体" w:hint="eastAsia"/>
          <w:sz w:val="32"/>
          <w:szCs w:val="32"/>
        </w:rPr>
        <w:t>性</w:t>
      </w:r>
      <w:r>
        <w:rPr>
          <w:rFonts w:ascii="仿宋_GB2312" w:eastAsia="仿宋_GB2312" w:cs="宋体" w:hint="eastAsia"/>
          <w:sz w:val="32"/>
          <w:szCs w:val="32"/>
          <w:lang w:bidi="ar-SA"/>
        </w:rPr>
        <w:t>等方面进行全面</w:t>
      </w:r>
      <w:r>
        <w:rPr>
          <w:rFonts w:ascii="仿宋_GB2312" w:eastAsia="仿宋_GB2312" w:cs="宋体"/>
          <w:sz w:val="32"/>
          <w:szCs w:val="32"/>
          <w:lang w:bidi="ar-SA"/>
        </w:rPr>
        <w:t>自查</w:t>
      </w:r>
      <w:r>
        <w:rPr>
          <w:rFonts w:ascii="仿宋_GB2312" w:eastAsia="仿宋_GB2312" w:cs="宋体"/>
          <w:sz w:val="32"/>
          <w:szCs w:val="32"/>
        </w:rPr>
        <w:t>和</w:t>
      </w:r>
      <w:r>
        <w:rPr>
          <w:rFonts w:ascii="仿宋_GB2312" w:eastAsia="仿宋_GB2312" w:cs="宋体" w:hint="eastAsia"/>
          <w:sz w:val="32"/>
          <w:szCs w:val="32"/>
        </w:rPr>
        <w:t>重点抽查</w:t>
      </w:r>
      <w:r>
        <w:rPr>
          <w:rFonts w:ascii="仿宋_GB2312" w:eastAsia="仿宋_GB2312" w:cs="宋体" w:hint="eastAsia"/>
          <w:sz w:val="32"/>
          <w:szCs w:val="32"/>
          <w:lang w:bidi="ar-SA"/>
        </w:rPr>
        <w:t>，切实做到100%全覆盖。</w:t>
      </w:r>
    </w:p>
    <w:p>
      <w:pPr>
        <w:keepNext w:val="0"/>
        <w:keepLines w:val="0"/>
        <w:pageBreakBefore w:val="0"/>
        <w:widowControl w:val="0"/>
        <w:kinsoku/>
        <w:wordWrap/>
        <w:overflowPunct/>
        <w:topLinePunct w:val="0"/>
        <w:autoSpaceDE/>
        <w:autoSpaceDN/>
        <w:adjustRightInd/>
        <w:snapToGrid/>
        <w:spacing w:line="600" w:lineRule="exact"/>
        <w:ind w:firstLineChars="200" w:firstLine="640"/>
        <w:rPr>
          <w:rFonts w:ascii="仿宋_GB2312" w:eastAsia="仿宋_GB2312"/>
          <w:b/>
          <w:bCs/>
          <w:sz w:val="32"/>
          <w:szCs w:val="32"/>
          <w:lang w:bidi="ar-SA"/>
        </w:rPr>
      </w:pPr>
      <w:r>
        <w:rPr>
          <w:rFonts w:ascii="仿宋_GB2312" w:eastAsia="仿宋_GB2312"/>
          <w:b/>
          <w:bCs/>
          <w:sz w:val="32"/>
          <w:szCs w:val="32"/>
          <w:lang w:bidi="ar-SA"/>
        </w:rPr>
        <w:t>1.州本级部门预决算公开自查情况</w:t>
      </w:r>
    </w:p>
    <w:p>
      <w:pPr>
        <w:keepNext w:val="0"/>
        <w:keepLines w:val="0"/>
        <w:pageBreakBefore w:val="0"/>
        <w:widowControl w:val="0"/>
        <w:kinsoku/>
        <w:wordWrap/>
        <w:overflowPunct/>
        <w:topLinePunct w:val="0"/>
        <w:autoSpaceDE/>
        <w:autoSpaceDN/>
        <w:adjustRightInd/>
        <w:snapToGrid/>
        <w:spacing w:line="600" w:lineRule="exact"/>
        <w:ind w:firstLineChars="200" w:firstLine="640"/>
        <w:rPr>
          <w:rFonts w:ascii="黑体" w:eastAsia="黑体" w:cs="黑体" w:hint="eastAsia"/>
          <w:bCs/>
          <w:sz w:val="32"/>
          <w:szCs w:val="32"/>
        </w:rPr>
      </w:pPr>
      <w:r>
        <w:rPr>
          <w:rFonts w:ascii="仿宋_GB2312" w:eastAsia="仿宋_GB2312"/>
          <w:sz w:val="32"/>
          <w:szCs w:val="32"/>
          <w:lang w:bidi="ar-SA"/>
        </w:rPr>
        <w:t>州本级部门</w:t>
      </w:r>
      <w:r>
        <w:rPr>
          <w:rFonts w:ascii="仿宋_GB2312" w:eastAsia="仿宋_GB2312" w:hint="eastAsia"/>
          <w:sz w:val="32"/>
          <w:szCs w:val="32"/>
          <w:lang w:bidi="ar-SA"/>
        </w:rPr>
        <w:t>除涉密单位外，</w:t>
      </w:r>
      <w:r>
        <w:rPr>
          <w:rFonts w:ascii="仿宋_GB2312" w:eastAsia="仿宋_GB2312"/>
          <w:sz w:val="32"/>
          <w:szCs w:val="32"/>
          <w:lang w:bidi="ar-SA"/>
        </w:rPr>
        <w:t>205</w:t>
      </w:r>
      <w:r>
        <w:rPr>
          <w:rFonts w:ascii="仿宋_GB2312" w:eastAsia="仿宋_GB2312" w:hint="eastAsia"/>
          <w:sz w:val="32"/>
          <w:szCs w:val="32"/>
          <w:lang w:bidi="ar-SA"/>
        </w:rPr>
        <w:t>个单位公开了</w:t>
      </w:r>
      <w:r>
        <w:rPr>
          <w:rFonts w:ascii="仿宋_GB2312" w:eastAsia="仿宋_GB2312"/>
          <w:sz w:val="32"/>
          <w:szCs w:val="32"/>
          <w:lang w:bidi="ar-SA"/>
        </w:rPr>
        <w:t>2021</w:t>
      </w:r>
      <w:r>
        <w:rPr>
          <w:rFonts w:ascii="仿宋_GB2312" w:eastAsia="仿宋_GB2312" w:hint="eastAsia"/>
          <w:sz w:val="32"/>
          <w:szCs w:val="32"/>
          <w:lang w:bidi="ar-SA"/>
        </w:rPr>
        <w:t>年部门决算，公开比例100%；</w:t>
      </w:r>
      <w:r>
        <w:rPr>
          <w:rFonts w:ascii="仿宋_GB2312" w:eastAsia="仿宋_GB2312"/>
          <w:sz w:val="32"/>
          <w:szCs w:val="32"/>
          <w:lang w:bidi="ar-SA"/>
        </w:rPr>
        <w:t>259</w:t>
      </w:r>
      <w:r>
        <w:rPr>
          <w:rFonts w:ascii="仿宋_GB2312" w:eastAsia="仿宋_GB2312" w:hint="eastAsia"/>
          <w:sz w:val="32"/>
          <w:szCs w:val="32"/>
          <w:lang w:bidi="ar-SA"/>
        </w:rPr>
        <w:t>个单位公开了</w:t>
      </w:r>
      <w:r>
        <w:rPr>
          <w:rFonts w:ascii="仿宋_GB2312" w:eastAsia="仿宋_GB2312"/>
          <w:sz w:val="32"/>
          <w:szCs w:val="32"/>
          <w:lang w:bidi="ar-SA"/>
        </w:rPr>
        <w:t>2022</w:t>
      </w:r>
      <w:r>
        <w:rPr>
          <w:rFonts w:ascii="仿宋_GB2312" w:eastAsia="仿宋_GB2312" w:hint="eastAsia"/>
          <w:sz w:val="32"/>
          <w:szCs w:val="32"/>
          <w:lang w:bidi="ar-SA"/>
        </w:rPr>
        <w:t>年预算，公开比例100%</w:t>
      </w:r>
      <w:r>
        <w:rPr>
          <w:rFonts w:ascii="仿宋_GB2312" w:eastAsia="仿宋_GB2312"/>
          <w:sz w:val="32"/>
          <w:szCs w:val="32"/>
          <w:lang w:bidi="ar-SA"/>
        </w:rPr>
        <w:t>。</w:t>
      </w:r>
    </w:p>
    <w:p>
      <w:pPr>
        <w:keepNext w:val="0"/>
        <w:keepLines w:val="0"/>
        <w:pageBreakBefore w:val="0"/>
        <w:widowControl w:val="0"/>
        <w:suppressLineNumbers w:val="0"/>
        <w:tabs>
          <w:tab w:val="left" w:pos="8306"/>
        </w:tabs>
        <w:suppressAutoHyphens w:val="0"/>
        <w:kinsoku/>
        <w:wordWrap/>
        <w:overflowPunct/>
        <w:topLinePunct w:val="0"/>
        <w:autoSpaceDE/>
        <w:autoSpaceDN/>
        <w:adjustRightInd/>
        <w:snapToGrid w:val="0"/>
        <w:spacing w:line="600" w:lineRule="exact"/>
        <w:ind w:left="0" w:firstLineChars="200" w:firstLine="640"/>
        <w:rPr>
          <w:rFonts w:ascii="仿宋_GB2312" w:eastAsia="仿宋_GB2312"/>
          <w:b/>
          <w:bCs/>
          <w:sz w:val="32"/>
          <w:szCs w:val="32"/>
          <w:lang w:bidi="ar-SA"/>
        </w:rPr>
      </w:pPr>
      <w:r>
        <w:rPr>
          <w:rFonts w:ascii="仿宋_GB2312" w:eastAsia="仿宋_GB2312"/>
          <w:b/>
          <w:bCs/>
          <w:sz w:val="32"/>
          <w:szCs w:val="32"/>
        </w:rPr>
        <w:t>2.</w:t>
      </w:r>
      <w:r>
        <w:rPr>
          <w:rFonts w:ascii="仿宋_GB2312" w:eastAsia="仿宋_GB2312"/>
          <w:b/>
          <w:bCs/>
          <w:sz w:val="32"/>
          <w:szCs w:val="32"/>
          <w:lang w:bidi="ar-SA"/>
        </w:rPr>
        <w:t>各县（市）部门预决算公开自查情况</w:t>
      </w:r>
    </w:p>
    <w:p>
      <w:pPr>
        <w:keepNext w:val="0"/>
        <w:keepLines w:val="0"/>
        <w:pageBreakBefore w:val="0"/>
        <w:widowControl w:val="0"/>
        <w:suppressLineNumbers w:val="0"/>
        <w:tabs>
          <w:tab w:val="left" w:pos="8306"/>
        </w:tabs>
        <w:suppressAutoHyphens w:val="0"/>
        <w:kinsoku/>
        <w:wordWrap/>
        <w:overflowPunct/>
        <w:topLinePunct w:val="0"/>
        <w:autoSpaceDE/>
        <w:autoSpaceDN/>
        <w:adjustRightInd/>
        <w:snapToGrid w:val="0"/>
        <w:spacing w:line="600" w:lineRule="exact"/>
        <w:ind w:left="0" w:firstLineChars="200" w:firstLine="640"/>
        <w:rPr>
          <w:rFonts w:ascii="仿宋_GB2312" w:eastAsia="仿宋_GB2312"/>
          <w:b/>
          <w:bCs/>
          <w:sz w:val="32"/>
          <w:szCs w:val="32"/>
        </w:rPr>
      </w:pPr>
      <w:r>
        <w:rPr>
          <w:rFonts w:ascii="Times New Roman" w:eastAsia="仿宋_GB2312" w:cs="Times New Roman" w:hAnsi="Times New Roman"/>
          <w:color w:val="000000"/>
          <w:sz w:val="32"/>
          <w:szCs w:val="32"/>
        </w:rPr>
        <w:t>按照通知要求，各县（市）财政部门认真制定工作方案，及时</w:t>
      </w:r>
      <w:r>
        <w:rPr>
          <w:rFonts w:ascii="Times New Roman" w:eastAsia="仿宋_GB2312" w:cs="Times New Roman" w:hAnsi="Times New Roman"/>
          <w:color w:val="000000"/>
          <w:kern w:val="0"/>
          <w:sz w:val="32"/>
          <w:szCs w:val="32"/>
        </w:rPr>
        <w:t>向各预算单位下发通知，要求各单位对本单位的预决算公开情况进行自查。</w:t>
      </w:r>
      <w:r>
        <w:rPr>
          <w:rFonts w:ascii="仿宋_GB2312" w:eastAsia="仿宋_GB2312" w:hint="eastAsia"/>
          <w:sz w:val="32"/>
          <w:szCs w:val="32"/>
          <w:lang w:bidi="ar-SA"/>
        </w:rPr>
        <w:t>全州13个县（市）除涉密单位外，</w:t>
      </w:r>
      <w:r>
        <w:rPr>
          <w:rFonts w:ascii="仿宋_GB2312" w:eastAsia="仿宋_GB2312"/>
          <w:sz w:val="32"/>
          <w:szCs w:val="32"/>
          <w:lang w:bidi="ar-SA"/>
        </w:rPr>
        <w:t>1331</w:t>
      </w:r>
      <w:r>
        <w:rPr>
          <w:rFonts w:ascii="仿宋_GB2312" w:eastAsia="仿宋_GB2312" w:hint="eastAsia"/>
          <w:sz w:val="32"/>
          <w:szCs w:val="32"/>
          <w:lang w:bidi="ar-SA"/>
        </w:rPr>
        <w:t>个单位公开了</w:t>
      </w:r>
      <w:r>
        <w:rPr>
          <w:rFonts w:ascii="仿宋_GB2312" w:eastAsia="仿宋_GB2312"/>
          <w:sz w:val="32"/>
          <w:szCs w:val="32"/>
          <w:lang w:bidi="ar-SA"/>
        </w:rPr>
        <w:t>2021</w:t>
      </w:r>
      <w:r>
        <w:rPr>
          <w:rFonts w:ascii="仿宋_GB2312" w:eastAsia="仿宋_GB2312" w:hint="eastAsia"/>
          <w:sz w:val="32"/>
          <w:szCs w:val="32"/>
          <w:lang w:bidi="ar-SA"/>
        </w:rPr>
        <w:t>年部门决算，公开比例100%；</w:t>
      </w:r>
      <w:r>
        <w:rPr>
          <w:rFonts w:ascii="仿宋_GB2312" w:eastAsia="仿宋_GB2312"/>
          <w:sz w:val="32"/>
          <w:szCs w:val="32"/>
          <w:lang w:bidi="ar-SA"/>
        </w:rPr>
        <w:t>1306</w:t>
      </w:r>
      <w:r>
        <w:rPr>
          <w:rFonts w:ascii="仿宋_GB2312" w:eastAsia="仿宋_GB2312" w:hint="eastAsia"/>
          <w:sz w:val="32"/>
          <w:szCs w:val="32"/>
          <w:lang w:bidi="ar-SA"/>
        </w:rPr>
        <w:t>个单位公开了</w:t>
      </w:r>
      <w:r>
        <w:rPr>
          <w:rFonts w:ascii="仿宋_GB2312" w:eastAsia="仿宋_GB2312"/>
          <w:sz w:val="32"/>
          <w:szCs w:val="32"/>
          <w:lang w:bidi="ar-SA"/>
        </w:rPr>
        <w:t>2022</w:t>
      </w:r>
      <w:r>
        <w:rPr>
          <w:rFonts w:ascii="仿宋_GB2312" w:eastAsia="仿宋_GB2312" w:hint="eastAsia"/>
          <w:sz w:val="32"/>
          <w:szCs w:val="32"/>
          <w:lang w:bidi="ar-SA"/>
        </w:rPr>
        <w:t>年预算，公开比例100%</w:t>
      </w:r>
      <w:r>
        <w:rPr>
          <w:rFonts w:ascii="仿宋_GB2312" w:eastAsia="仿宋_GB2312"/>
          <w:sz w:val="32"/>
          <w:szCs w:val="32"/>
          <w:lang w:bidi="ar-SA"/>
        </w:rPr>
        <w:t>。</w:t>
      </w:r>
    </w:p>
    <w:p>
      <w:pPr>
        <w:spacing w:line="576" w:lineRule="exact"/>
        <w:ind w:firstLine="644"/>
        <w:rPr>
          <w:rFonts w:ascii="楷体_GB2312" w:eastAsia="楷体_GB2312" w:cs="宋体"/>
          <w:b/>
          <w:bCs/>
          <w:sz w:val="32"/>
          <w:szCs w:val="32"/>
        </w:rPr>
      </w:pPr>
      <w:r>
        <w:rPr>
          <w:rFonts w:ascii="仿宋_GB2312" w:eastAsia="仿宋_GB2312" w:hint="eastAsia"/>
          <w:sz w:val="32"/>
          <w:szCs w:val="32"/>
          <w:lang w:bidi="ar-SA"/>
        </w:rPr>
        <w:t>通过全面自查，我州各级各部门高度重视预决算公开工作，按照</w:t>
      </w:r>
      <w:r>
        <w:rPr>
          <w:rFonts w:ascii="仿宋_GB2312" w:eastAsia="仿宋_GB2312" w:cs="仿宋_GB2312"/>
          <w:sz w:val="32"/>
          <w:szCs w:val="40"/>
        </w:rPr>
        <w:t>《中华人民共和国预算法》</w:t>
      </w:r>
      <w:r>
        <w:rPr>
          <w:rFonts w:ascii="仿宋_GB2312" w:eastAsia="仿宋_GB2312" w:hint="eastAsia"/>
          <w:sz w:val="32"/>
          <w:szCs w:val="32"/>
          <w:lang w:bidi="ar-SA"/>
        </w:rPr>
        <w:t>、</w:t>
      </w:r>
      <w:r>
        <w:rPr>
          <w:rFonts w:ascii="仿宋_GB2312" w:eastAsia="仿宋_GB2312" w:cs="仿宋_GB2312"/>
          <w:sz w:val="32"/>
          <w:szCs w:val="40"/>
        </w:rPr>
        <w:t>《中华人民共和国政府信息公开条例》(国务院令第711号）</w:t>
      </w:r>
      <w:r>
        <w:rPr>
          <w:rFonts w:ascii="仿宋_GB2312" w:eastAsia="仿宋_GB2312" w:hint="eastAsia"/>
          <w:sz w:val="32"/>
          <w:szCs w:val="32"/>
          <w:lang w:bidi="ar-SA"/>
        </w:rPr>
        <w:t>等相关法律法规的要求，在各级政府门户网站上专门设立了信息公开专栏，明确责任分工。各级财政部门负责本级的政府预决算信息的公开，各部门也</w:t>
      </w:r>
      <w:r>
        <w:rPr>
          <w:rFonts w:ascii="仿宋_GB2312" w:eastAsia="仿宋_GB2312"/>
          <w:sz w:val="32"/>
          <w:szCs w:val="32"/>
          <w:lang w:bidi="ar-SA"/>
        </w:rPr>
        <w:t>积极</w:t>
      </w:r>
      <w:bookmarkStart w:id="0" w:name="_GoBack"/>
      <w:bookmarkEnd w:id="0"/>
      <w:r>
        <w:rPr>
          <w:rFonts w:ascii="仿宋_GB2312" w:eastAsia="仿宋_GB2312" w:hint="eastAsia"/>
          <w:sz w:val="32"/>
          <w:szCs w:val="32"/>
          <w:lang w:bidi="ar-SA"/>
        </w:rPr>
        <w:t>公开了本部门的预决算信息，基本做到了公开及时、公开内容完整</w:t>
      </w:r>
    </w:p>
    <w:p>
      <w:pPr>
        <w:spacing w:line="576" w:lineRule="exact"/>
        <w:ind w:firstLine="644"/>
        <w:rPr>
          <w:rFonts w:ascii="楷体_GB2312" w:eastAsia="楷体_GB2312" w:cs="宋体" w:hint="eastAsia"/>
          <w:b/>
          <w:bCs/>
          <w:sz w:val="32"/>
          <w:szCs w:val="32"/>
          <w:lang w:bidi="ar-SA"/>
        </w:rPr>
      </w:pPr>
      <w:r>
        <w:rPr>
          <w:rFonts w:ascii="楷体_GB2312" w:eastAsia="楷体_GB2312" w:cs="宋体"/>
          <w:b/>
          <w:bCs/>
          <w:sz w:val="32"/>
          <w:szCs w:val="32"/>
        </w:rPr>
        <w:t>（四）</w:t>
      </w:r>
      <w:r>
        <w:rPr>
          <w:rFonts w:ascii="楷体_GB2312" w:eastAsia="楷体_GB2312" w:cs="宋体" w:hint="eastAsia"/>
          <w:b/>
          <w:bCs/>
          <w:sz w:val="32"/>
          <w:szCs w:val="32"/>
        </w:rPr>
        <w:t>开展202</w:t>
      </w:r>
      <w:r>
        <w:rPr>
          <w:rFonts w:ascii="楷体_GB2312" w:eastAsia="楷体_GB2312" w:cs="宋体"/>
          <w:b/>
          <w:bCs/>
          <w:sz w:val="32"/>
          <w:szCs w:val="32"/>
        </w:rPr>
        <w:t>3</w:t>
      </w:r>
      <w:r>
        <w:rPr>
          <w:rFonts w:ascii="楷体_GB2312" w:eastAsia="楷体_GB2312" w:cs="宋体" w:hint="eastAsia"/>
          <w:b/>
          <w:bCs/>
          <w:sz w:val="32"/>
          <w:szCs w:val="32"/>
        </w:rPr>
        <w:t>年度</w:t>
      </w:r>
      <w:r>
        <w:rPr>
          <w:rFonts w:ascii="楷体_GB2312" w:eastAsia="楷体_GB2312" w:cs="宋体" w:hint="eastAsia"/>
          <w:b/>
          <w:bCs/>
          <w:sz w:val="32"/>
          <w:szCs w:val="32"/>
          <w:lang w:eastAsia="zh-CN"/>
          <w:highlight w:val="auto"/>
        </w:rPr>
        <w:t>会计监督检查</w:t>
      </w:r>
      <w:r>
        <w:rPr>
          <w:rFonts w:ascii="楷体_GB2312" w:eastAsia="楷体_GB2312" w:cs="宋体" w:hint="eastAsia"/>
          <w:b/>
          <w:bCs/>
          <w:sz w:val="32"/>
          <w:szCs w:val="32"/>
        </w:rPr>
        <w:t>工作</w:t>
      </w:r>
    </w:p>
    <w:p>
      <w:pPr>
        <w:widowControl w:val="0"/>
        <w:snapToGrid w:val="0"/>
        <w:spacing w:line="576" w:lineRule="exact"/>
        <w:ind w:firstLine="644"/>
        <w:jc w:val="both"/>
        <w:rPr>
          <w:rFonts w:ascii="仿宋_GB2312" w:eastAsia="仿宋_GB2312" w:cs="宋体" w:hint="eastAsia"/>
          <w:sz w:val="32"/>
          <w:szCs w:val="32"/>
        </w:rPr>
      </w:pPr>
      <w:r>
        <w:rPr>
          <w:rFonts w:ascii="仿宋_GB2312" w:eastAsia="仿宋_GB2312" w:cs="宋体" w:hint="eastAsia"/>
          <w:sz w:val="32"/>
          <w:szCs w:val="32"/>
        </w:rPr>
        <w:t>按照</w:t>
      </w:r>
      <w:r>
        <w:rPr>
          <w:rFonts w:ascii="仿宋_GB2312" w:eastAsia="仿宋_GB2312" w:cs="宋体" w:hint="eastAsia"/>
          <w:sz w:val="32"/>
          <w:szCs w:val="32"/>
          <w:highlight w:val="auto"/>
        </w:rPr>
        <w:t>《四川省财政厅关于开展202</w:t>
      </w:r>
      <w:r>
        <w:rPr>
          <w:rFonts w:ascii="仿宋_GB2312" w:eastAsia="仿宋_GB2312" w:cs="宋体" w:hint="eastAsia"/>
          <w:sz w:val="32"/>
          <w:szCs w:val="32"/>
          <w:lang w:val="en-US" w:eastAsia="zh-CN"/>
          <w:highlight w:val="auto"/>
        </w:rPr>
        <w:t>3</w:t>
      </w:r>
      <w:r>
        <w:rPr>
          <w:rFonts w:ascii="仿宋_GB2312" w:eastAsia="仿宋_GB2312" w:cs="宋体" w:hint="eastAsia"/>
          <w:sz w:val="32"/>
          <w:szCs w:val="32"/>
          <w:highlight w:val="auto"/>
        </w:rPr>
        <w:t>年度</w:t>
      </w:r>
      <w:r>
        <w:rPr>
          <w:rFonts w:ascii="仿宋_GB2312" w:eastAsia="仿宋_GB2312" w:cs="宋体" w:hint="eastAsia"/>
          <w:sz w:val="32"/>
          <w:szCs w:val="32"/>
          <w:lang w:eastAsia="zh-CN"/>
          <w:highlight w:val="auto"/>
        </w:rPr>
        <w:t>会计监督检查</w:t>
      </w:r>
      <w:r>
        <w:rPr>
          <w:rFonts w:ascii="仿宋_GB2312" w:eastAsia="仿宋_GB2312" w:cs="宋体" w:hint="eastAsia"/>
          <w:sz w:val="32"/>
          <w:szCs w:val="32"/>
          <w:highlight w:val="auto"/>
        </w:rPr>
        <w:t>工作的通知》（</w:t>
      </w:r>
      <w:r>
        <w:rPr>
          <w:rFonts w:ascii="仿宋_GB2312" w:eastAsia="仿宋_GB2312" w:cs="宋体" w:hint="eastAsia"/>
          <w:sz w:val="32"/>
          <w:szCs w:val="32"/>
        </w:rPr>
        <w:t>川财监督〔2023〕18号</w:t>
      </w:r>
      <w:r>
        <w:rPr>
          <w:rFonts w:ascii="仿宋_GB2312" w:eastAsia="仿宋_GB2312" w:cs="宋体" w:hint="eastAsia"/>
          <w:sz w:val="32"/>
          <w:szCs w:val="32"/>
          <w:highlight w:val="auto"/>
        </w:rPr>
        <w:t>）</w:t>
      </w:r>
      <w:r>
        <w:rPr>
          <w:rFonts w:ascii="仿宋_GB2312" w:eastAsia="仿宋_GB2312" w:cs="宋体" w:hint="eastAsia"/>
          <w:sz w:val="32"/>
          <w:szCs w:val="32"/>
        </w:rPr>
        <w:t>要求，我州各级财政部门认真组织开展了会计监督检查工作，我州2023年会计监督检查</w:t>
      </w:r>
      <w:r>
        <w:rPr>
          <w:rFonts w:ascii="仿宋_GB2312" w:eastAsia="仿宋_GB2312" w:cs="宋体" w:hint="eastAsia"/>
          <w:sz w:val="32"/>
          <w:szCs w:val="32"/>
          <w:highlight w:val="auto"/>
        </w:rPr>
        <w:t>重点检查202</w:t>
      </w:r>
      <w:r>
        <w:rPr>
          <w:rFonts w:ascii="仿宋_GB2312" w:eastAsia="仿宋_GB2312" w:cs="宋体" w:hint="eastAsia"/>
          <w:sz w:val="32"/>
          <w:szCs w:val="32"/>
          <w:lang w:val="en-US" w:eastAsia="zh-CN"/>
          <w:highlight w:val="auto"/>
        </w:rPr>
        <w:t>2</w:t>
      </w:r>
      <w:r>
        <w:rPr>
          <w:rFonts w:ascii="仿宋_GB2312" w:eastAsia="仿宋_GB2312" w:cs="宋体" w:hint="eastAsia"/>
          <w:sz w:val="32"/>
          <w:szCs w:val="32"/>
          <w:highlight w:val="auto"/>
        </w:rPr>
        <w:t>年1月至202</w:t>
      </w:r>
      <w:r>
        <w:rPr>
          <w:rFonts w:ascii="仿宋_GB2312" w:eastAsia="仿宋_GB2312" w:cs="宋体" w:hint="eastAsia"/>
          <w:sz w:val="32"/>
          <w:szCs w:val="32"/>
          <w:lang w:val="en-US" w:eastAsia="zh-CN"/>
          <w:highlight w:val="auto"/>
        </w:rPr>
        <w:t>3</w:t>
      </w:r>
      <w:r>
        <w:rPr>
          <w:rFonts w:ascii="仿宋_GB2312" w:eastAsia="仿宋_GB2312" w:cs="宋体" w:hint="eastAsia"/>
          <w:sz w:val="32"/>
          <w:szCs w:val="32"/>
          <w:highlight w:val="auto"/>
        </w:rPr>
        <w:t>年</w:t>
      </w:r>
      <w:r>
        <w:rPr>
          <w:rFonts w:ascii="仿宋_GB2312" w:eastAsia="仿宋_GB2312" w:cs="宋体" w:hint="eastAsia"/>
          <w:sz w:val="32"/>
          <w:szCs w:val="32"/>
          <w:lang w:val="en-US" w:eastAsia="zh-CN"/>
          <w:highlight w:val="auto"/>
        </w:rPr>
        <w:t>4</w:t>
      </w:r>
      <w:r>
        <w:rPr>
          <w:rFonts w:ascii="仿宋_GB2312" w:eastAsia="仿宋_GB2312" w:cs="宋体" w:hint="eastAsia"/>
          <w:sz w:val="32"/>
          <w:szCs w:val="32"/>
          <w:highlight w:val="auto"/>
        </w:rPr>
        <w:t>月期间各单位执行财经法规和严肃财经纪律有关情况</w:t>
      </w:r>
      <w:r>
        <w:rPr>
          <w:rFonts w:ascii="仿宋_GB2312" w:eastAsia="仿宋_GB2312" w:cs="宋体" w:hint="eastAsia"/>
          <w:sz w:val="32"/>
          <w:szCs w:val="32"/>
          <w:lang w:bidi="ar-SA"/>
          <w:highlight w:val="auto"/>
        </w:rPr>
        <w:t>。</w:t>
      </w:r>
      <w:r>
        <w:rPr>
          <w:rFonts w:ascii="仿宋_GB2312" w:eastAsia="仿宋_GB2312" w:cs="宋体" w:hint="eastAsia"/>
          <w:sz w:val="32"/>
          <w:szCs w:val="32"/>
        </w:rPr>
        <w:t>我州投入检查力量总人数161人，其中：聘用专业人员数量27人。共对237户单位进行会计监督检查，其中：企业和行政事业单位235户、会计师事务所1户、资产评估机构1户。</w:t>
      </w:r>
      <w:r>
        <w:rPr>
          <w:rFonts w:ascii="仿宋_GB2312" w:eastAsia="仿宋_GB2312" w:cs="宋体"/>
          <w:sz w:val="32"/>
          <w:szCs w:val="32"/>
        </w:rPr>
        <w:t>进一步</w:t>
      </w:r>
      <w:r>
        <w:rPr>
          <w:rFonts w:ascii="仿宋_GB2312" w:eastAsia="仿宋_GB2312" w:cs="宋体" w:hint="eastAsia"/>
          <w:sz w:val="32"/>
          <w:szCs w:val="32"/>
        </w:rPr>
        <w:t>贯彻</w:t>
      </w:r>
      <w:r>
        <w:rPr>
          <w:rFonts w:ascii="仿宋_GB2312" w:eastAsia="仿宋_GB2312" w:cs="宋体" w:hint="eastAsia"/>
          <w:sz w:val="32"/>
          <w:szCs w:val="32"/>
          <w:lang w:val="en-US" w:eastAsia="zh-CN"/>
          <w:highlight w:val="auto"/>
        </w:rPr>
        <w:t>落实财会监督专项行动工作部署，切实履行财会监督主责，结合我州实际细化工作方案，强化责任，精心组织，统筹兼顾，突出重点，保障了2023年会计监督检查工作顺利开展，</w:t>
      </w:r>
      <w:r>
        <w:rPr>
          <w:rFonts w:ascii="仿宋_GB2312" w:eastAsia="仿宋_GB2312" w:cs="宋体" w:hint="eastAsia"/>
          <w:sz w:val="32"/>
          <w:szCs w:val="32"/>
          <w:lang w:bidi="ar-SA"/>
        </w:rPr>
        <w:t>加强</w:t>
      </w:r>
      <w:r>
        <w:rPr>
          <w:rFonts w:ascii="仿宋_GB2312" w:eastAsia="仿宋_GB2312" w:cs="宋体"/>
          <w:sz w:val="32"/>
          <w:szCs w:val="32"/>
          <w:lang w:bidi="ar-SA"/>
        </w:rPr>
        <w:t>了</w:t>
      </w:r>
      <w:r>
        <w:rPr>
          <w:rFonts w:ascii="仿宋_GB2312" w:eastAsia="仿宋_GB2312" w:cs="宋体" w:hint="eastAsia"/>
          <w:sz w:val="32"/>
          <w:szCs w:val="32"/>
          <w:lang w:bidi="ar-SA"/>
        </w:rPr>
        <w:t>单位财务管理工作，确保单位会计信息真实、</w:t>
      </w:r>
      <w:r>
        <w:rPr>
          <w:rFonts w:ascii="仿宋_GB2312" w:eastAsia="仿宋_GB2312" w:cs="宋体" w:hint="eastAsia"/>
          <w:sz w:val="32"/>
          <w:szCs w:val="32"/>
        </w:rPr>
        <w:t>准确、</w:t>
      </w:r>
      <w:r>
        <w:rPr>
          <w:rFonts w:ascii="仿宋_GB2312" w:eastAsia="仿宋_GB2312" w:cs="宋体" w:hint="eastAsia"/>
          <w:sz w:val="32"/>
          <w:szCs w:val="32"/>
          <w:lang w:bidi="ar-SA"/>
        </w:rPr>
        <w:t>完整。</w:t>
      </w:r>
    </w:p>
    <w:p>
      <w:pPr>
        <w:spacing w:line="576" w:lineRule="exact"/>
        <w:ind w:firstLine="644"/>
        <w:rPr>
          <w:rFonts w:ascii="仿宋_GB2312" w:eastAsia="仿宋_GB2312" w:cs="宋体"/>
          <w:sz w:val="32"/>
          <w:szCs w:val="32"/>
        </w:rPr>
      </w:pPr>
      <w:r>
        <w:rPr>
          <w:rFonts w:ascii="楷体_GB2312" w:eastAsia="楷体_GB2312" w:cs="宋体"/>
          <w:b/>
          <w:bCs/>
          <w:sz w:val="32"/>
          <w:szCs w:val="32"/>
        </w:rPr>
        <w:t>（五）</w:t>
      </w:r>
      <w:r>
        <w:rPr>
          <w:rFonts w:ascii="楷体_GB2312" w:eastAsia="楷体_GB2312" w:cs="宋体" w:hint="eastAsia"/>
          <w:b/>
          <w:bCs/>
          <w:sz w:val="32"/>
          <w:szCs w:val="32"/>
        </w:rPr>
        <w:t>认真组织实施2023年财会监督重点任务</w:t>
      </w:r>
      <w:r>
        <w:rPr>
          <w:rFonts w:ascii="楷体_GB2312" w:eastAsia="楷体_GB2312" w:cs="宋体"/>
          <w:b/>
          <w:bCs/>
          <w:sz w:val="32"/>
          <w:szCs w:val="32"/>
        </w:rPr>
        <w:t>。</w:t>
      </w:r>
      <w:r>
        <w:rPr>
          <w:rFonts w:ascii="仿宋_GB2312" w:eastAsia="仿宋_GB2312" w:cs="宋体"/>
          <w:sz w:val="32"/>
          <w:szCs w:val="32"/>
          <w:lang w:bidi="ar-SA"/>
        </w:rPr>
        <w:t>为贯彻落实中央和省委、州委经济工作会议、全国财政工作会议、全国财会监督工作会议、</w:t>
      </w:r>
      <w:r>
        <w:rPr>
          <w:rFonts w:ascii="仿宋_GB2312" w:eastAsia="仿宋_GB2312" w:hint="eastAsia"/>
          <w:sz w:val="32"/>
          <w:szCs w:val="32"/>
        </w:rPr>
        <w:t>全省财会监督工作会议、</w:t>
      </w:r>
      <w:r>
        <w:rPr>
          <w:rFonts w:ascii="仿宋_GB2312" w:eastAsia="仿宋_GB2312" w:cs="宋体"/>
          <w:sz w:val="32"/>
          <w:szCs w:val="32"/>
          <w:lang w:bidi="ar-SA"/>
        </w:rPr>
        <w:t>全省财政工作会议以及全州财政工作会议精神，按照财政部、财政厅工作部署并结合我州实际，制定阿坝州财政局《2023年财会监督工作要点》，</w:t>
      </w:r>
      <w:r>
        <w:rPr>
          <w:rFonts w:ascii="仿宋_GB2312" w:eastAsia="仿宋_GB2312" w:cs="宋体" w:hint="eastAsia"/>
          <w:sz w:val="32"/>
          <w:szCs w:val="32"/>
        </w:rPr>
        <w:t>以深入贯彻落实《意见》为主线，立足财会监督主责，以政治建设为统领，以财会监督专项行动为抓手，推动重大财税政策落地落实,强化财经纪律刚性约束，严厉打击财务会计违法违规行为，深化内部控制，充分发挥财会监督在党和国家监督体系中的基础性、支撑性作用，不断开创财会监督工作新局面。</w:t>
      </w:r>
    </w:p>
    <w:p>
      <w:pPr>
        <w:spacing w:line="576" w:lineRule="exact"/>
        <w:ind w:firstLine="644"/>
        <w:rPr>
          <w:rFonts w:ascii="仿宋_GB2312" w:eastAsia="仿宋_GB2312" w:cs="宋体"/>
          <w:sz w:val="32"/>
          <w:szCs w:val="32"/>
        </w:rPr>
      </w:pPr>
    </w:p>
    <w:p>
      <w:pPr>
        <w:spacing w:line="576" w:lineRule="exact"/>
        <w:ind w:firstLine="644"/>
        <w:rPr>
          <w:rFonts w:ascii="CESI仿宋-GB2312" w:eastAsia="CESI仿宋-GB2312" w:cs="Times New Roman"/>
          <w:sz w:val="32"/>
          <w:szCs w:val="32"/>
        </w:rPr>
      </w:pPr>
      <w:r>
        <w:rPr>
          <w:rFonts w:ascii="楷体_GB2312" w:eastAsia="楷体_GB2312" w:cs="宋体" w:hint="eastAsia"/>
          <w:b/>
          <w:bCs/>
          <w:sz w:val="32"/>
          <w:szCs w:val="32"/>
        </w:rPr>
        <w:t>（</w:t>
      </w:r>
      <w:r>
        <w:rPr>
          <w:rFonts w:ascii="楷体_GB2312" w:eastAsia="楷体_GB2312" w:cs="宋体"/>
          <w:b/>
          <w:bCs/>
          <w:sz w:val="32"/>
          <w:szCs w:val="32"/>
        </w:rPr>
        <w:t>六</w:t>
      </w:r>
      <w:r>
        <w:rPr>
          <w:rFonts w:ascii="楷体_GB2312" w:eastAsia="楷体_GB2312" w:cs="宋体" w:hint="eastAsia"/>
          <w:b/>
          <w:bCs/>
          <w:sz w:val="32"/>
          <w:szCs w:val="32"/>
        </w:rPr>
        <w:t>）持续健全预算绩效管理制度机制</w:t>
      </w:r>
      <w:r>
        <w:rPr>
          <w:rFonts w:ascii="楷体_GB2312" w:eastAsia="楷体_GB2312" w:cs="宋体"/>
          <w:b/>
          <w:bCs/>
          <w:sz w:val="32"/>
          <w:szCs w:val="32"/>
        </w:rPr>
        <w:t>。</w:t>
      </w:r>
      <w:r>
        <w:rPr>
          <w:rFonts w:ascii="CESI仿宋-GB2312" w:eastAsia="CESI仿宋-GB2312" w:cs="Times New Roman" w:hint="eastAsia"/>
          <w:sz w:val="32"/>
          <w:szCs w:val="32"/>
        </w:rPr>
        <w:t>按照我州“1+2+N”预算绩效管理制度架构，以省委省政府关于全面实施预算绩效管理的实施意见为统领，全方位持续完善预算绩效管理制度机制，为深化预算绩效管理改革夯实制度基础。</w:t>
      </w:r>
    </w:p>
    <w:p>
      <w:pPr>
        <w:spacing w:line="576" w:lineRule="exact"/>
        <w:ind w:firstLine="644"/>
        <w:rPr>
          <w:rFonts w:ascii="CESI仿宋-GB2312" w:eastAsia="CESI仿宋-GB2312" w:cs="Times New Roman" w:hint="eastAsia"/>
          <w:sz w:val="32"/>
          <w:szCs w:val="32"/>
        </w:rPr>
      </w:pPr>
      <w:r>
        <w:rPr>
          <w:rFonts w:ascii="楷体_GB2312" w:eastAsia="楷体_GB2312" w:cs="宋体" w:hint="eastAsia"/>
          <w:b/>
          <w:bCs/>
          <w:sz w:val="32"/>
          <w:szCs w:val="32"/>
        </w:rPr>
        <w:t>（</w:t>
      </w:r>
      <w:r>
        <w:rPr>
          <w:rFonts w:ascii="楷体_GB2312" w:eastAsia="楷体_GB2312" w:cs="宋体"/>
          <w:b/>
          <w:bCs/>
          <w:sz w:val="32"/>
          <w:szCs w:val="32"/>
        </w:rPr>
        <w:t>七</w:t>
      </w:r>
      <w:r>
        <w:rPr>
          <w:rFonts w:ascii="楷体_GB2312" w:eastAsia="楷体_GB2312" w:cs="宋体" w:hint="eastAsia"/>
          <w:b/>
          <w:bCs/>
          <w:sz w:val="32"/>
          <w:szCs w:val="32"/>
        </w:rPr>
        <w:t>）强化绩效目标,突出质量引领。</w:t>
      </w:r>
      <w:r>
        <w:rPr>
          <w:rFonts w:ascii="CESI仿宋-GB2312" w:eastAsia="CESI仿宋-GB2312" w:cs="Times New Roman" w:hint="eastAsia"/>
          <w:sz w:val="32"/>
          <w:szCs w:val="32"/>
        </w:rPr>
        <w:t>紧紧抓住绩效目标设置这个“牛鼻子”，遵循“谁申请资金，谁设置目标”的原则，预算部门在编制202</w:t>
      </w:r>
      <w:r>
        <w:rPr>
          <w:rFonts w:ascii="CESI仿宋-GB2312" w:eastAsia="CESI仿宋-GB2312" w:cs="Times New Roman"/>
          <w:sz w:val="32"/>
          <w:szCs w:val="32"/>
        </w:rPr>
        <w:t>4</w:t>
      </w:r>
      <w:r>
        <w:rPr>
          <w:rFonts w:ascii="CESI仿宋-GB2312" w:eastAsia="CESI仿宋-GB2312" w:cs="Times New Roman" w:hint="eastAsia"/>
          <w:sz w:val="32"/>
          <w:szCs w:val="32"/>
        </w:rPr>
        <w:t xml:space="preserve">年度预算和申报项目时，把科学合理设置绩效目标作为申请预算的前置条件，并贯穿预算编制、事中监控、中期评估及事后评价全过程，实现与预算资金“编审同步、上会同步、批复同步、公开同步”四同步。   </w:t>
      </w:r>
    </w:p>
    <w:p>
      <w:pPr>
        <w:spacing w:line="576" w:lineRule="exact"/>
        <w:ind w:firstLine="644"/>
        <w:rPr>
          <w:rFonts w:ascii="楷体_GB2312" w:eastAsia="楷体_GB2312" w:cs="宋体" w:hint="eastAsia"/>
          <w:b/>
          <w:bCs/>
          <w:sz w:val="32"/>
          <w:szCs w:val="32"/>
        </w:rPr>
      </w:pPr>
      <w:r>
        <w:rPr>
          <w:rFonts w:ascii="楷体_GB2312" w:eastAsia="楷体_GB2312" w:cs="宋体"/>
          <w:b/>
          <w:bCs/>
          <w:sz w:val="32"/>
          <w:szCs w:val="32"/>
        </w:rPr>
        <w:t>（八）</w:t>
      </w:r>
      <w:r>
        <w:rPr>
          <w:rFonts w:ascii="楷体_GB2312" w:eastAsia="楷体_GB2312" w:cs="宋体" w:hint="eastAsia"/>
          <w:b/>
          <w:bCs/>
          <w:sz w:val="32"/>
          <w:szCs w:val="32"/>
        </w:rPr>
        <w:t>强化流程融合，做实事前评估</w:t>
      </w:r>
      <w:r>
        <w:rPr>
          <w:rFonts w:ascii="楷体_GB2312" w:eastAsia="楷体_GB2312" w:cs="宋体"/>
          <w:b/>
          <w:bCs/>
          <w:sz w:val="32"/>
          <w:szCs w:val="32"/>
        </w:rPr>
        <w:t>。</w:t>
      </w:r>
      <w:r>
        <w:rPr>
          <w:rFonts w:ascii="CESI仿宋-GB2312" w:eastAsia="CESI仿宋-GB2312" w:cs="Times New Roman" w:hint="eastAsia"/>
          <w:sz w:val="32"/>
          <w:szCs w:val="32"/>
        </w:rPr>
        <w:t>实行“二上二下”评估模式，实现事前绩效评估和预算编制有机衔接。结合年度工作重点、项目具体情况等因素，重点对教育、道路交通和文化旅游卫生健康等领域的157个专项预算项目开展重点事前绩效评估工作,涉及资金176,487.64万元，经专家审议，建议财政调减项目16个，涉及审减资金9 ,333.01万元。</w:t>
      </w:r>
    </w:p>
    <w:p>
      <w:pPr>
        <w:spacing w:line="576" w:lineRule="exact"/>
        <w:ind w:left="0" w:firstLineChars="200" w:firstLine="640"/>
        <w:rPr>
          <w:rFonts w:ascii="楷体_GB2312" w:eastAsia="楷体_GB2312" w:cs="宋体" w:hint="eastAsia"/>
          <w:b/>
          <w:bCs/>
          <w:sz w:val="32"/>
          <w:szCs w:val="32"/>
        </w:rPr>
      </w:pPr>
      <w:r>
        <w:rPr>
          <w:rFonts w:ascii="楷体_GB2312" w:eastAsia="楷体_GB2312" w:cs="宋体" w:hint="eastAsia"/>
          <w:b/>
          <w:bCs/>
          <w:sz w:val="32"/>
          <w:szCs w:val="32"/>
        </w:rPr>
        <w:t>（</w:t>
      </w:r>
      <w:r>
        <w:rPr>
          <w:rFonts w:ascii="楷体_GB2312" w:eastAsia="楷体_GB2312" w:cs="宋体"/>
          <w:b/>
          <w:bCs/>
          <w:sz w:val="32"/>
          <w:szCs w:val="32"/>
        </w:rPr>
        <w:t>九</w:t>
      </w:r>
      <w:r>
        <w:rPr>
          <w:rFonts w:ascii="楷体_GB2312" w:eastAsia="楷体_GB2312" w:cs="宋体" w:hint="eastAsia"/>
          <w:b/>
          <w:bCs/>
          <w:sz w:val="32"/>
          <w:szCs w:val="32"/>
        </w:rPr>
        <w:t>）强化问题导向，注重评价实效。</w:t>
      </w:r>
      <w:r>
        <w:rPr>
          <w:rFonts w:ascii="CESI仿宋-GB2312" w:eastAsia="CESI仿宋-GB2312" w:hint="eastAsia"/>
          <w:bCs/>
          <w:sz w:val="32"/>
          <w:szCs w:val="32"/>
        </w:rPr>
        <w:t>加</w:t>
      </w:r>
      <w:r>
        <w:rPr>
          <w:rFonts w:ascii="CESI仿宋-GB2312" w:eastAsia="CESI仿宋-GB2312" w:hint="eastAsia"/>
          <w:sz w:val="32"/>
          <w:szCs w:val="32"/>
        </w:rPr>
        <w:t>强</w:t>
      </w:r>
      <w:r>
        <w:rPr>
          <w:rFonts w:ascii="CESI仿宋-GB2312" w:eastAsia="CESI仿宋-GB2312" w:cs="Times New Roman" w:hint="eastAsia"/>
          <w:sz w:val="32"/>
          <w:szCs w:val="32"/>
        </w:rPr>
        <w:t>202</w:t>
      </w:r>
      <w:r>
        <w:rPr>
          <w:rFonts w:ascii="CESI仿宋-GB2312" w:eastAsia="CESI仿宋-GB2312" w:cs="Times New Roman"/>
          <w:sz w:val="32"/>
          <w:szCs w:val="32"/>
        </w:rPr>
        <w:t>2</w:t>
      </w:r>
      <w:r>
        <w:rPr>
          <w:rFonts w:ascii="CESI仿宋-GB2312" w:eastAsia="CESI仿宋-GB2312" w:cs="Times New Roman" w:hint="eastAsia"/>
          <w:sz w:val="32"/>
          <w:szCs w:val="32"/>
        </w:rPr>
        <w:t>年度绩效评价结果督促整改。202</w:t>
      </w:r>
      <w:r>
        <w:rPr>
          <w:rFonts w:ascii="CESI仿宋-GB2312" w:eastAsia="CESI仿宋-GB2312" w:cs="Times New Roman"/>
          <w:sz w:val="32"/>
          <w:szCs w:val="32"/>
        </w:rPr>
        <w:t>2</w:t>
      </w:r>
      <w:r>
        <w:rPr>
          <w:rFonts w:ascii="CESI仿宋-GB2312" w:eastAsia="CESI仿宋-GB2312" w:cs="Times New Roman" w:hint="eastAsia"/>
          <w:sz w:val="32"/>
          <w:szCs w:val="32"/>
        </w:rPr>
        <w:t>年，州本级绩效评价工作结束后，及时向州人民政府、州人大、州经济体制改革专项小组办公室就财政重点绩效评价报告等绩效管理工作开展情况做专题报告，并针对在绩效评价发现的问题以“发点球”的方式下发书面整改通知书，并及时与单位沟通，明确了整改内容、要求和时限，确保立行立改、全面整改。同时，要求相关部门认真查找管理上的漏洞，分析产生问题的原因，研究科学的管理办法，建立事前、事中、事后全过程的监管制约体系，通过专项检查、核查工作，找准、抓住自身工作中存在的突出问题。</w:t>
      </w:r>
    </w:p>
    <w:p>
      <w:pPr>
        <w:spacing w:line="576" w:lineRule="exact"/>
        <w:ind w:left="0" w:firstLineChars="200" w:firstLine="640"/>
        <w:rPr>
          <w:rFonts w:ascii="CESI仿宋-GB2312" w:eastAsia="CESI仿宋-GB2312" w:cs="Times New Roman"/>
          <w:sz w:val="32"/>
          <w:szCs w:val="32"/>
        </w:rPr>
      </w:pPr>
      <w:r>
        <w:rPr>
          <w:rFonts w:ascii="楷体_GB2312" w:eastAsia="楷体_GB2312" w:cs="宋体"/>
          <w:b/>
          <w:bCs/>
          <w:sz w:val="32"/>
          <w:szCs w:val="32"/>
        </w:rPr>
        <w:t>(十)</w:t>
      </w:r>
      <w:r>
        <w:rPr>
          <w:rFonts w:ascii="楷体_GB2312" w:eastAsia="楷体_GB2312" w:cs="宋体" w:hint="eastAsia"/>
          <w:b/>
          <w:bCs/>
          <w:sz w:val="32"/>
          <w:szCs w:val="32"/>
        </w:rPr>
        <w:t>积极开展202</w:t>
      </w:r>
      <w:r>
        <w:rPr>
          <w:rFonts w:ascii="楷体_GB2312" w:eastAsia="楷体_GB2312" w:cs="宋体"/>
          <w:b/>
          <w:bCs/>
          <w:sz w:val="32"/>
          <w:szCs w:val="32"/>
        </w:rPr>
        <w:t>3</w:t>
      </w:r>
      <w:r>
        <w:rPr>
          <w:rFonts w:ascii="楷体_GB2312" w:eastAsia="楷体_GB2312" w:cs="宋体" w:hint="eastAsia"/>
          <w:b/>
          <w:bCs/>
          <w:sz w:val="32"/>
          <w:szCs w:val="32"/>
        </w:rPr>
        <w:t>年度中央、省对地方专项转移支付预算执行情况绩效自评工作</w:t>
      </w:r>
      <w:r>
        <w:rPr>
          <w:rFonts w:ascii="楷体_GB2312" w:eastAsia="楷体_GB2312" w:cs="宋体"/>
          <w:b/>
          <w:bCs/>
          <w:sz w:val="32"/>
          <w:szCs w:val="32"/>
        </w:rPr>
        <w:t>。</w:t>
      </w:r>
      <w:r>
        <w:rPr>
          <w:rFonts w:ascii="CESI仿宋-GB2312" w:eastAsia="CESI仿宋-GB2312" w:cs="Times New Roman" w:hint="eastAsia"/>
          <w:sz w:val="32"/>
          <w:szCs w:val="32"/>
        </w:rPr>
        <w:t>为做好202</w:t>
      </w:r>
      <w:r>
        <w:rPr>
          <w:rFonts w:ascii="CESI仿宋-GB2312" w:eastAsia="CESI仿宋-GB2312" w:cs="Times New Roman"/>
          <w:sz w:val="32"/>
          <w:szCs w:val="32"/>
        </w:rPr>
        <w:t>3</w:t>
      </w:r>
      <w:r>
        <w:rPr>
          <w:rFonts w:ascii="CESI仿宋-GB2312" w:eastAsia="CESI仿宋-GB2312" w:cs="Times New Roman" w:hint="eastAsia"/>
          <w:sz w:val="32"/>
          <w:szCs w:val="32"/>
        </w:rPr>
        <w:t>年度中央</w:t>
      </w:r>
      <w:r>
        <w:rPr>
          <w:rFonts w:ascii="CESI仿宋-GB2312" w:eastAsia="CESI仿宋-GB2312" w:cs="Times New Roman"/>
          <w:sz w:val="32"/>
          <w:szCs w:val="32"/>
        </w:rPr>
        <w:t>、省</w:t>
      </w:r>
      <w:r>
        <w:rPr>
          <w:rFonts w:ascii="CESI仿宋-GB2312" w:eastAsia="CESI仿宋-GB2312" w:cs="Times New Roman" w:hint="eastAsia"/>
          <w:sz w:val="32"/>
          <w:szCs w:val="32"/>
        </w:rPr>
        <w:t>对地方转移支付预算执行情况绩效自评工作，切实增强各部门支出绩效意识，提高转移支付资金使用效益，我州组织全州财政部门和资金主管部门对202</w:t>
      </w:r>
      <w:r>
        <w:rPr>
          <w:rFonts w:ascii="CESI仿宋-GB2312" w:eastAsia="CESI仿宋-GB2312" w:cs="Times New Roman"/>
          <w:sz w:val="32"/>
          <w:szCs w:val="32"/>
        </w:rPr>
        <w:t>3</w:t>
      </w:r>
      <w:r>
        <w:rPr>
          <w:rFonts w:ascii="CESI仿宋-GB2312" w:eastAsia="CESI仿宋-GB2312" w:cs="Times New Roman" w:hint="eastAsia"/>
          <w:sz w:val="32"/>
          <w:szCs w:val="32"/>
        </w:rPr>
        <w:t>年度中央对地方转移支付预算执行情况开展了绩效自评工作。</w:t>
      </w:r>
    </w:p>
    <w:p>
      <w:pPr>
        <w:spacing w:line="576" w:lineRule="exact"/>
        <w:ind w:left="0" w:firstLineChars="200" w:firstLine="640"/>
        <w:rPr>
          <w:rFonts w:ascii="CESI仿宋-GB2312" w:eastAsia="CESI仿宋-GB2312" w:hint="eastAsia"/>
          <w:sz w:val="32"/>
          <w:szCs w:val="32"/>
        </w:rPr>
      </w:pPr>
      <w:r>
        <w:rPr>
          <w:rFonts w:ascii="楷体_GB2312" w:eastAsia="楷体_GB2312" w:cs="宋体" w:hint="eastAsia"/>
          <w:b/>
          <w:bCs/>
          <w:sz w:val="32"/>
          <w:szCs w:val="32"/>
        </w:rPr>
        <w:t>（</w:t>
      </w:r>
      <w:r>
        <w:rPr>
          <w:rFonts w:ascii="楷体_GB2312" w:eastAsia="楷体_GB2312" w:cs="宋体"/>
          <w:b/>
          <w:bCs/>
          <w:sz w:val="32"/>
          <w:szCs w:val="32"/>
        </w:rPr>
        <w:t>十一</w:t>
      </w:r>
      <w:r>
        <w:rPr>
          <w:rFonts w:ascii="楷体_GB2312" w:eastAsia="楷体_GB2312" w:cs="宋体" w:hint="eastAsia"/>
          <w:b/>
          <w:bCs/>
          <w:sz w:val="32"/>
          <w:szCs w:val="32"/>
        </w:rPr>
        <w:t>）持续深化过程管控体系，做深做实绩效评价，加强重点绩效评价工作。</w:t>
      </w:r>
      <w:r>
        <w:rPr>
          <w:rFonts w:ascii="CESI仿宋-GB2312" w:eastAsia="CESI仿宋-GB2312" w:hint="eastAsia"/>
          <w:sz w:val="32"/>
          <w:szCs w:val="32"/>
        </w:rPr>
        <w:t>2023年，我州遵循中共中央国务院《关于全面实施预算绩效管理的意见》文件精神，狠抓贯彻落实，按照省厅预算绩效评价统一要求，</w:t>
      </w:r>
      <w:r>
        <w:rPr>
          <w:rFonts w:ascii="CESI仿宋-GB2312" w:eastAsia="CESI仿宋-GB2312" w:cs="Times New Roman" w:hint="eastAsia"/>
          <w:sz w:val="32"/>
          <w:szCs w:val="32"/>
          <w:lang w:val="en-US" w:eastAsia="zh-CN"/>
        </w:rPr>
        <w:t>2023年州本级共对55个政策（项目）开展财政重点评价，涉及财政资金41.14亿元，项目类型涵盖乡村振兴、民生保障、环境保护等多个领域。</w:t>
      </w:r>
      <w:r>
        <w:rPr>
          <w:rFonts w:ascii="CESI仿宋-GB2312" w:eastAsia="CESI仿宋-GB2312" w:cs="Times New Roman" w:hint="eastAsia"/>
          <w:sz w:val="32"/>
          <w:szCs w:val="32"/>
        </w:rPr>
        <w:t>选取16个州级部门开展整体支出绩效评价。</w:t>
      </w:r>
    </w:p>
    <w:p>
      <w:pPr>
        <w:spacing w:line="576" w:lineRule="exact"/>
        <w:ind w:left="0" w:firstLineChars="200" w:firstLine="640"/>
        <w:rPr>
          <w:rFonts w:ascii="CESI仿宋-GB2312" w:eastAsia="CESI仿宋-GB2312" w:cs="Times New Roman" w:hint="eastAsia"/>
          <w:sz w:val="32"/>
          <w:szCs w:val="32"/>
        </w:rPr>
      </w:pPr>
      <w:r>
        <w:rPr>
          <w:rFonts w:ascii="楷体_GB2312" w:eastAsia="楷体_GB2312" w:cs="宋体" w:hint="eastAsia"/>
          <w:b/>
          <w:bCs/>
          <w:sz w:val="32"/>
          <w:szCs w:val="32"/>
        </w:rPr>
        <w:t>（十</w:t>
      </w:r>
      <w:r>
        <w:rPr>
          <w:rFonts w:ascii="楷体_GB2312" w:eastAsia="楷体_GB2312" w:cs="宋体"/>
          <w:b/>
          <w:bCs/>
          <w:sz w:val="32"/>
          <w:szCs w:val="32"/>
        </w:rPr>
        <w:t>二</w:t>
      </w:r>
      <w:r>
        <w:rPr>
          <w:rFonts w:ascii="楷体_GB2312" w:eastAsia="楷体_GB2312" w:cs="宋体" w:hint="eastAsia"/>
          <w:b/>
          <w:bCs/>
          <w:sz w:val="32"/>
          <w:szCs w:val="32"/>
        </w:rPr>
        <w:t>）积极开展预算绩效管理</w:t>
      </w:r>
      <w:r>
        <w:rPr>
          <w:rFonts w:ascii="楷体_GB2312" w:eastAsia="楷体_GB2312" w:cs="宋体"/>
          <w:b/>
          <w:bCs/>
          <w:sz w:val="32"/>
          <w:szCs w:val="32"/>
        </w:rPr>
        <w:t>学习</w:t>
      </w:r>
      <w:r>
        <w:rPr>
          <w:rFonts w:ascii="楷体_GB2312" w:eastAsia="楷体_GB2312" w:cs="宋体" w:hint="eastAsia"/>
          <w:b/>
          <w:bCs/>
          <w:sz w:val="32"/>
          <w:szCs w:val="32"/>
        </w:rPr>
        <w:t>宣传培训工作</w:t>
      </w:r>
      <w:r>
        <w:rPr>
          <w:rFonts w:ascii="楷体_GB2312" w:eastAsia="楷体_GB2312" w:cs="宋体"/>
          <w:b/>
          <w:bCs/>
          <w:sz w:val="32"/>
          <w:szCs w:val="32"/>
        </w:rPr>
        <w:t>。一是</w:t>
      </w:r>
      <w:r>
        <w:rPr>
          <w:rFonts w:ascii="CESI仿宋-GB2312" w:eastAsia="CESI仿宋-GB2312" w:hint="eastAsia"/>
          <w:bCs/>
          <w:sz w:val="32"/>
          <w:szCs w:val="32"/>
        </w:rPr>
        <w:t>强化考察学习。</w:t>
      </w:r>
      <w:r>
        <w:rPr>
          <w:rFonts w:ascii="CESI仿宋-GB2312" w:eastAsia="CESI仿宋-GB2312" w:hint="eastAsia"/>
          <w:sz w:val="32"/>
          <w:szCs w:val="32"/>
        </w:rPr>
        <w:t>为进一步借鉴和学习先进地区的经验和做法，提</w:t>
      </w:r>
      <w:r>
        <w:rPr>
          <w:rFonts w:ascii="CESI仿宋-GB2312" w:eastAsia="CESI仿宋-GB2312" w:cs="Times New Roman" w:hint="eastAsia"/>
          <w:sz w:val="32"/>
          <w:szCs w:val="32"/>
        </w:rPr>
        <w:t>升我州预算绩效管理和财会监督检查水平，我局组成考察组赴成都市、雅安市、凉山州进行考察学习，收获颇丰。</w:t>
      </w:r>
      <w:r>
        <w:rPr>
          <w:rFonts w:ascii="楷体_GB2312" w:eastAsia="楷体_GB2312" w:cs="宋体"/>
          <w:b/>
          <w:bCs/>
          <w:sz w:val="32"/>
          <w:szCs w:val="32"/>
        </w:rPr>
        <w:t>二是</w:t>
      </w:r>
      <w:r>
        <w:rPr>
          <w:rFonts w:ascii="CESI仿宋-GB2312" w:eastAsia="CESI仿宋-GB2312" w:hint="eastAsia"/>
          <w:bCs/>
          <w:sz w:val="32"/>
          <w:szCs w:val="32"/>
        </w:rPr>
        <w:t>加强人才培育。</w:t>
      </w:r>
      <w:r>
        <w:rPr>
          <w:rFonts w:ascii="CESI仿宋-GB2312" w:eastAsia="CESI仿宋-GB2312" w:cs="Times New Roman" w:hint="eastAsia"/>
          <w:sz w:val="32"/>
          <w:szCs w:val="32"/>
        </w:rPr>
        <w:t>以绩效管理作为人才工作落实的重要举措，多渠道分层次打造绩效管理人才，为阿坝州预算绩效管理高质量发展提供坚实人才支撑。为高质高效推动若尔盖草原湿地山水林田湖草沙冰一体工程建设，组织各部门主要负责人、项目负责人、财务员召开了财政资金预算绩效管理培训会</w:t>
      </w:r>
      <w:r>
        <w:rPr>
          <w:rFonts w:ascii="CESI仿宋-GB2312" w:eastAsia="CESI仿宋-GB2312" w:cs="Times New Roman"/>
          <w:sz w:val="32"/>
          <w:szCs w:val="32"/>
        </w:rPr>
        <w:t>；</w:t>
      </w:r>
      <w:r>
        <w:rPr>
          <w:rFonts w:ascii="CESI仿宋-GB2312" w:eastAsia="CESI仿宋-GB2312" w:cs="Times New Roman" w:hint="eastAsia"/>
          <w:sz w:val="32"/>
          <w:szCs w:val="32"/>
        </w:rPr>
        <w:t>送教上门，监督绩效科多次到部门</w:t>
      </w:r>
      <w:r>
        <w:rPr>
          <w:rFonts w:ascii="CESI仿宋-GB2312" w:eastAsia="CESI仿宋-GB2312" w:cs="Times New Roman"/>
          <w:sz w:val="32"/>
          <w:szCs w:val="32"/>
        </w:rPr>
        <w:t>（单位）</w:t>
      </w:r>
      <w:r>
        <w:rPr>
          <w:rFonts w:ascii="CESI仿宋-GB2312" w:eastAsia="CESI仿宋-GB2312" w:cs="Times New Roman" w:hint="eastAsia"/>
          <w:sz w:val="32"/>
          <w:szCs w:val="32"/>
        </w:rPr>
        <w:t>开展预算绩效管理培训。</w:t>
      </w:r>
    </w:p>
    <w:p>
      <w:pPr>
        <w:spacing w:line="560" w:lineRule="exact"/>
        <w:ind w:firstLineChars="200" w:firstLine="640"/>
        <w:rPr>
          <w:rFonts w:ascii="黑体" w:eastAsia="黑体" w:hint="eastAsia"/>
          <w:sz w:val="32"/>
          <w:szCs w:val="32"/>
        </w:rPr>
      </w:pPr>
      <w:r>
        <w:rPr>
          <w:rFonts w:ascii="黑体" w:eastAsia="黑体"/>
          <w:sz w:val="32"/>
          <w:szCs w:val="32"/>
        </w:rPr>
        <w:t>二、2024</w:t>
      </w:r>
      <w:r>
        <w:rPr>
          <w:rFonts w:ascii="黑体" w:eastAsia="黑体" w:hint="eastAsia"/>
          <w:sz w:val="32"/>
          <w:szCs w:val="32"/>
        </w:rPr>
        <w:t>工作开展情况</w:t>
      </w:r>
    </w:p>
    <w:p>
      <w:pPr>
        <w:spacing w:line="560" w:lineRule="exact"/>
        <w:ind w:firstLineChars="200" w:firstLine="640"/>
        <w:rPr>
          <w:rFonts w:ascii="楷体_GB2312" w:eastAsia="楷体_GB2312"/>
          <w:b/>
          <w:bCs/>
          <w:sz w:val="32"/>
          <w:szCs w:val="32"/>
        </w:rPr>
      </w:pPr>
      <w:r>
        <w:rPr>
          <w:rFonts w:ascii="楷体_GB2312" w:eastAsia="楷体_GB2312"/>
          <w:b/>
          <w:bCs/>
          <w:sz w:val="32"/>
          <w:szCs w:val="32"/>
        </w:rPr>
        <w:t>（一）进一步加强绩效目标管理</w:t>
      </w:r>
    </w:p>
    <w:p>
      <w:pPr>
        <w:spacing w:line="576" w:lineRule="exact"/>
        <w:ind w:left="0" w:firstLineChars="200" w:firstLine="640"/>
        <w:rPr>
          <w:rFonts w:ascii="CESI仿宋-GB2312" w:eastAsia="CESI仿宋-GB2312" w:hint="eastAsia"/>
          <w:sz w:val="32"/>
          <w:szCs w:val="32"/>
        </w:rPr>
      </w:pPr>
      <w:r>
        <w:rPr>
          <w:rFonts w:ascii="CESI仿宋-GB2312" w:eastAsia="CESI仿宋-GB2312" w:hint="eastAsia"/>
          <w:sz w:val="32"/>
          <w:szCs w:val="32"/>
        </w:rPr>
        <w:t>依据国家相关政策、财政支出方向和重点、部门职能及事业发展规划等预算部门提出的绩效目标进行审核，包括绩效目标与部门职能的相关性、绩效目标的实现所采取措施的可行性、实现绩效目标所需资金的合理性等。定期采集绩效运行信息并汇总分析，对绩效目标运行情况进行跟踪管理和督促检查，纠偏扬长，促进绩效目标的顺利实现。</w:t>
      </w:r>
    </w:p>
    <w:p>
      <w:pPr>
        <w:spacing w:line="560" w:lineRule="exact"/>
        <w:ind w:firstLineChars="200" w:firstLine="640"/>
        <w:rPr>
          <w:rFonts w:ascii="楷体_GB2312" w:eastAsia="楷体_GB2312" w:hint="eastAsia"/>
          <w:b/>
          <w:bCs/>
          <w:sz w:val="32"/>
          <w:szCs w:val="32"/>
        </w:rPr>
      </w:pPr>
      <w:r>
        <w:rPr>
          <w:rFonts w:ascii="楷体_GB2312" w:eastAsia="楷体_GB2312"/>
          <w:b/>
          <w:bCs/>
          <w:sz w:val="32"/>
          <w:szCs w:val="32"/>
        </w:rPr>
        <w:t>（二）</w:t>
      </w:r>
      <w:r>
        <w:rPr>
          <w:rFonts w:ascii="楷体_GB2312" w:eastAsia="楷体_GB2312" w:hint="eastAsia"/>
          <w:b/>
          <w:bCs/>
          <w:sz w:val="32"/>
          <w:szCs w:val="32"/>
        </w:rPr>
        <w:t>进一步加强项目、政策、整体的绩效评价</w:t>
      </w:r>
    </w:p>
    <w:p>
      <w:pPr>
        <w:spacing w:line="576" w:lineRule="exact"/>
        <w:ind w:left="0" w:firstLineChars="200" w:firstLine="640"/>
        <w:rPr>
          <w:rFonts w:ascii="CESI仿宋-GB2312" w:eastAsia="CESI仿宋-GB2312" w:hint="eastAsia"/>
          <w:sz w:val="32"/>
          <w:szCs w:val="32"/>
        </w:rPr>
      </w:pPr>
      <w:r>
        <w:rPr>
          <w:rFonts w:ascii="CESI仿宋-GB2312" w:eastAsia="CESI仿宋-GB2312" w:hint="eastAsia"/>
          <w:sz w:val="32"/>
          <w:szCs w:val="32"/>
        </w:rPr>
        <w:t>协调局内业务股室将预算绩效管理考评加入到日常工作中，形成常规化管理。加强预算部门项目自评工作，提高自评报告质量。认真分析研究评价结果所反映的问题，努力查找资金的使用和管理中的薄弱环节，制定改进和提高工作的措施。加大对预算部门的绩效评价工作指导、监督和检查的力度。同时， 加大重点评价工作力度。选出一些重点项目，积极公招有资质、能力强、工作责任心强的第三方，到项目施工地开展重点绩效评价，确保项目资金的合理运用。</w:t>
      </w:r>
    </w:p>
    <w:p>
      <w:pPr>
        <w:spacing w:line="560" w:lineRule="exact"/>
        <w:ind w:firstLineChars="200" w:firstLine="640"/>
        <w:rPr>
          <w:rFonts w:ascii="楷体_GB2312" w:eastAsia="楷体_GB2312" w:hint="eastAsia"/>
          <w:b/>
          <w:bCs/>
          <w:sz w:val="32"/>
          <w:szCs w:val="32"/>
        </w:rPr>
      </w:pPr>
      <w:r>
        <w:rPr>
          <w:rFonts w:ascii="楷体_GB2312" w:eastAsia="楷体_GB2312"/>
          <w:b/>
          <w:bCs/>
          <w:sz w:val="32"/>
          <w:szCs w:val="32"/>
        </w:rPr>
        <w:t>（三）</w:t>
      </w:r>
      <w:r>
        <w:rPr>
          <w:rFonts w:ascii="楷体_GB2312" w:eastAsia="楷体_GB2312" w:hint="eastAsia"/>
          <w:b/>
          <w:bCs/>
          <w:sz w:val="32"/>
          <w:szCs w:val="32"/>
        </w:rPr>
        <w:t>加强绩效评价结果运用</w:t>
      </w:r>
    </w:p>
    <w:p>
      <w:pPr>
        <w:spacing w:line="576" w:lineRule="exact"/>
        <w:ind w:left="0" w:firstLineChars="200" w:firstLine="640"/>
        <w:rPr>
          <w:rFonts w:ascii="CESI仿宋-GB2312" w:eastAsia="CESI仿宋-GB2312" w:hint="eastAsia"/>
          <w:sz w:val="32"/>
          <w:szCs w:val="32"/>
        </w:rPr>
      </w:pPr>
      <w:r>
        <w:rPr>
          <w:rFonts w:ascii="CESI仿宋-GB2312" w:eastAsia="CESI仿宋-GB2312" w:hint="eastAsia"/>
          <w:sz w:val="32"/>
          <w:szCs w:val="32"/>
        </w:rPr>
        <w:t>建立绩效评价结果的反馈与整改、激励与问责制度，不断完善绩效评价结果的反馈和运用机制，将绩效结果向社会逐步公布，进一步增强部门的责任感和紧迫感。将评价结果作为安排以后年度预算的重要依据。</w:t>
      </w:r>
    </w:p>
    <w:p>
      <w:pPr>
        <w:spacing w:line="560" w:lineRule="exact"/>
        <w:ind w:firstLineChars="200" w:firstLine="640"/>
        <w:rPr>
          <w:rFonts w:ascii="楷体_GB2312" w:eastAsia="楷体_GB2312" w:hint="eastAsia"/>
          <w:b/>
          <w:bCs/>
          <w:sz w:val="32"/>
          <w:szCs w:val="32"/>
        </w:rPr>
      </w:pPr>
      <w:r>
        <w:rPr>
          <w:rFonts w:ascii="楷体_GB2312" w:eastAsia="楷体_GB2312"/>
          <w:b/>
          <w:bCs/>
          <w:sz w:val="32"/>
          <w:szCs w:val="32"/>
        </w:rPr>
        <w:t>（四）</w:t>
      </w:r>
      <w:r>
        <w:rPr>
          <w:rFonts w:ascii="楷体_GB2312" w:eastAsia="楷体_GB2312" w:hint="eastAsia"/>
          <w:b/>
          <w:bCs/>
          <w:sz w:val="32"/>
          <w:szCs w:val="32"/>
        </w:rPr>
        <w:t>进一步加工作培训力度</w:t>
      </w:r>
    </w:p>
    <w:p>
      <w:pPr>
        <w:spacing w:line="576" w:lineRule="exact"/>
        <w:ind w:left="0" w:firstLineChars="200" w:firstLine="640"/>
        <w:rPr>
          <w:rFonts w:ascii="CESI仿宋-GB2312" w:eastAsia="CESI仿宋-GB2312"/>
          <w:sz w:val="32"/>
          <w:szCs w:val="32"/>
        </w:rPr>
      </w:pPr>
      <w:r>
        <w:rPr>
          <w:rFonts w:ascii="CESI仿宋-GB2312" w:eastAsia="CESI仿宋-GB2312" w:hint="eastAsia"/>
          <w:sz w:val="32"/>
          <w:szCs w:val="32"/>
        </w:rPr>
        <w:t>聘请专业人员讲解绩效管理工作，增强预算绩效管理工作人员的业务素质。</w:t>
      </w:r>
      <w:r>
        <w:rPr>
          <w:rFonts w:ascii="CESI仿宋-GB2312" w:eastAsia="CESI仿宋-GB2312"/>
          <w:sz w:val="32"/>
          <w:szCs w:val="32"/>
        </w:rPr>
        <w:t>组织县（市）财监机构开展全州财会监督业务培训，着力提升财会监督干部理论水平和实践能力。完善日常培训机制，积极选派干部参加财政部、财政厅、局机关组织的人才素质提升工程和各类业务培训。丰富培训形式，鼓励干部参加学历教育、职称考试，不断优化财会监督干部队伍学历层次和知识结构。</w:t>
      </w:r>
    </w:p>
    <w:p>
      <w:pPr>
        <w:spacing w:line="540" w:lineRule="exact"/>
        <w:ind w:firstLineChars="200" w:firstLine="640"/>
        <w:rPr>
          <w:rFonts w:ascii="楷体_GB2312" w:eastAsia="楷体_GB2312"/>
          <w:b/>
          <w:bCs/>
          <w:sz w:val="32"/>
          <w:szCs w:val="32"/>
        </w:rPr>
      </w:pPr>
      <w:r>
        <w:rPr>
          <w:rFonts w:ascii="楷体_GB2312" w:eastAsia="楷体_GB2312" w:hint="eastAsia"/>
          <w:b/>
          <w:bCs/>
          <w:sz w:val="32"/>
          <w:szCs w:val="32"/>
        </w:rPr>
        <w:t>（</w:t>
      </w:r>
      <w:r>
        <w:rPr>
          <w:rFonts w:ascii="楷体_GB2312" w:eastAsia="楷体_GB2312"/>
          <w:b/>
          <w:bCs/>
          <w:sz w:val="32"/>
          <w:szCs w:val="32"/>
        </w:rPr>
        <w:t>五</w:t>
      </w:r>
      <w:r>
        <w:rPr>
          <w:rFonts w:ascii="楷体_GB2312" w:eastAsia="楷体_GB2312" w:hint="eastAsia"/>
          <w:b/>
          <w:bCs/>
          <w:sz w:val="32"/>
          <w:szCs w:val="32"/>
        </w:rPr>
        <w:t>）组织开展预决算公开检查。</w:t>
      </w:r>
      <w:r>
        <w:rPr>
          <w:rFonts w:ascii="仿宋_GB2312" w:eastAsia="仿宋_GB2312"/>
          <w:sz w:val="32"/>
          <w:szCs w:val="32"/>
        </w:rPr>
        <w:t>按照财政部、财政厅统一部署，在全州范围内组织开展预决算公开情况专项检查。坚持全面自查、重点抽查相结合，重点关注公开的完整性、及时性、细化程度、公开方式和真实性等方面，对发现问题及时督促整改。按照我州预决算信息公开考核评分规则，对各地预决算公开的完整性、及时性、细化程度、公开方式、真实性等情况进行评分排名。</w:t>
      </w:r>
    </w:p>
    <w:p>
      <w:pPr>
        <w:spacing w:line="560" w:lineRule="exact"/>
        <w:ind w:firstLineChars="200" w:firstLine="640"/>
        <w:rPr>
          <w:rFonts w:ascii="仿宋_GB2312" w:eastAsia="仿宋_GB2312"/>
          <w:sz w:val="32"/>
          <w:szCs w:val="32"/>
        </w:rPr>
      </w:pPr>
      <w:r>
        <w:rPr>
          <w:rFonts w:ascii="楷体_GB2312" w:eastAsia="楷体_GB2312"/>
          <w:b/>
          <w:bCs/>
          <w:sz w:val="32"/>
          <w:szCs w:val="32"/>
        </w:rPr>
        <w:t>（六）配合开展预算执行监督专项行动。</w:t>
      </w:r>
      <w:r>
        <w:rPr>
          <w:rFonts w:ascii="仿宋_GB2312" w:eastAsia="仿宋_GB2312"/>
          <w:sz w:val="32"/>
          <w:szCs w:val="32"/>
        </w:rPr>
        <w:t>参与制定专项行动方案，参与研究确定预算管理一体化系统监控模块业务需求和预警规则。结合内控督促及时核实处理预警信息，对确需研究的重大问题进行审理。配合相关科室适时开展专项核。</w:t>
      </w:r>
    </w:p>
    <w:p>
      <w:pPr>
        <w:keepNext w:val="0"/>
        <w:keepLines w:val="0"/>
        <w:pageBreakBefore w:val="0"/>
        <w:widowControl w:val="0"/>
        <w:kinsoku/>
        <w:wordWrap/>
        <w:overflowPunct/>
        <w:topLinePunct w:val="0"/>
        <w:autoSpaceDE/>
        <w:autoSpaceDN/>
        <w:adjustRightInd/>
        <w:snapToGrid/>
        <w:spacing w:line="580" w:lineRule="exact"/>
        <w:ind w:firstLine="644"/>
        <w:jc w:val="center"/>
        <w:rPr>
          <w:rFonts w:ascii="仿宋_GB2312" w:eastAsia="仿宋_GB2312"/>
          <w:sz w:val="32"/>
          <w:szCs w:val="32"/>
        </w:rPr>
      </w:pPr>
    </w:p>
    <w:p>
      <w:pPr>
        <w:keepNext w:val="0"/>
        <w:keepLines w:val="0"/>
        <w:pageBreakBefore w:val="0"/>
        <w:widowControl w:val="0"/>
        <w:kinsoku/>
        <w:wordWrap/>
        <w:overflowPunct/>
        <w:topLinePunct w:val="0"/>
        <w:autoSpaceDE/>
        <w:autoSpaceDN/>
        <w:adjustRightInd/>
        <w:snapToGrid/>
        <w:spacing w:line="580" w:lineRule="exact"/>
        <w:ind w:firstLine="644"/>
        <w:jc w:val="center"/>
        <w:rPr>
          <w:rFonts w:ascii="仿宋_GB2312" w:eastAsia="仿宋_GB2312"/>
          <w:sz w:val="32"/>
          <w:szCs w:val="32"/>
        </w:rPr>
      </w:pPr>
    </w:p>
    <w:p>
      <w:pPr>
        <w:keepNext w:val="0"/>
        <w:keepLines w:val="0"/>
        <w:pageBreakBefore w:val="0"/>
        <w:widowControl w:val="0"/>
        <w:kinsoku/>
        <w:wordWrap/>
        <w:overflowPunct/>
        <w:topLinePunct w:val="0"/>
        <w:autoSpaceDE/>
        <w:autoSpaceDN/>
        <w:adjustRightInd/>
        <w:snapToGrid/>
        <w:spacing w:line="580" w:lineRule="exact"/>
        <w:ind w:firstLine="644"/>
        <w:jc w:val="center"/>
        <w:rPr>
          <w:rFonts w:ascii="仿宋_GB2312" w:eastAsia="仿宋_GB2312"/>
          <w:sz w:val="32"/>
          <w:szCs w:val="32"/>
        </w:rPr>
      </w:pPr>
      <w:r>
        <w:rPr>
          <w:rFonts w:ascii="仿宋_GB2312" w:eastAsia="仿宋_GB2312"/>
          <w:sz w:val="32"/>
          <w:szCs w:val="32"/>
        </w:rPr>
        <w:t xml:space="preserve">                       政监督与绩效管理科</w:t>
      </w:r>
    </w:p>
    <w:p>
      <w:pPr>
        <w:keepNext w:val="0"/>
        <w:keepLines w:val="0"/>
        <w:pageBreakBefore w:val="0"/>
        <w:widowControl w:val="0"/>
        <w:kinsoku/>
        <w:wordWrap/>
        <w:overflowPunct/>
        <w:topLinePunct w:val="0"/>
        <w:autoSpaceDE/>
        <w:autoSpaceDN/>
        <w:adjustRightInd/>
        <w:snapToGrid/>
        <w:spacing w:line="580" w:lineRule="exact"/>
        <w:ind w:firstLine="644"/>
        <w:jc w:val="center"/>
        <w:rPr>
          <w:rFonts w:ascii="仿宋_GB2312" w:eastAsia="仿宋_GB2312" w:cs="宋体" w:hint="eastAsia"/>
          <w:bCs/>
          <w:sz w:val="32"/>
          <w:szCs w:val="32"/>
          <w:lang w:bidi="ar-SA"/>
        </w:rPr>
      </w:pPr>
      <w:r>
        <w:rPr>
          <w:rFonts w:ascii="仿宋_GB2312" w:eastAsia="仿宋_GB2312"/>
          <w:sz w:val="32"/>
          <w:szCs w:val="32"/>
        </w:rPr>
        <w:t xml:space="preserve">                         2023年11月10日</w:t>
      </w:r>
    </w:p>
    <w:sectPr>
      <w:pgSz w:w="11907" w:h="16840"/>
      <w:pgMar w:top="2098" w:right="1474" w:bottom="1985"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00000000000000000"/>
    <w:charset w:val="86"/>
    <w:family w:val="script"/>
    <w:pitch w:val="variable"/>
    <w:sig w:usb0="A00002BF" w:usb1="184F6CFA" w:usb2="00000012" w:usb3="00000000" w:csb0="00040001" w:csb1="00000000"/>
  </w:font>
  <w:font w:name="仿宋_GB2312">
    <w:altName w:val="仿宋"/>
    <w:panose1 w:val="02010609030101010101"/>
    <w:charset w:val="86"/>
    <w:family w:val="auto"/>
    <w:pitch w:val="variable"/>
    <w:sig w:usb0="00000001" w:usb1="080E0000" w:usb2="00000000" w:usb3="00000000" w:csb0="00040000" w:csb1="00000000"/>
  </w:font>
  <w:font w:name="黑体">
    <w:panose1 w:val="02010600030101010101"/>
    <w:charset w:val="86"/>
    <w:family w:val="auto"/>
    <w:pitch w:val="variable"/>
    <w:sig w:usb0="00000001" w:usb1="080E0000" w:usb2="00000000" w:usb3="00000000" w:csb0="00040000" w:csb1="00000000"/>
  </w:font>
  <w:font w:name="宋体">
    <w:panose1 w:val="02010600030101010101"/>
    <w:charset w:val="86"/>
    <w:family w:val="auto"/>
    <w:pitch w:val="variable"/>
    <w:sig w:usb0="00000003" w:usb1="080E0000" w:usb2="00000000" w:usb3="00000000" w:csb0="00040001" w:csb1="00000000"/>
  </w:font>
  <w:font w:name="楷体_GB2312">
    <w:panose1 w:val="02010609030101010101"/>
    <w:charset w:val="86"/>
    <w:family w:val="auto"/>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Arial">
    <w:altName w:val="DejaVu Sans"/>
    <w:panose1 w:val="020B0604020202020204"/>
    <w:charset w:val="00"/>
    <w:family w:val="auto"/>
    <w:pitch w:val="variable"/>
    <w:sig w:usb0="00007A87" w:usb1="80000000" w:usb2="00000008" w:usb3="00000000" w:csb0="400001FF" w:csb1="FFFF0000"/>
  </w:font>
  <w:font w:name="CESI仿宋-GB2312">
    <w:panose1 w:val="02000500000000000000"/>
    <w:charset w:val="86"/>
    <w:family w:val="script"/>
    <w:pitch w:val="variable"/>
    <w:sig w:usb0="800002AF" w:usb1="084F6CF8" w:usb2="00000010" w:usb3="00000000" w:csb0="0004000F" w:csb1="00000000"/>
  </w:font>
  <w:font w:name="Calibri">
    <w:altName w:val="Times New Roman"/>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Times New Roman" w:eastAsia="宋体" w:cs="Times New Roman" w:hAnsi="Times New Roman"/>
      <w:kern w:val="2"/>
      <w:sz w:val="21"/>
      <w:szCs w:val="20"/>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next w:val="0"/>
    <w:pPr>
      <w:widowControl w:val="0"/>
      <w:tabs>
        <w:tab w:val="center" w:pos="4153"/>
        <w:tab w:val="right" w:pos="8306"/>
      </w:tabs>
      <w:snapToGrid w:val="0"/>
      <w:spacing w:line="240" w:lineRule="auto"/>
      <w:jc w:val="left"/>
    </w:pPr>
    <w:rPr>
      <w:rFonts w:ascii="Calibri" w:eastAsia="宋体" w:cs="Times New Roman" w:hAnsi="Calibri"/>
      <w:kern w:val="0"/>
      <w:sz w:val="18"/>
      <w:szCs w:val="18"/>
      <w:lang w:val="en-US" w:eastAsia="zh-CN" w:bidi="ar-SA"/>
    </w:rPr>
  </w:style>
  <w:style w:type="paragraph" w:customStyle="1" w:styleId="16">
    <w:name w:val="p0"/>
    <w:basedOn w:val="0"/>
    <w:pPr>
      <w:widowControl/>
      <w:spacing w:line="240" w:lineRule="auto"/>
      <w:jc w:val="left"/>
    </w:pPr>
    <w:rPr>
      <w:rFonts w:asci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241</TotalTime>
  <Application>Yozo_Office27021597764231179</Application>
  <Pages>10</Pages>
  <Words>4963</Words>
  <Characters>5151</Characters>
  <Lines>204</Lines>
  <Paragraphs>36</Paragraphs>
  <CharactersWithSpaces>5205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user</cp:lastModifiedBy>
  <cp:revision>1</cp:revision>
  <dcterms:created xsi:type="dcterms:W3CDTF">2023-05-25T01:15:51Z</dcterms:created>
  <dcterms:modified xsi:type="dcterms:W3CDTF">2024-02-29T01:43:50Z</dcterms:modified>
</cp:coreProperties>
</file>