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A912D">
      <w:pPr>
        <w:spacing w:line="640" w:lineRule="exact"/>
        <w:jc w:val="center"/>
        <w:rPr>
          <w:rFonts w:hint="eastAsia" w:ascii="方正小标宋简体" w:eastAsia="方正小标宋简体" w:cs="Times New Roman"/>
          <w:sz w:val="44"/>
          <w:szCs w:val="44"/>
          <w:lang w:val="en-US" w:eastAsia="zh-CN"/>
        </w:rPr>
      </w:pPr>
      <w:bookmarkStart w:id="0" w:name="_GoBack"/>
      <w:r>
        <w:rPr>
          <w:rFonts w:hint="eastAsia" w:ascii="方正小标宋简体" w:eastAsia="方正小标宋简体" w:cs="方正小标宋简体"/>
          <w:sz w:val="44"/>
          <w:szCs w:val="44"/>
        </w:rPr>
        <w:t>阿坝州</w:t>
      </w:r>
      <w:r>
        <w:rPr>
          <w:rFonts w:ascii="方正小标宋简体" w:eastAsia="方正小标宋简体" w:cs="方正小标宋简体"/>
          <w:sz w:val="44"/>
          <w:szCs w:val="44"/>
        </w:rPr>
        <w:t>2025</w:t>
      </w:r>
      <w:r>
        <w:rPr>
          <w:rFonts w:hint="eastAsia" w:ascii="方正小标宋简体" w:eastAsia="方正小标宋简体" w:cs="方正小标宋简体"/>
          <w:sz w:val="44"/>
          <w:szCs w:val="44"/>
        </w:rPr>
        <w:t>年财政预算</w:t>
      </w:r>
      <w:r>
        <w:rPr>
          <w:rFonts w:hint="eastAsia" w:ascii="方正小标宋简体" w:eastAsia="方正小标宋简体" w:cs="方正小标宋简体"/>
          <w:sz w:val="44"/>
          <w:szCs w:val="44"/>
          <w:lang w:val="en-US" w:eastAsia="zh-CN"/>
        </w:rPr>
        <w:t>公开目录</w:t>
      </w:r>
    </w:p>
    <w:bookmarkEnd w:id="0"/>
    <w:p w14:paraId="24824E0C">
      <w:pPr>
        <w:ind w:firstLine="640" w:firstLineChars="200"/>
        <w:rPr>
          <w:rFonts w:ascii="仿宋_GB2312" w:eastAsia="仿宋_GB2312" w:cs="Times New Roman"/>
          <w:sz w:val="32"/>
          <w:szCs w:val="32"/>
        </w:rPr>
      </w:pPr>
      <w:r>
        <w:rPr>
          <w:rFonts w:ascii="仿宋_GB2312" w:eastAsia="仿宋_GB2312" w:cs="仿宋_GB2312"/>
          <w:sz w:val="32"/>
          <w:szCs w:val="32"/>
        </w:rPr>
        <w:t>1.</w:t>
      </w:r>
      <w:r>
        <w:t xml:space="preserve"> </w:t>
      </w:r>
      <w:r>
        <w:rPr>
          <w:rFonts w:hint="eastAsia" w:ascii="仿宋_GB2312" w:eastAsia="仿宋_GB2312" w:cs="仿宋_GB2312"/>
          <w:sz w:val="32"/>
          <w:szCs w:val="32"/>
        </w:rPr>
        <w:t>阿坝藏族羌族自治州</w:t>
      </w:r>
      <w:r>
        <w:rPr>
          <w:rFonts w:ascii="仿宋_GB2312" w:eastAsia="仿宋_GB2312" w:cs="仿宋_GB2312"/>
          <w:sz w:val="32"/>
          <w:szCs w:val="32"/>
        </w:rPr>
        <w:t>2024</w:t>
      </w:r>
      <w:r>
        <w:rPr>
          <w:rFonts w:hint="eastAsia" w:ascii="仿宋_GB2312" w:eastAsia="仿宋_GB2312" w:cs="仿宋_GB2312"/>
          <w:sz w:val="32"/>
          <w:szCs w:val="32"/>
        </w:rPr>
        <w:t>年财政预算执行情况和</w:t>
      </w:r>
      <w:r>
        <w:rPr>
          <w:rFonts w:ascii="仿宋_GB2312" w:eastAsia="仿宋_GB2312" w:cs="仿宋_GB2312"/>
          <w:sz w:val="32"/>
          <w:szCs w:val="32"/>
        </w:rPr>
        <w:t>2025</w:t>
      </w:r>
      <w:r>
        <w:rPr>
          <w:rFonts w:hint="eastAsia" w:ascii="仿宋_GB2312" w:eastAsia="仿宋_GB2312" w:cs="仿宋_GB2312"/>
          <w:sz w:val="32"/>
          <w:szCs w:val="32"/>
        </w:rPr>
        <w:t>年财政预算草案的报告</w:t>
      </w:r>
    </w:p>
    <w:p w14:paraId="3A4C4A8D">
      <w:pPr>
        <w:ind w:firstLine="640" w:firstLineChars="200"/>
        <w:rPr>
          <w:rFonts w:ascii="仿宋_GB2312" w:eastAsia="仿宋_GB2312" w:cs="Times New Roman"/>
          <w:sz w:val="32"/>
          <w:szCs w:val="32"/>
        </w:rPr>
      </w:pPr>
      <w:r>
        <w:rPr>
          <w:rFonts w:ascii="仿宋_GB2312" w:eastAsia="仿宋_GB2312" w:cs="仿宋_GB2312"/>
          <w:sz w:val="32"/>
          <w:szCs w:val="32"/>
        </w:rPr>
        <w:t>2.</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年阿坝州地方一般公共预算收入预算表</w:t>
      </w:r>
    </w:p>
    <w:p w14:paraId="1A5B1940">
      <w:pPr>
        <w:ind w:firstLine="640" w:firstLineChars="200"/>
        <w:outlineLvl w:val="0"/>
        <w:rPr>
          <w:rFonts w:ascii="仿宋_GB2312" w:eastAsia="仿宋_GB2312" w:cs="Times New Roman"/>
          <w:sz w:val="32"/>
          <w:szCs w:val="32"/>
        </w:rPr>
      </w:pPr>
      <w:r>
        <w:rPr>
          <w:rFonts w:ascii="仿宋_GB2312" w:eastAsia="仿宋_GB2312" w:cs="仿宋_GB2312"/>
          <w:sz w:val="32"/>
          <w:szCs w:val="32"/>
        </w:rPr>
        <w:t>3.</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年阿坝州一般公共预算支出预算表</w:t>
      </w:r>
    </w:p>
    <w:p w14:paraId="02AE121F">
      <w:pPr>
        <w:ind w:firstLine="640" w:firstLineChars="200"/>
        <w:rPr>
          <w:rFonts w:ascii="仿宋_GB2312" w:eastAsia="仿宋_GB2312" w:cs="Times New Roman"/>
          <w:sz w:val="32"/>
          <w:szCs w:val="32"/>
        </w:rPr>
      </w:pPr>
      <w:r>
        <w:rPr>
          <w:rFonts w:ascii="仿宋_GB2312" w:eastAsia="仿宋_GB2312" w:cs="仿宋_GB2312"/>
          <w:sz w:val="32"/>
          <w:szCs w:val="32"/>
        </w:rPr>
        <w:t>4.</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年阿坝州一般公共预算收支预算平衡表</w:t>
      </w:r>
    </w:p>
    <w:p w14:paraId="7DC16CA2">
      <w:pPr>
        <w:ind w:firstLine="640" w:firstLineChars="200"/>
        <w:rPr>
          <w:rFonts w:ascii="仿宋_GB2312" w:eastAsia="仿宋_GB2312" w:cs="Times New Roman"/>
          <w:sz w:val="32"/>
          <w:szCs w:val="32"/>
        </w:rPr>
      </w:pPr>
      <w:r>
        <w:rPr>
          <w:rFonts w:ascii="仿宋_GB2312" w:eastAsia="仿宋_GB2312" w:cs="仿宋_GB2312"/>
          <w:sz w:val="32"/>
          <w:szCs w:val="32"/>
        </w:rPr>
        <w:t>5.</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年阿坝州本级一般公共预算收入预算表</w:t>
      </w:r>
    </w:p>
    <w:p w14:paraId="566A0BCB">
      <w:pPr>
        <w:ind w:firstLine="640" w:firstLineChars="200"/>
        <w:rPr>
          <w:rFonts w:ascii="仿宋_GB2312" w:eastAsia="仿宋_GB2312" w:cs="Times New Roman"/>
          <w:sz w:val="32"/>
          <w:szCs w:val="32"/>
        </w:rPr>
      </w:pPr>
      <w:r>
        <w:rPr>
          <w:rFonts w:ascii="仿宋_GB2312" w:eastAsia="仿宋_GB2312" w:cs="仿宋_GB2312"/>
          <w:sz w:val="32"/>
          <w:szCs w:val="32"/>
        </w:rPr>
        <w:t>6.</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年阿坝州本级一般公共预算支出预算表</w:t>
      </w:r>
    </w:p>
    <w:p w14:paraId="3CA95979">
      <w:pPr>
        <w:ind w:firstLine="640" w:firstLineChars="200"/>
        <w:rPr>
          <w:rFonts w:ascii="仿宋_GB2312" w:eastAsia="仿宋_GB2312" w:cs="仿宋_GB2312"/>
          <w:sz w:val="32"/>
          <w:szCs w:val="32"/>
        </w:rPr>
      </w:pPr>
      <w:r>
        <w:rPr>
          <w:rFonts w:ascii="仿宋_GB2312" w:eastAsia="仿宋_GB2312" w:cs="仿宋_GB2312"/>
          <w:sz w:val="32"/>
          <w:szCs w:val="32"/>
        </w:rPr>
        <w:t>7.</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年阿坝州本级一般公共预算收支预算平衡表</w:t>
      </w:r>
    </w:p>
    <w:p w14:paraId="5B83BC4B">
      <w:pPr>
        <w:ind w:firstLine="640" w:firstLineChars="200"/>
        <w:rPr>
          <w:rFonts w:ascii="仿宋_GB2312" w:eastAsia="仿宋_GB2312" w:cs="Times New Roman"/>
          <w:sz w:val="32"/>
          <w:szCs w:val="32"/>
        </w:rPr>
      </w:pPr>
      <w:r>
        <w:rPr>
          <w:rFonts w:ascii="仿宋_GB2312" w:eastAsia="仿宋_GB2312" w:cs="仿宋_GB2312"/>
          <w:sz w:val="32"/>
          <w:szCs w:val="32"/>
        </w:rPr>
        <w:t>8.</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年阿坝州本级支出政府经济分类预算表</w:t>
      </w:r>
    </w:p>
    <w:p w14:paraId="1825F0BD">
      <w:pPr>
        <w:ind w:firstLine="640" w:firstLineChars="200"/>
        <w:rPr>
          <w:rFonts w:ascii="仿宋_GB2312" w:eastAsia="仿宋_GB2312" w:cs="Times New Roman"/>
          <w:sz w:val="32"/>
          <w:szCs w:val="32"/>
        </w:rPr>
      </w:pPr>
      <w:r>
        <w:rPr>
          <w:rFonts w:ascii="仿宋_GB2312" w:eastAsia="仿宋_GB2312" w:cs="Times New Roman"/>
          <w:sz w:val="32"/>
          <w:szCs w:val="32"/>
        </w:rPr>
        <w:t>9.2025年阿坝州本级一般公共预算经济分类科目基本支出预算表</w:t>
      </w:r>
    </w:p>
    <w:p w14:paraId="3C5F921A">
      <w:pPr>
        <w:ind w:firstLine="640" w:firstLineChars="200"/>
        <w:rPr>
          <w:rFonts w:ascii="仿宋_GB2312" w:eastAsia="仿宋_GB2312" w:cs="Times New Roman"/>
          <w:sz w:val="32"/>
          <w:szCs w:val="32"/>
        </w:rPr>
      </w:pPr>
      <w:r>
        <w:rPr>
          <w:rFonts w:ascii="仿宋_GB2312" w:eastAsia="仿宋_GB2312" w:cs="仿宋_GB2312"/>
          <w:sz w:val="32"/>
          <w:szCs w:val="32"/>
        </w:rPr>
        <w:t>10.</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年阿坝州税收返还和转移支付补助预算表</w:t>
      </w:r>
    </w:p>
    <w:p w14:paraId="4D2E1C5F">
      <w:pPr>
        <w:ind w:firstLine="640" w:firstLineChars="200"/>
        <w:rPr>
          <w:rFonts w:ascii="仿宋_GB2312" w:eastAsia="仿宋_GB2312" w:cs="Times New Roman"/>
          <w:sz w:val="32"/>
          <w:szCs w:val="32"/>
        </w:rPr>
      </w:pPr>
      <w:r>
        <w:rPr>
          <w:rFonts w:ascii="仿宋_GB2312" w:eastAsia="仿宋_GB2312" w:cs="仿宋_GB2312"/>
          <w:sz w:val="32"/>
          <w:szCs w:val="32"/>
        </w:rPr>
        <w:t>11.2025</w:t>
      </w:r>
      <w:r>
        <w:rPr>
          <w:rFonts w:hint="eastAsia" w:ascii="仿宋_GB2312" w:eastAsia="仿宋_GB2312" w:cs="仿宋_GB2312"/>
          <w:sz w:val="32"/>
          <w:szCs w:val="32"/>
        </w:rPr>
        <w:t>年阿坝州州对下税收返还和转移支付补助预算表</w:t>
      </w:r>
    </w:p>
    <w:p w14:paraId="66A1BAD3">
      <w:pPr>
        <w:ind w:firstLine="640" w:firstLineChars="200"/>
        <w:rPr>
          <w:rFonts w:ascii="仿宋_GB2312" w:eastAsia="仿宋_GB2312" w:cs="仿宋_GB2312"/>
          <w:sz w:val="32"/>
          <w:szCs w:val="32"/>
        </w:rPr>
      </w:pPr>
      <w:r>
        <w:rPr>
          <w:rFonts w:ascii="仿宋_GB2312" w:eastAsia="仿宋_GB2312" w:cs="仿宋_GB2312"/>
          <w:sz w:val="32"/>
          <w:szCs w:val="32"/>
        </w:rPr>
        <w:t>12.</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年阿坝州一般性转移支付分地区预算数</w:t>
      </w:r>
    </w:p>
    <w:p w14:paraId="3362F562">
      <w:pPr>
        <w:ind w:firstLine="640" w:firstLineChars="200"/>
        <w:rPr>
          <w:rFonts w:ascii="仿宋_GB2312" w:eastAsia="仿宋_GB2312" w:cs="Times New Roman"/>
          <w:sz w:val="32"/>
          <w:szCs w:val="32"/>
        </w:rPr>
      </w:pPr>
      <w:r>
        <w:rPr>
          <w:rFonts w:ascii="仿宋_GB2312" w:eastAsia="仿宋_GB2312" w:cs="仿宋_GB2312"/>
          <w:sz w:val="32"/>
          <w:szCs w:val="32"/>
        </w:rPr>
        <w:t>13.2025年州专项转移支付收入分地区、分项目预算数</w:t>
      </w:r>
    </w:p>
    <w:p w14:paraId="2A370762">
      <w:pPr>
        <w:ind w:firstLine="640" w:firstLineChars="200"/>
        <w:rPr>
          <w:rFonts w:ascii="仿宋_GB2312" w:eastAsia="仿宋_GB2312" w:cs="仿宋_GB2312"/>
          <w:sz w:val="32"/>
          <w:szCs w:val="32"/>
        </w:rPr>
      </w:pPr>
      <w:r>
        <w:rPr>
          <w:rFonts w:ascii="仿宋_GB2312" w:eastAsia="仿宋_GB2312" w:cs="仿宋_GB2312"/>
          <w:sz w:val="32"/>
          <w:szCs w:val="32"/>
        </w:rPr>
        <w:t>14.</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年阿坝州本级预算内基本建设支出预算表</w:t>
      </w:r>
    </w:p>
    <w:p w14:paraId="0E17E5CE">
      <w:pPr>
        <w:ind w:firstLine="640" w:firstLineChars="200"/>
        <w:rPr>
          <w:rFonts w:ascii="仿宋_GB2312" w:eastAsia="仿宋_GB2312" w:cs="Times New Roman"/>
          <w:sz w:val="32"/>
          <w:szCs w:val="32"/>
        </w:rPr>
      </w:pPr>
      <w:r>
        <w:rPr>
          <w:rFonts w:ascii="仿宋_GB2312" w:eastAsia="仿宋_GB2312" w:cs="仿宋_GB2312"/>
          <w:sz w:val="32"/>
          <w:szCs w:val="32"/>
        </w:rPr>
        <w:t>15.2025</w:t>
      </w:r>
      <w:r>
        <w:rPr>
          <w:rFonts w:hint="eastAsia" w:ascii="仿宋_GB2312" w:eastAsia="仿宋_GB2312" w:cs="仿宋_GB2312"/>
          <w:sz w:val="32"/>
          <w:szCs w:val="32"/>
        </w:rPr>
        <w:t>年阿坝州州本级重大投资项目情况表</w:t>
      </w:r>
    </w:p>
    <w:p w14:paraId="6F85B2AE">
      <w:pPr>
        <w:ind w:firstLine="640" w:firstLineChars="200"/>
        <w:rPr>
          <w:rFonts w:ascii="仿宋_GB2312" w:eastAsia="仿宋_GB2312" w:cs="Times New Roman"/>
          <w:sz w:val="32"/>
          <w:szCs w:val="32"/>
        </w:rPr>
      </w:pPr>
      <w:r>
        <w:rPr>
          <w:rFonts w:ascii="仿宋_GB2312" w:eastAsia="仿宋_GB2312" w:cs="仿宋_GB2312"/>
          <w:sz w:val="32"/>
          <w:szCs w:val="32"/>
        </w:rPr>
        <w:t>16.</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年阿坝州政府性基金预算收入预算表</w:t>
      </w:r>
    </w:p>
    <w:p w14:paraId="04BA4510">
      <w:pPr>
        <w:ind w:firstLine="640" w:firstLineChars="200"/>
        <w:rPr>
          <w:rFonts w:ascii="仿宋_GB2312" w:eastAsia="仿宋_GB2312" w:cs="Times New Roman"/>
          <w:sz w:val="32"/>
          <w:szCs w:val="32"/>
        </w:rPr>
      </w:pPr>
      <w:r>
        <w:rPr>
          <w:rFonts w:ascii="仿宋_GB2312" w:eastAsia="仿宋_GB2312" w:cs="仿宋_GB2312"/>
          <w:sz w:val="32"/>
          <w:szCs w:val="32"/>
        </w:rPr>
        <w:t>17.</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年阿坝州政府性基金预算支出预算表</w:t>
      </w:r>
    </w:p>
    <w:p w14:paraId="082CBC8B">
      <w:pPr>
        <w:ind w:firstLine="640" w:firstLineChars="200"/>
        <w:rPr>
          <w:rFonts w:ascii="仿宋_GB2312" w:eastAsia="仿宋_GB2312" w:cs="Times New Roman"/>
          <w:sz w:val="32"/>
          <w:szCs w:val="32"/>
        </w:rPr>
      </w:pPr>
      <w:r>
        <w:rPr>
          <w:rFonts w:ascii="仿宋_GB2312" w:eastAsia="仿宋_GB2312" w:cs="仿宋_GB2312"/>
          <w:sz w:val="32"/>
          <w:szCs w:val="32"/>
        </w:rPr>
        <w:t>18.</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年阿坝州政府性基金收支预算平衡表</w:t>
      </w:r>
      <w:r>
        <w:rPr>
          <w:rFonts w:ascii="仿宋_GB2312" w:eastAsia="仿宋_GB2312" w:cs="仿宋_GB2312"/>
          <w:sz w:val="32"/>
          <w:szCs w:val="32"/>
        </w:rPr>
        <w:t>.</w:t>
      </w:r>
    </w:p>
    <w:p w14:paraId="5414C95E">
      <w:pPr>
        <w:ind w:firstLine="640" w:firstLineChars="200"/>
        <w:rPr>
          <w:rFonts w:ascii="仿宋_GB2312" w:eastAsia="仿宋_GB2312" w:cs="Times New Roman"/>
          <w:sz w:val="32"/>
          <w:szCs w:val="32"/>
        </w:rPr>
      </w:pPr>
      <w:r>
        <w:rPr>
          <w:rFonts w:ascii="仿宋_GB2312" w:eastAsia="仿宋_GB2312" w:cs="仿宋_GB2312"/>
          <w:sz w:val="32"/>
          <w:szCs w:val="32"/>
        </w:rPr>
        <w:t>19.</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年阿坝州本级政府性基金预算收入预算表</w:t>
      </w:r>
    </w:p>
    <w:p w14:paraId="13FF418C">
      <w:pPr>
        <w:ind w:firstLine="640" w:firstLineChars="200"/>
        <w:rPr>
          <w:rFonts w:ascii="仿宋_GB2312" w:eastAsia="仿宋_GB2312" w:cs="Times New Roman"/>
          <w:sz w:val="32"/>
          <w:szCs w:val="32"/>
        </w:rPr>
      </w:pPr>
      <w:r>
        <w:rPr>
          <w:rFonts w:ascii="仿宋_GB2312" w:eastAsia="仿宋_GB2312" w:cs="仿宋_GB2312"/>
          <w:sz w:val="32"/>
          <w:szCs w:val="32"/>
        </w:rPr>
        <w:t>20.</w:t>
      </w:r>
      <w:r>
        <w:t xml:space="preserve"> </w:t>
      </w:r>
      <w:r>
        <w:rPr>
          <w:rFonts w:ascii="仿宋_GB2312" w:eastAsia="仿宋_GB2312" w:cs="仿宋_GB2312"/>
          <w:sz w:val="32"/>
          <w:szCs w:val="32"/>
        </w:rPr>
        <w:t>2025</w:t>
      </w:r>
      <w:r>
        <w:rPr>
          <w:rFonts w:hint="eastAsia" w:ascii="仿宋_GB2312" w:eastAsia="仿宋_GB2312" w:cs="仿宋_GB2312"/>
          <w:sz w:val="32"/>
          <w:szCs w:val="32"/>
        </w:rPr>
        <w:t>阿坝州本级政府性基金预算支出预算表</w:t>
      </w:r>
    </w:p>
    <w:p w14:paraId="22B4B049">
      <w:pPr>
        <w:ind w:firstLine="640" w:firstLineChars="200"/>
        <w:rPr>
          <w:rFonts w:ascii="仿宋_GB2312" w:eastAsia="仿宋_GB2312" w:cs="Times New Roman"/>
          <w:sz w:val="32"/>
          <w:szCs w:val="32"/>
        </w:rPr>
      </w:pPr>
      <w:r>
        <w:rPr>
          <w:rFonts w:ascii="仿宋_GB2312" w:eastAsia="仿宋_GB2312" w:cs="仿宋_GB2312"/>
          <w:sz w:val="32"/>
          <w:szCs w:val="32"/>
        </w:rPr>
        <w:t>21.</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年阿坝州本级政府性基金收支预算平衡表</w:t>
      </w:r>
    </w:p>
    <w:p w14:paraId="3EEF7D23">
      <w:pPr>
        <w:ind w:firstLine="640" w:firstLineChars="200"/>
        <w:rPr>
          <w:rFonts w:ascii="仿宋_GB2312" w:eastAsia="仿宋_GB2312" w:cs="Times New Roman"/>
          <w:sz w:val="32"/>
          <w:szCs w:val="32"/>
        </w:rPr>
      </w:pPr>
      <w:r>
        <w:rPr>
          <w:rFonts w:ascii="仿宋_GB2312" w:eastAsia="仿宋_GB2312" w:cs="仿宋_GB2312"/>
          <w:sz w:val="32"/>
          <w:szCs w:val="32"/>
        </w:rPr>
        <w:t>22.</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年阿坝州政府性基金转移支付补助预算表</w:t>
      </w:r>
    </w:p>
    <w:p w14:paraId="2392D323">
      <w:pPr>
        <w:ind w:firstLine="640" w:firstLineChars="200"/>
        <w:rPr>
          <w:rFonts w:ascii="仿宋_GB2312" w:eastAsia="仿宋_GB2312" w:cs="仿宋_GB2312"/>
          <w:sz w:val="32"/>
          <w:szCs w:val="32"/>
        </w:rPr>
      </w:pPr>
      <w:r>
        <w:rPr>
          <w:rFonts w:ascii="仿宋_GB2312" w:eastAsia="仿宋_GB2312" w:cs="仿宋_GB2312"/>
          <w:sz w:val="32"/>
          <w:szCs w:val="32"/>
        </w:rPr>
        <w:t>23.2025</w:t>
      </w:r>
      <w:r>
        <w:rPr>
          <w:rFonts w:hint="eastAsia" w:ascii="仿宋_GB2312" w:eastAsia="仿宋_GB2312" w:cs="仿宋_GB2312"/>
          <w:sz w:val="32"/>
          <w:szCs w:val="32"/>
        </w:rPr>
        <w:t>年阿坝州州对下政府性基金转移支付补助预算表</w:t>
      </w:r>
    </w:p>
    <w:p w14:paraId="6C17CEE3">
      <w:pPr>
        <w:ind w:firstLine="640" w:firstLineChars="200"/>
        <w:rPr>
          <w:rFonts w:ascii="仿宋_GB2312" w:eastAsia="仿宋_GB2312" w:cs="Times New Roman"/>
          <w:sz w:val="32"/>
          <w:szCs w:val="32"/>
        </w:rPr>
      </w:pPr>
      <w:r>
        <w:rPr>
          <w:rFonts w:ascii="仿宋_GB2312" w:eastAsia="仿宋_GB2312" w:cs="仿宋_GB2312"/>
          <w:sz w:val="32"/>
          <w:szCs w:val="32"/>
        </w:rPr>
        <w:t>24.</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年阿坝州国有资本经营预算收入预算表</w:t>
      </w:r>
    </w:p>
    <w:p w14:paraId="1E897101">
      <w:pPr>
        <w:ind w:firstLine="640" w:firstLineChars="200"/>
        <w:rPr>
          <w:rFonts w:ascii="仿宋_GB2312" w:eastAsia="仿宋_GB2312" w:cs="仿宋_GB2312"/>
          <w:sz w:val="32"/>
          <w:szCs w:val="32"/>
        </w:rPr>
      </w:pPr>
      <w:r>
        <w:rPr>
          <w:rFonts w:ascii="仿宋_GB2312" w:eastAsia="仿宋_GB2312" w:cs="仿宋_GB2312"/>
          <w:sz w:val="32"/>
          <w:szCs w:val="32"/>
        </w:rPr>
        <w:t>25.</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年阿坝州国有资本经营预算支出预算表</w:t>
      </w:r>
    </w:p>
    <w:p w14:paraId="17D1A19B">
      <w:pPr>
        <w:ind w:firstLine="640" w:firstLineChars="200"/>
        <w:rPr>
          <w:rFonts w:ascii="仿宋_GB2312" w:eastAsia="仿宋_GB2312" w:cs="仿宋_GB2312"/>
          <w:sz w:val="32"/>
          <w:szCs w:val="32"/>
        </w:rPr>
      </w:pPr>
      <w:r>
        <w:rPr>
          <w:rFonts w:ascii="仿宋_GB2312" w:eastAsia="仿宋_GB2312" w:cs="仿宋_GB2312"/>
          <w:sz w:val="32"/>
          <w:szCs w:val="32"/>
        </w:rPr>
        <w:t>26.2025</w:t>
      </w:r>
      <w:r>
        <w:rPr>
          <w:rFonts w:hint="eastAsia" w:ascii="仿宋_GB2312" w:eastAsia="仿宋_GB2312" w:cs="仿宋_GB2312"/>
          <w:sz w:val="32"/>
          <w:szCs w:val="32"/>
        </w:rPr>
        <w:t>年阿坝州国有资本经营预算</w:t>
      </w:r>
      <w:r>
        <w:rPr>
          <w:rFonts w:ascii="仿宋_GB2312" w:eastAsia="仿宋_GB2312" w:cs="仿宋_GB2312"/>
          <w:sz w:val="32"/>
          <w:szCs w:val="32"/>
        </w:rPr>
        <w:t>平衡表</w:t>
      </w:r>
    </w:p>
    <w:p w14:paraId="5E1BB84D">
      <w:pPr>
        <w:ind w:firstLine="640" w:firstLineChars="200"/>
        <w:rPr>
          <w:rFonts w:ascii="仿宋_GB2312" w:eastAsia="仿宋_GB2312" w:cs="Times New Roman"/>
          <w:sz w:val="32"/>
          <w:szCs w:val="32"/>
        </w:rPr>
      </w:pPr>
      <w:r>
        <w:rPr>
          <w:rFonts w:ascii="仿宋_GB2312" w:eastAsia="仿宋_GB2312" w:cs="仿宋_GB2312"/>
          <w:sz w:val="32"/>
          <w:szCs w:val="32"/>
        </w:rPr>
        <w:t>27.</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年阿坝州本级国有资本经营预算收入预算表</w:t>
      </w:r>
    </w:p>
    <w:p w14:paraId="3D908C74">
      <w:pPr>
        <w:ind w:firstLine="640" w:firstLineChars="200"/>
        <w:rPr>
          <w:rFonts w:ascii="仿宋_GB2312" w:eastAsia="仿宋_GB2312" w:cs="Times New Roman"/>
          <w:sz w:val="32"/>
          <w:szCs w:val="32"/>
        </w:rPr>
      </w:pPr>
      <w:r>
        <w:rPr>
          <w:rFonts w:ascii="仿宋_GB2312" w:eastAsia="仿宋_GB2312" w:cs="仿宋_GB2312"/>
          <w:sz w:val="32"/>
          <w:szCs w:val="32"/>
        </w:rPr>
        <w:t>28.</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年阿坝州本级国有资本经营预算支出预算表</w:t>
      </w:r>
    </w:p>
    <w:p w14:paraId="39699110">
      <w:pPr>
        <w:ind w:firstLine="640" w:firstLineChars="200"/>
        <w:rPr>
          <w:rFonts w:ascii="仿宋_GB2312" w:eastAsia="仿宋_GB2312" w:cs="Times New Roman"/>
          <w:sz w:val="32"/>
          <w:szCs w:val="32"/>
        </w:rPr>
      </w:pPr>
      <w:r>
        <w:rPr>
          <w:rFonts w:ascii="仿宋_GB2312" w:eastAsia="仿宋_GB2312" w:cs="仿宋_GB2312"/>
          <w:sz w:val="32"/>
          <w:szCs w:val="32"/>
        </w:rPr>
        <w:t>29.</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年阿坝州本级国有资本经营预算</w:t>
      </w:r>
      <w:r>
        <w:rPr>
          <w:rFonts w:ascii="仿宋_GB2312" w:eastAsia="仿宋_GB2312" w:cs="仿宋_GB2312"/>
          <w:sz w:val="32"/>
          <w:szCs w:val="32"/>
        </w:rPr>
        <w:t>平衡表</w:t>
      </w:r>
    </w:p>
    <w:p w14:paraId="349C2FCB">
      <w:pPr>
        <w:ind w:firstLine="640" w:firstLineChars="200"/>
        <w:rPr>
          <w:rFonts w:ascii="仿宋_GB2312" w:eastAsia="仿宋_GB2312" w:cs="Times New Roman"/>
          <w:sz w:val="32"/>
          <w:szCs w:val="32"/>
        </w:rPr>
      </w:pPr>
      <w:r>
        <w:rPr>
          <w:rFonts w:ascii="仿宋_GB2312" w:eastAsia="仿宋_GB2312" w:cs="仿宋_GB2312"/>
          <w:sz w:val="32"/>
          <w:szCs w:val="32"/>
        </w:rPr>
        <w:t>30.2025</w:t>
      </w:r>
      <w:r>
        <w:rPr>
          <w:rFonts w:hint="eastAsia" w:ascii="仿宋_GB2312" w:eastAsia="仿宋_GB2312" w:cs="仿宋_GB2312"/>
          <w:sz w:val="32"/>
          <w:szCs w:val="32"/>
        </w:rPr>
        <w:t>年阿坝州州对下国有资本经营预算转移支付分地区预算表</w:t>
      </w:r>
    </w:p>
    <w:p w14:paraId="69AAF43A">
      <w:pPr>
        <w:ind w:firstLine="640" w:firstLineChars="200"/>
        <w:rPr>
          <w:rFonts w:ascii="仿宋_GB2312" w:eastAsia="仿宋_GB2312" w:cs="Times New Roman"/>
          <w:sz w:val="32"/>
          <w:szCs w:val="32"/>
        </w:rPr>
      </w:pPr>
      <w:r>
        <w:rPr>
          <w:rFonts w:ascii="仿宋_GB2312" w:eastAsia="仿宋_GB2312" w:cs="仿宋_GB2312"/>
          <w:sz w:val="32"/>
          <w:szCs w:val="32"/>
        </w:rPr>
        <w:t>31.</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年阿坝州社会保险基金收入预算表</w:t>
      </w:r>
    </w:p>
    <w:p w14:paraId="724C09A0">
      <w:pPr>
        <w:ind w:firstLine="640" w:firstLineChars="200"/>
        <w:rPr>
          <w:rFonts w:ascii="仿宋_GB2312" w:eastAsia="仿宋_GB2312" w:cs="仿宋_GB2312"/>
          <w:sz w:val="32"/>
          <w:szCs w:val="32"/>
        </w:rPr>
      </w:pPr>
      <w:r>
        <w:rPr>
          <w:rFonts w:ascii="仿宋_GB2312" w:eastAsia="仿宋_GB2312" w:cs="仿宋_GB2312"/>
          <w:sz w:val="32"/>
          <w:szCs w:val="32"/>
        </w:rPr>
        <w:t>32.</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年阿坝州社会保险基金支出预算表</w:t>
      </w:r>
    </w:p>
    <w:p w14:paraId="2F3424BC">
      <w:pPr>
        <w:ind w:firstLine="640" w:firstLineChars="200"/>
        <w:rPr>
          <w:rFonts w:ascii="仿宋_GB2312" w:eastAsia="仿宋_GB2312" w:cs="Times New Roman"/>
          <w:sz w:val="32"/>
          <w:szCs w:val="32"/>
        </w:rPr>
      </w:pPr>
      <w:r>
        <w:rPr>
          <w:rFonts w:ascii="仿宋_GB2312" w:eastAsia="仿宋_GB2312" w:cs="仿宋_GB2312"/>
          <w:sz w:val="32"/>
          <w:szCs w:val="32"/>
        </w:rPr>
        <w:t>33.2025</w:t>
      </w:r>
      <w:r>
        <w:rPr>
          <w:rFonts w:hint="eastAsia" w:ascii="仿宋_GB2312" w:eastAsia="仿宋_GB2312" w:cs="仿宋_GB2312"/>
          <w:sz w:val="32"/>
          <w:szCs w:val="32"/>
        </w:rPr>
        <w:t>年阿坝州本级社会保险基金</w:t>
      </w:r>
      <w:r>
        <w:rPr>
          <w:rFonts w:ascii="仿宋_GB2312" w:eastAsia="仿宋_GB2312" w:cs="仿宋_GB2312"/>
          <w:sz w:val="32"/>
          <w:szCs w:val="32"/>
        </w:rPr>
        <w:t>平衡表</w:t>
      </w:r>
    </w:p>
    <w:p w14:paraId="138B761C">
      <w:pPr>
        <w:ind w:firstLine="640" w:firstLineChars="200"/>
        <w:rPr>
          <w:rFonts w:ascii="仿宋_GB2312" w:eastAsia="仿宋_GB2312" w:cs="Times New Roman"/>
          <w:sz w:val="32"/>
          <w:szCs w:val="32"/>
        </w:rPr>
      </w:pPr>
      <w:r>
        <w:rPr>
          <w:rFonts w:ascii="仿宋_GB2312" w:eastAsia="仿宋_GB2312" w:cs="仿宋_GB2312"/>
          <w:sz w:val="32"/>
          <w:szCs w:val="32"/>
        </w:rPr>
        <w:t>34.</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年阿坝州本级社会保险基金收入预算表</w:t>
      </w:r>
    </w:p>
    <w:p w14:paraId="5E99603D">
      <w:pPr>
        <w:ind w:firstLine="640" w:firstLineChars="200"/>
        <w:rPr>
          <w:rFonts w:ascii="仿宋_GB2312" w:eastAsia="仿宋_GB2312" w:cs="仿宋_GB2312"/>
          <w:sz w:val="32"/>
          <w:szCs w:val="32"/>
        </w:rPr>
      </w:pPr>
      <w:r>
        <w:rPr>
          <w:rFonts w:ascii="仿宋_GB2312" w:eastAsia="仿宋_GB2312" w:cs="仿宋_GB2312"/>
          <w:sz w:val="32"/>
          <w:szCs w:val="32"/>
        </w:rPr>
        <w:t>35.</w:t>
      </w:r>
      <w:r>
        <w:t xml:space="preserve"> </w:t>
      </w:r>
      <w:r>
        <w:rPr>
          <w:rFonts w:ascii="仿宋_GB2312" w:eastAsia="仿宋_GB2312" w:cs="仿宋_GB2312"/>
          <w:sz w:val="32"/>
          <w:szCs w:val="32"/>
        </w:rPr>
        <w:t>2025</w:t>
      </w:r>
      <w:r>
        <w:rPr>
          <w:rFonts w:hint="eastAsia" w:ascii="仿宋_GB2312" w:eastAsia="仿宋_GB2312" w:cs="仿宋_GB2312"/>
          <w:sz w:val="32"/>
          <w:szCs w:val="32"/>
        </w:rPr>
        <w:t>年阿坝州本级社会保险基金支出预算表</w:t>
      </w:r>
    </w:p>
    <w:p w14:paraId="22F7C51A">
      <w:pPr>
        <w:ind w:firstLine="640" w:firstLineChars="200"/>
        <w:rPr>
          <w:rFonts w:ascii="仿宋_GB2312" w:eastAsia="仿宋_GB2312" w:cs="Times New Roman"/>
          <w:sz w:val="32"/>
          <w:szCs w:val="32"/>
        </w:rPr>
      </w:pPr>
      <w:r>
        <w:rPr>
          <w:rFonts w:ascii="仿宋_GB2312" w:eastAsia="仿宋_GB2312" w:cs="Times New Roman"/>
          <w:sz w:val="32"/>
          <w:szCs w:val="32"/>
        </w:rPr>
        <w:t>36.</w:t>
      </w:r>
      <w:r>
        <w:rPr>
          <w:rFonts w:ascii="仿宋_GB2312" w:eastAsia="仿宋_GB2312" w:cs="仿宋_GB2312"/>
          <w:sz w:val="32"/>
          <w:szCs w:val="32"/>
        </w:rPr>
        <w:t>2025</w:t>
      </w:r>
      <w:r>
        <w:rPr>
          <w:rFonts w:hint="eastAsia" w:ascii="仿宋_GB2312" w:eastAsia="仿宋_GB2312" w:cs="仿宋_GB2312"/>
          <w:sz w:val="32"/>
          <w:szCs w:val="32"/>
        </w:rPr>
        <w:t>年阿坝州本级社会保险基金</w:t>
      </w:r>
      <w:r>
        <w:rPr>
          <w:rFonts w:ascii="仿宋_GB2312" w:eastAsia="仿宋_GB2312" w:cs="仿宋_GB2312"/>
          <w:sz w:val="32"/>
          <w:szCs w:val="32"/>
        </w:rPr>
        <w:t>平衡表</w:t>
      </w:r>
    </w:p>
    <w:p w14:paraId="2050C732">
      <w:pPr>
        <w:ind w:firstLine="640" w:firstLineChars="200"/>
        <w:rPr>
          <w:rFonts w:ascii="仿宋_GB2312" w:eastAsia="仿宋_GB2312" w:cs="Times New Roman"/>
          <w:sz w:val="32"/>
          <w:szCs w:val="32"/>
        </w:rPr>
      </w:pPr>
      <w:r>
        <w:rPr>
          <w:rFonts w:ascii="仿宋_GB2312" w:eastAsia="仿宋_GB2312" w:cs="仿宋_GB2312"/>
          <w:sz w:val="32"/>
          <w:szCs w:val="32"/>
        </w:rPr>
        <w:t>37.</w:t>
      </w:r>
      <w:r>
        <w:t xml:space="preserve"> </w:t>
      </w:r>
      <w:r>
        <w:rPr>
          <w:rFonts w:ascii="仿宋_GB2312" w:eastAsia="仿宋_GB2312" w:cs="仿宋_GB2312"/>
          <w:sz w:val="32"/>
          <w:szCs w:val="32"/>
        </w:rPr>
        <w:t>2024</w:t>
      </w:r>
      <w:r>
        <w:rPr>
          <w:rFonts w:hint="eastAsia" w:ascii="仿宋_GB2312" w:eastAsia="仿宋_GB2312" w:cs="仿宋_GB2312"/>
          <w:sz w:val="32"/>
          <w:szCs w:val="32"/>
        </w:rPr>
        <w:t>年阿坝州地方政府一般债务余额情况表</w:t>
      </w:r>
    </w:p>
    <w:p w14:paraId="30E614E6">
      <w:pPr>
        <w:ind w:firstLine="640" w:firstLineChars="200"/>
        <w:rPr>
          <w:rFonts w:ascii="仿宋_GB2312" w:eastAsia="仿宋_GB2312" w:cs="Times New Roman"/>
          <w:sz w:val="32"/>
          <w:szCs w:val="32"/>
        </w:rPr>
      </w:pPr>
      <w:r>
        <w:rPr>
          <w:rFonts w:ascii="仿宋_GB2312" w:eastAsia="仿宋_GB2312" w:cs="仿宋_GB2312"/>
          <w:sz w:val="32"/>
          <w:szCs w:val="32"/>
        </w:rPr>
        <w:t>38.</w:t>
      </w:r>
      <w:r>
        <w:t xml:space="preserve"> </w:t>
      </w:r>
      <w:r>
        <w:rPr>
          <w:rFonts w:ascii="仿宋_GB2312" w:eastAsia="仿宋_GB2312" w:cs="仿宋_GB2312"/>
          <w:sz w:val="32"/>
          <w:szCs w:val="32"/>
        </w:rPr>
        <w:t>2024</w:t>
      </w:r>
      <w:r>
        <w:rPr>
          <w:rFonts w:hint="eastAsia" w:ascii="仿宋_GB2312" w:eastAsia="仿宋_GB2312" w:cs="仿宋_GB2312"/>
          <w:sz w:val="32"/>
          <w:szCs w:val="32"/>
        </w:rPr>
        <w:t>年阿坝州地方政府一般债务分地区情况表</w:t>
      </w:r>
    </w:p>
    <w:p w14:paraId="3262C692">
      <w:pPr>
        <w:ind w:firstLine="640" w:firstLineChars="200"/>
        <w:rPr>
          <w:rFonts w:ascii="仿宋_GB2312" w:eastAsia="仿宋_GB2312" w:cs="Times New Roman"/>
          <w:sz w:val="32"/>
          <w:szCs w:val="32"/>
        </w:rPr>
      </w:pPr>
      <w:r>
        <w:rPr>
          <w:rFonts w:ascii="仿宋_GB2312" w:eastAsia="仿宋_GB2312" w:cs="仿宋_GB2312"/>
          <w:sz w:val="32"/>
          <w:szCs w:val="32"/>
        </w:rPr>
        <w:t>39.</w:t>
      </w:r>
      <w:r>
        <w:t xml:space="preserve"> </w:t>
      </w:r>
      <w:r>
        <w:rPr>
          <w:rFonts w:ascii="仿宋_GB2312" w:eastAsia="仿宋_GB2312" w:cs="仿宋_GB2312"/>
          <w:sz w:val="32"/>
          <w:szCs w:val="32"/>
        </w:rPr>
        <w:t>2024</w:t>
      </w:r>
      <w:r>
        <w:rPr>
          <w:rFonts w:hint="eastAsia" w:ascii="仿宋_GB2312" w:eastAsia="仿宋_GB2312" w:cs="仿宋_GB2312"/>
          <w:sz w:val="32"/>
          <w:szCs w:val="32"/>
        </w:rPr>
        <w:t>年阿坝州地方政府专项债务余额情况表</w:t>
      </w:r>
    </w:p>
    <w:p w14:paraId="5AD3D806">
      <w:pPr>
        <w:ind w:firstLine="640" w:firstLineChars="200"/>
        <w:rPr>
          <w:rFonts w:ascii="仿宋_GB2312" w:eastAsia="仿宋_GB2312" w:cs="Times New Roman"/>
          <w:sz w:val="32"/>
          <w:szCs w:val="32"/>
        </w:rPr>
      </w:pPr>
      <w:r>
        <w:rPr>
          <w:rFonts w:ascii="仿宋_GB2312" w:eastAsia="仿宋_GB2312" w:cs="仿宋_GB2312"/>
          <w:sz w:val="32"/>
          <w:szCs w:val="32"/>
        </w:rPr>
        <w:t>40.</w:t>
      </w:r>
      <w:r>
        <w:t xml:space="preserve"> </w:t>
      </w:r>
      <w:r>
        <w:rPr>
          <w:rFonts w:ascii="仿宋_GB2312" w:eastAsia="仿宋_GB2312" w:cs="仿宋_GB2312"/>
          <w:sz w:val="32"/>
          <w:szCs w:val="32"/>
        </w:rPr>
        <w:t>2024</w:t>
      </w:r>
      <w:r>
        <w:rPr>
          <w:rFonts w:hint="eastAsia" w:ascii="仿宋_GB2312" w:eastAsia="仿宋_GB2312" w:cs="仿宋_GB2312"/>
          <w:sz w:val="32"/>
          <w:szCs w:val="32"/>
        </w:rPr>
        <w:t>年阿坝州地方政府专项债务分地区情况表</w:t>
      </w:r>
    </w:p>
    <w:p w14:paraId="027F2FB5">
      <w:pPr>
        <w:ind w:firstLine="640" w:firstLineChars="200"/>
        <w:rPr>
          <w:rFonts w:ascii="仿宋_GB2312" w:eastAsia="仿宋_GB2312" w:cs="仿宋_GB2312"/>
          <w:sz w:val="32"/>
          <w:szCs w:val="32"/>
        </w:rPr>
      </w:pPr>
      <w:r>
        <w:rPr>
          <w:rFonts w:ascii="仿宋_GB2312" w:eastAsia="仿宋_GB2312" w:cs="仿宋_GB2312"/>
          <w:sz w:val="32"/>
          <w:szCs w:val="32"/>
        </w:rPr>
        <w:t>41.2024年度阿坝州新增一般债务和专项债务项目年限情况和项目实施情况表</w:t>
      </w:r>
    </w:p>
    <w:p w14:paraId="3646F5A3">
      <w:pPr>
        <w:ind w:firstLine="640" w:firstLineChars="200"/>
        <w:rPr>
          <w:rFonts w:ascii="仿宋_GB2312" w:eastAsia="仿宋_GB2312" w:cs="Times New Roman"/>
          <w:sz w:val="32"/>
          <w:szCs w:val="32"/>
        </w:rPr>
      </w:pPr>
      <w:r>
        <w:rPr>
          <w:rFonts w:ascii="仿宋_GB2312" w:eastAsia="仿宋_GB2312" w:cs="仿宋_GB2312"/>
          <w:sz w:val="32"/>
          <w:szCs w:val="32"/>
        </w:rPr>
        <w:t>42.</w:t>
      </w:r>
      <w:r>
        <w:t xml:space="preserve"> </w:t>
      </w:r>
      <w:r>
        <w:rPr>
          <w:rFonts w:ascii="仿宋_GB2312" w:eastAsia="仿宋_GB2312" w:cs="仿宋_GB2312"/>
          <w:sz w:val="32"/>
          <w:szCs w:val="32"/>
        </w:rPr>
        <w:t>2024</w:t>
      </w:r>
      <w:r>
        <w:rPr>
          <w:rFonts w:hint="eastAsia" w:ascii="仿宋_GB2312" w:eastAsia="仿宋_GB2312" w:cs="仿宋_GB2312"/>
          <w:sz w:val="32"/>
          <w:szCs w:val="32"/>
        </w:rPr>
        <w:t>年阿坝州地方政府债务余额情况汇总表</w:t>
      </w:r>
    </w:p>
    <w:p w14:paraId="0293DF86">
      <w:pPr>
        <w:ind w:firstLine="640" w:firstLineChars="200"/>
        <w:rPr>
          <w:rFonts w:ascii="仿宋_GB2312" w:eastAsia="仿宋_GB2312" w:cs="仿宋_GB2312"/>
          <w:sz w:val="32"/>
          <w:szCs w:val="32"/>
        </w:rPr>
      </w:pPr>
      <w:r>
        <w:rPr>
          <w:rFonts w:ascii="仿宋_GB2312" w:eastAsia="仿宋_GB2312" w:cs="仿宋_GB2312"/>
          <w:sz w:val="32"/>
          <w:szCs w:val="32"/>
        </w:rPr>
        <w:t>43.2024</w:t>
      </w:r>
      <w:r>
        <w:rPr>
          <w:rFonts w:hint="eastAsia" w:ascii="仿宋_GB2312" w:eastAsia="仿宋_GB2312" w:cs="仿宋_GB2312"/>
          <w:sz w:val="32"/>
          <w:szCs w:val="32"/>
        </w:rPr>
        <w:t>年阿坝州地方政府债务分地区情况表</w:t>
      </w:r>
    </w:p>
    <w:p w14:paraId="38D992A0">
      <w:pPr>
        <w:ind w:firstLine="640" w:firstLineChars="200"/>
        <w:rPr>
          <w:rFonts w:ascii="仿宋_GB2312" w:eastAsia="仿宋_GB2312" w:cs="仿宋_GB2312"/>
          <w:sz w:val="32"/>
          <w:szCs w:val="32"/>
        </w:rPr>
      </w:pPr>
      <w:r>
        <w:rPr>
          <w:rFonts w:ascii="仿宋_GB2312" w:eastAsia="仿宋_GB2312" w:cs="仿宋_GB2312"/>
          <w:sz w:val="32"/>
          <w:szCs w:val="32"/>
        </w:rPr>
        <w:t>44.2024年阿坝州地方政府债券发行及还本付息情况表</w:t>
      </w:r>
    </w:p>
    <w:p w14:paraId="5BA70076">
      <w:pPr>
        <w:ind w:firstLine="640" w:firstLineChars="200"/>
        <w:rPr>
          <w:rFonts w:ascii="仿宋_GB2312" w:eastAsia="仿宋_GB2312" w:cs="仿宋_GB2312"/>
          <w:bCs/>
          <w:sz w:val="32"/>
          <w:szCs w:val="32"/>
        </w:rPr>
      </w:pPr>
      <w:r>
        <w:rPr>
          <w:rFonts w:ascii="仿宋_GB2312" w:eastAsia="仿宋_GB2312" w:cs="仿宋_GB2312"/>
          <w:bCs/>
          <w:sz w:val="32"/>
          <w:szCs w:val="32"/>
        </w:rPr>
        <w:t>45.</w:t>
      </w:r>
      <w:r>
        <w:rPr>
          <w:rFonts w:ascii="仿宋_GB2312" w:eastAsia="仿宋_GB2312" w:cs="仿宋_GB2312"/>
          <w:sz w:val="32"/>
          <w:szCs w:val="32"/>
        </w:rPr>
        <w:t>2024年阿坝州</w:t>
      </w:r>
      <w:r>
        <w:rPr>
          <w:rFonts w:ascii="仿宋_GB2312" w:eastAsia="仿宋_GB2312" w:cs="仿宋_GB2312"/>
          <w:bCs/>
          <w:sz w:val="32"/>
          <w:szCs w:val="32"/>
        </w:rPr>
        <w:t>州本级地方政府专项债务表</w:t>
      </w:r>
    </w:p>
    <w:p w14:paraId="58F7F5E5">
      <w:pPr>
        <w:ind w:firstLine="640" w:firstLineChars="200"/>
        <w:rPr>
          <w:rFonts w:ascii="仿宋_GB2312" w:eastAsia="仿宋_GB2312" w:cs="仿宋_GB2312"/>
          <w:bCs/>
          <w:sz w:val="32"/>
          <w:szCs w:val="32"/>
        </w:rPr>
      </w:pPr>
      <w:r>
        <w:rPr>
          <w:rFonts w:ascii="仿宋_GB2312" w:eastAsia="仿宋_GB2312" w:cs="仿宋_GB2312"/>
          <w:bCs/>
          <w:sz w:val="32"/>
          <w:szCs w:val="32"/>
        </w:rPr>
        <w:t>46.2024年阿坝州地方政府债务限额及余额预算情况表</w:t>
      </w:r>
    </w:p>
    <w:p w14:paraId="581F690C">
      <w:pPr>
        <w:ind w:firstLine="640" w:firstLineChars="200"/>
        <w:rPr>
          <w:rFonts w:ascii="仿宋_GB2312" w:eastAsia="仿宋_GB2312" w:cs="仿宋_GB2312"/>
          <w:bCs/>
          <w:sz w:val="32"/>
          <w:szCs w:val="32"/>
        </w:rPr>
      </w:pPr>
      <w:r>
        <w:rPr>
          <w:rFonts w:ascii="仿宋_GB2312" w:eastAsia="仿宋_GB2312" w:cs="仿宋_GB2312"/>
          <w:bCs/>
          <w:sz w:val="32"/>
          <w:szCs w:val="32"/>
        </w:rPr>
        <w:t>47.州本级地方政府一般债务余额情况表</w:t>
      </w:r>
    </w:p>
    <w:p w14:paraId="251EAA06">
      <w:pPr>
        <w:ind w:firstLine="640" w:firstLineChars="200"/>
        <w:rPr>
          <w:rFonts w:ascii="仿宋_GB2312" w:eastAsia="仿宋_GB2312" w:cs="仿宋_GB2312"/>
          <w:bCs/>
          <w:sz w:val="32"/>
          <w:szCs w:val="32"/>
        </w:rPr>
      </w:pPr>
      <w:r>
        <w:rPr>
          <w:rFonts w:ascii="仿宋_GB2312" w:eastAsia="仿宋_GB2312" w:cs="仿宋_GB2312"/>
          <w:bCs/>
          <w:sz w:val="32"/>
          <w:szCs w:val="32"/>
        </w:rPr>
        <w:t>48.州本级地方政府专项债务余额情况表</w:t>
      </w:r>
    </w:p>
    <w:p w14:paraId="601741AD">
      <w:pPr>
        <w:ind w:firstLine="640" w:firstLineChars="200"/>
        <w:rPr>
          <w:rFonts w:ascii="仿宋_GB2312" w:eastAsia="仿宋_GB2312" w:cs="仿宋_GB2312"/>
          <w:bCs/>
          <w:sz w:val="32"/>
          <w:szCs w:val="32"/>
        </w:rPr>
      </w:pPr>
      <w:r>
        <w:rPr>
          <w:rFonts w:ascii="仿宋_GB2312" w:eastAsia="仿宋_GB2312" w:cs="仿宋_GB2312"/>
          <w:bCs/>
          <w:sz w:val="32"/>
          <w:szCs w:val="32"/>
        </w:rPr>
        <w:t>49.2024年阿坝州地方政府债务限额提前下达情况表</w:t>
      </w:r>
    </w:p>
    <w:p w14:paraId="407AF196">
      <w:pPr>
        <w:ind w:firstLine="640" w:firstLineChars="200"/>
        <w:rPr>
          <w:rFonts w:ascii="仿宋_GB2312" w:eastAsia="仿宋_GB2312" w:cs="仿宋_GB2312"/>
          <w:bCs/>
          <w:sz w:val="32"/>
          <w:szCs w:val="32"/>
        </w:rPr>
      </w:pPr>
      <w:r>
        <w:rPr>
          <w:rFonts w:ascii="仿宋_GB2312" w:eastAsia="仿宋_GB2312" w:cs="仿宋_GB2312"/>
          <w:bCs/>
          <w:sz w:val="32"/>
          <w:szCs w:val="32"/>
        </w:rPr>
        <w:t>50.2024年阿坝州提前下达新增地方政府债券资金安排情况表</w:t>
      </w:r>
    </w:p>
    <w:p w14:paraId="7F85C64E">
      <w:pPr>
        <w:ind w:firstLine="640" w:firstLineChars="200"/>
        <w:rPr>
          <w:rFonts w:ascii="仿宋_GB2312" w:eastAsia="仿宋_GB2312" w:cs="仿宋_GB2312"/>
          <w:bCs/>
          <w:sz w:val="32"/>
          <w:szCs w:val="32"/>
        </w:rPr>
      </w:pPr>
      <w:r>
        <w:rPr>
          <w:rFonts w:ascii="仿宋_GB2312" w:eastAsia="仿宋_GB2312" w:cs="仿宋_GB2312"/>
          <w:bCs/>
          <w:sz w:val="32"/>
          <w:szCs w:val="32"/>
        </w:rPr>
        <w:t>51.2024年地方政府债务限额调整情况表</w:t>
      </w:r>
    </w:p>
    <w:p w14:paraId="4467F3EC">
      <w:pPr>
        <w:ind w:firstLine="640" w:firstLineChars="200"/>
        <w:rPr>
          <w:rFonts w:ascii="仿宋_GB2312" w:eastAsia="仿宋_GB2312" w:cs="仿宋_GB2312"/>
          <w:bCs/>
          <w:sz w:val="32"/>
          <w:szCs w:val="32"/>
        </w:rPr>
      </w:pPr>
      <w:r>
        <w:rPr>
          <w:rFonts w:ascii="仿宋_GB2312" w:eastAsia="仿宋_GB2312" w:cs="仿宋_GB2312"/>
          <w:bCs/>
          <w:sz w:val="32"/>
          <w:szCs w:val="32"/>
        </w:rPr>
        <w:t>52.2024年限额调整地方政府债券资金安排表</w:t>
      </w:r>
    </w:p>
    <w:p w14:paraId="4E2FC9AD">
      <w:pPr>
        <w:ind w:firstLine="640" w:firstLineChars="200"/>
        <w:rPr>
          <w:rFonts w:ascii="仿宋_GB2312" w:eastAsia="仿宋_GB2312" w:cs="仿宋_GB2312"/>
          <w:bCs/>
          <w:sz w:val="32"/>
          <w:szCs w:val="32"/>
        </w:rPr>
      </w:pPr>
      <w:r>
        <w:rPr>
          <w:rFonts w:ascii="仿宋_GB2312" w:eastAsia="仿宋_GB2312" w:cs="仿宋_GB2312"/>
          <w:bCs/>
          <w:sz w:val="32"/>
          <w:szCs w:val="32"/>
        </w:rPr>
        <w:t>53.2025年度预算项目绩效目标表</w:t>
      </w:r>
    </w:p>
    <w:p w14:paraId="08F8283E">
      <w:pPr>
        <w:ind w:firstLine="640" w:firstLineChars="200"/>
        <w:outlineLvl w:val="0"/>
        <w:rPr>
          <w:rFonts w:ascii="仿宋_GB2312" w:eastAsia="仿宋_GB2312" w:cs="Times New Roman"/>
          <w:sz w:val="32"/>
          <w:szCs w:val="32"/>
        </w:rPr>
      </w:pPr>
      <w:r>
        <w:rPr>
          <w:rFonts w:ascii="仿宋_GB2312" w:eastAsia="仿宋_GB2312" w:cs="仿宋_GB2312"/>
          <w:sz w:val="32"/>
          <w:szCs w:val="32"/>
        </w:rPr>
        <w:t>54.</w:t>
      </w:r>
      <w:r>
        <w:t xml:space="preserve"> </w:t>
      </w:r>
      <w:r>
        <w:rPr>
          <w:rFonts w:ascii="仿宋_GB2312" w:eastAsia="仿宋_GB2312" w:cs="仿宋_GB2312"/>
          <w:sz w:val="32"/>
          <w:szCs w:val="32"/>
        </w:rPr>
        <w:t>2024</w:t>
      </w:r>
      <w:r>
        <w:rPr>
          <w:rFonts w:hint="eastAsia" w:ascii="仿宋_GB2312" w:eastAsia="仿宋_GB2312" w:cs="仿宋_GB2312"/>
          <w:sz w:val="32"/>
          <w:szCs w:val="32"/>
        </w:rPr>
        <w:t>年阿坝州举借债务情况说明</w:t>
      </w:r>
    </w:p>
    <w:p w14:paraId="2ABE8673">
      <w:pPr>
        <w:ind w:firstLine="640" w:firstLineChars="200"/>
        <w:rPr>
          <w:rFonts w:ascii="仿宋_GB2312" w:eastAsia="仿宋_GB2312" w:cs="仿宋_GB2312"/>
          <w:sz w:val="32"/>
          <w:szCs w:val="32"/>
        </w:rPr>
      </w:pPr>
      <w:r>
        <w:rPr>
          <w:rFonts w:ascii="仿宋_GB2312" w:eastAsia="仿宋_GB2312" w:cs="仿宋_GB2312"/>
          <w:bCs/>
          <w:sz w:val="32"/>
          <w:szCs w:val="32"/>
        </w:rPr>
        <w:t>55.2024年财政预算绩效工作开展情况</w:t>
      </w:r>
    </w:p>
    <w:p w14:paraId="138EC57D">
      <w:pPr>
        <w:ind w:firstLine="640" w:firstLineChars="200"/>
        <w:rPr>
          <w:rFonts w:ascii="仿宋_GB2312" w:eastAsia="仿宋_GB2312" w:cs="仿宋_GB2312"/>
          <w:sz w:val="32"/>
          <w:szCs w:val="32"/>
        </w:rPr>
      </w:pPr>
      <w:r>
        <w:rPr>
          <w:rFonts w:ascii="仿宋_GB2312" w:eastAsia="仿宋_GB2312" w:cs="仿宋_GB2312"/>
          <w:sz w:val="32"/>
          <w:szCs w:val="32"/>
        </w:rPr>
        <w:t>56.阿坝州</w:t>
      </w:r>
      <w:r>
        <w:rPr>
          <w:rFonts w:hint="eastAsia" w:ascii="仿宋_GB2312" w:eastAsia="仿宋_GB2312" w:cs="仿宋_GB2312"/>
          <w:sz w:val="32"/>
          <w:szCs w:val="32"/>
        </w:rPr>
        <w:t>州本级关于2025年“三公”经费预算安排的说明</w:t>
      </w:r>
    </w:p>
    <w:p w14:paraId="788137B0">
      <w:pPr>
        <w:ind w:firstLine="640" w:firstLineChars="200"/>
        <w:rPr>
          <w:rFonts w:ascii="仿宋_GB2312" w:eastAsia="仿宋_GB2312" w:cs="Times New Roman"/>
          <w:sz w:val="32"/>
          <w:szCs w:val="32"/>
        </w:rPr>
      </w:pPr>
      <w:r>
        <w:rPr>
          <w:rFonts w:ascii="仿宋_GB2312" w:eastAsia="仿宋_GB2312" w:cs="仿宋_GB2312"/>
          <w:sz w:val="32"/>
          <w:szCs w:val="32"/>
        </w:rPr>
        <w:t>57.2025</w:t>
      </w:r>
      <w:r>
        <w:rPr>
          <w:rFonts w:hint="eastAsia" w:ascii="仿宋_GB2312" w:eastAsia="仿宋_GB2312" w:cs="仿宋_GB2312"/>
          <w:sz w:val="32"/>
          <w:szCs w:val="32"/>
        </w:rPr>
        <w:t>年阿坝州税收返还和转移支付补助情况的说明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7CAD4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Document Map"/>
    <w:basedOn w:val="1"/>
    <w:uiPriority w:val="0"/>
    <w:pPr>
      <w:shd w:val="clear" w:color="auto" w:fill="00008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CDE</Company>
  <Pages>3</Pages>
  <Words>1172</Words>
  <Characters>1472</Characters>
  <Lines>69</Lines>
  <Paragraphs>59</Paragraphs>
  <TotalTime>130</TotalTime>
  <ScaleCrop>false</ScaleCrop>
  <LinksUpToDate>false</LinksUpToDate>
  <CharactersWithSpaces>1505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2022-01-18T05:39:00Z</dcterms:created>
  <dc:creator>黄勇</dc:creator>
  <cp:lastModifiedBy>vtgege</cp:lastModifiedBy>
  <dcterms:modified xsi:type="dcterms:W3CDTF">2025-01-24T08:07:05Z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eyJoZGlkIjoiZDZkNGU0NWZjZTBhODE5MTYwNTJhYzhiZWZiMjBjMmEiLCJ1c2VySWQiOiI2MTg0NTIyNTAifQ==</vt:lpwstr>
  </property>
  <property fmtid="{D5CDD505-2E9C-101B-9397-08002B2CF9AE}" pid="3" name="KSOProductBuildVer">
    <vt:lpwstr>2052-12.1.0.19770</vt:lpwstr>
  </property>
  <property fmtid="{D5CDD505-2E9C-101B-9397-08002B2CF9AE}" pid="4" name="ICV">
    <vt:lpwstr>437B38EB939E4D9E9854C79624F442CD_12</vt:lpwstr>
  </property>
</Properties>
</file>