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40" w:lineRule="exact"/>
        <w:rPr>
          <w:rFonts w:cs="Times New Roman"/>
          <w:color w:val="000000"/>
        </w:rPr>
      </w:pPr>
    </w:p>
    <w:p>
      <w:pPr>
        <w:spacing w:line="640" w:lineRule="exact"/>
        <w:jc w:val="center"/>
        <w:outlineLvl w:val="0"/>
        <w:rPr>
          <w:rFonts w:ascii="方正小标宋简体" w:eastAsia="方正小标宋简体" w:cs="Times New Roman"/>
          <w:color w:val="000000"/>
          <w:sz w:val="44"/>
          <w:szCs w:val="44"/>
        </w:rPr>
      </w:pPr>
      <w:r>
        <w:rPr>
          <w:rFonts w:ascii="方正小标宋简体" w:eastAsia="方正小标宋简体" w:cs="方正小标宋简体"/>
          <w:color w:val="000000"/>
          <w:sz w:val="44"/>
          <w:szCs w:val="44"/>
        </w:rPr>
        <w:t>2024</w:t>
      </w:r>
      <w:r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年阿坝州税收返还和转移支付</w:t>
      </w:r>
    </w:p>
    <w:p>
      <w:pPr>
        <w:spacing w:line="640" w:lineRule="exact"/>
        <w:jc w:val="center"/>
        <w:outlineLvl w:val="0"/>
        <w:rPr>
          <w:rFonts w:ascii="方正小标宋简体" w:eastAsia="方正小标宋简体" w:cs="Times New Roman"/>
          <w:color w:val="000000"/>
          <w:sz w:val="44"/>
          <w:szCs w:val="44"/>
        </w:rPr>
      </w:pPr>
      <w:r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补助情况的说明</w:t>
      </w:r>
    </w:p>
    <w:p>
      <w:pPr>
        <w:spacing w:line="640" w:lineRule="exact"/>
        <w:ind w:firstLineChars="100" w:firstLine="320"/>
        <w:rPr>
          <w:rFonts w:ascii="仿宋_GB2312" w:eastAsia="仿宋_GB2312" w:cs="Times New Roman"/>
          <w:color w:val="000000"/>
          <w:sz w:val="32"/>
          <w:szCs w:val="32"/>
        </w:rPr>
      </w:pPr>
    </w:p>
    <w:p>
      <w:pPr>
        <w:spacing w:line="640" w:lineRule="exact"/>
        <w:ind w:firstLineChars="200" w:firstLine="640"/>
        <w:rPr>
          <w:rFonts w:ascii="仿宋_GB2312" w:eastAsia="仿宋_GB2312" w:cs="Times New Roman"/>
          <w:b/>
          <w:bCs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2025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年税收返还和转移支付补助收入预算数为</w:t>
      </w:r>
      <w:r>
        <w:rPr>
          <w:rFonts w:ascii="仿宋_GB2312" w:eastAsia="仿宋_GB2312" w:cs="仿宋_GB2312"/>
          <w:color w:val="000000"/>
          <w:sz w:val="32"/>
          <w:szCs w:val="32"/>
        </w:rPr>
        <w:t>1369194万元，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较</w:t>
      </w:r>
      <w:r>
        <w:rPr>
          <w:rFonts w:ascii="仿宋_GB2312" w:eastAsia="仿宋_GB2312" w:cs="仿宋_GB2312"/>
          <w:color w:val="000000"/>
          <w:sz w:val="32"/>
          <w:szCs w:val="32"/>
        </w:rPr>
        <w:t>2024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年年初预算数增加</w:t>
      </w:r>
      <w:r>
        <w:rPr>
          <w:rFonts w:ascii="仿宋_GB2312" w:eastAsia="仿宋_GB2312" w:cs="仿宋_GB2312"/>
          <w:color w:val="000000"/>
          <w:sz w:val="32"/>
          <w:szCs w:val="32"/>
        </w:rPr>
        <w:t>75232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万元，增长</w:t>
      </w:r>
      <w:r>
        <w:rPr>
          <w:rFonts w:ascii="仿宋_GB2312" w:eastAsia="仿宋_GB2312" w:cs="仿宋_GB2312"/>
          <w:color w:val="000000"/>
          <w:sz w:val="32"/>
          <w:szCs w:val="32"/>
        </w:rPr>
        <w:t>5.8%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。具体情况如下：</w:t>
      </w:r>
    </w:p>
    <w:p>
      <w:pPr>
        <w:pStyle w:val="15"/>
        <w:spacing w:line="640" w:lineRule="exact"/>
        <w:rPr>
          <w:rFonts w:ascii="黑体" w:eastAsia="黑体" w:cs="Times New Roman"/>
          <w:color w:val="000000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一、返还性收入</w:t>
      </w:r>
    </w:p>
    <w:p>
      <w:pPr>
        <w:spacing w:line="640" w:lineRule="exact"/>
        <w:ind w:firstLineChars="150" w:firstLine="480"/>
        <w:rPr>
          <w:rFonts w:ascii="宋体" w:cs="Times New Roman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2025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年返还性收入预算数为</w:t>
      </w:r>
      <w:r>
        <w:rPr>
          <w:rFonts w:ascii="仿宋_GB2312" w:eastAsia="仿宋_GB2312" w:cs="仿宋_GB2312"/>
          <w:color w:val="000000"/>
          <w:sz w:val="32"/>
          <w:szCs w:val="32"/>
        </w:rPr>
        <w:t>50250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万元，与</w:t>
      </w:r>
      <w:r>
        <w:rPr>
          <w:rFonts w:ascii="仿宋_GB2312" w:eastAsia="仿宋_GB2312" w:cs="仿宋_GB2312"/>
          <w:color w:val="000000"/>
          <w:sz w:val="32"/>
          <w:szCs w:val="32"/>
        </w:rPr>
        <w:t>2024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年预算数持平。其中：所得税基数返还收入预算数为</w:t>
      </w:r>
      <w:r>
        <w:rPr>
          <w:rFonts w:ascii="仿宋_GB2312" w:eastAsia="仿宋_GB2312" w:cs="仿宋_GB2312"/>
          <w:color w:val="000000"/>
          <w:sz w:val="32"/>
          <w:szCs w:val="32"/>
        </w:rPr>
        <w:t>3185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万元、成品油税费改革税收返还收入</w:t>
      </w:r>
      <w:r>
        <w:rPr>
          <w:rFonts w:ascii="仿宋_GB2312" w:eastAsia="仿宋_GB2312" w:cs="仿宋_GB2312"/>
          <w:color w:val="000000"/>
          <w:sz w:val="32"/>
          <w:szCs w:val="32"/>
        </w:rPr>
        <w:t>22100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万元、增值税税收返还收入预算数为</w:t>
      </w:r>
      <w:r>
        <w:rPr>
          <w:rFonts w:ascii="仿宋_GB2312" w:eastAsia="仿宋_GB2312" w:cs="仿宋_GB2312"/>
          <w:color w:val="000000"/>
          <w:sz w:val="32"/>
          <w:szCs w:val="32"/>
        </w:rPr>
        <w:t>18214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万元、消费税税收返还收入</w:t>
      </w:r>
      <w:r>
        <w:rPr>
          <w:rFonts w:ascii="仿宋_GB2312" w:eastAsia="仿宋_GB2312" w:cs="仿宋_GB2312"/>
          <w:color w:val="000000"/>
          <w:sz w:val="32"/>
          <w:szCs w:val="32"/>
        </w:rPr>
        <w:t>1049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万元、增值税“五五分享”税收返还收入</w:t>
      </w:r>
      <w:r>
        <w:rPr>
          <w:rFonts w:ascii="仿宋_GB2312" w:eastAsia="仿宋_GB2312" w:cs="仿宋_GB2312"/>
          <w:color w:val="000000"/>
          <w:sz w:val="32"/>
          <w:szCs w:val="32"/>
        </w:rPr>
        <w:t>6907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万元、其他税收返还收入</w:t>
      </w:r>
      <w:r>
        <w:rPr>
          <w:rFonts w:ascii="仿宋_GB2312" w:eastAsia="仿宋_GB2312" w:cs="仿宋_GB2312"/>
          <w:color w:val="000000"/>
          <w:sz w:val="32"/>
          <w:szCs w:val="32"/>
        </w:rPr>
        <w:t>-1205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万元，以上项目均与</w:t>
      </w:r>
      <w:r>
        <w:rPr>
          <w:rFonts w:ascii="仿宋_GB2312" w:eastAsia="仿宋_GB2312" w:cs="仿宋_GB2312"/>
          <w:color w:val="000000"/>
          <w:sz w:val="32"/>
          <w:szCs w:val="32"/>
        </w:rPr>
        <w:t>2024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预算数持平。</w:t>
      </w:r>
    </w:p>
    <w:p>
      <w:pPr>
        <w:spacing w:line="640" w:lineRule="exact"/>
        <w:ind w:left="640"/>
        <w:outlineLvl w:val="0"/>
        <w:rPr>
          <w:rFonts w:ascii="黑体" w:eastAsia="黑体" w:cs="Times New Roman"/>
          <w:color w:val="000000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二、一般性转移支付收入</w:t>
      </w:r>
    </w:p>
    <w:p>
      <w:pPr>
        <w:spacing w:line="64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2025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年一般性转移支付收入预算数为</w:t>
      </w:r>
      <w:r>
        <w:rPr>
          <w:rFonts w:ascii="仿宋_GB2312" w:eastAsia="仿宋_GB2312" w:cs="仿宋_GB2312"/>
          <w:color w:val="000000"/>
          <w:sz w:val="32"/>
          <w:szCs w:val="32"/>
        </w:rPr>
        <w:t>1318944万元，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比</w:t>
      </w:r>
      <w:r>
        <w:rPr>
          <w:rFonts w:ascii="仿宋_GB2312" w:eastAsia="仿宋_GB2312" w:cs="仿宋_GB2312"/>
          <w:color w:val="000000"/>
          <w:sz w:val="32"/>
          <w:szCs w:val="32"/>
        </w:rPr>
        <w:t>2024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年增加</w:t>
      </w:r>
      <w:r>
        <w:rPr>
          <w:rFonts w:ascii="仿宋_GB2312" w:eastAsia="仿宋_GB2312" w:cs="仿宋_GB2312"/>
          <w:color w:val="000000"/>
          <w:sz w:val="32"/>
          <w:szCs w:val="32"/>
        </w:rPr>
        <w:t>75232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万元，增长</w:t>
      </w:r>
      <w:r>
        <w:rPr>
          <w:rFonts w:ascii="仿宋_GB2312" w:eastAsia="仿宋_GB2312" w:cs="仿宋_GB2312"/>
          <w:color w:val="000000"/>
          <w:sz w:val="32"/>
          <w:szCs w:val="32"/>
        </w:rPr>
        <w:t>6%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cs="仿宋_GB2312"/>
          <w:color w:val="000000"/>
          <w:sz w:val="32"/>
          <w:szCs w:val="32"/>
        </w:rPr>
        <w:t>其中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：</w:t>
      </w:r>
    </w:p>
    <w:p>
      <w:pPr>
        <w:spacing w:line="64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（一）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体制补助收入预算数为</w:t>
      </w:r>
      <w:r>
        <w:rPr>
          <w:rFonts w:ascii="仿宋_GB2312" w:eastAsia="仿宋_GB2312" w:cs="仿宋_GB2312"/>
          <w:color w:val="000000"/>
          <w:sz w:val="32"/>
          <w:szCs w:val="32"/>
        </w:rPr>
        <w:t>20482万元，比2024年减少293万元，下降1.4%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。</w:t>
      </w:r>
    </w:p>
    <w:p>
      <w:pPr>
        <w:spacing w:line="64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（二）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均衡性转移支付支出预算数为</w:t>
      </w:r>
      <w:r>
        <w:rPr>
          <w:rFonts w:ascii="仿宋_GB2312" w:eastAsia="仿宋_GB2312" w:cs="仿宋_GB2312"/>
          <w:color w:val="000000"/>
          <w:sz w:val="32"/>
          <w:szCs w:val="32"/>
        </w:rPr>
        <w:t>654863万元，比2024年增加50526万元,增长8.4%。</w:t>
      </w:r>
    </w:p>
    <w:p>
      <w:pPr>
        <w:spacing w:line="64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（三）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县级基本财力保障机制奖补资金支出预算数为</w:t>
      </w:r>
      <w:r>
        <w:rPr>
          <w:rFonts w:ascii="仿宋_GB2312" w:eastAsia="仿宋_GB2312" w:cs="仿宋_GB2312"/>
          <w:color w:val="000000"/>
          <w:sz w:val="32"/>
          <w:szCs w:val="32"/>
        </w:rPr>
        <w:t>115337万元，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比</w:t>
      </w:r>
      <w:r>
        <w:rPr>
          <w:rFonts w:ascii="仿宋_GB2312" w:eastAsia="仿宋_GB2312" w:cs="仿宋_GB2312"/>
          <w:color w:val="000000"/>
          <w:sz w:val="32"/>
          <w:szCs w:val="32"/>
        </w:rPr>
        <w:t>2024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cs="仿宋_GB2312"/>
          <w:color w:val="000000"/>
          <w:sz w:val="32"/>
          <w:szCs w:val="32"/>
        </w:rPr>
        <w:t>增加31498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万元</w:t>
      </w:r>
      <w:r>
        <w:rPr>
          <w:rFonts w:ascii="仿宋_GB2312" w:eastAsia="仿宋_GB2312" w:cs="仿宋_GB2312"/>
          <w:color w:val="000000"/>
          <w:sz w:val="32"/>
          <w:szCs w:val="32"/>
        </w:rPr>
        <w:t>，增长37.6%。</w:t>
      </w:r>
    </w:p>
    <w:p>
      <w:pPr>
        <w:spacing w:line="64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（四）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结算补助支出预算数为</w:t>
      </w:r>
      <w:r>
        <w:rPr>
          <w:rFonts w:ascii="仿宋_GB2312" w:eastAsia="仿宋_GB2312" w:cs="仿宋_GB2312"/>
          <w:color w:val="000000"/>
          <w:sz w:val="32"/>
          <w:szCs w:val="32"/>
        </w:rPr>
        <w:t>81371万元，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比</w:t>
      </w:r>
      <w:r>
        <w:rPr>
          <w:rFonts w:ascii="仿宋_GB2312" w:eastAsia="仿宋_GB2312" w:cs="仿宋_GB2312"/>
          <w:color w:val="000000"/>
          <w:sz w:val="32"/>
          <w:szCs w:val="32"/>
        </w:rPr>
        <w:t>2024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cs="仿宋_GB2312"/>
          <w:color w:val="000000"/>
          <w:sz w:val="32"/>
          <w:szCs w:val="32"/>
        </w:rPr>
        <w:t>增加3989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万元</w:t>
      </w:r>
      <w:r>
        <w:rPr>
          <w:rFonts w:ascii="仿宋_GB2312" w:eastAsia="仿宋_GB2312" w:cs="仿宋_GB2312"/>
          <w:color w:val="000000"/>
          <w:sz w:val="32"/>
          <w:szCs w:val="32"/>
        </w:rPr>
        <w:t>，增长5.2%。</w:t>
      </w:r>
    </w:p>
    <w:p>
      <w:pPr>
        <w:spacing w:line="64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（五）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固定数额补助收入</w:t>
      </w:r>
      <w:r>
        <w:rPr>
          <w:rFonts w:ascii="仿宋_GB2312" w:eastAsia="仿宋_GB2312" w:cs="仿宋_GB2312"/>
          <w:color w:val="000000"/>
          <w:sz w:val="32"/>
          <w:szCs w:val="32"/>
        </w:rPr>
        <w:t>254167万元，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比</w:t>
      </w:r>
      <w:r>
        <w:rPr>
          <w:rFonts w:ascii="仿宋_GB2312" w:eastAsia="仿宋_GB2312" w:cs="仿宋_GB2312"/>
          <w:color w:val="000000"/>
          <w:sz w:val="32"/>
          <w:szCs w:val="32"/>
        </w:rPr>
        <w:t>2024年增加22109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万元</w:t>
      </w:r>
      <w:r>
        <w:rPr>
          <w:rFonts w:ascii="仿宋_GB2312" w:eastAsia="仿宋_GB2312" w:cs="仿宋_GB2312"/>
          <w:color w:val="000000"/>
          <w:sz w:val="32"/>
          <w:szCs w:val="32"/>
        </w:rPr>
        <w:t>,增长9.5%。</w:t>
      </w:r>
    </w:p>
    <w:p>
      <w:pPr>
        <w:spacing w:line="64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（六）</w:t>
      </w:r>
      <w:r>
        <w:t xml:space="preserve"> 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革命老区、民族地区转移支付收入</w:t>
      </w:r>
      <w:r>
        <w:rPr>
          <w:rFonts w:ascii="仿宋_GB2312" w:eastAsia="仿宋_GB2312" w:cs="仿宋_GB2312"/>
          <w:color w:val="000000"/>
          <w:sz w:val="32"/>
          <w:szCs w:val="32"/>
        </w:rPr>
        <w:t>107676万元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，比</w:t>
      </w:r>
      <w:r>
        <w:rPr>
          <w:rFonts w:ascii="仿宋_GB2312" w:eastAsia="仿宋_GB2312" w:cs="仿宋_GB2312"/>
          <w:color w:val="000000"/>
          <w:sz w:val="32"/>
          <w:szCs w:val="32"/>
        </w:rPr>
        <w:t>2024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年增加</w:t>
      </w:r>
      <w:r>
        <w:rPr>
          <w:rFonts w:ascii="仿宋_GB2312" w:eastAsia="仿宋_GB2312" w:cs="仿宋_GB2312"/>
          <w:color w:val="000000"/>
          <w:sz w:val="32"/>
          <w:szCs w:val="32"/>
        </w:rPr>
        <w:t>991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万元，增长</w:t>
      </w:r>
      <w:r>
        <w:rPr>
          <w:rFonts w:ascii="仿宋_GB2312" w:eastAsia="仿宋_GB2312" w:cs="仿宋_GB2312"/>
          <w:color w:val="000000"/>
          <w:sz w:val="32"/>
          <w:szCs w:val="32"/>
        </w:rPr>
        <w:t>0.9%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。</w:t>
      </w:r>
    </w:p>
    <w:p>
      <w:pPr>
        <w:spacing w:line="64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（七）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企业事业单位划转补助收入</w:t>
      </w:r>
      <w:r>
        <w:rPr>
          <w:rFonts w:ascii="仿宋_GB2312" w:eastAsia="仿宋_GB2312" w:cs="仿宋_GB2312"/>
          <w:color w:val="000000"/>
          <w:sz w:val="32"/>
          <w:szCs w:val="32"/>
        </w:rPr>
        <w:t>35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万元，与</w:t>
      </w:r>
      <w:r>
        <w:rPr>
          <w:rFonts w:ascii="仿宋_GB2312" w:eastAsia="仿宋_GB2312" w:cs="仿宋_GB2312"/>
          <w:color w:val="000000"/>
          <w:sz w:val="32"/>
          <w:szCs w:val="32"/>
        </w:rPr>
        <w:t>2024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年预算数持平。</w:t>
      </w:r>
    </w:p>
    <w:p>
      <w:pPr>
        <w:spacing w:line="64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（八）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重点生态功能区转移支付补助资金</w:t>
      </w:r>
      <w:r>
        <w:rPr>
          <w:rFonts w:ascii="仿宋_GB2312" w:eastAsia="仿宋_GB2312" w:cs="仿宋_GB2312"/>
          <w:color w:val="000000"/>
          <w:sz w:val="32"/>
          <w:szCs w:val="32"/>
        </w:rPr>
        <w:t>52666万元，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比</w:t>
      </w:r>
      <w:r>
        <w:rPr>
          <w:rFonts w:ascii="仿宋_GB2312" w:eastAsia="仿宋_GB2312" w:cs="仿宋_GB2312"/>
          <w:color w:val="000000"/>
          <w:sz w:val="32"/>
          <w:szCs w:val="32"/>
        </w:rPr>
        <w:t>2024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cs="仿宋_GB2312"/>
          <w:color w:val="000000"/>
          <w:sz w:val="32"/>
          <w:szCs w:val="32"/>
        </w:rPr>
        <w:t>减少65935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万元</w:t>
      </w:r>
      <w:r>
        <w:rPr>
          <w:rFonts w:ascii="仿宋_GB2312" w:eastAsia="仿宋_GB2312" w:cs="仿宋_GB2312"/>
          <w:color w:val="000000"/>
          <w:sz w:val="32"/>
          <w:szCs w:val="32"/>
        </w:rPr>
        <w:t>，下降55.6%。</w:t>
      </w:r>
    </w:p>
    <w:p>
      <w:pPr>
        <w:spacing w:line="640" w:lineRule="exact"/>
        <w:ind w:left="640"/>
        <w:outlineLvl w:val="0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三、</w:t>
      </w:r>
      <w:r>
        <w:rPr>
          <w:rFonts w:ascii="黑体" w:eastAsia="黑体" w:cs="黑体"/>
          <w:sz w:val="32"/>
          <w:szCs w:val="32"/>
        </w:rPr>
        <w:t>2025</w:t>
      </w:r>
      <w:r>
        <w:rPr>
          <w:rFonts w:ascii="黑体" w:eastAsia="黑体" w:cs="黑体" w:hint="eastAsia"/>
          <w:sz w:val="32"/>
          <w:szCs w:val="32"/>
        </w:rPr>
        <w:t>年阿坝州转移支付分地区预算数</w:t>
      </w:r>
    </w:p>
    <w:p>
      <w:pPr>
        <w:spacing w:line="64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2025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bookmarkStart w:id="0" w:name="_GoBack"/>
      <w:bookmarkEnd w:id="0"/>
      <w:r>
        <w:rPr>
          <w:rFonts w:ascii="仿宋_GB2312" w:eastAsia="仿宋_GB2312" w:cs="仿宋_GB2312" w:hint="eastAsia"/>
          <w:sz w:val="32"/>
          <w:szCs w:val="32"/>
        </w:rPr>
        <w:t>转移支付补助分地区预算数为</w:t>
      </w:r>
      <w:r>
        <w:rPr>
          <w:rFonts w:ascii="仿宋_GB2312" w:eastAsia="仿宋_GB2312" w:cs="仿宋_GB2312"/>
          <w:sz w:val="32"/>
          <w:szCs w:val="32"/>
        </w:rPr>
        <w:t>1318944</w:t>
      </w:r>
      <w:r>
        <w:rPr>
          <w:rFonts w:ascii="仿宋_GB2312" w:eastAsia="仿宋_GB2312" w:cs="仿宋_GB2312" w:hint="eastAsia"/>
          <w:sz w:val="32"/>
          <w:szCs w:val="32"/>
        </w:rPr>
        <w:t>万元，其中：本级转移支付收入预算数为</w:t>
      </w:r>
      <w:r>
        <w:rPr>
          <w:rFonts w:ascii="仿宋_GB2312" w:eastAsia="仿宋_GB2312" w:cs="仿宋_GB2312"/>
          <w:sz w:val="32"/>
          <w:szCs w:val="32"/>
        </w:rPr>
        <w:t>229255</w:t>
      </w:r>
      <w:r>
        <w:rPr>
          <w:rFonts w:ascii="仿宋_GB2312" w:eastAsia="仿宋_GB2312" w:cs="仿宋_GB2312" w:hint="eastAsia"/>
          <w:sz w:val="32"/>
          <w:szCs w:val="32"/>
        </w:rPr>
        <w:t>万元，县（市）转移支付收入合计</w:t>
      </w:r>
      <w:r>
        <w:rPr>
          <w:rFonts w:ascii="仿宋_GB2312" w:eastAsia="仿宋_GB2312" w:cs="仿宋_GB2312"/>
          <w:color w:val="000000"/>
          <w:sz w:val="32"/>
          <w:szCs w:val="32"/>
        </w:rPr>
        <w:t>1089689</w:t>
      </w:r>
      <w:r>
        <w:rPr>
          <w:rFonts w:ascii="仿宋_GB2312" w:eastAsia="仿宋_GB2312" w:cs="仿宋_GB2312" w:hint="eastAsia"/>
          <w:sz w:val="32"/>
          <w:szCs w:val="32"/>
        </w:rPr>
        <w:t>万元。其中，汶川县：</w:t>
      </w:r>
      <w:r>
        <w:rPr>
          <w:rFonts w:ascii="仿宋_GB2312" w:eastAsia="仿宋_GB2312" w:cs="仿宋_GB2312"/>
          <w:sz w:val="32"/>
          <w:szCs w:val="32"/>
        </w:rPr>
        <w:t>75868</w:t>
      </w:r>
      <w:r>
        <w:rPr>
          <w:rFonts w:ascii="仿宋_GB2312" w:eastAsia="仿宋_GB2312" w:cs="仿宋_GB2312" w:hint="eastAsia"/>
          <w:sz w:val="32"/>
          <w:szCs w:val="32"/>
        </w:rPr>
        <w:t>万元、理县：</w:t>
      </w:r>
      <w:r>
        <w:rPr>
          <w:rFonts w:ascii="仿宋_GB2312" w:eastAsia="仿宋_GB2312" w:cs="仿宋_GB2312"/>
          <w:sz w:val="32"/>
          <w:szCs w:val="32"/>
        </w:rPr>
        <w:t>68411</w:t>
      </w:r>
      <w:r>
        <w:rPr>
          <w:rFonts w:ascii="仿宋_GB2312" w:eastAsia="仿宋_GB2312" w:cs="仿宋_GB2312" w:hint="eastAsia"/>
          <w:sz w:val="32"/>
          <w:szCs w:val="32"/>
        </w:rPr>
        <w:t>万元；茂县：</w:t>
      </w:r>
      <w:r>
        <w:rPr>
          <w:rFonts w:ascii="仿宋_GB2312" w:eastAsia="仿宋_GB2312" w:cs="仿宋_GB2312"/>
          <w:sz w:val="32"/>
          <w:szCs w:val="32"/>
        </w:rPr>
        <w:t>85790</w:t>
      </w:r>
      <w:r>
        <w:rPr>
          <w:rFonts w:ascii="仿宋_GB2312" w:eastAsia="仿宋_GB2312" w:cs="仿宋_GB2312" w:hint="eastAsia"/>
          <w:sz w:val="32"/>
          <w:szCs w:val="32"/>
        </w:rPr>
        <w:t>万元；松潘县：</w:t>
      </w:r>
      <w:r>
        <w:rPr>
          <w:rFonts w:ascii="仿宋_GB2312" w:eastAsia="仿宋_GB2312" w:cs="仿宋_GB2312"/>
          <w:sz w:val="32"/>
          <w:szCs w:val="32"/>
        </w:rPr>
        <w:t>91832</w:t>
      </w:r>
      <w:r>
        <w:rPr>
          <w:rFonts w:ascii="仿宋_GB2312" w:eastAsia="仿宋_GB2312" w:cs="仿宋_GB2312" w:hint="eastAsia"/>
          <w:sz w:val="32"/>
          <w:szCs w:val="32"/>
        </w:rPr>
        <w:t>万元；九寨沟县：</w:t>
      </w:r>
      <w:r>
        <w:rPr>
          <w:rFonts w:ascii="仿宋_GB2312" w:eastAsia="仿宋_GB2312" w:cs="仿宋_GB2312"/>
          <w:sz w:val="32"/>
          <w:szCs w:val="32"/>
        </w:rPr>
        <w:t>82239</w:t>
      </w:r>
      <w:r>
        <w:rPr>
          <w:rFonts w:ascii="仿宋_GB2312" w:eastAsia="仿宋_GB2312" w:cs="仿宋_GB2312" w:hint="eastAsia"/>
          <w:sz w:val="32"/>
          <w:szCs w:val="32"/>
        </w:rPr>
        <w:t>万元；金川县</w:t>
      </w:r>
      <w:r>
        <w:rPr>
          <w:rFonts w:ascii="仿宋_GB2312" w:eastAsia="仿宋_GB2312" w:cs="仿宋_GB2312"/>
          <w:sz w:val="32"/>
          <w:szCs w:val="32"/>
        </w:rPr>
        <w:t>80253</w:t>
      </w:r>
      <w:r>
        <w:rPr>
          <w:rFonts w:ascii="仿宋_GB2312" w:eastAsia="仿宋_GB2312" w:cs="仿宋_GB2312" w:hint="eastAsia"/>
          <w:sz w:val="32"/>
          <w:szCs w:val="32"/>
        </w:rPr>
        <w:t>万元；小金县：</w:t>
      </w:r>
      <w:r>
        <w:rPr>
          <w:rFonts w:ascii="仿宋_GB2312" w:eastAsia="仿宋_GB2312" w:cs="仿宋_GB2312"/>
          <w:sz w:val="32"/>
          <w:szCs w:val="32"/>
        </w:rPr>
        <w:t>94154</w:t>
      </w:r>
      <w:r>
        <w:rPr>
          <w:rFonts w:ascii="仿宋_GB2312" w:eastAsia="仿宋_GB2312" w:cs="仿宋_GB2312" w:hint="eastAsia"/>
          <w:sz w:val="32"/>
          <w:szCs w:val="32"/>
        </w:rPr>
        <w:t>万元；黑水县：</w:t>
      </w:r>
      <w:r>
        <w:rPr>
          <w:rFonts w:ascii="仿宋_GB2312" w:eastAsia="仿宋_GB2312" w:cs="仿宋_GB2312"/>
          <w:sz w:val="32"/>
          <w:szCs w:val="32"/>
        </w:rPr>
        <w:t>74736</w:t>
      </w:r>
      <w:r>
        <w:rPr>
          <w:rFonts w:ascii="仿宋_GB2312" w:eastAsia="仿宋_GB2312" w:cs="仿宋_GB2312" w:hint="eastAsia"/>
          <w:sz w:val="32"/>
          <w:szCs w:val="32"/>
        </w:rPr>
        <w:t>万元；马尔康市：</w:t>
      </w:r>
      <w:r>
        <w:rPr>
          <w:rFonts w:ascii="仿宋_GB2312" w:eastAsia="仿宋_GB2312" w:cs="仿宋_GB2312"/>
          <w:sz w:val="32"/>
          <w:szCs w:val="32"/>
        </w:rPr>
        <w:t>68255</w:t>
      </w:r>
      <w:r>
        <w:rPr>
          <w:rFonts w:ascii="仿宋_GB2312" w:eastAsia="仿宋_GB2312" w:cs="仿宋_GB2312" w:hint="eastAsia"/>
          <w:sz w:val="32"/>
          <w:szCs w:val="32"/>
        </w:rPr>
        <w:t>万元；壤塘县：</w:t>
      </w:r>
      <w:r>
        <w:rPr>
          <w:rFonts w:ascii="仿宋_GB2312" w:eastAsia="仿宋_GB2312" w:cs="仿宋_GB2312"/>
          <w:sz w:val="32"/>
          <w:szCs w:val="32"/>
        </w:rPr>
        <w:t>83947</w:t>
      </w:r>
      <w:r>
        <w:rPr>
          <w:rFonts w:ascii="仿宋_GB2312" w:eastAsia="仿宋_GB2312" w:cs="仿宋_GB2312" w:hint="eastAsia"/>
          <w:sz w:val="32"/>
          <w:szCs w:val="32"/>
        </w:rPr>
        <w:t>万元；阿坝县：</w:t>
      </w:r>
      <w:r>
        <w:rPr>
          <w:rFonts w:ascii="仿宋_GB2312" w:eastAsia="仿宋_GB2312" w:cs="仿宋_GB2312"/>
          <w:sz w:val="32"/>
          <w:szCs w:val="32"/>
        </w:rPr>
        <w:t>100689</w:t>
      </w:r>
      <w:r>
        <w:rPr>
          <w:rFonts w:ascii="仿宋_GB2312" w:eastAsia="仿宋_GB2312" w:cs="仿宋_GB2312" w:hint="eastAsia"/>
          <w:sz w:val="32"/>
          <w:szCs w:val="32"/>
        </w:rPr>
        <w:t>万元；若尔盖县</w:t>
      </w:r>
      <w:r>
        <w:rPr>
          <w:rFonts w:ascii="仿宋_GB2312" w:eastAsia="仿宋_GB2312" w:cs="仿宋_GB2312"/>
          <w:sz w:val="32"/>
          <w:szCs w:val="32"/>
        </w:rPr>
        <w:t>106774</w:t>
      </w:r>
      <w:r>
        <w:rPr>
          <w:rFonts w:ascii="仿宋_GB2312" w:eastAsia="仿宋_GB2312" w:cs="仿宋_GB2312" w:hint="eastAsia"/>
          <w:sz w:val="32"/>
          <w:szCs w:val="32"/>
        </w:rPr>
        <w:t>万元；红原县</w:t>
      </w:r>
      <w:r>
        <w:rPr>
          <w:rFonts w:ascii="仿宋_GB2312" w:eastAsia="仿宋_GB2312" w:cs="仿宋_GB2312"/>
          <w:sz w:val="32"/>
          <w:szCs w:val="32"/>
        </w:rPr>
        <w:t>76556</w:t>
      </w:r>
      <w:r>
        <w:rPr>
          <w:rFonts w:ascii="仿宋_GB2312" w:eastAsia="仿宋_GB2312" w:cs="仿宋_GB2312" w:hint="eastAsia"/>
          <w:sz w:val="32"/>
          <w:szCs w:val="32"/>
        </w:rPr>
        <w:t>万元；卧龙：</w:t>
      </w:r>
      <w:r>
        <w:rPr>
          <w:rFonts w:ascii="仿宋_GB2312" w:eastAsia="仿宋_GB2312" w:cs="仿宋_GB2312"/>
          <w:sz w:val="32"/>
          <w:szCs w:val="32"/>
        </w:rPr>
        <w:t>185</w:t>
      </w:r>
      <w:r>
        <w:rPr>
          <w:rFonts w:ascii="仿宋_GB2312" w:eastAsia="仿宋_GB2312" w:cs="仿宋_GB2312" w:hint="eastAsia"/>
          <w:sz w:val="32"/>
          <w:szCs w:val="32"/>
        </w:rPr>
        <w:t>万元。</w:t>
      </w:r>
      <w:r>
        <w:rPr>
          <w:rFonts w:ascii="仿宋_GB2312" w:eastAsia="仿宋_GB2312" w:cs="仿宋_GB2312"/>
          <w:sz w:val="32"/>
          <w:szCs w:val="32"/>
        </w:rPr>
        <w:t xml:space="preserve">                      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0000000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UseIndentAsNumberingTabStop/>
    <w:useAltKinsokuLineBreakRules/>
    <w:splitPgBreakAndParaMark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cs="Times New Roman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List Paragraph"/>
    <w:basedOn w:val="0"/>
    <w:pPr>
      <w:ind w:firstLineChars="200" w:firstLine="200"/>
    </w:p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8">
    <w:name w:val="Balloon Text"/>
    <w:basedOn w:val="0"/>
    <w:rPr>
      <w:sz w:val="18"/>
      <w:szCs w:val="18"/>
    </w:rPr>
  </w:style>
  <w:style w:type="paragraph" w:styleId="19">
    <w:name w:val="Document Map"/>
    <w:basedOn w:val="0"/>
    <w:pPr>
      <w:shd w:val="clear" w:color="auto" w:fill="00008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1649</TotalTime>
  <Application>Yozo_Office27021597764231179</Application>
  <Pages>2</Pages>
  <Words>699</Words>
  <Characters>954</Characters>
  <Lines>42</Lines>
  <Paragraphs>17</Paragraphs>
  <CharactersWithSpaces>977</CharactersWithSpaces>
  <Company>CDE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唐丹</dc:creator>
  <cp:lastModifiedBy>Administrator</cp:lastModifiedBy>
  <cp:revision>10</cp:revision>
  <cp:lastPrinted>2021-01-18T12:47:00Z</cp:lastPrinted>
  <dcterms:created xsi:type="dcterms:W3CDTF">2022-01-07T08:05:00Z</dcterms:created>
  <dcterms:modified xsi:type="dcterms:W3CDTF">2025-01-23T10:33:58Z</dcterms:modified>
</cp:coreProperties>
</file>