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DD1C0">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4329AE9"/>
    <w:p w14:paraId="592710A2"/>
    <w:p w14:paraId="3A79EDBC"/>
    <w:p w14:paraId="263D3BC7">
      <w:pPr>
        <w:ind w:firstLine="1050" w:firstLineChars="500"/>
      </w:pPr>
    </w:p>
    <w:p w14:paraId="137AFD9B">
      <w:pPr>
        <w:ind w:firstLine="1050" w:firstLineChars="500"/>
      </w:pPr>
    </w:p>
    <w:p w14:paraId="602F5819">
      <w:pPr>
        <w:ind w:firstLine="1760" w:firstLineChars="400"/>
        <w:rPr>
          <w:rFonts w:ascii="黑体" w:eastAsia="黑体"/>
          <w:sz w:val="44"/>
          <w:szCs w:val="44"/>
        </w:rPr>
      </w:pPr>
    </w:p>
    <w:p w14:paraId="056A1A0C">
      <w:pPr>
        <w:ind w:firstLine="1760" w:firstLineChars="400"/>
        <w:rPr>
          <w:rFonts w:ascii="黑体" w:eastAsia="黑体"/>
          <w:sz w:val="44"/>
          <w:szCs w:val="44"/>
        </w:rPr>
      </w:pPr>
    </w:p>
    <w:p w14:paraId="39C1FC49">
      <w:pPr>
        <w:jc w:val="center"/>
        <w:rPr>
          <w:rFonts w:ascii="黑体" w:eastAsia="黑体"/>
          <w:sz w:val="44"/>
          <w:szCs w:val="44"/>
        </w:rPr>
      </w:pPr>
      <w:r>
        <w:rPr>
          <w:rFonts w:hint="eastAsia" w:ascii="黑体" w:eastAsia="黑体"/>
          <w:sz w:val="44"/>
          <w:szCs w:val="44"/>
          <w:lang w:eastAsia="zh-CN"/>
        </w:rPr>
        <w:t>阿坝州财政局</w:t>
      </w:r>
    </w:p>
    <w:p w14:paraId="57B92746">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12085B15">
      <w:pPr>
        <w:ind w:firstLine="1760" w:firstLineChars="400"/>
        <w:rPr>
          <w:rFonts w:ascii="黑体" w:eastAsia="黑体"/>
          <w:sz w:val="44"/>
          <w:szCs w:val="44"/>
        </w:rPr>
      </w:pPr>
    </w:p>
    <w:p w14:paraId="420DF5CC">
      <w:pPr>
        <w:ind w:firstLine="1760" w:firstLineChars="400"/>
        <w:rPr>
          <w:rFonts w:ascii="黑体" w:eastAsia="黑体"/>
          <w:sz w:val="44"/>
          <w:szCs w:val="44"/>
        </w:rPr>
      </w:pPr>
    </w:p>
    <w:p w14:paraId="029D1E90">
      <w:pPr>
        <w:ind w:firstLine="1760" w:firstLineChars="400"/>
        <w:rPr>
          <w:rFonts w:ascii="黑体" w:eastAsia="黑体"/>
          <w:sz w:val="44"/>
          <w:szCs w:val="44"/>
        </w:rPr>
      </w:pPr>
    </w:p>
    <w:p w14:paraId="21C9C952">
      <w:pPr>
        <w:ind w:firstLine="1760" w:firstLineChars="400"/>
        <w:rPr>
          <w:rFonts w:ascii="黑体" w:eastAsia="黑体"/>
          <w:sz w:val="44"/>
          <w:szCs w:val="44"/>
        </w:rPr>
      </w:pPr>
    </w:p>
    <w:p w14:paraId="43888D86">
      <w:pPr>
        <w:ind w:firstLine="1760" w:firstLineChars="400"/>
        <w:rPr>
          <w:rFonts w:ascii="黑体" w:eastAsia="黑体"/>
          <w:sz w:val="44"/>
          <w:szCs w:val="44"/>
        </w:rPr>
      </w:pPr>
    </w:p>
    <w:p w14:paraId="26EB33CC">
      <w:pPr>
        <w:ind w:firstLine="1760" w:firstLineChars="400"/>
        <w:rPr>
          <w:rFonts w:ascii="黑体" w:eastAsia="黑体"/>
          <w:sz w:val="44"/>
          <w:szCs w:val="44"/>
        </w:rPr>
      </w:pPr>
    </w:p>
    <w:p w14:paraId="16F5CEC8">
      <w:pPr>
        <w:ind w:firstLine="1760" w:firstLineChars="400"/>
        <w:rPr>
          <w:rFonts w:ascii="黑体" w:eastAsia="黑体"/>
          <w:sz w:val="44"/>
          <w:szCs w:val="44"/>
        </w:rPr>
      </w:pPr>
    </w:p>
    <w:p w14:paraId="32A6AB14">
      <w:pPr>
        <w:ind w:firstLine="1760" w:firstLineChars="400"/>
        <w:rPr>
          <w:rFonts w:ascii="黑体" w:eastAsia="黑体"/>
          <w:sz w:val="44"/>
          <w:szCs w:val="44"/>
        </w:rPr>
      </w:pPr>
    </w:p>
    <w:p w14:paraId="735F2158">
      <w:pPr>
        <w:ind w:firstLine="1760" w:firstLineChars="400"/>
        <w:rPr>
          <w:rFonts w:ascii="黑体" w:eastAsia="黑体"/>
          <w:sz w:val="44"/>
          <w:szCs w:val="44"/>
        </w:rPr>
      </w:pPr>
    </w:p>
    <w:p w14:paraId="77CDD228">
      <w:pPr>
        <w:ind w:firstLine="1760" w:firstLineChars="400"/>
        <w:rPr>
          <w:rFonts w:ascii="黑体" w:eastAsia="黑体"/>
          <w:sz w:val="44"/>
          <w:szCs w:val="44"/>
        </w:rPr>
      </w:pPr>
    </w:p>
    <w:p w14:paraId="5302CFBC">
      <w:pPr>
        <w:ind w:firstLine="1760" w:firstLineChars="400"/>
        <w:rPr>
          <w:rFonts w:ascii="黑体" w:eastAsia="黑体"/>
          <w:sz w:val="44"/>
          <w:szCs w:val="44"/>
        </w:rPr>
      </w:pPr>
    </w:p>
    <w:p w14:paraId="01F4D85D">
      <w:pPr>
        <w:ind w:firstLine="1760" w:firstLineChars="400"/>
        <w:rPr>
          <w:rFonts w:ascii="黑体" w:eastAsia="黑体"/>
          <w:sz w:val="44"/>
          <w:szCs w:val="44"/>
        </w:rPr>
      </w:pPr>
    </w:p>
    <w:p w14:paraId="18221A12">
      <w:pPr>
        <w:ind w:firstLine="1760" w:firstLineChars="400"/>
        <w:rPr>
          <w:rFonts w:ascii="黑体" w:eastAsia="黑体"/>
          <w:sz w:val="44"/>
          <w:szCs w:val="44"/>
        </w:rPr>
      </w:pPr>
    </w:p>
    <w:p w14:paraId="5AB22C17">
      <w:pPr>
        <w:ind w:firstLine="1760" w:firstLineChars="400"/>
        <w:rPr>
          <w:rFonts w:ascii="黑体" w:eastAsia="黑体"/>
          <w:sz w:val="44"/>
          <w:szCs w:val="44"/>
        </w:rPr>
      </w:pPr>
    </w:p>
    <w:p w14:paraId="2FE9BCAB">
      <w:pPr>
        <w:rPr>
          <w:rFonts w:ascii="黑体" w:eastAsia="黑体"/>
          <w:sz w:val="44"/>
          <w:szCs w:val="44"/>
        </w:rPr>
      </w:pPr>
    </w:p>
    <w:p w14:paraId="2C3DD4DA">
      <w:pPr>
        <w:ind w:firstLine="3120" w:firstLineChars="600"/>
        <w:rPr>
          <w:rFonts w:ascii="黑体" w:eastAsia="黑体"/>
          <w:sz w:val="52"/>
          <w:szCs w:val="52"/>
        </w:rPr>
      </w:pPr>
      <w:r>
        <w:rPr>
          <w:rFonts w:hint="eastAsia" w:ascii="黑体" w:eastAsia="黑体"/>
          <w:sz w:val="52"/>
          <w:szCs w:val="52"/>
        </w:rPr>
        <w:t>目录</w:t>
      </w:r>
    </w:p>
    <w:p w14:paraId="527F17A1">
      <w:pPr>
        <w:ind w:firstLine="3080" w:firstLineChars="700"/>
        <w:rPr>
          <w:rFonts w:ascii="黑体" w:eastAsia="黑体"/>
          <w:sz w:val="44"/>
          <w:szCs w:val="44"/>
        </w:rPr>
      </w:pPr>
    </w:p>
    <w:p w14:paraId="0159CEDA">
      <w:pPr>
        <w:pStyle w:val="9"/>
        <w:ind w:firstLine="0" w:firstLineChars="0"/>
        <w:rPr>
          <w:rFonts w:ascii="黑体" w:eastAsia="黑体"/>
          <w:sz w:val="32"/>
          <w:szCs w:val="32"/>
        </w:rPr>
      </w:pPr>
      <w:r>
        <w:rPr>
          <w:rFonts w:hint="eastAsia" w:ascii="黑体" w:eastAsia="黑体"/>
          <w:sz w:val="32"/>
          <w:szCs w:val="32"/>
        </w:rPr>
        <w:t>一、基本职能及主要工作</w:t>
      </w:r>
    </w:p>
    <w:p w14:paraId="5AA9794E">
      <w:pPr>
        <w:rPr>
          <w:rFonts w:ascii="楷体" w:eastAsia="楷体"/>
          <w:sz w:val="32"/>
          <w:szCs w:val="32"/>
        </w:rPr>
      </w:pPr>
      <w:r>
        <w:rPr>
          <w:rFonts w:hint="eastAsia" w:ascii="楷体" w:eastAsia="楷体"/>
          <w:sz w:val="32"/>
          <w:szCs w:val="32"/>
        </w:rPr>
        <w:t>（一）部门职能简介</w:t>
      </w:r>
    </w:p>
    <w:p w14:paraId="229C8BF6">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47FCDCE">
      <w:pPr>
        <w:rPr>
          <w:rFonts w:ascii="黑体" w:eastAsia="黑体"/>
          <w:sz w:val="32"/>
          <w:szCs w:val="32"/>
        </w:rPr>
      </w:pPr>
      <w:r>
        <w:rPr>
          <w:rFonts w:hint="eastAsia" w:ascii="黑体" w:eastAsia="黑体"/>
          <w:sz w:val="32"/>
          <w:szCs w:val="32"/>
        </w:rPr>
        <w:t>二、部门预算单位构成</w:t>
      </w:r>
    </w:p>
    <w:p w14:paraId="63513418">
      <w:pPr>
        <w:rPr>
          <w:rFonts w:ascii="黑体" w:eastAsia="黑体"/>
          <w:sz w:val="32"/>
          <w:szCs w:val="32"/>
        </w:rPr>
      </w:pPr>
      <w:r>
        <w:rPr>
          <w:rFonts w:hint="eastAsia" w:ascii="黑体" w:eastAsia="黑体"/>
          <w:sz w:val="32"/>
          <w:szCs w:val="32"/>
        </w:rPr>
        <w:t>三、收支预算情况说明</w:t>
      </w:r>
    </w:p>
    <w:p w14:paraId="5DB5382C">
      <w:pPr>
        <w:rPr>
          <w:rFonts w:ascii="楷体" w:eastAsia="楷体"/>
          <w:sz w:val="32"/>
          <w:szCs w:val="32"/>
        </w:rPr>
      </w:pPr>
      <w:r>
        <w:rPr>
          <w:rFonts w:hint="eastAsia" w:ascii="楷体" w:eastAsia="楷体"/>
          <w:sz w:val="32"/>
          <w:szCs w:val="32"/>
        </w:rPr>
        <w:t>（一）收入预算情况</w:t>
      </w:r>
    </w:p>
    <w:p w14:paraId="06220565">
      <w:pPr>
        <w:rPr>
          <w:rFonts w:ascii="楷体" w:eastAsia="楷体"/>
          <w:sz w:val="32"/>
          <w:szCs w:val="32"/>
        </w:rPr>
      </w:pPr>
      <w:r>
        <w:rPr>
          <w:rFonts w:hint="eastAsia" w:ascii="楷体" w:eastAsia="楷体"/>
          <w:sz w:val="32"/>
          <w:szCs w:val="32"/>
        </w:rPr>
        <w:t>（二）支出预算情况</w:t>
      </w:r>
    </w:p>
    <w:p w14:paraId="24768171">
      <w:pPr>
        <w:rPr>
          <w:rFonts w:ascii="黑体" w:eastAsia="黑体"/>
          <w:sz w:val="32"/>
          <w:szCs w:val="32"/>
        </w:rPr>
      </w:pPr>
      <w:r>
        <w:rPr>
          <w:rFonts w:hint="eastAsia" w:ascii="黑体" w:eastAsia="黑体"/>
          <w:sz w:val="32"/>
          <w:szCs w:val="32"/>
        </w:rPr>
        <w:t>四、财政拨款收支预算情况说明</w:t>
      </w:r>
    </w:p>
    <w:p w14:paraId="697C91CC">
      <w:pPr>
        <w:rPr>
          <w:rFonts w:ascii="黑体" w:eastAsia="黑体"/>
          <w:sz w:val="32"/>
          <w:szCs w:val="32"/>
        </w:rPr>
      </w:pPr>
      <w:r>
        <w:rPr>
          <w:rFonts w:hint="eastAsia" w:ascii="黑体" w:eastAsia="黑体"/>
          <w:sz w:val="32"/>
          <w:szCs w:val="32"/>
        </w:rPr>
        <w:t>五、一般公共预算当年拨款情况说明</w:t>
      </w:r>
    </w:p>
    <w:p w14:paraId="151D96C9">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1A1BE847">
      <w:pPr>
        <w:rPr>
          <w:rFonts w:ascii="黑体" w:eastAsia="黑体"/>
          <w:sz w:val="32"/>
          <w:szCs w:val="32"/>
        </w:rPr>
      </w:pPr>
    </w:p>
    <w:p w14:paraId="74932723">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76C1D6F">
      <w:pPr>
        <w:pStyle w:val="9"/>
        <w:rPr>
          <w:rFonts w:ascii="黑体" w:eastAsia="黑体"/>
          <w:sz w:val="32"/>
          <w:szCs w:val="32"/>
        </w:rPr>
      </w:pPr>
      <w:r>
        <w:rPr>
          <w:rFonts w:hint="eastAsia" w:ascii="黑体" w:eastAsia="黑体"/>
          <w:sz w:val="32"/>
          <w:szCs w:val="32"/>
        </w:rPr>
        <w:t>一、基本职能及主要工作</w:t>
      </w:r>
    </w:p>
    <w:p w14:paraId="07ADC513">
      <w:pPr>
        <w:ind w:firstLine="640" w:firstLineChars="200"/>
        <w:rPr>
          <w:rFonts w:ascii="楷体" w:eastAsia="楷体"/>
          <w:sz w:val="32"/>
          <w:szCs w:val="32"/>
        </w:rPr>
      </w:pPr>
      <w:r>
        <w:rPr>
          <w:rFonts w:hint="eastAsia" w:ascii="楷体" w:eastAsia="楷体"/>
          <w:sz w:val="32"/>
          <w:szCs w:val="32"/>
        </w:rPr>
        <w:t>（一）部门职能简介</w:t>
      </w:r>
    </w:p>
    <w:p w14:paraId="5CF33E87">
      <w:pPr>
        <w:spacing w:line="540" w:lineRule="exact"/>
        <w:ind w:firstLine="640" w:firstLineChars="200"/>
        <w:rPr>
          <w:rFonts w:ascii="仿宋_GB2312" w:eastAsia="仿宋_GB2312"/>
          <w:sz w:val="32"/>
          <w:szCs w:val="32"/>
        </w:rPr>
      </w:pPr>
      <w:r>
        <w:rPr>
          <w:rFonts w:hint="eastAsia" w:ascii="仿宋_GB2312" w:eastAsia="仿宋_GB2312"/>
          <w:sz w:val="32"/>
          <w:szCs w:val="32"/>
        </w:rPr>
        <w:t>(一)拟订全州财税发展战略、规划、政策和改革方案并组织实施。分析预测宏观经济形势,参与制定宏观经济政策,提出运用财税政策实施宏观调控和综合平衡社会财力的建议。拟订州与县(市、区)、国家与企业的分配政策,完善鼓励公益事业发展的财税政策。</w:t>
      </w:r>
    </w:p>
    <w:p w14:paraId="1FC8C0F9">
      <w:pPr>
        <w:spacing w:line="540" w:lineRule="exact"/>
        <w:ind w:firstLine="640" w:firstLineChars="200"/>
        <w:rPr>
          <w:rFonts w:ascii="仿宋_GB2312" w:eastAsia="仿宋_GB2312"/>
          <w:sz w:val="32"/>
          <w:szCs w:val="32"/>
        </w:rPr>
      </w:pPr>
      <w:r>
        <w:rPr>
          <w:rFonts w:hint="eastAsia" w:ascii="仿宋_GB2312" w:eastAsia="仿宋_GB2312"/>
          <w:sz w:val="32"/>
          <w:szCs w:val="32"/>
        </w:rPr>
        <w:t>(二)贯彻执行财政、税收、财务、会计管理的法律法规和规章。提出全州性财税立法规划建议,负责组织起草财税地方性法规、规章草案并组织实施。按照管理权限管理全州税政事项。</w:t>
      </w:r>
    </w:p>
    <w:p w14:paraId="3CBF4132">
      <w:pPr>
        <w:spacing w:line="540" w:lineRule="exact"/>
        <w:ind w:firstLine="640" w:firstLineChars="200"/>
        <w:rPr>
          <w:rFonts w:ascii="仿宋_GB2312" w:eastAsia="仿宋_GB2312"/>
          <w:sz w:val="32"/>
          <w:szCs w:val="32"/>
        </w:rPr>
      </w:pPr>
      <w:r>
        <w:rPr>
          <w:rFonts w:hint="eastAsia" w:ascii="仿宋_GB2312" w:eastAsia="仿宋_GB2312"/>
          <w:sz w:val="32"/>
          <w:szCs w:val="32"/>
        </w:rPr>
        <w:t>(三)负责管理各项财政收支。编制年度州级预决算草案并组织执行。组织制定经费开支标准、定额,审核批复部门(单位)年度预决算。受州政府委托,向州人大及其常委会报告财政预算、执行和决算等情况。负责政府投资基金州级财政出资的资产管理。负责州级预决算公开。负责全面实施预算绩效管理。</w:t>
      </w:r>
    </w:p>
    <w:p w14:paraId="3F8195A2">
      <w:pPr>
        <w:spacing w:line="540" w:lineRule="exact"/>
        <w:ind w:firstLine="640" w:firstLineChars="200"/>
        <w:rPr>
          <w:rFonts w:ascii="仿宋_GB2312" w:eastAsia="仿宋_GB2312"/>
          <w:sz w:val="32"/>
          <w:szCs w:val="32"/>
        </w:rPr>
      </w:pPr>
      <w:r>
        <w:rPr>
          <w:rFonts w:hint="eastAsia" w:ascii="仿宋_GB2312" w:eastAsia="仿宋_GB2312"/>
          <w:sz w:val="32"/>
          <w:szCs w:val="32"/>
        </w:rPr>
        <w:t>(四)按分工负责政府非税收入管理。负责政府性基金管理,按规定管理行政事业性收费等其他非税收入。管理财政票据。制定彩票管理政策和有关办法,监管彩票市场,按规定管理彩票资金。</w:t>
      </w:r>
    </w:p>
    <w:p w14:paraId="215D72B5">
      <w:pPr>
        <w:spacing w:line="540" w:lineRule="exact"/>
        <w:ind w:firstLine="640" w:firstLineChars="200"/>
        <w:rPr>
          <w:rFonts w:ascii="仿宋_GB2312" w:eastAsia="仿宋_GB2312"/>
          <w:sz w:val="32"/>
          <w:szCs w:val="32"/>
        </w:rPr>
      </w:pPr>
      <w:r>
        <w:rPr>
          <w:rFonts w:hint="eastAsia" w:ascii="仿宋_GB2312" w:eastAsia="仿宋_GB2312"/>
          <w:sz w:val="32"/>
          <w:szCs w:val="32"/>
        </w:rPr>
        <w:t>(五)组织制定全州国库管理制度、国库集中收付制度,指导和监督国库业务,开展国库现金管理工作。贯彻执行政府财务报告编制办法并组织实施。负责制定政府采购制度并监督管理。</w:t>
      </w:r>
    </w:p>
    <w:p w14:paraId="79809C4C">
      <w:pPr>
        <w:spacing w:line="540" w:lineRule="exact"/>
        <w:ind w:firstLine="640" w:firstLineChars="200"/>
        <w:rPr>
          <w:rFonts w:ascii="仿宋_GB2312" w:eastAsia="仿宋_GB2312"/>
          <w:sz w:val="32"/>
          <w:szCs w:val="32"/>
        </w:rPr>
      </w:pPr>
      <w:r>
        <w:rPr>
          <w:rFonts w:hint="eastAsia" w:ascii="仿宋_GB2312" w:eastAsia="仿宋_GB2312"/>
          <w:sz w:val="32"/>
          <w:szCs w:val="32"/>
        </w:rPr>
        <w:t>(六)贯彻执行地方政府债务管理制度和政策,制定具体管理办法,编制地方政府债余额限额计划,统一管理政府外债,防范财政风险。</w:t>
      </w:r>
    </w:p>
    <w:p w14:paraId="286AB3EA">
      <w:pPr>
        <w:spacing w:line="540" w:lineRule="exact"/>
        <w:ind w:firstLine="640" w:firstLineChars="200"/>
        <w:rPr>
          <w:rFonts w:ascii="仿宋_GB2312" w:eastAsia="仿宋_GB2312"/>
          <w:sz w:val="32"/>
          <w:szCs w:val="32"/>
        </w:rPr>
      </w:pPr>
      <w:r>
        <w:rPr>
          <w:rFonts w:hint="eastAsia" w:ascii="仿宋_GB2312" w:eastAsia="仿宋_GB2312"/>
          <w:sz w:val="32"/>
          <w:szCs w:val="32"/>
        </w:rPr>
        <w:t>(七)牵头编制全州国有资产管理情况报告。根据州政府授权,集中统一履行州级国有金融资本出资人职责。制定州级国有金融资本管理制度。拟订全州行政事业单位国有资产管理制度并组织实施。制定需要全州统一规定的开支标准和支出政策。</w:t>
      </w:r>
    </w:p>
    <w:p w14:paraId="02D76099">
      <w:pPr>
        <w:spacing w:line="540" w:lineRule="exact"/>
        <w:ind w:firstLine="640" w:firstLineChars="200"/>
        <w:rPr>
          <w:rFonts w:ascii="仿宋_GB2312" w:eastAsia="仿宋_GB2312"/>
          <w:sz w:val="32"/>
          <w:szCs w:val="32"/>
        </w:rPr>
      </w:pPr>
      <w:r>
        <w:rPr>
          <w:rFonts w:hint="eastAsia" w:ascii="仿宋_GB2312" w:eastAsia="仿宋_GB2312"/>
          <w:sz w:val="32"/>
          <w:szCs w:val="32"/>
        </w:rPr>
        <w:t>(八)负责审核并汇总编制全州国有资本经营预决算草案。制定国有资本经营预算制度和办法,收取州本级企业国有资本收益。组织实施企业财务制度,负责财政预算内行政事业单位和社会团体的非贸易外汇和财政预算内的国际收支管理。</w:t>
      </w:r>
    </w:p>
    <w:p w14:paraId="768E77EE">
      <w:pPr>
        <w:spacing w:line="540" w:lineRule="exact"/>
        <w:ind w:firstLine="640" w:firstLineChars="200"/>
        <w:rPr>
          <w:rFonts w:ascii="仿宋_GB2312" w:eastAsia="仿宋_GB2312"/>
          <w:sz w:val="32"/>
          <w:szCs w:val="32"/>
        </w:rPr>
      </w:pPr>
      <w:r>
        <w:rPr>
          <w:rFonts w:hint="eastAsia" w:ascii="仿宋_GB2312" w:eastAsia="仿宋_GB2312"/>
          <w:sz w:val="32"/>
          <w:szCs w:val="32"/>
        </w:rPr>
        <w:t>(九)负责审核并汇总编制全州社会保险基金预决算草案,会同有关部门拟订有关资金(基金)财务管理制度,承担社会保险基金财政监管工作。</w:t>
      </w:r>
    </w:p>
    <w:p w14:paraId="40BB9746">
      <w:pPr>
        <w:spacing w:line="540" w:lineRule="exact"/>
        <w:ind w:firstLine="640" w:firstLineChars="200"/>
        <w:rPr>
          <w:rFonts w:ascii="仿宋_GB2312" w:eastAsia="仿宋_GB2312"/>
          <w:sz w:val="32"/>
          <w:szCs w:val="32"/>
        </w:rPr>
      </w:pPr>
      <w:r>
        <w:rPr>
          <w:rFonts w:hint="eastAsia" w:ascii="仿宋_GB2312" w:eastAsia="仿宋_GB2312"/>
          <w:sz w:val="32"/>
          <w:szCs w:val="32"/>
        </w:rPr>
        <w:t>(十)负责办理和监督州级财政的经济发展支出、州级政府性投资项目的财政拨款,负责投资评审管理工作,参与拟订州级基建投资有关政策,制定基建财务管理制度。</w:t>
      </w:r>
    </w:p>
    <w:p w14:paraId="53A053FA">
      <w:pPr>
        <w:spacing w:line="540" w:lineRule="exact"/>
        <w:ind w:firstLine="640" w:firstLineChars="200"/>
        <w:rPr>
          <w:rFonts w:ascii="仿宋_GB2312" w:eastAsia="仿宋_GB2312"/>
          <w:sz w:val="32"/>
          <w:szCs w:val="32"/>
        </w:rPr>
      </w:pPr>
      <w:r>
        <w:rPr>
          <w:rFonts w:hint="eastAsia" w:ascii="仿宋_GB2312" w:eastAsia="仿宋_GB2312"/>
          <w:sz w:val="32"/>
          <w:szCs w:val="32"/>
        </w:rPr>
        <w:t>(十一)管理外国政府和国际金融机构贷(赠)款项目的有关业务,参与财经领域的国际交流与合作。</w:t>
      </w:r>
    </w:p>
    <w:p w14:paraId="74024456">
      <w:pPr>
        <w:spacing w:line="540" w:lineRule="exact"/>
        <w:ind w:firstLine="640" w:firstLineChars="200"/>
        <w:rPr>
          <w:rFonts w:ascii="仿宋_GB2312" w:eastAsia="仿宋_GB2312"/>
          <w:sz w:val="32"/>
          <w:szCs w:val="32"/>
        </w:rPr>
      </w:pPr>
      <w:r>
        <w:rPr>
          <w:rFonts w:hint="eastAsia" w:ascii="仿宋_GB2312" w:eastAsia="仿宋_GB2312"/>
          <w:sz w:val="32"/>
          <w:szCs w:val="32"/>
        </w:rPr>
        <w:t>(十二)负责管理全州会计工作,监督和规范会计行为,组织实施国家统一的会计制度,指导和监督注册会计师和会计师事务所的业务,指导和管理社会审计。依法管理资产评估有关工作。</w:t>
      </w:r>
    </w:p>
    <w:p w14:paraId="3791A22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(十三)负责职责范围内的安全生产和职业健康、生态环境保护、审批服务便民化等工作。</w:t>
      </w:r>
    </w:p>
    <w:p w14:paraId="1E76994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(十四)完成州委、州政府交办的其他任务。</w:t>
      </w:r>
    </w:p>
    <w:p w14:paraId="1A85868F">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（二）2026年重点工作</w:t>
      </w:r>
    </w:p>
    <w:p w14:paraId="5D9C29CC">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（一）深耕财源建设，夯实财政根基。 </w:t>
      </w:r>
    </w:p>
    <w:p w14:paraId="6CA63C2F">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围绕财政职能，多措并举激活财源，推动财政稳健运行。一是稳固存量税源。紧盯重点税源企业经营，精准高效落实税费优惠政策，综合运用财政托底、政策延续、风险缓释等工具，助力企业稳定发展，巩固税收基础。二是培育增量收入。聚焦文旅、清洁能源、特色农牧三大核心产业，前瞻布局碳汇、锂电深加工等新兴领域，通过产业基金引导、飞地合作等方式培育新增长点。同时，规范非税征管，盘活闲置低效资产资源，增加可用财力。三是提升征管效能。深化财税协同，加强对重点税源动态监控与重点领域全流程税收管控，利用涉税信息归集，堵塞征管漏洞，确保应收尽收、足额入库。</w:t>
      </w:r>
    </w:p>
    <w:p w14:paraId="4F9ADC4A">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（二）严守风险底线，保障财政安全。 </w:t>
      </w:r>
    </w:p>
    <w:p w14:paraId="16681298">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坚持底线思维、问题导向，精准有效防控风险。一是严防债务风险。坚决遏制新增隐性债务，稳妥化解存量，确保政府举债“用得好、还得起、可持续”，风险总体可控。二是兜牢“三保”底线。坚持“三保”优先原则，在预算中足额优先安排，确保不留缺口。三是严控暂付款项。坚持“先预算后支出”，遏制新增暂付款，督促各县（市）制定存量清理计划并逐步消化。四是严肃财经纪律。落实绩效监督要求，加大重点领域督查抽查力度，严肃查处违规行为，强化问责震慑。</w:t>
      </w:r>
    </w:p>
    <w:p w14:paraId="14FF8817">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（三）深化改革节约，提升资金效益。</w:t>
      </w:r>
    </w:p>
    <w:p w14:paraId="6D97CFBB">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以财政管理改革破解发展难题，持续提升财政资金配置和使用效率。一是从严控制一般性支出。坚持“过紧日子”，精打细算编预算，大力压减非刚性、非重点支出，严控“三公”经费等一般性支出，把有限财力用在刀刃上。二是全面强化预算绩效管理。将绩效理念嵌入预算管理全过程，压实部门主体责任，加强评价结果与预算安排和政策调整挂钩。优化资金拨付流程，加快资金使用进度，确保财政资金早投入、早见效。</w:t>
      </w:r>
    </w:p>
    <w:p w14:paraId="60C51240">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（四）锚定战略部署，服务发展大局。</w:t>
      </w:r>
    </w:p>
    <w:p w14:paraId="23AB10EE">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紧扣州委重大战略与民生需求，集中财力保障重点任务。一是推动经济回升向好。发挥政府产业引导基金撬动作用，推动州政府产业引导基金实现实质性运作，明确基金投资负面清单，建立健全投后监管与投资退出回报机制。支持传统产业数智化改造和新能源、新材料等新兴产业发展。加快算电融合产业发展，依托天府数据中心集群阿坝分中心，建设绿色算力基地，对入驻的算力企业落实电价补贴、运营奖励等精准扶持政策，培育“专精特新”企业，积极推动中小企业“转企升规”。二是促进消费扩容升级。落实《关于巩固拓展经济回升向好势头的若干政策措施》要求，延续新能源汽车、绿色家电消费补贴，通过“直补+消费券”组合模式激活商品消费，持续推进消费品以旧换新行动，争取超长期国债支持相关项目建设。结合文旅资源，定向发放“景区+餐饮+住宿”联动消费券，激发消费潜力。三是高水平保障和改善民生。将财政资金向教育、医疗、就业等民生领域倾斜，重点保障马尔康长征学校、四川大学华西医院高原病防治研究基地等重大民生工程建设。持续推进健康阿坝建设，促进公共教育资源优化配置，继续实施安居工程，落实社会救助和社会福利等民生制度，</w:t>
      </w:r>
      <w:r>
        <w:rPr>
          <w:rFonts w:hint="default" w:ascii="仿宋_GB2312" w:eastAsia="仿宋_GB2312"/>
          <w:sz w:val="32"/>
          <w:szCs w:val="32"/>
          <w:lang w:val="en-US" w:eastAsia="zh-CN"/>
        </w:rPr>
        <w:t>进一步提升人民群众的幸福感与获得感。</w:t>
      </w:r>
    </w:p>
    <w:p w14:paraId="5076E7C7">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部门预算单位构成</w:t>
      </w:r>
    </w:p>
    <w:p w14:paraId="103CCD2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阿坝州财政局属一级预算单位，下属二级预算单位8个，其中：参照公务员法管理的事业单位3个，其他事业单位5个。参照公务员法管理的事业单位分别是：州财政绩效管理办公室、国库集中支付中心、票据监管中心；其他事业单位分别是：预算编审中心、网络信息管理中心、离退休干部管理办公室、投资评审中心、财政政务后勤服务中心。</w:t>
      </w:r>
    </w:p>
    <w:p w14:paraId="16D7A91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三、收支预算情况说明</w:t>
      </w:r>
    </w:p>
    <w:p w14:paraId="17206EB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（一）收入预算情况</w:t>
      </w:r>
    </w:p>
    <w:p w14:paraId="62C7E667">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按照综合预算的原则，阿坝州财政局所有收入和支出均纳入部门预算管理。收入包括：一般公共预算拨款收入</w:t>
      </w:r>
      <w:r>
        <w:rPr>
          <w:rFonts w:hint="eastAsia" w:ascii="仿宋_GB2312" w:eastAsia="仿宋_GB2312"/>
          <w:sz w:val="32"/>
          <w:szCs w:val="32"/>
          <w:lang w:val="en-US" w:eastAsia="zh-CN"/>
        </w:rPr>
        <w:t>6150.63</w:t>
      </w:r>
      <w:r>
        <w:rPr>
          <w:rFonts w:hint="eastAsia" w:ascii="仿宋_GB2312" w:eastAsia="仿宋_GB2312"/>
          <w:sz w:val="32"/>
          <w:szCs w:val="32"/>
        </w:rPr>
        <w:t>万元</w:t>
      </w:r>
      <w:r>
        <w:rPr>
          <w:rFonts w:hint="eastAsia" w:ascii="仿宋_GB2312" w:eastAsia="仿宋_GB2312"/>
          <w:sz w:val="32"/>
          <w:szCs w:val="32"/>
          <w:lang w:eastAsia="zh-CN"/>
        </w:rPr>
        <w:t>，国有资本经营预算拨款收入</w:t>
      </w:r>
      <w:r>
        <w:rPr>
          <w:rFonts w:hint="eastAsia" w:ascii="仿宋_GB2312" w:eastAsia="仿宋_GB2312"/>
          <w:sz w:val="32"/>
          <w:szCs w:val="32"/>
          <w:lang w:val="en-US" w:eastAsia="zh-CN"/>
        </w:rPr>
        <w:t>30万元，其他收入35.99万元，</w:t>
      </w:r>
      <w:r>
        <w:rPr>
          <w:rFonts w:hint="eastAsia" w:ascii="仿宋_GB2312" w:eastAsia="仿宋_GB2312"/>
          <w:sz w:val="32"/>
          <w:szCs w:val="32"/>
        </w:rPr>
        <w:t>比202</w:t>
      </w:r>
      <w:r>
        <w:rPr>
          <w:rFonts w:hint="eastAsia" w:ascii="仿宋_GB2312" w:eastAsia="仿宋_GB2312"/>
          <w:sz w:val="32"/>
          <w:szCs w:val="32"/>
          <w:lang w:val="en-US" w:eastAsia="zh-CN"/>
        </w:rPr>
        <w:t>5</w:t>
      </w:r>
      <w:r>
        <w:rPr>
          <w:rFonts w:hint="eastAsia"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1024.01</w:t>
      </w:r>
      <w:r>
        <w:rPr>
          <w:rFonts w:hint="eastAsia" w:ascii="仿宋_GB2312" w:eastAsia="仿宋_GB2312"/>
          <w:sz w:val="32"/>
          <w:szCs w:val="32"/>
        </w:rPr>
        <w:t>万元，主要原因</w:t>
      </w:r>
      <w:r>
        <w:rPr>
          <w:rFonts w:hint="eastAsia" w:ascii="仿宋_GB2312" w:eastAsia="仿宋_GB2312"/>
          <w:sz w:val="32"/>
          <w:szCs w:val="32"/>
          <w:lang w:eastAsia="zh-CN"/>
        </w:rPr>
        <w:t>是</w:t>
      </w:r>
      <w:r>
        <w:rPr>
          <w:rFonts w:hint="eastAsia" w:ascii="仿宋_GB2312" w:eastAsia="仿宋_GB2312"/>
          <w:sz w:val="32"/>
          <w:szCs w:val="32"/>
        </w:rPr>
        <w:t>:</w:t>
      </w:r>
      <w:r>
        <w:rPr>
          <w:rFonts w:hint="eastAsia" w:ascii="仿宋_GB2312" w:eastAsia="仿宋_GB2312"/>
          <w:sz w:val="32"/>
          <w:szCs w:val="32"/>
          <w:lang w:eastAsia="zh-CN"/>
        </w:rPr>
        <w:t>评审项目增加，存在新进人员，人员经费增加。</w:t>
      </w:r>
    </w:p>
    <w:p w14:paraId="0C62812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支出预算情况</w:t>
      </w:r>
    </w:p>
    <w:p w14:paraId="3809C172">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2026年</w:t>
      </w:r>
      <w:r>
        <w:rPr>
          <w:rFonts w:hint="eastAsia" w:ascii="仿宋_GB2312" w:eastAsia="仿宋_GB2312"/>
          <w:sz w:val="32"/>
          <w:szCs w:val="32"/>
        </w:rPr>
        <w:t>支出包括：一般公共服务支出</w:t>
      </w:r>
      <w:r>
        <w:rPr>
          <w:rFonts w:hint="eastAsia" w:ascii="仿宋_GB2312" w:eastAsia="仿宋_GB2312"/>
          <w:sz w:val="32"/>
          <w:szCs w:val="32"/>
          <w:lang w:val="en-US" w:eastAsia="zh-CN"/>
        </w:rPr>
        <w:t>5267.84</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478.14</w:t>
      </w:r>
      <w:r>
        <w:rPr>
          <w:rFonts w:hint="eastAsia" w:ascii="仿宋_GB2312" w:eastAsia="仿宋_GB2312"/>
          <w:sz w:val="32"/>
          <w:szCs w:val="32"/>
        </w:rPr>
        <w:t>万元，卫生健康支出</w:t>
      </w:r>
      <w:r>
        <w:rPr>
          <w:rFonts w:hint="eastAsia" w:ascii="仿宋_GB2312" w:eastAsia="仿宋_GB2312"/>
          <w:sz w:val="32"/>
          <w:szCs w:val="32"/>
          <w:lang w:val="en-US" w:eastAsia="zh-CN"/>
        </w:rPr>
        <w:t>172.79</w:t>
      </w:r>
      <w:r>
        <w:rPr>
          <w:rFonts w:hint="eastAsia" w:ascii="仿宋_GB2312" w:eastAsia="仿宋_GB2312"/>
          <w:sz w:val="32"/>
          <w:szCs w:val="32"/>
        </w:rPr>
        <w:t>万元，住房保障支出</w:t>
      </w:r>
      <w:r>
        <w:rPr>
          <w:rFonts w:hint="eastAsia" w:ascii="仿宋_GB2312" w:eastAsia="仿宋_GB2312"/>
          <w:sz w:val="32"/>
          <w:szCs w:val="32"/>
          <w:lang w:val="en-US" w:eastAsia="zh-CN"/>
        </w:rPr>
        <w:t>231.87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国有资本经营预算支出</w:t>
      </w:r>
      <w:r>
        <w:rPr>
          <w:rFonts w:hint="eastAsia" w:ascii="仿宋_GB2312" w:eastAsia="仿宋_GB2312"/>
          <w:sz w:val="32"/>
          <w:szCs w:val="32"/>
          <w:lang w:val="en-US" w:eastAsia="zh-CN"/>
        </w:rPr>
        <w:t>30万元，其他支出35.99万元，</w:t>
      </w:r>
      <w:r>
        <w:rPr>
          <w:rFonts w:hint="eastAsia" w:ascii="仿宋_GB2312" w:eastAsia="仿宋_GB2312"/>
          <w:sz w:val="32"/>
          <w:szCs w:val="32"/>
        </w:rPr>
        <w:t>阿坝州财政局202</w:t>
      </w:r>
      <w:r>
        <w:rPr>
          <w:rFonts w:hint="eastAsia" w:ascii="仿宋_GB2312" w:eastAsia="仿宋_GB2312"/>
          <w:sz w:val="32"/>
          <w:szCs w:val="32"/>
          <w:lang w:val="en-US" w:eastAsia="zh-CN"/>
        </w:rPr>
        <w:t>6</w:t>
      </w:r>
      <w:r>
        <w:rPr>
          <w:rFonts w:hint="eastAsia" w:ascii="仿宋_GB2312" w:eastAsia="仿宋_GB2312"/>
          <w:sz w:val="32"/>
          <w:szCs w:val="32"/>
        </w:rPr>
        <w:t>年收支总预算</w:t>
      </w:r>
      <w:r>
        <w:rPr>
          <w:rFonts w:hint="eastAsia" w:ascii="仿宋_GB2312" w:eastAsia="仿宋_GB2312"/>
          <w:sz w:val="32"/>
          <w:szCs w:val="32"/>
          <w:lang w:val="en-US" w:eastAsia="zh-CN"/>
        </w:rPr>
        <w:t>6216.62</w:t>
      </w:r>
      <w:r>
        <w:rPr>
          <w:rFonts w:hint="eastAsia" w:ascii="仿宋_GB2312" w:eastAsia="仿宋_GB2312"/>
          <w:sz w:val="32"/>
          <w:szCs w:val="32"/>
        </w:rPr>
        <w:t>万元</w:t>
      </w:r>
      <w:r>
        <w:rPr>
          <w:rFonts w:hint="eastAsia" w:ascii="仿宋_GB2312" w:eastAsia="仿宋_GB2312"/>
          <w:sz w:val="32"/>
          <w:szCs w:val="32"/>
          <w:lang w:eastAsia="zh-CN"/>
        </w:rPr>
        <w:t>。</w:t>
      </w:r>
      <w:bookmarkStart w:id="0" w:name="_GoBack"/>
      <w:bookmarkEnd w:id="0"/>
    </w:p>
    <w:p w14:paraId="5819BDF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四、财政拨款收支预算情况说明</w:t>
      </w:r>
      <w:r>
        <w:rPr>
          <w:rFonts w:hint="eastAsia" w:ascii="仿宋_GB2312" w:eastAsia="仿宋_GB2312"/>
          <w:sz w:val="32"/>
          <w:szCs w:val="32"/>
        </w:rPr>
        <w:br w:type="textWrapping"/>
      </w:r>
      <w:r>
        <w:rPr>
          <w:rFonts w:hint="eastAsia" w:ascii="仿宋_GB2312" w:eastAsia="仿宋_GB2312"/>
          <w:sz w:val="32"/>
          <w:szCs w:val="32"/>
        </w:rPr>
        <w:t>部门（单位）</w:t>
      </w:r>
      <w:r>
        <w:rPr>
          <w:rFonts w:hint="eastAsia" w:ascii="仿宋_GB2312" w:eastAsia="仿宋_GB2312"/>
          <w:sz w:val="32"/>
          <w:szCs w:val="32"/>
        </w:rPr>
        <w:t>2026年财政拨款收支总预算</w:t>
      </w:r>
      <w:r>
        <w:rPr>
          <w:rFonts w:hint="eastAsia" w:ascii="仿宋_GB2312" w:eastAsia="仿宋_GB2312"/>
          <w:sz w:val="32"/>
          <w:szCs w:val="32"/>
          <w:lang w:val="en-US" w:eastAsia="zh-CN"/>
        </w:rPr>
        <w:t>6216.62</w:t>
      </w:r>
      <w:r>
        <w:rPr>
          <w:rFonts w:hint="eastAsia" w:ascii="仿宋_GB2312" w:eastAsia="仿宋_GB2312"/>
          <w:sz w:val="32"/>
          <w:szCs w:val="32"/>
        </w:rPr>
        <w:t>万元,比2025年财政拨款收支总预算增加</w:t>
      </w:r>
      <w:r>
        <w:rPr>
          <w:rFonts w:hint="eastAsia" w:ascii="仿宋_GB2312" w:eastAsia="仿宋_GB2312"/>
          <w:sz w:val="32"/>
          <w:szCs w:val="32"/>
          <w:lang w:val="en-US" w:eastAsia="zh-CN"/>
        </w:rPr>
        <w:t>1024.01</w:t>
      </w:r>
      <w:r>
        <w:rPr>
          <w:rFonts w:hint="eastAsia" w:ascii="仿宋_GB2312" w:eastAsia="仿宋_GB2312"/>
          <w:sz w:val="32"/>
          <w:szCs w:val="32"/>
        </w:rPr>
        <w:t>万元，主要原因:</w:t>
      </w:r>
      <w:r>
        <w:rPr>
          <w:rFonts w:hint="eastAsia" w:ascii="仿宋_GB2312" w:eastAsia="仿宋_GB2312"/>
          <w:sz w:val="32"/>
          <w:szCs w:val="32"/>
          <w:lang w:eastAsia="zh-CN"/>
        </w:rPr>
        <w:t>评审项目增加，存在新进人员，人员经费增加。</w:t>
      </w:r>
    </w:p>
    <w:p w14:paraId="200135BA">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收入包括：</w:t>
      </w:r>
      <w:r>
        <w:rPr>
          <w:rFonts w:hint="eastAsia" w:ascii="仿宋_GB2312" w:eastAsia="仿宋_GB2312"/>
          <w:sz w:val="32"/>
          <w:szCs w:val="32"/>
        </w:rPr>
        <w:t>一般公共预算拨款收入</w:t>
      </w:r>
      <w:r>
        <w:rPr>
          <w:rFonts w:hint="eastAsia" w:ascii="仿宋_GB2312" w:eastAsia="仿宋_GB2312"/>
          <w:sz w:val="32"/>
          <w:szCs w:val="32"/>
          <w:lang w:val="en-US" w:eastAsia="zh-CN"/>
        </w:rPr>
        <w:t>6150.63</w:t>
      </w:r>
      <w:r>
        <w:rPr>
          <w:rFonts w:hint="eastAsia" w:ascii="仿宋_GB2312" w:eastAsia="仿宋_GB2312"/>
          <w:sz w:val="32"/>
          <w:szCs w:val="32"/>
        </w:rPr>
        <w:t>万元</w:t>
      </w:r>
      <w:r>
        <w:rPr>
          <w:rFonts w:hint="eastAsia" w:ascii="仿宋_GB2312" w:eastAsia="仿宋_GB2312"/>
          <w:sz w:val="32"/>
          <w:szCs w:val="32"/>
          <w:lang w:eastAsia="zh-CN"/>
        </w:rPr>
        <w:t>，国有资本经营预算拨款收入</w:t>
      </w:r>
      <w:r>
        <w:rPr>
          <w:rFonts w:hint="eastAsia" w:ascii="仿宋_GB2312" w:eastAsia="仿宋_GB2312"/>
          <w:sz w:val="32"/>
          <w:szCs w:val="32"/>
          <w:lang w:val="en-US" w:eastAsia="zh-CN"/>
        </w:rPr>
        <w:t>30万元，其他收入35.99万元，</w:t>
      </w:r>
    </w:p>
    <w:p w14:paraId="65FFB79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支出包括：</w:t>
      </w:r>
      <w:r>
        <w:rPr>
          <w:rFonts w:hint="eastAsia" w:ascii="仿宋_GB2312" w:eastAsia="仿宋_GB2312"/>
          <w:sz w:val="32"/>
          <w:szCs w:val="32"/>
        </w:rPr>
        <w:t>一般公共服务支出</w:t>
      </w:r>
      <w:r>
        <w:rPr>
          <w:rFonts w:hint="eastAsia" w:ascii="仿宋_GB2312" w:eastAsia="仿宋_GB2312"/>
          <w:sz w:val="32"/>
          <w:szCs w:val="32"/>
          <w:lang w:val="en-US" w:eastAsia="zh-CN"/>
        </w:rPr>
        <w:t>5267.84</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478.14</w:t>
      </w:r>
      <w:r>
        <w:rPr>
          <w:rFonts w:hint="eastAsia" w:ascii="仿宋_GB2312" w:eastAsia="仿宋_GB2312"/>
          <w:sz w:val="32"/>
          <w:szCs w:val="32"/>
        </w:rPr>
        <w:t>万元，卫生健康支出</w:t>
      </w:r>
      <w:r>
        <w:rPr>
          <w:rFonts w:hint="eastAsia" w:ascii="仿宋_GB2312" w:eastAsia="仿宋_GB2312"/>
          <w:sz w:val="32"/>
          <w:szCs w:val="32"/>
          <w:lang w:val="en-US" w:eastAsia="zh-CN"/>
        </w:rPr>
        <w:t>172.79</w:t>
      </w:r>
      <w:r>
        <w:rPr>
          <w:rFonts w:hint="eastAsia" w:ascii="仿宋_GB2312" w:eastAsia="仿宋_GB2312"/>
          <w:sz w:val="32"/>
          <w:szCs w:val="32"/>
        </w:rPr>
        <w:t>万元，住房保障支出</w:t>
      </w:r>
      <w:r>
        <w:rPr>
          <w:rFonts w:hint="eastAsia" w:ascii="仿宋_GB2312" w:eastAsia="仿宋_GB2312"/>
          <w:sz w:val="32"/>
          <w:szCs w:val="32"/>
          <w:lang w:val="en-US" w:eastAsia="zh-CN"/>
        </w:rPr>
        <w:t>231.87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国有资本经营预算支出</w:t>
      </w:r>
      <w:r>
        <w:rPr>
          <w:rFonts w:hint="eastAsia" w:ascii="仿宋_GB2312" w:eastAsia="仿宋_GB2312"/>
          <w:sz w:val="32"/>
          <w:szCs w:val="32"/>
          <w:lang w:val="en-US" w:eastAsia="zh-CN"/>
        </w:rPr>
        <w:t>30万元，其他支出35.99万元。</w:t>
      </w:r>
    </w:p>
    <w:p w14:paraId="2723B71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五、一般公共预算当年拨款情况说明</w:t>
      </w:r>
    </w:p>
    <w:p w14:paraId="00F56BE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（一）一般公共预算当年拨款规模变化情况</w:t>
      </w:r>
    </w:p>
    <w:p w14:paraId="62AC8EB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部门（单位）2026年一般公共预算当年拨款</w:t>
      </w:r>
      <w:r>
        <w:rPr>
          <w:rFonts w:hint="eastAsia" w:ascii="仿宋_GB2312" w:eastAsia="仿宋_GB2312"/>
          <w:sz w:val="32"/>
          <w:szCs w:val="32"/>
          <w:lang w:val="en-US" w:eastAsia="zh-CN"/>
        </w:rPr>
        <w:t>6150.63</w:t>
      </w:r>
      <w:r>
        <w:rPr>
          <w:rFonts w:hint="eastAsia" w:ascii="仿宋_GB2312" w:eastAsia="仿宋_GB2312"/>
          <w:sz w:val="32"/>
          <w:szCs w:val="32"/>
        </w:rPr>
        <w:t>万元，比2025年预算数增加</w:t>
      </w:r>
      <w:r>
        <w:rPr>
          <w:rFonts w:hint="eastAsia" w:ascii="仿宋_GB2312" w:eastAsia="仿宋_GB2312"/>
          <w:sz w:val="32"/>
          <w:szCs w:val="32"/>
          <w:lang w:val="en-US" w:eastAsia="zh-CN"/>
        </w:rPr>
        <w:t>958.02</w:t>
      </w:r>
      <w:r>
        <w:rPr>
          <w:rFonts w:hint="eastAsia" w:ascii="仿宋_GB2312" w:eastAsia="仿宋_GB2312"/>
          <w:sz w:val="32"/>
          <w:szCs w:val="32"/>
        </w:rPr>
        <w:t>万元，主要原因:</w:t>
      </w:r>
      <w:r>
        <w:rPr>
          <w:rFonts w:hint="eastAsia" w:ascii="仿宋_GB2312" w:eastAsia="仿宋_GB2312"/>
          <w:sz w:val="32"/>
          <w:szCs w:val="32"/>
          <w:lang w:eastAsia="zh-CN"/>
        </w:rPr>
        <w:t>评审项目增加，存在新进人员，人员经费增加。</w:t>
      </w:r>
    </w:p>
    <w:p w14:paraId="2E155DFA">
      <w:pPr>
        <w:spacing w:line="54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一般公共预算当年拨款结构情况</w:t>
      </w:r>
      <w:r>
        <w:rPr>
          <w:rFonts w:hint="eastAsia" w:ascii="仿宋_GB2312" w:eastAsia="仿宋_GB2312"/>
          <w:sz w:val="32"/>
          <w:szCs w:val="32"/>
        </w:rPr>
        <w:br w:type="textWrapping"/>
      </w:r>
      <w:r>
        <w:rPr>
          <w:rFonts w:hint="eastAsia" w:ascii="仿宋_GB2312" w:eastAsia="仿宋_GB2312"/>
          <w:sz w:val="32"/>
          <w:szCs w:val="32"/>
        </w:rPr>
        <w:t>一般公共服务支出</w:t>
      </w:r>
      <w:r>
        <w:rPr>
          <w:rFonts w:hint="eastAsia" w:ascii="仿宋_GB2312" w:eastAsia="仿宋_GB2312"/>
          <w:sz w:val="32"/>
          <w:szCs w:val="32"/>
          <w:lang w:val="en-US" w:eastAsia="zh-CN"/>
        </w:rPr>
        <w:t>5267.84</w:t>
      </w:r>
      <w:r>
        <w:rPr>
          <w:rFonts w:hint="eastAsia" w:ascii="仿宋_GB2312" w:eastAsia="仿宋_GB2312"/>
          <w:sz w:val="32"/>
          <w:szCs w:val="32"/>
        </w:rPr>
        <w:t>万元，占</w:t>
      </w:r>
      <w:r>
        <w:rPr>
          <w:rFonts w:hint="eastAsia" w:ascii="仿宋_GB2312" w:eastAsia="仿宋_GB2312"/>
          <w:sz w:val="32"/>
          <w:szCs w:val="32"/>
          <w:lang w:val="en-US" w:eastAsia="zh-CN"/>
        </w:rPr>
        <w:t>84.73</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lang w:val="en-US" w:eastAsia="zh-CN"/>
        </w:rPr>
        <w:t>478.14</w:t>
      </w:r>
      <w:r>
        <w:rPr>
          <w:rFonts w:hint="eastAsia" w:ascii="仿宋_GB2312" w:eastAsia="仿宋_GB2312"/>
          <w:sz w:val="32"/>
          <w:szCs w:val="32"/>
          <w:lang w:eastAsia="zh-CN"/>
        </w:rPr>
        <w:t>万元，</w:t>
      </w:r>
      <w:r>
        <w:rPr>
          <w:rFonts w:hint="eastAsia" w:ascii="仿宋_GB2312" w:eastAsia="仿宋_GB2312"/>
          <w:sz w:val="32"/>
          <w:szCs w:val="32"/>
        </w:rPr>
        <w:t>占</w:t>
      </w:r>
      <w:r>
        <w:rPr>
          <w:rFonts w:hint="eastAsia" w:ascii="仿宋_GB2312" w:eastAsia="仿宋_GB2312"/>
          <w:sz w:val="32"/>
          <w:szCs w:val="32"/>
          <w:lang w:val="en-US" w:eastAsia="zh-CN"/>
        </w:rPr>
        <w:t>7.69</w:t>
      </w:r>
      <w:r>
        <w:rPr>
          <w:rFonts w:hint="eastAsia" w:ascii="仿宋_GB2312" w:eastAsia="仿宋_GB2312"/>
          <w:sz w:val="32"/>
          <w:szCs w:val="32"/>
        </w:rPr>
        <w:t>%；</w:t>
      </w:r>
      <w:r>
        <w:rPr>
          <w:rFonts w:hint="eastAsia" w:ascii="仿宋_GB2312" w:eastAsia="仿宋_GB2312"/>
          <w:sz w:val="32"/>
          <w:szCs w:val="32"/>
        </w:rPr>
        <w:t>卫生健康支出</w:t>
      </w:r>
      <w:r>
        <w:rPr>
          <w:rFonts w:hint="eastAsia" w:ascii="仿宋_GB2312" w:eastAsia="仿宋_GB2312"/>
          <w:sz w:val="32"/>
          <w:szCs w:val="32"/>
          <w:lang w:val="en-US" w:eastAsia="zh-CN"/>
        </w:rPr>
        <w:t>172.79</w:t>
      </w:r>
      <w:r>
        <w:rPr>
          <w:rFonts w:hint="eastAsia" w:ascii="仿宋_GB2312" w:eastAsia="仿宋_GB2312"/>
          <w:sz w:val="32"/>
          <w:szCs w:val="32"/>
        </w:rPr>
        <w:t>万元，</w:t>
      </w:r>
      <w:r>
        <w:rPr>
          <w:rFonts w:hint="eastAsia" w:ascii="仿宋_GB2312" w:eastAsia="仿宋_GB2312"/>
          <w:sz w:val="32"/>
          <w:szCs w:val="32"/>
          <w:lang w:eastAsia="zh-CN"/>
        </w:rPr>
        <w:t>占</w:t>
      </w:r>
      <w:r>
        <w:rPr>
          <w:rFonts w:hint="eastAsia" w:ascii="仿宋_GB2312" w:eastAsia="仿宋_GB2312"/>
          <w:sz w:val="32"/>
          <w:szCs w:val="32"/>
          <w:lang w:val="en-US" w:eastAsia="zh-CN"/>
        </w:rPr>
        <w:t>2.78%，</w:t>
      </w:r>
      <w:r>
        <w:rPr>
          <w:rFonts w:hint="eastAsia" w:ascii="仿宋_GB2312" w:eastAsia="仿宋_GB2312"/>
          <w:sz w:val="32"/>
          <w:szCs w:val="32"/>
        </w:rPr>
        <w:t>住房保障支出</w:t>
      </w:r>
      <w:r>
        <w:rPr>
          <w:rFonts w:hint="eastAsia" w:ascii="仿宋_GB2312" w:eastAsia="仿宋_GB2312"/>
          <w:sz w:val="32"/>
          <w:szCs w:val="32"/>
          <w:lang w:val="en-US" w:eastAsia="zh-CN"/>
        </w:rPr>
        <w:t>478.14</w:t>
      </w:r>
      <w:r>
        <w:rPr>
          <w:rFonts w:hint="eastAsia" w:ascii="仿宋_GB2312" w:eastAsia="仿宋_GB2312"/>
          <w:sz w:val="32"/>
          <w:szCs w:val="32"/>
        </w:rPr>
        <w:t>万元，占</w:t>
      </w:r>
      <w:r>
        <w:rPr>
          <w:rFonts w:hint="eastAsia" w:ascii="仿宋_GB2312" w:eastAsia="仿宋_GB2312"/>
          <w:sz w:val="32"/>
          <w:szCs w:val="32"/>
          <w:lang w:val="en-US" w:eastAsia="zh-CN"/>
        </w:rPr>
        <w:t>3.73</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国有资本经营预算支出</w:t>
      </w:r>
      <w:r>
        <w:rPr>
          <w:rFonts w:hint="eastAsia" w:ascii="仿宋_GB2312" w:eastAsia="仿宋_GB2312"/>
          <w:sz w:val="32"/>
          <w:szCs w:val="32"/>
          <w:lang w:val="en-US" w:eastAsia="zh-CN"/>
        </w:rPr>
        <w:t>30万元，占0.48%，其他支出35.99万元，占0.58%</w:t>
      </w:r>
    </w:p>
    <w:p w14:paraId="0C22CC70">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（三）一般公共预算当年拨款具体使用情况</w:t>
      </w:r>
    </w:p>
    <w:p w14:paraId="046FBCA9">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基本支出</w:t>
      </w:r>
      <w:r>
        <w:rPr>
          <w:rFonts w:hint="eastAsia" w:ascii="仿宋_GB2312" w:eastAsia="仿宋_GB2312"/>
          <w:sz w:val="32"/>
          <w:szCs w:val="32"/>
          <w:lang w:val="en-US" w:eastAsia="zh-CN"/>
        </w:rPr>
        <w:t>3551.52万元，项目支出2665.1万元。</w:t>
      </w:r>
    </w:p>
    <w:p w14:paraId="5DC2FD24">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六、一般公共预算基本支出情况说明</w:t>
      </w:r>
    </w:p>
    <w:p w14:paraId="188DE282">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部门（单位）2026年一般公共预算基本支出</w:t>
      </w:r>
      <w:r>
        <w:rPr>
          <w:rFonts w:hint="eastAsia" w:ascii="仿宋_GB2312" w:eastAsia="仿宋_GB2312"/>
          <w:sz w:val="32"/>
          <w:szCs w:val="32"/>
          <w:lang w:val="en-US" w:eastAsia="zh-CN"/>
        </w:rPr>
        <w:t>3551.52</w:t>
      </w:r>
      <w:r>
        <w:rPr>
          <w:rFonts w:hint="eastAsia" w:ascii="仿宋_GB2312" w:eastAsia="仿宋_GB2312"/>
          <w:sz w:val="32"/>
          <w:szCs w:val="32"/>
        </w:rPr>
        <w:t>万元，其中：人员经费3105.06万元，主要包括：基本工资、津贴补贴、奖金、其他社会保障缴费、绩效工资、机关事业单位基本养老保险缴费、职业年金缴费、其他工资福利支出、离休费、奖励金、住房公积金、其他对个人和家庭的补助支出。</w:t>
      </w:r>
    </w:p>
    <w:p w14:paraId="44E3849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公用经费446.46万元，主要包括：办公费、印刷费、手续费、水费、电费、邮电费、差旅费、维修（护）费、租赁费、会议费、培训费、劳务费、工会经费、福利费、其他交通工具运行维护费、其他商品和服务支出。</w:t>
      </w:r>
      <w:r>
        <w:rPr>
          <w:rFonts w:hint="eastAsia" w:ascii="仿宋_GB2312" w:eastAsia="仿宋_GB2312"/>
          <w:sz w:val="32"/>
          <w:szCs w:val="32"/>
        </w:rPr>
        <w:br w:type="textWrapping"/>
      </w:r>
      <w:r>
        <w:rPr>
          <w:rFonts w:hint="eastAsia" w:ascii="仿宋_GB2312" w:eastAsia="仿宋_GB2312"/>
          <w:sz w:val="32"/>
          <w:szCs w:val="32"/>
        </w:rPr>
        <w:t xml:space="preserve">    七、“三公”经费财政拨款预算安排情况说明</w:t>
      </w:r>
    </w:p>
    <w:p w14:paraId="472D692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部门（单位）2026年“三公”经费财政拨款预算数145.85万元，其中：因公出国（境）经费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万元，公务接待费7.25万元，公务用车购置及运行维护费138.6万元。</w:t>
      </w:r>
    </w:p>
    <w:p w14:paraId="548DFF0E">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（一）2026年因公出国（境）经费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64D71D7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（二）2026年公务接待经费7.25万元。较2025年预算经费减少</w:t>
      </w:r>
      <w:r>
        <w:rPr>
          <w:rFonts w:hint="eastAsia" w:ascii="仿宋_GB2312" w:eastAsia="仿宋_GB2312"/>
          <w:sz w:val="32"/>
          <w:szCs w:val="32"/>
          <w:lang w:val="en-US" w:eastAsia="zh-CN"/>
        </w:rPr>
        <w:t>0.32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4.61</w:t>
      </w:r>
      <w:r>
        <w:rPr>
          <w:rFonts w:hint="eastAsia" w:ascii="仿宋_GB2312" w:eastAsia="仿宋_GB2312"/>
          <w:sz w:val="32"/>
          <w:szCs w:val="32"/>
        </w:rPr>
        <w:t>%，主要原因……</w:t>
      </w:r>
    </w:p>
    <w:p w14:paraId="7C6D0C59">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（三）2026年公务用车购置</w:t>
      </w:r>
      <w:r>
        <w:rPr>
          <w:rFonts w:hint="eastAsia" w:ascii="仿宋_GB2312" w:eastAsia="仿宋_GB2312"/>
          <w:sz w:val="32"/>
          <w:szCs w:val="32"/>
          <w:lang w:val="en-US" w:eastAsia="zh-CN"/>
        </w:rPr>
        <w:t>0万元。</w:t>
      </w:r>
    </w:p>
    <w:p w14:paraId="20735620">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（四）公务用车</w:t>
      </w:r>
      <w:r>
        <w:rPr>
          <w:rFonts w:hint="eastAsia" w:ascii="仿宋_GB2312" w:eastAsia="仿宋_GB2312"/>
          <w:sz w:val="32"/>
          <w:szCs w:val="32"/>
        </w:rPr>
        <w:t>运行维护费138.6万元。较2025年预算经费增加</w:t>
      </w:r>
      <w:r>
        <w:rPr>
          <w:rFonts w:hint="eastAsia" w:ascii="仿宋_GB2312" w:eastAsia="仿宋_GB2312"/>
          <w:sz w:val="32"/>
          <w:szCs w:val="32"/>
          <w:lang w:val="en-US" w:eastAsia="zh-CN"/>
        </w:rPr>
        <w:t>31.8</w:t>
      </w:r>
      <w:r>
        <w:rPr>
          <w:rFonts w:hint="eastAsia" w:ascii="仿宋_GB2312" w:eastAsia="仿宋_GB2312"/>
          <w:sz w:val="32"/>
          <w:szCs w:val="32"/>
        </w:rPr>
        <w:t>万元，增长</w:t>
      </w:r>
      <w:r>
        <w:rPr>
          <w:rFonts w:hint="eastAsia" w:ascii="仿宋_GB2312" w:eastAsia="仿宋_GB2312"/>
          <w:sz w:val="32"/>
          <w:szCs w:val="32"/>
          <w:lang w:val="en-US" w:eastAsia="zh-CN"/>
        </w:rPr>
        <w:t>29.77</w:t>
      </w:r>
      <w:r>
        <w:rPr>
          <w:rFonts w:hint="eastAsia" w:ascii="仿宋_GB2312" w:eastAsia="仿宋_GB2312"/>
          <w:sz w:val="32"/>
          <w:szCs w:val="32"/>
        </w:rPr>
        <w:t>%，主要原因</w:t>
      </w:r>
      <w:r>
        <w:rPr>
          <w:rFonts w:hint="eastAsia" w:ascii="仿宋_GB2312" w:eastAsia="仿宋_GB2312"/>
          <w:sz w:val="32"/>
          <w:szCs w:val="32"/>
          <w:lang w:eastAsia="zh-CN"/>
        </w:rPr>
        <w:t>新购置了一辆新车，导致公务用车运行维护费增加。</w:t>
      </w:r>
    </w:p>
    <w:p w14:paraId="391CD9A1">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八、政府性基金预算支出情况说明</w:t>
      </w:r>
    </w:p>
    <w:p w14:paraId="31E87E0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部门（单位）2026年政府性基金预算拨款安排的支出</w:t>
      </w:r>
      <w:r>
        <w:rPr>
          <w:rFonts w:hint="eastAsia" w:ascii="仿宋_GB2312" w:eastAsia="仿宋_GB2312"/>
          <w:sz w:val="32"/>
          <w:szCs w:val="32"/>
          <w:lang w:val="en-US" w:eastAsia="zh-CN"/>
        </w:rPr>
        <w:t>0</w:t>
      </w:r>
      <w:r>
        <w:rPr>
          <w:rFonts w:hint="eastAsia" w:ascii="仿宋_GB2312" w:eastAsia="仿宋_GB2312"/>
          <w:sz w:val="32"/>
          <w:szCs w:val="32"/>
        </w:rPr>
        <w:t>万元。较2025年预算经费增加/减少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14:paraId="5AA6C5B9">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九、其他重要事项的情况说明</w:t>
      </w:r>
    </w:p>
    <w:p w14:paraId="7A2AC240">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（一）机关运行经费</w:t>
      </w:r>
      <w:r>
        <w:rPr>
          <w:rFonts w:hint="eastAsia" w:ascii="仿宋_GB2312" w:eastAsia="仿宋_GB2312"/>
          <w:sz w:val="32"/>
          <w:szCs w:val="32"/>
        </w:rPr>
        <w:br w:type="textWrapping"/>
      </w:r>
      <w:r>
        <w:rPr>
          <w:rFonts w:hint="eastAsia" w:ascii="仿宋_GB2312" w:eastAsia="仿宋_GB2312"/>
          <w:sz w:val="32"/>
          <w:szCs w:val="32"/>
        </w:rPr>
        <w:t>　  部门（单位）2026年机关运行经费财政拨款预算为</w:t>
      </w:r>
      <w:r>
        <w:rPr>
          <w:rFonts w:hint="eastAsia" w:ascii="仿宋_GB2312" w:eastAsia="仿宋_GB2312"/>
          <w:sz w:val="32"/>
          <w:szCs w:val="32"/>
          <w:lang w:val="en-US" w:eastAsia="zh-CN"/>
        </w:rPr>
        <w:t>446.46</w:t>
      </w:r>
      <w:r>
        <w:rPr>
          <w:rFonts w:hint="eastAsia" w:ascii="仿宋_GB2312" w:eastAsia="仿宋_GB2312"/>
          <w:sz w:val="32"/>
          <w:szCs w:val="32"/>
        </w:rPr>
        <w:t>万元，比2025年预算减少</w:t>
      </w:r>
      <w:r>
        <w:rPr>
          <w:rFonts w:hint="eastAsia" w:ascii="仿宋_GB2312" w:eastAsia="仿宋_GB2312"/>
          <w:sz w:val="32"/>
          <w:szCs w:val="32"/>
          <w:lang w:val="en-US" w:eastAsia="zh-CN"/>
        </w:rPr>
        <w:t>3.77</w:t>
      </w:r>
      <w:r>
        <w:rPr>
          <w:rFonts w:hint="eastAsia" w:ascii="仿宋_GB2312" w:eastAsia="仿宋_GB2312"/>
          <w:sz w:val="32"/>
          <w:szCs w:val="32"/>
        </w:rPr>
        <w:t>万元，减少</w:t>
      </w:r>
      <w:r>
        <w:rPr>
          <w:rFonts w:hint="eastAsia" w:ascii="仿宋_GB2312" w:eastAsia="仿宋_GB2312"/>
          <w:sz w:val="32"/>
          <w:szCs w:val="32"/>
          <w:lang w:val="en-US" w:eastAsia="zh-CN"/>
        </w:rPr>
        <w:t>8.37</w:t>
      </w:r>
      <w:r>
        <w:rPr>
          <w:rFonts w:hint="eastAsia" w:ascii="仿宋_GB2312" w:eastAsia="仿宋_GB2312"/>
          <w:sz w:val="32"/>
          <w:szCs w:val="32"/>
        </w:rPr>
        <w:t xml:space="preserve">%。 </w:t>
      </w:r>
    </w:p>
    <w:p w14:paraId="53D33952">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（二）政府采购情况</w:t>
      </w:r>
      <w:r>
        <w:rPr>
          <w:rFonts w:hint="eastAsia" w:ascii="仿宋_GB2312" w:eastAsia="仿宋_GB2312"/>
          <w:sz w:val="32"/>
          <w:szCs w:val="32"/>
        </w:rPr>
        <w:br w:type="textWrapping"/>
      </w:r>
      <w:r>
        <w:rPr>
          <w:rFonts w:hint="eastAsia" w:ascii="仿宋_GB2312" w:eastAsia="仿宋_GB2312"/>
          <w:sz w:val="32"/>
          <w:szCs w:val="32"/>
        </w:rPr>
        <w:t>　　 2026年部门（单位）安排政府采购预算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7B4F448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（三）国有资产占有使用情况</w:t>
      </w:r>
    </w:p>
    <w:p w14:paraId="1BB7B2EC">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截至2025年12月31日，我单位固定资产</w:t>
      </w:r>
      <w:r>
        <w:rPr>
          <w:rFonts w:hint="eastAsia" w:ascii="仿宋_GB2312" w:eastAsia="仿宋_GB2312"/>
          <w:sz w:val="32"/>
          <w:szCs w:val="32"/>
          <w:lang w:val="en-US" w:eastAsia="zh-CN"/>
        </w:rPr>
        <w:t>2416.55</w:t>
      </w:r>
      <w:r>
        <w:rPr>
          <w:rFonts w:hint="eastAsia" w:ascii="仿宋_GB2312" w:eastAsia="仿宋_GB2312"/>
          <w:sz w:val="32"/>
          <w:szCs w:val="32"/>
        </w:rPr>
        <w:t>万元。</w:t>
      </w:r>
    </w:p>
    <w:p w14:paraId="01327763">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（四）绩效目标设置情况</w:t>
      </w:r>
      <w:r>
        <w:rPr>
          <w:rFonts w:hint="eastAsia" w:ascii="仿宋_GB2312" w:eastAsia="仿宋_GB2312"/>
          <w:sz w:val="32"/>
          <w:szCs w:val="32"/>
        </w:rPr>
        <w:br w:type="textWrapping"/>
      </w:r>
      <w:r>
        <w:rPr>
          <w:rFonts w:hint="eastAsia" w:ascii="仿宋_GB2312" w:eastAsia="仿宋_GB2312"/>
          <w:sz w:val="32"/>
          <w:szCs w:val="32"/>
        </w:rPr>
        <w:t>　　2026年部门（单位）通用项目和专用项目均按要求实行绩效目标管理，涉及一般公共预算当年拨款3565.81万元。</w:t>
      </w:r>
    </w:p>
    <w:p w14:paraId="424F5695">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十、名称解释 </w:t>
      </w:r>
      <w:r>
        <w:rPr>
          <w:rFonts w:hint="eastAsia" w:ascii="仿宋_GB2312" w:eastAsia="仿宋_GB2312"/>
          <w:sz w:val="32"/>
          <w:szCs w:val="32"/>
        </w:rPr>
        <w:br w:type="textWrapping"/>
      </w:r>
      <w:r>
        <w:rPr>
          <w:rFonts w:hint="eastAsia" w:ascii="仿宋_GB2312" w:eastAsia="仿宋_GB2312"/>
          <w:sz w:val="32"/>
          <w:szCs w:val="32"/>
        </w:rPr>
        <w:t>　　   （一）财政拨款收入：指由财政拨款形成的部门收入。按现行管理制度，部门预算中反映的财政拨款仅包括一般公共预算拨款和政府性基金预算拨款。</w:t>
      </w:r>
      <w:r>
        <w:rPr>
          <w:rFonts w:hint="eastAsia" w:ascii="仿宋_GB2312" w:eastAsia="仿宋_GB2312"/>
          <w:sz w:val="32"/>
          <w:szCs w:val="32"/>
        </w:rPr>
        <w:br w:type="textWrapping"/>
      </w:r>
      <w:r>
        <w:rPr>
          <w:rFonts w:hint="eastAsia" w:ascii="仿宋_GB2312" w:eastAsia="仿宋_GB2312"/>
          <w:sz w:val="32"/>
          <w:szCs w:val="32"/>
        </w:rPr>
        <w:t>　　（二）事业收入：指所属事业单位开展专业业务活动及辅助活动所取得的收入。</w:t>
      </w:r>
      <w:r>
        <w:rPr>
          <w:rFonts w:hint="eastAsia" w:ascii="仿宋_GB2312" w:eastAsia="仿宋_GB2312"/>
          <w:sz w:val="32"/>
          <w:szCs w:val="32"/>
        </w:rPr>
        <w:br w:type="textWrapping"/>
      </w:r>
      <w:r>
        <w:rPr>
          <w:rFonts w:hint="eastAsia" w:ascii="仿宋_GB2312" w:eastAsia="仿宋_GB2312"/>
          <w:sz w:val="32"/>
          <w:szCs w:val="32"/>
        </w:rPr>
        <w:t>　　（三）事业单位经营收入：指所属事业单位在专业业务活动及其辅助活动之外开展非独立核算经营活动取得的收入。</w:t>
      </w:r>
      <w:r>
        <w:rPr>
          <w:rFonts w:hint="eastAsia" w:ascii="仿宋_GB2312" w:eastAsia="仿宋_GB2312"/>
          <w:sz w:val="32"/>
          <w:szCs w:val="32"/>
        </w:rPr>
        <w:br w:type="textWrapping"/>
      </w:r>
      <w:r>
        <w:rPr>
          <w:rFonts w:hint="eastAsia" w:ascii="仿宋_GB2312" w:eastAsia="仿宋_GB2312"/>
          <w:sz w:val="32"/>
          <w:szCs w:val="32"/>
        </w:rPr>
        <w:t>　　（四）其他收入：指除上述“财政拨款收入”、“事业收入”、“事业单位经营收入”等以外的收入，主要是所属行政事业单位按规定动用的售房收入、存款利息收入等。</w:t>
      </w:r>
      <w:r>
        <w:rPr>
          <w:rFonts w:hint="eastAsia" w:ascii="仿宋_GB2312" w:eastAsia="仿宋_GB2312"/>
          <w:sz w:val="32"/>
          <w:szCs w:val="32"/>
        </w:rPr>
        <w:br w:type="textWrapping"/>
      </w:r>
      <w:r>
        <w:rPr>
          <w:rFonts w:hint="eastAsia" w:ascii="仿宋_GB2312" w:eastAsia="仿宋_GB231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sz w:val="32"/>
          <w:szCs w:val="32"/>
        </w:rPr>
        <w:br w:type="textWrapping"/>
      </w:r>
      <w:r>
        <w:rPr>
          <w:rFonts w:hint="eastAsia" w:ascii="仿宋_GB2312" w:eastAsia="仿宋_GB2312"/>
          <w:sz w:val="32"/>
          <w:szCs w:val="32"/>
        </w:rPr>
        <w:t>　　（六）上年结转：指所属行政事业单位以前年度尚未完成、结转至本年按原规定用途继续使用的资金和以前年度已完成项目剩余资金经批准用于新用途使用的资金。</w:t>
      </w:r>
    </w:p>
    <w:p w14:paraId="1CE2571A">
      <w:pPr>
        <w:spacing w:line="540" w:lineRule="exact"/>
        <w:ind w:firstLine="640" w:firstLineChars="200"/>
        <w:rPr>
          <w:rFonts w:hint="eastAsia"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BA1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41D323F0"/>
    <w:rsid w:val="5C9B62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4278</Words>
  <Characters>4427</Characters>
  <Lines>124</Lines>
  <Paragraphs>51</Paragraphs>
  <TotalTime>7</TotalTime>
  <ScaleCrop>false</ScaleCrop>
  <LinksUpToDate>false</LinksUpToDate>
  <CharactersWithSpaces>4473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FAAH</cp:lastModifiedBy>
  <cp:lastPrinted>2018-01-30T09:39:00Z</cp:lastPrinted>
  <dcterms:modified xsi:type="dcterms:W3CDTF">2026-02-03T02:27:47Z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eyJoZGlkIjoiZjNkYzc1NzFiOWI5NmUwNjJhMzNjZDM5YzdhY2E3ZWQiLCJ1c2VySWQiOiIzNjk4Nzc5MDQifQ==</vt:lpwstr>
  </property>
  <property fmtid="{D5CDD505-2E9C-101B-9397-08002B2CF9AE}" pid="4" name="ICV">
    <vt:lpwstr>B4C41550495D451AAAA62538A7287228_12</vt:lpwstr>
  </property>
</Properties>
</file>