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rPr>
          <w:rFonts w:ascii="黑体" w:eastAsia="黑体" w:hint="eastAsia"/>
          <w:sz w:val="44"/>
          <w:szCs w:val="44"/>
          <w:lang w:val="en-US" w:eastAsia="zh-CN"/>
        </w:rPr>
      </w:pPr>
      <w:r>
        <w:rPr>
          <w:rFonts w:ascii="黑体" w:eastAsia="黑体" w:hint="eastAsia"/>
          <w:sz w:val="44"/>
          <w:szCs w:val="44"/>
          <w:lang w:val="en-US" w:eastAsia="zh-CN"/>
        </w:rPr>
        <w:t>阿坝州公安局（部门）</w:t>
      </w:r>
    </w:p>
    <w:p>
      <w:pPr>
        <w:jc w:val="center"/>
        <w:rPr>
          <w:rFonts w:ascii="黑体" w:eastAsia="黑体"/>
          <w:sz w:val="44"/>
          <w:szCs w:val="44"/>
        </w:rPr>
      </w:pPr>
      <w:r>
        <w:rPr>
          <w:rFonts w:ascii="黑体" w:eastAsia="黑体"/>
          <w:sz w:val="44"/>
          <w:szCs w:val="44"/>
        </w:rPr>
        <w:t>2026</w:t>
      </w:r>
      <w:r>
        <w:rPr>
          <w:rFonts w:ascii="黑体" w:eastAsia="黑体" w:hint="eastAsia"/>
          <w:sz w:val="44"/>
          <w:szCs w:val="44"/>
        </w:rPr>
        <w:t>年部门预算</w:t>
      </w:r>
    </w:p>
    <w:p>
      <w:pPr>
        <w:ind w:firstLineChars="400" w:firstLine="1760"/>
        <w:rPr>
          <w:rFonts w:ascii="黑体" w:eastAsia="黑体"/>
          <w:sz w:val="44"/>
          <w:szCs w:val="44"/>
        </w:rPr>
      </w:pP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18"/>
        <w:ind w:firstLineChars="0" w:firstLine="0"/>
        <w:rPr>
          <w:rFonts w:ascii="黑体" w:eastAsia="黑体"/>
          <w:sz w:val="32"/>
          <w:szCs w:val="32"/>
        </w:rPr>
      </w:pPr>
      <w:r>
        <w:rPr>
          <w:rFonts w:ascii="黑体" w:eastAsia="黑体" w:hint="eastAsia"/>
          <w:sz w:val="32"/>
          <w:szCs w:val="32"/>
        </w:rPr>
        <w:t>一、基本职能及主要工作</w:t>
      </w:r>
    </w:p>
    <w:p>
      <w:pPr>
        <w:rPr>
          <w:rFonts w:ascii="楷体" w:eastAsia="楷体"/>
          <w:sz w:val="32"/>
          <w:szCs w:val="32"/>
        </w:rPr>
      </w:pPr>
      <w:r>
        <w:rPr>
          <w:rFonts w:ascii="楷体" w:eastAsia="楷体" w:hint="eastAsia"/>
          <w:sz w:val="32"/>
          <w:szCs w:val="32"/>
        </w:rPr>
        <w:t>（一）部门职能简介</w:t>
      </w:r>
    </w:p>
    <w:p>
      <w:pPr>
        <w:rPr>
          <w:rFonts w:ascii="楷体" w:eastAsia="楷体"/>
          <w:sz w:val="32"/>
          <w:szCs w:val="32"/>
        </w:rPr>
      </w:pPr>
      <w:r>
        <w:rPr>
          <w:rFonts w:ascii="楷体" w:eastAsia="楷体" w:hint="eastAsia"/>
          <w:sz w:val="32"/>
          <w:szCs w:val="32"/>
        </w:rPr>
        <w:t>（二）</w:t>
      </w:r>
      <w:r>
        <w:rPr>
          <w:rFonts w:ascii="楷体" w:eastAsia="楷体"/>
          <w:sz w:val="32"/>
          <w:szCs w:val="32"/>
        </w:rPr>
        <w:t>2026</w:t>
      </w:r>
      <w:r>
        <w:rPr>
          <w:rFonts w:ascii="楷体" w:eastAsia="楷体" w:hint="eastAsia"/>
          <w:sz w:val="32"/>
          <w:szCs w:val="32"/>
        </w:rPr>
        <w:t>年重点工作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rPr>
          <w:rFonts w:ascii="楷体" w:eastAsia="楷体"/>
          <w:sz w:val="32"/>
          <w:szCs w:val="32"/>
        </w:rPr>
      </w:pPr>
      <w:r>
        <w:rPr>
          <w:rFonts w:ascii="楷体" w:eastAsia="楷体" w:hint="eastAsia"/>
          <w:sz w:val="32"/>
          <w:szCs w:val="32"/>
        </w:rPr>
        <w:t>（一）收入预算情况</w:t>
      </w:r>
    </w:p>
    <w:p>
      <w:pPr>
        <w:rPr>
          <w:rFonts w:ascii="楷体" w:eastAsia="楷体"/>
          <w:sz w:val="32"/>
          <w:szCs w:val="32"/>
        </w:rPr>
      </w:pPr>
      <w:r>
        <w:rPr>
          <w:rFonts w:ascii="楷体" w:eastAsia="楷体"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黑体" w:eastAsia="黑体"/>
          <w:sz w:val="32"/>
          <w:szCs w:val="32"/>
        </w:rPr>
      </w:pPr>
      <w:r>
        <w:rPr>
          <w:rFonts w:ascii="楷体" w:eastAsia="楷体" w:hint="eastAsia"/>
          <w:sz w:val="32"/>
          <w:szCs w:val="32"/>
        </w:rPr>
        <w:t>（一）一般公共预算当年拨款规模变化情况</w:t>
      </w:r>
      <w:r>
        <w:rPr>
          <w:rFonts w:ascii="楷体" w:eastAsia="楷体"/>
          <w:sz w:val="32"/>
          <w:szCs w:val="32"/>
        </w:rPr>
        <w:br/>
      </w:r>
      <w:r>
        <w:rPr>
          <w:rFonts w:ascii="楷体" w:eastAsia="楷体" w:hint="eastAsia"/>
          <w:sz w:val="32"/>
          <w:szCs w:val="32"/>
        </w:rPr>
        <w:t>（二）一般公共预算当年拨款结构情况</w:t>
      </w:r>
      <w:r>
        <w:rPr>
          <w:rFonts w:ascii="楷体" w:eastAsia="楷体"/>
          <w:sz w:val="32"/>
          <w:szCs w:val="32"/>
        </w:rPr>
        <w:br/>
      </w:r>
      <w:r>
        <w:rPr>
          <w:rFonts w:ascii="楷体" w:eastAsia="楷体" w:hint="eastAsia"/>
          <w:sz w:val="32"/>
          <w:szCs w:val="32"/>
        </w:rPr>
        <w:t>（三）一般公共预算当年拨款具体使用情况</w:t>
      </w:r>
      <w:r>
        <w:rPr>
          <w:rFonts w:ascii="??" w:cs="宋体" w:hAnsi="??"/>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pStyle w:val="18"/>
        <w:ind w:left="0" w:firstLineChars="200" w:firstLine="640"/>
        <w:rPr>
          <w:rFonts w:ascii="黑体" w:eastAsia="黑体"/>
          <w:sz w:val="32"/>
          <w:szCs w:val="32"/>
        </w:rPr>
      </w:pPr>
      <w:r>
        <w:rPr>
          <w:rFonts w:ascii="黑体" w:eastAsia="黑体" w:hint="eastAsia"/>
          <w:sz w:val="32"/>
          <w:szCs w:val="32"/>
        </w:rPr>
        <w:t>一、基本职能及主要工作</w:t>
      </w:r>
    </w:p>
    <w:p>
      <w:pPr>
        <w:ind w:firstLineChars="200" w:firstLine="640"/>
        <w:rPr>
          <w:rFonts w:ascii="楷体" w:eastAsia="楷体"/>
          <w:sz w:val="32"/>
          <w:szCs w:val="32"/>
        </w:rPr>
      </w:pPr>
      <w:r>
        <w:rPr>
          <w:rFonts w:ascii="楷体" w:eastAsia="楷体" w:hint="eastAsia"/>
          <w:sz w:val="32"/>
          <w:szCs w:val="32"/>
        </w:rPr>
        <w:t>（一）部门职能简介</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根据</w:t>
      </w:r>
      <w:r>
        <w:rPr>
          <w:rFonts w:ascii="仿宋" w:eastAsia="仿宋" w:hint="eastAsia"/>
          <w:b w:val="0"/>
          <w:bCs w:val="0"/>
          <w:i w:val="0"/>
          <w:iCs w:val="0"/>
          <w:caps w:val="0"/>
          <w:smallCaps w:val="0"/>
          <w:color w:val="4E4342"/>
          <w:spacing w:val="0"/>
          <w:sz w:val="32"/>
          <w:szCs w:val="32"/>
          <w:shd w:val="clear" w:color="auto" w:fill="FFFFFF"/>
        </w:rPr>
        <w:t>《中华人民共和国人民警察法》</w:t>
      </w:r>
      <w:r>
        <w:rPr>
          <w:rFonts w:ascii="仿宋" w:eastAsia="仿宋" w:cs="仿宋" w:hint="eastAsia"/>
          <w:color w:val="4E4342"/>
          <w:sz w:val="32"/>
          <w:szCs w:val="32"/>
        </w:rPr>
        <w:t xml:space="preserve">规定，公安机关的主要职责为：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1</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预防、制止和侦查违法犯罪活动；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2</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维护社会治安秩序，制止危害社会治安秩序的行为； </w:t>
      </w:r>
    </w:p>
    <w:p>
      <w:pPr>
        <w:keepNext w:val="0"/>
        <w:keepLines w:val="0"/>
        <w:pageBreakBefore w:val="0"/>
        <w:widowControl w:val="0"/>
        <w:kinsoku/>
        <w:wordWrap/>
        <w:overflowPunct/>
        <w:topLinePunct w:val="0"/>
        <w:autoSpaceDE/>
        <w:autoSpaceDN/>
        <w:bidi w:val="0"/>
        <w:adjustRightInd/>
        <w:snapToGrid/>
        <w:spacing w:line="560" w:lineRule="exact"/>
        <w:ind w:firstLineChars="100" w:firstLine="32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　3</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管理枪支弹药、管制刀具和易燃易爆、剧毒、放射性等危险物品；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4</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对法律、法规规定的特种行业进行管理；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5</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警卫国家规定的特定人员，守卫重要的场所和设施；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6</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管理集会、游行、示威活动；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7</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管理户政、国籍、入境出境事务和外国人在中国境内居留、旅行的有关事务；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8</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维护国（边）境地区的治安秩序；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9</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对被判处管制、拘役、剥夺政治权利的罪犯和监外执行的罪犯执行刑罚，对被宣告缓刑、假释的罪犯实行监督、考察；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10</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监督管理计算机信息系统的安全保护工作；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11</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指导和监督国家机关、社会团体、企业事业组织和重点建设工程的治安保卫工作，指导治安保卫委员会等群众性组织的治安防范工作；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rPr>
      </w:pPr>
      <w:r>
        <w:rPr>
          <w:rFonts w:ascii="仿宋" w:eastAsia="仿宋" w:cs="仿宋" w:hint="eastAsia"/>
          <w:color w:val="4E4342"/>
          <w:sz w:val="32"/>
          <w:szCs w:val="32"/>
        </w:rPr>
        <w:t>12</w:t>
      </w:r>
      <w:r>
        <w:rPr>
          <w:rFonts w:ascii="仿宋" w:eastAsia="仿宋" w:cs="仿宋" w:hint="eastAsia"/>
          <w:color w:val="4E4342"/>
          <w:sz w:val="32"/>
          <w:szCs w:val="32"/>
          <w:lang w:val="en-US" w:eastAsia="zh-CN"/>
        </w:rPr>
        <w:t>.</w:t>
      </w:r>
      <w:r>
        <w:rPr>
          <w:rFonts w:ascii="仿宋" w:eastAsia="仿宋" w:cs="仿宋" w:hint="eastAsia"/>
          <w:color w:val="4E4342"/>
          <w:sz w:val="32"/>
          <w:szCs w:val="32"/>
        </w:rPr>
        <w:t>法律、法规规定的其他职责。</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lang w:val="en-US" w:eastAsia="zh-CN"/>
        </w:rPr>
        <w:t>13.</w:t>
      </w:r>
      <w:r>
        <w:rPr>
          <w:rFonts w:ascii="仿宋" w:eastAsia="仿宋" w:cs="仿宋" w:hint="eastAsia"/>
          <w:color w:val="4E4342"/>
          <w:sz w:val="32"/>
          <w:szCs w:val="32"/>
        </w:rPr>
        <w:t>负责全州国、省、县、乡道路交通安全</w:t>
      </w:r>
      <w:r>
        <w:rPr>
          <w:rFonts w:ascii="仿宋" w:eastAsia="仿宋" w:cs="仿宋" w:hint="eastAsia"/>
          <w:color w:val="4E434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rPr>
      </w:pPr>
      <w:r>
        <w:rPr>
          <w:rFonts w:ascii="仿宋" w:eastAsia="仿宋" w:cs="仿宋" w:hint="eastAsia"/>
          <w:color w:val="4E4342"/>
          <w:sz w:val="32"/>
          <w:szCs w:val="32"/>
          <w:lang w:val="en-US" w:eastAsia="zh-CN"/>
        </w:rPr>
        <w:t>14.</w:t>
      </w:r>
      <w:r>
        <w:rPr>
          <w:rFonts w:ascii="仿宋" w:eastAsia="仿宋" w:cs="仿宋" w:hint="eastAsia"/>
          <w:color w:val="4E4342"/>
          <w:sz w:val="32"/>
          <w:szCs w:val="32"/>
        </w:rPr>
        <w:t>负责车辆入户及驾驶人考核，组织全州公安交通管理部门开展交通安全宣传教育、维护交通秩序、处理交通事故、打击交通违法犯罪及协商相关职能部门开展道路交通安全隐患排查、治理工作；</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color w:val="4E4342"/>
          <w:sz w:val="32"/>
          <w:szCs w:val="32"/>
          <w:lang w:val="en-US" w:eastAsia="zh-CN"/>
        </w:rPr>
      </w:pPr>
      <w:r>
        <w:rPr>
          <w:rFonts w:ascii="仿宋" w:eastAsia="仿宋" w:cs="仿宋" w:hint="eastAsia"/>
          <w:color w:val="4E4342"/>
          <w:sz w:val="32"/>
          <w:szCs w:val="32"/>
          <w:lang w:val="en-US" w:eastAsia="zh-CN"/>
        </w:rPr>
        <w:t>15.</w:t>
      </w:r>
      <w:r>
        <w:rPr>
          <w:rFonts w:ascii="仿宋" w:eastAsia="仿宋" w:cs="仿宋" w:hint="eastAsia"/>
          <w:color w:val="4E4342"/>
          <w:sz w:val="32"/>
          <w:szCs w:val="32"/>
        </w:rPr>
        <w:t>紧紧围绕贯彻全国公安交通管理工作会议精神，以预防重特大道路交通事故为核心，以科技信息化建设为突破口，全力推进各项交通管理工作，全力提升依法管理和服务群众能力水平。</w:t>
      </w:r>
    </w:p>
    <w:p>
      <w:pPr>
        <w:ind w:firstLineChars="200" w:firstLine="640"/>
        <w:rPr>
          <w:rFonts w:ascii="楷体" w:eastAsia="楷体" w:hint="eastAsia"/>
          <w:sz w:val="32"/>
          <w:szCs w:val="32"/>
        </w:rPr>
      </w:pPr>
      <w:r>
        <w:rPr>
          <w:rFonts w:ascii="楷体" w:eastAsia="楷体" w:hint="eastAsia"/>
          <w:sz w:val="32"/>
          <w:szCs w:val="32"/>
        </w:rPr>
        <w:t>（二）2026年重点工作</w:t>
      </w:r>
    </w:p>
    <w:p>
      <w:pPr>
        <w:spacing w:line="560" w:lineRule="exact"/>
        <w:ind w:firstLineChars="200" w:firstLine="640"/>
        <w:rPr>
          <w:rFonts w:ascii="Times New Roman" w:eastAsia="仿宋_GB2312" w:cs="Times New Roman" w:hAnsi="Times New Roman"/>
          <w:color w:val="000000"/>
          <w:sz w:val="32"/>
          <w:szCs w:val="32"/>
          <w:lang w:val="ja-JP"/>
        </w:rPr>
      </w:pPr>
      <w:r>
        <w:rPr>
          <w:rFonts w:ascii="Times New Roman" w:eastAsia="楷体_GB2312" w:cs="Times New Roman" w:hAnsi="Times New Roman" w:hint="eastAsia"/>
          <w:b/>
          <w:bCs/>
          <w:color w:val="000000"/>
          <w:sz w:val="32"/>
          <w:szCs w:val="32"/>
          <w:lang w:val="en-US" w:eastAsia="zh-CN"/>
        </w:rPr>
        <w:t>1.</w:t>
      </w:r>
      <w:r>
        <w:rPr>
          <w:rFonts w:ascii="Times New Roman" w:eastAsia="楷体_GB2312" w:cs="Times New Roman" w:hAnsi="Times New Roman"/>
          <w:b/>
          <w:color w:val="000000"/>
          <w:sz w:val="32"/>
          <w:szCs w:val="32"/>
        </w:rPr>
        <w:t>打好长治久安夯基仗。</w:t>
      </w:r>
      <w:r>
        <w:rPr>
          <w:rFonts w:ascii="Times New Roman" w:eastAsia="仿宋_GB2312" w:cs="Times New Roman" w:hAnsi="Times New Roman"/>
          <w:b/>
          <w:color w:val="000000"/>
          <w:sz w:val="32"/>
          <w:szCs w:val="32"/>
        </w:rPr>
        <w:t>一是健全风险防控体系。</w:t>
      </w:r>
      <w:r>
        <w:rPr>
          <w:rFonts w:ascii="Times New Roman" w:eastAsia="仿宋_GB2312" w:cs="Times New Roman" w:hAnsi="Times New Roman"/>
          <w:bCs/>
          <w:color w:val="000000"/>
          <w:sz w:val="32"/>
          <w:szCs w:val="32"/>
        </w:rPr>
        <w:t>健全州县所三级常态化风险评估制度，</w:t>
      </w:r>
      <w:r>
        <w:rPr>
          <w:rFonts w:ascii="Times New Roman" w:eastAsia="仿宋_GB2312" w:cs="Times New Roman" w:hAnsi="Times New Roman"/>
          <w:color w:val="000000"/>
          <w:sz w:val="32"/>
          <w:szCs w:val="32"/>
          <w:lang w:val="ja-JP"/>
        </w:rPr>
        <w:t>加强各类纠纷的排查化解力度</w:t>
      </w:r>
      <w:r>
        <w:rPr>
          <w:rFonts w:ascii="Times New Roman" w:eastAsia="仿宋_GB2312" w:cs="Times New Roman" w:hAnsi="Times New Roman"/>
          <w:bCs/>
          <w:color w:val="000000"/>
          <w:sz w:val="32"/>
          <w:szCs w:val="32"/>
        </w:rPr>
        <w:t>。</w:t>
      </w:r>
      <w:r>
        <w:rPr>
          <w:rFonts w:ascii="Times New Roman" w:eastAsia="仿宋_GB2312" w:cs="Times New Roman" w:hAnsi="Times New Roman"/>
          <w:color w:val="000000"/>
          <w:sz w:val="32"/>
          <w:szCs w:val="32"/>
        </w:rPr>
        <w:t>坚持和发展新时代“枫桥经验”，扎实开展</w:t>
      </w:r>
      <w:r>
        <w:rPr>
          <w:rFonts w:ascii="Times New Roman" w:eastAsia="仿宋_GB2312" w:cs="Times New Roman" w:hAnsi="Times New Roman"/>
          <w:bCs/>
          <w:color w:val="000000"/>
          <w:sz w:val="32"/>
          <w:szCs w:val="32"/>
        </w:rPr>
        <w:t>“联心同行”，</w:t>
      </w:r>
      <w:r>
        <w:rPr>
          <w:rFonts w:ascii="Times New Roman" w:eastAsia="仿宋_GB2312" w:cs="Times New Roman" w:hAnsi="Times New Roman"/>
          <w:color w:val="000000"/>
          <w:sz w:val="32"/>
          <w:szCs w:val="32"/>
        </w:rPr>
        <w:t>纵深推进防范化解各类涉稳风险。</w:t>
      </w:r>
      <w:r>
        <w:rPr>
          <w:rFonts w:ascii="Times New Roman" w:eastAsia="仿宋_GB2312" w:cs="Times New Roman" w:hAnsi="Times New Roman"/>
          <w:b/>
          <w:color w:val="000000"/>
          <w:sz w:val="32"/>
          <w:szCs w:val="32"/>
        </w:rPr>
        <w:t>二是健全犯罪打控体系。</w:t>
      </w:r>
      <w:r>
        <w:rPr>
          <w:rFonts w:ascii="Times New Roman" w:eastAsia="仿宋_GB2312" w:cs="Times New Roman" w:hAnsi="Times New Roman"/>
          <w:color w:val="000000"/>
          <w:sz w:val="32"/>
          <w:szCs w:val="32"/>
        </w:rPr>
        <w:t>常态化开展扫黑除恶，</w:t>
      </w:r>
      <w:r>
        <w:rPr>
          <w:rFonts w:ascii="Times New Roman" w:eastAsia="仿宋_GB2312" w:cs="Times New Roman" w:hAnsi="Times New Roman"/>
          <w:color w:val="000000"/>
          <w:sz w:val="32"/>
          <w:szCs w:val="32"/>
          <w:lang w:val="ja-JP"/>
        </w:rPr>
        <w:t>保持对严重暴力犯罪、多发性侵财犯罪严打高压态势；</w:t>
      </w:r>
      <w:r>
        <w:rPr>
          <w:rFonts w:ascii="Times New Roman" w:eastAsia="仿宋_GB2312" w:cs="Times New Roman" w:hAnsi="Times New Roman"/>
          <w:color w:val="000000"/>
          <w:sz w:val="32"/>
          <w:szCs w:val="32"/>
        </w:rPr>
        <w:t>扎实开展严打暴恐专项行动。</w:t>
      </w:r>
      <w:r>
        <w:rPr>
          <w:rFonts w:ascii="Times New Roman" w:eastAsia="仿宋_GB2312" w:cs="Times New Roman" w:hAnsi="Times New Roman"/>
          <w:color w:val="000000"/>
          <w:sz w:val="32"/>
          <w:szCs w:val="32"/>
          <w:lang w:val="ja-JP"/>
        </w:rPr>
        <w:t>针对电信诈骗等新型违法犯罪聚力攻坚</w:t>
      </w:r>
      <w:r>
        <w:rPr>
          <w:rFonts w:ascii="Times New Roman" w:eastAsia="仿宋_GB2312" w:cs="Times New Roman" w:hAnsi="Times New Roman"/>
          <w:color w:val="000000"/>
          <w:sz w:val="32"/>
          <w:szCs w:val="32"/>
        </w:rPr>
        <w:t>。</w:t>
      </w:r>
      <w:r>
        <w:rPr>
          <w:rFonts w:ascii="Times New Roman" w:eastAsia="仿宋_GB2312" w:cs="Times New Roman" w:hAnsi="Times New Roman"/>
          <w:b/>
          <w:color w:val="000000"/>
          <w:sz w:val="32"/>
          <w:szCs w:val="32"/>
        </w:rPr>
        <w:t>三是健全安全稳控体系。</w:t>
      </w:r>
      <w:r>
        <w:rPr>
          <w:rFonts w:ascii="Times New Roman" w:eastAsia="仿宋_GB2312" w:cs="Times New Roman" w:hAnsi="Times New Roman"/>
          <w:color w:val="000000"/>
          <w:sz w:val="32"/>
          <w:szCs w:val="32"/>
          <w:lang w:val="ja-JP"/>
        </w:rPr>
        <w:t>以突出交通违法行为整治为重点，增强交通安全事故防治能力。</w:t>
      </w:r>
      <w:r>
        <w:rPr>
          <w:rFonts w:ascii="Times New Roman" w:eastAsia="仿宋_GB2312" w:cs="Times New Roman" w:hAnsi="Times New Roman"/>
          <w:color w:val="000000"/>
          <w:sz w:val="32"/>
          <w:szCs w:val="32"/>
        </w:rPr>
        <w:t>明确“4+4”职责，统筹推进火案侦办、隐患排查、巡逻巡护、宣传教育各项工作</w:t>
      </w:r>
      <w:r>
        <w:rPr>
          <w:rFonts w:ascii="Times New Roman" w:eastAsia="仿宋_GB2312" w:cs="Times New Roman" w:hAnsi="Times New Roman"/>
          <w:color w:val="000000"/>
          <w:sz w:val="32"/>
          <w:szCs w:val="32"/>
          <w:lang w:val="ja-JP"/>
        </w:rPr>
        <w:t>。与行业主管部门</w:t>
      </w:r>
      <w:r>
        <w:rPr>
          <w:rFonts w:ascii="Times New Roman" w:eastAsia="仿宋_GB2312" w:cs="Times New Roman" w:hAnsi="Times New Roman"/>
          <w:color w:val="000000"/>
          <w:sz w:val="32"/>
          <w:szCs w:val="32"/>
        </w:rPr>
        <w:t>无缝对接</w:t>
      </w:r>
      <w:r>
        <w:rPr>
          <w:rFonts w:ascii="Times New Roman" w:eastAsia="仿宋_GB2312" w:cs="Times New Roman" w:hAnsi="Times New Roman"/>
          <w:color w:val="000000"/>
          <w:sz w:val="32"/>
          <w:szCs w:val="32"/>
          <w:lang w:val="ja-JP"/>
        </w:rPr>
        <w:t>，加强对民宿、网约房、无人机等新业态治安管理。</w:t>
      </w:r>
    </w:p>
    <w:p>
      <w:pPr>
        <w:autoSpaceDE w:val="0"/>
        <w:adjustRightInd w:val="0"/>
        <w:snapToGrid w:val="0"/>
        <w:spacing w:line="560" w:lineRule="exact"/>
        <w:ind w:firstLineChars="200" w:firstLine="640"/>
        <w:rPr>
          <w:rFonts w:ascii="Times New Roman" w:eastAsia="仿宋_GB2312" w:cs="Times New Roman" w:hAnsi="Times New Roman"/>
          <w:bCs/>
          <w:color w:val="000000"/>
          <w:sz w:val="32"/>
          <w:szCs w:val="32"/>
        </w:rPr>
      </w:pPr>
      <w:r>
        <w:rPr>
          <w:rFonts w:ascii="Times New Roman" w:eastAsia="楷体_GB2312" w:cs="Times New Roman" w:hAnsi="Times New Roman" w:hint="eastAsia"/>
          <w:b/>
          <w:color w:val="000000"/>
          <w:sz w:val="32"/>
          <w:szCs w:val="32"/>
          <w:lang w:val="en-US" w:eastAsia="zh-CN"/>
        </w:rPr>
        <w:t>2.</w:t>
      </w:r>
      <w:r>
        <w:rPr>
          <w:rFonts w:ascii="Times New Roman" w:eastAsia="楷体_GB2312" w:cs="Times New Roman" w:hAnsi="Times New Roman"/>
          <w:b/>
          <w:color w:val="000000"/>
          <w:sz w:val="32"/>
          <w:szCs w:val="32"/>
        </w:rPr>
        <w:t>打好服务发展主动仗。</w:t>
      </w:r>
      <w:r>
        <w:rPr>
          <w:rFonts w:ascii="Times New Roman" w:eastAsia="仿宋_GB2312" w:cs="Times New Roman" w:hAnsi="Times New Roman"/>
          <w:b/>
          <w:color w:val="000000"/>
          <w:sz w:val="32"/>
          <w:szCs w:val="32"/>
        </w:rPr>
        <w:t>一是</w:t>
      </w:r>
      <w:r>
        <w:rPr>
          <w:rFonts w:ascii="Times New Roman" w:eastAsia="仿宋_GB2312" w:cs="Times New Roman" w:hAnsi="Times New Roman"/>
          <w:b/>
          <w:bCs/>
          <w:color w:val="000000"/>
          <w:sz w:val="32"/>
          <w:szCs w:val="32"/>
        </w:rPr>
        <w:t>护航生态文明建设。</w:t>
      </w:r>
      <w:r>
        <w:rPr>
          <w:rFonts w:ascii="Times New Roman" w:eastAsia="仿宋_GB2312" w:cs="Times New Roman" w:hAnsi="Times New Roman"/>
          <w:color w:val="000000"/>
          <w:sz w:val="32"/>
          <w:szCs w:val="32"/>
        </w:rPr>
        <w:t>严厉打击破坏野生动物资源、森林资源和危害食品药品安全违法犯罪，健全违规野外用火和火案查处协同机制，切实守护生态安全。</w:t>
      </w:r>
      <w:r>
        <w:rPr>
          <w:rFonts w:ascii="Times New Roman" w:eastAsia="仿宋_GB2312" w:cs="Times New Roman" w:hAnsi="Times New Roman"/>
          <w:b/>
          <w:color w:val="000000"/>
          <w:sz w:val="32"/>
          <w:szCs w:val="32"/>
        </w:rPr>
        <w:t>二是</w:t>
      </w:r>
      <w:r>
        <w:rPr>
          <w:rFonts w:ascii="Times New Roman" w:eastAsia="仿宋_GB2312" w:cs="Times New Roman" w:hAnsi="Times New Roman"/>
          <w:b/>
          <w:bCs/>
          <w:color w:val="000000"/>
          <w:sz w:val="32"/>
          <w:szCs w:val="32"/>
        </w:rPr>
        <w:t>护航全域旅游发展。</w:t>
      </w:r>
      <w:r>
        <w:rPr>
          <w:rFonts w:ascii="Times New Roman" w:eastAsia="仿宋_GB2312" w:cs="Times New Roman" w:hAnsi="Times New Roman"/>
          <w:bCs/>
          <w:color w:val="000000"/>
          <w:sz w:val="32"/>
          <w:szCs w:val="32"/>
        </w:rPr>
        <w:t>聚焦“五个之州”建设，全力打造 “大美阿坝·文旅警务”品牌，促进旅游经济发展。</w:t>
      </w:r>
      <w:r>
        <w:rPr>
          <w:rFonts w:ascii="Times New Roman" w:eastAsia="仿宋_GB2312" w:cs="Times New Roman" w:hAnsi="Times New Roman"/>
          <w:b/>
          <w:bCs/>
          <w:color w:val="000000"/>
          <w:sz w:val="32"/>
          <w:szCs w:val="32"/>
        </w:rPr>
        <w:t>三是护航营商环境优化。</w:t>
      </w:r>
      <w:r>
        <w:rPr>
          <w:rFonts w:ascii="Times New Roman" w:eastAsia="仿宋_GB2312" w:cs="Times New Roman" w:hAnsi="Times New Roman"/>
          <w:color w:val="000000"/>
          <w:sz w:val="32"/>
          <w:szCs w:val="32"/>
        </w:rPr>
        <w:t>在出入境、户政、车驾管等高频服务领域优化服务举措，推动“互联网+公安政务服务”提档升级，不断提升公安政务服务质效。</w:t>
      </w:r>
    </w:p>
    <w:p>
      <w:pPr>
        <w:spacing w:line="560" w:lineRule="exact"/>
        <w:ind w:firstLineChars="200" w:firstLine="640"/>
        <w:rPr>
          <w:rFonts w:ascii="Times New Roman" w:eastAsia="仿宋_GB2312" w:cs="Times New Roman" w:hAnsi="Times New Roman"/>
          <w:color w:val="000000"/>
          <w:sz w:val="32"/>
          <w:szCs w:val="32"/>
        </w:rPr>
      </w:pPr>
      <w:r>
        <w:rPr>
          <w:rFonts w:ascii="Times New Roman" w:eastAsia="楷体_GB2312" w:cs="Times New Roman" w:hAnsi="Times New Roman" w:hint="eastAsia"/>
          <w:b/>
          <w:color w:val="000000"/>
          <w:sz w:val="32"/>
          <w:szCs w:val="32"/>
          <w:lang w:val="en-US" w:eastAsia="zh-CN"/>
        </w:rPr>
        <w:t>3.</w:t>
      </w:r>
      <w:r>
        <w:rPr>
          <w:rFonts w:ascii="Times New Roman" w:eastAsia="楷体_GB2312" w:cs="Times New Roman" w:hAnsi="Times New Roman"/>
          <w:b/>
          <w:color w:val="000000"/>
          <w:sz w:val="32"/>
          <w:szCs w:val="32"/>
        </w:rPr>
        <w:t>打好过硬队伍锤炼仗。</w:t>
      </w:r>
      <w:r>
        <w:rPr>
          <w:rFonts w:ascii="Times New Roman" w:eastAsia="仿宋_GB2312" w:cs="Times New Roman" w:hAnsi="Times New Roman"/>
          <w:b/>
          <w:color w:val="000000"/>
          <w:sz w:val="32"/>
          <w:szCs w:val="32"/>
        </w:rPr>
        <w:t>一是强化忠诚教育。</w:t>
      </w:r>
      <w:r>
        <w:rPr>
          <w:rFonts w:ascii="Times New Roman" w:eastAsia="仿宋_GB2312" w:cs="Times New Roman" w:hAnsi="Times New Roman"/>
          <w:color w:val="000000"/>
          <w:sz w:val="32"/>
          <w:szCs w:val="32"/>
        </w:rPr>
        <w:t>坚决扛起学习贯彻落实习近平总书记重要指示批示精神的重大政治责任，逐项推动习近平总书记对涉及公安工作作出的39项重要指示批示在阿坝公安落地落实。</w:t>
      </w:r>
      <w:r>
        <w:rPr>
          <w:rFonts w:ascii="Times New Roman" w:eastAsia="仿宋_GB2312" w:cs="Times New Roman" w:hAnsi="Times New Roman"/>
          <w:b/>
          <w:color w:val="000000"/>
          <w:sz w:val="32"/>
          <w:szCs w:val="32"/>
        </w:rPr>
        <w:t>二是严肃纪律作风。</w:t>
      </w:r>
      <w:r>
        <w:rPr>
          <w:rFonts w:ascii="Times New Roman" w:eastAsia="仿宋_GB2312" w:cs="Times New Roman" w:hAnsi="Times New Roman"/>
          <w:color w:val="000000"/>
          <w:sz w:val="32"/>
          <w:szCs w:val="32"/>
        </w:rPr>
        <w:t>巩固拓展深入贯彻中央八项规定精神学习教育成果和“铸忠诚警魂·建高原铁军”</w:t>
      </w:r>
      <w:r>
        <w:rPr>
          <w:rFonts w:ascii="Times New Roman" w:eastAsia="仿宋_GB2312" w:cs="Times New Roman" w:hAnsi="Times New Roman" w:hint="eastAsia"/>
          <w:color w:val="000000"/>
          <w:sz w:val="32"/>
          <w:szCs w:val="32"/>
        </w:rPr>
        <w:t>教育活动</w:t>
      </w:r>
      <w:r>
        <w:rPr>
          <w:rFonts w:ascii="Times New Roman" w:eastAsia="仿宋_GB2312" w:cs="Times New Roman" w:hAnsi="Times New Roman"/>
          <w:color w:val="000000"/>
          <w:sz w:val="32"/>
          <w:szCs w:val="32"/>
        </w:rPr>
        <w:t>，压实队伍管理责任，营造风清气正的警营政治生态。</w:t>
      </w:r>
      <w:r>
        <w:rPr>
          <w:rFonts w:ascii="Times New Roman" w:eastAsia="仿宋_GB2312" w:cs="Times New Roman" w:hAnsi="Times New Roman"/>
          <w:b/>
          <w:color w:val="000000"/>
          <w:sz w:val="32"/>
          <w:szCs w:val="32"/>
        </w:rPr>
        <w:t>三是深化教育训练。</w:t>
      </w:r>
      <w:r>
        <w:rPr>
          <w:rFonts w:ascii="Times New Roman" w:eastAsia="仿宋_GB2312" w:cs="Times New Roman" w:hAnsi="Times New Roman"/>
          <w:color w:val="000000"/>
          <w:sz w:val="32"/>
          <w:szCs w:val="32"/>
        </w:rPr>
        <w:t>常态化</w:t>
      </w:r>
      <w:bookmarkStart w:id="0" w:name="_GoBack"/>
      <w:bookmarkEnd w:id="0"/>
      <w:r>
        <w:rPr>
          <w:rFonts w:ascii="Times New Roman" w:eastAsia="仿宋_GB2312" w:cs="Times New Roman" w:hAnsi="Times New Roman"/>
          <w:color w:val="000000"/>
          <w:sz w:val="32"/>
          <w:szCs w:val="32"/>
        </w:rPr>
        <w:t>开展“大训练、大演练、大比武”活动，递进培养人才骨干，树立“实干、实效、实绩”用人导向，激发潜能、激活动能。</w:t>
      </w:r>
    </w:p>
    <w:p>
      <w:pPr>
        <w:keepNext w:val="0"/>
        <w:keepLines w:val="0"/>
        <w:pageBreakBefore w:val="0"/>
        <w:widowControl w:val="0"/>
        <w:suppressLineNumbers w:val="0"/>
        <w:kinsoku/>
        <w:overflowPunct/>
        <w:topLinePunct w:val="0"/>
        <w:autoSpaceDN/>
        <w:adjustRightInd/>
        <w:snapToGrid/>
        <w:spacing w:line="560" w:lineRule="exact"/>
        <w:ind w:firstLineChars="200" w:firstLine="640"/>
        <w:rPr>
          <w:rFonts w:ascii="仿宋_GB2312" w:eastAsia="仿宋_GB2312" w:cs="仿宋_GB2312" w:hint="eastAsia"/>
          <w:sz w:val="32"/>
          <w:szCs w:val="32"/>
          <w:lang w:bidi="ar-SA"/>
        </w:rPr>
      </w:pPr>
      <w:r>
        <w:rPr>
          <w:rFonts w:ascii="仿宋_GB2312" w:eastAsia="仿宋_GB2312" w:cs="仿宋_GB2312" w:hint="eastAsia"/>
          <w:b/>
          <w:bCs/>
          <w:color w:val="000000"/>
          <w:kern w:val="2"/>
          <w:sz w:val="32"/>
          <w:szCs w:val="32"/>
          <w:lang w:val="en-US" w:eastAsia="zh-CN" w:bidi="ar-SA"/>
        </w:rPr>
        <w:t>4.</w:t>
      </w:r>
      <w:r>
        <w:rPr>
          <w:rFonts w:ascii="仿宋_GB2312" w:eastAsia="仿宋_GB2312" w:cs="仿宋_GB2312"/>
          <w:b/>
          <w:bCs/>
          <w:color w:val="000000"/>
          <w:kern w:val="2"/>
          <w:sz w:val="32"/>
          <w:szCs w:val="32"/>
          <w:lang w:val="en-US" w:eastAsia="zh-CN" w:bidi="ar-SA"/>
        </w:rPr>
        <w:t>打好交通安全保障仗。一是</w:t>
      </w:r>
      <w:r>
        <w:rPr>
          <w:rFonts w:ascii="仿宋_GB2312" w:eastAsia="仿宋_GB2312" w:cs="仿宋_GB2312" w:hint="eastAsia"/>
          <w:color w:val="000000"/>
          <w:kern w:val="2"/>
          <w:sz w:val="32"/>
          <w:szCs w:val="32"/>
          <w:lang w:val="en-US" w:eastAsia="zh-CN" w:bidi="ar-SA"/>
        </w:rPr>
        <w:t>牢固树立“事故可防可控”“交通安全是管出来的”理念，加强交通安全系统施治，维护交通安全形势稳定。</w:t>
      </w:r>
      <w:r>
        <w:rPr>
          <w:rFonts w:ascii="仿宋_GB2312" w:eastAsia="仿宋_GB2312" w:cs="仿宋_GB2312"/>
          <w:b/>
          <w:bCs/>
          <w:color w:val="000000"/>
          <w:sz w:val="32"/>
          <w:szCs w:val="32"/>
        </w:rPr>
        <w:t>二是</w:t>
      </w:r>
      <w:r>
        <w:rPr>
          <w:rFonts w:ascii="仿宋_GB2312" w:eastAsia="仿宋_GB2312" w:cs="仿宋_GB2312" w:hint="eastAsia"/>
          <w:color w:val="000000"/>
          <w:kern w:val="2"/>
          <w:sz w:val="32"/>
          <w:szCs w:val="32"/>
          <w:lang w:val="en-US" w:eastAsia="zh-CN" w:bidi="ar-SA"/>
        </w:rPr>
        <w:t>健全风险精准</w:t>
      </w:r>
      <w:r>
        <w:rPr>
          <w:rFonts w:ascii="仿宋_GB2312" w:eastAsia="仿宋_GB2312" w:cs="仿宋_GB2312" w:hint="eastAsia"/>
          <w:kern w:val="2"/>
          <w:sz w:val="32"/>
          <w:szCs w:val="32"/>
          <w:lang w:val="en-US" w:eastAsia="zh-CN" w:bidi="ar-SA"/>
        </w:rPr>
        <w:t>监测评估，健全隐患排查治理机制，持续强化突出违法查处，集中整治公路、车辆、行车秩序突出隐患，提升宣传教育质效，推动交通安全协同共治。</w:t>
      </w:r>
      <w:r>
        <w:rPr>
          <w:rFonts w:ascii="仿宋_GB2312" w:eastAsia="仿宋_GB2312" w:cs="仿宋_GB2312"/>
          <w:b/>
          <w:bCs/>
          <w:color w:val="000000"/>
          <w:sz w:val="32"/>
          <w:szCs w:val="32"/>
          <w:lang w:val="en-US" w:eastAsia="zh-CN" w:bidi="ar-SA"/>
        </w:rPr>
        <w:t>三是</w:t>
      </w:r>
      <w:r>
        <w:rPr>
          <w:rFonts w:ascii="仿宋_GB2312" w:eastAsia="仿宋_GB2312" w:cs="仿宋_GB2312" w:hint="eastAsia"/>
          <w:kern w:val="2"/>
          <w:sz w:val="32"/>
          <w:szCs w:val="32"/>
          <w:lang w:val="en-US" w:eastAsia="zh-CN" w:bidi="ar-SA"/>
        </w:rPr>
        <w:t>坚持政治建警、全面从严治警，落实严格规范公正文明执法要求，完善队伍执法监管机制，锻造过硬铁军。</w:t>
      </w:r>
    </w:p>
    <w:p>
      <w:pPr>
        <w:pStyle w:val="18"/>
        <w:numPr>
          <w:ilvl w:val="0"/>
          <w:numId w:val="1"/>
        </w:numPr>
        <w:ind w:firstLineChars="0"/>
        <w:rPr>
          <w:rFonts w:ascii="黑体" w:eastAsia="黑体"/>
          <w:sz w:val="32"/>
          <w:szCs w:val="32"/>
        </w:rPr>
      </w:pPr>
      <w:r>
        <w:rPr>
          <w:rFonts w:ascii="黑体" w:eastAsia="黑体" w:hint="eastAsia"/>
          <w:sz w:val="32"/>
          <w:szCs w:val="32"/>
        </w:rPr>
        <w:t>部门预算单位构成</w:t>
      </w:r>
    </w:p>
    <w:p>
      <w:pPr>
        <w:pStyle w:val="18"/>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s="宋体" w:hint="eastAsia"/>
          <w:sz w:val="32"/>
          <w:szCs w:val="32"/>
          <w:lang w:eastAsia="zh-CN"/>
        </w:rPr>
      </w:pPr>
      <w:r>
        <w:rPr>
          <w:rFonts w:ascii="仿宋_GB2312" w:eastAsia="仿宋_GB2312" w:cs="宋体" w:hint="eastAsia"/>
          <w:sz w:val="32"/>
          <w:szCs w:val="32"/>
        </w:rPr>
        <w:t>阿坝州公安局属一级预算单位，</w:t>
      </w:r>
      <w:r>
        <w:rPr>
          <w:rFonts w:ascii="仿宋_GB2312" w:eastAsia="仿宋_GB2312" w:cs="宋体" w:hint="eastAsia"/>
          <w:sz w:val="32"/>
          <w:szCs w:val="32"/>
          <w:lang w:val="en-US" w:eastAsia="zh-CN"/>
        </w:rPr>
        <w:t>含阿坝州交警支队、阿坝州强制隔离戒毒所两个二级单位，</w:t>
      </w:r>
      <w:r>
        <w:rPr>
          <w:rFonts w:ascii="仿宋_GB2312" w:eastAsia="仿宋_GB2312" w:cs="宋体" w:hint="eastAsia"/>
          <w:sz w:val="32"/>
          <w:szCs w:val="32"/>
        </w:rPr>
        <w:t>内设机构30个</w:t>
      </w:r>
      <w:r>
        <w:rPr>
          <w:rFonts w:ascii="仿宋_GB2312" w:eastAsia="仿宋_GB2312" w:cs="宋体" w:hint="eastAsia"/>
          <w:sz w:val="32"/>
          <w:szCs w:val="32"/>
          <w:lang w:eastAsia="zh-CN"/>
        </w:rPr>
        <w:t>。（</w:t>
      </w:r>
      <w:r>
        <w:rPr>
          <w:rFonts w:ascii="仿宋_GB2312" w:eastAsia="仿宋_GB2312" w:cs="宋体" w:hint="eastAsia"/>
          <w:sz w:val="32"/>
          <w:szCs w:val="32"/>
          <w:lang w:val="en-US" w:eastAsia="zh-CN"/>
        </w:rPr>
        <w:t>单位民警编制数、实有人数涉密，不宜公开</w:t>
      </w:r>
      <w:r>
        <w:rPr>
          <w:rFonts w:ascii="仿宋_GB2312" w:eastAsia="仿宋_GB2312" w:cs="宋体" w:hint="eastAsia"/>
          <w:sz w:val="32"/>
          <w:szCs w:val="32"/>
          <w:lang w:eastAsia="zh-CN"/>
        </w:rPr>
        <w:t>）</w:t>
      </w:r>
    </w:p>
    <w:p>
      <w:pPr>
        <w:pStyle w:val="18"/>
        <w:ind w:left="720" w:firstLineChars="0" w:firstLine="0"/>
        <w:rPr>
          <w:rFonts w:ascii="黑体" w:eastAsia="黑体"/>
          <w:sz w:val="32"/>
          <w:szCs w:val="32"/>
        </w:rPr>
      </w:pPr>
      <w:r>
        <w:rPr>
          <w:rFonts w:ascii="黑体" w:eastAsia="黑体" w:hint="eastAsia"/>
          <w:sz w:val="32"/>
          <w:szCs w:val="32"/>
        </w:rPr>
        <w:t>三、收支预算情况说明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楷体" w:eastAsia="楷体" w:hint="eastAsia"/>
          <w:sz w:val="32"/>
          <w:szCs w:val="32"/>
        </w:rPr>
      </w:pPr>
      <w:r>
        <w:rPr>
          <w:rFonts w:ascii="仿宋_GB2312" w:eastAsia="仿宋_GB2312" w:cs="宋体" w:hint="eastAsia"/>
          <w:color w:val="auto"/>
          <w:kern w:val="0"/>
          <w:sz w:val="32"/>
          <w:szCs w:val="32"/>
          <w:highlight w:val="auto"/>
        </w:rPr>
        <w:t>收入预算情况按照综合预算的原则，</w:t>
      </w:r>
      <w:r>
        <w:rPr>
          <w:rFonts w:ascii="仿宋_GB2312" w:eastAsia="仿宋_GB2312" w:cs="宋体" w:hint="eastAsia"/>
          <w:color w:val="auto"/>
          <w:kern w:val="0"/>
          <w:sz w:val="32"/>
          <w:szCs w:val="32"/>
          <w:lang w:eastAsia="zh-CN"/>
          <w:highlight w:val="auto"/>
        </w:rPr>
        <w:t>阿坝州公安局</w:t>
      </w:r>
      <w:r>
        <w:rPr>
          <w:rFonts w:ascii="仿宋_GB2312" w:eastAsia="仿宋_GB2312" w:cs="宋体" w:hint="eastAsia"/>
          <w:color w:val="auto"/>
          <w:kern w:val="0"/>
          <w:sz w:val="32"/>
          <w:szCs w:val="32"/>
          <w:highlight w:val="auto"/>
        </w:rPr>
        <w:t>所有收入和支出均纳入部门预算管理。</w:t>
      </w:r>
      <w:r>
        <w:rPr>
          <w:rFonts w:ascii="仿宋_GB2312" w:eastAsia="仿宋_GB2312" w:cs="宋体" w:hint="eastAsia"/>
          <w:color w:val="auto"/>
          <w:kern w:val="0"/>
          <w:sz w:val="32"/>
          <w:szCs w:val="32"/>
          <w:lang w:val="en-US" w:eastAsia="zh-CN"/>
          <w:highlight w:val="auto"/>
        </w:rPr>
        <w:t>2026年预算收入26,463.7</w:t>
      </w:r>
      <w:r>
        <w:rPr>
          <w:rFonts w:ascii="仿宋_GB2312" w:eastAsia="仿宋_GB2312" w:cs="宋体" w:hint="eastAsia"/>
          <w:color w:val="auto"/>
          <w:kern w:val="0"/>
          <w:sz w:val="32"/>
          <w:szCs w:val="32"/>
          <w:highlight w:val="auto"/>
        </w:rPr>
        <w:t>万元</w:t>
      </w:r>
      <w:r>
        <w:rPr>
          <w:rFonts w:ascii="仿宋_GB2312" w:eastAsia="仿宋_GB2312" w:cs="宋体" w:hint="eastAsia"/>
          <w:color w:val="auto"/>
          <w:kern w:val="0"/>
          <w:sz w:val="32"/>
          <w:szCs w:val="32"/>
          <w:lang w:eastAsia="zh-CN"/>
          <w:highlight w:val="auto"/>
        </w:rPr>
        <w:t>，</w:t>
      </w:r>
      <w:r>
        <w:rPr>
          <w:rFonts w:ascii="仿宋_GB2312" w:eastAsia="仿宋_GB2312" w:cs="宋体" w:hint="eastAsia"/>
          <w:color w:val="auto"/>
          <w:kern w:val="0"/>
          <w:sz w:val="32"/>
          <w:szCs w:val="32"/>
          <w:lang w:val="en-US" w:eastAsia="zh-CN"/>
          <w:highlight w:val="auto"/>
        </w:rPr>
        <w:t>全部为</w:t>
      </w:r>
      <w:r>
        <w:rPr>
          <w:rFonts w:ascii="仿宋_GB2312" w:eastAsia="仿宋_GB2312" w:cs="宋体" w:hint="eastAsia"/>
          <w:color w:val="auto"/>
          <w:kern w:val="0"/>
          <w:sz w:val="32"/>
          <w:szCs w:val="32"/>
          <w:highlight w:val="auto"/>
        </w:rPr>
        <w:t>一般公共预算收入</w:t>
      </w:r>
      <w:r>
        <w:rPr>
          <w:rFonts w:ascii="仿宋_GB2312" w:eastAsia="仿宋_GB2312" w:cs="宋体" w:hint="eastAsia"/>
          <w:color w:val="auto"/>
          <w:kern w:val="0"/>
          <w:sz w:val="32"/>
          <w:szCs w:val="32"/>
          <w:lang w:val="en-US" w:eastAsia="zh-CN"/>
          <w:highlight w:val="auto"/>
        </w:rPr>
        <w:t>，较2025年预算收入27,711.99</w:t>
      </w:r>
      <w:r>
        <w:rPr>
          <w:rFonts w:ascii="仿宋_GB2312" w:eastAsia="仿宋_GB2312" w:cs="宋体" w:hint="eastAsia"/>
          <w:color w:val="auto"/>
          <w:sz w:val="32"/>
          <w:szCs w:val="32"/>
          <w:highlight w:val="auto"/>
        </w:rPr>
        <w:t>万元</w:t>
      </w:r>
      <w:r>
        <w:rPr>
          <w:rFonts w:ascii="仿宋_GB2312" w:eastAsia="仿宋_GB2312" w:cs="宋体" w:hint="eastAsia"/>
          <w:color w:val="auto"/>
          <w:sz w:val="32"/>
          <w:szCs w:val="32"/>
          <w:lang w:val="en-US" w:eastAsia="zh-CN"/>
          <w:highlight w:val="auto"/>
        </w:rPr>
        <w:t>减少1,248.29万元，减少了4.5%。</w:t>
      </w:r>
      <w:r>
        <w:rPr>
          <w:rFonts w:ascii="仿宋_GB2312" w:eastAsia="仿宋_GB2312" w:cs="宋体" w:hint="eastAsia"/>
          <w:color w:val="auto"/>
          <w:kern w:val="0"/>
          <w:sz w:val="32"/>
          <w:szCs w:val="32"/>
          <w:highlight w:val="auto"/>
        </w:rPr>
        <w:t>原因为：</w:t>
      </w:r>
      <w:r>
        <w:rPr>
          <w:rFonts w:ascii="仿宋_GB2312" w:eastAsia="仿宋_GB2312" w:cs="宋体" w:hint="eastAsia"/>
          <w:color w:val="auto"/>
          <w:kern w:val="0"/>
          <w:sz w:val="32"/>
          <w:szCs w:val="32"/>
          <w:lang w:eastAsia="zh-CN"/>
          <w:highlight w:val="auto"/>
        </w:rPr>
        <w:t>一是因特警分流，人员较</w:t>
      </w:r>
      <w:r>
        <w:rPr>
          <w:rFonts w:ascii="仿宋_GB2312" w:eastAsia="仿宋_GB2312" w:cs="宋体" w:hint="eastAsia"/>
          <w:color w:val="auto"/>
          <w:kern w:val="0"/>
          <w:sz w:val="32"/>
          <w:szCs w:val="32"/>
          <w:lang w:val="en-US" w:eastAsia="zh-CN"/>
          <w:highlight w:val="auto"/>
        </w:rPr>
        <w:t>2025年有所减少，导致人员经费、公用经费减少；二是交管大数据业务技术用房2025年预算1400万元，2026年项目完成，不再安排预算。其中</w:t>
      </w:r>
      <w:r>
        <w:rPr>
          <w:rFonts w:ascii="仿宋_GB2312" w:eastAsia="仿宋_GB2312" w:cs="宋体" w:hint="eastAsia"/>
          <w:color w:val="auto"/>
          <w:kern w:val="0"/>
          <w:sz w:val="32"/>
          <w:szCs w:val="32"/>
          <w:highlight w:val="auto"/>
        </w:rPr>
        <w:t>：公共安全</w:t>
      </w:r>
      <w:r>
        <w:rPr>
          <w:rFonts w:ascii="仿宋_GB2312" w:eastAsia="仿宋_GB2312" w:cs="宋体" w:hint="eastAsia"/>
          <w:color w:val="auto"/>
          <w:kern w:val="0"/>
          <w:sz w:val="32"/>
          <w:szCs w:val="32"/>
          <w:lang w:eastAsia="zh-CN"/>
          <w:highlight w:val="auto"/>
        </w:rPr>
        <w:t>支出</w:t>
      </w:r>
      <w:r>
        <w:rPr>
          <w:rFonts w:ascii="仿宋_GB2312" w:eastAsia="仿宋_GB2312" w:cs="宋体" w:hint="eastAsia"/>
          <w:color w:val="auto"/>
          <w:kern w:val="0"/>
          <w:sz w:val="32"/>
          <w:szCs w:val="32"/>
          <w:lang w:val="en-US" w:eastAsia="zh-CN"/>
          <w:highlight w:val="auto"/>
        </w:rPr>
        <w:t>20</w:t>
      </w:r>
      <w:r>
        <w:rPr>
          <w:rFonts w:ascii="仿宋_GB2312" w:eastAsia="仿宋_GB2312" w:cs="宋体" w:hint="eastAsia"/>
          <w:color w:val="auto"/>
          <w:kern w:val="0"/>
          <w:sz w:val="32"/>
          <w:szCs w:val="32"/>
          <w:lang w:eastAsia="zh-CN"/>
          <w:highlight w:val="auto"/>
        </w:rPr>
        <w:t>,</w:t>
      </w:r>
      <w:r>
        <w:rPr>
          <w:rFonts w:ascii="仿宋_GB2312" w:eastAsia="仿宋_GB2312" w:cs="宋体" w:hint="eastAsia"/>
          <w:color w:val="auto"/>
          <w:kern w:val="0"/>
          <w:sz w:val="32"/>
          <w:szCs w:val="32"/>
          <w:lang w:val="en-US" w:eastAsia="zh-CN"/>
          <w:highlight w:val="auto"/>
        </w:rPr>
        <w:t>909.04</w:t>
      </w:r>
      <w:r>
        <w:rPr>
          <w:rFonts w:ascii="仿宋_GB2312" w:eastAsia="仿宋_GB2312" w:cs="宋体" w:hint="eastAsia"/>
          <w:color w:val="auto"/>
          <w:kern w:val="0"/>
          <w:sz w:val="32"/>
          <w:szCs w:val="32"/>
          <w:lang w:eastAsia="zh-CN"/>
          <w:highlight w:val="auto"/>
        </w:rPr>
        <w:t>万元，</w:t>
      </w:r>
      <w:r>
        <w:rPr>
          <w:rFonts w:ascii="仿宋_GB2312" w:eastAsia="仿宋_GB2312" w:cs="宋体" w:hint="eastAsia"/>
          <w:color w:val="auto"/>
          <w:kern w:val="0"/>
          <w:sz w:val="32"/>
          <w:szCs w:val="32"/>
          <w:lang w:val="en-US" w:eastAsia="zh-CN"/>
          <w:highlight w:val="auto"/>
        </w:rPr>
        <w:t>占年初预算收入的79.01%，较2025年减少1,586.9万元，减少了7.05%；</w:t>
      </w:r>
      <w:r>
        <w:rPr>
          <w:rFonts w:ascii="仿宋_GB2312" w:eastAsia="仿宋_GB2312" w:cs="宋体" w:hint="eastAsia"/>
          <w:color w:val="auto"/>
          <w:kern w:val="0"/>
          <w:sz w:val="32"/>
          <w:szCs w:val="32"/>
          <w:highlight w:val="auto"/>
        </w:rPr>
        <w:t>社会保障和就业支出</w:t>
      </w:r>
      <w:r>
        <w:rPr>
          <w:rFonts w:ascii="仿宋_GB2312" w:eastAsia="仿宋_GB2312" w:cs="宋体" w:hint="eastAsia"/>
          <w:color w:val="auto"/>
          <w:kern w:val="0"/>
          <w:sz w:val="32"/>
          <w:szCs w:val="32"/>
          <w:lang w:val="en-US" w:eastAsia="zh-CN"/>
          <w:highlight w:val="auto"/>
        </w:rPr>
        <w:t>3,014.03</w:t>
      </w:r>
      <w:r>
        <w:rPr>
          <w:rFonts w:ascii="仿宋_GB2312" w:eastAsia="仿宋_GB2312" w:cs="宋体" w:hint="eastAsia"/>
          <w:color w:val="auto"/>
          <w:kern w:val="0"/>
          <w:sz w:val="32"/>
          <w:szCs w:val="32"/>
          <w:highlight w:val="auto"/>
        </w:rPr>
        <w:t>万元，</w:t>
      </w:r>
      <w:r>
        <w:rPr>
          <w:rFonts w:ascii="仿宋_GB2312" w:eastAsia="仿宋_GB2312" w:cs="宋体" w:hint="eastAsia"/>
          <w:color w:val="auto"/>
          <w:kern w:val="0"/>
          <w:sz w:val="32"/>
          <w:szCs w:val="32"/>
          <w:lang w:val="en-US" w:eastAsia="zh-CN"/>
          <w:highlight w:val="auto"/>
        </w:rPr>
        <w:t>占年初预算收入的11.39%，较2025年增加188.44万元，增加了6.66%；</w:t>
      </w:r>
      <w:r>
        <w:rPr>
          <w:rFonts w:ascii="仿宋_GB2312" w:eastAsia="仿宋_GB2312" w:cs="宋体" w:hint="eastAsia"/>
          <w:color w:val="auto"/>
          <w:kern w:val="0"/>
          <w:sz w:val="32"/>
          <w:szCs w:val="32"/>
          <w:lang w:eastAsia="zh-CN"/>
          <w:highlight w:val="auto"/>
        </w:rPr>
        <w:t>卫生健康</w:t>
      </w:r>
      <w:r>
        <w:rPr>
          <w:rFonts w:ascii="仿宋_GB2312" w:eastAsia="仿宋_GB2312" w:cs="宋体" w:hint="eastAsia"/>
          <w:color w:val="auto"/>
          <w:kern w:val="0"/>
          <w:sz w:val="32"/>
          <w:szCs w:val="32"/>
          <w:highlight w:val="auto"/>
        </w:rPr>
        <w:t>支出</w:t>
      </w:r>
      <w:r>
        <w:rPr>
          <w:rFonts w:ascii="仿宋_GB2312" w:eastAsia="仿宋_GB2312" w:cs="宋体" w:hint="eastAsia"/>
          <w:color w:val="auto"/>
          <w:kern w:val="0"/>
          <w:sz w:val="32"/>
          <w:szCs w:val="32"/>
          <w:lang w:val="en-US" w:eastAsia="zh-CN"/>
          <w:highlight w:val="auto"/>
        </w:rPr>
        <w:t>1,065.02</w:t>
      </w:r>
      <w:r>
        <w:rPr>
          <w:rFonts w:ascii="仿宋_GB2312" w:eastAsia="仿宋_GB2312" w:cs="宋体" w:hint="eastAsia"/>
          <w:color w:val="auto"/>
          <w:kern w:val="0"/>
          <w:sz w:val="32"/>
          <w:szCs w:val="32"/>
          <w:highlight w:val="auto"/>
        </w:rPr>
        <w:t>万元，</w:t>
      </w:r>
      <w:r>
        <w:rPr>
          <w:rFonts w:ascii="仿宋_GB2312" w:eastAsia="仿宋_GB2312" w:cs="宋体" w:hint="eastAsia"/>
          <w:color w:val="auto"/>
          <w:kern w:val="0"/>
          <w:sz w:val="32"/>
          <w:szCs w:val="32"/>
          <w:lang w:val="en-US" w:eastAsia="zh-CN"/>
          <w:highlight w:val="auto"/>
        </w:rPr>
        <w:t>占年初预算收入的4.02%，较2025年增加60.82万元，增加了6.05%；</w:t>
      </w:r>
      <w:r>
        <w:rPr>
          <w:rFonts w:ascii="仿宋_GB2312" w:eastAsia="仿宋_GB2312" w:cs="宋体" w:hint="eastAsia"/>
          <w:color w:val="auto"/>
          <w:kern w:val="0"/>
          <w:sz w:val="32"/>
          <w:szCs w:val="32"/>
          <w:highlight w:val="auto"/>
        </w:rPr>
        <w:t>住房保障支出</w:t>
      </w:r>
      <w:r>
        <w:rPr>
          <w:rFonts w:ascii="仿宋_GB2312" w:eastAsia="仿宋_GB2312" w:cs="宋体" w:hint="eastAsia"/>
          <w:color w:val="auto"/>
          <w:kern w:val="0"/>
          <w:sz w:val="32"/>
          <w:szCs w:val="32"/>
          <w:lang w:val="en-US" w:eastAsia="zh-CN"/>
          <w:highlight w:val="auto"/>
        </w:rPr>
        <w:t>1,475.62</w:t>
      </w:r>
      <w:r>
        <w:rPr>
          <w:rFonts w:ascii="仿宋_GB2312" w:eastAsia="仿宋_GB2312" w:cs="宋体" w:hint="eastAsia"/>
          <w:color w:val="auto"/>
          <w:kern w:val="0"/>
          <w:sz w:val="32"/>
          <w:szCs w:val="32"/>
          <w:highlight w:val="auto"/>
        </w:rPr>
        <w:t>万元</w:t>
      </w:r>
      <w:r>
        <w:rPr>
          <w:rFonts w:ascii="仿宋_GB2312" w:eastAsia="仿宋_GB2312" w:cs="宋体" w:hint="eastAsia"/>
          <w:color w:val="auto"/>
          <w:kern w:val="0"/>
          <w:sz w:val="32"/>
          <w:szCs w:val="32"/>
          <w:lang w:eastAsia="zh-CN"/>
          <w:highlight w:val="auto"/>
        </w:rPr>
        <w:t>，</w:t>
      </w:r>
      <w:r>
        <w:rPr>
          <w:rFonts w:ascii="仿宋_GB2312" w:eastAsia="仿宋_GB2312" w:cs="宋体" w:hint="eastAsia"/>
          <w:color w:val="auto"/>
          <w:kern w:val="0"/>
          <w:sz w:val="32"/>
          <w:szCs w:val="32"/>
          <w:lang w:val="en-US" w:eastAsia="zh-CN"/>
          <w:highlight w:val="auto"/>
        </w:rPr>
        <w:t>占年初预算收入的5.58%，较2025年增加89.36万元，增加了6.44%</w:t>
      </w:r>
      <w:r>
        <w:rPr>
          <w:rFonts w:ascii="仿宋_GB2312" w:eastAsia="仿宋_GB2312" w:cs="宋体" w:hint="eastAsia"/>
          <w:color w:val="auto"/>
          <w:kern w:val="0"/>
          <w:sz w:val="32"/>
          <w:szCs w:val="32"/>
          <w:highlight w:val="auto"/>
        </w:rPr>
        <w:t>。</w:t>
      </w:r>
    </w:p>
    <w:p>
      <w:pPr>
        <w:ind w:firstLineChars="200" w:firstLine="640"/>
        <w:rPr>
          <w:rFonts w:ascii="楷体" w:eastAsia="楷体" w:hint="eastAsia"/>
          <w:sz w:val="32"/>
          <w:szCs w:val="32"/>
        </w:rPr>
      </w:pPr>
      <w:r>
        <w:rPr>
          <w:rFonts w:ascii="楷体" w:eastAsia="楷体" w:hint="eastAsia"/>
          <w:sz w:val="32"/>
          <w:szCs w:val="32"/>
        </w:rPr>
        <w:t>（一）收入预算情况</w:t>
      </w:r>
    </w:p>
    <w:p>
      <w:pPr>
        <w:pStyle w:val="15"/>
        <w:ind w:left="0" w:firstLineChars="200" w:firstLine="640"/>
      </w:pPr>
      <w:r>
        <w:rPr>
          <w:rFonts w:ascii="仿宋_GB2312" w:eastAsia="仿宋_GB2312" w:cs="宋体" w:hint="eastAsia"/>
          <w:color w:val="000000"/>
          <w:kern w:val="0"/>
          <w:sz w:val="32"/>
          <w:szCs w:val="32"/>
          <w:lang w:eastAsia="zh-CN"/>
          <w:highlight w:val="auto"/>
        </w:rPr>
        <w:t>阿坝州公安局</w:t>
      </w:r>
      <w:r>
        <w:rPr>
          <w:rFonts w:ascii="仿宋_GB2312" w:eastAsia="仿宋_GB2312" w:cs="宋体" w:hint="eastAsia"/>
          <w:color w:val="000000"/>
          <w:kern w:val="0"/>
          <w:sz w:val="32"/>
          <w:szCs w:val="32"/>
          <w:highlight w:val="auto"/>
        </w:rPr>
        <w:t>202</w:t>
      </w:r>
      <w:r>
        <w:rPr>
          <w:rFonts w:ascii="仿宋_GB2312" w:eastAsia="仿宋_GB2312" w:cs="宋体" w:hint="eastAsia"/>
          <w:color w:val="000000"/>
          <w:kern w:val="0"/>
          <w:sz w:val="32"/>
          <w:szCs w:val="32"/>
          <w:lang w:val="en-US" w:eastAsia="zh-CN"/>
          <w:highlight w:val="auto"/>
        </w:rPr>
        <w:t>6</w:t>
      </w:r>
      <w:r>
        <w:rPr>
          <w:rFonts w:ascii="仿宋_GB2312" w:eastAsia="仿宋_GB2312" w:cs="宋体" w:hint="eastAsia"/>
          <w:color w:val="000000"/>
          <w:kern w:val="0"/>
          <w:sz w:val="32"/>
          <w:szCs w:val="32"/>
          <w:highlight w:val="auto"/>
        </w:rPr>
        <w:t>年收入预算</w:t>
      </w:r>
      <w:r>
        <w:rPr>
          <w:rFonts w:ascii="仿宋_GB2312" w:eastAsia="仿宋_GB2312" w:cs="宋体" w:hint="eastAsia"/>
          <w:color w:val="auto"/>
          <w:kern w:val="0"/>
          <w:sz w:val="32"/>
          <w:szCs w:val="32"/>
          <w:lang w:val="en-US" w:eastAsia="zh-CN"/>
          <w:highlight w:val="auto"/>
        </w:rPr>
        <w:t>26,463.7</w:t>
      </w:r>
      <w:r>
        <w:rPr>
          <w:rFonts w:ascii="仿宋_GB2312" w:eastAsia="仿宋_GB2312" w:cs="宋体" w:hint="eastAsia"/>
          <w:color w:val="000000"/>
          <w:kern w:val="0"/>
          <w:sz w:val="32"/>
          <w:szCs w:val="32"/>
          <w:highlight w:val="auto"/>
        </w:rPr>
        <w:t>万元，一般公共预算拨款收入</w:t>
      </w:r>
      <w:r>
        <w:rPr>
          <w:rFonts w:ascii="仿宋_GB2312" w:eastAsia="仿宋_GB2312" w:cs="宋体" w:hint="eastAsia"/>
          <w:color w:val="auto"/>
          <w:kern w:val="0"/>
          <w:sz w:val="32"/>
          <w:szCs w:val="32"/>
          <w:lang w:val="en-US" w:eastAsia="zh-CN"/>
          <w:highlight w:val="auto"/>
        </w:rPr>
        <w:t>26,463.7</w:t>
      </w:r>
      <w:r>
        <w:rPr>
          <w:rFonts w:ascii="仿宋_GB2312" w:eastAsia="仿宋_GB2312" w:cs="宋体" w:hint="eastAsia"/>
          <w:color w:val="000000"/>
          <w:kern w:val="0"/>
          <w:sz w:val="32"/>
          <w:szCs w:val="32"/>
          <w:highlight w:val="auto"/>
        </w:rPr>
        <w:t>万元，占100%。</w:t>
      </w:r>
    </w:p>
    <w:p>
      <w:pPr>
        <w:numPr>
          <w:ilvl w:val="0"/>
          <w:numId w:val="2"/>
        </w:numPr>
        <w:ind w:left="640" w:firstLine="0"/>
        <w:jc w:val="left"/>
        <w:rPr>
          <w:rFonts w:ascii="楷体" w:eastAsia="楷体" w:cs="仿宋_GB2312" w:hint="eastAsia"/>
          <w:sz w:val="32"/>
          <w:szCs w:val="32"/>
        </w:rPr>
      </w:pPr>
      <w:r>
        <w:rPr>
          <w:rFonts w:ascii="楷体" w:eastAsia="楷体" w:cs="仿宋_GB2312" w:hint="eastAsia"/>
          <w:sz w:val="32"/>
          <w:szCs w:val="32"/>
        </w:rPr>
        <w:t>支出预算情况</w:t>
      </w:r>
    </w:p>
    <w:p>
      <w:pPr>
        <w:pStyle w:val="15"/>
        <w:ind w:left="0" w:firstLineChars="200" w:firstLine="640"/>
      </w:pPr>
      <w:r>
        <w:rPr>
          <w:rFonts w:ascii="仿宋_GB2312" w:eastAsia="仿宋_GB2312" w:cs="宋体" w:hint="eastAsia"/>
          <w:color w:val="000000"/>
          <w:kern w:val="0"/>
          <w:sz w:val="32"/>
          <w:szCs w:val="32"/>
          <w:lang w:eastAsia="zh-CN"/>
          <w:highlight w:val="auto"/>
        </w:rPr>
        <w:t>阿坝州公安局</w:t>
      </w:r>
      <w:r>
        <w:rPr>
          <w:rFonts w:ascii="仿宋_GB2312" w:eastAsia="仿宋_GB2312" w:cs="宋体" w:hint="eastAsia"/>
          <w:color w:val="000000"/>
          <w:kern w:val="0"/>
          <w:sz w:val="32"/>
          <w:szCs w:val="32"/>
          <w:highlight w:val="auto"/>
        </w:rPr>
        <w:t>202</w:t>
      </w:r>
      <w:r>
        <w:rPr>
          <w:rFonts w:ascii="仿宋_GB2312" w:eastAsia="仿宋_GB2312" w:cs="宋体" w:hint="eastAsia"/>
          <w:color w:val="000000"/>
          <w:kern w:val="0"/>
          <w:sz w:val="32"/>
          <w:szCs w:val="32"/>
          <w:lang w:val="en-US" w:eastAsia="zh-CN"/>
          <w:highlight w:val="auto"/>
        </w:rPr>
        <w:t>6</w:t>
      </w:r>
      <w:r>
        <w:rPr>
          <w:rFonts w:ascii="仿宋_GB2312" w:eastAsia="仿宋_GB2312" w:cs="宋体" w:hint="eastAsia"/>
          <w:color w:val="000000"/>
          <w:kern w:val="0"/>
          <w:sz w:val="32"/>
          <w:szCs w:val="32"/>
          <w:highlight w:val="auto"/>
        </w:rPr>
        <w:t>年支出预算</w:t>
      </w:r>
      <w:r>
        <w:rPr>
          <w:rFonts w:ascii="仿宋_GB2312" w:eastAsia="仿宋_GB2312" w:cs="宋体" w:hint="eastAsia"/>
          <w:color w:val="auto"/>
          <w:kern w:val="0"/>
          <w:sz w:val="32"/>
          <w:szCs w:val="32"/>
          <w:lang w:val="en-US" w:eastAsia="zh-CN"/>
          <w:highlight w:val="auto"/>
        </w:rPr>
        <w:t>26,463.7</w:t>
      </w:r>
      <w:r>
        <w:rPr>
          <w:rFonts w:ascii="仿宋_GB2312" w:eastAsia="仿宋_GB2312" w:cs="宋体" w:hint="eastAsia"/>
          <w:color w:val="000000"/>
          <w:kern w:val="0"/>
          <w:sz w:val="32"/>
          <w:szCs w:val="32"/>
          <w:highlight w:val="auto"/>
        </w:rPr>
        <w:t>万元，其中：基本支出</w:t>
      </w:r>
      <w:r>
        <w:rPr>
          <w:rFonts w:ascii="仿宋_GB2312" w:eastAsia="仿宋_GB2312" w:cs="宋体" w:hint="eastAsia"/>
          <w:color w:val="000000"/>
          <w:kern w:val="0"/>
          <w:sz w:val="32"/>
          <w:szCs w:val="32"/>
          <w:lang w:val="en-US" w:eastAsia="zh-CN"/>
          <w:highlight w:val="auto"/>
        </w:rPr>
        <w:t>22,447.7</w:t>
      </w:r>
      <w:r>
        <w:rPr>
          <w:rFonts w:ascii="仿宋_GB2312" w:eastAsia="仿宋_GB2312" w:cs="宋体" w:hint="eastAsia"/>
          <w:color w:val="000000"/>
          <w:kern w:val="0"/>
          <w:sz w:val="32"/>
          <w:szCs w:val="32"/>
          <w:highlight w:val="auto"/>
        </w:rPr>
        <w:t>万元，占</w:t>
      </w:r>
      <w:r>
        <w:rPr>
          <w:rFonts w:ascii="仿宋_GB2312" w:eastAsia="仿宋_GB2312" w:cs="宋体" w:hint="eastAsia"/>
          <w:color w:val="000000"/>
          <w:kern w:val="0"/>
          <w:sz w:val="32"/>
          <w:szCs w:val="32"/>
          <w:lang w:val="en-US" w:eastAsia="zh-CN"/>
          <w:highlight w:val="auto"/>
        </w:rPr>
        <w:t>84.82</w:t>
      </w:r>
      <w:r>
        <w:rPr>
          <w:rFonts w:ascii="仿宋_GB2312" w:eastAsia="仿宋_GB2312" w:cs="宋体" w:hint="eastAsia"/>
          <w:color w:val="000000"/>
          <w:kern w:val="0"/>
          <w:sz w:val="32"/>
          <w:szCs w:val="32"/>
          <w:highlight w:val="auto"/>
        </w:rPr>
        <w:t>%；项目支出</w:t>
      </w:r>
      <w:r>
        <w:rPr>
          <w:rFonts w:ascii="仿宋_GB2312" w:eastAsia="仿宋_GB2312" w:cs="宋体" w:hint="eastAsia"/>
          <w:color w:val="000000"/>
          <w:kern w:val="0"/>
          <w:sz w:val="32"/>
          <w:szCs w:val="32"/>
          <w:lang w:val="en-US" w:eastAsia="zh-CN"/>
          <w:highlight w:val="auto"/>
        </w:rPr>
        <w:t>4016</w:t>
      </w:r>
      <w:r>
        <w:rPr>
          <w:rFonts w:ascii="仿宋_GB2312" w:eastAsia="仿宋_GB2312" w:cs="宋体" w:hint="eastAsia"/>
          <w:color w:val="000000"/>
          <w:kern w:val="0"/>
          <w:sz w:val="32"/>
          <w:szCs w:val="32"/>
          <w:highlight w:val="auto"/>
        </w:rPr>
        <w:t>万元，占</w:t>
      </w:r>
      <w:r>
        <w:rPr>
          <w:rFonts w:ascii="仿宋_GB2312" w:eastAsia="仿宋_GB2312" w:cs="宋体" w:hint="eastAsia"/>
          <w:color w:val="000000"/>
          <w:kern w:val="0"/>
          <w:sz w:val="32"/>
          <w:szCs w:val="32"/>
          <w:lang w:val="en-US" w:eastAsia="zh-CN"/>
          <w:highlight w:val="auto"/>
        </w:rPr>
        <w:t>15.18</w:t>
      </w:r>
      <w:r>
        <w:rPr>
          <w:rFonts w:ascii="仿宋_GB2312" w:eastAsia="仿宋_GB2312" w:cs="宋体" w:hint="eastAsia"/>
          <w:color w:val="000000"/>
          <w:kern w:val="0"/>
          <w:sz w:val="32"/>
          <w:szCs w:val="32"/>
          <w:highlight w:val="auto"/>
        </w:rPr>
        <w:t>%。</w:t>
      </w:r>
    </w:p>
    <w:p>
      <w:pPr>
        <w:ind w:firstLineChars="200" w:firstLine="640"/>
        <w:rPr>
          <w:rFonts w:ascii="仿宋_GB2312" w:eastAsia="仿宋_GB2312"/>
          <w:sz w:val="32"/>
          <w:szCs w:val="32"/>
        </w:rPr>
      </w:pPr>
      <w:r>
        <w:rPr>
          <w:rFonts w:ascii="黑体" w:eastAsia="黑体" w:hint="eastAsia"/>
          <w:sz w:val="32"/>
          <w:szCs w:val="32"/>
        </w:rPr>
        <w:t>四、财政拨款收支预算情况说明</w:t>
      </w:r>
    </w:p>
    <w:p>
      <w:pPr>
        <w:ind w:left="0" w:firstLineChars="200" w:firstLine="640"/>
        <w:rPr>
          <w:rFonts w:ascii="仿宋_GB2312" w:eastAsia="仿宋_GB2312"/>
          <w:sz w:val="32"/>
          <w:szCs w:val="32"/>
        </w:rPr>
      </w:pPr>
      <w:r>
        <w:rPr>
          <w:rFonts w:ascii="仿宋_GB2312" w:eastAsia="仿宋_GB2312" w:cs="宋体" w:hint="eastAsia"/>
          <w:color w:val="000000"/>
          <w:kern w:val="0"/>
          <w:sz w:val="32"/>
          <w:szCs w:val="32"/>
          <w:lang w:eastAsia="zh-CN"/>
          <w:highlight w:val="auto"/>
        </w:rPr>
        <w:t>阿坝州公安局</w:t>
      </w: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hint="eastAsia"/>
          <w:sz w:val="32"/>
          <w:szCs w:val="32"/>
        </w:rPr>
        <w:t>年财政拨款收支总预算</w:t>
      </w:r>
      <w:r>
        <w:rPr>
          <w:rFonts w:ascii="仿宋_GB2312" w:eastAsia="仿宋_GB2312" w:cs="宋体" w:hint="eastAsia"/>
          <w:color w:val="auto"/>
          <w:kern w:val="0"/>
          <w:sz w:val="32"/>
          <w:szCs w:val="32"/>
          <w:lang w:val="en-US" w:eastAsia="zh-CN"/>
          <w:highlight w:val="auto"/>
        </w:rPr>
        <w:t>26,463.7</w:t>
      </w:r>
      <w:r>
        <w:rPr>
          <w:rFonts w:ascii="仿宋_GB2312" w:eastAsia="仿宋_GB2312" w:hint="eastAsia"/>
          <w:sz w:val="32"/>
          <w:szCs w:val="32"/>
        </w:rPr>
        <w:t>万元,比</w:t>
      </w:r>
      <w:r>
        <w:rPr>
          <w:rFonts w:ascii="仿宋_GB2312" w:eastAsia="仿宋_GB2312" w:cs="宋体" w:hint="eastAsia"/>
          <w:color w:val="auto"/>
          <w:kern w:val="0"/>
          <w:sz w:val="32"/>
          <w:szCs w:val="32"/>
          <w:lang w:val="en-US" w:eastAsia="zh-CN"/>
          <w:highlight w:val="auto"/>
        </w:rPr>
        <w:t>2025年预算收入27,711.99</w:t>
      </w:r>
      <w:r>
        <w:rPr>
          <w:rFonts w:ascii="仿宋_GB2312" w:eastAsia="仿宋_GB2312" w:cs="宋体" w:hint="eastAsia"/>
          <w:color w:val="auto"/>
          <w:sz w:val="32"/>
          <w:szCs w:val="32"/>
          <w:highlight w:val="auto"/>
        </w:rPr>
        <w:t>万元</w:t>
      </w:r>
      <w:r>
        <w:rPr>
          <w:rFonts w:ascii="仿宋_GB2312" w:eastAsia="仿宋_GB2312" w:cs="宋体" w:hint="eastAsia"/>
          <w:color w:val="auto"/>
          <w:sz w:val="32"/>
          <w:szCs w:val="32"/>
          <w:lang w:val="en-US" w:eastAsia="zh-CN"/>
          <w:highlight w:val="auto"/>
        </w:rPr>
        <w:t>减少1,248.29万元，减少了4.5%。</w:t>
      </w:r>
      <w:r>
        <w:rPr>
          <w:rFonts w:ascii="仿宋_GB2312" w:eastAsia="仿宋_GB2312" w:cs="宋体" w:hint="eastAsia"/>
          <w:color w:val="auto"/>
          <w:kern w:val="0"/>
          <w:sz w:val="32"/>
          <w:szCs w:val="32"/>
          <w:highlight w:val="auto"/>
        </w:rPr>
        <w:t>原因为：</w:t>
      </w:r>
      <w:r>
        <w:rPr>
          <w:rFonts w:ascii="仿宋_GB2312" w:eastAsia="仿宋_GB2312" w:cs="宋体" w:hint="eastAsia"/>
          <w:color w:val="auto"/>
          <w:kern w:val="0"/>
          <w:sz w:val="32"/>
          <w:szCs w:val="32"/>
          <w:lang w:eastAsia="zh-CN"/>
          <w:highlight w:val="auto"/>
        </w:rPr>
        <w:t>一是因特警分流，人员较</w:t>
      </w:r>
      <w:r>
        <w:rPr>
          <w:rFonts w:ascii="仿宋_GB2312" w:eastAsia="仿宋_GB2312" w:cs="宋体" w:hint="eastAsia"/>
          <w:color w:val="auto"/>
          <w:kern w:val="0"/>
          <w:sz w:val="32"/>
          <w:szCs w:val="32"/>
          <w:lang w:val="en-US" w:eastAsia="zh-CN"/>
          <w:highlight w:val="auto"/>
        </w:rPr>
        <w:t>2025年有所减少，导致人员经费、公用经费减少；二是交管大数据业务技术用房2025年预算1400万元，2026年项目完成，不再安排预算。</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楷体" w:eastAsia="楷体" w:hint="eastAsia"/>
          <w:sz w:val="32"/>
          <w:szCs w:val="32"/>
        </w:rPr>
      </w:pPr>
      <w:r>
        <w:rPr>
          <w:rFonts w:ascii="仿宋_GB2312" w:eastAsia="仿宋_GB2312" w:cs="仿宋_GB2312" w:hint="eastAsia"/>
          <w:sz w:val="32"/>
          <w:szCs w:val="32"/>
        </w:rPr>
        <w:t>收入包括：</w:t>
      </w:r>
      <w:r>
        <w:rPr>
          <w:rFonts w:ascii="仿宋_GB2312" w:eastAsia="仿宋_GB2312" w:cs="宋体" w:hint="eastAsia"/>
          <w:color w:val="auto"/>
          <w:kern w:val="0"/>
          <w:sz w:val="32"/>
          <w:szCs w:val="32"/>
          <w:highlight w:val="auto"/>
        </w:rPr>
        <w:t>公共安全</w:t>
      </w:r>
      <w:r>
        <w:rPr>
          <w:rFonts w:ascii="仿宋_GB2312" w:eastAsia="仿宋_GB2312" w:cs="宋体" w:hint="eastAsia"/>
          <w:color w:val="auto"/>
          <w:kern w:val="0"/>
          <w:sz w:val="32"/>
          <w:szCs w:val="32"/>
          <w:lang w:eastAsia="zh-CN"/>
          <w:highlight w:val="auto"/>
        </w:rPr>
        <w:t>支出</w:t>
      </w:r>
      <w:r>
        <w:rPr>
          <w:rFonts w:ascii="仿宋_GB2312" w:eastAsia="仿宋_GB2312" w:cs="宋体" w:hint="eastAsia"/>
          <w:color w:val="auto"/>
          <w:kern w:val="0"/>
          <w:sz w:val="32"/>
          <w:szCs w:val="32"/>
          <w:lang w:val="en-US" w:eastAsia="zh-CN"/>
          <w:highlight w:val="auto"/>
        </w:rPr>
        <w:t>20</w:t>
      </w:r>
      <w:r>
        <w:rPr>
          <w:rFonts w:ascii="仿宋_GB2312" w:eastAsia="仿宋_GB2312" w:cs="宋体" w:hint="eastAsia"/>
          <w:color w:val="auto"/>
          <w:kern w:val="0"/>
          <w:sz w:val="32"/>
          <w:szCs w:val="32"/>
          <w:lang w:eastAsia="zh-CN"/>
          <w:highlight w:val="auto"/>
        </w:rPr>
        <w:t>,</w:t>
      </w:r>
      <w:r>
        <w:rPr>
          <w:rFonts w:ascii="仿宋_GB2312" w:eastAsia="仿宋_GB2312" w:cs="宋体" w:hint="eastAsia"/>
          <w:color w:val="auto"/>
          <w:kern w:val="0"/>
          <w:sz w:val="32"/>
          <w:szCs w:val="32"/>
          <w:lang w:val="en-US" w:eastAsia="zh-CN"/>
          <w:highlight w:val="auto"/>
        </w:rPr>
        <w:t>909.04</w:t>
      </w:r>
      <w:r>
        <w:rPr>
          <w:rFonts w:ascii="仿宋_GB2312" w:eastAsia="仿宋_GB2312" w:cs="宋体" w:hint="eastAsia"/>
          <w:color w:val="auto"/>
          <w:kern w:val="0"/>
          <w:sz w:val="32"/>
          <w:szCs w:val="32"/>
          <w:lang w:eastAsia="zh-CN"/>
          <w:highlight w:val="auto"/>
        </w:rPr>
        <w:t>万元，</w:t>
      </w:r>
      <w:r>
        <w:rPr>
          <w:rFonts w:ascii="仿宋_GB2312" w:eastAsia="仿宋_GB2312" w:cs="宋体" w:hint="eastAsia"/>
          <w:color w:val="auto"/>
          <w:kern w:val="0"/>
          <w:sz w:val="32"/>
          <w:szCs w:val="32"/>
          <w:highlight w:val="auto"/>
        </w:rPr>
        <w:t>社会保障和就业支出</w:t>
      </w:r>
      <w:r>
        <w:rPr>
          <w:rFonts w:ascii="仿宋_GB2312" w:eastAsia="仿宋_GB2312" w:cs="宋体" w:hint="eastAsia"/>
          <w:color w:val="auto"/>
          <w:kern w:val="0"/>
          <w:sz w:val="32"/>
          <w:szCs w:val="32"/>
          <w:lang w:val="en-US" w:eastAsia="zh-CN"/>
          <w:highlight w:val="auto"/>
        </w:rPr>
        <w:t>3,014.03</w:t>
      </w:r>
      <w:r>
        <w:rPr>
          <w:rFonts w:ascii="仿宋_GB2312" w:eastAsia="仿宋_GB2312" w:cs="宋体" w:hint="eastAsia"/>
          <w:color w:val="auto"/>
          <w:kern w:val="0"/>
          <w:sz w:val="32"/>
          <w:szCs w:val="32"/>
          <w:highlight w:val="auto"/>
        </w:rPr>
        <w:t>万元，</w:t>
      </w:r>
      <w:r>
        <w:rPr>
          <w:rFonts w:ascii="仿宋_GB2312" w:eastAsia="仿宋_GB2312" w:cs="宋体" w:hint="eastAsia"/>
          <w:color w:val="auto"/>
          <w:kern w:val="0"/>
          <w:sz w:val="32"/>
          <w:szCs w:val="32"/>
          <w:lang w:eastAsia="zh-CN"/>
          <w:highlight w:val="auto"/>
        </w:rPr>
        <w:t>卫生健康</w:t>
      </w:r>
      <w:r>
        <w:rPr>
          <w:rFonts w:ascii="仿宋_GB2312" w:eastAsia="仿宋_GB2312" w:cs="宋体" w:hint="eastAsia"/>
          <w:color w:val="auto"/>
          <w:kern w:val="0"/>
          <w:sz w:val="32"/>
          <w:szCs w:val="32"/>
          <w:highlight w:val="auto"/>
        </w:rPr>
        <w:t>支出</w:t>
      </w:r>
      <w:r>
        <w:rPr>
          <w:rFonts w:ascii="仿宋_GB2312" w:eastAsia="仿宋_GB2312" w:cs="宋体" w:hint="eastAsia"/>
          <w:color w:val="auto"/>
          <w:kern w:val="0"/>
          <w:sz w:val="32"/>
          <w:szCs w:val="32"/>
          <w:lang w:val="en-US" w:eastAsia="zh-CN"/>
          <w:highlight w:val="auto"/>
        </w:rPr>
        <w:t>1,065.02</w:t>
      </w:r>
      <w:r>
        <w:rPr>
          <w:rFonts w:ascii="仿宋_GB2312" w:eastAsia="仿宋_GB2312" w:cs="宋体" w:hint="eastAsia"/>
          <w:color w:val="auto"/>
          <w:kern w:val="0"/>
          <w:sz w:val="32"/>
          <w:szCs w:val="32"/>
          <w:highlight w:val="auto"/>
        </w:rPr>
        <w:t>万元，住房保障支出</w:t>
      </w:r>
      <w:r>
        <w:rPr>
          <w:rFonts w:ascii="仿宋_GB2312" w:eastAsia="仿宋_GB2312" w:cs="宋体" w:hint="eastAsia"/>
          <w:color w:val="auto"/>
          <w:kern w:val="0"/>
          <w:sz w:val="32"/>
          <w:szCs w:val="32"/>
          <w:lang w:val="en-US" w:eastAsia="zh-CN"/>
          <w:highlight w:val="auto"/>
        </w:rPr>
        <w:t>1,475.62</w:t>
      </w:r>
      <w:r>
        <w:rPr>
          <w:rFonts w:ascii="仿宋_GB2312" w:eastAsia="仿宋_GB2312" w:cs="宋体" w:hint="eastAsia"/>
          <w:color w:val="auto"/>
          <w:kern w:val="0"/>
          <w:sz w:val="32"/>
          <w:szCs w:val="32"/>
          <w:highlight w:val="auto"/>
        </w:rPr>
        <w:t>万元。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sz w:val="32"/>
          <w:szCs w:val="32"/>
        </w:rPr>
      </w:pPr>
      <w:r>
        <w:rPr>
          <w:rFonts w:ascii="仿宋_GB2312" w:eastAsia="仿宋_GB2312" w:cs="仿宋_GB2312" w:hint="eastAsia"/>
          <w:sz w:val="32"/>
          <w:szCs w:val="32"/>
        </w:rPr>
        <w:t>支出包括：</w:t>
      </w:r>
      <w:r>
        <w:rPr>
          <w:rFonts w:ascii="仿宋_GB2312" w:eastAsia="仿宋_GB2312" w:cs="宋体" w:hint="eastAsia"/>
          <w:color w:val="000000"/>
          <w:kern w:val="0"/>
          <w:sz w:val="32"/>
          <w:szCs w:val="32"/>
        </w:rPr>
        <w:t>一般公共预算拨款</w:t>
      </w:r>
      <w:r>
        <w:rPr>
          <w:rFonts w:ascii="仿宋_GB2312" w:eastAsia="仿宋_GB2312" w:cs="宋体" w:hint="eastAsia"/>
          <w:color w:val="000000"/>
          <w:kern w:val="0"/>
          <w:sz w:val="32"/>
          <w:szCs w:val="32"/>
          <w:lang w:eastAsia="zh-CN"/>
        </w:rPr>
        <w:t>支出</w:t>
      </w:r>
      <w:r>
        <w:rPr>
          <w:rFonts w:ascii="仿宋_GB2312" w:eastAsia="仿宋_GB2312" w:cs="宋体" w:hint="eastAsia"/>
          <w:color w:val="auto"/>
          <w:kern w:val="0"/>
          <w:sz w:val="32"/>
          <w:szCs w:val="32"/>
          <w:lang w:val="en-US" w:eastAsia="zh-CN"/>
          <w:highlight w:val="auto"/>
        </w:rPr>
        <w:t>26,463.7</w:t>
      </w:r>
      <w:r>
        <w:rPr>
          <w:rFonts w:ascii="仿宋_GB2312" w:eastAsia="仿宋_GB2312" w:hint="eastAsia"/>
          <w:sz w:val="32"/>
          <w:szCs w:val="32"/>
        </w:rPr>
        <w:t>万元</w:t>
      </w:r>
      <w:r>
        <w:rPr>
          <w:rFonts w:ascii="仿宋_GB2312" w:eastAsia="仿宋_GB2312" w:hint="eastAsia"/>
          <w:sz w:val="32"/>
          <w:szCs w:val="32"/>
          <w:lang w:eastAsia="zh-CN"/>
        </w:rPr>
        <w:t>，其中：</w:t>
      </w:r>
      <w:r>
        <w:rPr>
          <w:rFonts w:ascii="仿宋_GB2312" w:eastAsia="仿宋_GB2312" w:cs="宋体" w:hint="eastAsia"/>
          <w:color w:val="auto"/>
          <w:kern w:val="0"/>
          <w:sz w:val="32"/>
          <w:szCs w:val="32"/>
          <w:highlight w:val="auto"/>
        </w:rPr>
        <w:t>公共安全</w:t>
      </w:r>
      <w:r>
        <w:rPr>
          <w:rFonts w:ascii="仿宋_GB2312" w:eastAsia="仿宋_GB2312" w:cs="宋体" w:hint="eastAsia"/>
          <w:color w:val="000000"/>
          <w:kern w:val="0"/>
          <w:sz w:val="32"/>
          <w:szCs w:val="32"/>
        </w:rPr>
        <w:t>支出</w:t>
      </w:r>
      <w:r>
        <w:rPr>
          <w:rFonts w:ascii="仿宋_GB2312" w:eastAsia="仿宋_GB2312" w:cs="宋体" w:hint="eastAsia"/>
          <w:color w:val="auto"/>
          <w:kern w:val="0"/>
          <w:sz w:val="32"/>
          <w:szCs w:val="32"/>
          <w:lang w:val="en-US" w:eastAsia="zh-CN"/>
          <w:highlight w:val="auto"/>
        </w:rPr>
        <w:t>20</w:t>
      </w:r>
      <w:r>
        <w:rPr>
          <w:rFonts w:ascii="仿宋_GB2312" w:eastAsia="仿宋_GB2312" w:cs="宋体" w:hint="eastAsia"/>
          <w:color w:val="auto"/>
          <w:kern w:val="0"/>
          <w:sz w:val="32"/>
          <w:szCs w:val="32"/>
          <w:lang w:eastAsia="zh-CN"/>
          <w:highlight w:val="auto"/>
        </w:rPr>
        <w:t>,</w:t>
      </w:r>
      <w:r>
        <w:rPr>
          <w:rFonts w:ascii="仿宋_GB2312" w:eastAsia="仿宋_GB2312" w:cs="宋体" w:hint="eastAsia"/>
          <w:color w:val="auto"/>
          <w:kern w:val="0"/>
          <w:sz w:val="32"/>
          <w:szCs w:val="32"/>
          <w:lang w:val="en-US" w:eastAsia="zh-CN"/>
          <w:highlight w:val="auto"/>
        </w:rPr>
        <w:t>909.04</w:t>
      </w:r>
      <w:r>
        <w:rPr>
          <w:rFonts w:ascii="仿宋_GB2312" w:eastAsia="仿宋_GB2312" w:cs="宋体" w:hint="eastAsia"/>
          <w:color w:val="auto"/>
          <w:kern w:val="0"/>
          <w:sz w:val="32"/>
          <w:szCs w:val="32"/>
          <w:lang w:eastAsia="zh-CN"/>
          <w:highlight w:val="auto"/>
        </w:rPr>
        <w:t>万元，</w:t>
      </w:r>
      <w:r>
        <w:rPr>
          <w:rFonts w:ascii="仿宋_GB2312" w:eastAsia="仿宋_GB2312" w:cs="宋体" w:hint="eastAsia"/>
          <w:color w:val="auto"/>
          <w:kern w:val="0"/>
          <w:sz w:val="32"/>
          <w:szCs w:val="32"/>
          <w:highlight w:val="auto"/>
        </w:rPr>
        <w:t>社会保障和就业支出</w:t>
      </w:r>
      <w:r>
        <w:rPr>
          <w:rFonts w:ascii="仿宋_GB2312" w:eastAsia="仿宋_GB2312" w:cs="宋体" w:hint="eastAsia"/>
          <w:color w:val="auto"/>
          <w:kern w:val="0"/>
          <w:sz w:val="32"/>
          <w:szCs w:val="32"/>
          <w:lang w:val="en-US" w:eastAsia="zh-CN"/>
          <w:highlight w:val="auto"/>
        </w:rPr>
        <w:t>3,014.03</w:t>
      </w:r>
      <w:r>
        <w:rPr>
          <w:rFonts w:ascii="仿宋_GB2312" w:eastAsia="仿宋_GB2312" w:cs="宋体" w:hint="eastAsia"/>
          <w:color w:val="auto"/>
          <w:kern w:val="0"/>
          <w:sz w:val="32"/>
          <w:szCs w:val="32"/>
          <w:highlight w:val="auto"/>
        </w:rPr>
        <w:t>万元，</w:t>
      </w:r>
      <w:r>
        <w:rPr>
          <w:rFonts w:ascii="仿宋_GB2312" w:eastAsia="仿宋_GB2312" w:cs="宋体" w:hint="eastAsia"/>
          <w:color w:val="auto"/>
          <w:kern w:val="0"/>
          <w:sz w:val="32"/>
          <w:szCs w:val="32"/>
          <w:lang w:eastAsia="zh-CN"/>
          <w:highlight w:val="auto"/>
        </w:rPr>
        <w:t>卫生健康</w:t>
      </w:r>
      <w:r>
        <w:rPr>
          <w:rFonts w:ascii="仿宋_GB2312" w:eastAsia="仿宋_GB2312" w:cs="宋体" w:hint="eastAsia"/>
          <w:color w:val="auto"/>
          <w:kern w:val="0"/>
          <w:sz w:val="32"/>
          <w:szCs w:val="32"/>
          <w:highlight w:val="auto"/>
        </w:rPr>
        <w:t>支出</w:t>
      </w:r>
      <w:r>
        <w:rPr>
          <w:rFonts w:ascii="仿宋_GB2312" w:eastAsia="仿宋_GB2312" w:cs="宋体" w:hint="eastAsia"/>
          <w:color w:val="auto"/>
          <w:kern w:val="0"/>
          <w:sz w:val="32"/>
          <w:szCs w:val="32"/>
          <w:lang w:val="en-US" w:eastAsia="zh-CN"/>
          <w:highlight w:val="auto"/>
        </w:rPr>
        <w:t>1,065.02</w:t>
      </w:r>
      <w:r>
        <w:rPr>
          <w:rFonts w:ascii="仿宋_GB2312" w:eastAsia="仿宋_GB2312" w:cs="宋体" w:hint="eastAsia"/>
          <w:color w:val="auto"/>
          <w:kern w:val="0"/>
          <w:sz w:val="32"/>
          <w:szCs w:val="32"/>
          <w:highlight w:val="auto"/>
        </w:rPr>
        <w:t>万元，住房保障支出</w:t>
      </w:r>
      <w:r>
        <w:rPr>
          <w:rFonts w:ascii="仿宋_GB2312" w:eastAsia="仿宋_GB2312" w:cs="宋体" w:hint="eastAsia"/>
          <w:color w:val="auto"/>
          <w:kern w:val="0"/>
          <w:sz w:val="32"/>
          <w:szCs w:val="32"/>
          <w:lang w:val="en-US" w:eastAsia="zh-CN"/>
          <w:highlight w:val="auto"/>
        </w:rPr>
        <w:t>1,475.62</w:t>
      </w:r>
      <w:r>
        <w:rPr>
          <w:rFonts w:ascii="仿宋_GB2312" w:eastAsia="仿宋_GB2312" w:cs="宋体" w:hint="eastAsia"/>
          <w:color w:val="auto"/>
          <w:kern w:val="0"/>
          <w:sz w:val="32"/>
          <w:szCs w:val="32"/>
          <w:highlight w:val="auto"/>
        </w:rPr>
        <w:t>万元。</w:t>
      </w:r>
    </w:p>
    <w:p>
      <w:pPr>
        <w:spacing w:line="540" w:lineRule="exact"/>
        <w:ind w:firstLineChars="200" w:firstLine="640"/>
        <w:rPr>
          <w:rFonts w:ascii="黑体" w:eastAsia="黑体"/>
          <w:sz w:val="32"/>
          <w:szCs w:val="32"/>
        </w:rPr>
      </w:pPr>
      <w:r>
        <w:rPr>
          <w:rFonts w:ascii="黑体" w:eastAsia="黑体" w:hint="eastAsia"/>
          <w:sz w:val="32"/>
          <w:szCs w:val="32"/>
        </w:rPr>
        <w:t>五、一般公共预算当年拨款情况说明</w:t>
      </w:r>
    </w:p>
    <w:p>
      <w:pPr>
        <w:pStyle w:val="19"/>
        <w:spacing w:before="0" w:line="360" w:lineRule="auto"/>
        <w:ind w:firstLine="660"/>
        <w:rPr>
          <w:rFonts w:ascii="楷体" w:eastAsia="楷体" w:cs="仿宋_GB2312"/>
          <w:kern w:val="2"/>
          <w:sz w:val="32"/>
          <w:szCs w:val="32"/>
        </w:rPr>
      </w:pPr>
      <w:r>
        <w:rPr>
          <w:rFonts w:ascii="楷体" w:eastAsia="楷体" w:cs="仿宋_GB2312" w:hint="eastAsia"/>
          <w:kern w:val="2"/>
          <w:sz w:val="32"/>
          <w:szCs w:val="32"/>
        </w:rPr>
        <w:t>（一）一般公共预算当年拨款规模变化情况</w:t>
      </w:r>
    </w:p>
    <w:p>
      <w:pPr>
        <w:ind w:left="0" w:firstLineChars="200" w:firstLine="640"/>
        <w:rPr>
          <w:rFonts w:ascii="仿宋_GB2312" w:eastAsia="仿宋_GB2312"/>
          <w:sz w:val="32"/>
          <w:szCs w:val="32"/>
        </w:rPr>
      </w:pPr>
      <w:r>
        <w:rPr>
          <w:rFonts w:ascii="仿宋_GB2312" w:eastAsia="仿宋_GB2312" w:cs="宋体" w:hint="eastAsia"/>
          <w:color w:val="auto"/>
          <w:kern w:val="0"/>
          <w:sz w:val="32"/>
          <w:szCs w:val="32"/>
          <w:lang w:val="en-US" w:eastAsia="zh-CN"/>
          <w:highlight w:val="auto"/>
        </w:rPr>
        <w:t>部门（单位）2026年一般公共预算当年拨款26,463.7万元，比2025年预算收入27,711.99</w:t>
      </w:r>
      <w:r>
        <w:rPr>
          <w:rFonts w:ascii="仿宋_GB2312" w:eastAsia="仿宋_GB2312" w:cs="宋体" w:hint="eastAsia"/>
          <w:color w:val="auto"/>
          <w:sz w:val="32"/>
          <w:szCs w:val="32"/>
          <w:highlight w:val="auto"/>
        </w:rPr>
        <w:t>万元</w:t>
      </w:r>
      <w:r>
        <w:rPr>
          <w:rFonts w:ascii="仿宋_GB2312" w:eastAsia="仿宋_GB2312" w:cs="宋体" w:hint="eastAsia"/>
          <w:color w:val="auto"/>
          <w:sz w:val="32"/>
          <w:szCs w:val="32"/>
          <w:lang w:val="en-US" w:eastAsia="zh-CN"/>
          <w:highlight w:val="auto"/>
        </w:rPr>
        <w:t>减少1,248.29万元，减少了4.5%。</w:t>
      </w:r>
      <w:r>
        <w:rPr>
          <w:rFonts w:ascii="仿宋_GB2312" w:eastAsia="仿宋_GB2312" w:cs="宋体" w:hint="eastAsia"/>
          <w:color w:val="auto"/>
          <w:kern w:val="0"/>
          <w:sz w:val="32"/>
          <w:szCs w:val="32"/>
          <w:highlight w:val="auto"/>
        </w:rPr>
        <w:t>原因为：</w:t>
      </w:r>
      <w:r>
        <w:rPr>
          <w:rFonts w:ascii="仿宋_GB2312" w:eastAsia="仿宋_GB2312" w:cs="宋体" w:hint="eastAsia"/>
          <w:color w:val="auto"/>
          <w:kern w:val="0"/>
          <w:sz w:val="32"/>
          <w:szCs w:val="32"/>
          <w:lang w:eastAsia="zh-CN"/>
          <w:highlight w:val="auto"/>
        </w:rPr>
        <w:t>一是因特警分流，人员较</w:t>
      </w:r>
      <w:r>
        <w:rPr>
          <w:rFonts w:ascii="仿宋_GB2312" w:eastAsia="仿宋_GB2312" w:cs="宋体" w:hint="eastAsia"/>
          <w:color w:val="auto"/>
          <w:kern w:val="0"/>
          <w:sz w:val="32"/>
          <w:szCs w:val="32"/>
          <w:lang w:val="en-US" w:eastAsia="zh-CN"/>
          <w:highlight w:val="auto"/>
        </w:rPr>
        <w:t>2025年有所减少，导致人员经费、公用经费减少；二是交管大数据业务技术用房2025年预算1400万元，2026年项目完成，不再安排预算。</w:t>
      </w:r>
    </w:p>
    <w:p>
      <w:pPr>
        <w:pStyle w:val="19"/>
        <w:numPr>
          <w:ilvl w:val="0"/>
          <w:numId w:val="2"/>
        </w:numPr>
        <w:spacing w:before="0" w:line="360" w:lineRule="auto"/>
        <w:ind w:left="640" w:firstLine="0"/>
        <w:jc w:val="left"/>
        <w:rPr>
          <w:rFonts w:ascii="楷体" w:eastAsia="楷体" w:cs="宋体" w:hint="eastAsia"/>
          <w:sz w:val="32"/>
          <w:szCs w:val="32"/>
        </w:rPr>
      </w:pPr>
      <w:r>
        <w:rPr>
          <w:rFonts w:ascii="楷体" w:eastAsia="楷体" w:cs="宋体" w:hint="eastAsia"/>
          <w:sz w:val="32"/>
          <w:szCs w:val="32"/>
        </w:rPr>
        <w:t>一般公共预算当年拨款结构情况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楷体" w:eastAsia="楷体" w:hint="eastAsia"/>
          <w:sz w:val="32"/>
          <w:szCs w:val="32"/>
        </w:rPr>
      </w:pPr>
      <w:r>
        <w:rPr>
          <w:rFonts w:ascii="仿宋_GB2312" w:eastAsia="仿宋_GB2312" w:cs="宋体" w:hint="eastAsia"/>
          <w:color w:val="auto"/>
          <w:kern w:val="0"/>
          <w:sz w:val="32"/>
          <w:szCs w:val="32"/>
          <w:highlight w:val="auto"/>
        </w:rPr>
        <w:t>公共安全</w:t>
      </w:r>
      <w:r>
        <w:rPr>
          <w:rFonts w:ascii="仿宋_GB2312" w:eastAsia="仿宋_GB2312" w:cs="宋体" w:hint="eastAsia"/>
          <w:color w:val="auto"/>
          <w:kern w:val="0"/>
          <w:sz w:val="32"/>
          <w:szCs w:val="32"/>
          <w:lang w:eastAsia="zh-CN"/>
          <w:highlight w:val="auto"/>
        </w:rPr>
        <w:t>支出</w:t>
      </w:r>
      <w:r>
        <w:rPr>
          <w:rFonts w:ascii="仿宋_GB2312" w:eastAsia="仿宋_GB2312" w:cs="宋体" w:hint="eastAsia"/>
          <w:color w:val="auto"/>
          <w:kern w:val="0"/>
          <w:sz w:val="32"/>
          <w:szCs w:val="32"/>
          <w:lang w:val="en-US" w:eastAsia="zh-CN"/>
          <w:highlight w:val="auto"/>
        </w:rPr>
        <w:t>20</w:t>
      </w:r>
      <w:r>
        <w:rPr>
          <w:rFonts w:ascii="仿宋_GB2312" w:eastAsia="仿宋_GB2312" w:cs="宋体" w:hint="eastAsia"/>
          <w:color w:val="auto"/>
          <w:kern w:val="0"/>
          <w:sz w:val="32"/>
          <w:szCs w:val="32"/>
          <w:lang w:eastAsia="zh-CN"/>
          <w:highlight w:val="auto"/>
        </w:rPr>
        <w:t>,</w:t>
      </w:r>
      <w:r>
        <w:rPr>
          <w:rFonts w:ascii="仿宋_GB2312" w:eastAsia="仿宋_GB2312" w:cs="宋体" w:hint="eastAsia"/>
          <w:color w:val="auto"/>
          <w:kern w:val="0"/>
          <w:sz w:val="32"/>
          <w:szCs w:val="32"/>
          <w:lang w:val="en-US" w:eastAsia="zh-CN"/>
          <w:highlight w:val="auto"/>
        </w:rPr>
        <w:t>909.04</w:t>
      </w:r>
      <w:r>
        <w:rPr>
          <w:rFonts w:ascii="仿宋_GB2312" w:eastAsia="仿宋_GB2312" w:cs="宋体" w:hint="eastAsia"/>
          <w:color w:val="auto"/>
          <w:kern w:val="0"/>
          <w:sz w:val="32"/>
          <w:szCs w:val="32"/>
          <w:lang w:eastAsia="zh-CN"/>
          <w:highlight w:val="auto"/>
        </w:rPr>
        <w:t>万元，</w:t>
      </w:r>
      <w:r>
        <w:rPr>
          <w:rFonts w:ascii="仿宋_GB2312" w:eastAsia="仿宋_GB2312" w:cs="宋体" w:hint="eastAsia"/>
          <w:color w:val="auto"/>
          <w:kern w:val="0"/>
          <w:sz w:val="32"/>
          <w:szCs w:val="32"/>
          <w:lang w:val="en-US" w:eastAsia="zh-CN"/>
          <w:highlight w:val="auto"/>
        </w:rPr>
        <w:t>占年初预算收入的79.01%；</w:t>
      </w:r>
      <w:r>
        <w:rPr>
          <w:rFonts w:ascii="仿宋_GB2312" w:eastAsia="仿宋_GB2312" w:cs="宋体" w:hint="eastAsia"/>
          <w:color w:val="auto"/>
          <w:kern w:val="0"/>
          <w:sz w:val="32"/>
          <w:szCs w:val="32"/>
          <w:highlight w:val="auto"/>
        </w:rPr>
        <w:t>社会保障和就业支出</w:t>
      </w:r>
      <w:r>
        <w:rPr>
          <w:rFonts w:ascii="仿宋_GB2312" w:eastAsia="仿宋_GB2312" w:cs="宋体" w:hint="eastAsia"/>
          <w:color w:val="auto"/>
          <w:kern w:val="0"/>
          <w:sz w:val="32"/>
          <w:szCs w:val="32"/>
          <w:lang w:val="en-US" w:eastAsia="zh-CN"/>
          <w:highlight w:val="auto"/>
        </w:rPr>
        <w:t>3,014.03</w:t>
      </w:r>
      <w:r>
        <w:rPr>
          <w:rFonts w:ascii="仿宋_GB2312" w:eastAsia="仿宋_GB2312" w:cs="宋体" w:hint="eastAsia"/>
          <w:color w:val="auto"/>
          <w:kern w:val="0"/>
          <w:sz w:val="32"/>
          <w:szCs w:val="32"/>
          <w:highlight w:val="auto"/>
        </w:rPr>
        <w:t>万元，</w:t>
      </w:r>
      <w:r>
        <w:rPr>
          <w:rFonts w:ascii="仿宋_GB2312" w:eastAsia="仿宋_GB2312" w:cs="宋体" w:hint="eastAsia"/>
          <w:color w:val="auto"/>
          <w:kern w:val="0"/>
          <w:sz w:val="32"/>
          <w:szCs w:val="32"/>
          <w:lang w:val="en-US" w:eastAsia="zh-CN"/>
          <w:highlight w:val="auto"/>
        </w:rPr>
        <w:t>占年初预算收入的11.39%；</w:t>
      </w:r>
      <w:r>
        <w:rPr>
          <w:rFonts w:ascii="仿宋_GB2312" w:eastAsia="仿宋_GB2312" w:cs="宋体" w:hint="eastAsia"/>
          <w:color w:val="auto"/>
          <w:kern w:val="0"/>
          <w:sz w:val="32"/>
          <w:szCs w:val="32"/>
          <w:lang w:eastAsia="zh-CN"/>
          <w:highlight w:val="auto"/>
        </w:rPr>
        <w:t>卫生健康</w:t>
      </w:r>
      <w:r>
        <w:rPr>
          <w:rFonts w:ascii="仿宋_GB2312" w:eastAsia="仿宋_GB2312" w:cs="宋体" w:hint="eastAsia"/>
          <w:color w:val="auto"/>
          <w:kern w:val="0"/>
          <w:sz w:val="32"/>
          <w:szCs w:val="32"/>
          <w:highlight w:val="auto"/>
        </w:rPr>
        <w:t>支出</w:t>
      </w:r>
      <w:r>
        <w:rPr>
          <w:rFonts w:ascii="仿宋_GB2312" w:eastAsia="仿宋_GB2312" w:cs="宋体" w:hint="eastAsia"/>
          <w:color w:val="auto"/>
          <w:kern w:val="0"/>
          <w:sz w:val="32"/>
          <w:szCs w:val="32"/>
          <w:lang w:val="en-US" w:eastAsia="zh-CN"/>
          <w:highlight w:val="auto"/>
        </w:rPr>
        <w:t>1,065.02</w:t>
      </w:r>
      <w:r>
        <w:rPr>
          <w:rFonts w:ascii="仿宋_GB2312" w:eastAsia="仿宋_GB2312" w:cs="宋体" w:hint="eastAsia"/>
          <w:color w:val="auto"/>
          <w:kern w:val="0"/>
          <w:sz w:val="32"/>
          <w:szCs w:val="32"/>
          <w:highlight w:val="auto"/>
        </w:rPr>
        <w:t>万元，</w:t>
      </w:r>
      <w:r>
        <w:rPr>
          <w:rFonts w:ascii="仿宋_GB2312" w:eastAsia="仿宋_GB2312" w:cs="宋体" w:hint="eastAsia"/>
          <w:color w:val="auto"/>
          <w:kern w:val="0"/>
          <w:sz w:val="32"/>
          <w:szCs w:val="32"/>
          <w:lang w:val="en-US" w:eastAsia="zh-CN"/>
          <w:highlight w:val="auto"/>
        </w:rPr>
        <w:t>占年初预算收入的4.02%；</w:t>
      </w:r>
      <w:r>
        <w:rPr>
          <w:rFonts w:ascii="仿宋_GB2312" w:eastAsia="仿宋_GB2312" w:cs="宋体" w:hint="eastAsia"/>
          <w:color w:val="auto"/>
          <w:kern w:val="0"/>
          <w:sz w:val="32"/>
          <w:szCs w:val="32"/>
          <w:highlight w:val="auto"/>
        </w:rPr>
        <w:t>住房保障支出</w:t>
      </w:r>
      <w:r>
        <w:rPr>
          <w:rFonts w:ascii="仿宋_GB2312" w:eastAsia="仿宋_GB2312" w:cs="宋体" w:hint="eastAsia"/>
          <w:color w:val="auto"/>
          <w:kern w:val="0"/>
          <w:sz w:val="32"/>
          <w:szCs w:val="32"/>
          <w:lang w:val="en-US" w:eastAsia="zh-CN"/>
          <w:highlight w:val="auto"/>
        </w:rPr>
        <w:t>1,475.62</w:t>
      </w:r>
      <w:r>
        <w:rPr>
          <w:rFonts w:ascii="仿宋_GB2312" w:eastAsia="仿宋_GB2312" w:cs="宋体" w:hint="eastAsia"/>
          <w:color w:val="auto"/>
          <w:kern w:val="0"/>
          <w:sz w:val="32"/>
          <w:szCs w:val="32"/>
          <w:highlight w:val="auto"/>
        </w:rPr>
        <w:t>万元</w:t>
      </w:r>
      <w:r>
        <w:rPr>
          <w:rFonts w:ascii="仿宋_GB2312" w:eastAsia="仿宋_GB2312" w:cs="宋体" w:hint="eastAsia"/>
          <w:color w:val="auto"/>
          <w:kern w:val="0"/>
          <w:sz w:val="32"/>
          <w:szCs w:val="32"/>
          <w:lang w:eastAsia="zh-CN"/>
          <w:highlight w:val="auto"/>
        </w:rPr>
        <w:t>，</w:t>
      </w:r>
      <w:r>
        <w:rPr>
          <w:rFonts w:ascii="仿宋_GB2312" w:eastAsia="仿宋_GB2312" w:cs="宋体" w:hint="eastAsia"/>
          <w:color w:val="auto"/>
          <w:kern w:val="0"/>
          <w:sz w:val="32"/>
          <w:szCs w:val="32"/>
          <w:lang w:val="en-US" w:eastAsia="zh-CN"/>
          <w:highlight w:val="auto"/>
        </w:rPr>
        <w:t>占年初预算收入的5.58%</w:t>
      </w:r>
      <w:r>
        <w:rPr>
          <w:rFonts w:ascii="仿宋_GB2312" w:eastAsia="仿宋_GB2312" w:cs="宋体" w:hint="eastAsia"/>
          <w:color w:val="auto"/>
          <w:kern w:val="0"/>
          <w:sz w:val="32"/>
          <w:szCs w:val="32"/>
          <w:highlight w:val="auto"/>
        </w:rPr>
        <w:t>。</w:t>
      </w:r>
    </w:p>
    <w:p>
      <w:pPr>
        <w:pStyle w:val="19"/>
        <w:spacing w:before="0" w:line="360" w:lineRule="auto"/>
        <w:ind w:firstLine="660"/>
        <w:rPr>
          <w:rFonts w:ascii="楷体" w:eastAsia="楷体" w:cs="仿宋_GB2312"/>
          <w:kern w:val="2"/>
          <w:sz w:val="32"/>
          <w:szCs w:val="32"/>
        </w:rPr>
      </w:pPr>
      <w:r>
        <w:rPr>
          <w:rFonts w:ascii="楷体" w:eastAsia="楷体" w:cs="仿宋_GB2312" w:hint="eastAsia"/>
          <w:kern w:val="2"/>
          <w:sz w:val="32"/>
          <w:szCs w:val="32"/>
        </w:rPr>
        <w:t>（三）一般公共预算当年拨款具体使用情况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1．行政运行（20</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0201）202</w:t>
      </w:r>
      <w:r>
        <w:rPr>
          <w:rFonts w:ascii="仿宋_GB2312" w:eastAsia="仿宋_GB2312" w:cs="宋体" w:hint="eastAsia"/>
          <w:color w:val="000000"/>
          <w:kern w:val="0"/>
          <w:sz w:val="32"/>
          <w:szCs w:val="32"/>
          <w:lang w:val="en-US" w:eastAsia="zh-CN"/>
        </w:rPr>
        <w:t>6</w:t>
      </w:r>
      <w:r>
        <w:rPr>
          <w:rFonts w:ascii="仿宋_GB2312" w:eastAsia="仿宋_GB2312" w:cs="宋体" w:hint="eastAsia"/>
          <w:color w:val="000000"/>
          <w:kern w:val="0"/>
          <w:sz w:val="32"/>
          <w:szCs w:val="32"/>
        </w:rPr>
        <w:t>年预算数为</w:t>
      </w:r>
      <w:r>
        <w:rPr>
          <w:rFonts w:ascii="仿宋_GB2312" w:eastAsia="仿宋_GB2312" w:cs="宋体" w:hint="eastAsia"/>
          <w:color w:val="000000"/>
          <w:kern w:val="0"/>
          <w:sz w:val="32"/>
          <w:szCs w:val="32"/>
          <w:lang w:val="en-US" w:eastAsia="zh-CN"/>
        </w:rPr>
        <w:t>16,792.54</w:t>
      </w:r>
      <w:r>
        <w:rPr>
          <w:rFonts w:ascii="仿宋_GB2312" w:eastAsia="仿宋_GB2312" w:cs="宋体" w:hint="eastAsia"/>
          <w:color w:val="000000"/>
          <w:kern w:val="0"/>
          <w:sz w:val="32"/>
          <w:szCs w:val="32"/>
        </w:rPr>
        <w:t>万元，主要用于:工资福利支出、商品和服务支出、对个人家庭补助支出。</w:t>
      </w:r>
    </w:p>
    <w:p>
      <w:pPr>
        <w:pStyle w:val="15"/>
        <w:ind w:left="0" w:firstLine="0"/>
        <w:rPr>
          <w:rFonts w:ascii="仿宋_GB2312" w:eastAsia="仿宋_GB2312" w:cs="宋体" w:hint="eastAsia"/>
          <w:color w:val="000000"/>
          <w:kern w:val="0"/>
          <w:sz w:val="32"/>
          <w:szCs w:val="32"/>
          <w:lang w:val="en-US" w:eastAsia="zh-CN"/>
        </w:rPr>
      </w:pPr>
      <w:r>
        <w:rPr>
          <w:rFonts w:ascii="仿宋_GB2312" w:eastAsia="仿宋_GB2312" w:cs="宋体" w:hint="eastAsia"/>
          <w:color w:val="000000"/>
          <w:kern w:val="0"/>
          <w:sz w:val="32"/>
          <w:szCs w:val="32"/>
        </w:rPr>
        <w:t> </w:t>
      </w:r>
      <w:r>
        <w:rPr>
          <w:rFonts w:ascii="仿宋_GB2312" w:eastAsia="仿宋_GB2312" w:cs="宋体" w:hint="eastAsia"/>
          <w:color w:val="000000"/>
          <w:kern w:val="0"/>
          <w:sz w:val="32"/>
          <w:szCs w:val="32"/>
          <w:lang w:val="en-US" w:eastAsia="zh-CN"/>
        </w:rPr>
        <w:t xml:space="preserve">  </w:t>
      </w:r>
      <w:r>
        <w:rPr>
          <w:rFonts w:ascii="仿宋_GB2312" w:eastAsia="仿宋_GB2312" w:cs="宋体" w:hint="eastAsia"/>
          <w:color w:val="000000"/>
          <w:kern w:val="0"/>
          <w:sz w:val="32"/>
          <w:szCs w:val="32"/>
        </w:rPr>
        <w:t>2</w:t>
      </w:r>
      <w:r>
        <w:rPr>
          <w:rFonts w:ascii="仿宋_GB2312" w:eastAsia="仿宋_GB2312" w:cs="宋体" w:hint="eastAsia"/>
          <w:color w:val="000000"/>
          <w:kern w:val="0"/>
          <w:sz w:val="32"/>
          <w:szCs w:val="32"/>
          <w:lang w:val="en-US" w:eastAsia="zh-CN"/>
        </w:rPr>
        <w:t>.</w:t>
      </w:r>
      <w:r>
        <w:rPr>
          <w:rFonts w:ascii="仿宋_GB2312" w:eastAsia="仿宋_GB2312" w:cs="宋体" w:hint="eastAsia"/>
          <w:color w:val="000000"/>
          <w:kern w:val="0"/>
          <w:sz w:val="32"/>
          <w:szCs w:val="32"/>
        </w:rPr>
        <w:t>一般行政管理</w:t>
      </w:r>
      <w:r>
        <w:rPr>
          <w:rFonts w:ascii="仿宋_GB2312" w:eastAsia="仿宋_GB2312" w:cs="宋体" w:hint="eastAsia"/>
          <w:color w:val="000000"/>
          <w:kern w:val="0"/>
          <w:sz w:val="32"/>
          <w:szCs w:val="32"/>
          <w:lang w:eastAsia="zh-CN"/>
        </w:rPr>
        <w:t>事务</w:t>
      </w:r>
      <w:r>
        <w:rPr>
          <w:rFonts w:ascii="仿宋_GB2312" w:eastAsia="仿宋_GB2312" w:cs="宋体" w:hint="eastAsia"/>
          <w:color w:val="000000"/>
          <w:kern w:val="0"/>
          <w:sz w:val="32"/>
          <w:szCs w:val="32"/>
        </w:rPr>
        <w:t>（20</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0202）202</w:t>
      </w:r>
      <w:r>
        <w:rPr>
          <w:rFonts w:ascii="仿宋_GB2312" w:eastAsia="仿宋_GB2312" w:cs="宋体" w:hint="eastAsia"/>
          <w:color w:val="000000"/>
          <w:kern w:val="0"/>
          <w:sz w:val="32"/>
          <w:szCs w:val="32"/>
          <w:lang w:val="en-US" w:eastAsia="zh-CN"/>
        </w:rPr>
        <w:t>6</w:t>
      </w:r>
      <w:r>
        <w:rPr>
          <w:rFonts w:ascii="仿宋_GB2312" w:eastAsia="仿宋_GB2312" w:cs="宋体" w:hint="eastAsia"/>
          <w:color w:val="000000"/>
          <w:kern w:val="0"/>
          <w:sz w:val="32"/>
          <w:szCs w:val="32"/>
        </w:rPr>
        <w:t>年预算数为</w:t>
      </w:r>
      <w:r>
        <w:rPr>
          <w:rFonts w:ascii="仿宋_GB2312" w:eastAsia="仿宋_GB2312" w:cs="宋体" w:hint="eastAsia"/>
          <w:color w:val="000000"/>
          <w:kern w:val="0"/>
          <w:sz w:val="32"/>
          <w:szCs w:val="32"/>
          <w:lang w:val="en-US" w:eastAsia="zh-CN"/>
        </w:rPr>
        <w:t>4016</w:t>
      </w:r>
      <w:r>
        <w:rPr>
          <w:rFonts w:ascii="仿宋_GB2312" w:eastAsia="仿宋_GB2312" w:cs="宋体" w:hint="eastAsia"/>
          <w:color w:val="000000"/>
          <w:kern w:val="0"/>
          <w:sz w:val="32"/>
          <w:szCs w:val="32"/>
        </w:rPr>
        <w:t>万元，主要用于以下项目</w:t>
      </w:r>
      <w:r>
        <w:rPr>
          <w:rFonts w:ascii="仿宋_GB2312" w:eastAsia="仿宋_GB2312" w:cs="宋体" w:hint="eastAsia"/>
          <w:color w:val="000000"/>
          <w:kern w:val="0"/>
          <w:sz w:val="32"/>
          <w:szCs w:val="32"/>
          <w:lang w:val="en-US" w:eastAsia="zh-CN"/>
        </w:rPr>
        <w:t>: 辅警新式服装及标识采购项目68万元、物业管理服务采购项目298万元、XX项目20万元、 公安业务费项目200万元、 车辆大修项目21万元、 州公安局房屋维修项目150万元、XXX工作经费50万元、物证鉴定所耗材费用50万元、物证鉴定所仪器维护保养费用45万元、物证鉴定所实验室改造项目708万元、警犬犬粮及药品采购40万元、网络舆情监测服务</w:t>
        <w:tab/>
        <w:t>20万元、物证鉴定所xx实验室专用设备148万元、xx业务费项目30万元、特警训练被装采购项目50万元、物证鉴定所声纹工作站103万元、特警大型演练20万元、特警取暖经费16万元、特警生活补助经费400万元、xx系统二期500万元、车管业务经费100万元、道路交通管理业务经费400万元、 辅警体检费7万元、 辅警被装采购项目17万元、 交警支队物业管理项目137万元、 车管所办公区维修改造项目</w:t>
        <w:tab/>
        <w:t>60万元、 车管所理论考试升级改造及设备采购项目100万元、  双江口红旗桥绕行线路测速设备建设项目258万元。</w:t>
      </w:r>
    </w:p>
    <w:p>
      <w:pPr>
        <w:ind w:left="0"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lang w:val="en-US" w:eastAsia="zh-CN"/>
        </w:rPr>
        <w:t>3.</w:t>
      </w:r>
      <w:r>
        <w:rPr>
          <w:rFonts w:ascii="仿宋_GB2312" w:eastAsia="仿宋_GB2312" w:cs="宋体" w:hint="eastAsia"/>
          <w:color w:val="000000"/>
          <w:kern w:val="0"/>
          <w:sz w:val="32"/>
          <w:szCs w:val="32"/>
        </w:rPr>
        <w:t>基本养老保险缴费（2080505）202</w:t>
      </w:r>
      <w:r>
        <w:rPr>
          <w:rFonts w:ascii="仿宋_GB2312" w:eastAsia="仿宋_GB2312" w:cs="宋体" w:hint="eastAsia"/>
          <w:color w:val="000000"/>
          <w:kern w:val="0"/>
          <w:sz w:val="32"/>
          <w:szCs w:val="32"/>
          <w:lang w:val="en-US" w:eastAsia="zh-CN"/>
        </w:rPr>
        <w:t>6</w:t>
      </w:r>
      <w:r>
        <w:rPr>
          <w:rFonts w:ascii="仿宋_GB2312" w:eastAsia="仿宋_GB2312" w:cs="宋体" w:hint="eastAsia"/>
          <w:color w:val="000000"/>
          <w:kern w:val="0"/>
          <w:sz w:val="32"/>
          <w:szCs w:val="32"/>
        </w:rPr>
        <w:t>年预算数为</w:t>
      </w:r>
      <w:r>
        <w:rPr>
          <w:rFonts w:ascii="仿宋_GB2312" w:eastAsia="仿宋_GB2312" w:cs="宋体" w:hint="eastAsia"/>
          <w:color w:val="000000"/>
          <w:kern w:val="0"/>
          <w:sz w:val="32"/>
          <w:szCs w:val="32"/>
          <w:lang w:val="en-US" w:eastAsia="zh-CN"/>
        </w:rPr>
        <w:t>2</w:t>
      </w:r>
      <w:r>
        <w:rPr>
          <w:rFonts w:ascii="仿宋_GB2312" w:eastAsia="仿宋_GB2312" w:cs="宋体" w:hint="eastAsia"/>
          <w:color w:val="000000"/>
          <w:kern w:val="0"/>
          <w:sz w:val="32"/>
          <w:szCs w:val="32"/>
        </w:rPr>
        <w:t>,</w:t>
      </w:r>
      <w:r>
        <w:rPr>
          <w:rFonts w:ascii="仿宋_GB2312" w:eastAsia="仿宋_GB2312" w:cs="宋体" w:hint="eastAsia"/>
          <w:color w:val="000000"/>
          <w:kern w:val="0"/>
          <w:sz w:val="32"/>
          <w:szCs w:val="32"/>
          <w:lang w:val="en-US" w:eastAsia="zh-CN"/>
        </w:rPr>
        <w:t>009.35</w:t>
      </w:r>
      <w:r>
        <w:rPr>
          <w:rFonts w:ascii="仿宋_GB2312" w:eastAsia="仿宋_GB2312" w:cs="宋体" w:hint="eastAsia"/>
          <w:color w:val="000000"/>
          <w:kern w:val="0"/>
          <w:sz w:val="32"/>
          <w:szCs w:val="32"/>
        </w:rPr>
        <w:t>万元，主要用于养老保险缴费。</w:t>
      </w:r>
    </w:p>
    <w:p>
      <w:pPr>
        <w:pStyle w:val="15"/>
        <w:ind w:left="0"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单位职业年金缴费（2080506）202</w:t>
      </w:r>
      <w:r>
        <w:rPr>
          <w:rFonts w:ascii="仿宋_GB2312" w:eastAsia="仿宋_GB2312" w:cs="宋体" w:hint="eastAsia"/>
          <w:color w:val="000000"/>
          <w:kern w:val="0"/>
          <w:sz w:val="32"/>
          <w:szCs w:val="32"/>
          <w:lang w:val="en-US" w:eastAsia="zh-CN"/>
        </w:rPr>
        <w:t>6</w:t>
      </w:r>
      <w:r>
        <w:rPr>
          <w:rFonts w:ascii="仿宋_GB2312" w:eastAsia="仿宋_GB2312" w:cs="宋体" w:hint="eastAsia"/>
          <w:color w:val="000000"/>
          <w:kern w:val="0"/>
          <w:sz w:val="32"/>
          <w:szCs w:val="32"/>
        </w:rPr>
        <w:t>年预算数为</w:t>
      </w:r>
      <w:r>
        <w:rPr>
          <w:rFonts w:ascii="仿宋_GB2312" w:eastAsia="仿宋_GB2312" w:cs="宋体" w:hint="eastAsia"/>
          <w:color w:val="000000"/>
          <w:kern w:val="0"/>
          <w:sz w:val="32"/>
          <w:szCs w:val="32"/>
          <w:lang w:val="en-US" w:eastAsia="zh-CN"/>
        </w:rPr>
        <w:t>1004.68</w:t>
      </w:r>
      <w:r>
        <w:rPr>
          <w:rFonts w:ascii="仿宋_GB2312" w:eastAsia="仿宋_GB2312" w:cs="宋体" w:hint="eastAsia"/>
          <w:color w:val="000000"/>
          <w:kern w:val="0"/>
          <w:sz w:val="32"/>
          <w:szCs w:val="32"/>
        </w:rPr>
        <w:t>万元，主要用于单位职业年金缴费。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lang w:val="en-US" w:eastAsia="zh-CN"/>
        </w:rPr>
        <w:t>5.</w:t>
      </w:r>
      <w:r>
        <w:rPr>
          <w:rFonts w:ascii="仿宋_GB2312" w:eastAsia="仿宋_GB2312" w:cs="宋体" w:hint="eastAsia"/>
          <w:color w:val="000000"/>
          <w:kern w:val="0"/>
          <w:sz w:val="32"/>
          <w:szCs w:val="32"/>
        </w:rPr>
        <w:t>行政单位医疗（2101101）202</w:t>
      </w:r>
      <w:r>
        <w:rPr>
          <w:rFonts w:ascii="仿宋_GB2312" w:eastAsia="仿宋_GB2312" w:cs="宋体" w:hint="eastAsia"/>
          <w:color w:val="000000"/>
          <w:kern w:val="0"/>
          <w:sz w:val="32"/>
          <w:szCs w:val="32"/>
          <w:lang w:val="en-US" w:eastAsia="zh-CN"/>
        </w:rPr>
        <w:t>6</w:t>
      </w:r>
      <w:r>
        <w:rPr>
          <w:rFonts w:ascii="仿宋_GB2312" w:eastAsia="仿宋_GB2312" w:cs="宋体" w:hint="eastAsia"/>
          <w:color w:val="000000"/>
          <w:kern w:val="0"/>
          <w:sz w:val="32"/>
          <w:szCs w:val="32"/>
        </w:rPr>
        <w:t>年预算数为</w:t>
      </w:r>
      <w:r>
        <w:rPr>
          <w:rFonts w:ascii="仿宋_GB2312" w:eastAsia="仿宋_GB2312" w:cs="宋体" w:hint="eastAsia"/>
          <w:color w:val="000000"/>
          <w:kern w:val="0"/>
          <w:sz w:val="32"/>
          <w:szCs w:val="32"/>
          <w:lang w:val="en-US" w:eastAsia="zh-CN"/>
        </w:rPr>
        <w:t>880.25</w:t>
      </w:r>
      <w:r>
        <w:rPr>
          <w:rFonts w:ascii="仿宋_GB2312" w:eastAsia="仿宋_GB2312" w:cs="宋体" w:hint="eastAsia"/>
          <w:color w:val="000000"/>
          <w:kern w:val="0"/>
          <w:sz w:val="32"/>
          <w:szCs w:val="32"/>
        </w:rPr>
        <w:t>万元，主要用于行政单位医疗保障缴费。</w:t>
      </w:r>
    </w:p>
    <w:p>
      <w:pPr>
        <w:pStyle w:val="15"/>
        <w:ind w:left="0"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lang w:val="en-US" w:eastAsia="zh-CN"/>
        </w:rPr>
        <w:t>6.</w:t>
      </w:r>
      <w:r>
        <w:rPr>
          <w:rFonts w:ascii="仿宋_GB2312" w:eastAsia="仿宋_GB2312" w:cs="宋体" w:hint="eastAsia"/>
          <w:color w:val="000000"/>
          <w:kern w:val="0"/>
          <w:sz w:val="32"/>
          <w:szCs w:val="32"/>
        </w:rPr>
        <w:t>公务员医疗补助（2101103）202</w:t>
      </w:r>
      <w:r>
        <w:rPr>
          <w:rFonts w:ascii="仿宋_GB2312" w:eastAsia="仿宋_GB2312" w:cs="宋体" w:hint="eastAsia"/>
          <w:color w:val="000000"/>
          <w:kern w:val="0"/>
          <w:sz w:val="32"/>
          <w:szCs w:val="32"/>
          <w:lang w:val="en-US" w:eastAsia="zh-CN"/>
        </w:rPr>
        <w:t>6</w:t>
      </w:r>
      <w:r>
        <w:rPr>
          <w:rFonts w:ascii="仿宋_GB2312" w:eastAsia="仿宋_GB2312" w:cs="宋体" w:hint="eastAsia"/>
          <w:color w:val="000000"/>
          <w:kern w:val="0"/>
          <w:sz w:val="32"/>
          <w:szCs w:val="32"/>
        </w:rPr>
        <w:t>年预算数为1</w:t>
      </w:r>
      <w:r>
        <w:rPr>
          <w:rFonts w:ascii="仿宋_GB2312" w:eastAsia="仿宋_GB2312" w:cs="宋体" w:hint="eastAsia"/>
          <w:color w:val="000000"/>
          <w:kern w:val="0"/>
          <w:sz w:val="32"/>
          <w:szCs w:val="32"/>
          <w:lang w:val="en-US" w:eastAsia="zh-CN"/>
        </w:rPr>
        <w:t>83.91</w:t>
      </w:r>
      <w:r>
        <w:rPr>
          <w:rFonts w:ascii="仿宋_GB2312" w:eastAsia="仿宋_GB2312" w:cs="宋体" w:hint="eastAsia"/>
          <w:color w:val="000000"/>
          <w:kern w:val="0"/>
          <w:sz w:val="32"/>
          <w:szCs w:val="32"/>
        </w:rPr>
        <w:t>万元，主要用于公务员医疗</w:t>
      </w:r>
      <w:r>
        <w:rPr>
          <w:rFonts w:ascii="仿宋_GB2312" w:eastAsia="仿宋_GB2312" w:cs="宋体" w:hint="eastAsia"/>
          <w:color w:val="000000"/>
          <w:kern w:val="0"/>
          <w:sz w:val="32"/>
          <w:szCs w:val="32"/>
          <w:lang w:eastAsia="zh-CN"/>
        </w:rPr>
        <w:t>补助</w:t>
      </w:r>
      <w:r>
        <w:rPr>
          <w:rFonts w:ascii="仿宋_GB2312" w:eastAsia="仿宋_GB2312" w:cs="宋体" w:hint="eastAsia"/>
          <w:color w:val="000000"/>
          <w:kern w:val="0"/>
          <w:sz w:val="32"/>
          <w:szCs w:val="32"/>
        </w:rPr>
        <w:t>缴费。</w:t>
      </w:r>
    </w:p>
    <w:p>
      <w:pPr>
        <w:ind w:firstLineChars="200" w:firstLine="640"/>
        <w:rPr>
          <w:rFonts w:hint="eastAsia"/>
        </w:rPr>
      </w:pPr>
      <w:r>
        <w:rPr>
          <w:rFonts w:ascii="仿宋_GB2312" w:eastAsia="仿宋_GB2312" w:cs="宋体" w:hint="eastAsia"/>
          <w:color w:val="000000"/>
          <w:kern w:val="0"/>
          <w:sz w:val="32"/>
          <w:szCs w:val="32"/>
          <w:lang w:val="en-US" w:eastAsia="zh-CN"/>
        </w:rPr>
        <w:t>7.</w:t>
      </w:r>
      <w:r>
        <w:rPr>
          <w:rFonts w:ascii="仿宋_GB2312" w:eastAsia="仿宋_GB2312" w:cs="宋体" w:hint="eastAsia"/>
          <w:color w:val="000000"/>
          <w:kern w:val="0"/>
          <w:sz w:val="32"/>
          <w:szCs w:val="32"/>
        </w:rPr>
        <w:t>住房公积金（2210201）202</w:t>
      </w:r>
      <w:r>
        <w:rPr>
          <w:rFonts w:ascii="仿宋_GB2312" w:eastAsia="仿宋_GB2312" w:cs="宋体" w:hint="eastAsia"/>
          <w:color w:val="000000"/>
          <w:kern w:val="0"/>
          <w:sz w:val="32"/>
          <w:szCs w:val="32"/>
          <w:lang w:val="en-US" w:eastAsia="zh-CN"/>
        </w:rPr>
        <w:t>6</w:t>
      </w:r>
      <w:r>
        <w:rPr>
          <w:rFonts w:ascii="仿宋_GB2312" w:eastAsia="仿宋_GB2312" w:cs="宋体" w:hint="eastAsia"/>
          <w:color w:val="000000"/>
          <w:kern w:val="0"/>
          <w:sz w:val="32"/>
          <w:szCs w:val="32"/>
        </w:rPr>
        <w:t>年预算数为1,</w:t>
      </w:r>
      <w:r>
        <w:rPr>
          <w:rFonts w:ascii="仿宋_GB2312" w:eastAsia="仿宋_GB2312" w:cs="宋体" w:hint="eastAsia"/>
          <w:color w:val="000000"/>
          <w:kern w:val="0"/>
          <w:sz w:val="32"/>
          <w:szCs w:val="32"/>
          <w:lang w:val="en-US" w:eastAsia="zh-CN"/>
        </w:rPr>
        <w:t>475.62</w:t>
      </w:r>
      <w:r>
        <w:rPr>
          <w:rFonts w:ascii="仿宋_GB2312" w:eastAsia="仿宋_GB2312" w:cs="宋体" w:hint="eastAsia"/>
          <w:color w:val="000000"/>
          <w:kern w:val="0"/>
          <w:sz w:val="32"/>
          <w:szCs w:val="32"/>
        </w:rPr>
        <w:t>万元，主要用于住房公积金缴费。</w:t>
      </w:r>
    </w:p>
    <w:p>
      <w:pPr>
        <w:pStyle w:val="19"/>
        <w:spacing w:before="0" w:line="360" w:lineRule="auto"/>
        <w:ind w:firstLine="660"/>
        <w:rPr>
          <w:rFonts w:ascii="黑体" w:eastAsia="黑体"/>
          <w:sz w:val="32"/>
          <w:szCs w:val="32"/>
        </w:rPr>
      </w:pPr>
      <w:r>
        <w:rPr>
          <w:rFonts w:ascii="黑体" w:eastAsia="黑体" w:hint="eastAsia"/>
          <w:sz w:val="32"/>
          <w:szCs w:val="32"/>
        </w:rPr>
        <w:t>六、一般公共预算基本支出情况说明</w:t>
      </w:r>
    </w:p>
    <w:p>
      <w:pPr>
        <w:pStyle w:val="19"/>
        <w:spacing w:before="0" w:line="360" w:lineRule="auto"/>
        <w:ind w:firstLineChars="200" w:firstLine="640"/>
        <w:rPr>
          <w:rFonts w:cs="仿宋_GB2312"/>
          <w:kern w:val="2"/>
          <w:sz w:val="32"/>
          <w:szCs w:val="32"/>
        </w:rPr>
      </w:pPr>
      <w:r>
        <w:rPr>
          <w:rFonts w:cs="仿宋_GB2312" w:hint="eastAsia"/>
          <w:kern w:val="2"/>
          <w:sz w:val="32"/>
          <w:szCs w:val="32"/>
        </w:rPr>
        <w:t>部门（单位）2026年一般公共预算基本支出</w:t>
      </w:r>
      <w:r>
        <w:rPr>
          <w:rFonts w:cs="仿宋_GB2312" w:hint="eastAsia"/>
          <w:kern w:val="2"/>
          <w:sz w:val="32"/>
          <w:szCs w:val="32"/>
          <w:lang w:val="en-US" w:eastAsia="zh-CN"/>
        </w:rPr>
        <w:t>22,447.7</w:t>
      </w:r>
      <w:r>
        <w:rPr>
          <w:rFonts w:cs="仿宋_GB2312" w:hint="eastAsia"/>
          <w:kern w:val="2"/>
          <w:sz w:val="32"/>
          <w:szCs w:val="32"/>
        </w:rPr>
        <w:t>万元，其中：人员经费</w:t>
      </w:r>
      <w:r>
        <w:rPr>
          <w:rFonts w:cs="仿宋_GB2312" w:hint="eastAsia"/>
          <w:kern w:val="2"/>
          <w:sz w:val="32"/>
          <w:szCs w:val="32"/>
          <w:lang w:val="en-US" w:eastAsia="zh-CN"/>
        </w:rPr>
        <w:t>19,891.41</w:t>
      </w:r>
      <w:r>
        <w:rPr>
          <w:rFonts w:cs="仿宋_GB2312" w:hint="eastAsia"/>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pPr>
        <w:pStyle w:val="19"/>
        <w:spacing w:before="0" w:line="360" w:lineRule="auto"/>
        <w:ind w:firstLineChars="200" w:firstLine="640"/>
        <w:rPr>
          <w:rFonts w:ascii="黑体" w:eastAsia="黑体"/>
          <w:sz w:val="32"/>
          <w:szCs w:val="32"/>
        </w:rPr>
      </w:pPr>
      <w:r>
        <w:rPr>
          <w:rFonts w:cs="仿宋_GB2312" w:hint="eastAsia"/>
          <w:kern w:val="2"/>
          <w:sz w:val="32"/>
          <w:szCs w:val="32"/>
        </w:rPr>
        <w:t>公用经费</w:t>
      </w:r>
      <w:r>
        <w:rPr>
          <w:rFonts w:cs="仿宋_GB2312" w:hint="eastAsia"/>
          <w:kern w:val="2"/>
          <w:sz w:val="32"/>
          <w:szCs w:val="32"/>
          <w:lang w:val="en-US" w:eastAsia="zh-CN"/>
        </w:rPr>
        <w:t>2,556.29</w:t>
      </w:r>
      <w:r>
        <w:rPr>
          <w:rFonts w:cs="仿宋_GB2312" w:hint="eastAsia"/>
          <w:kern w:val="2"/>
          <w:sz w:val="32"/>
          <w:szCs w:val="32"/>
        </w:rPr>
        <w:t>万元，主要包括：办公费、印刷费、手续费、水费、电费、邮电费、差旅费、维修（护）费、租赁费、会议费、培训费、劳务费、工会经费、福利费、其他交通工具运行维护费、其他商品和服务支出。</w:t>
        <w:br/>
      </w:r>
      <w:r>
        <w:rPr>
          <w:rFonts w:ascii="黑体" w:eastAsia="黑体" w:hint="eastAsia"/>
          <w:sz w:val="32"/>
          <w:szCs w:val="32"/>
        </w:rPr>
        <w:t xml:space="preserve">    七、“三公”经费财政拨款预算安排情况说明</w:t>
      </w:r>
    </w:p>
    <w:p>
      <w:pPr>
        <w:pStyle w:val="19"/>
        <w:spacing w:before="0" w:line="360" w:lineRule="auto"/>
        <w:ind w:firstLineChars="200" w:firstLine="640"/>
        <w:rPr>
          <w:rFonts w:cs="仿宋_GB2312"/>
          <w:kern w:val="2"/>
          <w:sz w:val="32"/>
          <w:szCs w:val="32"/>
        </w:rPr>
      </w:pPr>
      <w:r>
        <w:rPr>
          <w:rFonts w:cs="仿宋_GB2312" w:hint="eastAsia"/>
          <w:kern w:val="2"/>
          <w:sz w:val="32"/>
          <w:szCs w:val="32"/>
        </w:rPr>
        <w:t>部门（单位）2026年“三公”经费财政拨款预算数</w:t>
      </w:r>
      <w:r>
        <w:rPr>
          <w:rFonts w:cs="仿宋_GB2312" w:hint="eastAsia"/>
          <w:kern w:val="2"/>
          <w:sz w:val="32"/>
          <w:szCs w:val="32"/>
          <w:lang w:val="en-US" w:eastAsia="zh-CN"/>
        </w:rPr>
        <w:t>787.43</w:t>
      </w:r>
      <w:r>
        <w:rPr>
          <w:rFonts w:cs="仿宋_GB2312" w:hint="eastAsia"/>
          <w:kern w:val="2"/>
          <w:sz w:val="32"/>
          <w:szCs w:val="32"/>
        </w:rPr>
        <w:t>万元，其中：因公出国（境）经费</w:t>
      </w:r>
      <w:r>
        <w:rPr>
          <w:rFonts w:cs="仿宋_GB2312" w:hint="eastAsia"/>
          <w:kern w:val="2"/>
          <w:sz w:val="32"/>
          <w:szCs w:val="32"/>
          <w:lang w:val="en-US" w:eastAsia="zh-CN"/>
        </w:rPr>
        <w:t>0</w:t>
      </w:r>
      <w:r>
        <w:rPr>
          <w:rFonts w:cs="仿宋_GB2312" w:hint="eastAsia"/>
          <w:kern w:val="2"/>
          <w:sz w:val="32"/>
          <w:szCs w:val="32"/>
        </w:rPr>
        <w:t>万元，公务接待费</w:t>
      </w:r>
      <w:r>
        <w:rPr>
          <w:rFonts w:cs="仿宋_GB2312" w:hint="eastAsia"/>
          <w:kern w:val="2"/>
          <w:sz w:val="32"/>
          <w:szCs w:val="32"/>
          <w:lang w:val="en-US" w:eastAsia="zh-CN"/>
        </w:rPr>
        <w:t>49.83</w:t>
      </w:r>
      <w:r>
        <w:rPr>
          <w:rFonts w:cs="仿宋_GB2312" w:hint="eastAsia"/>
          <w:kern w:val="2"/>
          <w:sz w:val="32"/>
          <w:szCs w:val="32"/>
        </w:rPr>
        <w:t>万元，公务用车购置及运行维护费</w:t>
      </w:r>
      <w:r>
        <w:rPr>
          <w:rFonts w:cs="仿宋_GB2312" w:hint="eastAsia"/>
          <w:kern w:val="2"/>
          <w:sz w:val="32"/>
          <w:szCs w:val="32"/>
          <w:lang w:val="en-US" w:eastAsia="zh-CN"/>
        </w:rPr>
        <w:t>737.6</w:t>
      </w:r>
      <w:r>
        <w:rPr>
          <w:rFonts w:cs="仿宋_GB2312" w:hint="eastAsia"/>
          <w:kern w:val="2"/>
          <w:sz w:val="32"/>
          <w:szCs w:val="32"/>
        </w:rPr>
        <w:t>万元。</w:t>
      </w:r>
    </w:p>
    <w:p>
      <w:pPr>
        <w:pStyle w:val="19"/>
        <w:spacing w:before="0" w:line="360" w:lineRule="auto"/>
        <w:ind w:firstLineChars="200" w:firstLine="640"/>
        <w:rPr>
          <w:rFonts w:cs="仿宋_GB2312"/>
          <w:kern w:val="2"/>
          <w:sz w:val="32"/>
          <w:szCs w:val="32"/>
        </w:rPr>
      </w:pPr>
      <w:r>
        <w:rPr>
          <w:rFonts w:cs="仿宋_GB2312" w:hint="eastAsia"/>
          <w:kern w:val="2"/>
          <w:sz w:val="32"/>
          <w:szCs w:val="32"/>
        </w:rPr>
        <w:t>（一）2026年因公出国（境）经费</w:t>
      </w:r>
      <w:r>
        <w:rPr>
          <w:rFonts w:cs="仿宋_GB2312" w:hint="eastAsia"/>
          <w:kern w:val="2"/>
          <w:sz w:val="32"/>
          <w:szCs w:val="32"/>
          <w:lang w:val="en-US" w:eastAsia="zh-CN"/>
        </w:rPr>
        <w:t>0</w:t>
      </w:r>
      <w:r>
        <w:rPr>
          <w:rFonts w:cs="仿宋_GB2312" w:hint="eastAsia"/>
          <w:kern w:val="2"/>
          <w:sz w:val="32"/>
          <w:szCs w:val="32"/>
        </w:rPr>
        <w:t>万元。</w:t>
      </w:r>
    </w:p>
    <w:p>
      <w:pPr>
        <w:pStyle w:val="19"/>
        <w:spacing w:before="0" w:line="360" w:lineRule="auto"/>
        <w:ind w:firstLineChars="200" w:firstLine="640"/>
        <w:rPr>
          <w:rFonts w:cs="仿宋_GB2312" w:hint="eastAsia"/>
          <w:color w:val="000000"/>
          <w:kern w:val="2"/>
          <w:sz w:val="32"/>
          <w:szCs w:val="32"/>
          <w:lang w:val="en-US" w:eastAsia="zh-CN"/>
        </w:rPr>
      </w:pPr>
      <w:r>
        <w:rPr>
          <w:rFonts w:cs="仿宋_GB2312" w:hint="eastAsia"/>
          <w:kern w:val="2"/>
          <w:sz w:val="32"/>
          <w:szCs w:val="32"/>
        </w:rPr>
        <w:t>（二）</w:t>
      </w:r>
      <w:r>
        <w:rPr>
          <w:rFonts w:cs="仿宋_GB2312" w:hint="eastAsia"/>
          <w:color w:val="000000"/>
          <w:kern w:val="2"/>
          <w:sz w:val="32"/>
          <w:szCs w:val="32"/>
        </w:rPr>
        <w:t>2026年公务接待经费</w:t>
      </w:r>
      <w:r>
        <w:rPr>
          <w:rFonts w:cs="仿宋_GB2312" w:hint="eastAsia"/>
          <w:kern w:val="2"/>
          <w:sz w:val="32"/>
          <w:szCs w:val="32"/>
          <w:lang w:val="en-US" w:eastAsia="zh-CN"/>
        </w:rPr>
        <w:t>49.83</w:t>
      </w:r>
      <w:r>
        <w:rPr>
          <w:rFonts w:cs="仿宋_GB2312" w:hint="eastAsia"/>
          <w:color w:val="000000"/>
          <w:kern w:val="2"/>
          <w:sz w:val="32"/>
          <w:szCs w:val="32"/>
        </w:rPr>
        <w:t>万元。较2025年预算经费</w:t>
      </w:r>
      <w:r>
        <w:rPr>
          <w:rFonts w:cs="宋体" w:hint="eastAsia"/>
          <w:sz w:val="32"/>
          <w:szCs w:val="32"/>
        </w:rPr>
        <w:t>增加</w:t>
      </w:r>
      <w:r>
        <w:rPr>
          <w:rFonts w:cs="宋体" w:hint="eastAsia"/>
          <w:sz w:val="32"/>
          <w:szCs w:val="32"/>
          <w:lang w:val="en-US" w:eastAsia="zh-CN"/>
        </w:rPr>
        <w:t>1.2</w:t>
      </w:r>
      <w:r>
        <w:rPr>
          <w:rFonts w:cs="仿宋_GB2312" w:hint="eastAsia"/>
          <w:color w:val="000000"/>
          <w:kern w:val="2"/>
          <w:sz w:val="32"/>
          <w:szCs w:val="32"/>
        </w:rPr>
        <w:t>万元，</w:t>
      </w:r>
      <w:r>
        <w:rPr>
          <w:rFonts w:cs="宋体" w:hint="eastAsia"/>
          <w:sz w:val="32"/>
          <w:szCs w:val="32"/>
        </w:rPr>
        <w:t>增长</w:t>
      </w:r>
      <w:r>
        <w:rPr>
          <w:rFonts w:cs="仿宋_GB2312" w:hint="eastAsia"/>
          <w:color w:val="000000"/>
          <w:kern w:val="2"/>
          <w:sz w:val="32"/>
          <w:szCs w:val="32"/>
          <w:lang w:val="en-US" w:eastAsia="zh-CN"/>
        </w:rPr>
        <w:t>2.46</w:t>
      </w:r>
      <w:r>
        <w:rPr>
          <w:rFonts w:cs="仿宋_GB2312" w:hint="eastAsia"/>
          <w:color w:val="000000"/>
          <w:kern w:val="2"/>
          <w:sz w:val="32"/>
          <w:szCs w:val="32"/>
        </w:rPr>
        <w:t>%，主要原因</w:t>
      </w:r>
      <w:r>
        <w:rPr>
          <w:rFonts w:cs="仿宋_GB2312" w:hint="eastAsia"/>
          <w:color w:val="000000"/>
          <w:kern w:val="2"/>
          <w:sz w:val="32"/>
          <w:szCs w:val="32"/>
          <w:lang w:val="en-US" w:eastAsia="zh-CN"/>
        </w:rPr>
        <w:t>:因人员调资，津补贴、基本工资增加，导致系统测算时经费增加。</w:t>
      </w:r>
    </w:p>
    <w:p>
      <w:pPr>
        <w:pStyle w:val="19"/>
        <w:spacing w:before="0" w:line="360" w:lineRule="auto"/>
        <w:ind w:firstLineChars="200" w:firstLine="640"/>
        <w:rPr>
          <w:rFonts w:cs="宋体" w:hint="eastAsia"/>
          <w:sz w:val="32"/>
          <w:szCs w:val="32"/>
          <w:lang w:eastAsia="zh-CN"/>
        </w:rPr>
      </w:pPr>
      <w:r>
        <w:rPr>
          <w:rFonts w:cs="仿宋_GB2312" w:hint="eastAsia"/>
          <w:color w:val="000000"/>
          <w:kern w:val="2"/>
          <w:sz w:val="32"/>
          <w:szCs w:val="32"/>
        </w:rPr>
        <w:t>（三）2026年公务用车购置及运行维护费</w:t>
      </w:r>
      <w:r>
        <w:rPr>
          <w:rFonts w:cs="仿宋_GB2312" w:hint="eastAsia"/>
          <w:kern w:val="2"/>
          <w:sz w:val="32"/>
          <w:szCs w:val="32"/>
          <w:lang w:val="en-US" w:eastAsia="zh-CN"/>
        </w:rPr>
        <w:t>737.6</w:t>
      </w:r>
      <w:r>
        <w:rPr>
          <w:rFonts w:cs="仿宋_GB2312" w:hint="eastAsia"/>
          <w:color w:val="000000"/>
          <w:kern w:val="2"/>
          <w:sz w:val="32"/>
          <w:szCs w:val="32"/>
        </w:rPr>
        <w:t>万元</w:t>
      </w:r>
      <w:r>
        <w:rPr>
          <w:rFonts w:cs="仿宋_GB2312" w:hint="eastAsia"/>
          <w:color w:val="000000"/>
          <w:kern w:val="2"/>
          <w:sz w:val="32"/>
          <w:szCs w:val="32"/>
          <w:lang w:eastAsia="zh-CN"/>
        </w:rPr>
        <w:t>，</w:t>
      </w:r>
      <w:r>
        <w:rPr>
          <w:rFonts w:cs="仿宋_GB2312" w:hint="eastAsia"/>
          <w:color w:val="000000"/>
          <w:kern w:val="2"/>
          <w:sz w:val="32"/>
          <w:szCs w:val="32"/>
        </w:rPr>
        <w:t>较2025年预算经费</w:t>
      </w:r>
      <w:r>
        <w:rPr>
          <w:rFonts w:cs="宋体" w:hint="eastAsia"/>
          <w:sz w:val="32"/>
          <w:szCs w:val="32"/>
          <w:lang w:val="en-US" w:eastAsia="zh-CN"/>
        </w:rPr>
        <w:t>减少10万元，主要原因：按照“应减尽减、能压尽压”的原则，压减公车相关非刚性预算。</w:t>
      </w:r>
      <w:r>
        <w:rPr>
          <w:rFonts w:cs="宋体" w:hint="eastAsia"/>
          <w:sz w:val="32"/>
          <w:szCs w:val="32"/>
          <w:lang w:eastAsia="zh-CN"/>
        </w:rPr>
        <w:t>。</w:t>
      </w:r>
    </w:p>
    <w:p>
      <w:pPr>
        <w:pStyle w:val="19"/>
        <w:spacing w:before="0" w:line="360" w:lineRule="auto"/>
        <w:ind w:firstLineChars="200" w:firstLine="640"/>
        <w:rPr>
          <w:rFonts w:ascii="黑体" w:eastAsia="黑体"/>
          <w:sz w:val="32"/>
          <w:szCs w:val="32"/>
        </w:rPr>
      </w:pPr>
      <w:r>
        <w:rPr>
          <w:rFonts w:ascii="黑体" w:eastAsia="黑体" w:hint="eastAsia"/>
          <w:sz w:val="32"/>
          <w:szCs w:val="32"/>
        </w:rPr>
        <w:t>八、政府性基金</w:t>
      </w:r>
      <w:r>
        <w:rPr>
          <w:rFonts w:ascii="黑体" w:eastAsia="黑体" w:cs="仿宋_GB2312" w:hint="eastAsia"/>
          <w:kern w:val="2"/>
          <w:sz w:val="32"/>
          <w:szCs w:val="32"/>
        </w:rPr>
        <w:t>预算</w:t>
      </w:r>
      <w:r>
        <w:rPr>
          <w:rFonts w:ascii="黑体" w:eastAsia="黑体" w:hint="eastAsia"/>
          <w:sz w:val="32"/>
          <w:szCs w:val="32"/>
        </w:rPr>
        <w:t>支出情况说明</w:t>
      </w:r>
    </w:p>
    <w:p>
      <w:pPr>
        <w:pStyle w:val="19"/>
        <w:spacing w:before="0" w:line="360" w:lineRule="auto"/>
        <w:ind w:firstLineChars="200" w:firstLine="640"/>
        <w:rPr>
          <w:rFonts w:cs="仿宋_GB2312"/>
          <w:kern w:val="2"/>
          <w:sz w:val="32"/>
          <w:szCs w:val="32"/>
        </w:rPr>
      </w:pPr>
      <w:r>
        <w:rPr>
          <w:rFonts w:cs="仿宋_GB2312" w:hint="eastAsia"/>
          <w:kern w:val="2"/>
          <w:sz w:val="32"/>
          <w:szCs w:val="32"/>
        </w:rPr>
        <w:t>部门（单位）2026年</w:t>
      </w:r>
      <w:r>
        <w:rPr>
          <w:rFonts w:ascii="仿宋_GB2312" w:eastAsia="仿宋_GB2312" w:cs="宋体" w:hint="eastAsia"/>
          <w:color w:val="000000"/>
          <w:kern w:val="0"/>
          <w:sz w:val="32"/>
          <w:szCs w:val="32"/>
        </w:rPr>
        <w:t>未安排政府性基金预算拨款</w:t>
      </w:r>
      <w:r>
        <w:rPr>
          <w:rFonts w:cs="宋体" w:hint="eastAsia"/>
          <w:color w:val="000000"/>
          <w:kern w:val="0"/>
          <w:sz w:val="32"/>
          <w:szCs w:val="32"/>
          <w:lang w:eastAsia="zh-CN"/>
        </w:rPr>
        <w:t>，</w:t>
      </w:r>
      <w:r>
        <w:rPr>
          <w:rFonts w:cs="仿宋_GB2312" w:hint="eastAsia"/>
          <w:kern w:val="2"/>
          <w:sz w:val="32"/>
          <w:szCs w:val="32"/>
        </w:rPr>
        <w:t>较2025年预算经费</w:t>
      </w:r>
      <w:r>
        <w:rPr>
          <w:rFonts w:cs="宋体" w:hint="eastAsia"/>
          <w:sz w:val="32"/>
          <w:szCs w:val="32"/>
          <w:lang w:eastAsia="zh-CN"/>
        </w:rPr>
        <w:t>持平</w:t>
      </w:r>
      <w:r>
        <w:rPr>
          <w:rFonts w:cs="仿宋_GB2312" w:hint="eastAsia"/>
          <w:kern w:val="2"/>
          <w:sz w:val="32"/>
          <w:szCs w:val="32"/>
        </w:rPr>
        <w:t>。</w:t>
      </w:r>
    </w:p>
    <w:p>
      <w:pPr>
        <w:pStyle w:val="19"/>
        <w:spacing w:before="0" w:line="360" w:lineRule="auto"/>
        <w:ind w:firstLineChars="200" w:firstLine="640"/>
        <w:rPr>
          <w:rFonts w:ascii="黑体" w:eastAsia="黑体"/>
          <w:sz w:val="32"/>
          <w:szCs w:val="32"/>
        </w:rPr>
      </w:pPr>
      <w:r>
        <w:rPr>
          <w:rFonts w:ascii="黑体" w:eastAsia="黑体" w:hint="eastAsia"/>
          <w:sz w:val="32"/>
          <w:szCs w:val="32"/>
        </w:rPr>
        <w:t>九、其他重要事项的情况说明</w:t>
      </w:r>
    </w:p>
    <w:p>
      <w:pPr>
        <w:pStyle w:val="19"/>
        <w:spacing w:before="0" w:line="360" w:lineRule="auto"/>
        <w:ind w:firstLineChars="200" w:firstLine="640"/>
        <w:rPr>
          <w:rFonts w:cs="仿宋_GB2312"/>
          <w:color w:val="FF0000"/>
          <w:kern w:val="2"/>
          <w:sz w:val="32"/>
          <w:szCs w:val="32"/>
        </w:rPr>
      </w:pPr>
      <w:r>
        <w:rPr>
          <w:rFonts w:ascii="楷体" w:eastAsia="楷体" w:cs="仿宋_GB2312" w:hint="eastAsia"/>
          <w:kern w:val="2"/>
          <w:sz w:val="32"/>
          <w:szCs w:val="32"/>
        </w:rPr>
        <w:t>（一）机关运行经费</w:t>
      </w:r>
      <w:r>
        <w:rPr>
          <w:rFonts w:cs="仿宋_GB2312" w:hint="eastAsia"/>
          <w:kern w:val="2"/>
          <w:sz w:val="32"/>
          <w:szCs w:val="32"/>
        </w:rPr>
        <w:br/>
        <w:t>　  部门（单位）2026年机关运行经费财政拨款预算为</w:t>
      </w:r>
      <w:r>
        <w:rPr>
          <w:rFonts w:cs="仿宋_GB2312" w:hint="eastAsia"/>
          <w:kern w:val="2"/>
          <w:sz w:val="32"/>
          <w:szCs w:val="32"/>
          <w:lang w:val="en-US" w:eastAsia="zh-CN"/>
        </w:rPr>
        <w:t>2,556.29</w:t>
      </w:r>
      <w:r>
        <w:rPr>
          <w:rFonts w:cs="仿宋_GB2312" w:hint="eastAsia"/>
          <w:kern w:val="2"/>
          <w:sz w:val="32"/>
          <w:szCs w:val="32"/>
        </w:rPr>
        <w:t>万元，比2025年预算</w:t>
      </w:r>
      <w:r>
        <w:rPr>
          <w:rFonts w:cs="仿宋_GB2312" w:hint="eastAsia"/>
          <w:color w:val="000000"/>
          <w:kern w:val="2"/>
          <w:sz w:val="32"/>
          <w:szCs w:val="32"/>
        </w:rPr>
        <w:t>减少</w:t>
      </w:r>
      <w:r>
        <w:rPr>
          <w:rFonts w:cs="仿宋_GB2312" w:hint="eastAsia"/>
          <w:color w:val="000000"/>
          <w:kern w:val="2"/>
          <w:sz w:val="32"/>
          <w:szCs w:val="32"/>
          <w:lang w:val="en-US" w:eastAsia="zh-CN"/>
        </w:rPr>
        <w:t>478.15</w:t>
      </w:r>
      <w:r>
        <w:rPr>
          <w:rFonts w:cs="仿宋_GB2312" w:hint="eastAsia"/>
          <w:color w:val="000000"/>
          <w:kern w:val="2"/>
          <w:sz w:val="32"/>
          <w:szCs w:val="32"/>
        </w:rPr>
        <w:t>万元，减少</w:t>
      </w:r>
      <w:r>
        <w:rPr>
          <w:rFonts w:cs="仿宋_GB2312" w:hint="eastAsia"/>
          <w:color w:val="000000"/>
          <w:kern w:val="2"/>
          <w:sz w:val="32"/>
          <w:szCs w:val="32"/>
          <w:lang w:val="en-US" w:eastAsia="zh-CN"/>
        </w:rPr>
        <w:t>15.76</w:t>
      </w:r>
      <w:r>
        <w:rPr>
          <w:rFonts w:cs="仿宋_GB2312" w:hint="eastAsia"/>
          <w:color w:val="000000"/>
          <w:kern w:val="2"/>
          <w:sz w:val="32"/>
          <w:szCs w:val="32"/>
        </w:rPr>
        <w:t xml:space="preserve">%。 </w:t>
      </w:r>
    </w:p>
    <w:p>
      <w:pPr>
        <w:pStyle w:val="15"/>
        <w:ind w:left="0" w:firstLine="0"/>
        <w:rPr>
          <w:rFonts w:ascii="仿宋_GB2312" w:eastAsia="仿宋_GB2312" w:cs="宋体" w:hint="eastAsia"/>
          <w:color w:val="000000"/>
          <w:kern w:val="0"/>
          <w:sz w:val="32"/>
          <w:szCs w:val="32"/>
          <w:lang w:val="en-US" w:eastAsia="zh-CN"/>
        </w:rPr>
      </w:pPr>
      <w:r>
        <w:rPr>
          <w:rFonts w:ascii="楷体" w:eastAsia="楷体" w:cs="仿宋_GB2312" w:hint="eastAsia"/>
          <w:kern w:val="2"/>
          <w:sz w:val="32"/>
          <w:szCs w:val="32"/>
        </w:rPr>
        <w:t>（二）政府采购情况</w:t>
      </w:r>
      <w:r>
        <w:rPr>
          <w:rFonts w:cs="仿宋_GB2312" w:hint="eastAsia"/>
          <w:kern w:val="2"/>
          <w:sz w:val="32"/>
          <w:szCs w:val="32"/>
        </w:rPr>
        <w:br/>
        <w:t>　</w:t>
      </w:r>
      <w:r>
        <w:rPr>
          <w:rFonts w:cs="仿宋_GB2312" w:hint="eastAsia"/>
          <w:color w:val="000000"/>
          <w:kern w:val="2"/>
          <w:sz w:val="32"/>
          <w:szCs w:val="32"/>
        </w:rPr>
        <w:t xml:space="preserve">　 </w:t>
      </w:r>
      <w:r>
        <w:rPr>
          <w:rFonts w:ascii="仿宋_GB2312" w:eastAsia="仿宋_GB2312" w:cs="宋体" w:hint="eastAsia"/>
          <w:color w:val="000000"/>
          <w:kern w:val="0"/>
          <w:sz w:val="32"/>
          <w:szCs w:val="32"/>
          <w:lang w:val="en-US" w:eastAsia="zh-CN"/>
        </w:rPr>
        <w:t>阿坝州公安局安排政府采购预算2086万元，货物类801.15万元，占38.41%；工程类783.85万元，占37.58%；服务类501万元，占24.01%。主要用于： 辅警新式服装及标识采购项目68万元、物业管理服务采购项目298万元、 车辆大修项目21万元、物证鉴定所耗材费用50万元、物证鉴定所仪器维护保养费用45万元、物证鉴定所实验室改造项目708万元、警犬犬粮及药品采购40万元、XX项目20万元、特警训练被装采购项目50万元、物证鉴定所声纹工作站103万元、 交警支队物业管理项目137万元、车管所办公区维修改造项目60万元、 车管所理论考试升级改造及设备采购项目100万元、 双江口红旗桥绕行线路测速设备建设项目258万元。</w:t>
      </w:r>
    </w:p>
    <w:p>
      <w:pPr>
        <w:pStyle w:val="19"/>
        <w:spacing w:before="0" w:line="360" w:lineRule="auto"/>
        <w:ind w:firstLineChars="200" w:firstLine="640"/>
        <w:rPr>
          <w:rFonts w:ascii="楷体" w:eastAsia="楷体" w:cs="仿宋_GB2312"/>
          <w:kern w:val="2"/>
          <w:sz w:val="32"/>
          <w:szCs w:val="32"/>
        </w:rPr>
      </w:pPr>
      <w:r>
        <w:rPr>
          <w:rFonts w:ascii="楷体" w:eastAsia="楷体" w:cs="仿宋_GB2312" w:hint="eastAsia"/>
          <w:kern w:val="2"/>
          <w:sz w:val="32"/>
          <w:szCs w:val="32"/>
        </w:rPr>
        <w:t>（三）国有资产占有使用情况</w:t>
      </w:r>
    </w:p>
    <w:p>
      <w:pPr>
        <w:pStyle w:val="19"/>
        <w:spacing w:before="0" w:line="360" w:lineRule="auto"/>
        <w:ind w:firstLineChars="200" w:firstLine="640"/>
        <w:rPr>
          <w:rFonts w:cs="仿宋_GB2312"/>
          <w:kern w:val="2"/>
          <w:sz w:val="32"/>
          <w:szCs w:val="32"/>
        </w:rPr>
      </w:pPr>
      <w:r>
        <w:rPr>
          <w:rFonts w:cs="仿宋_GB2312" w:hint="eastAsia"/>
          <w:kern w:val="2"/>
          <w:sz w:val="32"/>
          <w:szCs w:val="32"/>
        </w:rPr>
        <w:t>截至2025年12月31日，我单位固定资产</w:t>
      </w:r>
      <w:r>
        <w:rPr>
          <w:rFonts w:cs="仿宋_GB2312" w:hint="eastAsia"/>
          <w:kern w:val="2"/>
          <w:sz w:val="32"/>
          <w:szCs w:val="32"/>
          <w:lang w:val="en-US" w:eastAsia="zh-CN"/>
        </w:rPr>
        <w:t>68,687.6243</w:t>
      </w:r>
      <w:r>
        <w:rPr>
          <w:rFonts w:cs="仿宋_GB2312" w:hint="eastAsia"/>
          <w:kern w:val="2"/>
          <w:sz w:val="32"/>
          <w:szCs w:val="32"/>
        </w:rPr>
        <w:t>万元。</w:t>
      </w:r>
    </w:p>
    <w:p>
      <w:pPr>
        <w:ind w:firstLineChars="200" w:firstLine="640"/>
        <w:rPr>
          <w:rFonts w:ascii="仿宋_GB2312" w:eastAsia="仿宋_GB2312" w:cs="宋体" w:hint="eastAsia"/>
          <w:color w:val="000000"/>
          <w:kern w:val="0"/>
          <w:sz w:val="32"/>
          <w:szCs w:val="32"/>
          <w:lang w:val="en-US" w:eastAsia="zh-CN"/>
        </w:rPr>
      </w:pPr>
      <w:r>
        <w:rPr>
          <w:rFonts w:ascii="楷体" w:eastAsia="楷体" w:cs="仿宋_GB2312" w:hint="eastAsia"/>
          <w:kern w:val="2"/>
          <w:sz w:val="32"/>
          <w:szCs w:val="32"/>
        </w:rPr>
        <w:t>（四）绩效目标设置情况</w:t>
      </w:r>
      <w:r>
        <w:rPr>
          <w:rFonts w:cs="仿宋_GB2312" w:hint="eastAsia"/>
          <w:kern w:val="2"/>
          <w:sz w:val="32"/>
          <w:szCs w:val="32"/>
        </w:rPr>
        <w:br/>
        <w:t>　</w:t>
      </w:r>
      <w:r>
        <w:rPr>
          <w:rFonts w:cs="仿宋_GB2312" w:hint="eastAsia"/>
          <w:kern w:val="2"/>
          <w:sz w:val="32"/>
          <w:szCs w:val="32"/>
          <w:lang w:val="en-US" w:eastAsia="zh-CN"/>
        </w:rPr>
        <w:t xml:space="preserve">  </w:t>
      </w:r>
      <w:r>
        <w:rPr>
          <w:rFonts w:ascii="仿宋_GB2312" w:eastAsia="仿宋_GB2312" w:cs="宋体" w:hint="eastAsia"/>
          <w:color w:val="000000"/>
          <w:kern w:val="0"/>
          <w:sz w:val="32"/>
          <w:szCs w:val="32"/>
          <w:lang w:val="en-US" w:eastAsia="zh-CN"/>
        </w:rPr>
        <w:t>我单位</w:t>
      </w:r>
      <w:r>
        <w:rPr>
          <w:rFonts w:ascii="仿宋_GB2312" w:eastAsia="仿宋_GB2312" w:cs="宋体" w:hint="eastAsia"/>
          <w:color w:val="000000"/>
          <w:kern w:val="0"/>
          <w:sz w:val="32"/>
          <w:szCs w:val="32"/>
        </w:rPr>
        <w:t>积极拓展预算绩效</w:t>
      </w:r>
      <w:r>
        <w:rPr>
          <w:rFonts w:ascii="仿宋_GB2312" w:eastAsia="仿宋_GB2312" w:cs="宋体" w:hint="eastAsia"/>
          <w:color w:val="000000"/>
          <w:kern w:val="0"/>
          <w:sz w:val="32"/>
          <w:szCs w:val="32"/>
          <w:lang w:val="en-US" w:eastAsia="zh-CN"/>
        </w:rPr>
        <w:t>管理</w:t>
      </w:r>
      <w:r>
        <w:rPr>
          <w:rFonts w:ascii="仿宋_GB2312" w:eastAsia="仿宋_GB2312" w:cs="宋体" w:hint="eastAsia"/>
          <w:color w:val="000000"/>
          <w:kern w:val="0"/>
          <w:sz w:val="32"/>
          <w:szCs w:val="32"/>
        </w:rPr>
        <w:t>各坏节工作的广度和深度，实现预算绩效管</w:t>
      </w:r>
      <w:r>
        <w:rPr>
          <w:rFonts w:ascii="仿宋_GB2312" w:eastAsia="仿宋_GB2312" w:cs="宋体" w:hint="eastAsia"/>
          <w:color w:val="000000"/>
          <w:kern w:val="0"/>
          <w:sz w:val="32"/>
          <w:szCs w:val="32"/>
          <w:lang w:val="en-US" w:eastAsia="zh-CN"/>
        </w:rPr>
        <w:t>理</w:t>
      </w:r>
      <w:r>
        <w:rPr>
          <w:rFonts w:ascii="仿宋_GB2312" w:eastAsia="仿宋_GB2312" w:cs="宋体" w:hint="eastAsia"/>
          <w:color w:val="000000"/>
          <w:kern w:val="0"/>
          <w:sz w:val="32"/>
          <w:szCs w:val="32"/>
        </w:rPr>
        <w:t>在预算部门全面覆盖管理。</w:t>
      </w:r>
      <w:r>
        <w:rPr>
          <w:rFonts w:ascii="仿宋_GB2312" w:eastAsia="仿宋_GB2312" w:cs="宋体" w:hint="eastAsia"/>
          <w:color w:val="000000"/>
          <w:kern w:val="0"/>
          <w:sz w:val="32"/>
          <w:szCs w:val="32"/>
          <w:lang w:val="en-US" w:eastAsia="zh-CN"/>
        </w:rPr>
        <w:t>年初，</w:t>
      </w:r>
      <w:r>
        <w:rPr>
          <w:rFonts w:ascii="仿宋_GB2312" w:eastAsia="仿宋_GB2312" w:cs="宋体" w:hint="eastAsia"/>
          <w:color w:val="000000"/>
          <w:kern w:val="0"/>
          <w:sz w:val="32"/>
          <w:szCs w:val="32"/>
        </w:rPr>
        <w:t>要求申请安排</w:t>
      </w:r>
      <w:r>
        <w:rPr>
          <w:rFonts w:ascii="仿宋_GB2312" w:eastAsia="仿宋_GB2312" w:cs="宋体" w:hint="eastAsia"/>
          <w:color w:val="000000"/>
          <w:kern w:val="0"/>
          <w:sz w:val="32"/>
          <w:szCs w:val="32"/>
          <w:lang w:val="en-US" w:eastAsia="zh-CN"/>
        </w:rPr>
        <w:t>2026</w:t>
      </w:r>
      <w:r>
        <w:rPr>
          <w:rFonts w:ascii="仿宋_GB2312" w:eastAsia="仿宋_GB2312" w:cs="宋体" w:hint="eastAsia"/>
          <w:color w:val="000000"/>
          <w:kern w:val="0"/>
          <w:sz w:val="32"/>
          <w:szCs w:val="32"/>
        </w:rPr>
        <w:t>年度项目资金</w:t>
      </w:r>
      <w:r>
        <w:rPr>
          <w:rFonts w:ascii="仿宋_GB2312" w:eastAsia="仿宋_GB2312" w:cs="宋体" w:hint="eastAsia"/>
          <w:color w:val="000000"/>
          <w:kern w:val="0"/>
          <w:sz w:val="32"/>
          <w:szCs w:val="32"/>
          <w:lang w:val="en-US" w:eastAsia="zh-CN"/>
        </w:rPr>
        <w:t>的各项目责任部门</w:t>
      </w:r>
      <w:r>
        <w:rPr>
          <w:rFonts w:ascii="仿宋_GB2312" w:eastAsia="仿宋_GB2312" w:cs="宋体" w:hint="eastAsia"/>
          <w:color w:val="000000"/>
          <w:kern w:val="0"/>
          <w:sz w:val="32"/>
          <w:szCs w:val="32"/>
        </w:rPr>
        <w:t>都</w:t>
      </w:r>
      <w:r>
        <w:rPr>
          <w:rFonts w:ascii="仿宋_GB2312" w:eastAsia="仿宋_GB2312" w:cs="宋体" w:hint="eastAsia"/>
          <w:color w:val="000000"/>
          <w:kern w:val="0"/>
          <w:sz w:val="32"/>
          <w:szCs w:val="32"/>
          <w:lang w:val="en-US" w:eastAsia="zh-CN"/>
        </w:rPr>
        <w:t>按要求</w:t>
      </w:r>
      <w:r>
        <w:rPr>
          <w:rFonts w:ascii="仿宋_GB2312" w:eastAsia="仿宋_GB2312" w:cs="宋体" w:hint="eastAsia"/>
          <w:color w:val="000000"/>
          <w:kern w:val="0"/>
          <w:sz w:val="32"/>
          <w:szCs w:val="32"/>
        </w:rPr>
        <w:t>填报</w:t>
      </w:r>
      <w:r>
        <w:rPr>
          <w:rFonts w:ascii="仿宋_GB2312" w:eastAsia="仿宋_GB2312" w:cs="宋体" w:hint="eastAsia"/>
          <w:color w:val="000000"/>
          <w:kern w:val="0"/>
          <w:sz w:val="32"/>
          <w:szCs w:val="32"/>
          <w:lang w:val="en-US" w:eastAsia="zh-CN"/>
        </w:rPr>
        <w:t>绩效目标表、绩效评估报告</w:t>
      </w:r>
      <w:r>
        <w:rPr>
          <w:rFonts w:ascii="仿宋_GB2312" w:eastAsia="仿宋_GB2312" w:cs="宋体" w:hint="eastAsia"/>
          <w:color w:val="000000"/>
          <w:kern w:val="0"/>
          <w:sz w:val="32"/>
          <w:szCs w:val="32"/>
        </w:rPr>
        <w:t>，对于预算金额</w:t>
      </w:r>
      <w:r>
        <w:rPr>
          <w:rFonts w:ascii="仿宋_GB2312" w:eastAsia="仿宋_GB2312" w:cs="宋体" w:hint="eastAsia"/>
          <w:color w:val="000000"/>
          <w:kern w:val="0"/>
          <w:sz w:val="32"/>
          <w:szCs w:val="32"/>
          <w:lang w:val="en-US" w:eastAsia="zh-CN"/>
        </w:rPr>
        <w:t>2</w:t>
      </w:r>
      <w:r>
        <w:rPr>
          <w:rFonts w:ascii="仿宋_GB2312" w:eastAsia="仿宋_GB2312" w:cs="宋体" w:hint="eastAsia"/>
          <w:color w:val="000000"/>
          <w:kern w:val="0"/>
          <w:sz w:val="32"/>
          <w:szCs w:val="32"/>
        </w:rPr>
        <w:t>00万元（含）以上的项目，各</w:t>
      </w:r>
      <w:r>
        <w:rPr>
          <w:rFonts w:ascii="仿宋_GB2312" w:eastAsia="仿宋_GB2312" w:cs="宋体" w:hint="eastAsia"/>
          <w:color w:val="000000"/>
          <w:kern w:val="0"/>
          <w:sz w:val="32"/>
          <w:szCs w:val="32"/>
          <w:lang w:val="en-US" w:eastAsia="zh-CN"/>
        </w:rPr>
        <w:t>责任</w:t>
      </w:r>
      <w:r>
        <w:rPr>
          <w:rFonts w:ascii="仿宋_GB2312" w:eastAsia="仿宋_GB2312" w:cs="宋体" w:hint="eastAsia"/>
          <w:color w:val="000000"/>
          <w:kern w:val="0"/>
          <w:sz w:val="32"/>
          <w:szCs w:val="32"/>
        </w:rPr>
        <w:t>部门</w:t>
      </w:r>
      <w:r>
        <w:rPr>
          <w:rFonts w:ascii="仿宋_GB2312" w:eastAsia="仿宋_GB2312" w:cs="宋体" w:hint="eastAsia"/>
          <w:color w:val="000000"/>
          <w:kern w:val="0"/>
          <w:sz w:val="32"/>
          <w:szCs w:val="32"/>
          <w:lang w:val="en-US" w:eastAsia="zh-CN"/>
        </w:rPr>
        <w:t>要邀请专业人员开展项目绩效评估，做好事前预算绩效管理。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hint="eastAsia"/>
          <w:color w:val="000000"/>
          <w:kern w:val="0"/>
          <w:sz w:val="32"/>
          <w:szCs w:val="32"/>
          <w:lang w:val="en-US" w:eastAsia="zh-CN"/>
        </w:rPr>
      </w:pPr>
      <w:r>
        <w:rPr>
          <w:rFonts w:ascii="仿宋_GB2312" w:eastAsia="仿宋_GB2312" w:cs="宋体" w:hint="eastAsia"/>
          <w:color w:val="000000"/>
          <w:kern w:val="0"/>
          <w:sz w:val="32"/>
          <w:szCs w:val="32"/>
          <w:lang w:val="en-US" w:eastAsia="zh-CN"/>
        </w:rPr>
        <w:t>年初，结合本年度重点工作及工作要点，设置了整体绩效目标，具体内容包括：年度部门整体支出预算</w:t>
      </w:r>
      <w:r>
        <w:rPr>
          <w:rFonts w:ascii="仿宋_GB2312" w:eastAsia="仿宋_GB2312" w:cs="宋体" w:hint="eastAsia"/>
          <w:color w:val="auto"/>
          <w:kern w:val="0"/>
          <w:sz w:val="32"/>
          <w:szCs w:val="32"/>
          <w:lang w:val="en-US" w:eastAsia="zh-CN"/>
          <w:highlight w:val="auto"/>
        </w:rPr>
        <w:t>26,463.7</w:t>
      </w:r>
      <w:r>
        <w:rPr>
          <w:rFonts w:ascii="仿宋_GB2312" w:eastAsia="仿宋_GB2312" w:cs="宋体" w:hint="eastAsia"/>
          <w:color w:val="000000"/>
          <w:kern w:val="0"/>
          <w:sz w:val="32"/>
          <w:szCs w:val="32"/>
          <w:lang w:val="en-US" w:eastAsia="zh-CN"/>
        </w:rPr>
        <w:t>万元，年度总体目标：一是年初单位预算，有效保障单位运转，提高民警、职工满意度；二是提高民警、职工办案效率、案件侦破率，有效维护公安民警在人民群众心目中的地位，提高群众满意度；三是有效保障社会治安稳定，提高群众幸福指数。</w:t>
      </w:r>
      <w:r>
        <w:rPr>
          <w:rFonts w:ascii="仿宋_GB2312" w:eastAsia="仿宋_GB2312" w:cs="宋体" w:hint="eastAsia"/>
          <w:color w:val="auto"/>
          <w:kern w:val="0"/>
          <w:sz w:val="32"/>
          <w:szCs w:val="32"/>
          <w:lang w:val="en-US" w:eastAsia="zh-CN"/>
        </w:rPr>
        <w:t>设置产出指标5个，效益指标2个，成本指标1个，满意度指标1个，</w:t>
      </w:r>
      <w:r>
        <w:rPr>
          <w:rFonts w:ascii="仿宋_GB2312" w:eastAsia="仿宋_GB2312" w:cs="宋体" w:hint="eastAsia"/>
          <w:color w:val="000000"/>
          <w:kern w:val="0"/>
          <w:sz w:val="32"/>
          <w:szCs w:val="32"/>
          <w:lang w:val="en-US" w:eastAsia="zh-CN"/>
        </w:rPr>
        <w:t>通过以上指标的设置，有效指导全年预算支出，进一步提升资金使用效益。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hint="eastAsia"/>
          <w:color w:val="000000"/>
          <w:kern w:val="0"/>
          <w:sz w:val="32"/>
          <w:szCs w:val="32"/>
          <w:lang w:val="en-US" w:eastAsia="zh-CN"/>
        </w:rPr>
      </w:pPr>
      <w:r>
        <w:rPr>
          <w:rFonts w:ascii="仿宋_GB2312" w:eastAsia="仿宋_GB2312" w:cs="宋体" w:hint="eastAsia"/>
          <w:color w:val="000000"/>
          <w:kern w:val="0"/>
          <w:sz w:val="32"/>
          <w:szCs w:val="32"/>
          <w:lang w:val="en-US" w:eastAsia="zh-CN"/>
        </w:rPr>
        <w:t>对</w:t>
      </w:r>
      <w:r>
        <w:rPr>
          <w:rFonts w:ascii="仿宋_GB2312" w:eastAsia="仿宋_GB2312" w:cs="宋体" w:hint="eastAsia"/>
          <w:color w:val="auto"/>
          <w:kern w:val="0"/>
          <w:sz w:val="32"/>
          <w:szCs w:val="32"/>
          <w:lang w:val="en-US" w:eastAsia="zh-CN"/>
          <w:highlight w:val="auto"/>
        </w:rPr>
        <w:t>26,463.7</w:t>
      </w:r>
      <w:r>
        <w:rPr>
          <w:rFonts w:ascii="仿宋_GB2312" w:eastAsia="仿宋_GB2312" w:cs="宋体" w:hint="eastAsia"/>
          <w:color w:val="000000"/>
          <w:kern w:val="0"/>
          <w:sz w:val="32"/>
          <w:szCs w:val="32"/>
          <w:lang w:val="en-US" w:eastAsia="zh-CN"/>
        </w:rPr>
        <w:t>万元预算资金按要求分别设定了绩效目标，所有项目绩效目标均设定7条以上，含产出指标、效益指标、成本指标、满意度指标，具体包括：日常公用经费</w:t>
      </w:r>
      <w:r>
        <w:rPr>
          <w:rFonts w:ascii="仿宋_GB2312" w:eastAsia="仿宋_GB2312" w:cs="宋体" w:hint="eastAsia"/>
          <w:color w:val="auto"/>
          <w:kern w:val="0"/>
          <w:sz w:val="32"/>
          <w:szCs w:val="32"/>
          <w:lang w:val="en-US" w:eastAsia="zh-CN"/>
          <w:highlight w:val="auto"/>
        </w:rPr>
        <w:t>2,556.29</w:t>
      </w:r>
      <w:r>
        <w:rPr>
          <w:rFonts w:ascii="仿宋_GB2312" w:eastAsia="仿宋_GB2312" w:cs="宋体" w:hint="eastAsia"/>
          <w:color w:val="000000"/>
          <w:kern w:val="0"/>
          <w:sz w:val="32"/>
          <w:szCs w:val="32"/>
          <w:lang w:val="en-US" w:eastAsia="zh-CN"/>
        </w:rPr>
        <w:t>万元，通过绩效目标的设定，有效指导日常公用经费的开支，保障单位日常运转。人员经费</w:t>
      </w:r>
      <w:r>
        <w:rPr>
          <w:rFonts w:ascii="仿宋_GB2312" w:eastAsia="仿宋_GB2312" w:cs="宋体" w:hint="eastAsia"/>
          <w:color w:val="auto"/>
          <w:kern w:val="0"/>
          <w:sz w:val="32"/>
          <w:szCs w:val="32"/>
          <w:lang w:val="en-US" w:eastAsia="zh-CN"/>
          <w:highlight w:val="auto"/>
        </w:rPr>
        <w:t>19,891.41</w:t>
      </w:r>
      <w:r>
        <w:rPr>
          <w:rFonts w:ascii="仿宋_GB2312" w:eastAsia="仿宋_GB2312" w:cs="宋体" w:hint="eastAsia"/>
          <w:color w:val="000000"/>
          <w:kern w:val="0"/>
          <w:sz w:val="32"/>
          <w:szCs w:val="32"/>
          <w:lang w:val="en-US" w:eastAsia="zh-CN"/>
        </w:rPr>
        <w:t>万元，含工资性支出、单位缴费、离休人员经费、退休人员经费、聘用人员经费等7个项目，均逐一设定绩效目标，确保人员经费严格按相关政策执行，保障工资及时、足额发放和社保及时、足额缴纳，预算编制科学合理，减少结余资金。项目经费4016</w:t>
      </w:r>
      <w:r>
        <w:rPr>
          <w:rFonts w:ascii="仿宋_GB2312" w:eastAsia="仿宋_GB2312" w:cs="宋体" w:hint="eastAsia"/>
          <w:color w:val="000000"/>
          <w:kern w:val="0"/>
          <w:sz w:val="32"/>
          <w:szCs w:val="32"/>
        </w:rPr>
        <w:t>万元</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lang w:val="en-US" w:eastAsia="zh-CN"/>
        </w:rPr>
        <w:t>包括常年性项目15个，一次性项目10个,所有项目逐一设置绩效目标、上传绩效自评报告，项目绩效目标有效指导项目的实施，确保项目资金专款专用，达到建设效果。</w:t>
      </w:r>
    </w:p>
    <w:p>
      <w:pPr>
        <w:pStyle w:val="15"/>
        <w:ind w:left="0" w:firstLine="640"/>
        <w:rPr>
          <w:rFonts w:ascii="仿宋_GB2312" w:eastAsia="仿宋_GB2312" w:cs="宋体" w:hint="eastAsia"/>
          <w:color w:val="000000"/>
          <w:kern w:val="0"/>
          <w:sz w:val="32"/>
          <w:szCs w:val="32"/>
          <w:lang w:val="en-US" w:eastAsia="zh-CN"/>
        </w:rPr>
      </w:pPr>
      <w:r>
        <w:rPr>
          <w:rFonts w:ascii="仿宋_GB2312" w:eastAsia="仿宋_GB2312" w:cs="宋体" w:hint="eastAsia"/>
          <w:color w:val="000000"/>
          <w:kern w:val="0"/>
          <w:sz w:val="32"/>
          <w:szCs w:val="32"/>
          <w:lang w:val="en-US" w:eastAsia="zh-CN"/>
        </w:rPr>
        <w:t>我单位专项类项目主要为中央转移支付资金，待项目资金下达后，结合具体实际制定绩效目标。</w:t>
      </w:r>
    </w:p>
    <w:p>
      <w:pPr>
        <w:pStyle w:val="15"/>
        <w:ind w:left="0" w:firstLine="640"/>
        <w:rPr>
          <w:rFonts w:ascii="仿宋_GB2312" w:eastAsia="仿宋_GB2312" w:cs="宋体"/>
          <w:color w:val="000000"/>
          <w:kern w:val="0"/>
          <w:sz w:val="32"/>
          <w:szCs w:val="32"/>
          <w:lang w:val="en-US" w:eastAsia="zh-CN"/>
        </w:rPr>
      </w:pPr>
      <w:r>
        <w:rPr>
          <w:rFonts w:ascii="仿宋_GB2312" w:eastAsia="仿宋_GB2312" w:cs="宋体" w:hint="eastAsia"/>
          <w:color w:val="000000"/>
          <w:kern w:val="0"/>
          <w:sz w:val="32"/>
          <w:szCs w:val="32"/>
          <w:lang w:val="en-US" w:eastAsia="zh-CN"/>
        </w:rPr>
        <w:t>我单位无重点项目。</w:t>
      </w:r>
    </w:p>
    <w:p>
      <w:pPr>
        <w:pStyle w:val="19"/>
        <w:spacing w:before="0" w:line="360" w:lineRule="auto"/>
        <w:ind w:firstLineChars="200" w:firstLine="640"/>
        <w:rPr>
          <w:rFonts w:cs="仿宋_GB2312"/>
          <w:kern w:val="2"/>
          <w:sz w:val="32"/>
          <w:szCs w:val="32"/>
        </w:rPr>
      </w:pPr>
      <w:r>
        <w:rPr>
          <w:rFonts w:ascii="黑体" w:eastAsia="黑体" w:hint="eastAsia"/>
          <w:sz w:val="32"/>
          <w:szCs w:val="32"/>
        </w:rPr>
        <w:t xml:space="preserve">十、名称解释 </w:t>
      </w:r>
      <w:r>
        <w:rPr>
          <w:rFonts w:cs="仿宋_GB2312" w:hint="eastAsia"/>
          <w:sz w:val="32"/>
          <w:szCs w:val="32"/>
        </w:rPr>
        <w:br/>
      </w:r>
      <w:r>
        <w:rPr>
          <w:rFonts w:ascii="??" w:eastAsia="宋体" w:cs="宋体" w:hAnsi="??" w:hint="eastAsia"/>
          <w:sz w:val="16"/>
        </w:rPr>
        <w:t xml:space="preserve">　　   </w:t>
      </w:r>
      <w:r>
        <w:rPr>
          <w:rFonts w:ascii="楷体" w:eastAsia="楷体" w:cs="仿宋_GB2312" w:hint="eastAsia"/>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（二）事业收入</w:t>
      </w:r>
      <w:r>
        <w:rPr>
          <w:rFonts w:cs="仿宋_GB2312" w:hint="eastAsia"/>
          <w:kern w:val="2"/>
          <w:sz w:val="32"/>
          <w:szCs w:val="32"/>
        </w:rPr>
        <w:t>：指所属事业单位开展专业业务活动及辅助活动所取得的收入。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（三）事业单位经营收入</w:t>
      </w:r>
      <w:r>
        <w:rPr>
          <w:rFonts w:cs="仿宋_GB2312" w:hint="eastAsia"/>
          <w:kern w:val="2"/>
          <w:sz w:val="32"/>
          <w:szCs w:val="32"/>
        </w:rPr>
        <w:t>：指所属事业单位在专业业务活动及其辅助活动之外开展非独立核算经营活动取得的收入。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（四）其他收入</w:t>
      </w:r>
      <w:r>
        <w:rPr>
          <w:rFonts w:cs="仿宋_GB2312" w:hint="eastAsia"/>
          <w:kern w:val="2"/>
          <w:sz w:val="32"/>
          <w:szCs w:val="32"/>
        </w:rPr>
        <w:t>：指除上述</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等以外的收入，主要是所属行政事业单位按规定动用的售房收入、存款利息收入等。</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（五）用事业基金弥补收支差额</w:t>
      </w:r>
      <w:r>
        <w:rPr>
          <w:rFonts w:cs="仿宋_GB2312" w:hint="eastAsia"/>
          <w:kern w:val="2"/>
          <w:sz w:val="32"/>
          <w:szCs w:val="32"/>
        </w:rPr>
        <w:t>：指所属事业单位在预计用当年的</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其他收入</w:t>
      </w:r>
      <w:r>
        <w:rPr>
          <w:rFonts w:cs="仿宋_GB2312"/>
          <w:kern w:val="2"/>
          <w:sz w:val="32"/>
          <w:szCs w:val="32"/>
        </w:rPr>
        <w:t>”</w:t>
      </w:r>
      <w:r>
        <w:rPr>
          <w:rFonts w:cs="仿宋_GB2312" w:hint="eastAsia"/>
          <w:kern w:val="2"/>
          <w:sz w:val="32"/>
          <w:szCs w:val="32"/>
        </w:rPr>
        <w:t>不足以安排当年支出的情况下，使用以前年度积累的事业基金弥补本年度收支缺口的资金。</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
    <w:altName w:val="Times New Roman"/>
    <w:panose1 w:val="00000000000000000000"/>
    <w:charset w:val="00"/>
    <w:family w:val="roman"/>
    <w:pitch w:val="variable"/>
    <w:sig w:usb0="00000000" w:usb1="00000000" w:usb2="00000000" w:usb3="00000000" w:csb0="00000001" w:csb1="00000000"/>
  </w:font>
  <w:font w:name="宋体">
    <w:panose1 w:val="02010600030101010101"/>
    <w:charset w:val="50"/>
    <w:family w:val="auto"/>
    <w:pitch w:val="variable"/>
    <w:sig w:usb0="00000203" w:usb1="288F0000" w:usb2="00000006" w:usb3="00000000" w:csb0="00040001" w:csb1="00000000"/>
  </w:font>
  <w:font w:name="仿宋">
    <w:panose1 w:val="02010609060101010101"/>
    <w:charset w:val="86"/>
    <w:family w:val="auto"/>
    <w:pitch w:val="variable"/>
    <w:sig w:usb0="800002BF" w:usb1="38CF7CFA" w:usb2="00000016" w:usb3="00000000" w:csb0="00040001" w:csb1="00000000"/>
  </w:font>
  <w:font w:name="Times New Roman">
    <w:panose1 w:val="02020603050405020304"/>
    <w:charset w:val="01"/>
    <w:family w:val="auto"/>
    <w:pitch w:val="variable"/>
    <w:sig w:usb0="E0002EFF" w:usb1="C000785B" w:usb2="00000009" w:usb3="00000000" w:csb0="400001FF" w:csb1="FFFF0000"/>
  </w:font>
  <w:font w:name="楷体_GB2312">
    <w:panose1 w:val="02010609030101010101"/>
    <w:charset w:val="86"/>
    <w:family w:val="modern"/>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Calibri">
    <w:altName w:val="Times New Roman"/>
    <w:panose1 w:val="020F0502020204030204"/>
    <w:charset w:val="00"/>
    <w:family w:val="swiss"/>
    <w:pitch w:val="variable"/>
    <w:sig w:usb0="E4002EFF" w:usb1="C000247B" w:usb2="00000009" w:usb3="00000000" w:csb0="200001FF" w:csb1="00000000"/>
  </w:font>
  <w:font w:name="Arial">
    <w:altName w:val="DejaVu Sans"/>
    <w:panose1 w:val="020B0604020202020204"/>
    <w:charset w:val="01"/>
    <w:family w:val="swiss"/>
    <w:pitch w:val="variable"/>
    <w:sig w:usb0="E0002EFF" w:usb1="C000785B" w:usb2="00000009" w:usb3="00000000" w:csb0="400001FF" w:csb1="FFFF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7D03D20"/>
    <w:multiLevelType w:val="multilevel"/>
    <w:tmpl w:val="47D03D20"/>
    <w:lvl w:ilvl="0">
      <w:start w:val="2"/>
      <w:numFmt w:val="japaneseCounting"/>
      <w:lvlRestart w:val="0"/>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3F3AEE81"/>
    <w:multiLevelType w:val="singleLevel"/>
    <w:tmpl w:val="3F3AEE81"/>
    <w:lvl w:ilvl="0">
      <w:start w:val="2"/>
      <w:numFmt w:val="chineseCounting"/>
      <w:lvlRestart w:val="0"/>
      <w:suff w:val="nothing"/>
      <w:lvlText w:val="（%1）"/>
      <w:lvlJc w:val="left"/>
      <w:pPr>
        <w:ind w:left="640" w:hanging="0"/>
      </w:pPr>
      <w:rPr>
        <w:rFonts w:hint="eastAsia"/>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5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next w:val="0"/>
    <w:pPr>
      <w:widowControl w:val="0"/>
      <w:ind w:left="1680"/>
      <w:jc w:val="both"/>
    </w:pPr>
    <w:rPr>
      <w:rFonts w:ascii="Calibri" w:eastAsia="宋体" w:cs="Arial" w:hAnsi="Calibri"/>
      <w:kern w:val="2"/>
      <w:sz w:val="21"/>
      <w:szCs w:val="22"/>
      <w:lang w:val="en-US" w:eastAsia="zh-CN" w:bidi="ar-SA"/>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List Paragraph"/>
    <w:basedOn w:val="0"/>
    <w:pPr>
      <w:ind w:firstLineChars="200" w:firstLine="200"/>
    </w:pPr>
  </w:style>
  <w:style w:type="paragraph" w:customStyle="1" w:styleId="19">
    <w:name w:val="正文文本1"/>
    <w:basedOn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5</TotalTime>
  <Application>Yozo_Office27021597764231179</Application>
  <Pages>12</Pages>
  <Words>5308</Words>
  <Characters>6093</Characters>
  <Lines>271</Lines>
  <Paragraphs>81</Paragraphs>
  <CharactersWithSpaces>6176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4</cp:revision>
  <cp:lastPrinted>2018-01-30T09:39:00Z</cp:lastPrinted>
  <dcterms:created xsi:type="dcterms:W3CDTF">2022-12-30T09:44:00Z</dcterms:created>
  <dcterms:modified xsi:type="dcterms:W3CDTF">2026-01-23T03:01:19Z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2052-12.1.0.21541</vt:lpwstr>
  </property>
  <property fmtid="{D5CDD505-2E9C-101B-9397-08002B2CF9AE}" pid="3" name="KSOTemplateDocerSaveRecord">
    <vt:lpwstr>eyJoZGlkIjoiMzMzNTllZjc0YmYzNWYzYTkzYWY5ZWNmNDk3ZjY3M2IiLCJ1c2VySWQiOiI0NDIwNDI4OTEifQ==</vt:lpwstr>
  </property>
  <property fmtid="{D5CDD505-2E9C-101B-9397-08002B2CF9AE}" pid="4" name="ICV">
    <vt:lpwstr>5590818AFAA74283B5E96456142C4760_12</vt:lpwstr>
  </property>
</Properties>
</file>