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14C0"/>
    <w:p w14:paraId="00D8CC75">
      <w:pPr>
        <w:ind w:left="0" w:leftChars="0" w:firstLine="0" w:firstLineChars="0"/>
      </w:pPr>
    </w:p>
    <w:p w14:paraId="5F9C9E18">
      <w:pPr>
        <w:ind w:firstLine="1050" w:firstLineChars="500"/>
      </w:pPr>
    </w:p>
    <w:p w14:paraId="0CAE41CE">
      <w:pPr>
        <w:ind w:firstLine="1050" w:firstLineChars="500"/>
      </w:pPr>
    </w:p>
    <w:p w14:paraId="15B15429">
      <w:pPr>
        <w:ind w:firstLine="1760" w:firstLineChars="400"/>
        <w:rPr>
          <w:rFonts w:ascii="黑体" w:eastAsia="黑体"/>
          <w:sz w:val="44"/>
          <w:szCs w:val="44"/>
        </w:rPr>
      </w:pPr>
    </w:p>
    <w:p w14:paraId="62DF5D07">
      <w:pPr>
        <w:ind w:firstLine="1760" w:firstLineChars="400"/>
        <w:rPr>
          <w:rFonts w:ascii="黑体" w:eastAsia="黑体"/>
          <w:sz w:val="44"/>
          <w:szCs w:val="44"/>
        </w:rPr>
      </w:pPr>
    </w:p>
    <w:p w14:paraId="4CF2ABC7">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阿坝藏族羌族自治州汶川生态环境局</w:t>
      </w:r>
    </w:p>
    <w:p w14:paraId="4754458F">
      <w:pPr>
        <w:bidi w:val="0"/>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年部门预算</w:t>
      </w:r>
    </w:p>
    <w:p w14:paraId="0F0389A2">
      <w:pPr>
        <w:ind w:firstLine="1760" w:firstLineChars="400"/>
        <w:rPr>
          <w:rFonts w:ascii="黑体" w:eastAsia="黑体"/>
          <w:sz w:val="44"/>
          <w:szCs w:val="44"/>
        </w:rPr>
      </w:pPr>
    </w:p>
    <w:p w14:paraId="711E1332">
      <w:pPr>
        <w:ind w:firstLine="1760" w:firstLineChars="400"/>
        <w:rPr>
          <w:rFonts w:ascii="黑体" w:eastAsia="黑体"/>
          <w:sz w:val="44"/>
          <w:szCs w:val="44"/>
        </w:rPr>
      </w:pPr>
    </w:p>
    <w:p w14:paraId="2F1222BD">
      <w:pPr>
        <w:ind w:firstLine="1760" w:firstLineChars="400"/>
        <w:rPr>
          <w:rFonts w:ascii="黑体" w:eastAsia="黑体"/>
          <w:sz w:val="44"/>
          <w:szCs w:val="44"/>
        </w:rPr>
      </w:pPr>
    </w:p>
    <w:p w14:paraId="1892E347">
      <w:pPr>
        <w:ind w:firstLine="1760" w:firstLineChars="400"/>
        <w:rPr>
          <w:rFonts w:ascii="黑体" w:eastAsia="黑体"/>
          <w:sz w:val="44"/>
          <w:szCs w:val="44"/>
        </w:rPr>
      </w:pPr>
    </w:p>
    <w:p w14:paraId="103E6CDC">
      <w:pPr>
        <w:ind w:firstLine="1760" w:firstLineChars="400"/>
        <w:rPr>
          <w:rFonts w:ascii="黑体" w:eastAsia="黑体"/>
          <w:sz w:val="44"/>
          <w:szCs w:val="44"/>
        </w:rPr>
      </w:pPr>
    </w:p>
    <w:p w14:paraId="22236EC6">
      <w:pPr>
        <w:ind w:firstLine="1760" w:firstLineChars="400"/>
        <w:rPr>
          <w:rFonts w:ascii="黑体" w:eastAsia="黑体"/>
          <w:sz w:val="44"/>
          <w:szCs w:val="44"/>
        </w:rPr>
      </w:pPr>
    </w:p>
    <w:p w14:paraId="587771DF">
      <w:pPr>
        <w:ind w:firstLine="1760" w:firstLineChars="400"/>
        <w:rPr>
          <w:rFonts w:ascii="黑体" w:eastAsia="黑体"/>
          <w:sz w:val="44"/>
          <w:szCs w:val="44"/>
        </w:rPr>
      </w:pPr>
    </w:p>
    <w:p w14:paraId="653541EF">
      <w:pPr>
        <w:ind w:firstLine="1760" w:firstLineChars="400"/>
        <w:rPr>
          <w:rFonts w:ascii="黑体" w:eastAsia="黑体"/>
          <w:sz w:val="44"/>
          <w:szCs w:val="44"/>
        </w:rPr>
      </w:pPr>
    </w:p>
    <w:p w14:paraId="435C66DB">
      <w:pPr>
        <w:ind w:firstLine="1760" w:firstLineChars="400"/>
        <w:rPr>
          <w:rFonts w:ascii="黑体" w:eastAsia="黑体"/>
          <w:sz w:val="44"/>
          <w:szCs w:val="44"/>
        </w:rPr>
      </w:pPr>
    </w:p>
    <w:p w14:paraId="51F60505">
      <w:pPr>
        <w:ind w:firstLine="1760" w:firstLineChars="400"/>
        <w:rPr>
          <w:rFonts w:ascii="黑体" w:eastAsia="黑体"/>
          <w:sz w:val="44"/>
          <w:szCs w:val="44"/>
        </w:rPr>
      </w:pPr>
    </w:p>
    <w:p w14:paraId="475AADDA">
      <w:pPr>
        <w:ind w:firstLine="1760" w:firstLineChars="400"/>
        <w:rPr>
          <w:rFonts w:ascii="黑体" w:eastAsia="黑体"/>
          <w:sz w:val="44"/>
          <w:szCs w:val="44"/>
        </w:rPr>
      </w:pPr>
    </w:p>
    <w:p w14:paraId="47523ECC">
      <w:pPr>
        <w:ind w:firstLine="1760" w:firstLineChars="400"/>
        <w:rPr>
          <w:rFonts w:ascii="黑体" w:eastAsia="黑体"/>
          <w:sz w:val="44"/>
          <w:szCs w:val="44"/>
        </w:rPr>
      </w:pPr>
    </w:p>
    <w:p w14:paraId="22C3758E">
      <w:pPr>
        <w:pStyle w:val="13"/>
        <w:keepNext w:val="0"/>
        <w:keepLines w:val="0"/>
        <w:widowControl/>
        <w:suppressLineNumbers w:val="0"/>
        <w:jc w:val="center"/>
        <w:rPr>
          <w:rFonts w:ascii="仿宋_GB2312" w:eastAsia="仿宋_GB2312" w:cs="仿宋_GB2312"/>
          <w:color w:val="000000"/>
          <w:sz w:val="31"/>
          <w:szCs w:val="31"/>
        </w:rPr>
      </w:pPr>
      <w:r>
        <w:rPr>
          <w:rFonts w:ascii="仿宋_GB2312" w:eastAsia="仿宋_GB2312" w:cs="仿宋_GB2312"/>
          <w:color w:val="000000"/>
          <w:sz w:val="31"/>
          <w:szCs w:val="31"/>
        </w:rPr>
        <w:t>已经审查、内容审定，同意对外公开</w:t>
      </w:r>
    </w:p>
    <w:p w14:paraId="2EA2F42C">
      <w:pPr>
        <w:pStyle w:val="13"/>
        <w:keepNext w:val="0"/>
        <w:keepLines w:val="0"/>
        <w:widowControl/>
        <w:suppressLineNumbers w:val="0"/>
        <w:jc w:val="center"/>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2026年1月22日</w:t>
      </w:r>
    </w:p>
    <w:p w14:paraId="59FDFDC1">
      <w:pPr>
        <w:rPr>
          <w:rFonts w:ascii="黑体" w:eastAsia="黑体"/>
          <w:sz w:val="44"/>
          <w:szCs w:val="44"/>
        </w:rPr>
      </w:pPr>
      <w:r>
        <w:rPr>
          <w:rFonts w:ascii="黑体" w:eastAsia="黑体"/>
          <w:sz w:val="44"/>
          <w:szCs w:val="44"/>
        </w:rPr>
        <w:br w:type="page"/>
      </w:r>
    </w:p>
    <w:p w14:paraId="7C8F079B">
      <w:pPr>
        <w:pStyle w:val="11"/>
      </w:pPr>
    </w:p>
    <w:sdt>
      <w:sdtPr>
        <w:rPr>
          <w:rFonts w:ascii="宋体" w:hAnsi="宋体" w:eastAsia="宋体" w:cs="Times New Roman"/>
          <w:kern w:val="2"/>
          <w:sz w:val="21"/>
          <w:szCs w:val="22"/>
          <w:lang w:val="en-US" w:eastAsia="zh-CN" w:bidi="ar-SA"/>
        </w:rPr>
        <w:id w:val="147483601"/>
        <w15:color w:val="DBDBDB"/>
        <w:docPartObj>
          <w:docPartGallery w:val="Table of Contents"/>
          <w:docPartUnique/>
        </w:docPartObj>
      </w:sdtPr>
      <w:sdtEndPr>
        <w:rPr>
          <w:rFonts w:hint="eastAsia" w:ascii="仿宋" w:hAnsi="仿宋" w:eastAsia="仿宋" w:cs="仿宋"/>
          <w:b/>
          <w:kern w:val="2"/>
          <w:sz w:val="24"/>
          <w:szCs w:val="24"/>
          <w:lang w:val="en-US" w:eastAsia="zh-CN" w:bidi="ar-SA"/>
        </w:rPr>
      </w:sdtEndPr>
      <w:sdtContent>
        <w:p w14:paraId="5B280FD8">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955B687">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_Toc17068 </w:instrText>
          </w:r>
          <w:r>
            <w:rPr>
              <w:rFonts w:hint="eastAsia" w:ascii="宋体" w:hAnsi="宋体" w:eastAsia="宋体" w:cs="宋体"/>
              <w:sz w:val="28"/>
              <w:szCs w:val="28"/>
            </w:rPr>
            <w:fldChar w:fldCharType="separate"/>
          </w:r>
          <w:r>
            <w:rPr>
              <w:rFonts w:hint="eastAsia" w:ascii="宋体" w:hAnsi="宋体" w:eastAsia="宋体" w:cs="宋体"/>
              <w:sz w:val="28"/>
              <w:szCs w:val="28"/>
            </w:rPr>
            <w:t>一、基本职能及主要工作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_Toc17068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64CE28">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_Toc19414 </w:instrText>
          </w:r>
          <w:r>
            <w:rPr>
              <w:rFonts w:hint="eastAsia" w:ascii="宋体" w:hAnsi="宋体" w:eastAsia="宋体" w:cs="宋体"/>
              <w:sz w:val="28"/>
              <w:szCs w:val="28"/>
            </w:rPr>
            <w:fldChar w:fldCharType="separate"/>
          </w:r>
          <w:r>
            <w:rPr>
              <w:rFonts w:hint="eastAsia" w:ascii="宋体" w:hAnsi="宋体" w:eastAsia="宋体" w:cs="宋体"/>
              <w:sz w:val="28"/>
              <w:szCs w:val="28"/>
            </w:rPr>
            <w:t>（一）部门职能简介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_Toc19414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9BF998">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_Toc14459 </w:instrText>
          </w:r>
          <w:r>
            <w:rPr>
              <w:rFonts w:hint="eastAsia" w:ascii="宋体" w:hAnsi="宋体" w:eastAsia="宋体" w:cs="宋体"/>
              <w:sz w:val="28"/>
              <w:szCs w:val="28"/>
            </w:rPr>
            <w:fldChar w:fldCharType="separate"/>
          </w:r>
          <w:r>
            <w:rPr>
              <w:rFonts w:hint="eastAsia" w:ascii="宋体" w:hAnsi="宋体" w:eastAsia="宋体" w:cs="宋体"/>
              <w:sz w:val="28"/>
              <w:szCs w:val="28"/>
            </w:rPr>
            <w:t>（二）202</w:t>
          </w:r>
          <w:r>
            <w:rPr>
              <w:rFonts w:hint="eastAsia" w:ascii="宋体" w:hAnsi="宋体" w:cs="宋体"/>
              <w:sz w:val="28"/>
              <w:szCs w:val="28"/>
              <w:lang w:val="en-US" w:eastAsia="zh-CN"/>
            </w:rPr>
            <w:t>6</w:t>
          </w:r>
          <w:r>
            <w:rPr>
              <w:rFonts w:hint="eastAsia" w:ascii="宋体" w:hAnsi="宋体" w:eastAsia="宋体" w:cs="宋体"/>
              <w:sz w:val="28"/>
              <w:szCs w:val="28"/>
            </w:rPr>
            <w:t>年重点工作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_Toc14459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3F68FC">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_Toc25166 </w:instrText>
          </w:r>
          <w:r>
            <w:rPr>
              <w:rFonts w:hint="eastAsia" w:ascii="宋体" w:hAnsi="宋体" w:eastAsia="宋体" w:cs="宋体"/>
              <w:sz w:val="28"/>
              <w:szCs w:val="28"/>
            </w:rPr>
            <w:fldChar w:fldCharType="separate"/>
          </w:r>
          <w:r>
            <w:rPr>
              <w:rFonts w:hint="eastAsia" w:ascii="宋体" w:hAnsi="宋体" w:eastAsia="宋体" w:cs="宋体"/>
              <w:sz w:val="28"/>
              <w:szCs w:val="28"/>
            </w:rPr>
            <w:t>二、 部门预算单位构成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_Toc25166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FBF4E3">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_Toc15613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_Toc15613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5FEB97">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_Toc28204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100291">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_Toc31194 </w:instrText>
          </w:r>
          <w:r>
            <w:rPr>
              <w:rFonts w:hint="eastAsia" w:ascii="宋体" w:hAnsi="宋体" w:eastAsia="宋体" w:cs="宋体"/>
              <w:sz w:val="28"/>
              <w:szCs w:val="28"/>
            </w:rPr>
            <w:fldChar w:fldCharType="separate"/>
          </w:r>
          <w:r>
            <w:rPr>
              <w:rFonts w:hint="eastAsia" w:ascii="宋体" w:hAnsi="宋体" w:eastAsia="宋体" w:cs="宋体"/>
              <w:sz w:val="28"/>
              <w:szCs w:val="28"/>
            </w:rPr>
            <w:t>（二） 支出预算情况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_Toc31194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BD7D7D">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_Toc4174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财政拨款收支预算情况说明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_Toc4174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FB1720">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_Toc6893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五、一般公共预算当年拨款情况说明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_Toc6893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74D787">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_Toc25036 </w:instrText>
          </w:r>
          <w:r>
            <w:rPr>
              <w:rFonts w:hint="eastAsia" w:ascii="宋体" w:hAnsi="宋体" w:eastAsia="宋体" w:cs="宋体"/>
              <w:sz w:val="28"/>
              <w:szCs w:val="28"/>
            </w:rPr>
            <w:fldChar w:fldCharType="separate"/>
          </w:r>
          <w:r>
            <w:rPr>
              <w:rFonts w:hint="eastAsia" w:ascii="宋体" w:hAnsi="宋体" w:eastAsia="宋体" w:cs="宋体"/>
              <w:sz w:val="28"/>
              <w:szCs w:val="28"/>
            </w:rPr>
            <w:t>（一）一般公共预算当年拨款规模变化情况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A8F84B">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_Toc9967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（二）一般公共预算当年拨款结构情况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4387EC">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_Toc24694 </w:instrText>
          </w:r>
          <w:r>
            <w:rPr>
              <w:rFonts w:hint="eastAsia" w:ascii="宋体" w:hAnsi="宋体" w:eastAsia="宋体" w:cs="宋体"/>
              <w:sz w:val="28"/>
              <w:szCs w:val="28"/>
            </w:rPr>
            <w:fldChar w:fldCharType="separate"/>
          </w:r>
          <w:r>
            <w:rPr>
              <w:rFonts w:hint="eastAsia" w:ascii="宋体" w:hAnsi="宋体" w:eastAsia="宋体" w:cs="宋体"/>
              <w:sz w:val="28"/>
              <w:szCs w:val="28"/>
            </w:rPr>
            <w:t>（三）一般公共预算当年拨款具体使用情况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_Toc24694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D148A1">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_Toc22141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六、一般公共预算基本支出情况说明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_Toc22141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615E04">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_Toc5183 </w:instrText>
          </w:r>
          <w:r>
            <w:rPr>
              <w:rFonts w:hint="eastAsia" w:ascii="宋体" w:hAnsi="宋体" w:eastAsia="宋体" w:cs="宋体"/>
              <w:sz w:val="28"/>
              <w:szCs w:val="28"/>
            </w:rPr>
            <w:fldChar w:fldCharType="separate"/>
          </w:r>
          <w:r>
            <w:rPr>
              <w:rFonts w:hint="eastAsia" w:ascii="宋体" w:hAnsi="宋体" w:eastAsia="宋体" w:cs="宋体"/>
              <w:sz w:val="28"/>
              <w:szCs w:val="28"/>
            </w:rPr>
            <w:t>七、“三公”经费财政拨款预算安排情况说明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_Toc5183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4470A9">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_Toc9321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_Toc9321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2BBCE4">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_Toc23755 </w:instrText>
          </w:r>
          <w:r>
            <w:rPr>
              <w:rFonts w:hint="eastAsia" w:ascii="宋体" w:hAnsi="宋体" w:eastAsia="宋体" w:cs="宋体"/>
              <w:sz w:val="28"/>
              <w:szCs w:val="28"/>
            </w:rPr>
            <w:fldChar w:fldCharType="separate"/>
          </w:r>
          <w:r>
            <w:rPr>
              <w:rFonts w:hint="eastAsia" w:ascii="宋体" w:hAnsi="宋体" w:eastAsia="宋体" w:cs="宋体"/>
              <w:sz w:val="28"/>
              <w:szCs w:val="28"/>
            </w:rPr>
            <w:t>九、 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_Toc23755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FBB40">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_Toc26995 </w:instrText>
          </w:r>
          <w:r>
            <w:rPr>
              <w:rFonts w:hint="eastAsia" w:ascii="宋体" w:hAnsi="宋体" w:eastAsia="宋体" w:cs="宋体"/>
              <w:sz w:val="28"/>
              <w:szCs w:val="28"/>
            </w:rPr>
            <w:fldChar w:fldCharType="separate"/>
          </w:r>
          <w:r>
            <w:rPr>
              <w:rFonts w:hint="eastAsia" w:ascii="宋体" w:hAnsi="宋体" w:eastAsia="宋体" w:cs="宋体"/>
              <w:sz w:val="28"/>
              <w:szCs w:val="28"/>
            </w:rPr>
            <w:t>（一）机关运行经费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_Toc26995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D54DBD">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_Toc4295 </w:instrText>
          </w:r>
          <w:r>
            <w:rPr>
              <w:rFonts w:hint="eastAsia" w:ascii="宋体" w:hAnsi="宋体" w:eastAsia="宋体" w:cs="宋体"/>
              <w:sz w:val="28"/>
              <w:szCs w:val="28"/>
            </w:rPr>
            <w:fldChar w:fldCharType="separate"/>
          </w:r>
          <w:r>
            <w:rPr>
              <w:rFonts w:hint="eastAsia" w:ascii="宋体" w:hAnsi="宋体" w:eastAsia="宋体" w:cs="宋体"/>
              <w:sz w:val="28"/>
              <w:szCs w:val="28"/>
            </w:rPr>
            <w:t>（二）政府采购情况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_Toc4295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DBF8F6">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_Toc9942 </w:instrText>
          </w:r>
          <w:r>
            <w:rPr>
              <w:rFonts w:hint="eastAsia" w:ascii="宋体" w:hAnsi="宋体" w:eastAsia="宋体" w:cs="宋体"/>
              <w:sz w:val="28"/>
              <w:szCs w:val="28"/>
            </w:rPr>
            <w:fldChar w:fldCharType="separate"/>
          </w:r>
          <w:r>
            <w:rPr>
              <w:rFonts w:hint="eastAsia" w:ascii="宋体" w:hAnsi="宋体" w:eastAsia="宋体" w:cs="宋体"/>
              <w:sz w:val="28"/>
              <w:szCs w:val="28"/>
            </w:rPr>
            <w:t>（三）国有资产占有使用情况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_Toc9942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8C7148">
          <w:pPr>
            <w:pStyle w:val="12"/>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_Toc9399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绩效目标设置情况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_Toc9399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58E107">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十、</w:t>
          </w:r>
          <w:r>
            <w:rPr>
              <w:rFonts w:hint="eastAsia" w:ascii="宋体" w:hAnsi="宋体" w:eastAsia="宋体" w:cs="宋体"/>
              <w:sz w:val="28"/>
              <w:szCs w:val="28"/>
            </w:rPr>
            <w:t>名称解释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1D89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4"/>
              <w:szCs w:val="24"/>
            </w:rPr>
          </w:pPr>
          <w:r>
            <w:rPr>
              <w:rFonts w:hint="eastAsia" w:ascii="宋体" w:hAnsi="宋体" w:eastAsia="宋体" w:cs="宋体"/>
              <w:sz w:val="28"/>
              <w:szCs w:val="28"/>
            </w:rPr>
            <w:fldChar w:fldCharType="end"/>
          </w:r>
        </w:p>
      </w:sdtContent>
    </w:sdt>
    <w:p w14:paraId="535301C3">
      <w:pPr>
        <w:rPr>
          <w:b/>
        </w:rPr>
      </w:pPr>
    </w:p>
    <w:p w14:paraId="607B773F">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058B505">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0" w:name="_Toc17068"/>
      <w:r>
        <w:rPr>
          <w:rFonts w:hint="eastAsia"/>
        </w:rPr>
        <w:t>一、基本职能及主要工作</w:t>
      </w:r>
      <w:bookmarkEnd w:id="0"/>
    </w:p>
    <w:p w14:paraId="662E78DC">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 w:name="_Toc19414"/>
      <w:r>
        <w:rPr>
          <w:rFonts w:hint="eastAsia"/>
        </w:rPr>
        <w:t>（一）部门职能简介</w:t>
      </w:r>
      <w:bookmarkEnd w:id="1"/>
    </w:p>
    <w:p w14:paraId="5FB9191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hAnsi="黑体" w:cs="仿宋_GB2312"/>
          <w:sz w:val="32"/>
          <w:szCs w:val="32"/>
          <w:lang w:eastAsia="zh-CN"/>
        </w:rPr>
      </w:pPr>
      <w:r>
        <w:rPr>
          <w:rFonts w:hint="eastAsia" w:ascii="仿宋_GB2312" w:hAnsi="黑体" w:eastAsia="仿宋_GB2312" w:cs="仿宋_GB2312"/>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指导、协调全县突发环境事件的应急、预警工作，牵头指导全县实施生态环境损害赔偿制度，参与协调解决跨区域环境污染纠纷，组织实施重点区域、流域生态环境保护工作；负责监督管理县域减排目标的落实；负责环境污染防治的管理。管理县域大气、水、土壤、噪声、光、恶臭、固体废物、化学品、机动车等污染防治工作；指导协调和监督生态保护修复工作。监督对生态环境有影响的自然资源开发利用活动、重要生态环境建设和生态破坏恢复工作；负责核与辐射安全的监督管理。负责生态环境准入的管理；负责应对气候变化工作；配合做好中央、省生态环境保护督察工作；负责生态环境执法；组织指导和协调生态环境宣传教育工作；完成阿坝州生态环境局和</w:t>
      </w:r>
      <w:r>
        <w:rPr>
          <w:rFonts w:hint="eastAsia" w:ascii="仿宋_GB2312" w:hAnsi="黑体" w:eastAsia="仿宋_GB2312" w:cs="仿宋_GB2312"/>
          <w:sz w:val="32"/>
          <w:szCs w:val="32"/>
          <w:lang w:val="en-US" w:eastAsia="zh-CN"/>
        </w:rPr>
        <w:t>汶川</w:t>
      </w:r>
      <w:r>
        <w:rPr>
          <w:rFonts w:hint="eastAsia" w:ascii="仿宋_GB2312" w:hAnsi="黑体" w:eastAsia="仿宋_GB2312" w:cs="仿宋_GB2312"/>
          <w:sz w:val="32"/>
          <w:szCs w:val="32"/>
        </w:rPr>
        <w:t>县委、县政府交办的其他事项</w:t>
      </w:r>
      <w:r>
        <w:rPr>
          <w:rFonts w:hint="eastAsia" w:hAnsi="黑体" w:cs="仿宋_GB2312"/>
          <w:sz w:val="32"/>
          <w:szCs w:val="32"/>
          <w:lang w:eastAsia="zh-CN"/>
        </w:rPr>
        <w:t>。</w:t>
      </w:r>
    </w:p>
    <w:p w14:paraId="7CAFDFB9">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2" w:name="_Toc14459"/>
      <w:r>
        <w:rPr>
          <w:rFonts w:hint="eastAsia"/>
        </w:rPr>
        <w:t>（二）</w:t>
      </w:r>
      <w:r>
        <w:t>202</w:t>
      </w:r>
      <w:r>
        <w:rPr>
          <w:rFonts w:hint="eastAsia"/>
          <w:lang w:val="en-US" w:eastAsia="zh-CN"/>
        </w:rPr>
        <w:t>6</w:t>
      </w:r>
      <w:r>
        <w:rPr>
          <w:rFonts w:hint="eastAsia"/>
        </w:rPr>
        <w:t>年重点工作</w:t>
      </w:r>
      <w:bookmarkEnd w:id="2"/>
    </w:p>
    <w:p w14:paraId="0D12B4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highlight w:val="none"/>
          <w:lang w:val="en-US" w:eastAsia="zh-CN"/>
        </w:rPr>
      </w:pPr>
      <w:bookmarkStart w:id="3" w:name="_Toc25166"/>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目标建议</w:t>
      </w:r>
    </w:p>
    <w:p w14:paraId="1D52CB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大气环境质量方面。</w:t>
      </w:r>
      <w:r>
        <w:rPr>
          <w:rFonts w:hint="eastAsia" w:ascii="仿宋_GB2312" w:hAnsi="仿宋_GB2312" w:eastAsia="仿宋_GB2312" w:cs="仿宋_GB2312"/>
          <w:sz w:val="32"/>
          <w:szCs w:val="32"/>
          <w:highlight w:val="none"/>
        </w:rPr>
        <w:t>确保环境空气质量优良率稳定达到100%，力争全省排名较2025年稳步提升，彻底消除轻度及以上污染天气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继续推动四川省兆迪水泥超低排放改造、汶川利和硅业矿热炉烟气深度治理等项目，确保年度技改任务完成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强化“四控”（控煤、控尘、控车、控气）机制，加大对工业污染源、移动污染源、扬尘污染源的监管力度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督促阿坝铝厂、阿坝中晟锂业有限公司等3户企业完成温室气体排放信息披露工作。</w:t>
      </w:r>
    </w:p>
    <w:p w14:paraId="156CC1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2.水环境质量方面。</w:t>
      </w:r>
      <w:r>
        <w:rPr>
          <w:rFonts w:hint="eastAsia" w:ascii="仿宋_GB2312" w:hAnsi="仿宋_GB2312" w:eastAsia="仿宋_GB2312" w:cs="仿宋_GB2312"/>
          <w:sz w:val="32"/>
          <w:szCs w:val="32"/>
          <w:highlight w:val="none"/>
        </w:rPr>
        <w:t>国控都江堰水文站断面、省控岷江映秀断面及寿溪河水磨断面水质，在稳定达标基础上进一步提升至优于Ⅱ类标准，优良率保持100%；县级及乡镇集中式饮用水水源地水质全部达到Ⅲ类标准，达标率100%，推动水环境质量全省排名较2025年实现突破。加快汶川县入河排污口规范化建设项目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完成上级下达的化学需氧量、氨氮等水污染减排指标任务，确保达到省、州年度考核要求。</w:t>
      </w:r>
    </w:p>
    <w:p w14:paraId="58A359B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3.土壤污染防治方面。</w:t>
      </w:r>
      <w:r>
        <w:rPr>
          <w:rFonts w:hint="eastAsia" w:ascii="仿宋_GB2312" w:hAnsi="仿宋_GB2312" w:eastAsia="仿宋_GB2312" w:cs="仿宋_GB2312"/>
          <w:sz w:val="32"/>
          <w:szCs w:val="32"/>
          <w:highlight w:val="none"/>
        </w:rPr>
        <w:t>完成上级下达的土壤污染重点监管单位土壤环境自行监测任务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针对企业自行监测推进困难问题，加强对企业的指导与督促，确保监测工作落实；推进湘汶、顺鑫地块土壤污染防治相关工作；持续推进立敦电子、神州锆业强制性清洁能源审核，确保按要求完成相关工作；持续开展非法倾倒处置固体废物专项整治，加强对砂石堆料场、企业固废倾倒行为的执法监管，消除土壤污染风险隐患。</w:t>
      </w:r>
    </w:p>
    <w:p w14:paraId="5A8A05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（二）重点工作</w:t>
      </w:r>
    </w:p>
    <w:p w14:paraId="60256CE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1.环保督察问题整改方面。</w:t>
      </w:r>
      <w:r>
        <w:rPr>
          <w:rFonts w:hint="eastAsia" w:ascii="仿宋_GB2312" w:hAnsi="仿宋_GB2312" w:eastAsia="仿宋_GB2312" w:cs="仿宋_GB2312"/>
          <w:sz w:val="32"/>
          <w:szCs w:val="32"/>
          <w:highlight w:val="none"/>
        </w:rPr>
        <w:t>严格按照上级部门要求，持续开展</w:t>
      </w:r>
      <w:r>
        <w:rPr>
          <w:rFonts w:hint="eastAsia" w:ascii="仿宋_GB2312" w:hAnsi="仿宋_GB2312" w:eastAsia="仿宋_GB2312" w:cs="仿宋_GB2312"/>
          <w:sz w:val="32"/>
          <w:szCs w:val="32"/>
          <w:highlight w:val="none"/>
          <w:lang w:eastAsia="zh-CN"/>
        </w:rPr>
        <w:t>好</w:t>
      </w:r>
      <w:r>
        <w:rPr>
          <w:rFonts w:hint="eastAsia" w:ascii="仿宋_GB2312" w:hAnsi="仿宋_GB2312" w:eastAsia="仿宋_GB2312" w:cs="仿宋_GB2312"/>
          <w:sz w:val="32"/>
          <w:szCs w:val="32"/>
          <w:highlight w:val="none"/>
        </w:rPr>
        <w:t>中央环保督察正式反馈问题和第三轮省督移交信访的后续整改和调度等工作。督导各部门开展问题整改销号，加快完成中央环保督察信访问题整改销号资料编制上报，常态化做好州暗访反馈问题、自查问题和突出生态环境问题整改销号。</w:t>
      </w:r>
    </w:p>
    <w:p w14:paraId="7D0413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2.推动美丽汶川建设方面。</w:t>
      </w:r>
      <w:r>
        <w:rPr>
          <w:rFonts w:hint="eastAsia" w:ascii="仿宋_GB2312" w:hAnsi="仿宋_GB2312" w:eastAsia="仿宋_GB2312" w:cs="仿宋_GB2312"/>
          <w:sz w:val="32"/>
          <w:szCs w:val="32"/>
          <w:highlight w:val="none"/>
        </w:rPr>
        <w:t>对接省州按照计划稳步推进“五美”建设工作。</w:t>
      </w:r>
      <w:r>
        <w:rPr>
          <w:rFonts w:hint="eastAsia" w:ascii="仿宋_GB2312" w:hAnsi="仿宋_GB2312" w:eastAsia="仿宋_GB2312" w:cs="仿宋_GB2312"/>
          <w:sz w:val="32"/>
          <w:szCs w:val="32"/>
          <w:highlight w:val="none"/>
          <w:lang w:val="en-US" w:eastAsia="zh-CN"/>
        </w:rPr>
        <w:t>积极</w:t>
      </w:r>
      <w:r>
        <w:rPr>
          <w:rFonts w:hint="eastAsia" w:ascii="仿宋_GB2312" w:hAnsi="仿宋_GB2312" w:eastAsia="仿宋_GB2312" w:cs="仿宋_GB2312"/>
          <w:sz w:val="32"/>
          <w:szCs w:val="32"/>
          <w:highlight w:val="none"/>
        </w:rPr>
        <w:t>开展“生态资产价值评估”工作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推动生态文明示范建设，持续开展“两山”实践创新基地建设及年度后评估相关工作。持续开展《阿坝州汶川县美丽乡村环境整治提升项目》《汶川县集中式饮用水水源地保护项目》等申报入库后续工作。</w:t>
      </w:r>
    </w:p>
    <w:p w14:paraId="51230B8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3.农村生活污水治理方面。</w:t>
      </w:r>
      <w:r>
        <w:rPr>
          <w:rFonts w:hint="eastAsia" w:ascii="仿宋_GB2312" w:hAnsi="仿宋_GB2312" w:eastAsia="仿宋_GB2312" w:cs="仿宋_GB2312"/>
          <w:sz w:val="32"/>
          <w:szCs w:val="32"/>
          <w:highlight w:val="none"/>
        </w:rPr>
        <w:t>按照省州下达的农村生活污水治理任务，以农村生活污水治理“千村示范工程”为抓手，牵头并督导各镇、相关部门结合《汶川县农村生活污水治理专项规划（2023—2035年）》内容，因地制宜，科学施策，完成农村生活污水治理年度目标任务。强化生态环境“测管协同”效能，加强污水处理站点日常巡查、问题整改督察及设施出水水质监督性监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推动环保督察与司法检察、专项审计等在农村生活污水治理领域的有效衔接和信息共享，进一步提升综合监督效力。</w:t>
      </w:r>
    </w:p>
    <w:p w14:paraId="67C7CE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4.强化执法队伍建设方面。</w:t>
      </w:r>
      <w:r>
        <w:rPr>
          <w:rFonts w:hint="eastAsia" w:ascii="仿宋_GB2312" w:hAnsi="仿宋_GB2312" w:eastAsia="仿宋_GB2312" w:cs="仿宋_GB2312"/>
          <w:sz w:val="32"/>
          <w:szCs w:val="32"/>
          <w:highlight w:val="none"/>
          <w:lang w:eastAsia="zh-CN"/>
        </w:rPr>
        <w:t>持续巩固执法能力建设，推动新进人员业务培训全覆盖，加快提升队伍专业化水平与实战能力。全面深化片区协同监管机制，优化跨区域联合执法流程，提升汶川片区一体化环境监管效能。系统推进重点行业环境风险防控，加强对规模化养殖、危废产生单位等领域的常态化巡查与专项执法。加快智慧监管平台应用与数据整合，推动在线监测、应急指挥与执法调度系统互联互通。扎实做好各类项目后续管理，确保饮用水源地应急设施稳定运行，健全环保管家等服务项目的长效评估机制。</w:t>
      </w:r>
    </w:p>
    <w:p w14:paraId="1BD5CAF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（三）保障措施</w:t>
      </w:r>
    </w:p>
    <w:p w14:paraId="5F5508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主动服务县内各项重点工作，积极参与选址踏勘并提出合理化建议意见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细心</w:t>
      </w:r>
      <w:r>
        <w:rPr>
          <w:rFonts w:hint="eastAsia" w:ascii="仿宋_GB2312" w:hAnsi="仿宋_GB2312" w:eastAsia="仿宋_GB2312" w:cs="仿宋_GB2312"/>
          <w:sz w:val="32"/>
          <w:szCs w:val="32"/>
          <w:highlight w:val="none"/>
        </w:rPr>
        <w:t>指导</w:t>
      </w:r>
      <w:r>
        <w:rPr>
          <w:rFonts w:hint="eastAsia" w:ascii="仿宋_GB2312" w:hAnsi="仿宋_GB2312" w:eastAsia="仿宋_GB2312" w:cs="仿宋_GB2312"/>
          <w:sz w:val="32"/>
          <w:szCs w:val="32"/>
          <w:highlight w:val="none"/>
          <w:lang w:val="en-US" w:eastAsia="zh-CN"/>
        </w:rPr>
        <w:t>业主单位</w:t>
      </w:r>
      <w:r>
        <w:rPr>
          <w:rFonts w:hint="eastAsia" w:ascii="仿宋_GB2312" w:hAnsi="仿宋_GB2312" w:eastAsia="仿宋_GB2312" w:cs="仿宋_GB2312"/>
          <w:sz w:val="32"/>
          <w:szCs w:val="32"/>
          <w:highlight w:val="none"/>
        </w:rPr>
        <w:t>按要求完成建设项目环评工作，切实保证新建项目投产后稳定达标，控制和防止新污染源的产生。继续全力配合州局指导排污单位申请、延续、变更排污许可证工作，定期开展各排污单位排污许可执行情况检查工作。协同相关股室开展建设项目事中事后监管，确保县内各企业环境风险可控，污染物排放达标。完成集中式饮用水水源地规范化建设项目续建工作，完成县城备用水源地划定审批及岷江过街楼村水源地撤销工作。</w:t>
      </w:r>
    </w:p>
    <w:p w14:paraId="4647A471">
      <w:pPr>
        <w:pStyle w:val="6"/>
        <w:keepNext w:val="0"/>
        <w:keepLines w:val="0"/>
        <w:pageBreakBefore w:val="0"/>
        <w:widowControl w:val="0"/>
        <w:kinsoku/>
        <w:wordWrap/>
        <w:overflowPunct/>
        <w:topLinePunct w:val="0"/>
        <w:autoSpaceDE/>
        <w:autoSpaceDN/>
        <w:bidi w:val="0"/>
        <w:adjustRightInd/>
        <w:snapToGrid/>
        <w:spacing w:after="0" w:line="560" w:lineRule="exact"/>
        <w:ind w:left="420" w:firstLine="640"/>
        <w:rPr>
          <w:rFonts w:hint="eastAsia" w:ascii="仿宋_GB2312" w:hAnsi="仿宋_GB2312" w:eastAsia="仿宋_GB2312" w:cs="仿宋_GB2312"/>
          <w:sz w:val="32"/>
          <w:szCs w:val="32"/>
          <w:highlight w:val="none"/>
          <w:lang w:eastAsia="zh-CN"/>
        </w:rPr>
      </w:pPr>
    </w:p>
    <w:p w14:paraId="357AE769">
      <w:pPr>
        <w:pStyle w:val="2"/>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部门预算单位构成</w:t>
      </w:r>
      <w:bookmarkEnd w:id="3"/>
    </w:p>
    <w:p w14:paraId="7D2AA5F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阿坝藏族羌族自治州汶川生态环境局是独立的二级预算单位。阿坝藏族羌族自治州汶川生态环境局局机关设局长1名，副局长2名。阿坝州汶川生态环境保护综合行政执法中队编制为15人，保留参公管理。年初在职职工总数16人，其中：行政2人，参公人数14人。</w:t>
      </w:r>
    </w:p>
    <w:p w14:paraId="72383773">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4" w:name="_Toc15613"/>
      <w:r>
        <w:rPr>
          <w:rFonts w:hint="eastAsia"/>
          <w:lang w:val="en-US" w:eastAsia="zh-CN"/>
        </w:rPr>
        <w:t>三、</w:t>
      </w:r>
      <w:r>
        <w:rPr>
          <w:rFonts w:hint="eastAsia"/>
        </w:rPr>
        <w:t>收支预算情况说明</w:t>
      </w:r>
      <w:bookmarkEnd w:id="4"/>
    </w:p>
    <w:p w14:paraId="0670D5FF">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sz w:val="32"/>
          <w:szCs w:val="32"/>
        </w:rPr>
      </w:pPr>
      <w:r>
        <w:rPr>
          <w:rFonts w:hint="eastAsia" w:ascii="仿宋_GB2312" w:hAnsi="仿宋_GB2312" w:eastAsia="仿宋_GB2312" w:cs="仿宋_GB2312"/>
          <w:sz w:val="32"/>
          <w:szCs w:val="32"/>
        </w:rPr>
        <w:t>按照综合预算的原则，本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lang w:val="en-US" w:eastAsia="zh-CN"/>
        </w:rPr>
        <w:t>支出372.13</w:t>
      </w:r>
      <w:r>
        <w:rPr>
          <w:rFonts w:hint="eastAsia" w:ascii="仿宋_GB2312" w:hAnsi="仿宋_GB2312" w:eastAsia="仿宋_GB2312" w:cs="仿宋_GB2312"/>
          <w:sz w:val="32"/>
          <w:szCs w:val="32"/>
        </w:rPr>
        <w:t>万元，上年结转0万元；</w:t>
      </w:r>
      <w:r>
        <w:rPr>
          <w:rFonts w:hint="eastAsia" w:ascii="仿宋_GB2312" w:hAnsi="仿宋_GB2312" w:eastAsia="仿宋_GB2312" w:cs="仿宋_GB2312"/>
          <w:sz w:val="32"/>
          <w:szCs w:val="32"/>
          <w:lang w:val="en-US" w:eastAsia="zh-CN"/>
        </w:rPr>
        <w:t>收入</w:t>
      </w: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20.78</w:t>
      </w:r>
      <w:r>
        <w:rPr>
          <w:rFonts w:hint="eastAsia" w:ascii="仿宋_GB2312" w:hAnsi="仿宋_GB2312" w:eastAsia="仿宋_GB2312" w:cs="仿宋_GB2312"/>
          <w:sz w:val="32"/>
          <w:szCs w:val="32"/>
        </w:rPr>
        <w:t>万元，节能环保支出</w:t>
      </w:r>
      <w:r>
        <w:rPr>
          <w:rFonts w:hint="eastAsia" w:ascii="仿宋_GB2312" w:hAnsi="仿宋_GB2312" w:eastAsia="仿宋_GB2312" w:cs="仿宋_GB2312"/>
          <w:sz w:val="32"/>
          <w:szCs w:val="32"/>
          <w:lang w:val="en-US" w:eastAsia="zh-CN"/>
        </w:rPr>
        <w:t>291.95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。我单位2026年收支总预算372.13万元，比2025年收支预算总数增加97.1万元。主要原因为：2025年预算我单位新增8人，新增片区执法项目和片区监测项目。</w:t>
      </w:r>
    </w:p>
    <w:p w14:paraId="35B4454B">
      <w:pPr>
        <w:pStyle w:val="3"/>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5" w:name="_Toc28204"/>
      <w:r>
        <w:rPr>
          <w:rFonts w:hint="eastAsia"/>
        </w:rPr>
        <w:t>收入预算情况</w:t>
      </w:r>
      <w:bookmarkEnd w:id="5"/>
    </w:p>
    <w:p w14:paraId="2FFE7CF3">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sz w:val="32"/>
          <w:szCs w:val="32"/>
        </w:rPr>
        <w:t>万元，其中：上年结转0万元，占0%；一般公共预算拨款收入</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sz w:val="32"/>
          <w:szCs w:val="32"/>
        </w:rPr>
        <w:t>万元，占100%。</w:t>
      </w:r>
    </w:p>
    <w:p w14:paraId="663BE3E2">
      <w:pPr>
        <w:pStyle w:val="3"/>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6" w:name="_Toc31194"/>
      <w:r>
        <w:rPr>
          <w:rFonts w:hint="eastAsia"/>
        </w:rPr>
        <w:t>支出预算情况</w:t>
      </w:r>
      <w:bookmarkEnd w:id="6"/>
    </w:p>
    <w:p w14:paraId="7EDE28C2">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pP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270.23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72.62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27.38</w:t>
      </w:r>
      <w:r>
        <w:rPr>
          <w:rFonts w:hint="eastAsia" w:ascii="仿宋_GB2312" w:hAnsi="仿宋_GB2312" w:eastAsia="仿宋_GB2312" w:cs="仿宋_GB2312"/>
          <w:sz w:val="32"/>
          <w:szCs w:val="32"/>
        </w:rPr>
        <w:t>%。</w:t>
      </w:r>
    </w:p>
    <w:p w14:paraId="26C278CC">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7" w:name="_Toc4174"/>
      <w:r>
        <w:rPr>
          <w:rFonts w:hint="eastAsia"/>
          <w:lang w:val="en-US" w:eastAsia="zh-CN"/>
        </w:rPr>
        <w:t>四、</w:t>
      </w:r>
      <w:r>
        <w:rPr>
          <w:rFonts w:hint="eastAsia"/>
        </w:rPr>
        <w:t>财政拨款收支预算情况说明</w:t>
      </w:r>
      <w:bookmarkEnd w:id="7"/>
    </w:p>
    <w:p w14:paraId="3C080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我单位2026年财政拨款收支总预算</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kern w:val="2"/>
          <w:sz w:val="32"/>
          <w:szCs w:val="32"/>
          <w:lang w:val="en-US" w:eastAsia="zh-CN" w:bidi="ar-SA"/>
        </w:rPr>
        <w:t>万元,比2024年财政拨款收支总预算增加97.1万元，主要原因：</w:t>
      </w:r>
      <w:r>
        <w:rPr>
          <w:rFonts w:hint="eastAsia" w:ascii="仿宋_GB2312" w:hAnsi="仿宋_GB2312" w:eastAsia="仿宋_GB2312" w:cs="仿宋_GB2312"/>
          <w:sz w:val="32"/>
          <w:szCs w:val="32"/>
          <w:lang w:val="en-US" w:eastAsia="zh-CN"/>
        </w:rPr>
        <w:t>2025年预算我单位新增8人，新增片区执法项目和片区监测项目。</w:t>
      </w:r>
    </w:p>
    <w:p w14:paraId="6A5F6CD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收入包括：本年一般公共预算拨款收入</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kern w:val="2"/>
          <w:sz w:val="32"/>
          <w:szCs w:val="32"/>
          <w:lang w:val="en-US" w:eastAsia="zh-CN" w:bidi="ar-SA"/>
        </w:rPr>
        <w:t>万元，上年结转财政拨款资金0万元；</w:t>
      </w:r>
    </w:p>
    <w:p w14:paraId="4FAF1EB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kern w:val="2"/>
          <w:sz w:val="32"/>
          <w:szCs w:val="32"/>
          <w:lang w:val="en-US" w:eastAsia="zh-CN" w:bidi="ar-SA"/>
        </w:rPr>
        <w:t>支出包括：社会保障和就业支出42.8万元，卫生健康支出16.6万元，住房保障支出20.78万元，节能环保支出291.95万元。</w:t>
      </w:r>
    </w:p>
    <w:p w14:paraId="629E7261">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8" w:name="_Toc6893"/>
      <w:r>
        <w:rPr>
          <w:rFonts w:hint="eastAsia"/>
        </w:rPr>
        <w:t>五、一般公共预算当年拨款情况说明</w:t>
      </w:r>
      <w:bookmarkEnd w:id="8"/>
    </w:p>
    <w:p w14:paraId="633F1A07">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9" w:name="_Toc25036"/>
      <w:r>
        <w:rPr>
          <w:rFonts w:hint="eastAsia"/>
        </w:rPr>
        <w:t>（一）一般公共预算当年拨款规模变化情况</w:t>
      </w:r>
      <w:bookmarkEnd w:id="9"/>
    </w:p>
    <w:p w14:paraId="1092C21E">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我单位2026年收支总预算372.13万元，比2024年收支预算总数增加91.7万元。主要原因为：2025年预算我单位新增8人，新增片区执法项目和片区监测项目。</w:t>
      </w:r>
    </w:p>
    <w:p w14:paraId="0289FE44">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bookmarkStart w:id="10" w:name="_Toc9967"/>
      <w:r>
        <w:rPr>
          <w:rFonts w:hint="eastAsia"/>
          <w:lang w:val="en-US" w:eastAsia="zh-CN"/>
        </w:rPr>
        <w:t>（二）一般公共预算当年拨款结构情况</w:t>
      </w:r>
      <w:bookmarkEnd w:id="10"/>
    </w:p>
    <w:p w14:paraId="776288B1">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cs="仿宋_GB2312"/>
          <w:kern w:val="2"/>
          <w:sz w:val="32"/>
          <w:szCs w:val="32"/>
        </w:rPr>
      </w:pPr>
      <w:r>
        <w:rPr>
          <w:rFonts w:hint="eastAsia" w:ascii="仿宋_GB2312" w:hAnsi="仿宋_GB2312" w:eastAsia="仿宋_GB2312" w:cs="仿宋_GB2312"/>
          <w:sz w:val="32"/>
          <w:szCs w:val="32"/>
          <w:lang w:val="en-US" w:eastAsia="zh-CN"/>
        </w:rPr>
        <w:t>我单位2026年收支总预算372.13万元，</w:t>
      </w:r>
      <w:r>
        <w:rPr>
          <w:rFonts w:hint="eastAsia" w:ascii="仿宋_GB2312" w:hAnsi="仿宋_GB2312" w:eastAsia="仿宋_GB2312" w:cs="仿宋_GB2312"/>
          <w:kern w:val="2"/>
          <w:sz w:val="32"/>
          <w:szCs w:val="32"/>
          <w:lang w:val="en-US" w:eastAsia="zh-CN" w:bidi="ar-SA"/>
        </w:rPr>
        <w:t>社会保障和就业支出42.8万元，占11.5%；卫生健康支出16.6万元，占4.46%；住房保障支出20.78万元，占5.6%；节能环保支出291.95万元，占78.45%。</w:t>
      </w:r>
    </w:p>
    <w:p w14:paraId="28534FDD">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1" w:name="_Toc24694"/>
      <w:r>
        <w:rPr>
          <w:rFonts w:hint="eastAsia"/>
        </w:rPr>
        <w:t>（三）一般公共预算当年拨款具体使用情况</w:t>
      </w:r>
      <w:bookmarkEnd w:id="11"/>
    </w:p>
    <w:p w14:paraId="14640472">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1.一般公共服务（类）宣传事务（款）行政运行（项目）202</w:t>
      </w:r>
      <w:r>
        <w:rPr>
          <w:rFonts w:hint="eastAsia"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年预算数为</w:t>
      </w:r>
      <w:r>
        <w:rPr>
          <w:rFonts w:hint="eastAsia" w:ascii="仿宋_GB2312" w:hAnsi="仿宋_GB2312" w:eastAsia="仿宋_GB2312" w:cs="仿宋_GB2312"/>
          <w:sz w:val="32"/>
          <w:szCs w:val="32"/>
          <w:lang w:val="en-US" w:eastAsia="zh-CN"/>
        </w:rPr>
        <w:t>372.13</w:t>
      </w:r>
      <w:r>
        <w:rPr>
          <w:rFonts w:hint="eastAsia" w:ascii="仿宋_GB2312" w:hAnsi="仿宋_GB2312" w:eastAsia="仿宋_GB2312" w:cs="仿宋_GB2312"/>
          <w:kern w:val="2"/>
          <w:sz w:val="32"/>
          <w:szCs w:val="32"/>
          <w:lang w:val="en-US" w:eastAsia="zh-CN" w:bidi="ar-SA"/>
        </w:rPr>
        <w:t>万元，主要用于机关商品和服务支出</w:t>
      </w:r>
      <w:r>
        <w:rPr>
          <w:rFonts w:hint="eastAsia" w:hAnsi="仿宋_GB2312" w:cs="仿宋_GB2312"/>
          <w:kern w:val="2"/>
          <w:sz w:val="32"/>
          <w:szCs w:val="32"/>
          <w:lang w:val="en-US" w:eastAsia="zh-CN" w:bidi="ar-SA"/>
        </w:rPr>
        <w:t>158.94</w:t>
      </w:r>
      <w:r>
        <w:rPr>
          <w:rFonts w:hint="eastAsia" w:ascii="仿宋_GB2312" w:hAnsi="仿宋_GB2312" w:eastAsia="仿宋_GB2312" w:cs="仿宋_GB2312"/>
          <w:kern w:val="2"/>
          <w:sz w:val="32"/>
          <w:szCs w:val="32"/>
          <w:lang w:val="en-US" w:eastAsia="zh-CN" w:bidi="ar-SA"/>
        </w:rPr>
        <w:t>万元（包含预算项目</w:t>
      </w:r>
      <w:r>
        <w:rPr>
          <w:rFonts w:hint="eastAsia" w:hAnsi="仿宋_GB2312" w:cs="仿宋_GB2312"/>
          <w:kern w:val="2"/>
          <w:sz w:val="32"/>
          <w:szCs w:val="32"/>
          <w:lang w:val="en-US" w:eastAsia="zh-CN" w:bidi="ar-SA"/>
        </w:rPr>
        <w:t>101.9万元</w:t>
      </w:r>
      <w:r>
        <w:rPr>
          <w:rFonts w:hint="eastAsia" w:ascii="仿宋_GB2312" w:hAnsi="仿宋_GB2312" w:eastAsia="仿宋_GB2312" w:cs="仿宋_GB2312"/>
          <w:kern w:val="2"/>
          <w:sz w:val="32"/>
          <w:szCs w:val="32"/>
          <w:lang w:val="en-US" w:eastAsia="zh-CN" w:bidi="ar-SA"/>
        </w:rPr>
        <w:t>），机关工资福利支出</w:t>
      </w:r>
      <w:r>
        <w:rPr>
          <w:rFonts w:hint="eastAsia" w:hAnsi="仿宋_GB2312" w:cs="仿宋_GB2312"/>
          <w:kern w:val="2"/>
          <w:sz w:val="32"/>
          <w:szCs w:val="32"/>
          <w:lang w:val="en-US" w:eastAsia="zh-CN" w:bidi="ar-SA"/>
        </w:rPr>
        <w:t>213.16</w:t>
      </w:r>
      <w:r>
        <w:rPr>
          <w:rFonts w:hint="eastAsia" w:ascii="仿宋_GB2312" w:hAnsi="仿宋_GB2312" w:eastAsia="仿宋_GB2312" w:cs="仿宋_GB2312"/>
          <w:kern w:val="2"/>
          <w:sz w:val="32"/>
          <w:szCs w:val="32"/>
          <w:lang w:val="en-US" w:eastAsia="zh-CN" w:bidi="ar-SA"/>
        </w:rPr>
        <w:t>万元，对个人和家庭的补助0.03万元。</w:t>
      </w:r>
    </w:p>
    <w:p w14:paraId="0C8C261E">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2.机关工资福利支出</w:t>
      </w:r>
      <w:r>
        <w:rPr>
          <w:rFonts w:hint="eastAsia" w:hAnsi="仿宋_GB2312" w:cs="仿宋_GB2312"/>
          <w:kern w:val="2"/>
          <w:sz w:val="32"/>
          <w:szCs w:val="32"/>
          <w:lang w:val="en-US" w:eastAsia="zh-CN" w:bidi="ar-SA"/>
        </w:rPr>
        <w:t>213.16</w:t>
      </w:r>
      <w:r>
        <w:rPr>
          <w:rFonts w:hint="eastAsia" w:ascii="仿宋_GB2312" w:hAnsi="仿宋_GB2312" w:eastAsia="仿宋_GB2312" w:cs="仿宋_GB2312"/>
          <w:kern w:val="2"/>
          <w:sz w:val="32"/>
          <w:szCs w:val="32"/>
          <w:lang w:val="en-US" w:eastAsia="zh-CN" w:bidi="ar-SA"/>
        </w:rPr>
        <w:t>万元。主要用于工资奖金津补贴</w:t>
      </w:r>
      <w:r>
        <w:rPr>
          <w:rFonts w:hint="eastAsia" w:hAnsi="仿宋_GB2312" w:cs="仿宋_GB2312"/>
          <w:kern w:val="2"/>
          <w:sz w:val="32"/>
          <w:szCs w:val="32"/>
          <w:lang w:val="en-US" w:eastAsia="zh-CN" w:bidi="ar-SA"/>
        </w:rPr>
        <w:t>198.25</w:t>
      </w:r>
      <w:r>
        <w:rPr>
          <w:rFonts w:hint="eastAsia" w:ascii="仿宋_GB2312" w:hAnsi="仿宋_GB2312" w:eastAsia="仿宋_GB2312" w:cs="仿宋_GB2312"/>
          <w:kern w:val="2"/>
          <w:sz w:val="32"/>
          <w:szCs w:val="32"/>
          <w:lang w:val="en-US" w:eastAsia="zh-CN" w:bidi="ar-SA"/>
        </w:rPr>
        <w:t>万元，社会保障缴费</w:t>
      </w:r>
      <w:r>
        <w:rPr>
          <w:rFonts w:hint="eastAsia" w:hAnsi="仿宋_GB2312" w:cs="仿宋_GB2312"/>
          <w:kern w:val="2"/>
          <w:sz w:val="32"/>
          <w:szCs w:val="32"/>
          <w:lang w:val="en-US" w:eastAsia="zh-CN" w:bidi="ar-SA"/>
        </w:rPr>
        <w:t>33.73</w:t>
      </w:r>
      <w:r>
        <w:rPr>
          <w:rFonts w:hint="eastAsia" w:ascii="仿宋_GB2312" w:hAnsi="仿宋_GB2312" w:eastAsia="仿宋_GB2312" w:cs="仿宋_GB2312"/>
          <w:kern w:val="2"/>
          <w:sz w:val="32"/>
          <w:szCs w:val="32"/>
          <w:lang w:val="en-US" w:eastAsia="zh-CN" w:bidi="ar-SA"/>
        </w:rPr>
        <w:t>万元，住房公积金</w:t>
      </w:r>
      <w:r>
        <w:rPr>
          <w:rFonts w:hint="eastAsia" w:hAnsi="仿宋_GB2312" w:cs="仿宋_GB2312"/>
          <w:kern w:val="2"/>
          <w:sz w:val="32"/>
          <w:szCs w:val="32"/>
          <w:lang w:val="en-US" w:eastAsia="zh-CN" w:bidi="ar-SA"/>
        </w:rPr>
        <w:t>20.78</w:t>
      </w:r>
      <w:r>
        <w:rPr>
          <w:rFonts w:hint="eastAsia" w:ascii="仿宋_GB2312" w:hAnsi="仿宋_GB2312" w:eastAsia="仿宋_GB2312" w:cs="仿宋_GB2312"/>
          <w:kern w:val="2"/>
          <w:sz w:val="32"/>
          <w:szCs w:val="32"/>
          <w:lang w:val="en-US" w:eastAsia="zh-CN" w:bidi="ar-SA"/>
        </w:rPr>
        <w:t>万元。</w:t>
      </w:r>
    </w:p>
    <w:p w14:paraId="1C68CD55">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hAnsi="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 机关商品和服务支出</w:t>
      </w:r>
      <w:r>
        <w:rPr>
          <w:rFonts w:hint="eastAsia" w:hAnsi="仿宋_GB2312" w:cs="仿宋_GB2312"/>
          <w:color w:val="000000" w:themeColor="text1"/>
          <w:kern w:val="2"/>
          <w:sz w:val="32"/>
          <w:szCs w:val="32"/>
          <w:lang w:val="en-US" w:eastAsia="zh-CN" w:bidi="ar-SA"/>
          <w14:textFill>
            <w14:solidFill>
              <w14:schemeClr w14:val="tx1"/>
            </w14:solidFill>
          </w14:textFill>
        </w:rPr>
        <w:t>158.94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元</w:t>
      </w:r>
      <w:r>
        <w:rPr>
          <w:rFonts w:hint="eastAsia" w:hAnsi="仿宋_GB2312" w:cs="仿宋_GB2312"/>
          <w:color w:val="000000" w:themeColor="text1"/>
          <w:kern w:val="2"/>
          <w:sz w:val="32"/>
          <w:szCs w:val="32"/>
          <w:lang w:val="en-US" w:eastAsia="zh-CN" w:bidi="ar-SA"/>
          <w14:textFill>
            <w14:solidFill>
              <w14:schemeClr w14:val="tx1"/>
            </w14:solidFill>
          </w14:textFill>
        </w:rPr>
        <w:t>（含预算项目经费）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。主要用于干部职工办公费</w:t>
      </w:r>
      <w:r>
        <w:rPr>
          <w:rFonts w:hint="eastAsia" w:hAnsi="仿宋_GB2312" w:cs="仿宋_GB2312"/>
          <w:color w:val="000000" w:themeColor="text1"/>
          <w:kern w:val="2"/>
          <w:sz w:val="32"/>
          <w:szCs w:val="32"/>
          <w:lang w:val="en-US" w:eastAsia="zh-CN" w:bidi="ar-SA"/>
          <w14:textFill>
            <w14:solidFill>
              <w14:schemeClr w14:val="tx1"/>
            </w14:solidFill>
          </w14:textFill>
        </w:rPr>
        <w:t>34.83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万元，培训费</w:t>
      </w:r>
      <w:r>
        <w:rPr>
          <w:rFonts w:hint="eastAsia" w:hAnsi="仿宋_GB2312" w:cs="仿宋_GB2312"/>
          <w:color w:val="000000" w:themeColor="text1"/>
          <w:kern w:val="2"/>
          <w:sz w:val="32"/>
          <w:szCs w:val="32"/>
          <w:lang w:val="en-US" w:eastAsia="zh-CN" w:bidi="ar-SA"/>
          <w14:textFill>
            <w14:solidFill>
              <w14:schemeClr w14:val="tx1"/>
            </w14:solidFill>
          </w14:textFill>
        </w:rPr>
        <w:t>2.18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万元，差旅费</w:t>
      </w:r>
      <w:r>
        <w:rPr>
          <w:rFonts w:hint="eastAsia" w:hAnsi="仿宋_GB2312" w:cs="仿宋_GB2312"/>
          <w:color w:val="000000" w:themeColor="text1"/>
          <w:kern w:val="2"/>
          <w:sz w:val="32"/>
          <w:szCs w:val="32"/>
          <w:lang w:val="en-US" w:eastAsia="zh-CN" w:bidi="ar-SA"/>
          <w14:textFill>
            <w14:solidFill>
              <w14:schemeClr w14:val="tx1"/>
            </w14:solidFill>
          </w14:textFill>
        </w:rPr>
        <w:t>44.33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万元，公务接待费</w:t>
      </w:r>
      <w:r>
        <w:rPr>
          <w:rFonts w:hint="eastAsia" w:hAnsi="仿宋_GB2312" w:cs="仿宋_GB2312"/>
          <w:color w:val="000000" w:themeColor="text1"/>
          <w:kern w:val="2"/>
          <w:sz w:val="32"/>
          <w:szCs w:val="32"/>
          <w:lang w:val="en-US" w:eastAsia="zh-CN" w:bidi="ar-SA"/>
          <w14:textFill>
            <w14:solidFill>
              <w14:schemeClr w14:val="tx1"/>
            </w14:solidFill>
          </w14:textFill>
        </w:rPr>
        <w:t>1.01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万元，公务用车运行维护费</w:t>
      </w:r>
      <w:r>
        <w:rPr>
          <w:rFonts w:hint="eastAsia" w:hAnsi="仿宋_GB2312" w:cs="仿宋_GB2312"/>
          <w:color w:val="000000" w:themeColor="text1"/>
          <w:kern w:val="2"/>
          <w:sz w:val="32"/>
          <w:szCs w:val="32"/>
          <w:lang w:val="en-US" w:eastAsia="zh-CN" w:bidi="ar-SA"/>
          <w14:textFill>
            <w14:solidFill>
              <w14:schemeClr w14:val="tx1"/>
            </w14:solidFill>
          </w14:textFill>
        </w:rPr>
        <w:t>26.52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万元，维修（护）费</w:t>
      </w:r>
      <w:r>
        <w:rPr>
          <w:rFonts w:hint="eastAsia" w:hAnsi="仿宋_GB2312" w:cs="仿宋_GB2312"/>
          <w:color w:val="000000" w:themeColor="text1"/>
          <w:kern w:val="2"/>
          <w:sz w:val="32"/>
          <w:szCs w:val="32"/>
          <w:lang w:val="en-US" w:eastAsia="zh-CN" w:bidi="ar-SA"/>
          <w14:textFill>
            <w14:solidFill>
              <w14:schemeClr w14:val="tx1"/>
            </w14:solidFill>
          </w14:textFill>
        </w:rPr>
        <w:t>23.72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万元，取暖费</w:t>
      </w:r>
      <w:r>
        <w:rPr>
          <w:rFonts w:hint="eastAsia" w:hAnsi="仿宋_GB2312" w:cs="仿宋_GB2312"/>
          <w:color w:val="000000" w:themeColor="text1"/>
          <w:kern w:val="2"/>
          <w:sz w:val="32"/>
          <w:szCs w:val="32"/>
          <w:lang w:val="en-US" w:eastAsia="zh-CN" w:bidi="ar-SA"/>
          <w14:textFill>
            <w14:solidFill>
              <w14:schemeClr w14:val="tx1"/>
            </w14:solidFill>
          </w14:textFill>
        </w:rPr>
        <w:t>0.69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万元，邮电费</w:t>
      </w:r>
      <w:r>
        <w:rPr>
          <w:rFonts w:hint="eastAsia" w:hAnsi="仿宋_GB2312" w:cs="仿宋_GB2312"/>
          <w:color w:val="000000" w:themeColor="text1"/>
          <w:kern w:val="2"/>
          <w:sz w:val="32"/>
          <w:szCs w:val="32"/>
          <w:lang w:val="en-US" w:eastAsia="zh-CN" w:bidi="ar-SA"/>
          <w14:textFill>
            <w14:solidFill>
              <w14:schemeClr w14:val="tx1"/>
            </w14:solidFill>
          </w14:textFill>
        </w:rPr>
        <w:t>5.74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万元，水费</w:t>
      </w:r>
      <w:r>
        <w:rPr>
          <w:rFonts w:hint="eastAsia" w:hAnsi="仿宋_GB2312" w:cs="仿宋_GB2312"/>
          <w:color w:val="000000" w:themeColor="text1"/>
          <w:kern w:val="2"/>
          <w:sz w:val="32"/>
          <w:szCs w:val="32"/>
          <w:lang w:val="en-US" w:eastAsia="zh-CN" w:bidi="ar-SA"/>
          <w14:textFill>
            <w14:solidFill>
              <w14:schemeClr w14:val="tx1"/>
            </w14:solidFill>
          </w14:textFill>
        </w:rPr>
        <w:t>0.52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w:t>
      </w:r>
      <w:r>
        <w:rPr>
          <w:rFonts w:hint="eastAsia" w:hAnsi="仿宋_GB2312" w:cs="仿宋_GB2312"/>
          <w:color w:val="000000" w:themeColor="text1"/>
          <w:kern w:val="2"/>
          <w:sz w:val="32"/>
          <w:szCs w:val="32"/>
          <w:lang w:val="en-US" w:eastAsia="zh-CN" w:bidi="ar-SA"/>
          <w14:textFill>
            <w14:solidFill>
              <w14:schemeClr w14:val="tx1"/>
            </w14:solidFill>
          </w14:textFill>
        </w:rPr>
        <w:t>劳务费4.8万元，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其他商品和服务支出</w:t>
      </w:r>
      <w:r>
        <w:rPr>
          <w:rFonts w:hint="eastAsia" w:hAnsi="仿宋_GB2312" w:cs="仿宋_GB2312"/>
          <w:color w:val="000000" w:themeColor="text1"/>
          <w:kern w:val="2"/>
          <w:sz w:val="32"/>
          <w:szCs w:val="32"/>
          <w:lang w:val="en-US" w:eastAsia="zh-CN" w:bidi="ar-SA"/>
          <w14:textFill>
            <w14:solidFill>
              <w14:schemeClr w14:val="tx1"/>
            </w14:solidFill>
          </w14:textFill>
        </w:rPr>
        <w:t>8.43万元。</w:t>
      </w:r>
      <w:bookmarkStart w:id="21" w:name="_GoBack"/>
      <w:bookmarkEnd w:id="21"/>
    </w:p>
    <w:p w14:paraId="43B1D6C1">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4.对个人和家庭的补助0.03万元。主要用于独生子女父母奖励费用。</w:t>
      </w:r>
    </w:p>
    <w:p w14:paraId="7B93E024">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5.项目支出</w:t>
      </w:r>
      <w:r>
        <w:rPr>
          <w:rFonts w:hint="eastAsia" w:hAnsi="仿宋_GB2312" w:cs="仿宋_GB2312"/>
          <w:kern w:val="2"/>
          <w:sz w:val="32"/>
          <w:szCs w:val="32"/>
          <w:lang w:val="en-US" w:eastAsia="zh-CN" w:bidi="ar-SA"/>
        </w:rPr>
        <w:t>101.9</w:t>
      </w:r>
      <w:r>
        <w:rPr>
          <w:rFonts w:hint="eastAsia" w:ascii="仿宋_GB2312" w:hAnsi="仿宋_GB2312" w:eastAsia="仿宋_GB2312" w:cs="仿宋_GB2312"/>
          <w:kern w:val="2"/>
          <w:sz w:val="32"/>
          <w:szCs w:val="32"/>
          <w:lang w:val="en-US" w:eastAsia="zh-CN" w:bidi="ar-SA"/>
        </w:rPr>
        <w:t>万元。主要用于生态环境保护宣传，生态环境保护执法工作，环境执法应急监测重点污染源监督性监测及监测运维，法律服务咨询</w:t>
      </w:r>
      <w:r>
        <w:rPr>
          <w:rFonts w:hint="eastAsia" w:hAnsi="仿宋_GB2312" w:cs="仿宋_GB2312"/>
          <w:kern w:val="2"/>
          <w:sz w:val="32"/>
          <w:szCs w:val="32"/>
          <w:lang w:val="en-US" w:eastAsia="zh-CN" w:bidi="ar-SA"/>
        </w:rPr>
        <w:t>，汶川片区综合执法工作，汶川片区监测站日常工作，片区监测站日常监测药品实验耗材，片区监测站实验设备维修费用，专家评审服务</w:t>
      </w:r>
      <w:r>
        <w:rPr>
          <w:rFonts w:hint="eastAsia" w:ascii="仿宋_GB2312" w:hAnsi="仿宋_GB2312" w:eastAsia="仿宋_GB2312" w:cs="仿宋_GB2312"/>
          <w:kern w:val="2"/>
          <w:sz w:val="32"/>
          <w:szCs w:val="32"/>
          <w:lang w:val="en-US" w:eastAsia="zh-CN" w:bidi="ar-SA"/>
        </w:rPr>
        <w:t>。</w:t>
      </w:r>
    </w:p>
    <w:p w14:paraId="299CC452">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2" w:name="_Toc22141"/>
      <w:r>
        <w:rPr>
          <w:rFonts w:hint="eastAsia"/>
        </w:rPr>
        <w:t>六、一般公共预算基本支出情况说明</w:t>
      </w:r>
      <w:bookmarkEnd w:id="12"/>
    </w:p>
    <w:p w14:paraId="597F20BD">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270.23</w:t>
      </w:r>
      <w:r>
        <w:rPr>
          <w:rFonts w:hint="eastAsia" w:cs="仿宋_GB2312"/>
          <w:kern w:val="2"/>
          <w:sz w:val="32"/>
          <w:szCs w:val="32"/>
        </w:rPr>
        <w:t>万元，其中：人员经费</w:t>
      </w:r>
      <w:r>
        <w:rPr>
          <w:rFonts w:hint="eastAsia" w:cs="仿宋_GB2312"/>
          <w:kern w:val="2"/>
          <w:sz w:val="32"/>
          <w:szCs w:val="32"/>
          <w:lang w:val="en-US" w:eastAsia="zh-CN"/>
        </w:rPr>
        <w:t>213.34</w:t>
      </w:r>
      <w:r>
        <w:rPr>
          <w:rFonts w:hint="eastAsia" w:cs="仿宋_GB2312"/>
          <w:kern w:val="2"/>
          <w:sz w:val="32"/>
          <w:szCs w:val="32"/>
        </w:rPr>
        <w:t>万元，主要包括：基本工资</w:t>
      </w:r>
      <w:r>
        <w:rPr>
          <w:rFonts w:hint="eastAsia" w:cs="仿宋_GB2312"/>
          <w:kern w:val="2"/>
          <w:sz w:val="32"/>
          <w:szCs w:val="32"/>
          <w:lang w:val="en-US" w:eastAsia="zh-CN"/>
        </w:rPr>
        <w:t>64.87万元</w:t>
      </w:r>
      <w:r>
        <w:rPr>
          <w:rFonts w:hint="eastAsia" w:cs="仿宋_GB2312"/>
          <w:kern w:val="2"/>
          <w:sz w:val="32"/>
          <w:szCs w:val="32"/>
        </w:rPr>
        <w:t>、津贴补贴</w:t>
      </w:r>
      <w:r>
        <w:rPr>
          <w:rFonts w:hint="eastAsia" w:cs="仿宋_GB2312"/>
          <w:kern w:val="2"/>
          <w:sz w:val="32"/>
          <w:szCs w:val="32"/>
          <w:lang w:val="en-US" w:eastAsia="zh-CN"/>
        </w:rPr>
        <w:t>61.28万元</w:t>
      </w:r>
      <w:r>
        <w:rPr>
          <w:rFonts w:hint="eastAsia" w:cs="仿宋_GB2312"/>
          <w:kern w:val="2"/>
          <w:sz w:val="32"/>
          <w:szCs w:val="32"/>
        </w:rPr>
        <w:t>、奖金</w:t>
      </w:r>
      <w:r>
        <w:rPr>
          <w:rFonts w:hint="eastAsia" w:cs="仿宋_GB2312"/>
          <w:kern w:val="2"/>
          <w:sz w:val="32"/>
          <w:szCs w:val="32"/>
          <w:lang w:val="en-US" w:eastAsia="zh-CN"/>
        </w:rPr>
        <w:t>5.41万元</w:t>
      </w:r>
      <w:r>
        <w:rPr>
          <w:rFonts w:hint="eastAsia" w:cs="仿宋_GB2312"/>
          <w:kern w:val="2"/>
          <w:sz w:val="32"/>
          <w:szCs w:val="32"/>
        </w:rPr>
        <w:t>、其他社会保障缴费</w:t>
      </w:r>
      <w:r>
        <w:rPr>
          <w:rFonts w:hint="eastAsia" w:cs="仿宋_GB2312"/>
          <w:kern w:val="2"/>
          <w:sz w:val="32"/>
          <w:szCs w:val="32"/>
          <w:lang w:val="en-US" w:eastAsia="zh-CN"/>
        </w:rPr>
        <w:t>1.43万元</w:t>
      </w:r>
      <w:r>
        <w:rPr>
          <w:rFonts w:hint="eastAsia" w:cs="仿宋_GB2312"/>
          <w:kern w:val="2"/>
          <w:sz w:val="32"/>
          <w:szCs w:val="32"/>
        </w:rPr>
        <w:t>、机关事业单位基本养老保险缴费</w:t>
      </w:r>
      <w:r>
        <w:rPr>
          <w:rFonts w:hint="eastAsia" w:cs="仿宋_GB2312"/>
          <w:kern w:val="2"/>
          <w:sz w:val="32"/>
          <w:szCs w:val="32"/>
          <w:lang w:val="en-US" w:eastAsia="zh-CN"/>
        </w:rPr>
        <w:t>28.53万元</w:t>
      </w:r>
      <w:r>
        <w:rPr>
          <w:rFonts w:hint="eastAsia" w:cs="仿宋_GB2312"/>
          <w:kern w:val="2"/>
          <w:sz w:val="32"/>
          <w:szCs w:val="32"/>
        </w:rPr>
        <w:t>、职业年金缴费</w:t>
      </w:r>
      <w:r>
        <w:rPr>
          <w:rFonts w:hint="eastAsia" w:cs="仿宋_GB2312"/>
          <w:kern w:val="2"/>
          <w:sz w:val="32"/>
          <w:szCs w:val="32"/>
          <w:lang w:val="en-US" w:eastAsia="zh-CN"/>
        </w:rPr>
        <w:t>14.27万元</w:t>
      </w:r>
      <w:r>
        <w:rPr>
          <w:rFonts w:hint="eastAsia" w:cs="仿宋_GB2312"/>
          <w:kern w:val="2"/>
          <w:sz w:val="32"/>
          <w:szCs w:val="32"/>
        </w:rPr>
        <w:t>、职工基本医疗保险缴费</w:t>
      </w:r>
      <w:r>
        <w:rPr>
          <w:rFonts w:hint="eastAsia" w:cs="仿宋_GB2312"/>
          <w:kern w:val="2"/>
          <w:sz w:val="32"/>
          <w:szCs w:val="32"/>
          <w:lang w:val="en-US" w:eastAsia="zh-CN"/>
        </w:rPr>
        <w:t>12.49万元、  公务员医疗补助缴费4.11万元</w:t>
      </w:r>
      <w:r>
        <w:rPr>
          <w:rFonts w:hint="eastAsia" w:cs="仿宋_GB2312"/>
          <w:kern w:val="2"/>
          <w:sz w:val="32"/>
          <w:szCs w:val="32"/>
        </w:rPr>
        <w:t>、住房公积金</w:t>
      </w:r>
      <w:r>
        <w:rPr>
          <w:rFonts w:hint="eastAsia" w:cs="仿宋_GB2312"/>
          <w:kern w:val="2"/>
          <w:sz w:val="32"/>
          <w:szCs w:val="32"/>
          <w:lang w:val="en-US" w:eastAsia="zh-CN"/>
        </w:rPr>
        <w:t>20.78万元</w:t>
      </w:r>
      <w:r>
        <w:rPr>
          <w:rFonts w:hint="eastAsia" w:cs="仿宋_GB2312"/>
          <w:kern w:val="2"/>
          <w:sz w:val="32"/>
          <w:szCs w:val="32"/>
        </w:rPr>
        <w:t>、其他对个人和家庭的补助支出</w:t>
      </w:r>
      <w:r>
        <w:rPr>
          <w:rFonts w:hint="eastAsia" w:cs="仿宋_GB2312"/>
          <w:kern w:val="2"/>
          <w:sz w:val="32"/>
          <w:szCs w:val="32"/>
          <w:lang w:val="en-US" w:eastAsia="zh-CN"/>
        </w:rPr>
        <w:t>0.03万元  </w:t>
      </w:r>
      <w:r>
        <w:rPr>
          <w:rFonts w:hint="eastAsia" w:cs="仿宋_GB2312"/>
          <w:kern w:val="2"/>
          <w:sz w:val="32"/>
          <w:szCs w:val="32"/>
        </w:rPr>
        <w:t>。</w:t>
      </w:r>
    </w:p>
    <w:p w14:paraId="1857A4F7">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Calibri" w:eastAsia="仿宋_GB2312" w:cs="仿宋_GB2312"/>
          <w:color w:val="auto"/>
          <w:kern w:val="2"/>
          <w:sz w:val="32"/>
          <w:szCs w:val="32"/>
          <w:lang w:val="en-US" w:eastAsia="zh-CN" w:bidi="ar-SA"/>
        </w:rPr>
        <w:t>公用经费</w:t>
      </w:r>
      <w:r>
        <w:rPr>
          <w:rFonts w:hint="eastAsia" w:cs="仿宋_GB2312"/>
          <w:color w:val="auto"/>
          <w:kern w:val="2"/>
          <w:sz w:val="32"/>
          <w:szCs w:val="32"/>
          <w:lang w:val="en-US" w:eastAsia="zh-CN" w:bidi="ar-SA"/>
        </w:rPr>
        <w:t>56.89</w:t>
      </w:r>
      <w:r>
        <w:rPr>
          <w:rFonts w:hint="eastAsia" w:ascii="仿宋_GB2312" w:hAnsi="Calibri" w:eastAsia="仿宋_GB2312" w:cs="仿宋_GB2312"/>
          <w:color w:val="auto"/>
          <w:kern w:val="2"/>
          <w:sz w:val="32"/>
          <w:szCs w:val="32"/>
          <w:lang w:val="en-US" w:eastAsia="zh-CN" w:bidi="ar-SA"/>
        </w:rPr>
        <w:t>万元，主要包括：</w:t>
      </w:r>
      <w:r>
        <w:rPr>
          <w:rFonts w:hint="eastAsia" w:ascii="仿宋_GB2312" w:hAnsi="仿宋_GB2312" w:eastAsia="仿宋_GB2312" w:cs="仿宋_GB2312"/>
          <w:color w:val="auto"/>
          <w:kern w:val="2"/>
          <w:sz w:val="32"/>
          <w:szCs w:val="32"/>
          <w:lang w:val="en-US" w:eastAsia="zh-CN" w:bidi="ar-SA"/>
        </w:rPr>
        <w:t>办公费</w:t>
      </w:r>
      <w:r>
        <w:rPr>
          <w:rFonts w:hint="eastAsia" w:hAnsi="仿宋_GB2312" w:cs="仿宋_GB2312"/>
          <w:color w:val="auto"/>
          <w:kern w:val="2"/>
          <w:sz w:val="32"/>
          <w:szCs w:val="32"/>
          <w:lang w:val="en-US" w:eastAsia="zh-CN" w:bidi="ar-SA"/>
        </w:rPr>
        <w:t>1.73</w:t>
      </w:r>
      <w:r>
        <w:rPr>
          <w:rFonts w:hint="eastAsia" w:ascii="仿宋_GB2312" w:hAnsi="仿宋_GB2312" w:eastAsia="仿宋_GB2312" w:cs="仿宋_GB2312"/>
          <w:color w:val="auto"/>
          <w:kern w:val="2"/>
          <w:sz w:val="32"/>
          <w:szCs w:val="32"/>
          <w:lang w:val="en-US" w:eastAsia="zh-CN" w:bidi="ar-SA"/>
        </w:rPr>
        <w:t>万元，培训费</w:t>
      </w:r>
      <w:r>
        <w:rPr>
          <w:rFonts w:hint="eastAsia" w:hAnsi="仿宋_GB2312" w:cs="仿宋_GB2312"/>
          <w:color w:val="auto"/>
          <w:kern w:val="2"/>
          <w:sz w:val="32"/>
          <w:szCs w:val="32"/>
          <w:lang w:val="en-US" w:eastAsia="zh-CN" w:bidi="ar-SA"/>
        </w:rPr>
        <w:t>2.18</w:t>
      </w:r>
      <w:r>
        <w:rPr>
          <w:rFonts w:hint="eastAsia" w:ascii="仿宋_GB2312" w:hAnsi="仿宋_GB2312" w:eastAsia="仿宋_GB2312" w:cs="仿宋_GB2312"/>
          <w:color w:val="auto"/>
          <w:kern w:val="2"/>
          <w:sz w:val="32"/>
          <w:szCs w:val="32"/>
          <w:lang w:val="en-US" w:eastAsia="zh-CN" w:bidi="ar-SA"/>
        </w:rPr>
        <w:t>万元，差旅费</w:t>
      </w:r>
      <w:r>
        <w:rPr>
          <w:rFonts w:hint="eastAsia" w:hAnsi="仿宋_GB2312" w:cs="仿宋_GB2312"/>
          <w:color w:val="auto"/>
          <w:kern w:val="2"/>
          <w:sz w:val="32"/>
          <w:szCs w:val="32"/>
          <w:lang w:val="en-US" w:eastAsia="zh-CN" w:bidi="ar-SA"/>
        </w:rPr>
        <w:t>15.33</w:t>
      </w:r>
      <w:r>
        <w:rPr>
          <w:rFonts w:hint="eastAsia" w:ascii="仿宋_GB2312" w:hAnsi="仿宋_GB2312" w:eastAsia="仿宋_GB2312" w:cs="仿宋_GB2312"/>
          <w:color w:val="auto"/>
          <w:kern w:val="2"/>
          <w:sz w:val="32"/>
          <w:szCs w:val="32"/>
          <w:lang w:val="en-US" w:eastAsia="zh-CN" w:bidi="ar-SA"/>
        </w:rPr>
        <w:t>万元，公务接待费</w:t>
      </w:r>
      <w:r>
        <w:rPr>
          <w:rFonts w:hint="eastAsia" w:hAnsi="仿宋_GB2312" w:cs="仿宋_GB2312"/>
          <w:color w:val="auto"/>
          <w:kern w:val="2"/>
          <w:sz w:val="32"/>
          <w:szCs w:val="32"/>
          <w:lang w:val="en-US" w:eastAsia="zh-CN" w:bidi="ar-SA"/>
        </w:rPr>
        <w:t>1.01</w:t>
      </w:r>
      <w:r>
        <w:rPr>
          <w:rFonts w:hint="eastAsia" w:ascii="仿宋_GB2312" w:hAnsi="仿宋_GB2312" w:eastAsia="仿宋_GB2312" w:cs="仿宋_GB2312"/>
          <w:color w:val="auto"/>
          <w:kern w:val="2"/>
          <w:sz w:val="32"/>
          <w:szCs w:val="32"/>
          <w:lang w:val="en-US" w:eastAsia="zh-CN" w:bidi="ar-SA"/>
        </w:rPr>
        <w:t>万元，公务用车运行维护费</w:t>
      </w:r>
      <w:r>
        <w:rPr>
          <w:rFonts w:hint="eastAsia" w:hAnsi="仿宋_GB2312" w:cs="仿宋_GB2312"/>
          <w:color w:val="auto"/>
          <w:kern w:val="2"/>
          <w:sz w:val="32"/>
          <w:szCs w:val="32"/>
          <w:lang w:val="en-US" w:eastAsia="zh-CN" w:bidi="ar-SA"/>
        </w:rPr>
        <w:t>11.52</w:t>
      </w:r>
      <w:r>
        <w:rPr>
          <w:rFonts w:hint="eastAsia" w:ascii="仿宋_GB2312" w:hAnsi="仿宋_GB2312" w:eastAsia="仿宋_GB2312" w:cs="仿宋_GB2312"/>
          <w:color w:val="auto"/>
          <w:kern w:val="2"/>
          <w:sz w:val="32"/>
          <w:szCs w:val="32"/>
          <w:lang w:val="en-US" w:eastAsia="zh-CN" w:bidi="ar-SA"/>
        </w:rPr>
        <w:t>万元，维修（护）费3.72万元，取暖费</w:t>
      </w:r>
      <w:r>
        <w:rPr>
          <w:rFonts w:hint="eastAsia" w:hAnsi="仿宋_GB2312" w:cs="仿宋_GB2312"/>
          <w:color w:val="auto"/>
          <w:kern w:val="2"/>
          <w:sz w:val="32"/>
          <w:szCs w:val="32"/>
          <w:lang w:val="en-US" w:eastAsia="zh-CN" w:bidi="ar-SA"/>
        </w:rPr>
        <w:t>0.52</w:t>
      </w:r>
      <w:r>
        <w:rPr>
          <w:rFonts w:hint="eastAsia" w:ascii="仿宋_GB2312" w:hAnsi="仿宋_GB2312" w:eastAsia="仿宋_GB2312" w:cs="仿宋_GB2312"/>
          <w:color w:val="auto"/>
          <w:kern w:val="2"/>
          <w:sz w:val="32"/>
          <w:szCs w:val="32"/>
          <w:lang w:val="en-US" w:eastAsia="zh-CN" w:bidi="ar-SA"/>
        </w:rPr>
        <w:t>万元，邮电费</w:t>
      </w:r>
      <w:r>
        <w:rPr>
          <w:rFonts w:hint="eastAsia" w:hAnsi="仿宋_GB2312" w:cs="仿宋_GB2312"/>
          <w:color w:val="auto"/>
          <w:kern w:val="2"/>
          <w:sz w:val="32"/>
          <w:szCs w:val="32"/>
          <w:lang w:val="en-US" w:eastAsia="zh-CN" w:bidi="ar-SA"/>
        </w:rPr>
        <w:t>5.51</w:t>
      </w:r>
      <w:r>
        <w:rPr>
          <w:rFonts w:hint="eastAsia" w:ascii="仿宋_GB2312" w:hAnsi="仿宋_GB2312" w:eastAsia="仿宋_GB2312" w:cs="仿宋_GB2312"/>
          <w:color w:val="auto"/>
          <w:kern w:val="2"/>
          <w:sz w:val="32"/>
          <w:szCs w:val="32"/>
          <w:lang w:val="en-US" w:eastAsia="zh-CN" w:bidi="ar-SA"/>
        </w:rPr>
        <w:t>万元，水费0.</w:t>
      </w:r>
      <w:r>
        <w:rPr>
          <w:rFonts w:hint="eastAsia" w:hAnsi="仿宋_GB2312" w:cs="仿宋_GB2312"/>
          <w:color w:val="auto"/>
          <w:kern w:val="2"/>
          <w:sz w:val="32"/>
          <w:szCs w:val="32"/>
          <w:lang w:val="en-US" w:eastAsia="zh-CN" w:bidi="ar-SA"/>
        </w:rPr>
        <w:t>39</w:t>
      </w:r>
      <w:r>
        <w:rPr>
          <w:rFonts w:hint="eastAsia" w:ascii="仿宋_GB2312" w:hAnsi="仿宋_GB2312" w:eastAsia="仿宋_GB2312" w:cs="仿宋_GB2312"/>
          <w:color w:val="auto"/>
          <w:kern w:val="2"/>
          <w:sz w:val="32"/>
          <w:szCs w:val="32"/>
          <w:lang w:val="en-US" w:eastAsia="zh-CN" w:bidi="ar-SA"/>
        </w:rPr>
        <w:t>万元，其他商品和服务支出</w:t>
      </w:r>
      <w:r>
        <w:rPr>
          <w:rFonts w:hint="eastAsia" w:hAnsi="仿宋_GB2312" w:cs="仿宋_GB2312"/>
          <w:color w:val="auto"/>
          <w:kern w:val="2"/>
          <w:sz w:val="32"/>
          <w:szCs w:val="32"/>
          <w:lang w:val="en-US" w:eastAsia="zh-CN" w:bidi="ar-SA"/>
        </w:rPr>
        <w:t>14.44</w:t>
      </w:r>
      <w:r>
        <w:rPr>
          <w:rFonts w:hint="eastAsia" w:ascii="仿宋_GB2312" w:hAnsi="仿宋_GB2312" w:eastAsia="仿宋_GB2312" w:cs="仿宋_GB2312"/>
          <w:color w:val="auto"/>
          <w:kern w:val="2"/>
          <w:sz w:val="32"/>
          <w:szCs w:val="32"/>
          <w:lang w:val="en-US" w:eastAsia="zh-CN" w:bidi="ar-SA"/>
        </w:rPr>
        <w:t>万元。</w:t>
      </w:r>
    </w:p>
    <w:p w14:paraId="54EAA44F">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3" w:name="_Toc5183"/>
      <w:r>
        <w:rPr>
          <w:rFonts w:hint="eastAsia"/>
        </w:rPr>
        <w:t>七、“三公”经费财政拨款预算安排情况说明</w:t>
      </w:r>
      <w:bookmarkEnd w:id="13"/>
    </w:p>
    <w:p w14:paraId="21B02B85">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26.52</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1.01</w:t>
      </w:r>
      <w:r>
        <w:rPr>
          <w:rFonts w:hint="eastAsia" w:cs="仿宋_GB2312"/>
          <w:kern w:val="2"/>
          <w:sz w:val="32"/>
          <w:szCs w:val="32"/>
        </w:rPr>
        <w:t>万元，公务用车购置及运行维护费</w:t>
      </w:r>
      <w:r>
        <w:rPr>
          <w:rFonts w:hint="eastAsia" w:cs="仿宋_GB2312"/>
          <w:kern w:val="2"/>
          <w:sz w:val="32"/>
          <w:szCs w:val="32"/>
          <w:lang w:val="en-US" w:eastAsia="zh-CN"/>
        </w:rPr>
        <w:t>26.52</w:t>
      </w:r>
      <w:r>
        <w:rPr>
          <w:rFonts w:hint="eastAsia" w:cs="仿宋_GB2312"/>
          <w:kern w:val="2"/>
          <w:sz w:val="32"/>
          <w:szCs w:val="32"/>
        </w:rPr>
        <w:t>万元。</w:t>
      </w:r>
    </w:p>
    <w:p w14:paraId="47536BB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2BEE903F">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cs="仿宋_GB2312"/>
          <w:color w:val="000000"/>
          <w:kern w:val="2"/>
          <w:sz w:val="32"/>
          <w:szCs w:val="32"/>
          <w:lang w:val="en-US" w:eastAsia="zh-CN"/>
        </w:rPr>
      </w:pPr>
      <w:r>
        <w:rPr>
          <w:rFonts w:hint="eastAsia" w:cs="仿宋_GB2312"/>
          <w:kern w:val="2"/>
          <w:sz w:val="32"/>
          <w:szCs w:val="32"/>
        </w:rPr>
        <w:t>（二）202</w:t>
      </w:r>
      <w:r>
        <w:rPr>
          <w:rFonts w:hint="eastAsia" w:cs="仿宋_GB2312"/>
          <w:kern w:val="2"/>
          <w:sz w:val="32"/>
          <w:szCs w:val="32"/>
          <w:lang w:val="en-US" w:eastAsia="zh-CN"/>
        </w:rPr>
        <w:t>6</w:t>
      </w:r>
      <w:r>
        <w:rPr>
          <w:rFonts w:hint="eastAsia" w:cs="仿宋_GB2312"/>
          <w:kern w:val="2"/>
          <w:sz w:val="32"/>
          <w:szCs w:val="32"/>
        </w:rPr>
        <w:t>年公务接待经费</w:t>
      </w:r>
      <w:r>
        <w:rPr>
          <w:rFonts w:hint="eastAsia" w:cs="仿宋_GB2312"/>
          <w:kern w:val="2"/>
          <w:sz w:val="32"/>
          <w:szCs w:val="32"/>
          <w:lang w:val="en-US" w:eastAsia="zh-CN"/>
        </w:rPr>
        <w:t>1.01</w:t>
      </w:r>
      <w:r>
        <w:rPr>
          <w:rFonts w:hint="eastAsia" w:cs="仿宋_GB2312"/>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0.14</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16.1</w:t>
      </w:r>
      <w:r>
        <w:rPr>
          <w:rFonts w:hint="eastAsia" w:cs="仿宋_GB2312"/>
          <w:color w:val="000000"/>
          <w:kern w:val="2"/>
          <w:sz w:val="32"/>
          <w:szCs w:val="32"/>
        </w:rPr>
        <w:t>%，主要原因</w:t>
      </w:r>
      <w:r>
        <w:rPr>
          <w:rFonts w:hint="eastAsia" w:cs="仿宋_GB2312"/>
          <w:color w:val="000000"/>
          <w:kern w:val="2"/>
          <w:sz w:val="32"/>
          <w:szCs w:val="32"/>
          <w:lang w:val="en-US" w:eastAsia="zh-CN"/>
        </w:rPr>
        <w:t>：2026年我单位预算新增8人。</w:t>
      </w:r>
    </w:p>
    <w:p w14:paraId="7C885D86">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26.52</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减少3</w:t>
      </w:r>
      <w:r>
        <w:rPr>
          <w:rFonts w:hint="eastAsia" w:cs="仿宋_GB2312"/>
          <w:color w:val="000000"/>
          <w:kern w:val="2"/>
          <w:sz w:val="32"/>
          <w:szCs w:val="32"/>
        </w:rPr>
        <w:t>万元，</w:t>
      </w:r>
      <w:r>
        <w:rPr>
          <w:rFonts w:hint="eastAsia" w:cs="仿宋_GB2312"/>
          <w:color w:val="000000"/>
          <w:kern w:val="2"/>
          <w:sz w:val="32"/>
          <w:szCs w:val="32"/>
          <w:lang w:val="en-US" w:eastAsia="zh-CN"/>
        </w:rPr>
        <w:t>减少10</w:t>
      </w:r>
      <w:r>
        <w:rPr>
          <w:rFonts w:hint="eastAsia" w:cs="仿宋_GB2312"/>
          <w:color w:val="000000"/>
          <w:kern w:val="2"/>
          <w:sz w:val="32"/>
          <w:szCs w:val="32"/>
        </w:rPr>
        <w:t>%，主要原因</w:t>
      </w:r>
      <w:r>
        <w:rPr>
          <w:rFonts w:hint="eastAsia" w:cs="仿宋_GB2312"/>
          <w:color w:val="000000"/>
          <w:kern w:val="2"/>
          <w:sz w:val="32"/>
          <w:szCs w:val="32"/>
          <w:lang w:val="en-US" w:eastAsia="zh-CN"/>
        </w:rPr>
        <w:t>：2026年我单位新增汶川片区执法项目和汶川片区监测项目。</w:t>
      </w:r>
    </w:p>
    <w:p w14:paraId="6B6EC41C">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4" w:name="_Toc9321"/>
      <w:r>
        <w:rPr>
          <w:rFonts w:hint="eastAsia"/>
        </w:rPr>
        <w:t>八、政府性基金预算支出情况说明</w:t>
      </w:r>
      <w:bookmarkEnd w:id="14"/>
    </w:p>
    <w:p w14:paraId="05470451">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22B7EB5A">
      <w:pPr>
        <w:pStyle w:val="2"/>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15" w:name="_Toc23755"/>
      <w:r>
        <w:rPr>
          <w:rFonts w:hint="eastAsia"/>
        </w:rPr>
        <w:t>其他重要事项的情况说明</w:t>
      </w:r>
      <w:bookmarkEnd w:id="15"/>
    </w:p>
    <w:p w14:paraId="035532F8">
      <w:pPr>
        <w:pStyle w:val="3"/>
        <w:bidi w:val="0"/>
        <w:rPr>
          <w:rFonts w:hint="eastAsia"/>
        </w:rPr>
      </w:pPr>
      <w:bookmarkStart w:id="16" w:name="_Toc26995"/>
      <w:r>
        <w:rPr>
          <w:rFonts w:hint="eastAsia"/>
        </w:rPr>
        <w:t>（一）机关运行经费</w:t>
      </w:r>
      <w:bookmarkEnd w:id="16"/>
    </w:p>
    <w:p w14:paraId="740CD9E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cs="仿宋_GB2312"/>
          <w:color w:val="000000"/>
          <w:kern w:val="2"/>
          <w:sz w:val="32"/>
          <w:szCs w:val="32"/>
          <w:lang w:val="en-US" w:eastAsia="zh-CN"/>
        </w:rPr>
      </w:pPr>
      <w:r>
        <w:rPr>
          <w:rFonts w:hint="eastAsia" w:cs="仿宋_GB2312"/>
          <w:kern w:val="2"/>
          <w:sz w:val="32"/>
          <w:szCs w:val="32"/>
        </w:rPr>
        <w:t>我单位202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158.79</w:t>
      </w:r>
      <w:r>
        <w:rPr>
          <w:rFonts w:hint="eastAsia" w:cs="仿宋_GB2312"/>
          <w:kern w:val="2"/>
          <w:sz w:val="32"/>
          <w:szCs w:val="32"/>
        </w:rPr>
        <w:t>万元，202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cs="仿宋_GB2312"/>
          <w:kern w:val="2"/>
          <w:sz w:val="32"/>
          <w:szCs w:val="32"/>
          <w:lang w:val="en-US" w:eastAsia="zh-CN"/>
        </w:rPr>
        <w:t>113.38</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年预算增加</w:t>
      </w:r>
      <w:r>
        <w:rPr>
          <w:rFonts w:hint="eastAsia" w:cs="仿宋_GB2312"/>
          <w:kern w:val="2"/>
          <w:sz w:val="32"/>
          <w:szCs w:val="32"/>
          <w:lang w:val="en-US" w:eastAsia="zh-CN"/>
        </w:rPr>
        <w:t>45.41</w:t>
      </w:r>
      <w:r>
        <w:rPr>
          <w:rFonts w:hint="eastAsia" w:cs="仿宋_GB2312"/>
          <w:kern w:val="2"/>
          <w:sz w:val="32"/>
          <w:szCs w:val="32"/>
        </w:rPr>
        <w:t>万元，增加</w:t>
      </w:r>
      <w:r>
        <w:rPr>
          <w:rFonts w:hint="eastAsia" w:cs="仿宋_GB2312"/>
          <w:kern w:val="2"/>
          <w:sz w:val="32"/>
          <w:szCs w:val="32"/>
          <w:lang w:val="en-US" w:eastAsia="zh-CN"/>
        </w:rPr>
        <w:t>40.1</w:t>
      </w:r>
      <w:r>
        <w:rPr>
          <w:rFonts w:hint="eastAsia" w:cs="仿宋_GB2312"/>
          <w:kern w:val="2"/>
          <w:sz w:val="32"/>
          <w:szCs w:val="32"/>
        </w:rPr>
        <w:t>%。主要原因</w:t>
      </w:r>
      <w:r>
        <w:rPr>
          <w:rFonts w:hint="eastAsia" w:cs="仿宋_GB2312"/>
          <w:kern w:val="2"/>
          <w:sz w:val="32"/>
          <w:szCs w:val="32"/>
          <w:lang w:eastAsia="zh-CN"/>
        </w:rPr>
        <w:t>：</w:t>
      </w:r>
      <w:r>
        <w:rPr>
          <w:rFonts w:hint="eastAsia" w:cs="仿宋_GB2312"/>
          <w:color w:val="000000"/>
          <w:kern w:val="2"/>
          <w:sz w:val="32"/>
          <w:szCs w:val="32"/>
          <w:lang w:val="en-US" w:eastAsia="zh-CN"/>
        </w:rPr>
        <w:t>2026年我单位预算新增8人，新增</w:t>
      </w:r>
      <w:r>
        <w:rPr>
          <w:rFonts w:hint="eastAsia" w:hAnsi="仿宋_GB2312" w:cs="仿宋_GB2312"/>
          <w:kern w:val="2"/>
          <w:sz w:val="32"/>
          <w:szCs w:val="32"/>
          <w:lang w:val="en-US" w:eastAsia="zh-CN" w:bidi="ar-SA"/>
        </w:rPr>
        <w:t>区监测站日常监测药品实验耗材，片区监测站实验设备维修费用项目。</w:t>
      </w:r>
    </w:p>
    <w:p w14:paraId="7EDD545C">
      <w:pPr>
        <w:pStyle w:val="3"/>
        <w:bidi w:val="0"/>
        <w:rPr>
          <w:rFonts w:hint="eastAsia"/>
        </w:rPr>
      </w:pPr>
      <w:bookmarkStart w:id="17" w:name="_Toc4295"/>
      <w:r>
        <w:rPr>
          <w:rFonts w:hint="eastAsia"/>
        </w:rPr>
        <w:t>（二）政府采购情况</w:t>
      </w:r>
      <w:bookmarkEnd w:id="17"/>
    </w:p>
    <w:p w14:paraId="17F66FE9">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ascii="仿宋_GB2312" w:hAnsi="仿宋_GB2312" w:eastAsia="仿宋_GB2312" w:cs="仿宋_GB2312"/>
          <w:sz w:val="32"/>
          <w:szCs w:val="32"/>
        </w:rPr>
        <w:t>202</w:t>
      </w:r>
      <w:r>
        <w:rPr>
          <w:rFonts w:hint="eastAsia"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我局主要为环境监管</w:t>
      </w:r>
      <w:r>
        <w:rPr>
          <w:rFonts w:hint="eastAsia" w:cs="仿宋_GB2312"/>
          <w:sz w:val="32"/>
          <w:szCs w:val="32"/>
          <w:lang w:val="en-US" w:eastAsia="zh-CN"/>
        </w:rPr>
        <w:t>单位。</w:t>
      </w:r>
    </w:p>
    <w:p w14:paraId="08958C16">
      <w:pPr>
        <w:pStyle w:val="3"/>
        <w:bidi w:val="0"/>
      </w:pPr>
      <w:bookmarkStart w:id="18" w:name="_Toc9942"/>
      <w:r>
        <w:rPr>
          <w:rFonts w:hint="eastAsia"/>
        </w:rPr>
        <w:t>（三）国有资产占有使用情况</w:t>
      </w:r>
      <w:bookmarkEnd w:id="18"/>
    </w:p>
    <w:p w14:paraId="6299C8F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cs="仿宋_GB2312"/>
          <w:sz w:val="32"/>
          <w:szCs w:val="32"/>
          <w:lang w:val="en-US" w:eastAsia="zh-CN"/>
        </w:rPr>
      </w:pPr>
      <w:r>
        <w:rPr>
          <w:rFonts w:hint="eastAsia" w:ascii="仿宋_GB2312" w:hAnsi="仿宋_GB2312" w:eastAsia="仿宋_GB2312" w:cs="仿宋_GB2312"/>
          <w:sz w:val="32"/>
          <w:szCs w:val="32"/>
        </w:rPr>
        <w:t>截止202</w:t>
      </w:r>
      <w:r>
        <w:rPr>
          <w:rFonts w:hint="eastAsia" w:cs="仿宋_GB2312"/>
          <w:sz w:val="32"/>
          <w:szCs w:val="32"/>
          <w:lang w:val="en-US" w:eastAsia="zh-CN"/>
        </w:rPr>
        <w:t>5</w:t>
      </w:r>
      <w:r>
        <w:rPr>
          <w:rFonts w:hint="eastAsia" w:ascii="仿宋_GB2312" w:hAnsi="仿宋_GB2312" w:eastAsia="仿宋_GB2312" w:cs="仿宋_GB2312"/>
          <w:sz w:val="32"/>
          <w:szCs w:val="32"/>
        </w:rPr>
        <w:t>年12月31日我单位固定资产原值</w:t>
      </w:r>
      <w:r>
        <w:rPr>
          <w:rFonts w:hint="eastAsia" w:ascii="仿宋_GB2312" w:hAnsi="仿宋_GB2312" w:eastAsia="仿宋_GB2312" w:cs="仿宋_GB2312"/>
          <w:color w:val="auto"/>
          <w:sz w:val="32"/>
          <w:szCs w:val="32"/>
        </w:rPr>
        <w:t>为</w:t>
      </w:r>
      <w:r>
        <w:rPr>
          <w:rFonts w:hint="eastAsia" w:cs="仿宋_GB2312"/>
          <w:color w:val="auto"/>
          <w:sz w:val="32"/>
          <w:szCs w:val="32"/>
          <w:lang w:val="en-US" w:eastAsia="zh-CN"/>
        </w:rPr>
        <w:t>3834.5</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房屋2</w:t>
      </w:r>
      <w:r>
        <w:rPr>
          <w:rFonts w:hint="eastAsia" w:cs="仿宋_GB2312"/>
          <w:color w:val="auto"/>
          <w:sz w:val="32"/>
          <w:szCs w:val="32"/>
          <w:lang w:val="en-US" w:eastAsia="zh-CN"/>
        </w:rPr>
        <w:t>540</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价值</w:t>
      </w:r>
      <w:r>
        <w:rPr>
          <w:rFonts w:hint="eastAsia" w:cs="仿宋_GB2312"/>
          <w:color w:val="auto"/>
          <w:sz w:val="32"/>
          <w:szCs w:val="32"/>
          <w:lang w:val="en-US" w:eastAsia="zh-CN"/>
        </w:rPr>
        <w:t>497.32</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val="en-US" w:eastAsia="zh-CN"/>
        </w:rPr>
        <w:t>设备3313.22万元，家具等23.96万元，无形资产523.64万元，</w:t>
      </w:r>
      <w:r>
        <w:rPr>
          <w:rFonts w:hint="eastAsia" w:ascii="仿宋_GB2312" w:hAnsi="仿宋_GB2312" w:eastAsia="仿宋_GB2312" w:cs="仿宋_GB2312"/>
          <w:color w:val="auto"/>
          <w:sz w:val="32"/>
          <w:szCs w:val="32"/>
        </w:rPr>
        <w:t>车辆有</w:t>
      </w: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val="en-US" w:eastAsia="zh-CN"/>
        </w:rPr>
        <w:t>127.78万元。年末固定资产净值1046.12万元。</w:t>
      </w:r>
    </w:p>
    <w:p w14:paraId="32AD1126">
      <w:pPr>
        <w:pStyle w:val="3"/>
        <w:bidi w:val="0"/>
        <w:rPr>
          <w:rFonts w:hint="eastAsia"/>
        </w:rPr>
      </w:pPr>
      <w:bookmarkStart w:id="19" w:name="_Toc9399"/>
      <w:r>
        <w:rPr>
          <w:rFonts w:hint="eastAsia"/>
          <w:lang w:eastAsia="zh-CN"/>
        </w:rPr>
        <w:t>（</w:t>
      </w:r>
      <w:r>
        <w:rPr>
          <w:rFonts w:hint="eastAsia"/>
          <w:lang w:val="en-US" w:eastAsia="zh-CN"/>
        </w:rPr>
        <w:t>四</w:t>
      </w:r>
      <w:r>
        <w:rPr>
          <w:rFonts w:hint="eastAsia"/>
          <w:lang w:eastAsia="zh-CN"/>
        </w:rPr>
        <w:t>）</w:t>
      </w:r>
      <w:r>
        <w:rPr>
          <w:rFonts w:hint="eastAsia"/>
        </w:rPr>
        <w:t>绩效目标设置情况</w:t>
      </w:r>
      <w:bookmarkEnd w:id="19"/>
    </w:p>
    <w:p w14:paraId="162D4108">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通用项目和专用项目均按要求实行绩效目标管理，涉及一般公共预算当年拨款</w:t>
      </w:r>
      <w:r>
        <w:rPr>
          <w:rFonts w:hint="eastAsia" w:hAnsi="仿宋_GB2312" w:cs="仿宋_GB2312"/>
          <w:sz w:val="32"/>
          <w:szCs w:val="32"/>
          <w:lang w:val="en-US" w:eastAsia="zh-CN"/>
        </w:rPr>
        <w:t>101.9</w:t>
      </w:r>
      <w:r>
        <w:rPr>
          <w:rFonts w:hint="eastAsia" w:ascii="仿宋_GB2312" w:hAnsi="仿宋_GB2312" w:eastAsia="仿宋_GB2312" w:cs="仿宋_GB2312"/>
          <w:sz w:val="32"/>
          <w:szCs w:val="32"/>
        </w:rPr>
        <w:t>万元。</w:t>
      </w:r>
    </w:p>
    <w:p w14:paraId="6955EBC1">
      <w:pPr>
        <w:pStyle w:val="2"/>
        <w:bidi w:val="0"/>
        <w:rPr>
          <w:rFonts w:hint="eastAsia"/>
        </w:rPr>
      </w:pPr>
      <w:bookmarkStart w:id="20" w:name="_Toc32346"/>
      <w:r>
        <w:rPr>
          <w:rFonts w:hint="eastAsia"/>
          <w:lang w:val="en-US" w:eastAsia="zh-CN"/>
        </w:rPr>
        <w:t>十、</w:t>
      </w:r>
      <w:r>
        <w:rPr>
          <w:rFonts w:hint="eastAsia"/>
        </w:rPr>
        <w:t>名称解释</w:t>
      </w:r>
      <w:bookmarkEnd w:id="20"/>
    </w:p>
    <w:p w14:paraId="49CDBE56">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70E2D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7F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8B48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8B48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4A9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5942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5942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548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B5790"/>
    <w:multiLevelType w:val="singleLevel"/>
    <w:tmpl w:val="842B5790"/>
    <w:lvl w:ilvl="0" w:tentative="0">
      <w:start w:val="1"/>
      <w:numFmt w:val="chineseCounting"/>
      <w:suff w:val="nothing"/>
      <w:lvlText w:val="（%1）"/>
      <w:lvlJc w:val="left"/>
      <w:rPr>
        <w:rFonts w:hint="eastAsia"/>
      </w:rPr>
    </w:lvl>
  </w:abstractNum>
  <w:abstractNum w:abstractNumId="1">
    <w:nsid w:val="D7F97A8E"/>
    <w:multiLevelType w:val="singleLevel"/>
    <w:tmpl w:val="D7F97A8E"/>
    <w:lvl w:ilvl="0" w:tentative="0">
      <w:start w:val="2"/>
      <w:numFmt w:val="chineseCounting"/>
      <w:suff w:val="nothing"/>
      <w:lvlText w:val="%1、"/>
      <w:lvlJc w:val="left"/>
      <w:rPr>
        <w:rFonts w:hint="eastAsia"/>
      </w:rPr>
    </w:lvl>
  </w:abstractNum>
  <w:abstractNum w:abstractNumId="2">
    <w:nsid w:val="F1EC5259"/>
    <w:multiLevelType w:val="singleLevel"/>
    <w:tmpl w:val="F1EC5259"/>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6E7778"/>
    <w:rsid w:val="03561F09"/>
    <w:rsid w:val="036245D9"/>
    <w:rsid w:val="07037A53"/>
    <w:rsid w:val="09535CD7"/>
    <w:rsid w:val="0F705610"/>
    <w:rsid w:val="0FC85F3C"/>
    <w:rsid w:val="128D2761"/>
    <w:rsid w:val="129C545E"/>
    <w:rsid w:val="15C50828"/>
    <w:rsid w:val="1FB80A0D"/>
    <w:rsid w:val="20E71F9A"/>
    <w:rsid w:val="268A3AF4"/>
    <w:rsid w:val="29287D41"/>
    <w:rsid w:val="2BC60B8A"/>
    <w:rsid w:val="2EB92AC0"/>
    <w:rsid w:val="408368E7"/>
    <w:rsid w:val="42B07FE6"/>
    <w:rsid w:val="457C4F0E"/>
    <w:rsid w:val="46D450C7"/>
    <w:rsid w:val="4E7B3B9E"/>
    <w:rsid w:val="5A8D2CBF"/>
    <w:rsid w:val="60CD2636"/>
    <w:rsid w:val="62F37769"/>
    <w:rsid w:val="65560416"/>
    <w:rsid w:val="678F3DBF"/>
    <w:rsid w:val="7040659E"/>
    <w:rsid w:val="75792336"/>
    <w:rsid w:val="76971D67"/>
    <w:rsid w:val="77B070F5"/>
    <w:rsid w:val="7A9C08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widowControl w:val="0"/>
      <w:spacing w:line="560" w:lineRule="exact"/>
      <w:ind w:firstLine="420" w:firstLineChars="200"/>
      <w:outlineLvl w:val="0"/>
    </w:pPr>
    <w:rPr>
      <w:rFonts w:eastAsia="黑体"/>
      <w:bCs/>
      <w:kern w:val="44"/>
      <w:sz w:val="32"/>
    </w:rPr>
  </w:style>
  <w:style w:type="paragraph" w:styleId="3">
    <w:name w:val="heading 2"/>
    <w:basedOn w:val="1"/>
    <w:next w:val="1"/>
    <w:link w:val="18"/>
    <w:qFormat/>
    <w:uiPriority w:val="0"/>
    <w:pPr>
      <w:keepNext/>
      <w:keepLines/>
      <w:widowControl w:val="0"/>
      <w:spacing w:line="560" w:lineRule="exact"/>
      <w:ind w:firstLine="420" w:firstLineChars="200"/>
      <w:outlineLvl w:val="1"/>
    </w:pPr>
    <w:rPr>
      <w:rFonts w:ascii="Arial" w:hAnsi="Arial" w:eastAsia="楷体"/>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style>
  <w:style w:type="paragraph" w:styleId="6">
    <w:name w:val="Body Text First Indent 2"/>
    <w:basedOn w:val="5"/>
    <w:qFormat/>
    <w:uiPriority w:val="0"/>
    <w:pPr>
      <w:widowControl w:val="0"/>
      <w:spacing w:after="120"/>
      <w:ind w:left="200" w:leftChars="200" w:firstLine="200" w:firstLineChars="200"/>
      <w:jc w:val="both"/>
    </w:pPr>
    <w:rPr>
      <w:rFonts w:ascii="Times New Roman" w:hAnsi="Times New Roman" w:eastAsia="宋体" w:cs="Times New Roman"/>
      <w:kern w:val="2"/>
      <w:sz w:val="21"/>
      <w:lang w:val="en-US" w:eastAsia="zh-CN" w:bidi="ar-SA"/>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2"/>
      <w:lang w:val="en-US" w:eastAsia="zh-CN" w:bidi="ar-SA"/>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List Paragraph"/>
    <w:basedOn w:val="1"/>
    <w:qFormat/>
    <w:uiPriority w:val="0"/>
    <w:pPr>
      <w:ind w:firstLine="200" w:firstLineChars="200"/>
    </w:pPr>
  </w:style>
  <w:style w:type="paragraph" w:customStyle="1" w:styleId="17">
    <w:name w:val="正文文本1"/>
    <w:basedOn w:val="1"/>
    <w:qFormat/>
    <w:uiPriority w:val="0"/>
    <w:pPr>
      <w:spacing w:before="93"/>
    </w:pPr>
    <w:rPr>
      <w:rFonts w:ascii="仿宋_GB2312" w:eastAsia="仿宋_GB2312"/>
      <w:kern w:val="0"/>
      <w:sz w:val="30"/>
      <w:szCs w:val="20"/>
    </w:rPr>
  </w:style>
  <w:style w:type="character" w:customStyle="1" w:styleId="18">
    <w:name w:val="标题 2 Char"/>
    <w:link w:val="3"/>
    <w:qFormat/>
    <w:uiPriority w:val="0"/>
    <w:rPr>
      <w:rFonts w:ascii="Arial" w:hAnsi="Arial" w:eastAsia="楷体"/>
      <w:sz w:val="32"/>
    </w:rPr>
  </w:style>
  <w:style w:type="character" w:customStyle="1" w:styleId="19">
    <w:name w:val="标题 1 Char"/>
    <w:link w:val="2"/>
    <w:qFormat/>
    <w:uiPriority w:val="0"/>
    <w:rPr>
      <w:rFonts w:eastAsia="黑体"/>
      <w:bCs/>
      <w:kern w:val="44"/>
      <w:sz w:val="3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4764</Words>
  <Characters>5317</Characters>
  <Lines>124</Lines>
  <Paragraphs>51</Paragraphs>
  <TotalTime>6</TotalTime>
  <ScaleCrop>false</ScaleCrop>
  <LinksUpToDate>false</LinksUpToDate>
  <CharactersWithSpaces>5402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wu玲</cp:lastModifiedBy>
  <cp:lastPrinted>2018-01-30T09:39:00Z</cp:lastPrinted>
  <dcterms:modified xsi:type="dcterms:W3CDTF">2026-01-22T08:35:25Z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eyJoZGlkIjoiMmVhMmE0YmIwMDJhZWE2NzVjOWE5Zjk1Y2VjNmFhNjgiLCJ1c2VySWQiOiI1NTY5NzkyMzQifQ==</vt:lpwstr>
  </property>
  <property fmtid="{D5CDD505-2E9C-101B-9397-08002B2CF9AE}" pid="4" name="ICV">
    <vt:lpwstr>47DEC01966A54D5B9739AD96331F425D_13</vt:lpwstr>
  </property>
</Properties>
</file>