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C4A6C">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035E11C4"/>
    <w:p w14:paraId="7F45CA0E"/>
    <w:p w14:paraId="302C3885"/>
    <w:p w14:paraId="1CCFCCD5">
      <w:pPr>
        <w:ind w:firstLine="1050" w:firstLineChars="500"/>
      </w:pPr>
    </w:p>
    <w:p w14:paraId="353032EA">
      <w:pPr>
        <w:ind w:firstLine="1050" w:firstLineChars="500"/>
      </w:pPr>
    </w:p>
    <w:p w14:paraId="593CB765">
      <w:pPr>
        <w:ind w:firstLine="1760" w:firstLineChars="400"/>
        <w:rPr>
          <w:rFonts w:ascii="黑体" w:eastAsia="黑体"/>
          <w:sz w:val="44"/>
          <w:szCs w:val="44"/>
        </w:rPr>
      </w:pPr>
    </w:p>
    <w:p w14:paraId="535CBFF4">
      <w:pPr>
        <w:ind w:firstLine="1760" w:firstLineChars="400"/>
        <w:rPr>
          <w:rFonts w:ascii="黑体" w:eastAsia="黑体"/>
          <w:sz w:val="44"/>
          <w:szCs w:val="44"/>
        </w:rPr>
      </w:pPr>
    </w:p>
    <w:p w14:paraId="1C1ED8A8">
      <w:pPr>
        <w:jc w:val="center"/>
        <w:rPr>
          <w:rFonts w:ascii="黑体" w:eastAsia="黑体"/>
          <w:sz w:val="44"/>
          <w:szCs w:val="44"/>
        </w:rPr>
      </w:pPr>
      <w:r>
        <w:rPr>
          <w:rFonts w:hint="eastAsia" w:ascii="黑体" w:eastAsia="黑体"/>
          <w:sz w:val="44"/>
          <w:szCs w:val="44"/>
        </w:rPr>
        <w:t>阿坝州若尔盖生态环境局</w:t>
      </w:r>
    </w:p>
    <w:p w14:paraId="039E8008">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098246C0">
      <w:pPr>
        <w:ind w:firstLine="1760" w:firstLineChars="400"/>
        <w:rPr>
          <w:rFonts w:ascii="黑体" w:eastAsia="黑体"/>
          <w:sz w:val="44"/>
          <w:szCs w:val="44"/>
        </w:rPr>
      </w:pPr>
    </w:p>
    <w:p w14:paraId="7B22E04D">
      <w:pPr>
        <w:ind w:firstLine="1760" w:firstLineChars="400"/>
        <w:rPr>
          <w:rFonts w:ascii="黑体" w:eastAsia="黑体"/>
          <w:sz w:val="44"/>
          <w:szCs w:val="44"/>
        </w:rPr>
      </w:pPr>
    </w:p>
    <w:p w14:paraId="3ED7121B">
      <w:pPr>
        <w:ind w:firstLine="1760" w:firstLineChars="400"/>
        <w:rPr>
          <w:rFonts w:ascii="黑体" w:eastAsia="黑体"/>
          <w:sz w:val="44"/>
          <w:szCs w:val="44"/>
        </w:rPr>
      </w:pPr>
    </w:p>
    <w:p w14:paraId="3D2EA111">
      <w:pPr>
        <w:ind w:firstLine="1760" w:firstLineChars="400"/>
        <w:rPr>
          <w:rFonts w:ascii="黑体" w:eastAsia="黑体"/>
          <w:sz w:val="44"/>
          <w:szCs w:val="44"/>
        </w:rPr>
      </w:pPr>
    </w:p>
    <w:p w14:paraId="24E87627">
      <w:pPr>
        <w:ind w:firstLine="1760" w:firstLineChars="400"/>
        <w:rPr>
          <w:rFonts w:ascii="黑体" w:eastAsia="黑体"/>
          <w:sz w:val="44"/>
          <w:szCs w:val="44"/>
        </w:rPr>
      </w:pPr>
    </w:p>
    <w:p w14:paraId="5D99F907">
      <w:pPr>
        <w:ind w:firstLine="1760" w:firstLineChars="400"/>
        <w:rPr>
          <w:rFonts w:ascii="黑体" w:eastAsia="黑体"/>
          <w:sz w:val="44"/>
          <w:szCs w:val="44"/>
        </w:rPr>
      </w:pPr>
    </w:p>
    <w:p w14:paraId="453E6A8D">
      <w:pPr>
        <w:ind w:firstLine="1760" w:firstLineChars="400"/>
        <w:rPr>
          <w:rFonts w:ascii="黑体" w:eastAsia="黑体"/>
          <w:sz w:val="44"/>
          <w:szCs w:val="44"/>
        </w:rPr>
      </w:pPr>
    </w:p>
    <w:p w14:paraId="13A9D860">
      <w:pPr>
        <w:ind w:firstLine="1760" w:firstLineChars="400"/>
        <w:rPr>
          <w:rFonts w:ascii="黑体" w:eastAsia="黑体"/>
          <w:sz w:val="44"/>
          <w:szCs w:val="44"/>
        </w:rPr>
      </w:pPr>
    </w:p>
    <w:p w14:paraId="4FE8CB0F">
      <w:pPr>
        <w:ind w:firstLine="1760" w:firstLineChars="400"/>
        <w:rPr>
          <w:rFonts w:ascii="黑体" w:eastAsia="黑体"/>
          <w:sz w:val="44"/>
          <w:szCs w:val="44"/>
        </w:rPr>
      </w:pPr>
    </w:p>
    <w:p w14:paraId="139A1ED9">
      <w:pPr>
        <w:ind w:firstLine="1760" w:firstLineChars="400"/>
        <w:rPr>
          <w:rFonts w:ascii="黑体" w:eastAsia="黑体"/>
          <w:sz w:val="44"/>
          <w:szCs w:val="44"/>
        </w:rPr>
      </w:pPr>
    </w:p>
    <w:p w14:paraId="593772C5">
      <w:pPr>
        <w:ind w:firstLine="1760" w:firstLineChars="400"/>
        <w:rPr>
          <w:rFonts w:ascii="黑体" w:eastAsia="黑体"/>
          <w:sz w:val="44"/>
          <w:szCs w:val="44"/>
        </w:rPr>
      </w:pPr>
    </w:p>
    <w:p w14:paraId="6AF738A7">
      <w:pPr>
        <w:ind w:firstLine="1760" w:firstLineChars="400"/>
        <w:rPr>
          <w:rFonts w:ascii="黑体" w:eastAsia="黑体"/>
          <w:sz w:val="44"/>
          <w:szCs w:val="44"/>
        </w:rPr>
      </w:pPr>
    </w:p>
    <w:p w14:paraId="0FB25547">
      <w:pPr>
        <w:ind w:firstLine="1760" w:firstLineChars="400"/>
        <w:rPr>
          <w:rFonts w:ascii="黑体" w:eastAsia="黑体"/>
          <w:sz w:val="44"/>
          <w:szCs w:val="44"/>
        </w:rPr>
      </w:pPr>
    </w:p>
    <w:p w14:paraId="4949BEE3">
      <w:pPr>
        <w:ind w:firstLine="1760" w:firstLineChars="400"/>
        <w:rPr>
          <w:rFonts w:ascii="黑体" w:eastAsia="黑体"/>
          <w:sz w:val="44"/>
          <w:szCs w:val="44"/>
        </w:rPr>
      </w:pPr>
    </w:p>
    <w:p w14:paraId="18B644BF">
      <w:pPr>
        <w:rPr>
          <w:rFonts w:ascii="黑体" w:eastAsia="黑体"/>
          <w:sz w:val="44"/>
          <w:szCs w:val="44"/>
        </w:rPr>
      </w:pPr>
    </w:p>
    <w:p w14:paraId="4775DED6">
      <w:pPr>
        <w:ind w:firstLine="3120" w:firstLineChars="600"/>
        <w:rPr>
          <w:rFonts w:ascii="黑体" w:eastAsia="黑体"/>
          <w:sz w:val="52"/>
          <w:szCs w:val="52"/>
        </w:rPr>
      </w:pPr>
      <w:r>
        <w:rPr>
          <w:rFonts w:hint="eastAsia" w:ascii="黑体" w:eastAsia="黑体"/>
          <w:sz w:val="52"/>
          <w:szCs w:val="52"/>
        </w:rPr>
        <w:t>目录</w:t>
      </w:r>
    </w:p>
    <w:p w14:paraId="1D76612C">
      <w:pPr>
        <w:ind w:firstLine="3080" w:firstLineChars="700"/>
        <w:rPr>
          <w:rFonts w:ascii="黑体" w:eastAsia="黑体"/>
          <w:sz w:val="44"/>
          <w:szCs w:val="44"/>
        </w:rPr>
      </w:pPr>
    </w:p>
    <w:p w14:paraId="04D84E1E">
      <w:pPr>
        <w:pStyle w:val="9"/>
        <w:ind w:firstLine="0" w:firstLineChars="0"/>
        <w:rPr>
          <w:rFonts w:ascii="黑体" w:eastAsia="黑体"/>
          <w:sz w:val="32"/>
          <w:szCs w:val="32"/>
        </w:rPr>
      </w:pPr>
      <w:r>
        <w:rPr>
          <w:rFonts w:hint="eastAsia" w:ascii="黑体" w:eastAsia="黑体"/>
          <w:sz w:val="32"/>
          <w:szCs w:val="32"/>
        </w:rPr>
        <w:t>一、基本职能及主要工作</w:t>
      </w:r>
    </w:p>
    <w:p w14:paraId="5F6CD0E8">
      <w:pPr>
        <w:rPr>
          <w:rFonts w:ascii="楷体" w:eastAsia="楷体"/>
          <w:sz w:val="32"/>
          <w:szCs w:val="32"/>
        </w:rPr>
      </w:pPr>
      <w:r>
        <w:rPr>
          <w:rFonts w:hint="eastAsia" w:ascii="楷体" w:eastAsia="楷体"/>
          <w:sz w:val="32"/>
          <w:szCs w:val="32"/>
        </w:rPr>
        <w:t>（一）部门职能简介</w:t>
      </w:r>
    </w:p>
    <w:p w14:paraId="4CA5B459">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5C6956C3">
      <w:pPr>
        <w:rPr>
          <w:rFonts w:ascii="黑体" w:eastAsia="黑体"/>
          <w:sz w:val="32"/>
          <w:szCs w:val="32"/>
        </w:rPr>
      </w:pPr>
      <w:r>
        <w:rPr>
          <w:rFonts w:hint="eastAsia" w:ascii="黑体" w:eastAsia="黑体"/>
          <w:sz w:val="32"/>
          <w:szCs w:val="32"/>
        </w:rPr>
        <w:t>二、部门预算单位构成</w:t>
      </w:r>
    </w:p>
    <w:p w14:paraId="2A488D3A">
      <w:pPr>
        <w:rPr>
          <w:rFonts w:ascii="黑体" w:eastAsia="黑体"/>
          <w:sz w:val="32"/>
          <w:szCs w:val="32"/>
        </w:rPr>
      </w:pPr>
      <w:r>
        <w:rPr>
          <w:rFonts w:hint="eastAsia" w:ascii="黑体" w:eastAsia="黑体"/>
          <w:sz w:val="32"/>
          <w:szCs w:val="32"/>
        </w:rPr>
        <w:t>三、收支预算情况说明</w:t>
      </w:r>
    </w:p>
    <w:p w14:paraId="500DBC55">
      <w:pPr>
        <w:rPr>
          <w:rFonts w:ascii="楷体" w:eastAsia="楷体"/>
          <w:sz w:val="32"/>
          <w:szCs w:val="32"/>
        </w:rPr>
      </w:pPr>
      <w:r>
        <w:rPr>
          <w:rFonts w:hint="eastAsia" w:ascii="楷体" w:eastAsia="楷体"/>
          <w:sz w:val="32"/>
          <w:szCs w:val="32"/>
        </w:rPr>
        <w:t>（一）收入预算情况</w:t>
      </w:r>
    </w:p>
    <w:p w14:paraId="6B33A6A3">
      <w:pPr>
        <w:rPr>
          <w:rFonts w:ascii="楷体" w:eastAsia="楷体"/>
          <w:sz w:val="32"/>
          <w:szCs w:val="32"/>
        </w:rPr>
      </w:pPr>
      <w:r>
        <w:rPr>
          <w:rFonts w:hint="eastAsia" w:ascii="楷体" w:eastAsia="楷体"/>
          <w:sz w:val="32"/>
          <w:szCs w:val="32"/>
        </w:rPr>
        <w:t>（二）支出预算情况</w:t>
      </w:r>
    </w:p>
    <w:p w14:paraId="00D6D96C">
      <w:pPr>
        <w:rPr>
          <w:rFonts w:ascii="黑体" w:eastAsia="黑体"/>
          <w:sz w:val="32"/>
          <w:szCs w:val="32"/>
        </w:rPr>
      </w:pPr>
      <w:r>
        <w:rPr>
          <w:rFonts w:hint="eastAsia" w:ascii="黑体" w:eastAsia="黑体"/>
          <w:sz w:val="32"/>
          <w:szCs w:val="32"/>
        </w:rPr>
        <w:t>四、财政拨款收支预算情况说明</w:t>
      </w:r>
    </w:p>
    <w:p w14:paraId="1B34E853">
      <w:pPr>
        <w:rPr>
          <w:rFonts w:ascii="黑体" w:eastAsia="黑体"/>
          <w:sz w:val="32"/>
          <w:szCs w:val="32"/>
        </w:rPr>
      </w:pPr>
      <w:r>
        <w:rPr>
          <w:rFonts w:hint="eastAsia" w:ascii="黑体" w:eastAsia="黑体"/>
          <w:sz w:val="32"/>
          <w:szCs w:val="32"/>
        </w:rPr>
        <w:t>五、一般公共预算当年拨款情况说明</w:t>
      </w:r>
    </w:p>
    <w:p w14:paraId="2F8DDE03">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0FF62FE">
      <w:pPr>
        <w:rPr>
          <w:rFonts w:ascii="黑体" w:eastAsia="黑体"/>
          <w:sz w:val="32"/>
          <w:szCs w:val="32"/>
        </w:rPr>
      </w:pPr>
    </w:p>
    <w:p w14:paraId="418ED341">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5673F50">
      <w:pPr>
        <w:pStyle w:val="9"/>
        <w:rPr>
          <w:rFonts w:ascii="黑体" w:eastAsia="黑体"/>
          <w:sz w:val="32"/>
          <w:szCs w:val="32"/>
        </w:rPr>
      </w:pPr>
      <w:r>
        <w:rPr>
          <w:rFonts w:hint="eastAsia" w:ascii="黑体" w:eastAsia="黑体"/>
          <w:sz w:val="32"/>
          <w:szCs w:val="32"/>
        </w:rPr>
        <w:t>一、基本职能及主要工作</w:t>
      </w:r>
    </w:p>
    <w:p w14:paraId="42A4A890">
      <w:pPr>
        <w:ind w:firstLine="640" w:firstLineChars="200"/>
        <w:rPr>
          <w:rFonts w:ascii="楷体" w:eastAsia="楷体"/>
          <w:sz w:val="32"/>
          <w:szCs w:val="32"/>
        </w:rPr>
      </w:pPr>
      <w:r>
        <w:rPr>
          <w:rFonts w:hint="eastAsia" w:ascii="楷体" w:eastAsia="楷体"/>
          <w:sz w:val="32"/>
          <w:szCs w:val="32"/>
        </w:rPr>
        <w:t>（一）部门职能简介</w:t>
      </w:r>
    </w:p>
    <w:p w14:paraId="48C6D892">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县域生态环境问题的协调和监督管理。指导、协调全县突发环境事件的应急、预警工作，牵头指导全县实施生态环境损害赔偿制度，参与协调解决跨区域环境污染纠纷，组织实施重点区域、流域生态环境保护工作；负责监督管理县域减排目标的落实；负责环境污染防治的管理。管理县域大气、水、土壤、噪声、光、恶臭、固体废物、化学品、机动车等污染防治工作；指导协调和监督生态保护修复工作。监督对生态环境有影响的自然资源开发利用活动、重要生态环境建设和生态破坏恢复工作；负责核与辐射安全的监督管理。负责生态环境准入的管理；负责应对气候变化工作；配合做好中央、省生态环境保护督察工作；负责生态环境执法；组织指导和协调生态环境宣传教育工作；完成阿坝州生态环境局和若尔盖县委、县政府交办的其他事项。</w:t>
      </w:r>
    </w:p>
    <w:p w14:paraId="7FA12ED7">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6DD158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2026年，我们将屏住压力，负重前行，紧跟州县步伐，继续坚持以习近平新时代中国特色社会主义思想为指导，认真学习宣传贯彻党的二十届四中全会精神，深入贯彻习近平生态文明思想，在服务大局中坚定信念、担当作为、真抓实干，全面深入开展环境保护各项工作，确保生态环境持续改善。</w:t>
      </w:r>
    </w:p>
    <w:p w14:paraId="13828A3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（一）集中攻坚，提优势保碧水。</w:t>
      </w:r>
      <w:r>
        <w:rPr>
          <w:rFonts w:hint="eastAsia" w:ascii="仿宋_GB2312" w:hAnsi="仿宋_GB2312" w:eastAsia="仿宋_GB2312" w:cs="仿宋_GB2312"/>
          <w:color w:val="auto"/>
          <w:kern w:val="2"/>
          <w:sz w:val="32"/>
          <w:szCs w:val="32"/>
          <w:lang w:val="en-US" w:eastAsia="zh-CN" w:bidi="ar-SA"/>
        </w:rPr>
        <w:t>注重水资源、水环境、水生态协同治理和统筹推进，加强全县重点河流和水功能区管理，紧抓水质保护，力促国考省考断面水质全面稳定达标。持续推进河流水环境综合整治、水质较差水体整治、入河排污口整治、畜禽养殖污染整治，加强各级饮用水水源保护区规范化建设和监管，积极争取饮用水水源保障工程，力争我县水环境质量持续稳定向好。</w:t>
      </w:r>
    </w:p>
    <w:p w14:paraId="26D2476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（二）多措防治，控臭氧净蓝天。</w:t>
      </w:r>
      <w:r>
        <w:rPr>
          <w:rFonts w:hint="eastAsia" w:ascii="仿宋_GB2312" w:hAnsi="仿宋_GB2312" w:eastAsia="仿宋_GB2312" w:cs="仿宋_GB2312"/>
          <w:color w:val="auto"/>
          <w:kern w:val="2"/>
          <w:sz w:val="32"/>
          <w:szCs w:val="32"/>
          <w:lang w:val="en-US" w:eastAsia="zh-CN" w:bidi="ar-SA"/>
        </w:rPr>
        <w:t>统筹大气污染防治，系统治理工业源、移动源和面源污染，继续开展涉VOCS重点企业和工业炉窑治理，加大机动车、非道路移动机械排气监管和处罚力度，协调露天烧烤、露天焚烧、工地扬尘管控和道路保洁抑尘等工作，加强会商研判、预测预警和巡查应对，协同防控臭氧和颗粒物，协同减排VOCS和氮氧化物，减少污染天气的发生，确保我县空气质量达到省考核要求并排名力争靠前。</w:t>
      </w:r>
    </w:p>
    <w:p w14:paraId="04270D9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（三）分类管控，治固废守净土。</w:t>
      </w:r>
      <w:r>
        <w:rPr>
          <w:rFonts w:hint="eastAsia" w:ascii="仿宋_GB2312" w:hAnsi="仿宋_GB2312" w:eastAsia="仿宋_GB2312" w:cs="仿宋_GB2312"/>
          <w:color w:val="auto"/>
          <w:kern w:val="2"/>
          <w:sz w:val="32"/>
          <w:szCs w:val="32"/>
          <w:lang w:val="en-US" w:eastAsia="zh-CN" w:bidi="ar-SA"/>
        </w:rPr>
        <w:t>严格落实建设用地准入管理，继续开展疑似污染地块巡查，强化地块再开发利用前土壤污染状况调查，推进地下水环境调查评估和重金属污染防控，开展新污染物治理，加强固废、危废和医废规范处置监管，确保受污染耕地安全利用率达到100%以上，重点建设用地安全利用得到有效保障，土壤环境总体安全，国控地下水点位水质达标，让老百姓吃得放心、住得安心。</w:t>
      </w:r>
    </w:p>
    <w:p w14:paraId="6BCED18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（四）综合整治，护农村优生态。</w:t>
      </w:r>
      <w:r>
        <w:rPr>
          <w:rFonts w:hint="eastAsia" w:ascii="仿宋_GB2312" w:hAnsi="仿宋_GB2312" w:eastAsia="仿宋_GB2312" w:cs="仿宋_GB2312"/>
          <w:color w:val="auto"/>
          <w:kern w:val="2"/>
          <w:sz w:val="32"/>
          <w:szCs w:val="32"/>
          <w:lang w:val="en-US" w:eastAsia="zh-CN" w:bidi="ar-SA"/>
        </w:rPr>
        <w:t>坚定践行黄河上游生态“重在保护、要在治理、高质量发展”理念，着力推进黄河、长江上游水源涵养功能恢复。同时，全面构建“污染防治”格局，全力落实污染防治攻坚专项行动，将农村污水监管作为生态环境综合治理的重点任务，补齐农村生态环境治理短板，推进水源地规范化建设及排污口规范化整治工作。</w:t>
      </w:r>
    </w:p>
    <w:p w14:paraId="1DB6016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（五）持续整改，解难题固根基。</w:t>
      </w:r>
      <w:r>
        <w:rPr>
          <w:rFonts w:hint="eastAsia" w:ascii="仿宋_GB2312" w:hAnsi="仿宋_GB2312" w:eastAsia="仿宋_GB2312" w:cs="仿宋_GB2312"/>
          <w:color w:val="auto"/>
          <w:kern w:val="2"/>
          <w:sz w:val="32"/>
          <w:szCs w:val="32"/>
          <w:lang w:val="en-US" w:eastAsia="zh-CN" w:bidi="ar-SA"/>
        </w:rPr>
        <w:t>坚持严的基调和问题导向，坚持当下改和长久立相结合，落实“清单式+项目化+责任制”管理，强化行业主管部门协调督导，大力推动环保督察问题整改和销号工作，举一反三提升信访件办理质量和整改成效，切实解决一批群众反映强烈、影响绿色高质量发展的突出环境问题。</w:t>
      </w:r>
    </w:p>
    <w:p w14:paraId="630CEFE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（六）政治引领，强队伍善作为。</w:t>
      </w:r>
      <w:r>
        <w:rPr>
          <w:rFonts w:hint="eastAsia" w:ascii="仿宋_GB2312" w:hAnsi="仿宋_GB2312" w:eastAsia="仿宋_GB2312" w:cs="仿宋_GB2312"/>
          <w:color w:val="auto"/>
          <w:kern w:val="2"/>
          <w:sz w:val="32"/>
          <w:szCs w:val="32"/>
          <w:lang w:val="en-US" w:eastAsia="zh-CN" w:bidi="ar-SA"/>
        </w:rPr>
        <w:t>以党的二十届四中全会精神为指引，全面贯彻新时代党的建设总要求，加强党对生态环境工作的全面领导，持续提升党建质量，驰而不息强化正风肃纪和反腐败斗争，深入</w:t>
      </w:r>
      <w:r>
        <w:rPr>
          <w:rFonts w:hint="default" w:ascii="仿宋_GB2312" w:hAnsi="仿宋_GB2312" w:eastAsia="仿宋_GB2312" w:cs="仿宋_GB2312"/>
          <w:color w:val="auto"/>
          <w:kern w:val="2"/>
          <w:sz w:val="32"/>
          <w:szCs w:val="32"/>
          <w:lang w:val="en-US" w:eastAsia="zh-CN" w:bidi="ar-SA"/>
        </w:rPr>
        <w:t>自查整改</w:t>
      </w:r>
      <w:r>
        <w:rPr>
          <w:rFonts w:hint="eastAsia" w:ascii="仿宋_GB2312" w:hAnsi="仿宋_GB2312" w:eastAsia="仿宋_GB2312" w:cs="仿宋_GB2312"/>
          <w:color w:val="auto"/>
          <w:kern w:val="2"/>
          <w:sz w:val="32"/>
          <w:szCs w:val="32"/>
          <w:lang w:val="en-US" w:eastAsia="zh-CN" w:bidi="ar-SA"/>
        </w:rPr>
        <w:t>问题，</w:t>
      </w:r>
      <w:r>
        <w:rPr>
          <w:rFonts w:hint="default" w:ascii="仿宋_GB2312" w:hAnsi="仿宋_GB2312" w:eastAsia="仿宋_GB2312" w:cs="仿宋_GB2312"/>
          <w:color w:val="auto"/>
          <w:kern w:val="2"/>
          <w:sz w:val="32"/>
          <w:szCs w:val="32"/>
          <w:lang w:val="en-US" w:eastAsia="zh-CN" w:bidi="ar-SA"/>
        </w:rPr>
        <w:t>积极</w:t>
      </w:r>
      <w:r>
        <w:rPr>
          <w:rFonts w:hint="eastAsia" w:ascii="仿宋_GB2312" w:hAnsi="仿宋_GB2312" w:eastAsia="仿宋_GB2312" w:cs="仿宋_GB2312"/>
          <w:color w:val="auto"/>
          <w:kern w:val="2"/>
          <w:sz w:val="32"/>
          <w:szCs w:val="32"/>
          <w:lang w:val="en-US" w:eastAsia="zh-CN" w:bidi="ar-SA"/>
        </w:rPr>
        <w:t>推进模范机关建设，大力激发干部担当作为精气神，以“党建红”引领“生态绿”。加强政治理论学习，利用“三会一课”、党员支部大会、干部职工大会等开展集中学习，深入开展学习讨论和互动交流，提升单位干部职工素质及业务能力。切实当好保护环境的“铁军”“两山”转化的“主力”，守护青山绿水，筑牢黄河上游生态屏障，奋力建设“世界最美高海拔国家公园若尔盖湿地”。</w:t>
      </w:r>
    </w:p>
    <w:p w14:paraId="3CBFCC5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（七）强化监管，防风险保安全。</w:t>
      </w:r>
      <w:r>
        <w:rPr>
          <w:rFonts w:hint="eastAsia" w:ascii="仿宋_GB2312" w:hAnsi="仿宋_GB2312" w:eastAsia="仿宋_GB2312" w:cs="仿宋_GB2312"/>
          <w:color w:val="auto"/>
          <w:kern w:val="2"/>
          <w:sz w:val="32"/>
          <w:szCs w:val="32"/>
          <w:lang w:val="en-US" w:eastAsia="zh-CN" w:bidi="ar-SA"/>
        </w:rPr>
        <w:t>坚持用“大概率思维”应对“小概率事件”，严格落实“双随机、一公开”制度，持续开展畜禽养殖业执法监督、打击非法倾倒固体废物督查等专项行动，实施包容审慎监管，落实生态环境执法方面的经济措施，强化监督执法正面清单、行政执法减免责清单管理，着力做好环境信用体系建设、生态环境损害赔偿等工作，聚焦“一废一品一库”风险防范，强化医疗废物规范处置监管，稳妥化解环境信访矛盾和涉环保项目“邻避”问题，聚力防风险、保稳定、惠民生，牢牢守住发</w:t>
      </w:r>
      <w:bookmarkStart w:id="0" w:name="_GoBack"/>
      <w:bookmarkEnd w:id="0"/>
      <w:r>
        <w:rPr>
          <w:rFonts w:hint="eastAsia" w:ascii="仿宋_GB2312" w:hAnsi="仿宋_GB2312" w:eastAsia="仿宋_GB2312" w:cs="仿宋_GB2312"/>
          <w:color w:val="auto"/>
          <w:kern w:val="2"/>
          <w:sz w:val="32"/>
          <w:szCs w:val="32"/>
          <w:lang w:val="en-US" w:eastAsia="zh-CN" w:bidi="ar-SA"/>
        </w:rPr>
        <w:t>展和生态两条底线。</w:t>
      </w:r>
    </w:p>
    <w:p w14:paraId="20FD9F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（八）优化服务，增效益促发展。</w:t>
      </w:r>
      <w:r>
        <w:rPr>
          <w:rFonts w:hint="eastAsia" w:ascii="仿宋_GB2312" w:hAnsi="仿宋_GB2312" w:eastAsia="仿宋_GB2312" w:cs="仿宋_GB2312"/>
          <w:color w:val="auto"/>
          <w:kern w:val="2"/>
          <w:sz w:val="32"/>
          <w:szCs w:val="32"/>
          <w:lang w:val="en-US" w:eastAsia="zh-CN" w:bidi="ar-SA"/>
        </w:rPr>
        <w:t>紧紧扭住高质量发展这个根本要求，全力服务经济社会发展，用好“三线一单”绿色标尺，严把环评审批、排污许可等关口，优化项目环评、规划环评服务，对重点项目提前介入、跟踪帮扶、主动指导，快马加鞭推动项目落地，助推实体经济发展壮大。持续推进主要污染物减排和清洁生产审核，为承接产业转移，推动绿色低碳转型发展。</w:t>
      </w:r>
    </w:p>
    <w:p w14:paraId="5C3AA79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（九）广泛宣传，聚民心凝合力。</w:t>
      </w:r>
      <w:r>
        <w:rPr>
          <w:rFonts w:hint="eastAsia" w:ascii="仿宋_GB2312" w:hAnsi="仿宋_GB2312" w:eastAsia="仿宋_GB2312" w:cs="仿宋_GB2312"/>
          <w:color w:val="auto"/>
          <w:kern w:val="2"/>
          <w:sz w:val="32"/>
          <w:szCs w:val="32"/>
          <w:lang w:val="en-US" w:eastAsia="zh-CN" w:bidi="ar-SA"/>
        </w:rPr>
        <w:t>深入宣传贯彻党的二十届四中全会精神，加强与新闻媒体深度合作，及时报道生态环境重点工作最新动态、重大进展、经验做法和突出成效。依法依规做好政务公开，保障群众环境知情权，自觉接受社会各界监督。开展形式多样的宣传活动，推进环境宣传进乡村，继续开展环保设施向公众开放活动。</w:t>
      </w:r>
    </w:p>
    <w:p w14:paraId="32125A46">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29D3A609">
      <w:pPr>
        <w:pStyle w:val="9"/>
        <w:rPr>
          <w:rFonts w:hint="default" w:ascii="仿宋_GB2312"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阿坝州若尔盖环境</w:t>
      </w:r>
      <w:r>
        <w:rPr>
          <w:rFonts w:hint="eastAsia" w:ascii="仿宋_GB2312" w:eastAsia="仿宋_GB2312" w:cs="仿宋_GB2312"/>
          <w:kern w:val="2"/>
          <w:sz w:val="32"/>
          <w:szCs w:val="32"/>
          <w:lang w:val="en-US" w:eastAsia="zh-CN" w:bidi="ar-SA"/>
        </w:rPr>
        <w:t>局</w:t>
      </w:r>
      <w:r>
        <w:rPr>
          <w:rFonts w:hint="eastAsia" w:ascii="仿宋_GB2312" w:hAnsi="Calibri" w:eastAsia="仿宋_GB2312" w:cs="仿宋_GB2312"/>
          <w:kern w:val="2"/>
          <w:sz w:val="32"/>
          <w:szCs w:val="32"/>
          <w:lang w:val="en-US" w:eastAsia="zh-CN" w:bidi="ar-SA"/>
        </w:rPr>
        <w:t>属二级预算单位，总编制</w:t>
      </w:r>
      <w:r>
        <w:rPr>
          <w:rFonts w:hint="eastAsia" w:ascii="仿宋_GB2312" w:eastAsia="仿宋_GB2312" w:cs="仿宋_GB2312"/>
          <w:kern w:val="2"/>
          <w:sz w:val="32"/>
          <w:szCs w:val="32"/>
          <w:lang w:val="en-US" w:eastAsia="zh-CN" w:bidi="ar-SA"/>
        </w:rPr>
        <w:t>13</w:t>
      </w:r>
      <w:r>
        <w:rPr>
          <w:rFonts w:hint="eastAsia" w:ascii="仿宋_GB2312" w:hAnsi="Calibri" w:eastAsia="仿宋_GB2312" w:cs="仿宋_GB2312"/>
          <w:kern w:val="2"/>
          <w:sz w:val="32"/>
          <w:szCs w:val="32"/>
          <w:lang w:val="en-US" w:eastAsia="zh-CN" w:bidi="ar-SA"/>
        </w:rPr>
        <w:t>名，其中行政编制5名，</w:t>
      </w:r>
      <w:r>
        <w:rPr>
          <w:rFonts w:hint="eastAsia" w:ascii="仿宋_GB2312" w:eastAsia="仿宋_GB2312" w:cs="仿宋_GB2312"/>
          <w:kern w:val="2"/>
          <w:sz w:val="32"/>
          <w:szCs w:val="32"/>
          <w:lang w:val="en-US" w:eastAsia="zh-CN" w:bidi="ar-SA"/>
        </w:rPr>
        <w:t>实有在岗人数5人；机关工勤1名；参公编制7名，实有在岗人数7人；退休人员4人。</w:t>
      </w:r>
    </w:p>
    <w:p w14:paraId="26A478AF">
      <w:pPr>
        <w:pStyle w:val="9"/>
        <w:rPr>
          <w:rFonts w:ascii="黑体" w:eastAsia="黑体"/>
          <w:sz w:val="32"/>
          <w:szCs w:val="32"/>
        </w:rPr>
      </w:pPr>
      <w:r>
        <w:rPr>
          <w:rFonts w:hint="eastAsia" w:ascii="黑体" w:eastAsia="黑体"/>
          <w:sz w:val="32"/>
          <w:szCs w:val="32"/>
        </w:rPr>
        <w:t>三、收支预算情况说明</w:t>
      </w:r>
    </w:p>
    <w:p w14:paraId="54E97C7F">
      <w:pPr>
        <w:ind w:firstLine="640" w:firstLineChars="200"/>
        <w:rPr>
          <w:rFonts w:hint="eastAsia" w:ascii="楷体" w:eastAsia="楷体"/>
          <w:sz w:val="32"/>
          <w:szCs w:val="32"/>
        </w:rPr>
      </w:pPr>
      <w:r>
        <w:rPr>
          <w:rFonts w:hint="eastAsia" w:ascii="楷体" w:eastAsia="楷体"/>
          <w:sz w:val="32"/>
          <w:szCs w:val="32"/>
        </w:rPr>
        <w:t>（一）收入预算情况</w:t>
      </w:r>
    </w:p>
    <w:p w14:paraId="6F2B89D4">
      <w:pPr>
        <w:pStyle w:val="10"/>
        <w:spacing w:before="0" w:line="360" w:lineRule="auto"/>
        <w:ind w:firstLine="640" w:firstLineChars="200"/>
        <w:rPr>
          <w:rFonts w:hint="eastAsia" w:cs="仿宋_GB2312"/>
          <w:kern w:val="2"/>
          <w:sz w:val="32"/>
          <w:szCs w:val="32"/>
          <w:lang w:val="en-US" w:eastAsia="zh-CN"/>
        </w:rPr>
      </w:pPr>
      <w:r>
        <w:rPr>
          <w:rFonts w:hint="eastAsia" w:cs="仿宋_GB2312"/>
          <w:kern w:val="2"/>
          <w:sz w:val="32"/>
          <w:szCs w:val="32"/>
          <w:lang w:val="en-US" w:eastAsia="zh-CN"/>
        </w:rPr>
        <w:t>我单位2026年收入预算331.06万元，其中：上年结转0万元；一般公共预算拨款收入331.06万元，占100%；无事业收入；无其他收入。</w:t>
      </w:r>
    </w:p>
    <w:p w14:paraId="7D66228D">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7A075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楷体" w:eastAsia="楷体" w:cs="仿宋_GB2312"/>
          <w:sz w:val="32"/>
          <w:szCs w:val="32"/>
        </w:rPr>
      </w:pPr>
      <w:r>
        <w:rPr>
          <w:rFonts w:hint="eastAsia" w:ascii="仿宋_GB2312" w:hAnsi="Calibri" w:eastAsia="仿宋_GB2312" w:cs="仿宋_GB2312"/>
          <w:kern w:val="2"/>
          <w:sz w:val="32"/>
          <w:szCs w:val="32"/>
          <w:lang w:val="en-US" w:eastAsia="zh-CN" w:bidi="ar-SA"/>
        </w:rPr>
        <w:t>我</w:t>
      </w:r>
      <w:r>
        <w:rPr>
          <w:rFonts w:hint="eastAsia" w:ascii="仿宋_GB2312" w:eastAsia="仿宋_GB2312" w:cs="仿宋_GB2312"/>
          <w:kern w:val="2"/>
          <w:sz w:val="32"/>
          <w:szCs w:val="32"/>
          <w:lang w:val="en-US" w:eastAsia="zh-CN" w:bidi="ar-SA"/>
        </w:rPr>
        <w:t>单位</w:t>
      </w:r>
      <w:r>
        <w:rPr>
          <w:rFonts w:hint="eastAsia"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年支出预算331.06万元，其中：基本支出299.86万元，占</w:t>
      </w:r>
      <w:r>
        <w:rPr>
          <w:rFonts w:hint="eastAsia" w:ascii="仿宋_GB2312" w:eastAsia="仿宋_GB2312" w:cs="仿宋_GB2312"/>
          <w:kern w:val="2"/>
          <w:sz w:val="32"/>
          <w:szCs w:val="32"/>
          <w:lang w:val="en-US" w:eastAsia="zh-CN" w:bidi="ar-SA"/>
        </w:rPr>
        <w:t>90.58%</w:t>
      </w:r>
      <w:r>
        <w:rPr>
          <w:rFonts w:hint="eastAsia" w:ascii="仿宋_GB2312" w:hAnsi="Calibri" w:eastAsia="仿宋_GB2312" w:cs="仿宋_GB2312"/>
          <w:kern w:val="2"/>
          <w:sz w:val="32"/>
          <w:szCs w:val="32"/>
          <w:lang w:val="en-US" w:eastAsia="zh-CN" w:bidi="ar-SA"/>
        </w:rPr>
        <w:t>；项目支出</w:t>
      </w:r>
      <w:r>
        <w:rPr>
          <w:rFonts w:hint="eastAsia" w:ascii="仿宋_GB2312" w:eastAsia="仿宋_GB2312" w:cs="仿宋_GB2312"/>
          <w:kern w:val="2"/>
          <w:sz w:val="32"/>
          <w:szCs w:val="32"/>
          <w:lang w:val="en-US" w:eastAsia="zh-CN" w:bidi="ar-SA"/>
        </w:rPr>
        <w:t>31.2万元，占9.42%</w:t>
      </w:r>
      <w:r>
        <w:rPr>
          <w:rFonts w:hint="eastAsia" w:ascii="仿宋_GB2312" w:hAnsi="Calibri" w:eastAsia="仿宋_GB2312" w:cs="仿宋_GB2312"/>
          <w:kern w:val="2"/>
          <w:sz w:val="32"/>
          <w:szCs w:val="32"/>
          <w:lang w:val="en-US" w:eastAsia="zh-CN" w:bidi="ar-SA"/>
        </w:rPr>
        <w:t>。</w:t>
      </w:r>
    </w:p>
    <w:p w14:paraId="411F49D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仿宋_GB2312" w:eastAsia="仿宋_GB2312"/>
          <w:sz w:val="32"/>
          <w:szCs w:val="32"/>
          <w:lang w:val="en-US" w:eastAsia="zh-CN"/>
        </w:rPr>
      </w:pPr>
      <w:r>
        <w:rPr>
          <w:rFonts w:hint="eastAsia" w:ascii="黑体" w:eastAsia="黑体"/>
          <w:sz w:val="32"/>
          <w:szCs w:val="32"/>
        </w:rPr>
        <w:t>四、财政拨款收支预算情况说明</w:t>
      </w:r>
    </w:p>
    <w:p w14:paraId="1649A010">
      <w:pPr>
        <w:spacing w:line="540" w:lineRule="exact"/>
        <w:ind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我单位2025年财政拨款收支总预算331.06万元，比2025年财政拨款收支总预算增加121.84万元，主要原因：人员变动导致一般公共预算增加。</w:t>
      </w:r>
    </w:p>
    <w:p w14:paraId="4843984D">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Calibri" w:eastAsia="仿宋_GB2312" w:cs="仿宋_GB2312"/>
          <w:kern w:val="2"/>
          <w:sz w:val="32"/>
          <w:szCs w:val="32"/>
          <w:lang w:val="en-US" w:eastAsia="zh-CN" w:bidi="ar-SA"/>
        </w:rPr>
        <w:t>本年一般公共预算拨款收入</w:t>
      </w:r>
      <w:r>
        <w:rPr>
          <w:rFonts w:hint="eastAsia" w:ascii="仿宋_GB2312" w:eastAsia="仿宋_GB2312" w:cs="仿宋_GB2312"/>
          <w:sz w:val="32"/>
          <w:szCs w:val="32"/>
          <w:lang w:val="en-US" w:eastAsia="zh-CN"/>
        </w:rPr>
        <w:t>331.06</w:t>
      </w:r>
      <w:r>
        <w:rPr>
          <w:rFonts w:hint="eastAsia" w:ascii="仿宋_GB2312" w:hAnsi="Calibri" w:eastAsia="仿宋_GB2312" w:cs="仿宋_GB2312"/>
          <w:kern w:val="2"/>
          <w:sz w:val="32"/>
          <w:szCs w:val="32"/>
          <w:lang w:val="en-US" w:eastAsia="zh-CN" w:bidi="ar-SA"/>
        </w:rPr>
        <w:t>万元。</w:t>
      </w:r>
    </w:p>
    <w:p w14:paraId="28D110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Calibri" w:eastAsia="仿宋_GB2312" w:cs="仿宋_GB2312"/>
          <w:kern w:val="2"/>
          <w:sz w:val="32"/>
          <w:szCs w:val="32"/>
          <w:lang w:val="en-US" w:eastAsia="zh-CN" w:bidi="ar-SA"/>
        </w:rPr>
        <w:t>一般公共服务支出3.6万元、社会保障和就业支出47.54万元、卫生健康支出17.54万元、节能环保支出239.15万元、住房保障支出23.23万元。</w:t>
      </w:r>
    </w:p>
    <w:p w14:paraId="262AE5DF">
      <w:pPr>
        <w:ind w:firstLine="640" w:firstLineChars="200"/>
        <w:rPr>
          <w:rFonts w:ascii="黑体" w:eastAsia="黑体"/>
          <w:sz w:val="32"/>
          <w:szCs w:val="32"/>
        </w:rPr>
      </w:pPr>
      <w:r>
        <w:rPr>
          <w:rFonts w:hint="eastAsia" w:ascii="黑体" w:eastAsia="黑体"/>
          <w:sz w:val="32"/>
          <w:szCs w:val="32"/>
        </w:rPr>
        <w:t>五、一般公共预算当年拨款情况说明</w:t>
      </w:r>
    </w:p>
    <w:p w14:paraId="20C029A8">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459427F6">
      <w:pPr>
        <w:spacing w:line="54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我单位2026年一般公共预算当年拨款331.06万元，比2025年预算数121.84万元，主要原因：人员变动导致一般公共预算增加。</w:t>
      </w:r>
    </w:p>
    <w:p w14:paraId="444E9A37">
      <w:pPr>
        <w:pStyle w:val="10"/>
        <w:keepNext w:val="0"/>
        <w:keepLines w:val="0"/>
        <w:pageBreakBefore w:val="0"/>
        <w:widowControl w:val="0"/>
        <w:kinsoku/>
        <w:wordWrap w:val="0"/>
        <w:overflowPunct/>
        <w:topLinePunct w:val="0"/>
        <w:autoSpaceDE/>
        <w:autoSpaceDN/>
        <w:bidi w:val="0"/>
        <w:adjustRightInd w:val="0"/>
        <w:snapToGrid w:val="0"/>
        <w:spacing w:before="0" w:line="360" w:lineRule="auto"/>
        <w:ind w:firstLine="640" w:firstLineChars="200"/>
        <w:jc w:val="left"/>
        <w:textAlignment w:val="auto"/>
        <w:rPr>
          <w:rFonts w:hint="eastAsia" w:ascii="楷体" w:eastAsia="楷体" w:cs="仿宋_GB2312"/>
          <w:kern w:val="2"/>
          <w:sz w:val="32"/>
          <w:szCs w:val="32"/>
        </w:rPr>
      </w:pPr>
      <w:r>
        <w:rPr>
          <w:rFonts w:hint="eastAsia" w:ascii="楷体" w:eastAsia="楷体" w:cs="仿宋_GB2312"/>
          <w:kern w:val="2"/>
          <w:sz w:val="32"/>
          <w:szCs w:val="32"/>
        </w:rPr>
        <w:t>（二）一般公共预算当年拨款结构情况</w:t>
      </w:r>
    </w:p>
    <w:p w14:paraId="74FD6B02">
      <w:pPr>
        <w:pStyle w:val="10"/>
        <w:keepNext w:val="0"/>
        <w:keepLines w:val="0"/>
        <w:pageBreakBefore w:val="0"/>
        <w:widowControl w:val="0"/>
        <w:kinsoku/>
        <w:wordWrap w:val="0"/>
        <w:overflowPunct/>
        <w:topLinePunct w:val="0"/>
        <w:autoSpaceDE/>
        <w:autoSpaceDN/>
        <w:bidi w:val="0"/>
        <w:adjustRightInd w:val="0"/>
        <w:snapToGrid w:val="0"/>
        <w:spacing w:before="0" w:line="360" w:lineRule="auto"/>
        <w:ind w:firstLine="640" w:firstLineChars="200"/>
        <w:jc w:val="left"/>
        <w:textAlignment w:val="auto"/>
        <w:rPr>
          <w:rFonts w:cs="仿宋_GB2312"/>
          <w:kern w:val="2"/>
          <w:sz w:val="32"/>
          <w:szCs w:val="32"/>
        </w:rPr>
      </w:pPr>
      <w:r>
        <w:rPr>
          <w:rFonts w:hint="eastAsia" w:ascii="仿宋_GB2312" w:hAnsi="Calibri" w:eastAsia="仿宋_GB2312" w:cs="仿宋_GB2312"/>
          <w:kern w:val="2"/>
          <w:sz w:val="32"/>
          <w:szCs w:val="32"/>
          <w:lang w:val="en-US" w:eastAsia="zh-CN" w:bidi="ar-SA"/>
        </w:rPr>
        <w:t>一般公共服务支出3.6万元、社会保障和就业支出47.54万元、卫生健康支出17.54万元、节能环保支出239.15万元、住房保障支出23.23万元。</w:t>
      </w:r>
    </w:p>
    <w:p w14:paraId="288FE6B5">
      <w:pPr>
        <w:pStyle w:val="10"/>
        <w:spacing w:before="0" w:line="360" w:lineRule="auto"/>
        <w:ind w:firstLine="660"/>
        <w:rPr>
          <w:rFonts w:hint="default" w:ascii="楷体" w:eastAsia="楷体" w:cs="仿宋_GB2312"/>
          <w:kern w:val="2"/>
          <w:sz w:val="32"/>
          <w:szCs w:val="32"/>
          <w:lang w:val="en-US" w:eastAsia="zh-CN"/>
        </w:rPr>
      </w:pPr>
      <w:r>
        <w:rPr>
          <w:rFonts w:hint="eastAsia" w:ascii="仿宋_GB2312" w:hAnsi="Calibri" w:eastAsia="仿宋_GB2312" w:cs="仿宋_GB2312"/>
          <w:kern w:val="2"/>
          <w:sz w:val="32"/>
          <w:szCs w:val="32"/>
          <w:lang w:val="en-US" w:eastAsia="zh-CN" w:bidi="ar-SA"/>
        </w:rPr>
        <w:t>一般公共服务支出</w:t>
      </w:r>
      <w:r>
        <w:rPr>
          <w:rFonts w:hint="eastAsia" w:cs="仿宋_GB2312"/>
          <w:kern w:val="2"/>
          <w:sz w:val="32"/>
          <w:szCs w:val="32"/>
          <w:lang w:val="en-US" w:eastAsia="zh-CN" w:bidi="ar-SA"/>
        </w:rPr>
        <w:t>3.6万元，占1.09%；</w:t>
      </w:r>
      <w:r>
        <w:rPr>
          <w:rFonts w:hint="eastAsia" w:ascii="仿宋_GB2312" w:hAnsi="Calibri" w:eastAsia="仿宋_GB2312" w:cs="仿宋_GB2312"/>
          <w:kern w:val="2"/>
          <w:sz w:val="32"/>
          <w:szCs w:val="32"/>
          <w:lang w:val="en-US" w:eastAsia="zh-CN" w:bidi="ar-SA"/>
        </w:rPr>
        <w:t>社会保障和就业支出</w:t>
      </w:r>
      <w:r>
        <w:rPr>
          <w:rFonts w:hint="eastAsia" w:cs="仿宋_GB2312"/>
          <w:kern w:val="2"/>
          <w:sz w:val="32"/>
          <w:szCs w:val="32"/>
          <w:lang w:val="en-US" w:eastAsia="zh-CN" w:bidi="ar-SA"/>
        </w:rPr>
        <w:t>47.54万元，占14.36%；卫生健康支出17.54万元，占5.3%；节能环保支出239.15万元，占72.24%；住房保障支出23.23万元，占7.01%。</w:t>
      </w:r>
    </w:p>
    <w:p w14:paraId="1BA59AB9">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6EEBE85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1.</w:t>
      </w:r>
      <w:r>
        <w:rPr>
          <w:rFonts w:hint="eastAsia" w:cs="仿宋_GB2312"/>
          <w:kern w:val="2"/>
          <w:sz w:val="32"/>
          <w:szCs w:val="32"/>
        </w:rPr>
        <w:t>一般公共服务支出（类）商贸事务（款）事业运行（项）202</w:t>
      </w:r>
      <w:r>
        <w:rPr>
          <w:rFonts w:hint="eastAsia" w:cs="仿宋_GB2312"/>
          <w:kern w:val="2"/>
          <w:sz w:val="32"/>
          <w:szCs w:val="32"/>
          <w:lang w:val="en-US" w:eastAsia="zh-CN"/>
        </w:rPr>
        <w:t>6</w:t>
      </w:r>
      <w:r>
        <w:rPr>
          <w:rFonts w:hint="eastAsia" w:cs="仿宋_GB2312"/>
          <w:kern w:val="2"/>
          <w:sz w:val="32"/>
          <w:szCs w:val="32"/>
        </w:rPr>
        <w:t>年预算数为3.6万元，主要用于：事业单位的基本支出。</w:t>
      </w:r>
    </w:p>
    <w:p w14:paraId="17B934A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2.</w:t>
      </w:r>
      <w:r>
        <w:rPr>
          <w:rFonts w:hint="eastAsia" w:cs="仿宋_GB2312"/>
          <w:kern w:val="2"/>
          <w:sz w:val="32"/>
          <w:szCs w:val="32"/>
        </w:rPr>
        <w:t>社会保障和就业支出（类）行政事业单位养老支出（款）机关事业单位基本养老保险缴费支出（项）202</w:t>
      </w:r>
      <w:r>
        <w:rPr>
          <w:rFonts w:hint="eastAsia" w:cs="仿宋_GB2312"/>
          <w:kern w:val="2"/>
          <w:sz w:val="32"/>
          <w:szCs w:val="32"/>
          <w:lang w:val="en-US" w:eastAsia="zh-CN"/>
        </w:rPr>
        <w:t>6</w:t>
      </w:r>
      <w:r>
        <w:rPr>
          <w:rFonts w:hint="eastAsia" w:cs="仿宋_GB2312"/>
          <w:kern w:val="2"/>
          <w:sz w:val="32"/>
          <w:szCs w:val="32"/>
        </w:rPr>
        <w:t>年预算数为31.69万元，主要用于：实施养老保险制度后，按规定由单位缴纳的基本养老保险费支出。</w:t>
      </w:r>
    </w:p>
    <w:p w14:paraId="5933CE0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3.</w:t>
      </w:r>
      <w:r>
        <w:rPr>
          <w:rFonts w:hint="eastAsia" w:cs="仿宋_GB2312"/>
          <w:kern w:val="2"/>
          <w:sz w:val="32"/>
          <w:szCs w:val="32"/>
        </w:rPr>
        <w:t>社会保障和就业支出（类）行政事业单位养老支出（款）机关事业单位职业年金缴费支出（项）202</w:t>
      </w:r>
      <w:r>
        <w:rPr>
          <w:rFonts w:hint="eastAsia" w:cs="仿宋_GB2312"/>
          <w:kern w:val="2"/>
          <w:sz w:val="32"/>
          <w:szCs w:val="32"/>
          <w:lang w:val="en-US" w:eastAsia="zh-CN"/>
        </w:rPr>
        <w:t>6</w:t>
      </w:r>
      <w:r>
        <w:rPr>
          <w:rFonts w:hint="eastAsia" w:cs="仿宋_GB2312"/>
          <w:kern w:val="2"/>
          <w:sz w:val="32"/>
          <w:szCs w:val="32"/>
        </w:rPr>
        <w:t>年预算数为15.85万元，主要用于：实施养老保险制度后，按规定由单位缴纳的职业年金支出（含职业年金补记支出）。</w:t>
      </w:r>
    </w:p>
    <w:p w14:paraId="1821BFA1">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4.</w:t>
      </w:r>
      <w:r>
        <w:rPr>
          <w:rFonts w:hint="eastAsia" w:cs="仿宋_GB2312"/>
          <w:kern w:val="2"/>
          <w:sz w:val="32"/>
          <w:szCs w:val="32"/>
        </w:rPr>
        <w:t>卫生健康支出（类）行政事业单位医疗（款）</w:t>
      </w:r>
      <w:r>
        <w:rPr>
          <w:rFonts w:hint="eastAsia" w:cs="仿宋_GB2312"/>
          <w:kern w:val="2"/>
          <w:sz w:val="32"/>
          <w:szCs w:val="32"/>
          <w:lang w:val="en-US" w:eastAsia="zh-CN"/>
        </w:rPr>
        <w:t>行政</w:t>
      </w:r>
      <w:r>
        <w:rPr>
          <w:rFonts w:hint="eastAsia" w:cs="仿宋_GB2312"/>
          <w:kern w:val="2"/>
          <w:sz w:val="32"/>
          <w:szCs w:val="32"/>
        </w:rPr>
        <w:t>单位医疗（项）202</w:t>
      </w:r>
      <w:r>
        <w:rPr>
          <w:rFonts w:hint="eastAsia" w:cs="仿宋_GB2312"/>
          <w:kern w:val="2"/>
          <w:sz w:val="32"/>
          <w:szCs w:val="32"/>
          <w:lang w:val="en-US" w:eastAsia="zh-CN"/>
        </w:rPr>
        <w:t>6</w:t>
      </w:r>
      <w:r>
        <w:rPr>
          <w:rFonts w:hint="eastAsia" w:cs="仿宋_GB2312"/>
          <w:kern w:val="2"/>
          <w:sz w:val="32"/>
          <w:szCs w:val="32"/>
        </w:rPr>
        <w:t>年预算数为17.54万元，主要用于</w:t>
      </w:r>
      <w:r>
        <w:rPr>
          <w:rFonts w:hint="eastAsia" w:cs="仿宋_GB2312"/>
          <w:kern w:val="2"/>
          <w:sz w:val="32"/>
          <w:szCs w:val="32"/>
          <w:lang w:val="en-US" w:eastAsia="zh-CN"/>
        </w:rPr>
        <w:t>行政</w:t>
      </w:r>
      <w:r>
        <w:rPr>
          <w:rFonts w:hint="eastAsia" w:cs="仿宋_GB2312"/>
          <w:kern w:val="2"/>
          <w:sz w:val="32"/>
          <w:szCs w:val="32"/>
        </w:rPr>
        <w:t>单位基本医疗保险缴费支出。</w:t>
      </w:r>
    </w:p>
    <w:p w14:paraId="369C6A5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5.</w:t>
      </w:r>
      <w:r>
        <w:rPr>
          <w:rFonts w:hint="eastAsia" w:cs="仿宋_GB2312"/>
          <w:kern w:val="2"/>
          <w:sz w:val="32"/>
          <w:szCs w:val="32"/>
        </w:rPr>
        <w:t>节能环保支出（类）环境保护管理事务（款）行政运行（项）202</w:t>
      </w:r>
      <w:r>
        <w:rPr>
          <w:rFonts w:hint="eastAsia" w:cs="仿宋_GB2312"/>
          <w:kern w:val="2"/>
          <w:sz w:val="32"/>
          <w:szCs w:val="32"/>
          <w:lang w:val="en-US" w:eastAsia="zh-CN"/>
        </w:rPr>
        <w:t>6</w:t>
      </w:r>
      <w:r>
        <w:rPr>
          <w:rFonts w:hint="eastAsia" w:cs="仿宋_GB2312"/>
          <w:kern w:val="2"/>
          <w:sz w:val="32"/>
          <w:szCs w:val="32"/>
        </w:rPr>
        <w:t>年预算数为207.95万元，主要用于：行政单位（包括实施公务员管理的事业单位）的基本支出。</w:t>
      </w:r>
    </w:p>
    <w:p w14:paraId="29298700">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6.</w:t>
      </w:r>
      <w:r>
        <w:rPr>
          <w:rFonts w:hint="eastAsia" w:cs="仿宋_GB2312"/>
          <w:kern w:val="2"/>
          <w:sz w:val="32"/>
          <w:szCs w:val="32"/>
        </w:rPr>
        <w:t>节能环保支出（类）环境保护管理事务（款）生态环境保护宣传（项）202</w:t>
      </w:r>
      <w:r>
        <w:rPr>
          <w:rFonts w:hint="eastAsia" w:cs="仿宋_GB2312"/>
          <w:kern w:val="2"/>
          <w:sz w:val="32"/>
          <w:szCs w:val="32"/>
          <w:lang w:val="en-US" w:eastAsia="zh-CN"/>
        </w:rPr>
        <w:t>6</w:t>
      </w:r>
      <w:r>
        <w:rPr>
          <w:rFonts w:hint="eastAsia" w:cs="仿宋_GB2312"/>
          <w:kern w:val="2"/>
          <w:sz w:val="32"/>
          <w:szCs w:val="32"/>
        </w:rPr>
        <w:t>年预算数为4.20</w:t>
      </w:r>
      <w:r>
        <w:rPr>
          <w:rFonts w:hint="eastAsia" w:cs="仿宋_GB2312"/>
          <w:kern w:val="2"/>
          <w:sz w:val="32"/>
          <w:szCs w:val="32"/>
          <w:lang w:val="en-US" w:eastAsia="zh-CN"/>
        </w:rPr>
        <w:t>万</w:t>
      </w:r>
      <w:r>
        <w:rPr>
          <w:rFonts w:hint="eastAsia" w:cs="仿宋_GB2312"/>
          <w:kern w:val="2"/>
          <w:sz w:val="32"/>
          <w:szCs w:val="32"/>
        </w:rPr>
        <w:t>元，主要用于：生态环境部门环境保护宣传教育方面的支出。</w:t>
      </w:r>
    </w:p>
    <w:p w14:paraId="327004DE">
      <w:pPr>
        <w:pStyle w:val="1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640" w:firstLineChars="200"/>
        <w:textAlignment w:val="auto"/>
        <w:rPr>
          <w:rFonts w:hint="eastAsia" w:cs="仿宋_GB2312"/>
          <w:kern w:val="2"/>
          <w:sz w:val="32"/>
          <w:szCs w:val="32"/>
        </w:rPr>
      </w:pPr>
      <w:r>
        <w:rPr>
          <w:rFonts w:hint="default" w:ascii="仿宋_GB2312" w:hAnsi="Calibri" w:eastAsia="仿宋_GB2312" w:cs="仿宋_GB2312"/>
          <w:kern w:val="2"/>
          <w:sz w:val="32"/>
          <w:szCs w:val="32"/>
          <w:lang w:val="en-US" w:eastAsia="zh-CN" w:bidi="ar-SA"/>
        </w:rPr>
        <w:t>7.</w:t>
      </w:r>
      <w:r>
        <w:rPr>
          <w:rFonts w:hint="eastAsia" w:cs="仿宋_GB2312"/>
          <w:kern w:val="2"/>
          <w:sz w:val="32"/>
          <w:szCs w:val="32"/>
        </w:rPr>
        <w:t>节能环保支出（类）环境保护管理事务（款）其他环境保护管理事务支出（项）202</w:t>
      </w:r>
      <w:r>
        <w:rPr>
          <w:rFonts w:hint="eastAsia" w:cs="仿宋_GB2312"/>
          <w:kern w:val="2"/>
          <w:sz w:val="32"/>
          <w:szCs w:val="32"/>
          <w:lang w:val="en-US" w:eastAsia="zh-CN"/>
        </w:rPr>
        <w:t>6</w:t>
      </w:r>
      <w:r>
        <w:rPr>
          <w:rFonts w:hint="eastAsia" w:cs="仿宋_GB2312"/>
          <w:kern w:val="2"/>
          <w:sz w:val="32"/>
          <w:szCs w:val="32"/>
        </w:rPr>
        <w:t>年预算数为27.00万元，主要用于：其他环境保护管理事务方面的支出。</w:t>
      </w:r>
    </w:p>
    <w:p w14:paraId="0C923C39">
      <w:pPr>
        <w:pStyle w:val="10"/>
        <w:spacing w:before="0" w:line="360" w:lineRule="auto"/>
        <w:ind w:firstLine="660"/>
        <w:rPr>
          <w:rFonts w:hint="eastAsia" w:cs="仿宋_GB2312"/>
          <w:kern w:val="2"/>
          <w:sz w:val="32"/>
          <w:szCs w:val="32"/>
        </w:rPr>
      </w:pPr>
      <w:r>
        <w:rPr>
          <w:rFonts w:hint="default" w:ascii="仿宋_GB2312" w:hAnsi="Calibri" w:eastAsia="仿宋_GB2312" w:cs="仿宋_GB2312"/>
          <w:kern w:val="2"/>
          <w:sz w:val="32"/>
          <w:szCs w:val="32"/>
          <w:lang w:val="en-US" w:eastAsia="zh-CN" w:bidi="ar-SA"/>
        </w:rPr>
        <w:t>8.</w:t>
      </w:r>
      <w:r>
        <w:rPr>
          <w:rFonts w:hint="eastAsia" w:cs="仿宋_GB2312"/>
          <w:kern w:val="2"/>
          <w:sz w:val="32"/>
          <w:szCs w:val="32"/>
        </w:rPr>
        <w:t>住房保障支出（类）住房改革支出（款）住房公积金（项）202</w:t>
      </w:r>
      <w:r>
        <w:rPr>
          <w:rFonts w:hint="eastAsia" w:cs="仿宋_GB2312"/>
          <w:kern w:val="2"/>
          <w:sz w:val="32"/>
          <w:szCs w:val="32"/>
          <w:lang w:val="en-US" w:eastAsia="zh-CN"/>
        </w:rPr>
        <w:t>6</w:t>
      </w:r>
      <w:r>
        <w:rPr>
          <w:rFonts w:hint="eastAsia" w:cs="仿宋_GB2312"/>
          <w:kern w:val="2"/>
          <w:sz w:val="32"/>
          <w:szCs w:val="32"/>
        </w:rPr>
        <w:t>年预算数为23.23万元，主要用于：按人力资源和社会保障部、财政部规定的基本工资和津贴补贴以及规定比例为职工缴纳的住房公积金支出。</w:t>
      </w:r>
    </w:p>
    <w:p w14:paraId="2E1F1015">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17F3412">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年一般公共预算基本支出299.86万元，其中：人员经费244.91万元，主要包括：基本工资56.20</w:t>
      </w:r>
      <w:r>
        <w:rPr>
          <w:rFonts w:hint="eastAsia" w:cs="仿宋_GB2312"/>
          <w:kern w:val="2"/>
          <w:sz w:val="32"/>
          <w:szCs w:val="32"/>
          <w:lang w:val="en-US" w:eastAsia="zh-CN"/>
        </w:rPr>
        <w:t>万元</w:t>
      </w:r>
      <w:r>
        <w:rPr>
          <w:rFonts w:hint="eastAsia" w:cs="仿宋_GB2312"/>
          <w:kern w:val="2"/>
          <w:sz w:val="32"/>
          <w:szCs w:val="32"/>
        </w:rPr>
        <w:t>、津贴补贴90.53</w:t>
      </w:r>
      <w:r>
        <w:rPr>
          <w:rFonts w:hint="eastAsia" w:cs="仿宋_GB2312"/>
          <w:kern w:val="2"/>
          <w:sz w:val="32"/>
          <w:szCs w:val="32"/>
          <w:lang w:val="en-US" w:eastAsia="zh-CN"/>
        </w:rPr>
        <w:t>万元</w:t>
      </w:r>
      <w:r>
        <w:rPr>
          <w:rFonts w:hint="eastAsia" w:cs="仿宋_GB2312"/>
          <w:kern w:val="2"/>
          <w:sz w:val="32"/>
          <w:szCs w:val="32"/>
        </w:rPr>
        <w:t>、奖金4.68</w:t>
      </w:r>
      <w:r>
        <w:rPr>
          <w:rFonts w:hint="eastAsia" w:cs="仿宋_GB2312"/>
          <w:kern w:val="2"/>
          <w:sz w:val="32"/>
          <w:szCs w:val="32"/>
          <w:lang w:val="en-US" w:eastAsia="zh-CN"/>
        </w:rPr>
        <w:t>万元</w:t>
      </w:r>
      <w:r>
        <w:rPr>
          <w:rFonts w:hint="eastAsia" w:cs="仿宋_GB2312"/>
          <w:kern w:val="2"/>
          <w:sz w:val="32"/>
          <w:szCs w:val="32"/>
        </w:rPr>
        <w:t>、其他社会保障缴费</w:t>
      </w:r>
      <w:r>
        <w:rPr>
          <w:rFonts w:hint="eastAsia" w:cs="仿宋_GB2312"/>
          <w:kern w:val="2"/>
          <w:sz w:val="32"/>
          <w:szCs w:val="32"/>
          <w:lang w:val="en-US" w:eastAsia="zh-CN"/>
        </w:rPr>
        <w:t>1.58万元</w:t>
      </w:r>
      <w:r>
        <w:rPr>
          <w:rFonts w:hint="eastAsia" w:cs="仿宋_GB2312"/>
          <w:kern w:val="2"/>
          <w:sz w:val="32"/>
          <w:szCs w:val="32"/>
        </w:rPr>
        <w:t>、机关事业单位基本养老保险缴费31.69</w:t>
      </w:r>
      <w:r>
        <w:rPr>
          <w:rFonts w:hint="eastAsia" w:cs="仿宋_GB2312"/>
          <w:kern w:val="2"/>
          <w:sz w:val="32"/>
          <w:szCs w:val="32"/>
          <w:lang w:val="en-US" w:eastAsia="zh-CN"/>
        </w:rPr>
        <w:t>万元</w:t>
      </w:r>
      <w:r>
        <w:rPr>
          <w:rFonts w:hint="eastAsia" w:cs="仿宋_GB2312"/>
          <w:kern w:val="2"/>
          <w:sz w:val="32"/>
          <w:szCs w:val="32"/>
        </w:rPr>
        <w:t>、职业年金缴费15.85</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职工基本医疗保险缴费</w:t>
      </w:r>
      <w:r>
        <w:rPr>
          <w:rFonts w:hint="eastAsia" w:cs="仿宋_GB2312"/>
          <w:kern w:val="2"/>
          <w:sz w:val="32"/>
          <w:szCs w:val="32"/>
        </w:rPr>
        <w:t>13.87</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公务员医疗补助缴费3.68万元</w:t>
      </w:r>
      <w:r>
        <w:rPr>
          <w:rFonts w:hint="eastAsia" w:cs="仿宋_GB2312"/>
          <w:kern w:val="2"/>
          <w:sz w:val="32"/>
          <w:szCs w:val="32"/>
        </w:rPr>
        <w:t>、住房公积金23.23</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其他工资福利支出3.60万元、</w:t>
      </w:r>
      <w:r>
        <w:rPr>
          <w:rFonts w:hint="eastAsia" w:cs="仿宋_GB2312"/>
          <w:kern w:val="2"/>
          <w:sz w:val="32"/>
          <w:szCs w:val="32"/>
        </w:rPr>
        <w:t>其他商品和服务支出0.29</w:t>
      </w:r>
      <w:r>
        <w:rPr>
          <w:rFonts w:hint="eastAsia" w:cs="仿宋_GB2312"/>
          <w:kern w:val="2"/>
          <w:sz w:val="32"/>
          <w:szCs w:val="32"/>
          <w:lang w:val="en-US" w:eastAsia="zh-CN"/>
        </w:rPr>
        <w:t>万元</w:t>
      </w:r>
      <w:r>
        <w:rPr>
          <w:rFonts w:hint="eastAsia" w:cs="仿宋_GB2312"/>
          <w:kern w:val="2"/>
          <w:sz w:val="32"/>
          <w:szCs w:val="32"/>
        </w:rPr>
        <w:t>。</w:t>
      </w:r>
    </w:p>
    <w:p w14:paraId="43AF0DF0">
      <w:pPr>
        <w:pStyle w:val="10"/>
        <w:spacing w:before="0" w:line="360" w:lineRule="auto"/>
        <w:ind w:firstLine="640" w:firstLineChars="200"/>
        <w:rPr>
          <w:rFonts w:hint="eastAsia" w:ascii="黑体" w:eastAsia="黑体"/>
          <w:sz w:val="32"/>
          <w:szCs w:val="32"/>
        </w:rPr>
      </w:pPr>
      <w:r>
        <w:rPr>
          <w:rFonts w:hint="eastAsia" w:cs="仿宋_GB2312"/>
          <w:kern w:val="2"/>
          <w:sz w:val="32"/>
          <w:szCs w:val="32"/>
        </w:rPr>
        <w:t>公用经费54.66万元，主要包括：办公费1.73</w:t>
      </w:r>
      <w:r>
        <w:rPr>
          <w:rFonts w:hint="eastAsia" w:cs="仿宋_GB2312"/>
          <w:kern w:val="2"/>
          <w:sz w:val="32"/>
          <w:szCs w:val="32"/>
          <w:lang w:val="en-US" w:eastAsia="zh-CN"/>
        </w:rPr>
        <w:t>万元</w:t>
      </w:r>
      <w:r>
        <w:rPr>
          <w:rFonts w:hint="eastAsia" w:cs="仿宋_GB2312"/>
          <w:kern w:val="2"/>
          <w:sz w:val="32"/>
          <w:szCs w:val="32"/>
        </w:rPr>
        <w:t>、水费0.52</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取暖</w:t>
      </w:r>
      <w:r>
        <w:rPr>
          <w:rFonts w:hint="eastAsia" w:cs="仿宋_GB2312"/>
          <w:kern w:val="2"/>
          <w:sz w:val="32"/>
          <w:szCs w:val="32"/>
        </w:rPr>
        <w:t>费0.69</w:t>
      </w:r>
      <w:r>
        <w:rPr>
          <w:rFonts w:hint="eastAsia" w:cs="仿宋_GB2312"/>
          <w:kern w:val="2"/>
          <w:sz w:val="32"/>
          <w:szCs w:val="32"/>
          <w:lang w:val="en-US" w:eastAsia="zh-CN"/>
        </w:rPr>
        <w:t>万元</w:t>
      </w:r>
      <w:r>
        <w:rPr>
          <w:rFonts w:hint="eastAsia" w:cs="仿宋_GB2312"/>
          <w:kern w:val="2"/>
          <w:sz w:val="32"/>
          <w:szCs w:val="32"/>
        </w:rPr>
        <w:t>、邮电费3.64</w:t>
      </w:r>
      <w:r>
        <w:rPr>
          <w:rFonts w:hint="eastAsia" w:cs="仿宋_GB2312"/>
          <w:kern w:val="2"/>
          <w:sz w:val="32"/>
          <w:szCs w:val="32"/>
          <w:lang w:val="en-US" w:eastAsia="zh-CN"/>
        </w:rPr>
        <w:t>万元</w:t>
      </w:r>
      <w:r>
        <w:rPr>
          <w:rFonts w:hint="eastAsia" w:cs="仿宋_GB2312"/>
          <w:kern w:val="2"/>
          <w:sz w:val="32"/>
          <w:szCs w:val="32"/>
        </w:rPr>
        <w:t>、差旅费12.46</w:t>
      </w:r>
      <w:r>
        <w:rPr>
          <w:rFonts w:hint="eastAsia" w:cs="仿宋_GB2312"/>
          <w:kern w:val="2"/>
          <w:sz w:val="32"/>
          <w:szCs w:val="32"/>
          <w:lang w:val="en-US" w:eastAsia="zh-CN"/>
        </w:rPr>
        <w:t>万元</w:t>
      </w:r>
      <w:r>
        <w:rPr>
          <w:rFonts w:hint="eastAsia" w:cs="仿宋_GB2312"/>
          <w:kern w:val="2"/>
          <w:sz w:val="32"/>
          <w:szCs w:val="32"/>
        </w:rPr>
        <w:t>、维修（护）费0.85</w:t>
      </w:r>
      <w:r>
        <w:rPr>
          <w:rFonts w:hint="eastAsia" w:cs="仿宋_GB2312"/>
          <w:kern w:val="2"/>
          <w:sz w:val="32"/>
          <w:szCs w:val="32"/>
          <w:lang w:val="en-US" w:eastAsia="zh-CN"/>
        </w:rPr>
        <w:t>万元</w:t>
      </w:r>
      <w:r>
        <w:rPr>
          <w:rFonts w:hint="eastAsia" w:cs="仿宋_GB2312"/>
          <w:kern w:val="2"/>
          <w:sz w:val="32"/>
          <w:szCs w:val="32"/>
        </w:rPr>
        <w:t>、培训费2.44</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公务接待</w:t>
      </w:r>
      <w:r>
        <w:rPr>
          <w:rFonts w:hint="eastAsia" w:cs="仿宋_GB2312"/>
          <w:kern w:val="2"/>
          <w:sz w:val="32"/>
          <w:szCs w:val="32"/>
        </w:rPr>
        <w:t>费0.91</w:t>
      </w:r>
      <w:r>
        <w:rPr>
          <w:rFonts w:hint="eastAsia" w:cs="仿宋_GB2312"/>
          <w:kern w:val="2"/>
          <w:sz w:val="32"/>
          <w:szCs w:val="32"/>
          <w:lang w:val="en-US" w:eastAsia="zh-CN"/>
        </w:rPr>
        <w:t>万元</w:t>
      </w:r>
      <w:r>
        <w:rPr>
          <w:rFonts w:hint="eastAsia" w:cs="仿宋_GB2312"/>
          <w:kern w:val="2"/>
          <w:sz w:val="32"/>
          <w:szCs w:val="32"/>
        </w:rPr>
        <w:t>、</w:t>
      </w:r>
      <w:r>
        <w:rPr>
          <w:rFonts w:hint="eastAsia" w:cs="仿宋_GB2312"/>
          <w:kern w:val="2"/>
          <w:sz w:val="32"/>
          <w:szCs w:val="32"/>
          <w:lang w:val="en-US" w:eastAsia="zh-CN"/>
        </w:rPr>
        <w:t>公务用车</w:t>
      </w:r>
      <w:r>
        <w:rPr>
          <w:rFonts w:hint="eastAsia" w:cs="仿宋_GB2312"/>
          <w:kern w:val="2"/>
          <w:sz w:val="32"/>
          <w:szCs w:val="32"/>
        </w:rPr>
        <w:t>运行维护费15.12</w:t>
      </w:r>
      <w:r>
        <w:rPr>
          <w:rFonts w:hint="eastAsia" w:cs="仿宋_GB2312"/>
          <w:kern w:val="2"/>
          <w:sz w:val="32"/>
          <w:szCs w:val="32"/>
          <w:lang w:val="en-US" w:eastAsia="zh-CN"/>
        </w:rPr>
        <w:t>万元</w:t>
      </w:r>
      <w:r>
        <w:rPr>
          <w:rFonts w:hint="eastAsia" w:cs="仿宋_GB2312"/>
          <w:kern w:val="2"/>
          <w:sz w:val="32"/>
          <w:szCs w:val="32"/>
        </w:rPr>
        <w:t>、其他商品和服务支出16.31</w:t>
      </w:r>
      <w:r>
        <w:rPr>
          <w:rFonts w:hint="eastAsia" w:cs="仿宋_GB2312"/>
          <w:kern w:val="2"/>
          <w:sz w:val="32"/>
          <w:szCs w:val="32"/>
          <w:lang w:val="en-US" w:eastAsia="zh-CN"/>
        </w:rPr>
        <w:t>万元</w:t>
      </w:r>
      <w:r>
        <w:rPr>
          <w:rFonts w:hint="eastAsia" w:cs="仿宋_GB2312"/>
          <w:kern w:val="2"/>
          <w:sz w:val="32"/>
          <w:szCs w:val="32"/>
        </w:rPr>
        <w:t>。</w:t>
      </w:r>
      <w:r>
        <w:rPr>
          <w:rFonts w:hint="eastAsia" w:ascii="黑体" w:eastAsia="黑体"/>
          <w:sz w:val="32"/>
          <w:szCs w:val="32"/>
        </w:rPr>
        <w:t xml:space="preserve">    </w:t>
      </w:r>
    </w:p>
    <w:p w14:paraId="75E9337D">
      <w:pPr>
        <w:pStyle w:val="10"/>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654CAB2C">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部门（单位）2026年“三公”经费财政拨款预算数18.03万元，其中：因公出国（境）经费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0.91</w:t>
      </w:r>
      <w:r>
        <w:rPr>
          <w:rFonts w:hint="eastAsia" w:cs="仿宋_GB2312"/>
          <w:kern w:val="2"/>
          <w:sz w:val="32"/>
          <w:szCs w:val="32"/>
        </w:rPr>
        <w:t>万元，公务用车购置及运行维护费17.12万元。</w:t>
      </w:r>
    </w:p>
    <w:p w14:paraId="06CEDBEB">
      <w:pPr>
        <w:pStyle w:val="10"/>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783BDC0F">
      <w:pPr>
        <w:pStyle w:val="10"/>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0.91</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0.3</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49.18</w:t>
      </w:r>
      <w:r>
        <w:rPr>
          <w:rFonts w:hint="eastAsia" w:cs="仿宋_GB2312"/>
          <w:color w:val="000000"/>
          <w:kern w:val="2"/>
          <w:sz w:val="32"/>
          <w:szCs w:val="32"/>
        </w:rPr>
        <w:t>%，主要原因</w:t>
      </w:r>
      <w:r>
        <w:rPr>
          <w:rFonts w:hint="eastAsia" w:cs="仿宋_GB2312"/>
          <w:color w:val="000000"/>
          <w:kern w:val="2"/>
          <w:sz w:val="32"/>
          <w:szCs w:val="32"/>
          <w:lang w:val="en-US" w:eastAsia="zh-CN"/>
        </w:rPr>
        <w:t>是增加公务接待。</w:t>
      </w:r>
    </w:p>
    <w:p w14:paraId="1E5BD1D4">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（三）2026年公务用车购置及运行维护费17.12万元。较2025年预算经费</w:t>
      </w:r>
      <w:r>
        <w:rPr>
          <w:rFonts w:hint="eastAsia" w:cs="宋体"/>
          <w:sz w:val="32"/>
          <w:szCs w:val="32"/>
        </w:rPr>
        <w:t>增加</w:t>
      </w:r>
      <w:r>
        <w:rPr>
          <w:rFonts w:hint="eastAsia" w:cs="宋体"/>
          <w:sz w:val="32"/>
          <w:szCs w:val="32"/>
          <w:lang w:val="en-US" w:eastAsia="zh-CN"/>
        </w:rPr>
        <w:t>3.6</w:t>
      </w:r>
      <w:r>
        <w:rPr>
          <w:rFonts w:hint="eastAsia" w:cs="仿宋_GB2312"/>
          <w:color w:val="000000"/>
          <w:kern w:val="2"/>
          <w:sz w:val="32"/>
          <w:szCs w:val="32"/>
        </w:rPr>
        <w:t>万元，增长</w:t>
      </w:r>
      <w:r>
        <w:rPr>
          <w:rFonts w:hint="eastAsia" w:cs="仿宋_GB2312"/>
          <w:color w:val="000000"/>
          <w:kern w:val="2"/>
          <w:sz w:val="32"/>
          <w:szCs w:val="32"/>
          <w:lang w:val="en-US" w:eastAsia="zh-CN"/>
        </w:rPr>
        <w:t>26.63</w:t>
      </w:r>
      <w:r>
        <w:rPr>
          <w:rFonts w:hint="eastAsia" w:cs="仿宋_GB2312"/>
          <w:color w:val="000000"/>
          <w:kern w:val="2"/>
          <w:sz w:val="32"/>
          <w:szCs w:val="32"/>
        </w:rPr>
        <w:t>%，主要原因</w:t>
      </w:r>
      <w:r>
        <w:rPr>
          <w:rFonts w:hint="eastAsia" w:cs="仿宋_GB2312"/>
          <w:color w:val="000000"/>
          <w:kern w:val="2"/>
          <w:sz w:val="32"/>
          <w:szCs w:val="32"/>
          <w:lang w:val="en-US" w:eastAsia="zh-CN"/>
        </w:rPr>
        <w:t>本单位本年公务用车增加，故运行维护费增加。</w:t>
      </w:r>
    </w:p>
    <w:p w14:paraId="33BCAF86">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49B3070">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我单位</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宋体"/>
          <w:sz w:val="32"/>
          <w:szCs w:val="32"/>
          <w:lang w:val="en-US" w:eastAsia="zh-CN"/>
        </w:rPr>
        <w:t>持平</w:t>
      </w:r>
      <w:r>
        <w:rPr>
          <w:rFonts w:hint="eastAsia" w:cs="仿宋_GB2312"/>
          <w:kern w:val="2"/>
          <w:sz w:val="32"/>
          <w:szCs w:val="32"/>
        </w:rPr>
        <w:t>。</w:t>
      </w:r>
    </w:p>
    <w:p w14:paraId="41FD5587">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0840E190">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（一）机关运行经费</w:t>
      </w:r>
    </w:p>
    <w:p w14:paraId="63EF1605">
      <w:pPr>
        <w:pStyle w:val="10"/>
        <w:spacing w:before="0" w:line="360" w:lineRule="auto"/>
        <w:ind w:firstLine="640" w:firstLineChars="200"/>
        <w:rPr>
          <w:rFonts w:cs="仿宋_GB2312"/>
          <w:color w:val="FF0000"/>
          <w:kern w:val="2"/>
          <w:sz w:val="32"/>
          <w:szCs w:val="32"/>
        </w:rPr>
      </w:pPr>
      <w:r>
        <w:rPr>
          <w:rFonts w:hint="eastAsia" w:cs="仿宋_GB2312"/>
          <w:kern w:val="2"/>
          <w:sz w:val="32"/>
          <w:szCs w:val="32"/>
          <w:lang w:val="en-US" w:eastAsia="zh-CN"/>
        </w:rPr>
        <w:t>本</w:t>
      </w:r>
      <w:r>
        <w:rPr>
          <w:rFonts w:hint="eastAsia" w:cs="仿宋_GB2312"/>
          <w:kern w:val="2"/>
          <w:sz w:val="32"/>
          <w:szCs w:val="32"/>
        </w:rPr>
        <w:t>单位2026年机关运行经费财政拨款预算为</w:t>
      </w:r>
      <w:r>
        <w:rPr>
          <w:rFonts w:hint="eastAsia" w:cs="仿宋_GB2312"/>
          <w:kern w:val="2"/>
          <w:sz w:val="32"/>
          <w:szCs w:val="32"/>
          <w:lang w:val="en-US" w:eastAsia="zh-CN"/>
        </w:rPr>
        <w:t>54.66</w:t>
      </w:r>
      <w:r>
        <w:rPr>
          <w:rFonts w:hint="eastAsia" w:cs="仿宋_GB2312"/>
          <w:kern w:val="2"/>
          <w:sz w:val="32"/>
          <w:szCs w:val="32"/>
        </w:rPr>
        <w:t>万元，比202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color w:val="000000"/>
          <w:kern w:val="2"/>
          <w:sz w:val="32"/>
          <w:szCs w:val="32"/>
          <w:lang w:val="en-US" w:eastAsia="zh-CN"/>
        </w:rPr>
        <w:t>增加17.95</w:t>
      </w:r>
      <w:r>
        <w:rPr>
          <w:rFonts w:hint="eastAsia" w:cs="仿宋_GB2312"/>
          <w:color w:val="000000"/>
          <w:kern w:val="2"/>
          <w:sz w:val="32"/>
          <w:szCs w:val="32"/>
        </w:rPr>
        <w:t>万元，</w:t>
      </w:r>
      <w:r>
        <w:rPr>
          <w:rFonts w:hint="eastAsia" w:cs="仿宋_GB2312"/>
          <w:color w:val="000000"/>
          <w:kern w:val="2"/>
          <w:sz w:val="32"/>
          <w:szCs w:val="32"/>
          <w:lang w:val="en-US" w:eastAsia="zh-CN"/>
        </w:rPr>
        <w:t>增长48.9</w:t>
      </w:r>
      <w:r>
        <w:rPr>
          <w:rFonts w:hint="eastAsia" w:cs="仿宋_GB2312"/>
          <w:color w:val="000000"/>
          <w:kern w:val="2"/>
          <w:sz w:val="32"/>
          <w:szCs w:val="32"/>
        </w:rPr>
        <w:t>%。</w:t>
      </w:r>
      <w:r>
        <w:rPr>
          <w:rFonts w:hint="eastAsia" w:cs="仿宋_GB2312"/>
          <w:color w:val="000000"/>
          <w:kern w:val="2"/>
          <w:sz w:val="32"/>
          <w:szCs w:val="32"/>
          <w:lang w:val="en-US" w:eastAsia="zh-CN"/>
        </w:rPr>
        <w:t>主要原因是本单位人员变动造成机关运行经费增加</w:t>
      </w:r>
      <w:r>
        <w:rPr>
          <w:rFonts w:hint="eastAsia" w:cs="仿宋_GB2312"/>
          <w:color w:val="000000"/>
          <w:kern w:val="2"/>
          <w:sz w:val="32"/>
          <w:szCs w:val="32"/>
        </w:rPr>
        <w:t xml:space="preserve">。 </w:t>
      </w:r>
    </w:p>
    <w:p w14:paraId="5D650572">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（二）政府采购情况</w:t>
      </w:r>
    </w:p>
    <w:p w14:paraId="6B35FF84">
      <w:pPr>
        <w:pStyle w:val="10"/>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rPr>
        <w:t>2026年</w:t>
      </w:r>
      <w:r>
        <w:rPr>
          <w:rFonts w:hint="eastAsia" w:cs="仿宋_GB2312"/>
          <w:color w:val="000000"/>
          <w:kern w:val="2"/>
          <w:sz w:val="32"/>
          <w:szCs w:val="32"/>
          <w:lang w:val="en-US" w:eastAsia="zh-CN"/>
        </w:rPr>
        <w:t>本</w:t>
      </w:r>
      <w:r>
        <w:rPr>
          <w:rFonts w:hint="eastAsia" w:cs="仿宋_GB2312"/>
          <w:kern w:val="2"/>
          <w:sz w:val="32"/>
          <w:szCs w:val="32"/>
        </w:rPr>
        <w:t>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517CE9B1">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2457F2BC">
      <w:pPr>
        <w:pStyle w:val="10"/>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w:t>
      </w:r>
      <w:r>
        <w:rPr>
          <w:rFonts w:hint="eastAsia" w:cs="仿宋_GB2312"/>
          <w:kern w:val="2"/>
          <w:sz w:val="32"/>
          <w:szCs w:val="32"/>
          <w:highlight w:val="none"/>
        </w:rPr>
        <w:t>产</w:t>
      </w:r>
      <w:r>
        <w:rPr>
          <w:rFonts w:hint="eastAsia" w:cs="仿宋_GB2312"/>
          <w:kern w:val="2"/>
          <w:sz w:val="32"/>
          <w:szCs w:val="32"/>
          <w:highlight w:val="none"/>
          <w:lang w:val="en-US" w:eastAsia="zh-CN"/>
        </w:rPr>
        <w:t>1111.36</w:t>
      </w:r>
      <w:r>
        <w:rPr>
          <w:rFonts w:hint="eastAsia" w:cs="仿宋_GB2312"/>
          <w:kern w:val="2"/>
          <w:sz w:val="32"/>
          <w:szCs w:val="32"/>
          <w:highlight w:val="none"/>
        </w:rPr>
        <w:t>万</w:t>
      </w:r>
      <w:r>
        <w:rPr>
          <w:rFonts w:hint="eastAsia" w:cs="仿宋_GB2312"/>
          <w:kern w:val="2"/>
          <w:sz w:val="32"/>
          <w:szCs w:val="32"/>
        </w:rPr>
        <w:t>元。</w:t>
      </w:r>
    </w:p>
    <w:p w14:paraId="424A13BC">
      <w:pPr>
        <w:pStyle w:val="10"/>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（四）绩效目标设置情况</w:t>
      </w:r>
    </w:p>
    <w:p w14:paraId="7F0EC8D7">
      <w:pPr>
        <w:pStyle w:val="10"/>
        <w:spacing w:before="0" w:line="360" w:lineRule="auto"/>
        <w:ind w:firstLine="640" w:firstLineChars="200"/>
        <w:rPr>
          <w:rFonts w:ascii="黑体" w:eastAsia="黑体"/>
          <w:sz w:val="32"/>
          <w:szCs w:val="32"/>
        </w:rPr>
      </w:pPr>
      <w:r>
        <w:rPr>
          <w:rFonts w:hint="eastAsia" w:cs="仿宋_GB2312"/>
          <w:kern w:val="2"/>
          <w:sz w:val="32"/>
          <w:szCs w:val="32"/>
        </w:rPr>
        <w:t>2026年</w:t>
      </w:r>
      <w:r>
        <w:rPr>
          <w:rFonts w:hint="eastAsia" w:cs="仿宋_GB2312"/>
          <w:kern w:val="2"/>
          <w:sz w:val="32"/>
          <w:szCs w:val="32"/>
          <w:lang w:val="en-US" w:eastAsia="zh-CN"/>
        </w:rPr>
        <w:t>本</w:t>
      </w:r>
      <w:r>
        <w:rPr>
          <w:rFonts w:hint="eastAsia" w:cs="仿宋_GB2312"/>
          <w:kern w:val="2"/>
          <w:sz w:val="32"/>
          <w:szCs w:val="32"/>
        </w:rPr>
        <w:t>单位通用项目和专用项目均按要求实行绩效目标管理，涉及一般公共预算当年拨款</w:t>
      </w:r>
      <w:r>
        <w:rPr>
          <w:rFonts w:hint="eastAsia" w:cs="仿宋_GB2312"/>
          <w:kern w:val="2"/>
          <w:sz w:val="32"/>
          <w:szCs w:val="32"/>
          <w:lang w:val="en-US" w:eastAsia="zh-CN"/>
        </w:rPr>
        <w:t>331.06</w:t>
      </w:r>
      <w:r>
        <w:rPr>
          <w:rFonts w:hint="eastAsia" w:cs="仿宋_GB2312"/>
          <w:kern w:val="2"/>
          <w:sz w:val="32"/>
          <w:szCs w:val="32"/>
        </w:rPr>
        <w:t>万元。</w:t>
      </w:r>
    </w:p>
    <w:p w14:paraId="6A4CD9D0">
      <w:pPr>
        <w:pStyle w:val="10"/>
        <w:spacing w:before="0" w:line="360" w:lineRule="auto"/>
        <w:ind w:firstLine="640" w:firstLineChars="200"/>
        <w:rPr>
          <w:rFonts w:hint="eastAsia" w:ascii="黑体" w:eastAsia="黑体"/>
          <w:sz w:val="32"/>
          <w:szCs w:val="32"/>
        </w:rPr>
      </w:pPr>
      <w:r>
        <w:rPr>
          <w:rFonts w:hint="eastAsia" w:ascii="黑体" w:eastAsia="黑体"/>
          <w:sz w:val="32"/>
          <w:szCs w:val="32"/>
        </w:rPr>
        <w:t xml:space="preserve">十、名称解释 </w:t>
      </w:r>
    </w:p>
    <w:p w14:paraId="0607F934">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5125F598">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14:paraId="1F37DE2B">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14:paraId="0A9A9BB2">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1CF8A877">
      <w:pPr>
        <w:pStyle w:val="10"/>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53BEEA44">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405F5EC">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19E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CB849"/>
    <w:multiLevelType w:val="singleLevel"/>
    <w:tmpl w:val="A1FCB849"/>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EF330A9"/>
    <w:rsid w:val="57FD032B"/>
    <w:rsid w:val="643F0A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4807</Words>
  <Characters>5233</Characters>
  <Lines>124</Lines>
  <Paragraphs>51</Paragraphs>
  <TotalTime>22</TotalTime>
  <ScaleCrop>false</ScaleCrop>
  <LinksUpToDate>false</LinksUpToDate>
  <CharactersWithSpaces>5264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乐琪</cp:lastModifiedBy>
  <cp:lastPrinted>2018-01-30T09:39:00Z</cp:lastPrinted>
  <dcterms:modified xsi:type="dcterms:W3CDTF">2026-01-28T03:10:34Z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eyJoZGlkIjoiZDU2NTQ4MjM0M2M1MzEyMGU2MTJmODdmMDg0ZWQ0NzUiLCJ1c2VySWQiOiI0MDMyMjg1MDYifQ==</vt:lpwstr>
  </property>
  <property fmtid="{D5CDD505-2E9C-101B-9397-08002B2CF9AE}" pid="4" name="ICV">
    <vt:lpwstr>F3B273152CE349D6AA6E1A010965C34E_13</vt:lpwstr>
  </property>
</Properties>
</file>