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Override2.xml" ContentType="application/vnd.openxmlformats-officedocument.themeOverride+xml"/>
  <Override PartName="/word/charts/chart6.xml" ContentType="application/vnd.openxmlformats-officedocument.drawingml.chart+xml"/>
  <Override PartName="/word/theme/themeOverride3.xml" ContentType="application/vnd.openxmlformats-officedocument.themeOverride+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16AB" w:rsidRDefault="00BD11D3" w:rsidP="00EC6B8E">
      <w:pPr>
        <w:pStyle w:val="a5"/>
        <w:spacing w:before="93"/>
        <w:rPr>
          <w:rFonts w:ascii="黑体" w:eastAsia="黑体" w:hAnsi="黑体" w:cs="黑体"/>
          <w:kern w:val="2"/>
          <w:sz w:val="32"/>
          <w:szCs w:val="32"/>
        </w:rPr>
      </w:pPr>
      <w:bookmarkStart w:id="0" w:name="_Toc15378441"/>
      <w:bookmarkStart w:id="1" w:name="_Toc15377425"/>
      <w:bookmarkStart w:id="2" w:name="_Toc15377193"/>
      <w:bookmarkStart w:id="3" w:name="_Toc15396597"/>
      <w:bookmarkStart w:id="4" w:name="_Toc15396475"/>
      <w:bookmarkStart w:id="5" w:name="_Toc15306267"/>
      <w:r>
        <w:rPr>
          <w:rFonts w:ascii="黑体" w:eastAsia="黑体" w:hAnsi="黑体" w:cs="黑体" w:hint="eastAsia"/>
          <w:kern w:val="2"/>
          <w:sz w:val="32"/>
          <w:szCs w:val="32"/>
        </w:rPr>
        <w:t>附件4</w:t>
      </w:r>
    </w:p>
    <w:p w:rsidR="000916AB" w:rsidRDefault="000916AB" w:rsidP="00EC6B8E">
      <w:pPr>
        <w:pStyle w:val="a5"/>
        <w:spacing w:before="93"/>
        <w:rPr>
          <w:rFonts w:ascii="Times New Roman" w:eastAsia="方正小标宋简体"/>
          <w:kern w:val="2"/>
          <w:sz w:val="72"/>
          <w:szCs w:val="72"/>
        </w:rPr>
      </w:pPr>
    </w:p>
    <w:p w:rsidR="000916AB" w:rsidRDefault="000916AB" w:rsidP="00EC6B8E">
      <w:pPr>
        <w:pStyle w:val="a5"/>
        <w:spacing w:before="93"/>
        <w:rPr>
          <w:rFonts w:ascii="Times New Roman" w:eastAsia="方正小标宋简体"/>
          <w:kern w:val="2"/>
          <w:sz w:val="72"/>
          <w:szCs w:val="72"/>
        </w:rPr>
      </w:pPr>
    </w:p>
    <w:p w:rsidR="000916AB" w:rsidRDefault="000916AB" w:rsidP="00EC6B8E">
      <w:pPr>
        <w:pStyle w:val="a5"/>
        <w:spacing w:before="93"/>
        <w:rPr>
          <w:rFonts w:ascii="Times New Roman" w:eastAsia="方正小标宋简体"/>
          <w:kern w:val="2"/>
          <w:sz w:val="72"/>
          <w:szCs w:val="72"/>
        </w:rPr>
      </w:pPr>
    </w:p>
    <w:p w:rsidR="000916AB" w:rsidRDefault="000916AB" w:rsidP="00EC6B8E">
      <w:pPr>
        <w:pStyle w:val="a5"/>
        <w:spacing w:before="93"/>
        <w:rPr>
          <w:rFonts w:ascii="Times New Roman" w:eastAsia="方正小标宋简体"/>
          <w:kern w:val="2"/>
          <w:sz w:val="72"/>
          <w:szCs w:val="72"/>
        </w:rPr>
      </w:pPr>
    </w:p>
    <w:p w:rsidR="000916AB" w:rsidRDefault="00BD11D3" w:rsidP="00EC6B8E">
      <w:pPr>
        <w:pStyle w:val="a5"/>
        <w:spacing w:before="93"/>
        <w:jc w:val="center"/>
        <w:rPr>
          <w:rFonts w:ascii="Times New Roman" w:eastAsia="方正小标宋简体"/>
          <w:kern w:val="2"/>
          <w:sz w:val="44"/>
          <w:szCs w:val="44"/>
        </w:rPr>
      </w:pPr>
      <w:r>
        <w:rPr>
          <w:rFonts w:ascii="Times New Roman" w:eastAsia="方正小标宋简体" w:hint="eastAsia"/>
          <w:kern w:val="2"/>
          <w:sz w:val="44"/>
          <w:szCs w:val="44"/>
        </w:rPr>
        <w:t>2025</w:t>
      </w:r>
      <w:r>
        <w:rPr>
          <w:rFonts w:ascii="Times New Roman" w:eastAsia="方正小标宋简体" w:hint="eastAsia"/>
          <w:kern w:val="2"/>
          <w:sz w:val="44"/>
          <w:szCs w:val="44"/>
        </w:rPr>
        <w:t>年度</w:t>
      </w:r>
      <w:r w:rsidR="00EC6B8E">
        <w:rPr>
          <w:rFonts w:ascii="Times New Roman" w:eastAsia="方正小标宋简体" w:hint="eastAsia"/>
          <w:kern w:val="2"/>
          <w:sz w:val="44"/>
          <w:szCs w:val="44"/>
        </w:rPr>
        <w:t>壤塘环境监测站</w:t>
      </w:r>
      <w:r>
        <w:rPr>
          <w:rFonts w:ascii="Times New Roman" w:eastAsia="方正小标宋简体" w:hint="eastAsia"/>
          <w:kern w:val="2"/>
          <w:sz w:val="44"/>
          <w:szCs w:val="44"/>
        </w:rPr>
        <w:t>决算</w:t>
      </w:r>
    </w:p>
    <w:p w:rsidR="000916AB" w:rsidRDefault="00EC6B8E" w:rsidP="00EC6B8E">
      <w:pPr>
        <w:pStyle w:val="a5"/>
        <w:spacing w:before="93"/>
        <w:jc w:val="center"/>
        <w:rPr>
          <w:rFonts w:ascii="Times New Roman" w:eastAsia="方正小标宋简体"/>
          <w:kern w:val="2"/>
          <w:sz w:val="44"/>
          <w:szCs w:val="44"/>
        </w:rPr>
      </w:pPr>
      <w:r>
        <w:rPr>
          <w:rFonts w:ascii="Times New Roman" w:eastAsia="方正小标宋简体" w:hint="eastAsia"/>
          <w:kern w:val="2"/>
          <w:sz w:val="44"/>
          <w:szCs w:val="44"/>
        </w:rPr>
        <w:t>公开文字说明</w:t>
      </w:r>
    </w:p>
    <w:p w:rsidR="000916AB" w:rsidRDefault="000916AB">
      <w:pPr>
        <w:spacing w:line="600" w:lineRule="exact"/>
        <w:jc w:val="center"/>
        <w:outlineLvl w:val="0"/>
        <w:rPr>
          <w:rFonts w:eastAsia="方正小标宋简体"/>
          <w:sz w:val="72"/>
          <w:szCs w:val="72"/>
        </w:rPr>
      </w:pPr>
    </w:p>
    <w:p w:rsidR="000916AB" w:rsidRDefault="000916AB">
      <w:pPr>
        <w:pStyle w:val="5"/>
        <w:rPr>
          <w:rFonts w:ascii="Times New Roman" w:hAnsi="Times New Roman"/>
        </w:rPr>
        <w:sectPr w:rsidR="000916AB">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1"/>
          <w:cols w:space="425"/>
          <w:titlePg/>
          <w:docGrid w:type="lines" w:linePitch="312"/>
        </w:sectPr>
      </w:pPr>
    </w:p>
    <w:p w:rsidR="000916AB" w:rsidRDefault="000916AB"/>
    <w:p w:rsidR="000916AB" w:rsidRDefault="000916AB" w:rsidP="00EC6B8E">
      <w:pPr>
        <w:pStyle w:val="a5"/>
        <w:spacing w:before="93"/>
        <w:jc w:val="center"/>
        <w:rPr>
          <w:rFonts w:ascii="Times New Roman" w:eastAsia="方正小标宋简体"/>
          <w:kern w:val="2"/>
          <w:sz w:val="44"/>
          <w:szCs w:val="44"/>
        </w:rPr>
      </w:pPr>
    </w:p>
    <w:p w:rsidR="000916AB" w:rsidRDefault="000916AB" w:rsidP="00EC6B8E">
      <w:pPr>
        <w:pStyle w:val="a5"/>
        <w:spacing w:before="93"/>
        <w:jc w:val="center"/>
        <w:rPr>
          <w:rFonts w:ascii="Times New Roman" w:eastAsia="方正小标宋简体"/>
          <w:kern w:val="2"/>
          <w:sz w:val="44"/>
          <w:szCs w:val="44"/>
        </w:rPr>
      </w:pPr>
    </w:p>
    <w:p w:rsidR="000916AB" w:rsidRDefault="000916AB" w:rsidP="00EC6B8E">
      <w:pPr>
        <w:pStyle w:val="a5"/>
        <w:spacing w:before="93"/>
        <w:jc w:val="center"/>
        <w:rPr>
          <w:rFonts w:ascii="Times New Roman" w:eastAsia="方正小标宋简体"/>
          <w:kern w:val="2"/>
          <w:sz w:val="44"/>
          <w:szCs w:val="44"/>
        </w:rPr>
      </w:pPr>
    </w:p>
    <w:p w:rsidR="000916AB" w:rsidRDefault="000916AB" w:rsidP="00EC6B8E">
      <w:pPr>
        <w:pStyle w:val="a5"/>
        <w:spacing w:before="93"/>
        <w:jc w:val="center"/>
        <w:rPr>
          <w:rFonts w:ascii="Times New Roman" w:eastAsia="方正小标宋简体"/>
          <w:kern w:val="2"/>
          <w:sz w:val="44"/>
          <w:szCs w:val="44"/>
        </w:rPr>
      </w:pPr>
    </w:p>
    <w:p w:rsidR="000916AB" w:rsidRDefault="00BD11D3" w:rsidP="00EC6B8E">
      <w:pPr>
        <w:pStyle w:val="a5"/>
        <w:spacing w:before="93"/>
        <w:jc w:val="center"/>
        <w:rPr>
          <w:rFonts w:ascii="Times New Roman" w:eastAsia="方正小标宋简体"/>
          <w:kern w:val="2"/>
          <w:sz w:val="44"/>
          <w:szCs w:val="44"/>
        </w:rPr>
      </w:pPr>
      <w:bookmarkStart w:id="6" w:name="_Toc15377426"/>
      <w:bookmarkStart w:id="7" w:name="_Toc15378442"/>
      <w:bookmarkStart w:id="8" w:name="_Toc15377194"/>
      <w:bookmarkStart w:id="9" w:name="_Toc15396476"/>
      <w:bookmarkStart w:id="10" w:name="_Toc15396598"/>
      <w:bookmarkEnd w:id="0"/>
      <w:bookmarkEnd w:id="1"/>
      <w:bookmarkEnd w:id="2"/>
      <w:bookmarkEnd w:id="3"/>
      <w:bookmarkEnd w:id="4"/>
      <w:r>
        <w:rPr>
          <w:rFonts w:ascii="Times New Roman" w:eastAsia="方正小标宋简体" w:hint="eastAsia"/>
          <w:kern w:val="2"/>
          <w:sz w:val="44"/>
          <w:szCs w:val="44"/>
        </w:rPr>
        <w:t>2025</w:t>
      </w:r>
      <w:r>
        <w:rPr>
          <w:rFonts w:ascii="Times New Roman" w:eastAsia="方正小标宋简体" w:hint="eastAsia"/>
          <w:kern w:val="2"/>
          <w:sz w:val="44"/>
          <w:szCs w:val="44"/>
        </w:rPr>
        <w:t>年度四川省阿坝州</w:t>
      </w:r>
      <w:bookmarkStart w:id="11" w:name="_Toc15306268"/>
      <w:bookmarkEnd w:id="5"/>
      <w:r w:rsidR="00EC6B8E">
        <w:rPr>
          <w:rFonts w:ascii="Times New Roman" w:eastAsia="方正小标宋简体" w:hint="eastAsia"/>
          <w:kern w:val="2"/>
          <w:sz w:val="44"/>
          <w:szCs w:val="44"/>
        </w:rPr>
        <w:t>壤塘环境监测站</w:t>
      </w:r>
      <w:r>
        <w:rPr>
          <w:rFonts w:ascii="Times New Roman" w:eastAsia="方正小标宋简体" w:hint="eastAsia"/>
          <w:kern w:val="2"/>
          <w:sz w:val="44"/>
          <w:szCs w:val="44"/>
        </w:rPr>
        <w:t>决算</w:t>
      </w:r>
      <w:bookmarkEnd w:id="6"/>
      <w:bookmarkEnd w:id="7"/>
      <w:bookmarkEnd w:id="8"/>
      <w:bookmarkEnd w:id="9"/>
      <w:bookmarkEnd w:id="10"/>
      <w:bookmarkEnd w:id="11"/>
    </w:p>
    <w:p w:rsidR="000916AB" w:rsidRDefault="000916AB">
      <w:pPr>
        <w:widowControl/>
        <w:jc w:val="center"/>
        <w:rPr>
          <w:rFonts w:eastAsia="黑体"/>
          <w:sz w:val="48"/>
          <w:szCs w:val="48"/>
        </w:rPr>
        <w:sectPr w:rsidR="000916AB">
          <w:footerReference w:type="default" r:id="rId15"/>
          <w:footerReference w:type="first" r:id="rId16"/>
          <w:pgSz w:w="11906" w:h="16838"/>
          <w:pgMar w:top="1440" w:right="1800" w:bottom="1440" w:left="1800" w:header="851" w:footer="992" w:gutter="0"/>
          <w:pgNumType w:start="1"/>
          <w:cols w:space="425"/>
          <w:titlePg/>
          <w:docGrid w:type="lines" w:linePitch="312"/>
        </w:sectPr>
      </w:pPr>
    </w:p>
    <w:p w:rsidR="000916AB" w:rsidRDefault="00BD11D3">
      <w:pPr>
        <w:widowControl/>
        <w:jc w:val="center"/>
        <w:rPr>
          <w:rFonts w:eastAsia="黑体"/>
          <w:sz w:val="48"/>
          <w:szCs w:val="48"/>
        </w:rPr>
      </w:pPr>
      <w:r>
        <w:rPr>
          <w:rFonts w:eastAsia="黑体" w:hint="eastAsia"/>
          <w:sz w:val="48"/>
          <w:szCs w:val="48"/>
        </w:rPr>
        <w:lastRenderedPageBreak/>
        <w:t>目录</w:t>
      </w:r>
      <w:bookmarkStart w:id="12" w:name="_GoBack"/>
      <w:bookmarkEnd w:id="12"/>
    </w:p>
    <w:p w:rsidR="000916AB" w:rsidRDefault="000916AB">
      <w:pPr>
        <w:widowControl/>
        <w:jc w:val="center"/>
        <w:rPr>
          <w:rFonts w:eastAsia="黑体" w:cstheme="minorBidi"/>
          <w:sz w:val="28"/>
          <w:szCs w:val="28"/>
        </w:rPr>
      </w:pPr>
    </w:p>
    <w:p w:rsidR="005B1F24" w:rsidRPr="005B1F24" w:rsidRDefault="00BD11D3" w:rsidP="005B1F24">
      <w:pPr>
        <w:pStyle w:val="10"/>
        <w:rPr>
          <w:rFonts w:ascii="Times New Roman" w:eastAsia="仿宋_GB2312" w:hAnsi="Times New Roman" w:cs="仿宋_GB2312"/>
          <w:sz w:val="32"/>
          <w:szCs w:val="32"/>
        </w:rPr>
      </w:pPr>
      <w:r>
        <w:rPr>
          <w:rFonts w:ascii="Times New Roman" w:eastAsia="仿宋_GB2312" w:hAnsi="Times New Roman" w:cs="仿宋_GB2312" w:hint="eastAsia"/>
          <w:sz w:val="32"/>
          <w:szCs w:val="32"/>
        </w:rPr>
        <w:t>公开时间：</w:t>
      </w:r>
      <w:r>
        <w:rPr>
          <w:rFonts w:ascii="Times New Roman" w:eastAsia="仿宋_GB2312" w:hAnsi="Times New Roman" w:cs="仿宋_GB2312" w:hint="eastAsia"/>
          <w:sz w:val="32"/>
          <w:szCs w:val="32"/>
        </w:rPr>
        <w:t>2026</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 xml:space="preserve"> </w:t>
      </w:r>
      <w:r w:rsidR="00EC6B8E">
        <w:rPr>
          <w:rFonts w:ascii="Times New Roman" w:eastAsia="仿宋_GB2312" w:hAnsi="Times New Roman" w:cs="仿宋_GB2312" w:hint="eastAsia"/>
          <w:sz w:val="32"/>
          <w:szCs w:val="32"/>
        </w:rPr>
        <w:t>9</w:t>
      </w:r>
      <w:r>
        <w:rPr>
          <w:rFonts w:ascii="Times New Roman" w:eastAsia="仿宋_GB2312" w:hAnsi="Times New Roman" w:cs="仿宋_GB2312" w:hint="eastAsia"/>
          <w:sz w:val="32"/>
          <w:szCs w:val="32"/>
        </w:rPr>
        <w:t xml:space="preserve"> </w:t>
      </w:r>
      <w:r>
        <w:rPr>
          <w:rFonts w:ascii="Times New Roman" w:eastAsia="仿宋_GB2312" w:hAnsi="Times New Roman" w:cs="仿宋_GB2312" w:hint="eastAsia"/>
          <w:sz w:val="32"/>
          <w:szCs w:val="32"/>
        </w:rPr>
        <w:t>月</w:t>
      </w:r>
      <w:r>
        <w:rPr>
          <w:rFonts w:ascii="Times New Roman" w:eastAsia="仿宋_GB2312" w:hAnsi="Times New Roman" w:cs="仿宋_GB2312" w:hint="eastAsia"/>
          <w:sz w:val="32"/>
          <w:szCs w:val="32"/>
        </w:rPr>
        <w:t xml:space="preserve"> </w:t>
      </w:r>
      <w:r w:rsidR="00EC6B8E">
        <w:rPr>
          <w:rFonts w:ascii="Times New Roman" w:eastAsia="仿宋_GB2312" w:hAnsi="Times New Roman" w:cs="仿宋_GB2312" w:hint="eastAsia"/>
          <w:sz w:val="32"/>
          <w:szCs w:val="32"/>
        </w:rPr>
        <w:t>15</w:t>
      </w:r>
      <w:r>
        <w:rPr>
          <w:rFonts w:ascii="Times New Roman" w:eastAsia="仿宋_GB2312" w:hAnsi="Times New Roman" w:cs="仿宋_GB2312" w:hint="eastAsia"/>
          <w:sz w:val="32"/>
          <w:szCs w:val="32"/>
        </w:rPr>
        <w:t xml:space="preserve"> </w:t>
      </w:r>
      <w:r>
        <w:rPr>
          <w:rFonts w:ascii="Times New Roman" w:eastAsia="仿宋_GB2312" w:hAnsi="Times New Roman" w:cs="仿宋_GB2312" w:hint="eastAsia"/>
          <w:sz w:val="32"/>
          <w:szCs w:val="32"/>
        </w:rPr>
        <w:t>日</w:t>
      </w:r>
      <w:bookmarkStart w:id="13" w:name="_Toc15377196"/>
      <w:bookmarkStart w:id="14" w:name="_Toc15396599"/>
    </w:p>
    <w:sdt>
      <w:sdtPr>
        <w:rPr>
          <w:lang w:val="zh-CN"/>
        </w:rPr>
        <w:id w:val="-2079737841"/>
        <w:docPartObj>
          <w:docPartGallery w:val="Table of Contents"/>
          <w:docPartUnique/>
        </w:docPartObj>
      </w:sdtPr>
      <w:sdtEndPr>
        <w:rPr>
          <w:rFonts w:ascii="Times New Roman" w:eastAsia="宋体" w:hAnsi="Times New Roman" w:cs="Times New Roman"/>
          <w:b/>
          <w:bCs/>
          <w:color w:val="auto"/>
          <w:kern w:val="2"/>
          <w:sz w:val="21"/>
          <w:szCs w:val="24"/>
        </w:rPr>
      </w:sdtEndPr>
      <w:sdtContent>
        <w:p w:rsidR="005B1F24" w:rsidRDefault="005B1F24">
          <w:pPr>
            <w:pStyle w:val="TOC"/>
          </w:pPr>
          <w:r>
            <w:rPr>
              <w:lang w:val="zh-CN"/>
            </w:rPr>
            <w:t>目录</w:t>
          </w:r>
        </w:p>
        <w:p w:rsidR="005B1F24" w:rsidRDefault="005B1F24">
          <w:pPr>
            <w:pStyle w:val="10"/>
            <w:rPr>
              <w:rFonts w:asciiTheme="minorHAnsi" w:eastAsiaTheme="minorEastAsia" w:hAnsiTheme="minorHAnsi" w:cstheme="minorBidi"/>
              <w:noProof/>
              <w:sz w:val="21"/>
              <w:szCs w:val="22"/>
            </w:rPr>
          </w:pPr>
          <w:r>
            <w:rPr>
              <w:b/>
              <w:bCs/>
              <w:lang w:val="zh-CN"/>
            </w:rPr>
            <w:fldChar w:fldCharType="begin"/>
          </w:r>
          <w:r>
            <w:rPr>
              <w:b/>
              <w:bCs/>
              <w:lang w:val="zh-CN"/>
            </w:rPr>
            <w:instrText xml:space="preserve"> TOC \o "1-3" \h \z \u </w:instrText>
          </w:r>
          <w:r>
            <w:rPr>
              <w:b/>
              <w:bCs/>
              <w:lang w:val="zh-CN"/>
            </w:rPr>
            <w:fldChar w:fldCharType="separate"/>
          </w:r>
          <w:hyperlink w:anchor="_Toc240556107" w:history="1">
            <w:r w:rsidRPr="00A10733">
              <w:rPr>
                <w:rStyle w:val="aa"/>
                <w:rFonts w:eastAsia="方正小标宋简体" w:cs="方正小标宋简体" w:hint="eastAsia"/>
                <w:noProof/>
              </w:rPr>
              <w:t>第一部分</w:t>
            </w:r>
            <w:r w:rsidRPr="00A10733">
              <w:rPr>
                <w:rStyle w:val="aa"/>
                <w:rFonts w:eastAsia="方正小标宋简体" w:cs="方正小标宋简体"/>
                <w:noProof/>
              </w:rPr>
              <w:t xml:space="preserve">  </w:t>
            </w:r>
            <w:r w:rsidRPr="00A10733">
              <w:rPr>
                <w:rStyle w:val="aa"/>
                <w:rFonts w:eastAsia="方正小标宋简体" w:cs="方正小标宋简体" w:hint="eastAsia"/>
                <w:noProof/>
              </w:rPr>
              <w:t>部门概况</w:t>
            </w:r>
            <w:r>
              <w:rPr>
                <w:noProof/>
                <w:webHidden/>
              </w:rPr>
              <w:tab/>
            </w:r>
            <w:r>
              <w:rPr>
                <w:noProof/>
                <w:webHidden/>
              </w:rPr>
              <w:fldChar w:fldCharType="begin"/>
            </w:r>
            <w:r>
              <w:rPr>
                <w:noProof/>
                <w:webHidden/>
              </w:rPr>
              <w:instrText xml:space="preserve"> PAGEREF _Toc240556107 \h </w:instrText>
            </w:r>
            <w:r>
              <w:rPr>
                <w:noProof/>
                <w:webHidden/>
              </w:rPr>
            </w:r>
            <w:r>
              <w:rPr>
                <w:noProof/>
                <w:webHidden/>
              </w:rPr>
              <w:fldChar w:fldCharType="separate"/>
            </w:r>
            <w:r>
              <w:rPr>
                <w:noProof/>
                <w:webHidden/>
              </w:rPr>
              <w:t>3</w:t>
            </w:r>
            <w:r>
              <w:rPr>
                <w:noProof/>
                <w:webHidden/>
              </w:rPr>
              <w:fldChar w:fldCharType="end"/>
            </w:r>
          </w:hyperlink>
        </w:p>
        <w:p w:rsidR="005B1F24" w:rsidRDefault="005B1F24">
          <w:pPr>
            <w:pStyle w:val="21"/>
            <w:tabs>
              <w:tab w:val="left" w:pos="1260"/>
            </w:tabs>
            <w:rPr>
              <w:rFonts w:asciiTheme="minorHAnsi" w:eastAsiaTheme="minorEastAsia" w:hAnsiTheme="minorHAnsi" w:cstheme="minorBidi"/>
              <w:noProof/>
              <w:szCs w:val="22"/>
            </w:rPr>
          </w:pPr>
          <w:hyperlink w:anchor="_Toc240556108" w:history="1">
            <w:r w:rsidRPr="00A10733">
              <w:rPr>
                <w:rStyle w:val="aa"/>
                <w:rFonts w:eastAsia="黑体" w:hint="eastAsia"/>
                <w:noProof/>
              </w:rPr>
              <w:t>一、</w:t>
            </w:r>
            <w:r>
              <w:rPr>
                <w:rFonts w:asciiTheme="minorHAnsi" w:eastAsiaTheme="minorEastAsia" w:hAnsiTheme="minorHAnsi" w:cstheme="minorBidi"/>
                <w:noProof/>
                <w:szCs w:val="22"/>
              </w:rPr>
              <w:tab/>
            </w:r>
            <w:r w:rsidRPr="00A10733">
              <w:rPr>
                <w:rStyle w:val="aa"/>
                <w:rFonts w:eastAsia="黑体" w:hint="eastAsia"/>
                <w:noProof/>
              </w:rPr>
              <w:t>部门职责</w:t>
            </w:r>
            <w:r>
              <w:rPr>
                <w:noProof/>
                <w:webHidden/>
              </w:rPr>
              <w:tab/>
            </w:r>
            <w:r>
              <w:rPr>
                <w:noProof/>
                <w:webHidden/>
              </w:rPr>
              <w:fldChar w:fldCharType="begin"/>
            </w:r>
            <w:r>
              <w:rPr>
                <w:noProof/>
                <w:webHidden/>
              </w:rPr>
              <w:instrText xml:space="preserve"> PAGEREF _Toc240556108 \h </w:instrText>
            </w:r>
            <w:r>
              <w:rPr>
                <w:noProof/>
                <w:webHidden/>
              </w:rPr>
            </w:r>
            <w:r>
              <w:rPr>
                <w:noProof/>
                <w:webHidden/>
              </w:rPr>
              <w:fldChar w:fldCharType="separate"/>
            </w:r>
            <w:r>
              <w:rPr>
                <w:noProof/>
                <w:webHidden/>
              </w:rPr>
              <w:t>3</w:t>
            </w:r>
            <w:r>
              <w:rPr>
                <w:noProof/>
                <w:webHidden/>
              </w:rPr>
              <w:fldChar w:fldCharType="end"/>
            </w:r>
          </w:hyperlink>
        </w:p>
        <w:p w:rsidR="005B1F24" w:rsidRDefault="005B1F24">
          <w:pPr>
            <w:pStyle w:val="21"/>
            <w:rPr>
              <w:rFonts w:asciiTheme="minorHAnsi" w:eastAsiaTheme="minorEastAsia" w:hAnsiTheme="minorHAnsi" w:cstheme="minorBidi"/>
              <w:noProof/>
              <w:szCs w:val="22"/>
            </w:rPr>
          </w:pPr>
          <w:hyperlink w:anchor="_Toc240556109" w:history="1">
            <w:r w:rsidRPr="00A10733">
              <w:rPr>
                <w:rStyle w:val="aa"/>
                <w:rFonts w:eastAsia="黑体" w:hint="eastAsia"/>
                <w:noProof/>
              </w:rPr>
              <w:t>二、机构设置</w:t>
            </w:r>
            <w:r>
              <w:rPr>
                <w:noProof/>
                <w:webHidden/>
              </w:rPr>
              <w:tab/>
            </w:r>
            <w:r>
              <w:rPr>
                <w:noProof/>
                <w:webHidden/>
              </w:rPr>
              <w:fldChar w:fldCharType="begin"/>
            </w:r>
            <w:r>
              <w:rPr>
                <w:noProof/>
                <w:webHidden/>
              </w:rPr>
              <w:instrText xml:space="preserve"> PAGEREF _Toc240556109 \h </w:instrText>
            </w:r>
            <w:r>
              <w:rPr>
                <w:noProof/>
                <w:webHidden/>
              </w:rPr>
            </w:r>
            <w:r>
              <w:rPr>
                <w:noProof/>
                <w:webHidden/>
              </w:rPr>
              <w:fldChar w:fldCharType="separate"/>
            </w:r>
            <w:r>
              <w:rPr>
                <w:noProof/>
                <w:webHidden/>
              </w:rPr>
              <w:t>3</w:t>
            </w:r>
            <w:r>
              <w:rPr>
                <w:noProof/>
                <w:webHidden/>
              </w:rPr>
              <w:fldChar w:fldCharType="end"/>
            </w:r>
          </w:hyperlink>
        </w:p>
        <w:p w:rsidR="005B1F24" w:rsidRDefault="005B1F24">
          <w:pPr>
            <w:pStyle w:val="10"/>
            <w:rPr>
              <w:rFonts w:asciiTheme="minorHAnsi" w:eastAsiaTheme="minorEastAsia" w:hAnsiTheme="minorHAnsi" w:cstheme="minorBidi"/>
              <w:noProof/>
              <w:sz w:val="21"/>
              <w:szCs w:val="22"/>
            </w:rPr>
          </w:pPr>
          <w:hyperlink w:anchor="_Toc240556110" w:history="1">
            <w:r w:rsidRPr="00A10733">
              <w:rPr>
                <w:rStyle w:val="aa"/>
                <w:rFonts w:eastAsia="方正小标宋简体" w:cs="方正小标宋简体" w:hint="eastAsia"/>
                <w:noProof/>
              </w:rPr>
              <w:t>第二部分</w:t>
            </w:r>
            <w:r w:rsidRPr="00A10733">
              <w:rPr>
                <w:rStyle w:val="aa"/>
                <w:rFonts w:eastAsia="方正小标宋简体" w:cs="方正小标宋简体"/>
                <w:noProof/>
              </w:rPr>
              <w:t xml:space="preserve">  2025</w:t>
            </w:r>
            <w:r w:rsidRPr="00A10733">
              <w:rPr>
                <w:rStyle w:val="aa"/>
                <w:rFonts w:eastAsia="方正小标宋简体" w:cs="方正小标宋简体" w:hint="eastAsia"/>
                <w:noProof/>
              </w:rPr>
              <w:t>年度部门决算情况说明</w:t>
            </w:r>
            <w:r>
              <w:rPr>
                <w:noProof/>
                <w:webHidden/>
              </w:rPr>
              <w:tab/>
            </w:r>
            <w:r>
              <w:rPr>
                <w:noProof/>
                <w:webHidden/>
              </w:rPr>
              <w:fldChar w:fldCharType="begin"/>
            </w:r>
            <w:r>
              <w:rPr>
                <w:noProof/>
                <w:webHidden/>
              </w:rPr>
              <w:instrText xml:space="preserve"> PAGEREF _Toc240556110 \h </w:instrText>
            </w:r>
            <w:r>
              <w:rPr>
                <w:noProof/>
                <w:webHidden/>
              </w:rPr>
            </w:r>
            <w:r>
              <w:rPr>
                <w:noProof/>
                <w:webHidden/>
              </w:rPr>
              <w:fldChar w:fldCharType="separate"/>
            </w:r>
            <w:r>
              <w:rPr>
                <w:noProof/>
                <w:webHidden/>
              </w:rPr>
              <w:t>4</w:t>
            </w:r>
            <w:r>
              <w:rPr>
                <w:noProof/>
                <w:webHidden/>
              </w:rPr>
              <w:fldChar w:fldCharType="end"/>
            </w:r>
          </w:hyperlink>
        </w:p>
        <w:p w:rsidR="005B1F24" w:rsidRDefault="005B1F24">
          <w:pPr>
            <w:pStyle w:val="21"/>
            <w:rPr>
              <w:rFonts w:asciiTheme="minorHAnsi" w:eastAsiaTheme="minorEastAsia" w:hAnsiTheme="minorHAnsi" w:cstheme="minorBidi"/>
              <w:noProof/>
              <w:szCs w:val="22"/>
            </w:rPr>
          </w:pPr>
          <w:hyperlink w:anchor="_Toc240556111" w:history="1">
            <w:r w:rsidRPr="00A10733">
              <w:rPr>
                <w:rStyle w:val="aa"/>
                <w:rFonts w:eastAsia="黑体" w:hint="eastAsia"/>
                <w:noProof/>
              </w:rPr>
              <w:t>一、收</w:t>
            </w:r>
            <w:r w:rsidRPr="00A10733">
              <w:rPr>
                <w:rStyle w:val="aa"/>
                <w:rFonts w:eastAsia="黑体" w:cstheme="majorBidi" w:hint="eastAsia"/>
                <w:bCs/>
                <w:noProof/>
              </w:rPr>
              <w:t>入支出决算总体情况说明</w:t>
            </w:r>
            <w:r>
              <w:rPr>
                <w:noProof/>
                <w:webHidden/>
              </w:rPr>
              <w:tab/>
            </w:r>
            <w:r>
              <w:rPr>
                <w:noProof/>
                <w:webHidden/>
              </w:rPr>
              <w:fldChar w:fldCharType="begin"/>
            </w:r>
            <w:r>
              <w:rPr>
                <w:noProof/>
                <w:webHidden/>
              </w:rPr>
              <w:instrText xml:space="preserve"> PAGEREF _Toc240556111 \h </w:instrText>
            </w:r>
            <w:r>
              <w:rPr>
                <w:noProof/>
                <w:webHidden/>
              </w:rPr>
            </w:r>
            <w:r>
              <w:rPr>
                <w:noProof/>
                <w:webHidden/>
              </w:rPr>
              <w:fldChar w:fldCharType="separate"/>
            </w:r>
            <w:r>
              <w:rPr>
                <w:noProof/>
                <w:webHidden/>
              </w:rPr>
              <w:t>4</w:t>
            </w:r>
            <w:r>
              <w:rPr>
                <w:noProof/>
                <w:webHidden/>
              </w:rPr>
              <w:fldChar w:fldCharType="end"/>
            </w:r>
          </w:hyperlink>
        </w:p>
        <w:p w:rsidR="005B1F24" w:rsidRDefault="005B1F24">
          <w:pPr>
            <w:pStyle w:val="21"/>
            <w:rPr>
              <w:rFonts w:asciiTheme="minorHAnsi" w:eastAsiaTheme="minorEastAsia" w:hAnsiTheme="minorHAnsi" w:cstheme="minorBidi"/>
              <w:noProof/>
              <w:szCs w:val="22"/>
            </w:rPr>
          </w:pPr>
          <w:hyperlink w:anchor="_Toc240556112" w:history="1">
            <w:r w:rsidRPr="00A10733">
              <w:rPr>
                <w:rStyle w:val="aa"/>
                <w:rFonts w:eastAsia="仿宋_GB2312" w:cs="仿宋_GB2312" w:hint="eastAsia"/>
                <w:noProof/>
              </w:rPr>
              <w:t>（图</w:t>
            </w:r>
            <w:r w:rsidRPr="00A10733">
              <w:rPr>
                <w:rStyle w:val="aa"/>
                <w:rFonts w:eastAsia="仿宋_GB2312" w:cs="仿宋_GB2312"/>
                <w:noProof/>
              </w:rPr>
              <w:t>1</w:t>
            </w:r>
            <w:r w:rsidRPr="00A10733">
              <w:rPr>
                <w:rStyle w:val="aa"/>
                <w:rFonts w:eastAsia="仿宋_GB2312" w:cs="仿宋_GB2312" w:hint="eastAsia"/>
                <w:noProof/>
              </w:rPr>
              <w:t>：收入、支出决算总计变动情况图）（柱状图）</w:t>
            </w:r>
            <w:r>
              <w:rPr>
                <w:noProof/>
                <w:webHidden/>
              </w:rPr>
              <w:tab/>
            </w:r>
            <w:r>
              <w:rPr>
                <w:noProof/>
                <w:webHidden/>
              </w:rPr>
              <w:fldChar w:fldCharType="begin"/>
            </w:r>
            <w:r>
              <w:rPr>
                <w:noProof/>
                <w:webHidden/>
              </w:rPr>
              <w:instrText xml:space="preserve"> PAGEREF _Toc240556112 \h </w:instrText>
            </w:r>
            <w:r>
              <w:rPr>
                <w:noProof/>
                <w:webHidden/>
              </w:rPr>
            </w:r>
            <w:r>
              <w:rPr>
                <w:noProof/>
                <w:webHidden/>
              </w:rPr>
              <w:fldChar w:fldCharType="separate"/>
            </w:r>
            <w:r>
              <w:rPr>
                <w:noProof/>
                <w:webHidden/>
              </w:rPr>
              <w:t>4</w:t>
            </w:r>
            <w:r>
              <w:rPr>
                <w:noProof/>
                <w:webHidden/>
              </w:rPr>
              <w:fldChar w:fldCharType="end"/>
            </w:r>
          </w:hyperlink>
        </w:p>
        <w:p w:rsidR="005B1F24" w:rsidRDefault="005B1F24">
          <w:pPr>
            <w:pStyle w:val="21"/>
            <w:rPr>
              <w:rFonts w:asciiTheme="minorHAnsi" w:eastAsiaTheme="minorEastAsia" w:hAnsiTheme="minorHAnsi" w:cstheme="minorBidi"/>
              <w:noProof/>
              <w:szCs w:val="22"/>
            </w:rPr>
          </w:pPr>
          <w:hyperlink w:anchor="_Toc240556113" w:history="1">
            <w:r w:rsidRPr="00A10733">
              <w:rPr>
                <w:rStyle w:val="aa"/>
                <w:rFonts w:eastAsia="黑体" w:hint="eastAsia"/>
                <w:noProof/>
              </w:rPr>
              <w:t>二、收入决算情况说明</w:t>
            </w:r>
            <w:r>
              <w:rPr>
                <w:noProof/>
                <w:webHidden/>
              </w:rPr>
              <w:tab/>
            </w:r>
            <w:r>
              <w:rPr>
                <w:noProof/>
                <w:webHidden/>
              </w:rPr>
              <w:fldChar w:fldCharType="begin"/>
            </w:r>
            <w:r>
              <w:rPr>
                <w:noProof/>
                <w:webHidden/>
              </w:rPr>
              <w:instrText xml:space="preserve"> PAGEREF _Toc240556113 \h </w:instrText>
            </w:r>
            <w:r>
              <w:rPr>
                <w:noProof/>
                <w:webHidden/>
              </w:rPr>
            </w:r>
            <w:r>
              <w:rPr>
                <w:noProof/>
                <w:webHidden/>
              </w:rPr>
              <w:fldChar w:fldCharType="separate"/>
            </w:r>
            <w:r>
              <w:rPr>
                <w:noProof/>
                <w:webHidden/>
              </w:rPr>
              <w:t>4</w:t>
            </w:r>
            <w:r>
              <w:rPr>
                <w:noProof/>
                <w:webHidden/>
              </w:rPr>
              <w:fldChar w:fldCharType="end"/>
            </w:r>
          </w:hyperlink>
        </w:p>
        <w:p w:rsidR="005B1F24" w:rsidRDefault="005B1F24">
          <w:pPr>
            <w:pStyle w:val="21"/>
            <w:rPr>
              <w:rFonts w:asciiTheme="minorHAnsi" w:eastAsiaTheme="minorEastAsia" w:hAnsiTheme="minorHAnsi" w:cstheme="minorBidi"/>
              <w:noProof/>
              <w:szCs w:val="22"/>
            </w:rPr>
          </w:pPr>
          <w:hyperlink w:anchor="_Toc240556114" w:history="1">
            <w:r w:rsidRPr="00A10733">
              <w:rPr>
                <w:rStyle w:val="aa"/>
                <w:rFonts w:eastAsia="仿宋_GB2312" w:cs="仿宋_GB2312"/>
                <w:noProof/>
              </w:rPr>
              <w:t>2025</w:t>
            </w:r>
            <w:r w:rsidRPr="00A10733">
              <w:rPr>
                <w:rStyle w:val="aa"/>
                <w:rFonts w:eastAsia="仿宋_GB2312" w:cs="仿宋_GB2312" w:hint="eastAsia"/>
                <w:noProof/>
              </w:rPr>
              <w:t>年本年收入总计</w:t>
            </w:r>
            <w:r w:rsidRPr="00A10733">
              <w:rPr>
                <w:rStyle w:val="aa"/>
                <w:rFonts w:eastAsia="仿宋_GB2312" w:cs="仿宋_GB2312"/>
                <w:noProof/>
              </w:rPr>
              <w:t>96.51</w:t>
            </w:r>
            <w:r w:rsidRPr="00A10733">
              <w:rPr>
                <w:rStyle w:val="aa"/>
                <w:rFonts w:eastAsia="仿宋_GB2312" w:cs="仿宋_GB2312" w:hint="eastAsia"/>
                <w:noProof/>
              </w:rPr>
              <w:t>万元，其中：一般公共预算财政拨款收入</w:t>
            </w:r>
            <w:r w:rsidRPr="00A10733">
              <w:rPr>
                <w:rStyle w:val="aa"/>
                <w:rFonts w:eastAsia="仿宋_GB2312" w:cs="仿宋_GB2312"/>
                <w:noProof/>
              </w:rPr>
              <w:t>96.51</w:t>
            </w:r>
            <w:r w:rsidRPr="00A10733">
              <w:rPr>
                <w:rStyle w:val="aa"/>
                <w:rFonts w:eastAsia="仿宋_GB2312" w:cs="仿宋_GB2312" w:hint="eastAsia"/>
                <w:noProof/>
              </w:rPr>
              <w:t>万元，占</w:t>
            </w:r>
            <w:r w:rsidRPr="00A10733">
              <w:rPr>
                <w:rStyle w:val="aa"/>
                <w:rFonts w:eastAsia="仿宋_GB2312" w:cs="仿宋_GB2312"/>
                <w:noProof/>
              </w:rPr>
              <w:t>100%</w:t>
            </w:r>
            <w:r w:rsidRPr="00A10733">
              <w:rPr>
                <w:rStyle w:val="aa"/>
                <w:rFonts w:eastAsia="仿宋_GB2312" w:cs="仿宋_GB2312" w:hint="eastAsia"/>
                <w:noProof/>
              </w:rPr>
              <w:t>。</w:t>
            </w:r>
            <w:r>
              <w:rPr>
                <w:noProof/>
                <w:webHidden/>
              </w:rPr>
              <w:tab/>
            </w:r>
            <w:r>
              <w:rPr>
                <w:noProof/>
                <w:webHidden/>
              </w:rPr>
              <w:fldChar w:fldCharType="begin"/>
            </w:r>
            <w:r>
              <w:rPr>
                <w:noProof/>
                <w:webHidden/>
              </w:rPr>
              <w:instrText xml:space="preserve"> PAGEREF _Toc240556114 \h </w:instrText>
            </w:r>
            <w:r>
              <w:rPr>
                <w:noProof/>
                <w:webHidden/>
              </w:rPr>
            </w:r>
            <w:r>
              <w:rPr>
                <w:noProof/>
                <w:webHidden/>
              </w:rPr>
              <w:fldChar w:fldCharType="separate"/>
            </w:r>
            <w:r>
              <w:rPr>
                <w:noProof/>
                <w:webHidden/>
              </w:rPr>
              <w:t>4</w:t>
            </w:r>
            <w:r>
              <w:rPr>
                <w:noProof/>
                <w:webHidden/>
              </w:rPr>
              <w:fldChar w:fldCharType="end"/>
            </w:r>
          </w:hyperlink>
        </w:p>
        <w:p w:rsidR="005B1F24" w:rsidRDefault="005B1F24">
          <w:pPr>
            <w:pStyle w:val="21"/>
            <w:rPr>
              <w:rFonts w:asciiTheme="minorHAnsi" w:eastAsiaTheme="minorEastAsia" w:hAnsiTheme="minorHAnsi" w:cstheme="minorBidi"/>
              <w:noProof/>
              <w:szCs w:val="22"/>
            </w:rPr>
          </w:pPr>
          <w:hyperlink w:anchor="_Toc240556115" w:history="1">
            <w:r>
              <w:rPr>
                <w:noProof/>
                <w:webHidden/>
              </w:rPr>
              <w:tab/>
            </w:r>
            <w:r>
              <w:rPr>
                <w:noProof/>
                <w:webHidden/>
              </w:rPr>
              <w:fldChar w:fldCharType="begin"/>
            </w:r>
            <w:r>
              <w:rPr>
                <w:noProof/>
                <w:webHidden/>
              </w:rPr>
              <w:instrText xml:space="preserve"> PAGEREF _Toc240556115 \h </w:instrText>
            </w:r>
            <w:r>
              <w:rPr>
                <w:noProof/>
                <w:webHidden/>
              </w:rPr>
            </w:r>
            <w:r>
              <w:rPr>
                <w:noProof/>
                <w:webHidden/>
              </w:rPr>
              <w:fldChar w:fldCharType="separate"/>
            </w:r>
            <w:r>
              <w:rPr>
                <w:noProof/>
                <w:webHidden/>
              </w:rPr>
              <w:t>5</w:t>
            </w:r>
            <w:r>
              <w:rPr>
                <w:noProof/>
                <w:webHidden/>
              </w:rPr>
              <w:fldChar w:fldCharType="end"/>
            </w:r>
          </w:hyperlink>
        </w:p>
        <w:p w:rsidR="005B1F24" w:rsidRDefault="005B1F24">
          <w:pPr>
            <w:pStyle w:val="21"/>
            <w:rPr>
              <w:rFonts w:asciiTheme="minorHAnsi" w:eastAsiaTheme="minorEastAsia" w:hAnsiTheme="minorHAnsi" w:cstheme="minorBidi"/>
              <w:noProof/>
              <w:szCs w:val="22"/>
            </w:rPr>
          </w:pPr>
          <w:hyperlink w:anchor="_Toc240556116" w:history="1">
            <w:r w:rsidRPr="00A10733">
              <w:rPr>
                <w:rStyle w:val="aa"/>
                <w:rFonts w:eastAsia="仿宋_GB2312" w:cs="仿宋_GB2312" w:hint="eastAsia"/>
                <w:noProof/>
              </w:rPr>
              <w:t>（图</w:t>
            </w:r>
            <w:r w:rsidRPr="00A10733">
              <w:rPr>
                <w:rStyle w:val="aa"/>
                <w:rFonts w:eastAsia="仿宋_GB2312" w:cs="仿宋_GB2312"/>
                <w:noProof/>
              </w:rPr>
              <w:t>2</w:t>
            </w:r>
            <w:r w:rsidRPr="00A10733">
              <w:rPr>
                <w:rStyle w:val="aa"/>
                <w:rFonts w:eastAsia="仿宋_GB2312" w:cs="仿宋_GB2312" w:hint="eastAsia"/>
                <w:noProof/>
              </w:rPr>
              <w:t>：收入决算结构图）（饼状图）</w:t>
            </w:r>
            <w:r>
              <w:rPr>
                <w:noProof/>
                <w:webHidden/>
              </w:rPr>
              <w:tab/>
            </w:r>
            <w:r>
              <w:rPr>
                <w:noProof/>
                <w:webHidden/>
              </w:rPr>
              <w:fldChar w:fldCharType="begin"/>
            </w:r>
            <w:r>
              <w:rPr>
                <w:noProof/>
                <w:webHidden/>
              </w:rPr>
              <w:instrText xml:space="preserve"> PAGEREF _Toc240556116 \h </w:instrText>
            </w:r>
            <w:r>
              <w:rPr>
                <w:noProof/>
                <w:webHidden/>
              </w:rPr>
            </w:r>
            <w:r>
              <w:rPr>
                <w:noProof/>
                <w:webHidden/>
              </w:rPr>
              <w:fldChar w:fldCharType="separate"/>
            </w:r>
            <w:r>
              <w:rPr>
                <w:noProof/>
                <w:webHidden/>
              </w:rPr>
              <w:t>5</w:t>
            </w:r>
            <w:r>
              <w:rPr>
                <w:noProof/>
                <w:webHidden/>
              </w:rPr>
              <w:fldChar w:fldCharType="end"/>
            </w:r>
          </w:hyperlink>
        </w:p>
        <w:p w:rsidR="005B1F24" w:rsidRDefault="005B1F24">
          <w:pPr>
            <w:pStyle w:val="21"/>
            <w:rPr>
              <w:rFonts w:asciiTheme="minorHAnsi" w:eastAsiaTheme="minorEastAsia" w:hAnsiTheme="minorHAnsi" w:cstheme="minorBidi"/>
              <w:noProof/>
              <w:szCs w:val="22"/>
            </w:rPr>
          </w:pPr>
          <w:hyperlink w:anchor="_Toc240556117" w:history="1">
            <w:r w:rsidRPr="00A10733">
              <w:rPr>
                <w:rStyle w:val="aa"/>
                <w:rFonts w:eastAsia="黑体" w:hint="eastAsia"/>
                <w:noProof/>
              </w:rPr>
              <w:t>三、支</w:t>
            </w:r>
            <w:r w:rsidRPr="00A10733">
              <w:rPr>
                <w:rStyle w:val="aa"/>
                <w:rFonts w:eastAsia="黑体" w:cstheme="majorBidi" w:hint="eastAsia"/>
                <w:bCs/>
                <w:noProof/>
              </w:rPr>
              <w:t>出决算情况说明</w:t>
            </w:r>
            <w:r>
              <w:rPr>
                <w:noProof/>
                <w:webHidden/>
              </w:rPr>
              <w:tab/>
            </w:r>
            <w:r>
              <w:rPr>
                <w:noProof/>
                <w:webHidden/>
              </w:rPr>
              <w:fldChar w:fldCharType="begin"/>
            </w:r>
            <w:r>
              <w:rPr>
                <w:noProof/>
                <w:webHidden/>
              </w:rPr>
              <w:instrText xml:space="preserve"> PAGEREF _Toc240556117 \h </w:instrText>
            </w:r>
            <w:r>
              <w:rPr>
                <w:noProof/>
                <w:webHidden/>
              </w:rPr>
            </w:r>
            <w:r>
              <w:rPr>
                <w:noProof/>
                <w:webHidden/>
              </w:rPr>
              <w:fldChar w:fldCharType="separate"/>
            </w:r>
            <w:r>
              <w:rPr>
                <w:noProof/>
                <w:webHidden/>
              </w:rPr>
              <w:t>5</w:t>
            </w:r>
            <w:r>
              <w:rPr>
                <w:noProof/>
                <w:webHidden/>
              </w:rPr>
              <w:fldChar w:fldCharType="end"/>
            </w:r>
          </w:hyperlink>
        </w:p>
        <w:p w:rsidR="005B1F24" w:rsidRDefault="005B1F24">
          <w:pPr>
            <w:pStyle w:val="21"/>
            <w:rPr>
              <w:rFonts w:asciiTheme="minorHAnsi" w:eastAsiaTheme="minorEastAsia" w:hAnsiTheme="minorHAnsi" w:cstheme="minorBidi"/>
              <w:noProof/>
              <w:szCs w:val="22"/>
            </w:rPr>
          </w:pPr>
          <w:hyperlink w:anchor="_Toc240556118" w:history="1">
            <w:r w:rsidRPr="00A10733">
              <w:rPr>
                <w:rStyle w:val="aa"/>
                <w:rFonts w:eastAsia="仿宋_GB2312" w:cs="仿宋_GB2312"/>
                <w:noProof/>
              </w:rPr>
              <w:t>2025</w:t>
            </w:r>
            <w:r w:rsidRPr="00A10733">
              <w:rPr>
                <w:rStyle w:val="aa"/>
                <w:rFonts w:eastAsia="仿宋_GB2312" w:cs="仿宋_GB2312" w:hint="eastAsia"/>
                <w:noProof/>
              </w:rPr>
              <w:t>年年度支出总计</w:t>
            </w:r>
            <w:r w:rsidRPr="00A10733">
              <w:rPr>
                <w:rStyle w:val="aa"/>
                <w:rFonts w:eastAsia="仿宋_GB2312" w:cs="仿宋_GB2312"/>
                <w:noProof/>
              </w:rPr>
              <w:t>96.51</w:t>
            </w:r>
            <w:r w:rsidRPr="00A10733">
              <w:rPr>
                <w:rStyle w:val="aa"/>
                <w:rFonts w:eastAsia="仿宋_GB2312" w:cs="仿宋_GB2312" w:hint="eastAsia"/>
                <w:noProof/>
              </w:rPr>
              <w:t>万元，其中：社会保障和就业支出</w:t>
            </w:r>
            <w:r w:rsidRPr="00A10733">
              <w:rPr>
                <w:rStyle w:val="aa"/>
                <w:rFonts w:eastAsia="仿宋_GB2312" w:cs="仿宋_GB2312"/>
                <w:noProof/>
              </w:rPr>
              <w:t>14.8</w:t>
            </w:r>
            <w:r w:rsidRPr="00A10733">
              <w:rPr>
                <w:rStyle w:val="aa"/>
                <w:rFonts w:eastAsia="仿宋_GB2312" w:cs="仿宋_GB2312" w:hint="eastAsia"/>
                <w:noProof/>
              </w:rPr>
              <w:t>万元，占</w:t>
            </w:r>
            <w:r w:rsidRPr="00A10733">
              <w:rPr>
                <w:rStyle w:val="aa"/>
                <w:rFonts w:eastAsia="仿宋_GB2312" w:cs="仿宋_GB2312"/>
                <w:noProof/>
              </w:rPr>
              <w:t>15.33%</w:t>
            </w:r>
            <w:r w:rsidRPr="00A10733">
              <w:rPr>
                <w:rStyle w:val="aa"/>
                <w:rFonts w:eastAsia="仿宋_GB2312" w:cs="仿宋_GB2312" w:hint="eastAsia"/>
                <w:noProof/>
              </w:rPr>
              <w:t>；卫生健康支出</w:t>
            </w:r>
            <w:r w:rsidRPr="00A10733">
              <w:rPr>
                <w:rStyle w:val="aa"/>
                <w:rFonts w:eastAsia="仿宋_GB2312" w:cs="仿宋_GB2312"/>
                <w:noProof/>
              </w:rPr>
              <w:t>4.95</w:t>
            </w:r>
            <w:r w:rsidRPr="00A10733">
              <w:rPr>
                <w:rStyle w:val="aa"/>
                <w:rFonts w:eastAsia="仿宋_GB2312" w:cs="仿宋_GB2312" w:hint="eastAsia"/>
                <w:noProof/>
              </w:rPr>
              <w:t>万元，占</w:t>
            </w:r>
            <w:r w:rsidRPr="00A10733">
              <w:rPr>
                <w:rStyle w:val="aa"/>
                <w:rFonts w:eastAsia="仿宋_GB2312" w:cs="仿宋_GB2312"/>
                <w:noProof/>
              </w:rPr>
              <w:t>5.13%</w:t>
            </w:r>
            <w:r w:rsidRPr="00A10733">
              <w:rPr>
                <w:rStyle w:val="aa"/>
                <w:rFonts w:eastAsia="仿宋_GB2312" w:cs="仿宋_GB2312" w:hint="eastAsia"/>
                <w:noProof/>
              </w:rPr>
              <w:t>；节能环保支出</w:t>
            </w:r>
            <w:r w:rsidRPr="00A10733">
              <w:rPr>
                <w:rStyle w:val="aa"/>
                <w:rFonts w:eastAsia="仿宋_GB2312" w:cs="仿宋_GB2312"/>
                <w:noProof/>
              </w:rPr>
              <w:t>68.59</w:t>
            </w:r>
            <w:r w:rsidRPr="00A10733">
              <w:rPr>
                <w:rStyle w:val="aa"/>
                <w:rFonts w:eastAsia="仿宋_GB2312" w:cs="仿宋_GB2312" w:hint="eastAsia"/>
                <w:noProof/>
              </w:rPr>
              <w:t>万元，占</w:t>
            </w:r>
            <w:r w:rsidRPr="00A10733">
              <w:rPr>
                <w:rStyle w:val="aa"/>
                <w:rFonts w:eastAsia="仿宋_GB2312" w:cs="仿宋_GB2312"/>
                <w:noProof/>
              </w:rPr>
              <w:t>71.07%</w:t>
            </w:r>
            <w:r w:rsidRPr="00A10733">
              <w:rPr>
                <w:rStyle w:val="aa"/>
                <w:rFonts w:eastAsia="仿宋_GB2312" w:cs="仿宋_GB2312" w:hint="eastAsia"/>
                <w:noProof/>
              </w:rPr>
              <w:t>；住房保障支出</w:t>
            </w:r>
            <w:r w:rsidRPr="00A10733">
              <w:rPr>
                <w:rStyle w:val="aa"/>
                <w:rFonts w:eastAsia="仿宋_GB2312" w:cs="仿宋_GB2312"/>
                <w:noProof/>
              </w:rPr>
              <w:t>8.17</w:t>
            </w:r>
            <w:r w:rsidRPr="00A10733">
              <w:rPr>
                <w:rStyle w:val="aa"/>
                <w:rFonts w:eastAsia="仿宋_GB2312" w:cs="仿宋_GB2312" w:hint="eastAsia"/>
                <w:noProof/>
              </w:rPr>
              <w:t>万元，占</w:t>
            </w:r>
            <w:r w:rsidRPr="00A10733">
              <w:rPr>
                <w:rStyle w:val="aa"/>
                <w:rFonts w:eastAsia="仿宋_GB2312" w:cs="仿宋_GB2312"/>
                <w:noProof/>
              </w:rPr>
              <w:t>8.47%.</w:t>
            </w:r>
            <w:r>
              <w:rPr>
                <w:noProof/>
                <w:webHidden/>
              </w:rPr>
              <w:tab/>
            </w:r>
            <w:r>
              <w:rPr>
                <w:noProof/>
                <w:webHidden/>
              </w:rPr>
              <w:fldChar w:fldCharType="begin"/>
            </w:r>
            <w:r>
              <w:rPr>
                <w:noProof/>
                <w:webHidden/>
              </w:rPr>
              <w:instrText xml:space="preserve"> PAGEREF _Toc240556118 \h </w:instrText>
            </w:r>
            <w:r>
              <w:rPr>
                <w:noProof/>
                <w:webHidden/>
              </w:rPr>
            </w:r>
            <w:r>
              <w:rPr>
                <w:noProof/>
                <w:webHidden/>
              </w:rPr>
              <w:fldChar w:fldCharType="separate"/>
            </w:r>
            <w:r>
              <w:rPr>
                <w:noProof/>
                <w:webHidden/>
              </w:rPr>
              <w:t>5</w:t>
            </w:r>
            <w:r>
              <w:rPr>
                <w:noProof/>
                <w:webHidden/>
              </w:rPr>
              <w:fldChar w:fldCharType="end"/>
            </w:r>
          </w:hyperlink>
        </w:p>
        <w:p w:rsidR="005B1F24" w:rsidRDefault="005B1F24">
          <w:pPr>
            <w:pStyle w:val="21"/>
            <w:rPr>
              <w:rFonts w:asciiTheme="minorHAnsi" w:eastAsiaTheme="minorEastAsia" w:hAnsiTheme="minorHAnsi" w:cstheme="minorBidi"/>
              <w:noProof/>
              <w:szCs w:val="22"/>
            </w:rPr>
          </w:pPr>
          <w:hyperlink w:anchor="_Toc240556119" w:history="1">
            <w:r w:rsidRPr="00A10733">
              <w:rPr>
                <w:rStyle w:val="aa"/>
                <w:rFonts w:eastAsia="仿宋_GB2312" w:cs="仿宋_GB2312" w:hint="eastAsia"/>
                <w:noProof/>
              </w:rPr>
              <w:t>（图</w:t>
            </w:r>
            <w:r w:rsidRPr="00A10733">
              <w:rPr>
                <w:rStyle w:val="aa"/>
                <w:rFonts w:eastAsia="仿宋_GB2312" w:cs="仿宋_GB2312"/>
                <w:noProof/>
              </w:rPr>
              <w:t>3</w:t>
            </w:r>
            <w:r w:rsidRPr="00A10733">
              <w:rPr>
                <w:rStyle w:val="aa"/>
                <w:rFonts w:eastAsia="仿宋_GB2312" w:cs="仿宋_GB2312" w:hint="eastAsia"/>
                <w:noProof/>
              </w:rPr>
              <w:t>：支出决算结构图）（饼状图）</w:t>
            </w:r>
            <w:r>
              <w:rPr>
                <w:noProof/>
                <w:webHidden/>
              </w:rPr>
              <w:tab/>
            </w:r>
            <w:r>
              <w:rPr>
                <w:noProof/>
                <w:webHidden/>
              </w:rPr>
              <w:fldChar w:fldCharType="begin"/>
            </w:r>
            <w:r>
              <w:rPr>
                <w:noProof/>
                <w:webHidden/>
              </w:rPr>
              <w:instrText xml:space="preserve"> PAGEREF _Toc240556119 \h </w:instrText>
            </w:r>
            <w:r>
              <w:rPr>
                <w:noProof/>
                <w:webHidden/>
              </w:rPr>
            </w:r>
            <w:r>
              <w:rPr>
                <w:noProof/>
                <w:webHidden/>
              </w:rPr>
              <w:fldChar w:fldCharType="separate"/>
            </w:r>
            <w:r>
              <w:rPr>
                <w:noProof/>
                <w:webHidden/>
              </w:rPr>
              <w:t>5</w:t>
            </w:r>
            <w:r>
              <w:rPr>
                <w:noProof/>
                <w:webHidden/>
              </w:rPr>
              <w:fldChar w:fldCharType="end"/>
            </w:r>
          </w:hyperlink>
        </w:p>
        <w:p w:rsidR="005B1F24" w:rsidRDefault="005B1F24">
          <w:pPr>
            <w:pStyle w:val="21"/>
            <w:rPr>
              <w:rFonts w:asciiTheme="minorHAnsi" w:eastAsiaTheme="minorEastAsia" w:hAnsiTheme="minorHAnsi" w:cstheme="minorBidi"/>
              <w:noProof/>
              <w:szCs w:val="22"/>
            </w:rPr>
          </w:pPr>
          <w:hyperlink w:anchor="_Toc240556120" w:history="1">
            <w:r w:rsidRPr="00A10733">
              <w:rPr>
                <w:rStyle w:val="aa"/>
                <w:rFonts w:eastAsia="黑体" w:hint="eastAsia"/>
                <w:noProof/>
              </w:rPr>
              <w:t>四、财</w:t>
            </w:r>
            <w:r w:rsidRPr="00A10733">
              <w:rPr>
                <w:rStyle w:val="aa"/>
                <w:rFonts w:eastAsia="黑体" w:cstheme="majorBidi" w:hint="eastAsia"/>
                <w:bCs/>
                <w:noProof/>
              </w:rPr>
              <w:t>政拨款收入支出决算总体情况说明</w:t>
            </w:r>
            <w:r>
              <w:rPr>
                <w:noProof/>
                <w:webHidden/>
              </w:rPr>
              <w:tab/>
            </w:r>
            <w:r>
              <w:rPr>
                <w:noProof/>
                <w:webHidden/>
              </w:rPr>
              <w:fldChar w:fldCharType="begin"/>
            </w:r>
            <w:r>
              <w:rPr>
                <w:noProof/>
                <w:webHidden/>
              </w:rPr>
              <w:instrText xml:space="preserve"> PAGEREF _Toc240556120 \h </w:instrText>
            </w:r>
            <w:r>
              <w:rPr>
                <w:noProof/>
                <w:webHidden/>
              </w:rPr>
            </w:r>
            <w:r>
              <w:rPr>
                <w:noProof/>
                <w:webHidden/>
              </w:rPr>
              <w:fldChar w:fldCharType="separate"/>
            </w:r>
            <w:r>
              <w:rPr>
                <w:noProof/>
                <w:webHidden/>
              </w:rPr>
              <w:t>6</w:t>
            </w:r>
            <w:r>
              <w:rPr>
                <w:noProof/>
                <w:webHidden/>
              </w:rPr>
              <w:fldChar w:fldCharType="end"/>
            </w:r>
          </w:hyperlink>
        </w:p>
        <w:p w:rsidR="005B1F24" w:rsidRDefault="005B1F24">
          <w:pPr>
            <w:pStyle w:val="21"/>
            <w:rPr>
              <w:rFonts w:asciiTheme="minorHAnsi" w:eastAsiaTheme="minorEastAsia" w:hAnsiTheme="minorHAnsi" w:cstheme="minorBidi"/>
              <w:noProof/>
              <w:szCs w:val="22"/>
            </w:rPr>
          </w:pPr>
          <w:hyperlink w:anchor="_Toc240556121" w:history="1">
            <w:r w:rsidRPr="00A10733">
              <w:rPr>
                <w:rStyle w:val="aa"/>
                <w:rFonts w:eastAsia="黑体" w:hint="eastAsia"/>
                <w:noProof/>
              </w:rPr>
              <w:t>五、</w:t>
            </w:r>
            <w:r w:rsidRPr="00A10733">
              <w:rPr>
                <w:rStyle w:val="aa"/>
                <w:rFonts w:eastAsia="黑体" w:hint="eastAsia"/>
                <w:b/>
                <w:noProof/>
              </w:rPr>
              <w:t>一</w:t>
            </w:r>
            <w:r w:rsidRPr="00A10733">
              <w:rPr>
                <w:rStyle w:val="aa"/>
                <w:rFonts w:eastAsia="黑体" w:cstheme="majorBidi" w:hint="eastAsia"/>
                <w:bCs/>
                <w:noProof/>
              </w:rPr>
              <w:t>般公共预算财政拨款支出决算情况说明</w:t>
            </w:r>
            <w:r>
              <w:rPr>
                <w:noProof/>
                <w:webHidden/>
              </w:rPr>
              <w:tab/>
            </w:r>
            <w:r>
              <w:rPr>
                <w:noProof/>
                <w:webHidden/>
              </w:rPr>
              <w:fldChar w:fldCharType="begin"/>
            </w:r>
            <w:r>
              <w:rPr>
                <w:noProof/>
                <w:webHidden/>
              </w:rPr>
              <w:instrText xml:space="preserve"> PAGEREF _Toc240556121 \h </w:instrText>
            </w:r>
            <w:r>
              <w:rPr>
                <w:noProof/>
                <w:webHidden/>
              </w:rPr>
            </w:r>
            <w:r>
              <w:rPr>
                <w:noProof/>
                <w:webHidden/>
              </w:rPr>
              <w:fldChar w:fldCharType="separate"/>
            </w:r>
            <w:r>
              <w:rPr>
                <w:noProof/>
                <w:webHidden/>
              </w:rPr>
              <w:t>6</w:t>
            </w:r>
            <w:r>
              <w:rPr>
                <w:noProof/>
                <w:webHidden/>
              </w:rPr>
              <w:fldChar w:fldCharType="end"/>
            </w:r>
          </w:hyperlink>
        </w:p>
        <w:p w:rsidR="005B1F24" w:rsidRDefault="005B1F24">
          <w:pPr>
            <w:pStyle w:val="30"/>
            <w:rPr>
              <w:rFonts w:asciiTheme="minorHAnsi" w:eastAsiaTheme="minorEastAsia" w:hAnsiTheme="minorHAnsi" w:cstheme="minorBidi"/>
              <w:noProof/>
              <w:szCs w:val="22"/>
            </w:rPr>
          </w:pPr>
          <w:hyperlink w:anchor="_Toc240556122" w:history="1">
            <w:r w:rsidRPr="00A10733">
              <w:rPr>
                <w:rStyle w:val="aa"/>
                <w:rFonts w:eastAsia="楷体_GB2312" w:cs="楷体_GB2312" w:hint="eastAsia"/>
                <w:b/>
                <w:noProof/>
              </w:rPr>
              <w:t>（一）一般公共预算财政拨款支出决算总体情况</w:t>
            </w:r>
            <w:r>
              <w:rPr>
                <w:noProof/>
                <w:webHidden/>
              </w:rPr>
              <w:tab/>
            </w:r>
            <w:r>
              <w:rPr>
                <w:noProof/>
                <w:webHidden/>
              </w:rPr>
              <w:fldChar w:fldCharType="begin"/>
            </w:r>
            <w:r>
              <w:rPr>
                <w:noProof/>
                <w:webHidden/>
              </w:rPr>
              <w:instrText xml:space="preserve"> PAGEREF _Toc240556122 \h </w:instrText>
            </w:r>
            <w:r>
              <w:rPr>
                <w:noProof/>
                <w:webHidden/>
              </w:rPr>
            </w:r>
            <w:r>
              <w:rPr>
                <w:noProof/>
                <w:webHidden/>
              </w:rPr>
              <w:fldChar w:fldCharType="separate"/>
            </w:r>
            <w:r>
              <w:rPr>
                <w:noProof/>
                <w:webHidden/>
              </w:rPr>
              <w:t>6</w:t>
            </w:r>
            <w:r>
              <w:rPr>
                <w:noProof/>
                <w:webHidden/>
              </w:rPr>
              <w:fldChar w:fldCharType="end"/>
            </w:r>
          </w:hyperlink>
        </w:p>
        <w:p w:rsidR="005B1F24" w:rsidRDefault="005B1F24">
          <w:pPr>
            <w:pStyle w:val="30"/>
            <w:rPr>
              <w:rFonts w:asciiTheme="minorHAnsi" w:eastAsiaTheme="minorEastAsia" w:hAnsiTheme="minorHAnsi" w:cstheme="minorBidi"/>
              <w:noProof/>
              <w:szCs w:val="22"/>
            </w:rPr>
          </w:pPr>
          <w:hyperlink w:anchor="_Toc240556123" w:history="1">
            <w:r w:rsidRPr="00A10733">
              <w:rPr>
                <w:rStyle w:val="aa"/>
                <w:rFonts w:eastAsia="楷体_GB2312" w:cs="楷体_GB2312" w:hint="eastAsia"/>
                <w:b/>
                <w:noProof/>
              </w:rPr>
              <w:t>（二）一般公共预算财政拨款支出决算结构情况</w:t>
            </w:r>
            <w:r>
              <w:rPr>
                <w:noProof/>
                <w:webHidden/>
              </w:rPr>
              <w:tab/>
            </w:r>
            <w:r>
              <w:rPr>
                <w:noProof/>
                <w:webHidden/>
              </w:rPr>
              <w:fldChar w:fldCharType="begin"/>
            </w:r>
            <w:r>
              <w:rPr>
                <w:noProof/>
                <w:webHidden/>
              </w:rPr>
              <w:instrText xml:space="preserve"> PAGEREF _Toc240556123 \h </w:instrText>
            </w:r>
            <w:r>
              <w:rPr>
                <w:noProof/>
                <w:webHidden/>
              </w:rPr>
            </w:r>
            <w:r>
              <w:rPr>
                <w:noProof/>
                <w:webHidden/>
              </w:rPr>
              <w:fldChar w:fldCharType="separate"/>
            </w:r>
            <w:r>
              <w:rPr>
                <w:noProof/>
                <w:webHidden/>
              </w:rPr>
              <w:t>7</w:t>
            </w:r>
            <w:r>
              <w:rPr>
                <w:noProof/>
                <w:webHidden/>
              </w:rPr>
              <w:fldChar w:fldCharType="end"/>
            </w:r>
          </w:hyperlink>
        </w:p>
        <w:p w:rsidR="005B1F24" w:rsidRDefault="005B1F24">
          <w:pPr>
            <w:pStyle w:val="30"/>
            <w:rPr>
              <w:rFonts w:asciiTheme="minorHAnsi" w:eastAsiaTheme="minorEastAsia" w:hAnsiTheme="minorHAnsi" w:cstheme="minorBidi"/>
              <w:noProof/>
              <w:szCs w:val="22"/>
            </w:rPr>
          </w:pPr>
          <w:hyperlink w:anchor="_Toc240556124" w:history="1">
            <w:r w:rsidRPr="00A10733">
              <w:rPr>
                <w:rStyle w:val="aa"/>
                <w:rFonts w:eastAsia="楷体_GB2312" w:cs="楷体_GB2312" w:hint="eastAsia"/>
                <w:b/>
                <w:noProof/>
              </w:rPr>
              <w:t>（三）一般公共预算财政拨款支出决算具体情况</w:t>
            </w:r>
            <w:r>
              <w:rPr>
                <w:noProof/>
                <w:webHidden/>
              </w:rPr>
              <w:tab/>
            </w:r>
            <w:r>
              <w:rPr>
                <w:noProof/>
                <w:webHidden/>
              </w:rPr>
              <w:fldChar w:fldCharType="begin"/>
            </w:r>
            <w:r>
              <w:rPr>
                <w:noProof/>
                <w:webHidden/>
              </w:rPr>
              <w:instrText xml:space="preserve"> PAGEREF _Toc240556124 \h </w:instrText>
            </w:r>
            <w:r>
              <w:rPr>
                <w:noProof/>
                <w:webHidden/>
              </w:rPr>
            </w:r>
            <w:r>
              <w:rPr>
                <w:noProof/>
                <w:webHidden/>
              </w:rPr>
              <w:fldChar w:fldCharType="separate"/>
            </w:r>
            <w:r>
              <w:rPr>
                <w:noProof/>
                <w:webHidden/>
              </w:rPr>
              <w:t>8</w:t>
            </w:r>
            <w:r>
              <w:rPr>
                <w:noProof/>
                <w:webHidden/>
              </w:rPr>
              <w:fldChar w:fldCharType="end"/>
            </w:r>
          </w:hyperlink>
        </w:p>
        <w:p w:rsidR="005B1F24" w:rsidRDefault="005B1F24">
          <w:pPr>
            <w:pStyle w:val="21"/>
            <w:rPr>
              <w:rFonts w:asciiTheme="minorHAnsi" w:eastAsiaTheme="minorEastAsia" w:hAnsiTheme="minorHAnsi" w:cstheme="minorBidi"/>
              <w:noProof/>
              <w:szCs w:val="22"/>
            </w:rPr>
          </w:pPr>
          <w:hyperlink w:anchor="_Toc240556125" w:history="1">
            <w:r w:rsidRPr="00A10733">
              <w:rPr>
                <w:rStyle w:val="aa"/>
                <w:rFonts w:eastAsia="黑体" w:hint="eastAsia"/>
                <w:noProof/>
              </w:rPr>
              <w:t>六</w:t>
            </w:r>
            <w:r w:rsidRPr="00A10733">
              <w:rPr>
                <w:rStyle w:val="aa"/>
                <w:rFonts w:eastAsia="黑体" w:hint="eastAsia"/>
                <w:b/>
                <w:noProof/>
              </w:rPr>
              <w:t>、一</w:t>
            </w:r>
            <w:r w:rsidRPr="00A10733">
              <w:rPr>
                <w:rStyle w:val="aa"/>
                <w:rFonts w:eastAsia="黑体" w:cstheme="majorBidi" w:hint="eastAsia"/>
                <w:bCs/>
                <w:noProof/>
              </w:rPr>
              <w:t>般公共预算财政拨款基本支出决算情况说明</w:t>
            </w:r>
            <w:r>
              <w:rPr>
                <w:noProof/>
                <w:webHidden/>
              </w:rPr>
              <w:tab/>
            </w:r>
            <w:r>
              <w:rPr>
                <w:noProof/>
                <w:webHidden/>
              </w:rPr>
              <w:fldChar w:fldCharType="begin"/>
            </w:r>
            <w:r>
              <w:rPr>
                <w:noProof/>
                <w:webHidden/>
              </w:rPr>
              <w:instrText xml:space="preserve"> PAGEREF _Toc240556125 \h </w:instrText>
            </w:r>
            <w:r>
              <w:rPr>
                <w:noProof/>
                <w:webHidden/>
              </w:rPr>
            </w:r>
            <w:r>
              <w:rPr>
                <w:noProof/>
                <w:webHidden/>
              </w:rPr>
              <w:fldChar w:fldCharType="separate"/>
            </w:r>
            <w:r>
              <w:rPr>
                <w:noProof/>
                <w:webHidden/>
              </w:rPr>
              <w:t>8</w:t>
            </w:r>
            <w:r>
              <w:rPr>
                <w:noProof/>
                <w:webHidden/>
              </w:rPr>
              <w:fldChar w:fldCharType="end"/>
            </w:r>
          </w:hyperlink>
        </w:p>
        <w:p w:rsidR="005B1F24" w:rsidRDefault="005B1F24">
          <w:pPr>
            <w:pStyle w:val="21"/>
            <w:rPr>
              <w:rFonts w:asciiTheme="minorHAnsi" w:eastAsiaTheme="minorEastAsia" w:hAnsiTheme="minorHAnsi" w:cstheme="minorBidi"/>
              <w:noProof/>
              <w:szCs w:val="22"/>
            </w:rPr>
          </w:pPr>
          <w:hyperlink w:anchor="_Toc240556126" w:history="1">
            <w:r w:rsidRPr="00A10733">
              <w:rPr>
                <w:rStyle w:val="aa"/>
                <w:rFonts w:eastAsia="黑体" w:hint="eastAsia"/>
                <w:noProof/>
              </w:rPr>
              <w:t>七、</w:t>
            </w:r>
            <w:r w:rsidRPr="00A10733">
              <w:rPr>
                <w:rStyle w:val="aa"/>
                <w:rFonts w:eastAsia="黑体" w:cstheme="majorBidi" w:hint="eastAsia"/>
                <w:bCs/>
                <w:noProof/>
              </w:rPr>
              <w:t>财政拨款</w:t>
            </w:r>
            <w:r w:rsidRPr="00A10733">
              <w:rPr>
                <w:rStyle w:val="aa"/>
                <w:rFonts w:eastAsia="黑体" w:cstheme="majorBidi"/>
                <w:b/>
                <w:bCs/>
                <w:noProof/>
              </w:rPr>
              <w:t>“</w:t>
            </w:r>
            <w:r w:rsidRPr="00A10733">
              <w:rPr>
                <w:rStyle w:val="aa"/>
                <w:rFonts w:eastAsia="黑体" w:cstheme="majorBidi" w:hint="eastAsia"/>
                <w:bCs/>
                <w:noProof/>
              </w:rPr>
              <w:t>三公”经费支出决算情况说明</w:t>
            </w:r>
            <w:r>
              <w:rPr>
                <w:noProof/>
                <w:webHidden/>
              </w:rPr>
              <w:tab/>
            </w:r>
            <w:r>
              <w:rPr>
                <w:noProof/>
                <w:webHidden/>
              </w:rPr>
              <w:fldChar w:fldCharType="begin"/>
            </w:r>
            <w:r>
              <w:rPr>
                <w:noProof/>
                <w:webHidden/>
              </w:rPr>
              <w:instrText xml:space="preserve"> PAGEREF _Toc240556126 \h </w:instrText>
            </w:r>
            <w:r>
              <w:rPr>
                <w:noProof/>
                <w:webHidden/>
              </w:rPr>
            </w:r>
            <w:r>
              <w:rPr>
                <w:noProof/>
                <w:webHidden/>
              </w:rPr>
              <w:fldChar w:fldCharType="separate"/>
            </w:r>
            <w:r>
              <w:rPr>
                <w:noProof/>
                <w:webHidden/>
              </w:rPr>
              <w:t>9</w:t>
            </w:r>
            <w:r>
              <w:rPr>
                <w:noProof/>
                <w:webHidden/>
              </w:rPr>
              <w:fldChar w:fldCharType="end"/>
            </w:r>
          </w:hyperlink>
        </w:p>
        <w:p w:rsidR="005B1F24" w:rsidRDefault="005B1F24">
          <w:pPr>
            <w:pStyle w:val="30"/>
            <w:rPr>
              <w:rFonts w:asciiTheme="minorHAnsi" w:eastAsiaTheme="minorEastAsia" w:hAnsiTheme="minorHAnsi" w:cstheme="minorBidi"/>
              <w:noProof/>
              <w:szCs w:val="22"/>
            </w:rPr>
          </w:pPr>
          <w:hyperlink w:anchor="_Toc240556127" w:history="1">
            <w:r w:rsidRPr="00A10733">
              <w:rPr>
                <w:rStyle w:val="aa"/>
                <w:rFonts w:eastAsia="楷体_GB2312" w:cs="楷体_GB2312" w:hint="eastAsia"/>
                <w:b/>
                <w:noProof/>
              </w:rPr>
              <w:t>（一）财政拨款“三公”经费支出决算总体情况说明</w:t>
            </w:r>
            <w:r>
              <w:rPr>
                <w:noProof/>
                <w:webHidden/>
              </w:rPr>
              <w:tab/>
            </w:r>
            <w:r>
              <w:rPr>
                <w:noProof/>
                <w:webHidden/>
              </w:rPr>
              <w:fldChar w:fldCharType="begin"/>
            </w:r>
            <w:r>
              <w:rPr>
                <w:noProof/>
                <w:webHidden/>
              </w:rPr>
              <w:instrText xml:space="preserve"> PAGEREF _Toc240556127 \h </w:instrText>
            </w:r>
            <w:r>
              <w:rPr>
                <w:noProof/>
                <w:webHidden/>
              </w:rPr>
            </w:r>
            <w:r>
              <w:rPr>
                <w:noProof/>
                <w:webHidden/>
              </w:rPr>
              <w:fldChar w:fldCharType="separate"/>
            </w:r>
            <w:r>
              <w:rPr>
                <w:noProof/>
                <w:webHidden/>
              </w:rPr>
              <w:t>9</w:t>
            </w:r>
            <w:r>
              <w:rPr>
                <w:noProof/>
                <w:webHidden/>
              </w:rPr>
              <w:fldChar w:fldCharType="end"/>
            </w:r>
          </w:hyperlink>
        </w:p>
        <w:p w:rsidR="005B1F24" w:rsidRDefault="005B1F24">
          <w:pPr>
            <w:pStyle w:val="30"/>
            <w:rPr>
              <w:rFonts w:asciiTheme="minorHAnsi" w:eastAsiaTheme="minorEastAsia" w:hAnsiTheme="minorHAnsi" w:cstheme="minorBidi"/>
              <w:noProof/>
              <w:szCs w:val="22"/>
            </w:rPr>
          </w:pPr>
          <w:hyperlink w:anchor="_Toc240556128" w:history="1">
            <w:r w:rsidRPr="00A10733">
              <w:rPr>
                <w:rStyle w:val="aa"/>
                <w:rFonts w:eastAsia="楷体_GB2312" w:cs="楷体_GB2312" w:hint="eastAsia"/>
                <w:b/>
                <w:noProof/>
              </w:rPr>
              <w:t>（二）财政拨款“三公”经费支出决算具体情况说明</w:t>
            </w:r>
            <w:r>
              <w:rPr>
                <w:noProof/>
                <w:webHidden/>
              </w:rPr>
              <w:tab/>
            </w:r>
            <w:r>
              <w:rPr>
                <w:noProof/>
                <w:webHidden/>
              </w:rPr>
              <w:fldChar w:fldCharType="begin"/>
            </w:r>
            <w:r>
              <w:rPr>
                <w:noProof/>
                <w:webHidden/>
              </w:rPr>
              <w:instrText xml:space="preserve"> PAGEREF _Toc240556128 \h </w:instrText>
            </w:r>
            <w:r>
              <w:rPr>
                <w:noProof/>
                <w:webHidden/>
              </w:rPr>
            </w:r>
            <w:r>
              <w:rPr>
                <w:noProof/>
                <w:webHidden/>
              </w:rPr>
              <w:fldChar w:fldCharType="separate"/>
            </w:r>
            <w:r>
              <w:rPr>
                <w:noProof/>
                <w:webHidden/>
              </w:rPr>
              <w:t>9</w:t>
            </w:r>
            <w:r>
              <w:rPr>
                <w:noProof/>
                <w:webHidden/>
              </w:rPr>
              <w:fldChar w:fldCharType="end"/>
            </w:r>
          </w:hyperlink>
        </w:p>
        <w:p w:rsidR="005B1F24" w:rsidRDefault="005B1F24">
          <w:pPr>
            <w:pStyle w:val="21"/>
            <w:rPr>
              <w:rFonts w:asciiTheme="minorHAnsi" w:eastAsiaTheme="minorEastAsia" w:hAnsiTheme="minorHAnsi" w:cstheme="minorBidi"/>
              <w:noProof/>
              <w:szCs w:val="22"/>
            </w:rPr>
          </w:pPr>
          <w:hyperlink w:anchor="_Toc240556129" w:history="1">
            <w:r w:rsidRPr="00A10733">
              <w:rPr>
                <w:rStyle w:val="aa"/>
                <w:rFonts w:eastAsia="黑体" w:hint="eastAsia"/>
                <w:noProof/>
              </w:rPr>
              <w:t>八、</w:t>
            </w:r>
            <w:r w:rsidRPr="00A10733">
              <w:rPr>
                <w:rStyle w:val="aa"/>
                <w:rFonts w:eastAsia="黑体" w:cstheme="majorBidi" w:hint="eastAsia"/>
                <w:bCs/>
                <w:noProof/>
              </w:rPr>
              <w:t>政府性基金预算支出决算情况说明</w:t>
            </w:r>
            <w:r>
              <w:rPr>
                <w:noProof/>
                <w:webHidden/>
              </w:rPr>
              <w:tab/>
            </w:r>
            <w:r>
              <w:rPr>
                <w:noProof/>
                <w:webHidden/>
              </w:rPr>
              <w:fldChar w:fldCharType="begin"/>
            </w:r>
            <w:r>
              <w:rPr>
                <w:noProof/>
                <w:webHidden/>
              </w:rPr>
              <w:instrText xml:space="preserve"> PAGEREF _Toc240556129 \h </w:instrText>
            </w:r>
            <w:r>
              <w:rPr>
                <w:noProof/>
                <w:webHidden/>
              </w:rPr>
            </w:r>
            <w:r>
              <w:rPr>
                <w:noProof/>
                <w:webHidden/>
              </w:rPr>
              <w:fldChar w:fldCharType="separate"/>
            </w:r>
            <w:r>
              <w:rPr>
                <w:noProof/>
                <w:webHidden/>
              </w:rPr>
              <w:t>10</w:t>
            </w:r>
            <w:r>
              <w:rPr>
                <w:noProof/>
                <w:webHidden/>
              </w:rPr>
              <w:fldChar w:fldCharType="end"/>
            </w:r>
          </w:hyperlink>
        </w:p>
        <w:p w:rsidR="005B1F24" w:rsidRDefault="005B1F24">
          <w:pPr>
            <w:pStyle w:val="21"/>
            <w:rPr>
              <w:rFonts w:asciiTheme="minorHAnsi" w:eastAsiaTheme="minorEastAsia" w:hAnsiTheme="minorHAnsi" w:cstheme="minorBidi"/>
              <w:noProof/>
              <w:szCs w:val="22"/>
            </w:rPr>
          </w:pPr>
          <w:hyperlink w:anchor="_Toc240556130" w:history="1">
            <w:r w:rsidRPr="00A10733">
              <w:rPr>
                <w:rStyle w:val="aa"/>
                <w:rFonts w:eastAsia="黑体" w:cstheme="majorBidi" w:hint="eastAsia"/>
                <w:bCs/>
                <w:noProof/>
              </w:rPr>
              <w:t>九、国有资本经营预算支出决算情况说明</w:t>
            </w:r>
            <w:r>
              <w:rPr>
                <w:noProof/>
                <w:webHidden/>
              </w:rPr>
              <w:tab/>
            </w:r>
            <w:r>
              <w:rPr>
                <w:noProof/>
                <w:webHidden/>
              </w:rPr>
              <w:fldChar w:fldCharType="begin"/>
            </w:r>
            <w:r>
              <w:rPr>
                <w:noProof/>
                <w:webHidden/>
              </w:rPr>
              <w:instrText xml:space="preserve"> PAGEREF _Toc240556130 \h </w:instrText>
            </w:r>
            <w:r>
              <w:rPr>
                <w:noProof/>
                <w:webHidden/>
              </w:rPr>
            </w:r>
            <w:r>
              <w:rPr>
                <w:noProof/>
                <w:webHidden/>
              </w:rPr>
              <w:fldChar w:fldCharType="separate"/>
            </w:r>
            <w:r>
              <w:rPr>
                <w:noProof/>
                <w:webHidden/>
              </w:rPr>
              <w:t>10</w:t>
            </w:r>
            <w:r>
              <w:rPr>
                <w:noProof/>
                <w:webHidden/>
              </w:rPr>
              <w:fldChar w:fldCharType="end"/>
            </w:r>
          </w:hyperlink>
        </w:p>
        <w:p w:rsidR="005B1F24" w:rsidRDefault="005B1F24">
          <w:pPr>
            <w:pStyle w:val="21"/>
            <w:rPr>
              <w:rFonts w:asciiTheme="minorHAnsi" w:eastAsiaTheme="minorEastAsia" w:hAnsiTheme="minorHAnsi" w:cstheme="minorBidi"/>
              <w:noProof/>
              <w:szCs w:val="22"/>
            </w:rPr>
          </w:pPr>
          <w:hyperlink w:anchor="_Toc240556131" w:history="1">
            <w:r w:rsidRPr="00A10733">
              <w:rPr>
                <w:rStyle w:val="aa"/>
                <w:rFonts w:eastAsia="黑体" w:cstheme="majorBidi" w:hint="eastAsia"/>
                <w:bCs/>
                <w:noProof/>
              </w:rPr>
              <w:t>十、其他重要事项的情况说明</w:t>
            </w:r>
            <w:r>
              <w:rPr>
                <w:noProof/>
                <w:webHidden/>
              </w:rPr>
              <w:tab/>
            </w:r>
            <w:r>
              <w:rPr>
                <w:noProof/>
                <w:webHidden/>
              </w:rPr>
              <w:fldChar w:fldCharType="begin"/>
            </w:r>
            <w:r>
              <w:rPr>
                <w:noProof/>
                <w:webHidden/>
              </w:rPr>
              <w:instrText xml:space="preserve"> PAGEREF _Toc240556131 \h </w:instrText>
            </w:r>
            <w:r>
              <w:rPr>
                <w:noProof/>
                <w:webHidden/>
              </w:rPr>
            </w:r>
            <w:r>
              <w:rPr>
                <w:noProof/>
                <w:webHidden/>
              </w:rPr>
              <w:fldChar w:fldCharType="separate"/>
            </w:r>
            <w:r>
              <w:rPr>
                <w:noProof/>
                <w:webHidden/>
              </w:rPr>
              <w:t>11</w:t>
            </w:r>
            <w:r>
              <w:rPr>
                <w:noProof/>
                <w:webHidden/>
              </w:rPr>
              <w:fldChar w:fldCharType="end"/>
            </w:r>
          </w:hyperlink>
        </w:p>
        <w:p w:rsidR="005B1F24" w:rsidRDefault="005B1F24">
          <w:pPr>
            <w:pStyle w:val="30"/>
            <w:rPr>
              <w:rFonts w:asciiTheme="minorHAnsi" w:eastAsiaTheme="minorEastAsia" w:hAnsiTheme="minorHAnsi" w:cstheme="minorBidi"/>
              <w:noProof/>
              <w:szCs w:val="22"/>
            </w:rPr>
          </w:pPr>
          <w:hyperlink w:anchor="_Toc240556132" w:history="1">
            <w:r w:rsidRPr="00A10733">
              <w:rPr>
                <w:rStyle w:val="aa"/>
                <w:rFonts w:eastAsia="楷体_GB2312" w:cs="楷体_GB2312" w:hint="eastAsia"/>
                <w:b/>
                <w:noProof/>
              </w:rPr>
              <w:t>（一）机关运行经费支出情况</w:t>
            </w:r>
            <w:r>
              <w:rPr>
                <w:noProof/>
                <w:webHidden/>
              </w:rPr>
              <w:tab/>
            </w:r>
            <w:r>
              <w:rPr>
                <w:noProof/>
                <w:webHidden/>
              </w:rPr>
              <w:fldChar w:fldCharType="begin"/>
            </w:r>
            <w:r>
              <w:rPr>
                <w:noProof/>
                <w:webHidden/>
              </w:rPr>
              <w:instrText xml:space="preserve"> PAGEREF _Toc240556132 \h </w:instrText>
            </w:r>
            <w:r>
              <w:rPr>
                <w:noProof/>
                <w:webHidden/>
              </w:rPr>
            </w:r>
            <w:r>
              <w:rPr>
                <w:noProof/>
                <w:webHidden/>
              </w:rPr>
              <w:fldChar w:fldCharType="separate"/>
            </w:r>
            <w:r>
              <w:rPr>
                <w:noProof/>
                <w:webHidden/>
              </w:rPr>
              <w:t>11</w:t>
            </w:r>
            <w:r>
              <w:rPr>
                <w:noProof/>
                <w:webHidden/>
              </w:rPr>
              <w:fldChar w:fldCharType="end"/>
            </w:r>
          </w:hyperlink>
        </w:p>
        <w:p w:rsidR="005B1F24" w:rsidRDefault="005B1F24">
          <w:pPr>
            <w:pStyle w:val="30"/>
            <w:rPr>
              <w:rFonts w:asciiTheme="minorHAnsi" w:eastAsiaTheme="minorEastAsia" w:hAnsiTheme="minorHAnsi" w:cstheme="minorBidi"/>
              <w:noProof/>
              <w:szCs w:val="22"/>
            </w:rPr>
          </w:pPr>
          <w:hyperlink w:anchor="_Toc240556133" w:history="1">
            <w:r w:rsidRPr="00A10733">
              <w:rPr>
                <w:rStyle w:val="aa"/>
                <w:rFonts w:eastAsia="楷体_GB2312" w:cs="楷体_GB2312" w:hint="eastAsia"/>
                <w:b/>
                <w:noProof/>
              </w:rPr>
              <w:t>（二）政府采购支出情况</w:t>
            </w:r>
            <w:r>
              <w:rPr>
                <w:noProof/>
                <w:webHidden/>
              </w:rPr>
              <w:tab/>
            </w:r>
            <w:r>
              <w:rPr>
                <w:noProof/>
                <w:webHidden/>
              </w:rPr>
              <w:fldChar w:fldCharType="begin"/>
            </w:r>
            <w:r>
              <w:rPr>
                <w:noProof/>
                <w:webHidden/>
              </w:rPr>
              <w:instrText xml:space="preserve"> PAGEREF _Toc240556133 \h </w:instrText>
            </w:r>
            <w:r>
              <w:rPr>
                <w:noProof/>
                <w:webHidden/>
              </w:rPr>
            </w:r>
            <w:r>
              <w:rPr>
                <w:noProof/>
                <w:webHidden/>
              </w:rPr>
              <w:fldChar w:fldCharType="separate"/>
            </w:r>
            <w:r>
              <w:rPr>
                <w:noProof/>
                <w:webHidden/>
              </w:rPr>
              <w:t>11</w:t>
            </w:r>
            <w:r>
              <w:rPr>
                <w:noProof/>
                <w:webHidden/>
              </w:rPr>
              <w:fldChar w:fldCharType="end"/>
            </w:r>
          </w:hyperlink>
        </w:p>
        <w:p w:rsidR="005B1F24" w:rsidRDefault="005B1F24">
          <w:pPr>
            <w:pStyle w:val="30"/>
            <w:rPr>
              <w:rFonts w:asciiTheme="minorHAnsi" w:eastAsiaTheme="minorEastAsia" w:hAnsiTheme="minorHAnsi" w:cstheme="minorBidi"/>
              <w:noProof/>
              <w:szCs w:val="22"/>
            </w:rPr>
          </w:pPr>
          <w:hyperlink w:anchor="_Toc240556134" w:history="1">
            <w:r w:rsidRPr="00A10733">
              <w:rPr>
                <w:rStyle w:val="aa"/>
                <w:rFonts w:eastAsia="楷体_GB2312" w:cs="楷体_GB2312" w:hint="eastAsia"/>
                <w:b/>
                <w:noProof/>
              </w:rPr>
              <w:t>（三）国有资产占有使用情况</w:t>
            </w:r>
            <w:r>
              <w:rPr>
                <w:noProof/>
                <w:webHidden/>
              </w:rPr>
              <w:tab/>
            </w:r>
            <w:r>
              <w:rPr>
                <w:noProof/>
                <w:webHidden/>
              </w:rPr>
              <w:fldChar w:fldCharType="begin"/>
            </w:r>
            <w:r>
              <w:rPr>
                <w:noProof/>
                <w:webHidden/>
              </w:rPr>
              <w:instrText xml:space="preserve"> PAGEREF _Toc240556134 \h </w:instrText>
            </w:r>
            <w:r>
              <w:rPr>
                <w:noProof/>
                <w:webHidden/>
              </w:rPr>
            </w:r>
            <w:r>
              <w:rPr>
                <w:noProof/>
                <w:webHidden/>
              </w:rPr>
              <w:fldChar w:fldCharType="separate"/>
            </w:r>
            <w:r>
              <w:rPr>
                <w:noProof/>
                <w:webHidden/>
              </w:rPr>
              <w:t>11</w:t>
            </w:r>
            <w:r>
              <w:rPr>
                <w:noProof/>
                <w:webHidden/>
              </w:rPr>
              <w:fldChar w:fldCharType="end"/>
            </w:r>
          </w:hyperlink>
        </w:p>
        <w:p w:rsidR="005B1F24" w:rsidRDefault="005B1F24">
          <w:pPr>
            <w:pStyle w:val="30"/>
            <w:rPr>
              <w:rFonts w:asciiTheme="minorHAnsi" w:eastAsiaTheme="minorEastAsia" w:hAnsiTheme="minorHAnsi" w:cstheme="minorBidi"/>
              <w:noProof/>
              <w:szCs w:val="22"/>
            </w:rPr>
          </w:pPr>
          <w:hyperlink w:anchor="_Toc240556135" w:history="1">
            <w:r w:rsidRPr="00A10733">
              <w:rPr>
                <w:rStyle w:val="aa"/>
                <w:rFonts w:eastAsia="楷体_GB2312" w:cs="楷体_GB2312" w:hint="eastAsia"/>
                <w:b/>
                <w:noProof/>
              </w:rPr>
              <w:t>（四）预算绩效管理情况</w:t>
            </w:r>
            <w:r>
              <w:rPr>
                <w:noProof/>
                <w:webHidden/>
              </w:rPr>
              <w:tab/>
            </w:r>
            <w:r>
              <w:rPr>
                <w:noProof/>
                <w:webHidden/>
              </w:rPr>
              <w:fldChar w:fldCharType="begin"/>
            </w:r>
            <w:r>
              <w:rPr>
                <w:noProof/>
                <w:webHidden/>
              </w:rPr>
              <w:instrText xml:space="preserve"> PAGEREF _Toc240556135 \h </w:instrText>
            </w:r>
            <w:r>
              <w:rPr>
                <w:noProof/>
                <w:webHidden/>
              </w:rPr>
            </w:r>
            <w:r>
              <w:rPr>
                <w:noProof/>
                <w:webHidden/>
              </w:rPr>
              <w:fldChar w:fldCharType="separate"/>
            </w:r>
            <w:r>
              <w:rPr>
                <w:noProof/>
                <w:webHidden/>
              </w:rPr>
              <w:t>11</w:t>
            </w:r>
            <w:r>
              <w:rPr>
                <w:noProof/>
                <w:webHidden/>
              </w:rPr>
              <w:fldChar w:fldCharType="end"/>
            </w:r>
          </w:hyperlink>
        </w:p>
        <w:p w:rsidR="005B1F24" w:rsidRDefault="005B1F24">
          <w:pPr>
            <w:pStyle w:val="10"/>
            <w:rPr>
              <w:rFonts w:asciiTheme="minorHAnsi" w:eastAsiaTheme="minorEastAsia" w:hAnsiTheme="minorHAnsi" w:cstheme="minorBidi"/>
              <w:noProof/>
              <w:sz w:val="21"/>
              <w:szCs w:val="22"/>
            </w:rPr>
          </w:pPr>
          <w:hyperlink w:anchor="_Toc240556136" w:history="1">
            <w:r w:rsidRPr="00A10733">
              <w:rPr>
                <w:rStyle w:val="aa"/>
                <w:rFonts w:eastAsia="黑体" w:hint="eastAsia"/>
                <w:noProof/>
              </w:rPr>
              <w:t>第三部分</w:t>
            </w:r>
            <w:r w:rsidRPr="00A10733">
              <w:rPr>
                <w:rStyle w:val="aa"/>
                <w:rFonts w:eastAsia="黑体"/>
                <w:noProof/>
              </w:rPr>
              <w:t xml:space="preserve">  </w:t>
            </w:r>
            <w:r w:rsidRPr="00A10733">
              <w:rPr>
                <w:rStyle w:val="aa"/>
                <w:rFonts w:eastAsia="黑体" w:hint="eastAsia"/>
                <w:noProof/>
              </w:rPr>
              <w:t>名词解释</w:t>
            </w:r>
            <w:r>
              <w:rPr>
                <w:noProof/>
                <w:webHidden/>
              </w:rPr>
              <w:tab/>
            </w:r>
            <w:r>
              <w:rPr>
                <w:noProof/>
                <w:webHidden/>
              </w:rPr>
              <w:fldChar w:fldCharType="begin"/>
            </w:r>
            <w:r>
              <w:rPr>
                <w:noProof/>
                <w:webHidden/>
              </w:rPr>
              <w:instrText xml:space="preserve"> PAGEREF _Toc240556136 \h </w:instrText>
            </w:r>
            <w:r>
              <w:rPr>
                <w:noProof/>
                <w:webHidden/>
              </w:rPr>
            </w:r>
            <w:r>
              <w:rPr>
                <w:noProof/>
                <w:webHidden/>
              </w:rPr>
              <w:fldChar w:fldCharType="separate"/>
            </w:r>
            <w:r>
              <w:rPr>
                <w:noProof/>
                <w:webHidden/>
              </w:rPr>
              <w:t>11</w:t>
            </w:r>
            <w:r>
              <w:rPr>
                <w:noProof/>
                <w:webHidden/>
              </w:rPr>
              <w:fldChar w:fldCharType="end"/>
            </w:r>
          </w:hyperlink>
        </w:p>
        <w:p w:rsidR="005B1F24" w:rsidRDefault="005B1F24">
          <w:pPr>
            <w:pStyle w:val="10"/>
            <w:rPr>
              <w:rFonts w:asciiTheme="minorHAnsi" w:eastAsiaTheme="minorEastAsia" w:hAnsiTheme="minorHAnsi" w:cstheme="minorBidi"/>
              <w:noProof/>
              <w:sz w:val="21"/>
              <w:szCs w:val="22"/>
            </w:rPr>
          </w:pPr>
          <w:hyperlink w:anchor="_Toc240556137" w:history="1">
            <w:r w:rsidRPr="00A10733">
              <w:rPr>
                <w:rStyle w:val="aa"/>
                <w:rFonts w:eastAsia="黑体" w:cs="黑体" w:hint="eastAsia"/>
                <w:noProof/>
              </w:rPr>
              <w:t>附件</w:t>
            </w:r>
            <w:r w:rsidRPr="00A10733">
              <w:rPr>
                <w:rStyle w:val="aa"/>
                <w:rFonts w:eastAsia="黑体" w:cs="黑体"/>
                <w:noProof/>
              </w:rPr>
              <w:t>1</w:t>
            </w:r>
            <w:r>
              <w:rPr>
                <w:noProof/>
                <w:webHidden/>
              </w:rPr>
              <w:tab/>
            </w:r>
            <w:r>
              <w:rPr>
                <w:noProof/>
                <w:webHidden/>
              </w:rPr>
              <w:fldChar w:fldCharType="begin"/>
            </w:r>
            <w:r>
              <w:rPr>
                <w:noProof/>
                <w:webHidden/>
              </w:rPr>
              <w:instrText xml:space="preserve"> PAGEREF _Toc240556137 \h </w:instrText>
            </w:r>
            <w:r>
              <w:rPr>
                <w:noProof/>
                <w:webHidden/>
              </w:rPr>
            </w:r>
            <w:r>
              <w:rPr>
                <w:noProof/>
                <w:webHidden/>
              </w:rPr>
              <w:fldChar w:fldCharType="separate"/>
            </w:r>
            <w:r>
              <w:rPr>
                <w:noProof/>
                <w:webHidden/>
              </w:rPr>
              <w:t>15</w:t>
            </w:r>
            <w:r>
              <w:rPr>
                <w:noProof/>
                <w:webHidden/>
              </w:rPr>
              <w:fldChar w:fldCharType="end"/>
            </w:r>
          </w:hyperlink>
        </w:p>
        <w:p w:rsidR="005B1F24" w:rsidRDefault="005B1F24">
          <w:r>
            <w:rPr>
              <w:b/>
              <w:bCs/>
              <w:lang w:val="zh-CN"/>
            </w:rPr>
            <w:fldChar w:fldCharType="end"/>
          </w:r>
        </w:p>
      </w:sdtContent>
    </w:sdt>
    <w:p w:rsidR="000916AB" w:rsidRDefault="000916AB">
      <w:pPr>
        <w:widowControl/>
        <w:spacing w:line="560" w:lineRule="exact"/>
        <w:jc w:val="left"/>
        <w:rPr>
          <w:rFonts w:eastAsia="仿宋_GB2312" w:cs="仿宋_GB2312"/>
          <w:bCs/>
          <w:kern w:val="44"/>
          <w:sz w:val="32"/>
          <w:szCs w:val="32"/>
        </w:rPr>
      </w:pPr>
    </w:p>
    <w:p w:rsidR="005B1F24" w:rsidRDefault="005B1F24" w:rsidP="005B1F24">
      <w:pPr>
        <w:pStyle w:val="a0"/>
      </w:pPr>
    </w:p>
    <w:p w:rsidR="005B1F24" w:rsidRDefault="005B1F24" w:rsidP="005B1F24">
      <w:pPr>
        <w:pStyle w:val="20"/>
        <w:ind w:left="420"/>
      </w:pPr>
    </w:p>
    <w:p w:rsidR="005B1F24" w:rsidRDefault="005B1F24" w:rsidP="005B1F24"/>
    <w:p w:rsidR="005B1F24" w:rsidRDefault="005B1F24" w:rsidP="005B1F24">
      <w:pPr>
        <w:pStyle w:val="a0"/>
      </w:pPr>
    </w:p>
    <w:p w:rsidR="005B1F24" w:rsidRDefault="005B1F24" w:rsidP="005B1F24">
      <w:pPr>
        <w:pStyle w:val="20"/>
        <w:ind w:left="420"/>
      </w:pPr>
    </w:p>
    <w:p w:rsidR="005B1F24" w:rsidRDefault="005B1F24" w:rsidP="005B1F24"/>
    <w:p w:rsidR="005B1F24" w:rsidRDefault="005B1F24" w:rsidP="005B1F24">
      <w:pPr>
        <w:pStyle w:val="a0"/>
      </w:pPr>
    </w:p>
    <w:p w:rsidR="005B1F24" w:rsidRDefault="005B1F24" w:rsidP="005B1F24">
      <w:pPr>
        <w:pStyle w:val="20"/>
        <w:ind w:left="420"/>
      </w:pPr>
    </w:p>
    <w:p w:rsidR="005B1F24" w:rsidRDefault="005B1F24" w:rsidP="005B1F24"/>
    <w:p w:rsidR="005B1F24" w:rsidRDefault="005B1F24" w:rsidP="005B1F24">
      <w:pPr>
        <w:pStyle w:val="a0"/>
      </w:pPr>
    </w:p>
    <w:p w:rsidR="005B1F24" w:rsidRDefault="005B1F24" w:rsidP="005B1F24">
      <w:pPr>
        <w:pStyle w:val="20"/>
        <w:ind w:left="420"/>
      </w:pPr>
    </w:p>
    <w:p w:rsidR="005B1F24" w:rsidRDefault="005B1F24" w:rsidP="005B1F24"/>
    <w:p w:rsidR="005B1F24" w:rsidRDefault="005B1F24" w:rsidP="005B1F24">
      <w:pPr>
        <w:pStyle w:val="a0"/>
      </w:pPr>
    </w:p>
    <w:p w:rsidR="005B1F24" w:rsidRDefault="005B1F24" w:rsidP="005B1F24">
      <w:pPr>
        <w:pStyle w:val="20"/>
        <w:ind w:left="420"/>
      </w:pPr>
    </w:p>
    <w:p w:rsidR="005B1F24" w:rsidRDefault="005B1F24" w:rsidP="005B1F24"/>
    <w:p w:rsidR="005B1F24" w:rsidRDefault="005B1F24" w:rsidP="005B1F24">
      <w:pPr>
        <w:pStyle w:val="a0"/>
      </w:pPr>
    </w:p>
    <w:p w:rsidR="005B1F24" w:rsidRDefault="005B1F24" w:rsidP="005B1F24">
      <w:pPr>
        <w:pStyle w:val="20"/>
        <w:ind w:left="420"/>
      </w:pPr>
    </w:p>
    <w:p w:rsidR="005B1F24" w:rsidRDefault="005B1F24" w:rsidP="005B1F24"/>
    <w:p w:rsidR="005B1F24" w:rsidRDefault="005B1F24" w:rsidP="005B1F24">
      <w:pPr>
        <w:pStyle w:val="a0"/>
      </w:pPr>
    </w:p>
    <w:p w:rsidR="005B1F24" w:rsidRDefault="005B1F24" w:rsidP="005B1F24">
      <w:pPr>
        <w:pStyle w:val="20"/>
        <w:ind w:left="420"/>
      </w:pPr>
    </w:p>
    <w:p w:rsidR="005B1F24" w:rsidRDefault="005B1F24" w:rsidP="005B1F24"/>
    <w:p w:rsidR="005B1F24" w:rsidRDefault="005B1F24" w:rsidP="005B1F24">
      <w:pPr>
        <w:pStyle w:val="a0"/>
      </w:pPr>
    </w:p>
    <w:p w:rsidR="005B1F24" w:rsidRDefault="005B1F24" w:rsidP="005B1F24">
      <w:pPr>
        <w:pStyle w:val="20"/>
        <w:ind w:left="420"/>
      </w:pPr>
    </w:p>
    <w:p w:rsidR="005B1F24" w:rsidRDefault="005B1F24" w:rsidP="005B1F24"/>
    <w:p w:rsidR="005B1F24" w:rsidRDefault="005B1F24" w:rsidP="005B1F24">
      <w:pPr>
        <w:pStyle w:val="a0"/>
      </w:pPr>
    </w:p>
    <w:p w:rsidR="005B1F24" w:rsidRDefault="005B1F24" w:rsidP="005B1F24">
      <w:pPr>
        <w:pStyle w:val="20"/>
        <w:ind w:left="420"/>
      </w:pPr>
    </w:p>
    <w:p w:rsidR="005B1F24" w:rsidRDefault="005B1F24" w:rsidP="005B1F24"/>
    <w:p w:rsidR="005B1F24" w:rsidRDefault="005B1F24" w:rsidP="005B1F24">
      <w:pPr>
        <w:pStyle w:val="a0"/>
      </w:pPr>
    </w:p>
    <w:p w:rsidR="005B1F24" w:rsidRDefault="005B1F24" w:rsidP="005B1F24">
      <w:pPr>
        <w:pStyle w:val="20"/>
        <w:ind w:left="420"/>
      </w:pPr>
    </w:p>
    <w:p w:rsidR="005B1F24" w:rsidRDefault="005B1F24" w:rsidP="005B1F24"/>
    <w:p w:rsidR="005B1F24" w:rsidRDefault="005B1F24" w:rsidP="005B1F24">
      <w:pPr>
        <w:pStyle w:val="a0"/>
      </w:pPr>
    </w:p>
    <w:p w:rsidR="005B1F24" w:rsidRPr="005B1F24" w:rsidRDefault="005B1F24" w:rsidP="005B1F24">
      <w:pPr>
        <w:pStyle w:val="20"/>
        <w:ind w:left="420"/>
        <w:rPr>
          <w:rFonts w:hint="eastAsia"/>
        </w:rPr>
      </w:pPr>
    </w:p>
    <w:p w:rsidR="000916AB" w:rsidRDefault="00BD11D3">
      <w:pPr>
        <w:pStyle w:val="1"/>
        <w:jc w:val="center"/>
        <w:rPr>
          <w:rStyle w:val="1Char"/>
          <w:rFonts w:eastAsia="方正小标宋简体" w:cs="方正小标宋简体"/>
          <w:b/>
        </w:rPr>
      </w:pPr>
      <w:bookmarkStart w:id="15" w:name="_Toc240556107"/>
      <w:r>
        <w:rPr>
          <w:rFonts w:eastAsia="方正小标宋简体" w:cs="方正小标宋简体" w:hint="eastAsia"/>
          <w:b w:val="0"/>
        </w:rPr>
        <w:t>第一部分</w:t>
      </w:r>
      <w:r>
        <w:rPr>
          <w:rFonts w:eastAsia="方正小标宋简体" w:cs="方正小标宋简体" w:hint="eastAsia"/>
          <w:b w:val="0"/>
        </w:rPr>
        <w:t xml:space="preserve">  </w:t>
      </w:r>
      <w:r>
        <w:rPr>
          <w:rStyle w:val="1Char"/>
          <w:rFonts w:eastAsia="方正小标宋简体" w:cs="方正小标宋简体" w:hint="eastAsia"/>
        </w:rPr>
        <w:t>部门概况</w:t>
      </w:r>
      <w:bookmarkEnd w:id="13"/>
      <w:bookmarkEnd w:id="14"/>
      <w:bookmarkEnd w:id="15"/>
    </w:p>
    <w:p w:rsidR="000916AB" w:rsidRDefault="000916AB">
      <w:pPr>
        <w:widowControl/>
        <w:jc w:val="left"/>
        <w:rPr>
          <w:rFonts w:eastAsia="黑体"/>
          <w:sz w:val="32"/>
          <w:szCs w:val="32"/>
        </w:rPr>
      </w:pPr>
    </w:p>
    <w:p w:rsidR="000916AB" w:rsidRDefault="00BD11D3" w:rsidP="00EC6B8E">
      <w:pPr>
        <w:pStyle w:val="2"/>
        <w:numPr>
          <w:ilvl w:val="0"/>
          <w:numId w:val="2"/>
        </w:numPr>
        <w:rPr>
          <w:rFonts w:ascii="Times New Roman" w:eastAsia="黑体" w:hAnsi="Times New Roman"/>
          <w:b w:val="0"/>
        </w:rPr>
      </w:pPr>
      <w:bookmarkStart w:id="16" w:name="_Toc240556108"/>
      <w:r>
        <w:rPr>
          <w:rFonts w:ascii="Times New Roman" w:eastAsia="黑体" w:hAnsi="Times New Roman" w:hint="eastAsia"/>
          <w:b w:val="0"/>
        </w:rPr>
        <w:t>部门职责</w:t>
      </w:r>
      <w:bookmarkEnd w:id="16"/>
    </w:p>
    <w:p w:rsidR="00EC6B8E" w:rsidRPr="00EC6B8E" w:rsidRDefault="00EC6B8E" w:rsidP="00EC6B8E">
      <w:pPr>
        <w:snapToGrid w:val="0"/>
        <w:spacing w:line="520" w:lineRule="exact"/>
        <w:ind w:firstLineChars="200" w:firstLine="640"/>
        <w:rPr>
          <w:rFonts w:ascii="仿宋_GB2312" w:eastAsia="仿宋_GB2312" w:hAnsi="仿宋"/>
          <w:sz w:val="32"/>
          <w:szCs w:val="32"/>
        </w:rPr>
      </w:pPr>
      <w:r w:rsidRPr="00EC6B8E">
        <w:rPr>
          <w:rFonts w:ascii="仿宋_GB2312" w:eastAsia="仿宋_GB2312" w:hAnsi="仿宋" w:hint="eastAsia"/>
          <w:sz w:val="32"/>
          <w:szCs w:val="32"/>
        </w:rPr>
        <w:t>(1)负责建立健全生态环境保护监督管理制度。贯彻落实生态环境保护方面的法律法规和国家、省、州标准，拟定县域生态环境保护规范性文件，会同有关部门编制并监督实施全县重点区域、流域、饮用水水源地生态环境规划和水功能区划。负责生态环境监测工作。贯彻执行生态环境监测制度、规范和有关标准。会同有关部门统一规划生态环境质量监测站点设置。组织实施生态环境质量监测、污染源监督性监测、温室气体减排监测、应急监测。组织开展生态环境质量状况的调查评价、预警预测。依法公开环境质量、环境监测等环境信息。协助县生态环境局提出生态环境保护领域固定资产投资规模和方向的建议，配合有关部门做好组织实施和监督工作。参与指导推动循环经济和生态环保产业发展。完成阿坝州生态环境局和壤塘县委、县政府交办的其他事项。</w:t>
      </w:r>
    </w:p>
    <w:p w:rsidR="00EC6B8E" w:rsidRPr="00EC6B8E" w:rsidRDefault="00EC6B8E" w:rsidP="00EC6B8E">
      <w:pPr>
        <w:snapToGrid w:val="0"/>
        <w:spacing w:line="520" w:lineRule="exact"/>
        <w:ind w:firstLineChars="200" w:firstLine="640"/>
        <w:rPr>
          <w:rFonts w:ascii="仿宋_GB2312" w:eastAsia="仿宋_GB2312" w:hAnsi="仿宋"/>
          <w:sz w:val="32"/>
          <w:szCs w:val="32"/>
        </w:rPr>
      </w:pPr>
      <w:r w:rsidRPr="00EC6B8E">
        <w:rPr>
          <w:rFonts w:ascii="仿宋_GB2312" w:eastAsia="仿宋_GB2312" w:hAnsi="仿宋" w:hint="eastAsia"/>
          <w:sz w:val="32"/>
          <w:szCs w:val="32"/>
        </w:rPr>
        <w:t>(2)完成州生态环境监测中心站交办的其他任务。</w:t>
      </w:r>
    </w:p>
    <w:p w:rsidR="00EC6B8E" w:rsidRPr="00EC6B8E" w:rsidRDefault="00EC6B8E" w:rsidP="00EC6B8E"/>
    <w:p w:rsidR="000916AB" w:rsidRDefault="00BD11D3">
      <w:pPr>
        <w:pStyle w:val="2"/>
        <w:rPr>
          <w:rStyle w:val="2Char"/>
          <w:rFonts w:ascii="Times New Roman" w:hAnsi="Times New Roman"/>
        </w:rPr>
      </w:pPr>
      <w:bookmarkStart w:id="17" w:name="_Toc15396601"/>
      <w:bookmarkStart w:id="18" w:name="_Toc15377200"/>
      <w:bookmarkStart w:id="19" w:name="_Toc240556109"/>
      <w:r>
        <w:rPr>
          <w:rFonts w:ascii="Times New Roman" w:eastAsia="黑体" w:hAnsi="Times New Roman" w:hint="eastAsia"/>
          <w:b w:val="0"/>
        </w:rPr>
        <w:t>二、机</w:t>
      </w:r>
      <w:r>
        <w:rPr>
          <w:rStyle w:val="2Char"/>
          <w:rFonts w:ascii="Times New Roman" w:eastAsia="黑体" w:hAnsi="Times New Roman" w:hint="eastAsia"/>
        </w:rPr>
        <w:t>构设置</w:t>
      </w:r>
      <w:bookmarkEnd w:id="17"/>
      <w:bookmarkEnd w:id="18"/>
      <w:bookmarkEnd w:id="19"/>
    </w:p>
    <w:p w:rsidR="000916AB" w:rsidRDefault="00EC6B8E">
      <w:pPr>
        <w:ind w:firstLineChars="250" w:firstLine="800"/>
        <w:rPr>
          <w:rFonts w:eastAsia="仿宋_GB2312" w:cs="仿宋_GB2312"/>
          <w:sz w:val="32"/>
          <w:szCs w:val="32"/>
        </w:rPr>
      </w:pPr>
      <w:r>
        <w:rPr>
          <w:rFonts w:ascii="仿宋_GB2312" w:eastAsia="仿宋_GB2312" w:hAnsi="仿宋" w:hint="eastAsia"/>
          <w:sz w:val="32"/>
          <w:szCs w:val="32"/>
        </w:rPr>
        <w:t>单位为二级预算单位，单位性质为公益一类事业单位，独立核算机构数共1个，比上年增加0个。</w:t>
      </w:r>
    </w:p>
    <w:p w:rsidR="000916AB" w:rsidRDefault="00BD11D3">
      <w:pPr>
        <w:widowControl/>
        <w:jc w:val="left"/>
        <w:rPr>
          <w:rFonts w:eastAsia="仿宋"/>
          <w:kern w:val="0"/>
          <w:sz w:val="32"/>
          <w:szCs w:val="32"/>
        </w:rPr>
      </w:pPr>
      <w:r>
        <w:rPr>
          <w:rFonts w:eastAsia="仿宋"/>
          <w:sz w:val="32"/>
          <w:szCs w:val="32"/>
        </w:rPr>
        <w:br w:type="page"/>
      </w:r>
    </w:p>
    <w:p w:rsidR="000916AB" w:rsidRDefault="00BD11D3">
      <w:pPr>
        <w:pStyle w:val="1"/>
        <w:jc w:val="center"/>
        <w:rPr>
          <w:rFonts w:eastAsia="方正小标宋简体" w:cs="方正小标宋简体"/>
          <w:b w:val="0"/>
        </w:rPr>
      </w:pPr>
      <w:bookmarkStart w:id="20" w:name="_Toc15377204"/>
      <w:bookmarkStart w:id="21" w:name="_Toc15396602"/>
      <w:bookmarkStart w:id="22" w:name="_Toc240556110"/>
      <w:r>
        <w:rPr>
          <w:rFonts w:eastAsia="方正小标宋简体" w:cs="方正小标宋简体" w:hint="eastAsia"/>
          <w:b w:val="0"/>
        </w:rPr>
        <w:lastRenderedPageBreak/>
        <w:t>第二部分</w:t>
      </w:r>
      <w:r>
        <w:rPr>
          <w:rFonts w:eastAsia="方正小标宋简体" w:cs="方正小标宋简体" w:hint="eastAsia"/>
          <w:b w:val="0"/>
        </w:rPr>
        <w:t xml:space="preserve">  2025</w:t>
      </w:r>
      <w:r>
        <w:rPr>
          <w:rFonts w:eastAsia="方正小标宋简体" w:cs="方正小标宋简体" w:hint="eastAsia"/>
          <w:b w:val="0"/>
        </w:rPr>
        <w:t>年度部门决算情况说明</w:t>
      </w:r>
      <w:bookmarkEnd w:id="20"/>
      <w:bookmarkEnd w:id="21"/>
      <w:bookmarkEnd w:id="22"/>
    </w:p>
    <w:p w:rsidR="000916AB" w:rsidRDefault="000916AB"/>
    <w:p w:rsidR="000916AB" w:rsidRDefault="00BD11D3">
      <w:pPr>
        <w:pStyle w:val="ab"/>
        <w:spacing w:line="600" w:lineRule="exact"/>
        <w:ind w:firstLine="640"/>
        <w:outlineLvl w:val="1"/>
        <w:rPr>
          <w:rStyle w:val="2Char"/>
          <w:rFonts w:ascii="Times New Roman" w:eastAsia="黑体" w:hAnsi="Times New Roman"/>
          <w:b w:val="0"/>
        </w:rPr>
      </w:pPr>
      <w:bookmarkStart w:id="23" w:name="_Toc15377205"/>
      <w:bookmarkStart w:id="24" w:name="_Toc15396603"/>
      <w:bookmarkStart w:id="25" w:name="_Toc240556111"/>
      <w:r>
        <w:rPr>
          <w:rFonts w:eastAsia="黑体" w:hint="eastAsia"/>
          <w:sz w:val="32"/>
          <w:szCs w:val="32"/>
        </w:rPr>
        <w:t>一、收</w:t>
      </w:r>
      <w:r>
        <w:rPr>
          <w:rStyle w:val="2Char"/>
          <w:rFonts w:ascii="Times New Roman" w:eastAsia="黑体" w:hAnsi="Times New Roman" w:hint="eastAsia"/>
          <w:b w:val="0"/>
        </w:rPr>
        <w:t>入支出决算总体情况说明</w:t>
      </w:r>
      <w:bookmarkEnd w:id="23"/>
      <w:bookmarkEnd w:id="24"/>
      <w:bookmarkEnd w:id="25"/>
    </w:p>
    <w:p w:rsidR="00EC6B8E" w:rsidRDefault="00E1483A" w:rsidP="00EC6B8E">
      <w:pPr>
        <w:snapToGrid w:val="0"/>
        <w:spacing w:line="520" w:lineRule="exact"/>
        <w:ind w:firstLineChars="200" w:firstLine="420"/>
        <w:rPr>
          <w:rFonts w:ascii="仿宋_GB2312" w:eastAsia="仿宋_GB2312" w:hAnsi="仿宋"/>
          <w:sz w:val="32"/>
          <w:szCs w:val="32"/>
        </w:rPr>
      </w:pPr>
      <w:r>
        <w:rPr>
          <w:rFonts w:hint="eastAsia"/>
          <w:noProof/>
        </w:rPr>
        <w:drawing>
          <wp:anchor distT="0" distB="0" distL="114300" distR="114300" simplePos="0" relativeHeight="251653120" behindDoc="0" locked="0" layoutInCell="1" allowOverlap="1">
            <wp:simplePos x="0" y="0"/>
            <wp:positionH relativeFrom="column">
              <wp:posOffset>266700</wp:posOffset>
            </wp:positionH>
            <wp:positionV relativeFrom="paragraph">
              <wp:posOffset>1588770</wp:posOffset>
            </wp:positionV>
            <wp:extent cx="5010150" cy="2724150"/>
            <wp:effectExtent l="0" t="0" r="0" b="0"/>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r w:rsidR="00BD11D3">
        <w:rPr>
          <w:rFonts w:eastAsia="仿宋_GB2312" w:cs="仿宋_GB2312" w:hint="eastAsia"/>
          <w:sz w:val="32"/>
          <w:szCs w:val="32"/>
        </w:rPr>
        <w:t>2025</w:t>
      </w:r>
      <w:r w:rsidR="00EC6B8E">
        <w:rPr>
          <w:rFonts w:eastAsia="仿宋_GB2312" w:cs="仿宋_GB2312" w:hint="eastAsia"/>
          <w:sz w:val="32"/>
          <w:szCs w:val="32"/>
        </w:rPr>
        <w:t>年</w:t>
      </w:r>
      <w:r w:rsidR="00EC6B8E">
        <w:rPr>
          <w:rFonts w:ascii="仿宋_GB2312" w:eastAsia="仿宋_GB2312" w:hAnsi="仿宋" w:hint="eastAsia"/>
          <w:sz w:val="32"/>
          <w:szCs w:val="32"/>
        </w:rPr>
        <w:t>总收入为96.51万元，较2024年减少34.82万元，下降26.51%；2025年总支出为96.51万元，较2024年减少34.82万元，下降26.51%。主要原因是单位人员发生变动，再加上单位厉行节约，严格控制支出。</w:t>
      </w:r>
    </w:p>
    <w:p w:rsidR="00EC6B8E" w:rsidRPr="00E1483A" w:rsidRDefault="00EC6B8E" w:rsidP="00E1483A">
      <w:pPr>
        <w:spacing w:line="600" w:lineRule="exact"/>
        <w:outlineLvl w:val="1"/>
        <w:rPr>
          <w:rFonts w:eastAsia="仿宋_GB2312" w:cs="仿宋_GB2312" w:hint="eastAsia"/>
          <w:sz w:val="32"/>
          <w:szCs w:val="32"/>
        </w:rPr>
      </w:pPr>
    </w:p>
    <w:p w:rsidR="000916AB" w:rsidRDefault="00BD11D3">
      <w:pPr>
        <w:pStyle w:val="ab"/>
        <w:spacing w:line="600" w:lineRule="exact"/>
        <w:ind w:firstLine="640"/>
        <w:outlineLvl w:val="1"/>
        <w:rPr>
          <w:rFonts w:eastAsia="仿宋_GB2312" w:cs="仿宋_GB2312"/>
          <w:sz w:val="32"/>
          <w:szCs w:val="32"/>
        </w:rPr>
      </w:pPr>
      <w:bookmarkStart w:id="26" w:name="_Toc240556112"/>
      <w:r>
        <w:rPr>
          <w:rFonts w:eastAsia="仿宋_GB2312" w:cs="仿宋_GB2312" w:hint="eastAsia"/>
          <w:sz w:val="32"/>
          <w:szCs w:val="32"/>
        </w:rPr>
        <w:t>（图</w:t>
      </w:r>
      <w:r>
        <w:rPr>
          <w:rFonts w:eastAsia="仿宋_GB2312" w:cs="仿宋_GB2312" w:hint="eastAsia"/>
          <w:sz w:val="32"/>
          <w:szCs w:val="32"/>
        </w:rPr>
        <w:t>1</w:t>
      </w:r>
      <w:r>
        <w:rPr>
          <w:rFonts w:eastAsia="仿宋_GB2312" w:cs="仿宋_GB2312" w:hint="eastAsia"/>
          <w:sz w:val="32"/>
          <w:szCs w:val="32"/>
        </w:rPr>
        <w:t>：收入、支出决算总计变动情况图）（柱状图）</w:t>
      </w:r>
      <w:bookmarkEnd w:id="26"/>
    </w:p>
    <w:p w:rsidR="000916AB" w:rsidRDefault="000916AB">
      <w:pPr>
        <w:ind w:firstLineChars="200" w:firstLine="640"/>
        <w:rPr>
          <w:rFonts w:eastAsia="仿宋_GB2312" w:cs="仿宋_GB2312"/>
          <w:sz w:val="32"/>
          <w:szCs w:val="32"/>
        </w:rPr>
      </w:pPr>
    </w:p>
    <w:p w:rsidR="000916AB" w:rsidRDefault="00BD11D3">
      <w:pPr>
        <w:pStyle w:val="ab"/>
        <w:spacing w:line="600" w:lineRule="exact"/>
        <w:ind w:firstLine="640"/>
        <w:outlineLvl w:val="1"/>
        <w:rPr>
          <w:rFonts w:eastAsia="黑体"/>
          <w:sz w:val="32"/>
          <w:szCs w:val="32"/>
        </w:rPr>
      </w:pPr>
      <w:bookmarkStart w:id="27" w:name="_Toc15396604"/>
      <w:bookmarkStart w:id="28" w:name="_Toc15377206"/>
      <w:bookmarkStart w:id="29" w:name="_Toc240556113"/>
      <w:r>
        <w:rPr>
          <w:rFonts w:eastAsia="黑体" w:hint="eastAsia"/>
          <w:sz w:val="32"/>
          <w:szCs w:val="32"/>
        </w:rPr>
        <w:t>二、收入决算情况说明</w:t>
      </w:r>
      <w:bookmarkEnd w:id="27"/>
      <w:bookmarkEnd w:id="28"/>
      <w:bookmarkEnd w:id="29"/>
    </w:p>
    <w:p w:rsidR="00E1483A" w:rsidRDefault="00BD11D3" w:rsidP="00E1483A">
      <w:pPr>
        <w:pStyle w:val="ab"/>
        <w:spacing w:line="600" w:lineRule="exact"/>
        <w:ind w:firstLine="640"/>
        <w:outlineLvl w:val="1"/>
        <w:rPr>
          <w:rFonts w:eastAsia="仿宋_GB2312" w:cs="仿宋_GB2312"/>
          <w:sz w:val="32"/>
          <w:szCs w:val="32"/>
        </w:rPr>
      </w:pPr>
      <w:bookmarkStart w:id="30" w:name="_Toc240556114"/>
      <w:r>
        <w:rPr>
          <w:rFonts w:eastAsia="仿宋_GB2312" w:cs="仿宋_GB2312" w:hint="eastAsia"/>
          <w:sz w:val="32"/>
          <w:szCs w:val="32"/>
        </w:rPr>
        <w:t>2025</w:t>
      </w:r>
      <w:r w:rsidR="00E1483A" w:rsidRPr="00E1483A">
        <w:rPr>
          <w:rFonts w:eastAsia="仿宋_GB2312" w:cs="仿宋_GB2312" w:hint="eastAsia"/>
          <w:sz w:val="32"/>
          <w:szCs w:val="32"/>
        </w:rPr>
        <w:t>年本年收入总计</w:t>
      </w:r>
      <w:r w:rsidR="00E1483A" w:rsidRPr="00E1483A">
        <w:rPr>
          <w:rFonts w:eastAsia="仿宋_GB2312" w:cs="仿宋_GB2312" w:hint="eastAsia"/>
          <w:sz w:val="32"/>
          <w:szCs w:val="32"/>
        </w:rPr>
        <w:t>96.51</w:t>
      </w:r>
      <w:r w:rsidR="00E1483A" w:rsidRPr="00E1483A">
        <w:rPr>
          <w:rFonts w:eastAsia="仿宋_GB2312" w:cs="仿宋_GB2312" w:hint="eastAsia"/>
          <w:sz w:val="32"/>
          <w:szCs w:val="32"/>
        </w:rPr>
        <w:t>万元，其中：一般公共预算财政拨款收入</w:t>
      </w:r>
      <w:r w:rsidR="00E1483A" w:rsidRPr="00E1483A">
        <w:rPr>
          <w:rFonts w:eastAsia="仿宋_GB2312" w:cs="仿宋_GB2312" w:hint="eastAsia"/>
          <w:sz w:val="32"/>
          <w:szCs w:val="32"/>
        </w:rPr>
        <w:t>96.51</w:t>
      </w:r>
      <w:r w:rsidR="00E1483A" w:rsidRPr="00E1483A">
        <w:rPr>
          <w:rFonts w:eastAsia="仿宋_GB2312" w:cs="仿宋_GB2312" w:hint="eastAsia"/>
          <w:sz w:val="32"/>
          <w:szCs w:val="32"/>
        </w:rPr>
        <w:t>万元，占</w:t>
      </w:r>
      <w:r w:rsidR="00E1483A" w:rsidRPr="00E1483A">
        <w:rPr>
          <w:rFonts w:eastAsia="仿宋_GB2312" w:cs="仿宋_GB2312" w:hint="eastAsia"/>
          <w:sz w:val="32"/>
          <w:szCs w:val="32"/>
        </w:rPr>
        <w:t>100%</w:t>
      </w:r>
      <w:r w:rsidR="00E1483A" w:rsidRPr="00E1483A">
        <w:rPr>
          <w:rFonts w:eastAsia="仿宋_GB2312" w:cs="仿宋_GB2312" w:hint="eastAsia"/>
          <w:sz w:val="32"/>
          <w:szCs w:val="32"/>
        </w:rPr>
        <w:t>。</w:t>
      </w:r>
      <w:bookmarkEnd w:id="30"/>
    </w:p>
    <w:p w:rsidR="00E1483A" w:rsidRDefault="00E1483A" w:rsidP="00E1483A">
      <w:pPr>
        <w:pStyle w:val="ab"/>
        <w:spacing w:line="600" w:lineRule="exact"/>
        <w:ind w:firstLine="640"/>
        <w:outlineLvl w:val="1"/>
        <w:rPr>
          <w:rFonts w:eastAsia="仿宋_GB2312" w:cs="仿宋_GB2312"/>
          <w:sz w:val="32"/>
          <w:szCs w:val="32"/>
        </w:rPr>
      </w:pPr>
    </w:p>
    <w:p w:rsidR="00E1483A" w:rsidRDefault="00E1483A" w:rsidP="00E1483A">
      <w:pPr>
        <w:pStyle w:val="ab"/>
        <w:spacing w:line="600" w:lineRule="exact"/>
        <w:ind w:firstLine="640"/>
        <w:outlineLvl w:val="1"/>
        <w:rPr>
          <w:rFonts w:eastAsia="仿宋_GB2312" w:cs="仿宋_GB2312"/>
          <w:sz w:val="32"/>
          <w:szCs w:val="32"/>
        </w:rPr>
      </w:pPr>
    </w:p>
    <w:p w:rsidR="00E1483A" w:rsidRDefault="00E1483A" w:rsidP="00E1483A">
      <w:pPr>
        <w:pStyle w:val="ab"/>
        <w:spacing w:line="600" w:lineRule="exact"/>
        <w:ind w:firstLine="643"/>
        <w:outlineLvl w:val="1"/>
        <w:rPr>
          <w:rFonts w:eastAsia="仿宋_GB2312" w:cs="仿宋_GB2312"/>
          <w:sz w:val="32"/>
          <w:szCs w:val="32"/>
        </w:rPr>
      </w:pPr>
      <w:bookmarkStart w:id="31" w:name="_Toc240556115"/>
      <w:r>
        <w:rPr>
          <w:rFonts w:eastAsia="仿宋_GB2312" w:cs="仿宋_GB2312"/>
          <w:b/>
          <w:bCs/>
          <w:noProof/>
          <w:sz w:val="32"/>
          <w:szCs w:val="32"/>
        </w:rPr>
        <w:lastRenderedPageBreak/>
        <w:drawing>
          <wp:anchor distT="0" distB="0" distL="114300" distR="114300" simplePos="0" relativeHeight="251658240" behindDoc="1" locked="0" layoutInCell="1" allowOverlap="1">
            <wp:simplePos x="0" y="0"/>
            <wp:positionH relativeFrom="column">
              <wp:posOffset>409575</wp:posOffset>
            </wp:positionH>
            <wp:positionV relativeFrom="paragraph">
              <wp:posOffset>9525</wp:posOffset>
            </wp:positionV>
            <wp:extent cx="4629150" cy="1962150"/>
            <wp:effectExtent l="0" t="0" r="0" b="0"/>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bookmarkEnd w:id="31"/>
    </w:p>
    <w:p w:rsidR="00E1483A" w:rsidRPr="00E1483A" w:rsidRDefault="00E1483A" w:rsidP="00E1483A">
      <w:pPr>
        <w:pStyle w:val="ab"/>
        <w:spacing w:line="600" w:lineRule="exact"/>
        <w:ind w:firstLine="640"/>
        <w:outlineLvl w:val="1"/>
        <w:rPr>
          <w:rFonts w:eastAsia="仿宋_GB2312" w:cs="仿宋_GB2312" w:hint="eastAsia"/>
          <w:sz w:val="32"/>
          <w:szCs w:val="32"/>
        </w:rPr>
      </w:pPr>
    </w:p>
    <w:p w:rsidR="00E1483A" w:rsidRDefault="00E1483A">
      <w:pPr>
        <w:pStyle w:val="ab"/>
        <w:spacing w:line="600" w:lineRule="exact"/>
        <w:ind w:firstLine="643"/>
        <w:outlineLvl w:val="1"/>
        <w:rPr>
          <w:rFonts w:eastAsia="仿宋_GB2312" w:cs="仿宋_GB2312" w:hint="eastAsia"/>
          <w:b/>
          <w:bCs/>
          <w:sz w:val="32"/>
          <w:szCs w:val="32"/>
        </w:rPr>
      </w:pPr>
    </w:p>
    <w:p w:rsidR="00E1483A" w:rsidRDefault="00E1483A">
      <w:pPr>
        <w:pStyle w:val="ab"/>
        <w:spacing w:line="600" w:lineRule="exact"/>
        <w:ind w:firstLine="643"/>
        <w:outlineLvl w:val="1"/>
        <w:rPr>
          <w:rFonts w:eastAsia="仿宋_GB2312" w:cs="仿宋_GB2312"/>
          <w:b/>
          <w:bCs/>
          <w:sz w:val="32"/>
          <w:szCs w:val="32"/>
        </w:rPr>
      </w:pPr>
    </w:p>
    <w:p w:rsidR="001C7E68" w:rsidRDefault="001C7E68">
      <w:pPr>
        <w:pStyle w:val="ab"/>
        <w:spacing w:line="600" w:lineRule="exact"/>
        <w:ind w:firstLine="640"/>
        <w:outlineLvl w:val="1"/>
        <w:rPr>
          <w:rFonts w:eastAsia="仿宋_GB2312" w:cs="仿宋_GB2312"/>
          <w:sz w:val="32"/>
          <w:szCs w:val="32"/>
        </w:rPr>
      </w:pPr>
    </w:p>
    <w:p w:rsidR="001C7E68" w:rsidRDefault="001C7E68">
      <w:pPr>
        <w:pStyle w:val="ab"/>
        <w:spacing w:line="600" w:lineRule="exact"/>
        <w:ind w:firstLine="640"/>
        <w:outlineLvl w:val="1"/>
        <w:rPr>
          <w:rFonts w:eastAsia="仿宋_GB2312" w:cs="仿宋_GB2312"/>
          <w:sz w:val="32"/>
          <w:szCs w:val="32"/>
        </w:rPr>
      </w:pPr>
    </w:p>
    <w:p w:rsidR="000916AB" w:rsidRDefault="00BD11D3">
      <w:pPr>
        <w:pStyle w:val="ab"/>
        <w:spacing w:line="600" w:lineRule="exact"/>
        <w:ind w:firstLine="640"/>
        <w:outlineLvl w:val="1"/>
        <w:rPr>
          <w:rFonts w:eastAsia="仿宋_GB2312" w:cs="仿宋_GB2312"/>
          <w:sz w:val="32"/>
          <w:szCs w:val="32"/>
        </w:rPr>
      </w:pPr>
      <w:bookmarkStart w:id="32" w:name="_Toc240556116"/>
      <w:r>
        <w:rPr>
          <w:rFonts w:eastAsia="仿宋_GB2312" w:cs="仿宋_GB2312" w:hint="eastAsia"/>
          <w:sz w:val="32"/>
          <w:szCs w:val="32"/>
        </w:rPr>
        <w:t>（图</w:t>
      </w:r>
      <w:r>
        <w:rPr>
          <w:rFonts w:eastAsia="仿宋_GB2312" w:cs="仿宋_GB2312" w:hint="eastAsia"/>
          <w:sz w:val="32"/>
          <w:szCs w:val="32"/>
        </w:rPr>
        <w:t>2</w:t>
      </w:r>
      <w:r>
        <w:rPr>
          <w:rFonts w:eastAsia="仿宋_GB2312" w:cs="仿宋_GB2312" w:hint="eastAsia"/>
          <w:sz w:val="32"/>
          <w:szCs w:val="32"/>
        </w:rPr>
        <w:t>：收入决算结构图）（饼状图）</w:t>
      </w:r>
      <w:bookmarkEnd w:id="32"/>
    </w:p>
    <w:p w:rsidR="000916AB" w:rsidRPr="001C7E68" w:rsidRDefault="000916AB">
      <w:pPr>
        <w:ind w:firstLineChars="250" w:firstLine="800"/>
        <w:rPr>
          <w:rFonts w:eastAsia="仿宋_GB2312" w:cs="仿宋_GB2312"/>
          <w:sz w:val="32"/>
          <w:szCs w:val="32"/>
        </w:rPr>
      </w:pPr>
    </w:p>
    <w:p w:rsidR="000916AB" w:rsidRDefault="00BD11D3">
      <w:pPr>
        <w:pStyle w:val="ab"/>
        <w:spacing w:line="600" w:lineRule="exact"/>
        <w:ind w:firstLine="640"/>
        <w:outlineLvl w:val="1"/>
        <w:rPr>
          <w:rStyle w:val="2Char"/>
          <w:rFonts w:ascii="Times New Roman" w:eastAsia="黑体" w:hAnsi="Times New Roman"/>
          <w:b w:val="0"/>
        </w:rPr>
      </w:pPr>
      <w:bookmarkStart w:id="33" w:name="_Toc15377207"/>
      <w:bookmarkStart w:id="34" w:name="_Toc15396605"/>
      <w:bookmarkStart w:id="35" w:name="_Toc240556117"/>
      <w:r>
        <w:rPr>
          <w:rFonts w:eastAsia="黑体" w:hint="eastAsia"/>
          <w:sz w:val="32"/>
          <w:szCs w:val="32"/>
        </w:rPr>
        <w:t>三、支</w:t>
      </w:r>
      <w:r>
        <w:rPr>
          <w:rStyle w:val="2Char"/>
          <w:rFonts w:ascii="Times New Roman" w:eastAsia="黑体" w:hAnsi="Times New Roman" w:hint="eastAsia"/>
          <w:b w:val="0"/>
        </w:rPr>
        <w:t>出决算情况说明</w:t>
      </w:r>
      <w:bookmarkEnd w:id="33"/>
      <w:bookmarkEnd w:id="34"/>
      <w:bookmarkEnd w:id="35"/>
    </w:p>
    <w:p w:rsidR="001C7E68" w:rsidRDefault="001C7E68" w:rsidP="001C7E68">
      <w:pPr>
        <w:pStyle w:val="ab"/>
        <w:spacing w:line="600" w:lineRule="exact"/>
        <w:outlineLvl w:val="1"/>
        <w:rPr>
          <w:rFonts w:eastAsia="仿宋_GB2312" w:cs="仿宋_GB2312"/>
          <w:sz w:val="32"/>
          <w:szCs w:val="32"/>
        </w:rPr>
      </w:pPr>
      <w:bookmarkStart w:id="36" w:name="_Toc240556118"/>
      <w:r>
        <w:rPr>
          <w:rFonts w:hint="eastAsia"/>
          <w:noProof/>
        </w:rPr>
        <w:drawing>
          <wp:anchor distT="0" distB="0" distL="114300" distR="114300" simplePos="0" relativeHeight="251662336" behindDoc="0" locked="0" layoutInCell="1" allowOverlap="1">
            <wp:simplePos x="0" y="0"/>
            <wp:positionH relativeFrom="column">
              <wp:posOffset>266700</wp:posOffset>
            </wp:positionH>
            <wp:positionV relativeFrom="paragraph">
              <wp:posOffset>1689735</wp:posOffset>
            </wp:positionV>
            <wp:extent cx="5274310" cy="2600325"/>
            <wp:effectExtent l="0" t="0" r="0" b="0"/>
            <wp:wrapSquare wrapText="bothSides"/>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V relativeFrom="margin">
              <wp14:pctHeight>0</wp14:pctHeight>
            </wp14:sizeRelV>
          </wp:anchor>
        </w:drawing>
      </w:r>
      <w:r w:rsidR="00BD11D3">
        <w:rPr>
          <w:rFonts w:eastAsia="仿宋_GB2312" w:cs="仿宋_GB2312" w:hint="eastAsia"/>
          <w:sz w:val="32"/>
          <w:szCs w:val="32"/>
        </w:rPr>
        <w:t>2025</w:t>
      </w:r>
      <w:r>
        <w:rPr>
          <w:rFonts w:eastAsia="仿宋_GB2312" w:cs="仿宋_GB2312" w:hint="eastAsia"/>
          <w:sz w:val="32"/>
          <w:szCs w:val="32"/>
        </w:rPr>
        <w:t>年</w:t>
      </w:r>
      <w:r w:rsidRPr="001C7E68">
        <w:rPr>
          <w:rFonts w:eastAsia="仿宋_GB2312" w:cs="仿宋_GB2312" w:hint="eastAsia"/>
          <w:sz w:val="32"/>
          <w:szCs w:val="32"/>
        </w:rPr>
        <w:t>年度支出总计</w:t>
      </w:r>
      <w:r w:rsidRPr="001C7E68">
        <w:rPr>
          <w:rFonts w:eastAsia="仿宋_GB2312" w:cs="仿宋_GB2312" w:hint="eastAsia"/>
          <w:sz w:val="32"/>
          <w:szCs w:val="32"/>
        </w:rPr>
        <w:t>96.51</w:t>
      </w:r>
      <w:r w:rsidRPr="001C7E68">
        <w:rPr>
          <w:rFonts w:eastAsia="仿宋_GB2312" w:cs="仿宋_GB2312" w:hint="eastAsia"/>
          <w:sz w:val="32"/>
          <w:szCs w:val="32"/>
        </w:rPr>
        <w:t>万元，其中：社会保障和就业支出</w:t>
      </w:r>
      <w:r w:rsidRPr="001C7E68">
        <w:rPr>
          <w:rFonts w:eastAsia="仿宋_GB2312" w:cs="仿宋_GB2312" w:hint="eastAsia"/>
          <w:sz w:val="32"/>
          <w:szCs w:val="32"/>
        </w:rPr>
        <w:t>14.8</w:t>
      </w:r>
      <w:r w:rsidRPr="001C7E68">
        <w:rPr>
          <w:rFonts w:eastAsia="仿宋_GB2312" w:cs="仿宋_GB2312" w:hint="eastAsia"/>
          <w:sz w:val="32"/>
          <w:szCs w:val="32"/>
        </w:rPr>
        <w:t>万元，占</w:t>
      </w:r>
      <w:r w:rsidRPr="001C7E68">
        <w:rPr>
          <w:rFonts w:eastAsia="仿宋_GB2312" w:cs="仿宋_GB2312" w:hint="eastAsia"/>
          <w:sz w:val="32"/>
          <w:szCs w:val="32"/>
        </w:rPr>
        <w:t>15.33%</w:t>
      </w:r>
      <w:r w:rsidRPr="001C7E68">
        <w:rPr>
          <w:rFonts w:eastAsia="仿宋_GB2312" w:cs="仿宋_GB2312" w:hint="eastAsia"/>
          <w:sz w:val="32"/>
          <w:szCs w:val="32"/>
        </w:rPr>
        <w:t>；卫生健康支出</w:t>
      </w:r>
      <w:r w:rsidRPr="001C7E68">
        <w:rPr>
          <w:rFonts w:eastAsia="仿宋_GB2312" w:cs="仿宋_GB2312" w:hint="eastAsia"/>
          <w:sz w:val="32"/>
          <w:szCs w:val="32"/>
        </w:rPr>
        <w:t>4.95</w:t>
      </w:r>
      <w:r w:rsidRPr="001C7E68">
        <w:rPr>
          <w:rFonts w:eastAsia="仿宋_GB2312" w:cs="仿宋_GB2312" w:hint="eastAsia"/>
          <w:sz w:val="32"/>
          <w:szCs w:val="32"/>
        </w:rPr>
        <w:t>万元，占</w:t>
      </w:r>
      <w:r w:rsidRPr="001C7E68">
        <w:rPr>
          <w:rFonts w:eastAsia="仿宋_GB2312" w:cs="仿宋_GB2312" w:hint="eastAsia"/>
          <w:sz w:val="32"/>
          <w:szCs w:val="32"/>
        </w:rPr>
        <w:t>5.13%</w:t>
      </w:r>
      <w:r w:rsidRPr="001C7E68">
        <w:rPr>
          <w:rFonts w:eastAsia="仿宋_GB2312" w:cs="仿宋_GB2312" w:hint="eastAsia"/>
          <w:sz w:val="32"/>
          <w:szCs w:val="32"/>
        </w:rPr>
        <w:t>；节能环保支出</w:t>
      </w:r>
      <w:r w:rsidRPr="001C7E68">
        <w:rPr>
          <w:rFonts w:eastAsia="仿宋_GB2312" w:cs="仿宋_GB2312" w:hint="eastAsia"/>
          <w:sz w:val="32"/>
          <w:szCs w:val="32"/>
        </w:rPr>
        <w:t>68.59</w:t>
      </w:r>
      <w:r w:rsidRPr="001C7E68">
        <w:rPr>
          <w:rFonts w:eastAsia="仿宋_GB2312" w:cs="仿宋_GB2312" w:hint="eastAsia"/>
          <w:sz w:val="32"/>
          <w:szCs w:val="32"/>
        </w:rPr>
        <w:t>万元，占</w:t>
      </w:r>
      <w:r w:rsidRPr="001C7E68">
        <w:rPr>
          <w:rFonts w:eastAsia="仿宋_GB2312" w:cs="仿宋_GB2312" w:hint="eastAsia"/>
          <w:sz w:val="32"/>
          <w:szCs w:val="32"/>
        </w:rPr>
        <w:t>71.07%</w:t>
      </w:r>
      <w:r w:rsidRPr="001C7E68">
        <w:rPr>
          <w:rFonts w:eastAsia="仿宋_GB2312" w:cs="仿宋_GB2312" w:hint="eastAsia"/>
          <w:sz w:val="32"/>
          <w:szCs w:val="32"/>
        </w:rPr>
        <w:t>；住房保障支出</w:t>
      </w:r>
      <w:r w:rsidRPr="001C7E68">
        <w:rPr>
          <w:rFonts w:eastAsia="仿宋_GB2312" w:cs="仿宋_GB2312" w:hint="eastAsia"/>
          <w:sz w:val="32"/>
          <w:szCs w:val="32"/>
        </w:rPr>
        <w:t>8.17</w:t>
      </w:r>
      <w:r w:rsidRPr="001C7E68">
        <w:rPr>
          <w:rFonts w:eastAsia="仿宋_GB2312" w:cs="仿宋_GB2312" w:hint="eastAsia"/>
          <w:sz w:val="32"/>
          <w:szCs w:val="32"/>
        </w:rPr>
        <w:t>万元，占</w:t>
      </w:r>
      <w:r w:rsidRPr="001C7E68">
        <w:rPr>
          <w:rFonts w:eastAsia="仿宋_GB2312" w:cs="仿宋_GB2312" w:hint="eastAsia"/>
          <w:sz w:val="32"/>
          <w:szCs w:val="32"/>
        </w:rPr>
        <w:t>8.47%.</w:t>
      </w:r>
      <w:bookmarkEnd w:id="36"/>
    </w:p>
    <w:p w:rsidR="001C7E68" w:rsidRPr="001C7E68" w:rsidRDefault="001C7E68" w:rsidP="001C7E68">
      <w:pPr>
        <w:spacing w:line="600" w:lineRule="exact"/>
        <w:outlineLvl w:val="1"/>
        <w:rPr>
          <w:rFonts w:eastAsia="仿宋_GB2312" w:cs="仿宋_GB2312" w:hint="eastAsia"/>
          <w:sz w:val="32"/>
          <w:szCs w:val="32"/>
        </w:rPr>
      </w:pPr>
    </w:p>
    <w:p w:rsidR="000916AB" w:rsidRDefault="00BD11D3">
      <w:pPr>
        <w:pStyle w:val="ab"/>
        <w:spacing w:line="600" w:lineRule="exact"/>
        <w:ind w:firstLine="640"/>
        <w:outlineLvl w:val="1"/>
        <w:rPr>
          <w:rFonts w:eastAsia="仿宋_GB2312" w:cs="仿宋_GB2312"/>
          <w:sz w:val="32"/>
          <w:szCs w:val="32"/>
        </w:rPr>
      </w:pPr>
      <w:bookmarkStart w:id="37" w:name="_Toc240556119"/>
      <w:r>
        <w:rPr>
          <w:rFonts w:eastAsia="仿宋_GB2312" w:cs="仿宋_GB2312" w:hint="eastAsia"/>
          <w:sz w:val="32"/>
          <w:szCs w:val="32"/>
        </w:rPr>
        <w:t>（图</w:t>
      </w:r>
      <w:r>
        <w:rPr>
          <w:rFonts w:eastAsia="仿宋_GB2312" w:cs="仿宋_GB2312" w:hint="eastAsia"/>
          <w:sz w:val="32"/>
          <w:szCs w:val="32"/>
        </w:rPr>
        <w:t>3</w:t>
      </w:r>
      <w:r>
        <w:rPr>
          <w:rFonts w:eastAsia="仿宋_GB2312" w:cs="仿宋_GB2312" w:hint="eastAsia"/>
          <w:sz w:val="32"/>
          <w:szCs w:val="32"/>
        </w:rPr>
        <w:t>：支出决算结构图）（饼状图）</w:t>
      </w:r>
      <w:bookmarkEnd w:id="37"/>
    </w:p>
    <w:p w:rsidR="000916AB" w:rsidRDefault="000916AB">
      <w:pPr>
        <w:ind w:firstLineChars="250" w:firstLine="800"/>
        <w:rPr>
          <w:rFonts w:eastAsia="仿宋_GB2312" w:cs="仿宋_GB2312"/>
          <w:sz w:val="32"/>
          <w:szCs w:val="32"/>
        </w:rPr>
      </w:pPr>
    </w:p>
    <w:p w:rsidR="000916AB" w:rsidRDefault="00BD11D3">
      <w:pPr>
        <w:spacing w:line="600" w:lineRule="exact"/>
        <w:ind w:firstLineChars="200" w:firstLine="640"/>
        <w:outlineLvl w:val="1"/>
        <w:rPr>
          <w:rStyle w:val="2Char"/>
          <w:rFonts w:ascii="Times New Roman" w:eastAsia="黑体" w:hAnsi="Times New Roman"/>
          <w:b w:val="0"/>
        </w:rPr>
      </w:pPr>
      <w:bookmarkStart w:id="38" w:name="_Toc15396606"/>
      <w:bookmarkStart w:id="39" w:name="_Toc15377208"/>
      <w:bookmarkStart w:id="40" w:name="_Toc240556120"/>
      <w:r>
        <w:rPr>
          <w:rFonts w:eastAsia="黑体" w:hint="eastAsia"/>
          <w:sz w:val="32"/>
          <w:szCs w:val="32"/>
        </w:rPr>
        <w:lastRenderedPageBreak/>
        <w:t>四、财</w:t>
      </w:r>
      <w:r>
        <w:rPr>
          <w:rStyle w:val="2Char"/>
          <w:rFonts w:ascii="Times New Roman" w:eastAsia="黑体" w:hAnsi="Times New Roman" w:hint="eastAsia"/>
          <w:b w:val="0"/>
        </w:rPr>
        <w:t>政拨款收入支出决算总体情况说明</w:t>
      </w:r>
      <w:bookmarkEnd w:id="38"/>
      <w:bookmarkEnd w:id="39"/>
      <w:bookmarkEnd w:id="40"/>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2025</w:t>
      </w:r>
      <w:r w:rsidR="001C7E68">
        <w:rPr>
          <w:rFonts w:eastAsia="仿宋_GB2312" w:cs="仿宋_GB2312" w:hint="eastAsia"/>
          <w:sz w:val="32"/>
          <w:szCs w:val="32"/>
        </w:rPr>
        <w:t>年度财政拨款总收入</w:t>
      </w:r>
      <w:r w:rsidR="001C7E68" w:rsidRPr="001C7E68">
        <w:rPr>
          <w:rFonts w:eastAsia="仿宋_GB2312" w:cs="仿宋_GB2312" w:hint="eastAsia"/>
          <w:sz w:val="32"/>
          <w:szCs w:val="32"/>
        </w:rPr>
        <w:t>为</w:t>
      </w:r>
      <w:r w:rsidR="001C7E68" w:rsidRPr="001C7E68">
        <w:rPr>
          <w:rFonts w:eastAsia="仿宋_GB2312" w:cs="仿宋_GB2312" w:hint="eastAsia"/>
          <w:sz w:val="32"/>
          <w:szCs w:val="32"/>
        </w:rPr>
        <w:t>96.51</w:t>
      </w:r>
      <w:r w:rsidR="001C7E68" w:rsidRPr="001C7E68">
        <w:rPr>
          <w:rFonts w:eastAsia="仿宋_GB2312" w:cs="仿宋_GB2312" w:hint="eastAsia"/>
          <w:sz w:val="32"/>
          <w:szCs w:val="32"/>
        </w:rPr>
        <w:t>万元，较</w:t>
      </w:r>
      <w:r w:rsidR="001C7E68" w:rsidRPr="001C7E68">
        <w:rPr>
          <w:rFonts w:eastAsia="仿宋_GB2312" w:cs="仿宋_GB2312" w:hint="eastAsia"/>
          <w:sz w:val="32"/>
          <w:szCs w:val="32"/>
        </w:rPr>
        <w:t>2024</w:t>
      </w:r>
      <w:r w:rsidR="001C7E68" w:rsidRPr="001C7E68">
        <w:rPr>
          <w:rFonts w:eastAsia="仿宋_GB2312" w:cs="仿宋_GB2312" w:hint="eastAsia"/>
          <w:sz w:val="32"/>
          <w:szCs w:val="32"/>
        </w:rPr>
        <w:t>年减少</w:t>
      </w:r>
      <w:r w:rsidR="001C7E68" w:rsidRPr="001C7E68">
        <w:rPr>
          <w:rFonts w:eastAsia="仿宋_GB2312" w:cs="仿宋_GB2312" w:hint="eastAsia"/>
          <w:sz w:val="32"/>
          <w:szCs w:val="32"/>
        </w:rPr>
        <w:t>34.82</w:t>
      </w:r>
      <w:r w:rsidR="001C7E68" w:rsidRPr="001C7E68">
        <w:rPr>
          <w:rFonts w:eastAsia="仿宋_GB2312" w:cs="仿宋_GB2312" w:hint="eastAsia"/>
          <w:sz w:val="32"/>
          <w:szCs w:val="32"/>
        </w:rPr>
        <w:t>万元，下降</w:t>
      </w:r>
      <w:r w:rsidR="001C7E68" w:rsidRPr="001C7E68">
        <w:rPr>
          <w:rFonts w:eastAsia="仿宋_GB2312" w:cs="仿宋_GB2312" w:hint="eastAsia"/>
          <w:sz w:val="32"/>
          <w:szCs w:val="32"/>
        </w:rPr>
        <w:t>26.51%</w:t>
      </w:r>
      <w:r w:rsidR="001C7E68" w:rsidRPr="001C7E68">
        <w:rPr>
          <w:rFonts w:eastAsia="仿宋_GB2312" w:cs="仿宋_GB2312" w:hint="eastAsia"/>
          <w:sz w:val="32"/>
          <w:szCs w:val="32"/>
        </w:rPr>
        <w:t>；</w:t>
      </w:r>
      <w:r w:rsidR="001C7E68" w:rsidRPr="001C7E68">
        <w:rPr>
          <w:rFonts w:eastAsia="仿宋_GB2312" w:cs="仿宋_GB2312" w:hint="eastAsia"/>
          <w:sz w:val="32"/>
          <w:szCs w:val="32"/>
        </w:rPr>
        <w:t>2025</w:t>
      </w:r>
      <w:r w:rsidR="001C7E68" w:rsidRPr="001C7E68">
        <w:rPr>
          <w:rFonts w:eastAsia="仿宋_GB2312" w:cs="仿宋_GB2312" w:hint="eastAsia"/>
          <w:sz w:val="32"/>
          <w:szCs w:val="32"/>
        </w:rPr>
        <w:t>年</w:t>
      </w:r>
      <w:r w:rsidR="001C7E68">
        <w:rPr>
          <w:rFonts w:eastAsia="仿宋_GB2312" w:cs="仿宋_GB2312" w:hint="eastAsia"/>
          <w:sz w:val="32"/>
          <w:szCs w:val="32"/>
        </w:rPr>
        <w:t>财政拨款</w:t>
      </w:r>
      <w:r w:rsidR="001C7E68" w:rsidRPr="001C7E68">
        <w:rPr>
          <w:rFonts w:eastAsia="仿宋_GB2312" w:cs="仿宋_GB2312" w:hint="eastAsia"/>
          <w:sz w:val="32"/>
          <w:szCs w:val="32"/>
        </w:rPr>
        <w:t>总支出为</w:t>
      </w:r>
      <w:r w:rsidR="001C7E68" w:rsidRPr="001C7E68">
        <w:rPr>
          <w:rFonts w:eastAsia="仿宋_GB2312" w:cs="仿宋_GB2312" w:hint="eastAsia"/>
          <w:sz w:val="32"/>
          <w:szCs w:val="32"/>
        </w:rPr>
        <w:t>96.51</w:t>
      </w:r>
      <w:r w:rsidR="001C7E68" w:rsidRPr="001C7E68">
        <w:rPr>
          <w:rFonts w:eastAsia="仿宋_GB2312" w:cs="仿宋_GB2312" w:hint="eastAsia"/>
          <w:sz w:val="32"/>
          <w:szCs w:val="32"/>
        </w:rPr>
        <w:t>万元，较</w:t>
      </w:r>
      <w:r w:rsidR="001C7E68" w:rsidRPr="001C7E68">
        <w:rPr>
          <w:rFonts w:eastAsia="仿宋_GB2312" w:cs="仿宋_GB2312" w:hint="eastAsia"/>
          <w:sz w:val="32"/>
          <w:szCs w:val="32"/>
        </w:rPr>
        <w:t>2024</w:t>
      </w:r>
      <w:r w:rsidR="001C7E68" w:rsidRPr="001C7E68">
        <w:rPr>
          <w:rFonts w:eastAsia="仿宋_GB2312" w:cs="仿宋_GB2312" w:hint="eastAsia"/>
          <w:sz w:val="32"/>
          <w:szCs w:val="32"/>
        </w:rPr>
        <w:t>年减少</w:t>
      </w:r>
      <w:r w:rsidR="001C7E68" w:rsidRPr="001C7E68">
        <w:rPr>
          <w:rFonts w:eastAsia="仿宋_GB2312" w:cs="仿宋_GB2312" w:hint="eastAsia"/>
          <w:sz w:val="32"/>
          <w:szCs w:val="32"/>
        </w:rPr>
        <w:t>34.82</w:t>
      </w:r>
      <w:r w:rsidR="001C7E68" w:rsidRPr="001C7E68">
        <w:rPr>
          <w:rFonts w:eastAsia="仿宋_GB2312" w:cs="仿宋_GB2312" w:hint="eastAsia"/>
          <w:sz w:val="32"/>
          <w:szCs w:val="32"/>
        </w:rPr>
        <w:t>万元，下降</w:t>
      </w:r>
      <w:r w:rsidR="001C7E68" w:rsidRPr="001C7E68">
        <w:rPr>
          <w:rFonts w:eastAsia="仿宋_GB2312" w:cs="仿宋_GB2312" w:hint="eastAsia"/>
          <w:sz w:val="32"/>
          <w:szCs w:val="32"/>
        </w:rPr>
        <w:t>26.51%</w:t>
      </w:r>
      <w:r w:rsidR="001C7E68" w:rsidRPr="001C7E68">
        <w:rPr>
          <w:rFonts w:eastAsia="仿宋_GB2312" w:cs="仿宋_GB2312" w:hint="eastAsia"/>
          <w:sz w:val="32"/>
          <w:szCs w:val="32"/>
        </w:rPr>
        <w:t>。主要原因是单位人员发生变动，再加上单位厉行节约，严格控制支出。</w:t>
      </w:r>
    </w:p>
    <w:p w:rsidR="001C7E68" w:rsidRDefault="001C7E68" w:rsidP="001C7E68">
      <w:pPr>
        <w:pStyle w:val="a0"/>
      </w:pPr>
    </w:p>
    <w:p w:rsidR="001C7E68" w:rsidRDefault="001C7E68" w:rsidP="001C7E68">
      <w:pPr>
        <w:pStyle w:val="20"/>
        <w:ind w:left="420"/>
      </w:pPr>
    </w:p>
    <w:p w:rsidR="001C7E68" w:rsidRDefault="001C7E68" w:rsidP="001C7E68">
      <w:pPr>
        <w:pStyle w:val="20"/>
        <w:ind w:left="420"/>
        <w:rPr>
          <w:rFonts w:ascii="Times New Roman"/>
          <w:szCs w:val="24"/>
        </w:rPr>
      </w:pPr>
    </w:p>
    <w:p w:rsidR="001C7E68" w:rsidRDefault="001C7E68" w:rsidP="001C7E68"/>
    <w:p w:rsidR="001C7E68" w:rsidRDefault="001C7E68" w:rsidP="001C7E68">
      <w:pPr>
        <w:pStyle w:val="a0"/>
      </w:pPr>
      <w:r>
        <w:rPr>
          <w:rFonts w:hint="eastAsia"/>
          <w:noProof/>
        </w:rPr>
        <w:drawing>
          <wp:inline distT="0" distB="0" distL="0" distR="0" wp14:anchorId="001CA836" wp14:editId="666DC0CF">
            <wp:extent cx="5274310" cy="3076575"/>
            <wp:effectExtent l="0" t="0" r="0" b="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1C7E68" w:rsidRPr="001C7E68" w:rsidRDefault="001C7E68" w:rsidP="001C7E68">
      <w:pPr>
        <w:pStyle w:val="20"/>
        <w:ind w:left="420"/>
        <w:rPr>
          <w:rFonts w:hint="eastAsia"/>
        </w:rPr>
      </w:pPr>
    </w:p>
    <w:p w:rsidR="000916AB" w:rsidRDefault="00BD11D3">
      <w:pPr>
        <w:spacing w:line="600" w:lineRule="exact"/>
        <w:ind w:firstLineChars="200"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4</w:t>
      </w:r>
      <w:r>
        <w:rPr>
          <w:rFonts w:eastAsia="仿宋_GB2312" w:cs="仿宋_GB2312" w:hint="eastAsia"/>
          <w:sz w:val="32"/>
          <w:szCs w:val="32"/>
        </w:rPr>
        <w:t>：财政拨款收、支决算总计变动情况）（柱状图）</w:t>
      </w:r>
    </w:p>
    <w:p w:rsidR="000916AB" w:rsidRDefault="000916AB">
      <w:pPr>
        <w:spacing w:line="600" w:lineRule="exact"/>
        <w:ind w:firstLine="640"/>
        <w:rPr>
          <w:rFonts w:eastAsia="仿宋_GB2312" w:cs="仿宋_GB2312"/>
          <w:sz w:val="32"/>
          <w:szCs w:val="32"/>
        </w:rPr>
      </w:pPr>
    </w:p>
    <w:p w:rsidR="000916AB" w:rsidRDefault="00BD11D3">
      <w:pPr>
        <w:spacing w:line="600" w:lineRule="exact"/>
        <w:ind w:firstLineChars="200" w:firstLine="640"/>
        <w:outlineLvl w:val="1"/>
        <w:rPr>
          <w:rStyle w:val="2Char"/>
          <w:rFonts w:ascii="Times New Roman" w:eastAsia="黑体" w:hAnsi="Times New Roman"/>
          <w:b w:val="0"/>
        </w:rPr>
      </w:pPr>
      <w:bookmarkStart w:id="41" w:name="_Toc15377209"/>
      <w:bookmarkStart w:id="42" w:name="_Toc15396607"/>
      <w:bookmarkStart w:id="43" w:name="_Toc240556121"/>
      <w:r>
        <w:rPr>
          <w:rFonts w:eastAsia="黑体" w:hint="eastAsia"/>
          <w:sz w:val="32"/>
          <w:szCs w:val="32"/>
        </w:rPr>
        <w:t>五、</w:t>
      </w:r>
      <w:r>
        <w:rPr>
          <w:rFonts w:eastAsia="黑体" w:hint="eastAsia"/>
          <w:b/>
          <w:sz w:val="32"/>
          <w:szCs w:val="32"/>
        </w:rPr>
        <w:t>一</w:t>
      </w:r>
      <w:r>
        <w:rPr>
          <w:rStyle w:val="2Char"/>
          <w:rFonts w:ascii="Times New Roman" w:eastAsia="黑体" w:hAnsi="Times New Roman" w:hint="eastAsia"/>
          <w:b w:val="0"/>
        </w:rPr>
        <w:t>般公共预算财政拨款支出决算情况说明</w:t>
      </w:r>
      <w:bookmarkEnd w:id="41"/>
      <w:bookmarkEnd w:id="42"/>
      <w:bookmarkEnd w:id="43"/>
    </w:p>
    <w:p w:rsidR="000916AB" w:rsidRDefault="00BD11D3">
      <w:pPr>
        <w:spacing w:line="600" w:lineRule="exact"/>
        <w:ind w:firstLineChars="200" w:firstLine="643"/>
        <w:outlineLvl w:val="2"/>
        <w:rPr>
          <w:rFonts w:eastAsia="楷体_GB2312" w:cs="楷体_GB2312"/>
          <w:b/>
          <w:sz w:val="32"/>
          <w:szCs w:val="32"/>
        </w:rPr>
      </w:pPr>
      <w:bookmarkStart w:id="44" w:name="_Toc15377210"/>
      <w:bookmarkStart w:id="45" w:name="_Toc240556122"/>
      <w:r>
        <w:rPr>
          <w:rFonts w:eastAsia="楷体_GB2312" w:cs="楷体_GB2312" w:hint="eastAsia"/>
          <w:b/>
          <w:sz w:val="32"/>
          <w:szCs w:val="32"/>
        </w:rPr>
        <w:t>（一）一般公共预算财政拨款支出决算总体情况</w:t>
      </w:r>
      <w:bookmarkEnd w:id="44"/>
      <w:bookmarkEnd w:id="45"/>
    </w:p>
    <w:p w:rsidR="0070026E" w:rsidRDefault="00BD11D3">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年度一般公共预算财政拨款</w:t>
      </w:r>
      <w:r w:rsidR="0070026E" w:rsidRPr="0070026E">
        <w:rPr>
          <w:rFonts w:eastAsia="仿宋_GB2312" w:cs="仿宋_GB2312" w:hint="eastAsia"/>
          <w:sz w:val="32"/>
          <w:szCs w:val="32"/>
        </w:rPr>
        <w:t>支出为</w:t>
      </w:r>
      <w:r w:rsidR="0070026E" w:rsidRPr="0070026E">
        <w:rPr>
          <w:rFonts w:eastAsia="仿宋_GB2312" w:cs="仿宋_GB2312" w:hint="eastAsia"/>
          <w:sz w:val="32"/>
          <w:szCs w:val="32"/>
        </w:rPr>
        <w:t>96.51</w:t>
      </w:r>
      <w:r w:rsidR="0070026E" w:rsidRPr="0070026E">
        <w:rPr>
          <w:rFonts w:eastAsia="仿宋_GB2312" w:cs="仿宋_GB2312" w:hint="eastAsia"/>
          <w:sz w:val="32"/>
          <w:szCs w:val="32"/>
        </w:rPr>
        <w:t>万元，占本年支出合计的</w:t>
      </w:r>
      <w:r w:rsidR="0070026E">
        <w:rPr>
          <w:rFonts w:eastAsia="仿宋_GB2312" w:cs="仿宋_GB2312"/>
          <w:sz w:val="32"/>
          <w:szCs w:val="32"/>
        </w:rPr>
        <w:t>100</w:t>
      </w:r>
      <w:r w:rsidR="0070026E" w:rsidRPr="0070026E">
        <w:rPr>
          <w:rFonts w:eastAsia="仿宋_GB2312" w:cs="仿宋_GB2312" w:hint="eastAsia"/>
          <w:sz w:val="32"/>
          <w:szCs w:val="32"/>
        </w:rPr>
        <w:t>%</w:t>
      </w:r>
      <w:r w:rsidR="0070026E">
        <w:rPr>
          <w:rFonts w:eastAsia="仿宋_GB2312" w:cs="仿宋_GB2312" w:hint="eastAsia"/>
          <w:sz w:val="32"/>
          <w:szCs w:val="32"/>
        </w:rPr>
        <w:t>，</w:t>
      </w:r>
      <w:r w:rsidR="0070026E" w:rsidRPr="0070026E">
        <w:rPr>
          <w:rFonts w:eastAsia="仿宋_GB2312" w:cs="仿宋_GB2312" w:hint="eastAsia"/>
          <w:sz w:val="32"/>
          <w:szCs w:val="32"/>
        </w:rPr>
        <w:t>较</w:t>
      </w:r>
      <w:r w:rsidR="0070026E" w:rsidRPr="0070026E">
        <w:rPr>
          <w:rFonts w:eastAsia="仿宋_GB2312" w:cs="仿宋_GB2312" w:hint="eastAsia"/>
          <w:sz w:val="32"/>
          <w:szCs w:val="32"/>
        </w:rPr>
        <w:t>2024</w:t>
      </w:r>
      <w:r w:rsidR="0070026E" w:rsidRPr="0070026E">
        <w:rPr>
          <w:rFonts w:eastAsia="仿宋_GB2312" w:cs="仿宋_GB2312" w:hint="eastAsia"/>
          <w:sz w:val="32"/>
          <w:szCs w:val="32"/>
        </w:rPr>
        <w:t>年减少</w:t>
      </w:r>
      <w:r w:rsidR="0070026E" w:rsidRPr="0070026E">
        <w:rPr>
          <w:rFonts w:eastAsia="仿宋_GB2312" w:cs="仿宋_GB2312" w:hint="eastAsia"/>
          <w:sz w:val="32"/>
          <w:szCs w:val="32"/>
        </w:rPr>
        <w:t>34.82</w:t>
      </w:r>
      <w:r w:rsidR="0070026E" w:rsidRPr="0070026E">
        <w:rPr>
          <w:rFonts w:eastAsia="仿宋_GB2312" w:cs="仿宋_GB2312" w:hint="eastAsia"/>
          <w:sz w:val="32"/>
          <w:szCs w:val="32"/>
        </w:rPr>
        <w:t>万元，下降</w:t>
      </w:r>
      <w:r w:rsidR="0070026E" w:rsidRPr="0070026E">
        <w:rPr>
          <w:rFonts w:eastAsia="仿宋_GB2312" w:cs="仿宋_GB2312" w:hint="eastAsia"/>
          <w:sz w:val="32"/>
          <w:szCs w:val="32"/>
        </w:rPr>
        <w:t>26.51%</w:t>
      </w:r>
      <w:r w:rsidR="0070026E" w:rsidRPr="0070026E">
        <w:rPr>
          <w:rFonts w:eastAsia="仿宋_GB2312" w:cs="仿宋_GB2312" w:hint="eastAsia"/>
          <w:sz w:val="32"/>
          <w:szCs w:val="32"/>
        </w:rPr>
        <w:t>。主要原因是单位人员发生变动，再加上单位厉行节</w:t>
      </w:r>
      <w:r w:rsidR="0070026E" w:rsidRPr="0070026E">
        <w:rPr>
          <w:rFonts w:eastAsia="仿宋_GB2312" w:cs="仿宋_GB2312" w:hint="eastAsia"/>
          <w:sz w:val="32"/>
          <w:szCs w:val="32"/>
        </w:rPr>
        <w:lastRenderedPageBreak/>
        <w:t>约，严格控制支出。</w:t>
      </w:r>
    </w:p>
    <w:p w:rsidR="0070026E" w:rsidRDefault="0070026E" w:rsidP="008A77A8">
      <w:pPr>
        <w:pStyle w:val="20"/>
        <w:ind w:leftChars="0" w:left="0" w:firstLineChars="0" w:firstLine="0"/>
        <w:rPr>
          <w:rFonts w:hint="eastAsia"/>
        </w:rPr>
      </w:pPr>
    </w:p>
    <w:p w:rsidR="0070026E" w:rsidRPr="0070026E" w:rsidRDefault="008A77A8" w:rsidP="0070026E">
      <w:pPr>
        <w:rPr>
          <w:rFonts w:hint="eastAsia"/>
        </w:rPr>
      </w:pPr>
      <w:r>
        <w:rPr>
          <w:rFonts w:hint="eastAsia"/>
          <w:noProof/>
        </w:rPr>
        <w:drawing>
          <wp:inline distT="0" distB="0" distL="0" distR="0" wp14:anchorId="79D89FA2" wp14:editId="0671160C">
            <wp:extent cx="5274310" cy="3076575"/>
            <wp:effectExtent l="0" t="0" r="0" b="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5</w:t>
      </w:r>
      <w:r>
        <w:rPr>
          <w:rFonts w:eastAsia="仿宋_GB2312" w:cs="仿宋_GB2312" w:hint="eastAsia"/>
          <w:sz w:val="32"/>
          <w:szCs w:val="32"/>
        </w:rPr>
        <w:t>：一般公共预算财政拨款支出决算变动情况）（柱状图）</w:t>
      </w:r>
    </w:p>
    <w:p w:rsidR="000916AB" w:rsidRDefault="000916AB">
      <w:pPr>
        <w:spacing w:line="600" w:lineRule="exact"/>
        <w:ind w:firstLine="640"/>
        <w:rPr>
          <w:rFonts w:eastAsia="仿宋_GB2312" w:cs="仿宋_GB2312"/>
          <w:sz w:val="32"/>
          <w:szCs w:val="32"/>
        </w:rPr>
      </w:pPr>
    </w:p>
    <w:p w:rsidR="000916AB" w:rsidRDefault="00BD11D3">
      <w:pPr>
        <w:spacing w:line="600" w:lineRule="exact"/>
        <w:ind w:firstLineChars="200" w:firstLine="643"/>
        <w:outlineLvl w:val="2"/>
        <w:rPr>
          <w:rFonts w:eastAsia="楷体_GB2312" w:cs="楷体_GB2312"/>
          <w:b/>
          <w:sz w:val="32"/>
          <w:szCs w:val="32"/>
        </w:rPr>
      </w:pPr>
      <w:bookmarkStart w:id="46" w:name="_Toc15377211"/>
      <w:bookmarkStart w:id="47" w:name="_Toc240556123"/>
      <w:r>
        <w:rPr>
          <w:rFonts w:eastAsia="楷体_GB2312" w:cs="楷体_GB2312" w:hint="eastAsia"/>
          <w:b/>
          <w:sz w:val="32"/>
          <w:szCs w:val="32"/>
        </w:rPr>
        <w:t>（二）一般公共预算财政拨款支出决算结构情况</w:t>
      </w:r>
      <w:bookmarkEnd w:id="46"/>
      <w:bookmarkEnd w:id="47"/>
    </w:p>
    <w:p w:rsidR="008A77A8" w:rsidRDefault="00BD11D3">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年度一般公共预算财政拨款</w:t>
      </w:r>
      <w:r w:rsidR="008A77A8" w:rsidRPr="008A77A8">
        <w:rPr>
          <w:rFonts w:eastAsia="仿宋_GB2312" w:cs="仿宋_GB2312" w:hint="eastAsia"/>
          <w:sz w:val="32"/>
          <w:szCs w:val="32"/>
        </w:rPr>
        <w:t>支出总计</w:t>
      </w:r>
      <w:r w:rsidR="008A77A8" w:rsidRPr="008A77A8">
        <w:rPr>
          <w:rFonts w:eastAsia="仿宋_GB2312" w:cs="仿宋_GB2312" w:hint="eastAsia"/>
          <w:sz w:val="32"/>
          <w:szCs w:val="32"/>
        </w:rPr>
        <w:t>96.51</w:t>
      </w:r>
      <w:r w:rsidR="008A77A8" w:rsidRPr="008A77A8">
        <w:rPr>
          <w:rFonts w:eastAsia="仿宋_GB2312" w:cs="仿宋_GB2312" w:hint="eastAsia"/>
          <w:sz w:val="32"/>
          <w:szCs w:val="32"/>
        </w:rPr>
        <w:t>万元，其中：社会保障和就业支出</w:t>
      </w:r>
      <w:r w:rsidR="008A77A8" w:rsidRPr="008A77A8">
        <w:rPr>
          <w:rFonts w:eastAsia="仿宋_GB2312" w:cs="仿宋_GB2312" w:hint="eastAsia"/>
          <w:sz w:val="32"/>
          <w:szCs w:val="32"/>
        </w:rPr>
        <w:t>14.8</w:t>
      </w:r>
      <w:r w:rsidR="008A77A8" w:rsidRPr="008A77A8">
        <w:rPr>
          <w:rFonts w:eastAsia="仿宋_GB2312" w:cs="仿宋_GB2312" w:hint="eastAsia"/>
          <w:sz w:val="32"/>
          <w:szCs w:val="32"/>
        </w:rPr>
        <w:t>万元，占</w:t>
      </w:r>
      <w:r w:rsidR="008A77A8" w:rsidRPr="008A77A8">
        <w:rPr>
          <w:rFonts w:eastAsia="仿宋_GB2312" w:cs="仿宋_GB2312" w:hint="eastAsia"/>
          <w:sz w:val="32"/>
          <w:szCs w:val="32"/>
        </w:rPr>
        <w:t>15.33%</w:t>
      </w:r>
      <w:r w:rsidR="008A77A8" w:rsidRPr="008A77A8">
        <w:rPr>
          <w:rFonts w:eastAsia="仿宋_GB2312" w:cs="仿宋_GB2312" w:hint="eastAsia"/>
          <w:sz w:val="32"/>
          <w:szCs w:val="32"/>
        </w:rPr>
        <w:t>；卫生健康支出</w:t>
      </w:r>
      <w:r w:rsidR="008A77A8" w:rsidRPr="008A77A8">
        <w:rPr>
          <w:rFonts w:eastAsia="仿宋_GB2312" w:cs="仿宋_GB2312" w:hint="eastAsia"/>
          <w:sz w:val="32"/>
          <w:szCs w:val="32"/>
        </w:rPr>
        <w:t>4.95</w:t>
      </w:r>
      <w:r w:rsidR="008A77A8" w:rsidRPr="008A77A8">
        <w:rPr>
          <w:rFonts w:eastAsia="仿宋_GB2312" w:cs="仿宋_GB2312" w:hint="eastAsia"/>
          <w:sz w:val="32"/>
          <w:szCs w:val="32"/>
        </w:rPr>
        <w:t>万元，占</w:t>
      </w:r>
      <w:r w:rsidR="008A77A8" w:rsidRPr="008A77A8">
        <w:rPr>
          <w:rFonts w:eastAsia="仿宋_GB2312" w:cs="仿宋_GB2312" w:hint="eastAsia"/>
          <w:sz w:val="32"/>
          <w:szCs w:val="32"/>
        </w:rPr>
        <w:t>5.13%</w:t>
      </w:r>
      <w:r w:rsidR="008A77A8" w:rsidRPr="008A77A8">
        <w:rPr>
          <w:rFonts w:eastAsia="仿宋_GB2312" w:cs="仿宋_GB2312" w:hint="eastAsia"/>
          <w:sz w:val="32"/>
          <w:szCs w:val="32"/>
        </w:rPr>
        <w:t>；节能环保支出</w:t>
      </w:r>
      <w:r w:rsidR="008A77A8" w:rsidRPr="008A77A8">
        <w:rPr>
          <w:rFonts w:eastAsia="仿宋_GB2312" w:cs="仿宋_GB2312" w:hint="eastAsia"/>
          <w:sz w:val="32"/>
          <w:szCs w:val="32"/>
        </w:rPr>
        <w:t>68.59</w:t>
      </w:r>
      <w:r w:rsidR="008A77A8" w:rsidRPr="008A77A8">
        <w:rPr>
          <w:rFonts w:eastAsia="仿宋_GB2312" w:cs="仿宋_GB2312" w:hint="eastAsia"/>
          <w:sz w:val="32"/>
          <w:szCs w:val="32"/>
        </w:rPr>
        <w:t>万元，占</w:t>
      </w:r>
      <w:r w:rsidR="008A77A8" w:rsidRPr="008A77A8">
        <w:rPr>
          <w:rFonts w:eastAsia="仿宋_GB2312" w:cs="仿宋_GB2312" w:hint="eastAsia"/>
          <w:sz w:val="32"/>
          <w:szCs w:val="32"/>
        </w:rPr>
        <w:t>71.07%</w:t>
      </w:r>
      <w:r w:rsidR="008A77A8" w:rsidRPr="008A77A8">
        <w:rPr>
          <w:rFonts w:eastAsia="仿宋_GB2312" w:cs="仿宋_GB2312" w:hint="eastAsia"/>
          <w:sz w:val="32"/>
          <w:szCs w:val="32"/>
        </w:rPr>
        <w:t>；住房保障支出</w:t>
      </w:r>
      <w:r w:rsidR="008A77A8" w:rsidRPr="008A77A8">
        <w:rPr>
          <w:rFonts w:eastAsia="仿宋_GB2312" w:cs="仿宋_GB2312" w:hint="eastAsia"/>
          <w:sz w:val="32"/>
          <w:szCs w:val="32"/>
        </w:rPr>
        <w:t>8.17</w:t>
      </w:r>
      <w:r w:rsidR="008A77A8" w:rsidRPr="008A77A8">
        <w:rPr>
          <w:rFonts w:eastAsia="仿宋_GB2312" w:cs="仿宋_GB2312" w:hint="eastAsia"/>
          <w:sz w:val="32"/>
          <w:szCs w:val="32"/>
        </w:rPr>
        <w:t>万元，占</w:t>
      </w:r>
      <w:r w:rsidR="008A77A8" w:rsidRPr="008A77A8">
        <w:rPr>
          <w:rFonts w:eastAsia="仿宋_GB2312" w:cs="仿宋_GB2312" w:hint="eastAsia"/>
          <w:sz w:val="32"/>
          <w:szCs w:val="32"/>
        </w:rPr>
        <w:t>8.47%.</w:t>
      </w:r>
    </w:p>
    <w:p w:rsidR="008A77A8" w:rsidRDefault="008A77A8">
      <w:pPr>
        <w:spacing w:line="600" w:lineRule="exact"/>
        <w:ind w:firstLine="640"/>
        <w:rPr>
          <w:rFonts w:eastAsia="仿宋_GB2312" w:cs="仿宋_GB2312"/>
          <w:sz w:val="32"/>
          <w:szCs w:val="32"/>
        </w:rPr>
      </w:pPr>
    </w:p>
    <w:p w:rsidR="008A77A8" w:rsidRDefault="008A77A8" w:rsidP="008A77A8">
      <w:pPr>
        <w:pStyle w:val="a0"/>
      </w:pPr>
    </w:p>
    <w:p w:rsidR="008A77A8" w:rsidRDefault="008A77A8" w:rsidP="008A77A8">
      <w:pPr>
        <w:pStyle w:val="20"/>
        <w:ind w:left="420"/>
      </w:pPr>
    </w:p>
    <w:p w:rsidR="008A77A8" w:rsidRPr="008A77A8" w:rsidRDefault="008A77A8" w:rsidP="008A77A8">
      <w:pPr>
        <w:rPr>
          <w:rFonts w:hint="eastAsia"/>
        </w:rPr>
      </w:pPr>
    </w:p>
    <w:p w:rsidR="008A77A8" w:rsidRDefault="008A77A8">
      <w:pPr>
        <w:spacing w:line="600" w:lineRule="exact"/>
        <w:ind w:firstLine="640"/>
        <w:rPr>
          <w:rFonts w:eastAsia="仿宋_GB2312" w:cs="仿宋_GB2312"/>
          <w:sz w:val="32"/>
          <w:szCs w:val="32"/>
        </w:rPr>
      </w:pPr>
    </w:p>
    <w:p w:rsidR="008A77A8" w:rsidRDefault="008A77A8">
      <w:pPr>
        <w:spacing w:line="600" w:lineRule="exact"/>
        <w:ind w:firstLine="640"/>
        <w:rPr>
          <w:rFonts w:eastAsia="仿宋_GB2312" w:cs="仿宋_GB2312"/>
          <w:sz w:val="32"/>
          <w:szCs w:val="32"/>
        </w:rPr>
      </w:pPr>
      <w:r>
        <w:rPr>
          <w:rFonts w:hint="eastAsia"/>
          <w:noProof/>
        </w:rPr>
        <w:drawing>
          <wp:anchor distT="0" distB="0" distL="114300" distR="114300" simplePos="0" relativeHeight="251665408" behindDoc="0" locked="0" layoutInCell="1" allowOverlap="1">
            <wp:simplePos x="0" y="0"/>
            <wp:positionH relativeFrom="column">
              <wp:posOffset>409575</wp:posOffset>
            </wp:positionH>
            <wp:positionV relativeFrom="paragraph">
              <wp:posOffset>-1181100</wp:posOffset>
            </wp:positionV>
            <wp:extent cx="4788535" cy="1485900"/>
            <wp:effectExtent l="0" t="0" r="0" b="0"/>
            <wp:wrapSquare wrapText="bothSides"/>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lastRenderedPageBreak/>
        <w:t>（图</w:t>
      </w:r>
      <w:r>
        <w:rPr>
          <w:rFonts w:eastAsia="仿宋_GB2312" w:cs="仿宋_GB2312" w:hint="eastAsia"/>
          <w:sz w:val="32"/>
          <w:szCs w:val="32"/>
        </w:rPr>
        <w:t>6</w:t>
      </w:r>
      <w:r>
        <w:rPr>
          <w:rFonts w:eastAsia="仿宋_GB2312" w:cs="仿宋_GB2312" w:hint="eastAsia"/>
          <w:sz w:val="32"/>
          <w:szCs w:val="32"/>
        </w:rPr>
        <w:t>：一般公共预算财政拨款支出决算结构）（饼状图）</w:t>
      </w:r>
    </w:p>
    <w:p w:rsidR="000916AB" w:rsidRDefault="000916AB">
      <w:pPr>
        <w:spacing w:line="600" w:lineRule="exact"/>
        <w:ind w:firstLine="640"/>
        <w:rPr>
          <w:rFonts w:eastAsia="仿宋_GB2312" w:cs="仿宋_GB2312"/>
          <w:sz w:val="32"/>
          <w:szCs w:val="32"/>
        </w:rPr>
      </w:pPr>
    </w:p>
    <w:p w:rsidR="000916AB" w:rsidRDefault="00BD11D3">
      <w:pPr>
        <w:spacing w:line="600" w:lineRule="exact"/>
        <w:ind w:firstLineChars="200" w:firstLine="643"/>
        <w:outlineLvl w:val="2"/>
        <w:rPr>
          <w:rFonts w:eastAsia="楷体_GB2312" w:cs="楷体_GB2312"/>
          <w:b/>
          <w:sz w:val="32"/>
          <w:szCs w:val="32"/>
        </w:rPr>
      </w:pPr>
      <w:bookmarkStart w:id="48" w:name="_Toc15377212"/>
      <w:bookmarkStart w:id="49" w:name="_Toc240556124"/>
      <w:r>
        <w:rPr>
          <w:rFonts w:eastAsia="楷体_GB2312" w:cs="楷体_GB2312" w:hint="eastAsia"/>
          <w:b/>
          <w:sz w:val="32"/>
          <w:szCs w:val="32"/>
        </w:rPr>
        <w:t>（三）一般公共预算财政拨款支出决算具体情况</w:t>
      </w:r>
      <w:bookmarkEnd w:id="48"/>
      <w:bookmarkEnd w:id="49"/>
    </w:p>
    <w:p w:rsidR="008A77A8" w:rsidRDefault="00BD11D3" w:rsidP="008A77A8">
      <w:pPr>
        <w:spacing w:line="600" w:lineRule="exact"/>
        <w:ind w:firstLine="640"/>
        <w:rPr>
          <w:rFonts w:eastAsia="仿宋_GB2312" w:cs="仿宋_GB2312"/>
          <w:sz w:val="32"/>
          <w:szCs w:val="32"/>
        </w:rPr>
      </w:pPr>
      <w:bookmarkStart w:id="50" w:name="_Toc15378460"/>
      <w:bookmarkStart w:id="51" w:name="_Toc15377213"/>
      <w:bookmarkStart w:id="52" w:name="_Toc15377444"/>
      <w:r>
        <w:rPr>
          <w:rFonts w:eastAsia="仿宋_GB2312" w:cs="仿宋_GB2312" w:hint="eastAsia"/>
          <w:sz w:val="32"/>
          <w:szCs w:val="32"/>
        </w:rPr>
        <w:t>2025</w:t>
      </w:r>
      <w:r>
        <w:rPr>
          <w:rFonts w:eastAsia="仿宋_GB2312" w:cs="仿宋_GB2312" w:hint="eastAsia"/>
          <w:sz w:val="32"/>
          <w:szCs w:val="32"/>
        </w:rPr>
        <w:t>年度一般公共预算</w:t>
      </w:r>
      <w:r w:rsidR="008A77A8">
        <w:rPr>
          <w:rFonts w:eastAsia="仿宋_GB2312" w:cs="仿宋_GB2312" w:hint="eastAsia"/>
          <w:sz w:val="32"/>
          <w:szCs w:val="32"/>
        </w:rPr>
        <w:t>支出决算数为</w:t>
      </w:r>
      <w:r w:rsidR="008A77A8" w:rsidRPr="008A77A8">
        <w:rPr>
          <w:rFonts w:eastAsia="仿宋_GB2312" w:cs="仿宋_GB2312" w:hint="eastAsia"/>
          <w:sz w:val="32"/>
          <w:szCs w:val="32"/>
        </w:rPr>
        <w:t>96.51</w:t>
      </w:r>
      <w:r w:rsidR="008A77A8" w:rsidRPr="008A77A8">
        <w:rPr>
          <w:rFonts w:eastAsia="仿宋_GB2312" w:cs="仿宋_GB2312" w:hint="eastAsia"/>
          <w:sz w:val="32"/>
          <w:szCs w:val="32"/>
        </w:rPr>
        <w:t>万元，</w:t>
      </w:r>
      <w:r w:rsidR="008A77A8">
        <w:rPr>
          <w:rFonts w:eastAsia="仿宋_GB2312" w:cs="仿宋_GB2312" w:hint="eastAsia"/>
          <w:sz w:val="32"/>
          <w:szCs w:val="32"/>
        </w:rPr>
        <w:t>完成预算</w:t>
      </w:r>
      <w:r w:rsidR="00CD4034">
        <w:rPr>
          <w:rFonts w:eastAsia="仿宋_GB2312" w:cs="仿宋_GB2312" w:hint="eastAsia"/>
          <w:sz w:val="32"/>
          <w:szCs w:val="32"/>
        </w:rPr>
        <w:t>的</w:t>
      </w:r>
      <w:r w:rsidR="00CD4034">
        <w:rPr>
          <w:rFonts w:eastAsia="仿宋_GB2312" w:cs="仿宋_GB2312" w:hint="eastAsia"/>
          <w:sz w:val="32"/>
          <w:szCs w:val="32"/>
        </w:rPr>
        <w:t>8</w:t>
      </w:r>
      <w:r w:rsidR="00CD4034">
        <w:rPr>
          <w:rFonts w:eastAsia="仿宋_GB2312" w:cs="仿宋_GB2312"/>
          <w:sz w:val="32"/>
          <w:szCs w:val="32"/>
        </w:rPr>
        <w:t>0.41</w:t>
      </w:r>
      <w:r w:rsidR="008A77A8">
        <w:rPr>
          <w:rFonts w:eastAsia="仿宋_GB2312" w:cs="仿宋_GB2312"/>
          <w:sz w:val="32"/>
          <w:szCs w:val="32"/>
        </w:rPr>
        <w:t>%</w:t>
      </w:r>
      <w:r w:rsidR="008A77A8">
        <w:rPr>
          <w:rFonts w:eastAsia="仿宋_GB2312" w:cs="仿宋_GB2312"/>
          <w:sz w:val="32"/>
          <w:szCs w:val="32"/>
        </w:rPr>
        <w:t>。</w:t>
      </w:r>
      <w:r w:rsidR="008A77A8" w:rsidRPr="008A77A8">
        <w:rPr>
          <w:rFonts w:eastAsia="仿宋_GB2312" w:cs="仿宋_GB2312" w:hint="eastAsia"/>
          <w:sz w:val="32"/>
          <w:szCs w:val="32"/>
        </w:rPr>
        <w:t>其中：</w:t>
      </w:r>
    </w:p>
    <w:p w:rsidR="008A77A8" w:rsidRPr="00CD4034" w:rsidRDefault="00CD4034" w:rsidP="00CD4034">
      <w:pPr>
        <w:spacing w:line="600" w:lineRule="exact"/>
        <w:ind w:firstLine="640"/>
        <w:rPr>
          <w:rFonts w:eastAsia="仿宋_GB2312" w:cs="仿宋_GB2312" w:hint="eastAsia"/>
          <w:sz w:val="32"/>
          <w:szCs w:val="32"/>
        </w:rPr>
      </w:pPr>
      <w:r>
        <w:rPr>
          <w:rFonts w:eastAsia="仿宋_GB2312" w:cs="仿宋_GB2312" w:hint="eastAsia"/>
          <w:sz w:val="32"/>
          <w:szCs w:val="32"/>
        </w:rPr>
        <w:t>1</w:t>
      </w:r>
      <w:r>
        <w:rPr>
          <w:rFonts w:eastAsia="仿宋_GB2312" w:cs="仿宋_GB2312"/>
          <w:sz w:val="32"/>
          <w:szCs w:val="32"/>
        </w:rPr>
        <w:t>.</w:t>
      </w:r>
      <w:r w:rsidR="008A77A8" w:rsidRPr="008A77A8">
        <w:rPr>
          <w:rFonts w:eastAsia="仿宋_GB2312" w:cs="仿宋_GB2312" w:hint="eastAsia"/>
          <w:sz w:val="32"/>
          <w:szCs w:val="32"/>
        </w:rPr>
        <w:t>社会保障和就业</w:t>
      </w:r>
      <w:r>
        <w:rPr>
          <w:rFonts w:eastAsia="仿宋_GB2312" w:cs="仿宋_GB2312" w:hint="eastAsia"/>
          <w:sz w:val="32"/>
          <w:szCs w:val="32"/>
        </w:rPr>
        <w:t>：</w:t>
      </w:r>
      <w:r w:rsidR="008A77A8" w:rsidRPr="008A77A8">
        <w:rPr>
          <w:rFonts w:eastAsia="仿宋_GB2312" w:cs="仿宋_GB2312" w:hint="eastAsia"/>
          <w:sz w:val="32"/>
          <w:szCs w:val="32"/>
        </w:rPr>
        <w:t>支出</w:t>
      </w:r>
      <w:r>
        <w:rPr>
          <w:rFonts w:eastAsia="仿宋_GB2312" w:cs="仿宋_GB2312" w:hint="eastAsia"/>
          <w:sz w:val="32"/>
          <w:szCs w:val="32"/>
        </w:rPr>
        <w:t>决算为</w:t>
      </w:r>
      <w:r w:rsidR="008A77A8" w:rsidRPr="008A77A8">
        <w:rPr>
          <w:rFonts w:eastAsia="仿宋_GB2312" w:cs="仿宋_GB2312" w:hint="eastAsia"/>
          <w:sz w:val="32"/>
          <w:szCs w:val="32"/>
        </w:rPr>
        <w:t>14.8</w:t>
      </w:r>
      <w:r>
        <w:rPr>
          <w:rFonts w:eastAsia="仿宋_GB2312" w:cs="仿宋_GB2312" w:hint="eastAsia"/>
          <w:sz w:val="32"/>
          <w:szCs w:val="32"/>
        </w:rPr>
        <w:t>万元，完成预算的</w:t>
      </w:r>
      <w:r>
        <w:rPr>
          <w:rFonts w:eastAsia="仿宋_GB2312" w:cs="仿宋_GB2312" w:hint="eastAsia"/>
          <w:sz w:val="32"/>
          <w:szCs w:val="32"/>
        </w:rPr>
        <w:t>7</w:t>
      </w:r>
      <w:r>
        <w:rPr>
          <w:rFonts w:eastAsia="仿宋_GB2312" w:cs="仿宋_GB2312"/>
          <w:sz w:val="32"/>
          <w:szCs w:val="32"/>
        </w:rPr>
        <w:t>1.85%</w:t>
      </w:r>
      <w:r w:rsidR="008A77A8" w:rsidRPr="008A77A8">
        <w:rPr>
          <w:rFonts w:eastAsia="仿宋_GB2312" w:cs="仿宋_GB2312" w:hint="eastAsia"/>
          <w:sz w:val="32"/>
          <w:szCs w:val="32"/>
        </w:rPr>
        <w:t>；</w:t>
      </w:r>
      <w:r w:rsidRPr="00CD4034">
        <w:rPr>
          <w:rFonts w:eastAsia="仿宋_GB2312" w:cs="仿宋_GB2312" w:hint="eastAsia"/>
          <w:sz w:val="32"/>
          <w:szCs w:val="32"/>
        </w:rPr>
        <w:t>决算数小于</w:t>
      </w:r>
      <w:r>
        <w:rPr>
          <w:rFonts w:eastAsia="仿宋_GB2312" w:cs="仿宋_GB2312" w:hint="eastAsia"/>
          <w:sz w:val="32"/>
          <w:szCs w:val="32"/>
        </w:rPr>
        <w:t>预算数的主要原因是</w:t>
      </w:r>
      <w:r w:rsidRPr="00CD4034">
        <w:rPr>
          <w:rFonts w:eastAsia="仿宋_GB2312" w:cs="仿宋_GB2312" w:hint="eastAsia"/>
          <w:sz w:val="32"/>
          <w:szCs w:val="32"/>
        </w:rPr>
        <w:t>编制预算完成后，单位人员发生变动，再加上单位厉行节约，严格控制支出。</w:t>
      </w:r>
    </w:p>
    <w:p w:rsidR="008A77A8" w:rsidRDefault="00CD4034" w:rsidP="008A77A8">
      <w:pPr>
        <w:spacing w:line="600" w:lineRule="exact"/>
        <w:ind w:firstLine="640"/>
        <w:rPr>
          <w:rFonts w:eastAsia="仿宋_GB2312" w:cs="仿宋_GB2312"/>
          <w:sz w:val="32"/>
          <w:szCs w:val="32"/>
        </w:rPr>
      </w:pPr>
      <w:r>
        <w:rPr>
          <w:rFonts w:eastAsia="仿宋_GB2312" w:cs="仿宋_GB2312" w:hint="eastAsia"/>
          <w:sz w:val="32"/>
          <w:szCs w:val="32"/>
        </w:rPr>
        <w:t>2</w:t>
      </w:r>
      <w:r>
        <w:rPr>
          <w:rFonts w:eastAsia="仿宋_GB2312" w:cs="仿宋_GB2312"/>
          <w:sz w:val="32"/>
          <w:szCs w:val="32"/>
        </w:rPr>
        <w:t>.</w:t>
      </w:r>
      <w:r w:rsidR="008A77A8" w:rsidRPr="008A77A8">
        <w:rPr>
          <w:rFonts w:eastAsia="仿宋_GB2312" w:cs="仿宋_GB2312" w:hint="eastAsia"/>
          <w:sz w:val="32"/>
          <w:szCs w:val="32"/>
        </w:rPr>
        <w:t>卫生健康</w:t>
      </w:r>
      <w:r>
        <w:rPr>
          <w:rFonts w:eastAsia="仿宋_GB2312" w:cs="仿宋_GB2312" w:hint="eastAsia"/>
          <w:sz w:val="32"/>
          <w:szCs w:val="32"/>
        </w:rPr>
        <w:t>：</w:t>
      </w:r>
      <w:r w:rsidR="008A77A8" w:rsidRPr="008A77A8">
        <w:rPr>
          <w:rFonts w:eastAsia="仿宋_GB2312" w:cs="仿宋_GB2312" w:hint="eastAsia"/>
          <w:sz w:val="32"/>
          <w:szCs w:val="32"/>
        </w:rPr>
        <w:t>支出</w:t>
      </w:r>
      <w:r>
        <w:rPr>
          <w:rFonts w:eastAsia="仿宋_GB2312" w:cs="仿宋_GB2312" w:hint="eastAsia"/>
          <w:sz w:val="32"/>
          <w:szCs w:val="32"/>
        </w:rPr>
        <w:t>决算为</w:t>
      </w:r>
      <w:r w:rsidR="008A77A8" w:rsidRPr="008A77A8">
        <w:rPr>
          <w:rFonts w:eastAsia="仿宋_GB2312" w:cs="仿宋_GB2312" w:hint="eastAsia"/>
          <w:sz w:val="32"/>
          <w:szCs w:val="32"/>
        </w:rPr>
        <w:t>4.95</w:t>
      </w:r>
      <w:r w:rsidR="008A77A8" w:rsidRPr="008A77A8">
        <w:rPr>
          <w:rFonts w:eastAsia="仿宋_GB2312" w:cs="仿宋_GB2312" w:hint="eastAsia"/>
          <w:sz w:val="32"/>
          <w:szCs w:val="32"/>
        </w:rPr>
        <w:t>万元，</w:t>
      </w:r>
      <w:r w:rsidRPr="00CD4034">
        <w:rPr>
          <w:rFonts w:eastAsia="仿宋_GB2312" w:cs="仿宋_GB2312" w:hint="eastAsia"/>
          <w:sz w:val="32"/>
          <w:szCs w:val="32"/>
        </w:rPr>
        <w:t>完成预算的</w:t>
      </w:r>
      <w:r w:rsidR="008B4FEC">
        <w:rPr>
          <w:rFonts w:eastAsia="仿宋_GB2312" w:cs="仿宋_GB2312" w:hint="eastAsia"/>
          <w:sz w:val="32"/>
          <w:szCs w:val="32"/>
        </w:rPr>
        <w:t>5</w:t>
      </w:r>
      <w:r w:rsidR="008B4FEC">
        <w:rPr>
          <w:rFonts w:eastAsia="仿宋_GB2312" w:cs="仿宋_GB2312"/>
          <w:sz w:val="32"/>
          <w:szCs w:val="32"/>
        </w:rPr>
        <w:t>7.83</w:t>
      </w:r>
      <w:r w:rsidRPr="00CD4034">
        <w:rPr>
          <w:rFonts w:eastAsia="仿宋_GB2312" w:cs="仿宋_GB2312"/>
          <w:sz w:val="32"/>
          <w:szCs w:val="32"/>
        </w:rPr>
        <w:t>%</w:t>
      </w:r>
      <w:r w:rsidRPr="00CD4034">
        <w:rPr>
          <w:rFonts w:eastAsia="仿宋_GB2312" w:cs="仿宋_GB2312" w:hint="eastAsia"/>
          <w:sz w:val="32"/>
          <w:szCs w:val="32"/>
        </w:rPr>
        <w:t>；决算数小于预算数的主要原因是编制预算完成后，单位人员发生变动，再加上单位厉行节约，严格控制支出。</w:t>
      </w:r>
    </w:p>
    <w:p w:rsidR="008A77A8" w:rsidRDefault="00CD4034" w:rsidP="008A77A8">
      <w:pPr>
        <w:spacing w:line="600" w:lineRule="exact"/>
        <w:ind w:firstLine="640"/>
        <w:rPr>
          <w:rFonts w:eastAsia="仿宋_GB2312" w:cs="仿宋_GB2312"/>
          <w:sz w:val="32"/>
          <w:szCs w:val="32"/>
        </w:rPr>
      </w:pPr>
      <w:r>
        <w:rPr>
          <w:rFonts w:eastAsia="仿宋_GB2312" w:cs="仿宋_GB2312" w:hint="eastAsia"/>
          <w:sz w:val="32"/>
          <w:szCs w:val="32"/>
        </w:rPr>
        <w:t>3</w:t>
      </w:r>
      <w:r>
        <w:rPr>
          <w:rFonts w:eastAsia="仿宋_GB2312" w:cs="仿宋_GB2312"/>
          <w:sz w:val="32"/>
          <w:szCs w:val="32"/>
        </w:rPr>
        <w:t>.</w:t>
      </w:r>
      <w:r w:rsidR="008A77A8" w:rsidRPr="008A77A8">
        <w:rPr>
          <w:rFonts w:eastAsia="仿宋_GB2312" w:cs="仿宋_GB2312" w:hint="eastAsia"/>
          <w:sz w:val="32"/>
          <w:szCs w:val="32"/>
        </w:rPr>
        <w:t>节能环保</w:t>
      </w:r>
      <w:r w:rsidR="008B4FEC">
        <w:rPr>
          <w:rFonts w:eastAsia="仿宋_GB2312" w:cs="仿宋_GB2312" w:hint="eastAsia"/>
          <w:sz w:val="32"/>
          <w:szCs w:val="32"/>
        </w:rPr>
        <w:t>：决算</w:t>
      </w:r>
      <w:r w:rsidR="008A77A8" w:rsidRPr="008A77A8">
        <w:rPr>
          <w:rFonts w:eastAsia="仿宋_GB2312" w:cs="仿宋_GB2312" w:hint="eastAsia"/>
          <w:sz w:val="32"/>
          <w:szCs w:val="32"/>
        </w:rPr>
        <w:t>支出</w:t>
      </w:r>
      <w:r w:rsidR="008B4FEC">
        <w:rPr>
          <w:rFonts w:eastAsia="仿宋_GB2312" w:cs="仿宋_GB2312" w:hint="eastAsia"/>
          <w:sz w:val="32"/>
          <w:szCs w:val="32"/>
        </w:rPr>
        <w:t>为</w:t>
      </w:r>
      <w:r w:rsidR="008A77A8" w:rsidRPr="008A77A8">
        <w:rPr>
          <w:rFonts w:eastAsia="仿宋_GB2312" w:cs="仿宋_GB2312" w:hint="eastAsia"/>
          <w:sz w:val="32"/>
          <w:szCs w:val="32"/>
        </w:rPr>
        <w:t>68.59</w:t>
      </w:r>
      <w:r w:rsidR="008A77A8" w:rsidRPr="008A77A8">
        <w:rPr>
          <w:rFonts w:eastAsia="仿宋_GB2312" w:cs="仿宋_GB2312" w:hint="eastAsia"/>
          <w:sz w:val="32"/>
          <w:szCs w:val="32"/>
        </w:rPr>
        <w:t>万元，</w:t>
      </w:r>
      <w:r w:rsidRPr="00CD4034">
        <w:rPr>
          <w:rFonts w:eastAsia="仿宋_GB2312" w:cs="仿宋_GB2312" w:hint="eastAsia"/>
          <w:sz w:val="32"/>
          <w:szCs w:val="32"/>
        </w:rPr>
        <w:t>完成预算的</w:t>
      </w:r>
      <w:r w:rsidR="008B4FEC">
        <w:rPr>
          <w:rFonts w:eastAsia="仿宋_GB2312" w:cs="仿宋_GB2312"/>
          <w:sz w:val="32"/>
          <w:szCs w:val="32"/>
        </w:rPr>
        <w:t>86.88</w:t>
      </w:r>
      <w:r w:rsidRPr="00CD4034">
        <w:rPr>
          <w:rFonts w:eastAsia="仿宋_GB2312" w:cs="仿宋_GB2312"/>
          <w:sz w:val="32"/>
          <w:szCs w:val="32"/>
        </w:rPr>
        <w:t>%</w:t>
      </w:r>
      <w:r w:rsidRPr="00CD4034">
        <w:rPr>
          <w:rFonts w:eastAsia="仿宋_GB2312" w:cs="仿宋_GB2312" w:hint="eastAsia"/>
          <w:sz w:val="32"/>
          <w:szCs w:val="32"/>
        </w:rPr>
        <w:t>；决算数小于预算数的主要原因是编制预算完成后，单位人员发生变动，再加上单位厉行节约，严格控制支出。</w:t>
      </w:r>
    </w:p>
    <w:p w:rsidR="008A77A8" w:rsidRPr="008A77A8" w:rsidRDefault="00CD4034" w:rsidP="008A77A8">
      <w:pPr>
        <w:spacing w:line="600" w:lineRule="exact"/>
        <w:ind w:firstLine="640"/>
        <w:rPr>
          <w:rFonts w:eastAsia="仿宋_GB2312" w:cs="仿宋_GB2312"/>
          <w:sz w:val="32"/>
          <w:szCs w:val="32"/>
        </w:rPr>
      </w:pPr>
      <w:r>
        <w:rPr>
          <w:rFonts w:eastAsia="仿宋_GB2312" w:cs="仿宋_GB2312" w:hint="eastAsia"/>
          <w:sz w:val="32"/>
          <w:szCs w:val="32"/>
        </w:rPr>
        <w:t>4</w:t>
      </w:r>
      <w:r>
        <w:rPr>
          <w:rFonts w:eastAsia="仿宋_GB2312" w:cs="仿宋_GB2312"/>
          <w:sz w:val="32"/>
          <w:szCs w:val="32"/>
        </w:rPr>
        <w:t>.</w:t>
      </w:r>
      <w:r w:rsidR="008A77A8" w:rsidRPr="008A77A8">
        <w:rPr>
          <w:rFonts w:eastAsia="仿宋_GB2312" w:cs="仿宋_GB2312" w:hint="eastAsia"/>
          <w:sz w:val="32"/>
          <w:szCs w:val="32"/>
        </w:rPr>
        <w:t>住房保障</w:t>
      </w:r>
      <w:r w:rsidR="008B4FEC">
        <w:rPr>
          <w:rFonts w:eastAsia="仿宋_GB2312" w:cs="仿宋_GB2312" w:hint="eastAsia"/>
          <w:sz w:val="32"/>
          <w:szCs w:val="32"/>
        </w:rPr>
        <w:t>：决算</w:t>
      </w:r>
      <w:r w:rsidR="008A77A8" w:rsidRPr="008A77A8">
        <w:rPr>
          <w:rFonts w:eastAsia="仿宋_GB2312" w:cs="仿宋_GB2312" w:hint="eastAsia"/>
          <w:sz w:val="32"/>
          <w:szCs w:val="32"/>
        </w:rPr>
        <w:t>支出</w:t>
      </w:r>
      <w:r w:rsidR="008B4FEC">
        <w:rPr>
          <w:rFonts w:eastAsia="仿宋_GB2312" w:cs="仿宋_GB2312" w:hint="eastAsia"/>
          <w:sz w:val="32"/>
          <w:szCs w:val="32"/>
        </w:rPr>
        <w:t>为</w:t>
      </w:r>
      <w:r w:rsidR="008A77A8" w:rsidRPr="008A77A8">
        <w:rPr>
          <w:rFonts w:eastAsia="仿宋_GB2312" w:cs="仿宋_GB2312" w:hint="eastAsia"/>
          <w:sz w:val="32"/>
          <w:szCs w:val="32"/>
        </w:rPr>
        <w:t>8.17</w:t>
      </w:r>
      <w:r w:rsidR="008A77A8" w:rsidRPr="008A77A8">
        <w:rPr>
          <w:rFonts w:eastAsia="仿宋_GB2312" w:cs="仿宋_GB2312" w:hint="eastAsia"/>
          <w:sz w:val="32"/>
          <w:szCs w:val="32"/>
        </w:rPr>
        <w:t>万元，</w:t>
      </w:r>
      <w:r w:rsidRPr="00CD4034">
        <w:rPr>
          <w:rFonts w:eastAsia="仿宋_GB2312" w:cs="仿宋_GB2312" w:hint="eastAsia"/>
          <w:sz w:val="32"/>
          <w:szCs w:val="32"/>
        </w:rPr>
        <w:t>完成预算的</w:t>
      </w:r>
      <w:r w:rsidR="008B4FEC">
        <w:rPr>
          <w:rFonts w:eastAsia="仿宋_GB2312" w:cs="仿宋_GB2312"/>
          <w:sz w:val="32"/>
          <w:szCs w:val="32"/>
        </w:rPr>
        <w:t>69.6</w:t>
      </w:r>
      <w:r w:rsidRPr="00CD4034">
        <w:rPr>
          <w:rFonts w:eastAsia="仿宋_GB2312" w:cs="仿宋_GB2312"/>
          <w:sz w:val="32"/>
          <w:szCs w:val="32"/>
        </w:rPr>
        <w:t>%</w:t>
      </w:r>
      <w:r w:rsidRPr="00CD4034">
        <w:rPr>
          <w:rFonts w:eastAsia="仿宋_GB2312" w:cs="仿宋_GB2312" w:hint="eastAsia"/>
          <w:sz w:val="32"/>
          <w:szCs w:val="32"/>
        </w:rPr>
        <w:t>；决算数小于预算数的主要原因是编制预算完成后，单位人员发生变动，再加上单位厉行节约，严格控制支出。</w:t>
      </w:r>
    </w:p>
    <w:bookmarkEnd w:id="50"/>
    <w:bookmarkEnd w:id="51"/>
    <w:bookmarkEnd w:id="52"/>
    <w:p w:rsidR="000916AB" w:rsidRDefault="000916AB">
      <w:pPr>
        <w:spacing w:line="600" w:lineRule="exact"/>
        <w:ind w:firstLine="640"/>
        <w:rPr>
          <w:rFonts w:eastAsia="仿宋_GB2312" w:cs="仿宋_GB2312"/>
          <w:sz w:val="32"/>
          <w:szCs w:val="32"/>
        </w:rPr>
      </w:pPr>
    </w:p>
    <w:p w:rsidR="000916AB" w:rsidRDefault="00BD11D3">
      <w:pPr>
        <w:tabs>
          <w:tab w:val="right" w:pos="8306"/>
        </w:tabs>
        <w:spacing w:line="600" w:lineRule="exact"/>
        <w:ind w:firstLine="640"/>
        <w:outlineLvl w:val="1"/>
        <w:rPr>
          <w:rStyle w:val="2Char"/>
          <w:rFonts w:ascii="Times New Roman" w:hAnsi="Times New Roman"/>
        </w:rPr>
      </w:pPr>
      <w:bookmarkStart w:id="53" w:name="_Toc15377214"/>
      <w:bookmarkStart w:id="54" w:name="_Toc15396608"/>
      <w:bookmarkStart w:id="55" w:name="_Toc240556125"/>
      <w:r>
        <w:rPr>
          <w:rFonts w:eastAsia="黑体" w:hint="eastAsia"/>
          <w:sz w:val="32"/>
          <w:szCs w:val="32"/>
        </w:rPr>
        <w:t>六</w:t>
      </w:r>
      <w:r>
        <w:rPr>
          <w:rFonts w:eastAsia="黑体" w:hint="eastAsia"/>
          <w:b/>
          <w:sz w:val="32"/>
          <w:szCs w:val="32"/>
        </w:rPr>
        <w:t>、一</w:t>
      </w:r>
      <w:r>
        <w:rPr>
          <w:rStyle w:val="2Char"/>
          <w:rFonts w:ascii="Times New Roman" w:eastAsia="黑体" w:hAnsi="Times New Roman" w:hint="eastAsia"/>
          <w:b w:val="0"/>
        </w:rPr>
        <w:t>般公共预算财政拨款基本支出决算情况说明</w:t>
      </w:r>
      <w:bookmarkEnd w:id="53"/>
      <w:bookmarkEnd w:id="54"/>
      <w:bookmarkEnd w:id="55"/>
      <w:r>
        <w:rPr>
          <w:rStyle w:val="2Char"/>
          <w:rFonts w:ascii="Times New Roman" w:eastAsia="黑体" w:hAnsi="Times New Roman"/>
          <w:b w:val="0"/>
        </w:rPr>
        <w:tab/>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年度一般公共预算财政拨款基本支出</w:t>
      </w:r>
      <w:r w:rsidR="008B4FEC">
        <w:rPr>
          <w:rFonts w:eastAsia="仿宋_GB2312" w:cs="仿宋_GB2312"/>
          <w:sz w:val="32"/>
          <w:szCs w:val="32"/>
        </w:rPr>
        <w:t>96.51</w:t>
      </w:r>
      <w:r>
        <w:rPr>
          <w:rFonts w:eastAsia="仿宋_GB2312" w:cs="仿宋_GB2312" w:hint="eastAsia"/>
          <w:sz w:val="32"/>
          <w:szCs w:val="32"/>
        </w:rPr>
        <w:t>万元，其中：</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人员经费</w:t>
      </w:r>
      <w:r w:rsidR="008B4FEC">
        <w:rPr>
          <w:rFonts w:eastAsia="仿宋_GB2312" w:cs="仿宋_GB2312" w:hint="eastAsia"/>
          <w:sz w:val="32"/>
          <w:szCs w:val="32"/>
        </w:rPr>
        <w:t>8</w:t>
      </w:r>
      <w:r w:rsidR="008B4FEC">
        <w:rPr>
          <w:rFonts w:eastAsia="仿宋_GB2312" w:cs="仿宋_GB2312"/>
          <w:sz w:val="32"/>
          <w:szCs w:val="32"/>
        </w:rPr>
        <w:t>5.38</w:t>
      </w:r>
      <w:r>
        <w:rPr>
          <w:rFonts w:eastAsia="仿宋_GB2312" w:cs="仿宋_GB2312" w:hint="eastAsia"/>
          <w:sz w:val="32"/>
          <w:szCs w:val="32"/>
        </w:rPr>
        <w:t>万元，主要包括：基本工资、津贴补贴、奖金、绩效工资、机关事业单位基本养老保险缴费、职业年</w:t>
      </w:r>
      <w:r>
        <w:rPr>
          <w:rFonts w:eastAsia="仿宋_GB2312" w:cs="仿宋_GB2312" w:hint="eastAsia"/>
          <w:sz w:val="32"/>
          <w:szCs w:val="32"/>
        </w:rPr>
        <w:lastRenderedPageBreak/>
        <w:t>金缴费、其他社会保障缴费、其他工资福利支出、退休费、生活补助、医疗费补助、奖励金、住房公积金、其他对个人和家庭的补助支出等。</w:t>
      </w:r>
      <w:r>
        <w:rPr>
          <w:rFonts w:eastAsia="仿宋_GB2312" w:cs="仿宋_GB2312" w:hint="eastAsia"/>
          <w:sz w:val="32"/>
          <w:szCs w:val="32"/>
        </w:rPr>
        <w:br/>
      </w:r>
      <w:r>
        <w:rPr>
          <w:rFonts w:eastAsia="仿宋_GB2312" w:cs="仿宋_GB2312" w:hint="eastAsia"/>
          <w:sz w:val="32"/>
          <w:szCs w:val="32"/>
        </w:rPr>
        <w:t xml:space="preserve">　　公用经费</w:t>
      </w:r>
      <w:r w:rsidR="008B4FEC">
        <w:rPr>
          <w:rFonts w:eastAsia="仿宋_GB2312" w:cs="仿宋_GB2312" w:hint="eastAsia"/>
          <w:sz w:val="32"/>
          <w:szCs w:val="32"/>
        </w:rPr>
        <w:t>1</w:t>
      </w:r>
      <w:r w:rsidR="008B4FEC">
        <w:rPr>
          <w:rFonts w:eastAsia="仿宋_GB2312" w:cs="仿宋_GB2312"/>
          <w:sz w:val="32"/>
          <w:szCs w:val="32"/>
        </w:rPr>
        <w:t>1.13</w:t>
      </w:r>
      <w:r>
        <w:rPr>
          <w:rFonts w:eastAsia="仿宋_GB2312" w:cs="仿宋_GB2312" w:hint="eastAsia"/>
          <w:sz w:val="32"/>
          <w:szCs w:val="32"/>
        </w:rPr>
        <w:t>万元，主要包括：办公费、印刷费、咨询费、水费、电费、邮电费、取暖费、差旅费、因公出国（境）费用、维修（护）费、租赁费、会议费、培训费、公务接待费、劳务费、委托业务费、工会经费、福利费、税金及附加费用、其他商品和服务支出等。</w:t>
      </w:r>
    </w:p>
    <w:p w:rsidR="000916AB" w:rsidRDefault="000916AB">
      <w:pPr>
        <w:spacing w:line="600" w:lineRule="exact"/>
        <w:ind w:firstLine="640"/>
        <w:rPr>
          <w:rFonts w:eastAsia="仿宋_GB2312" w:cs="仿宋_GB2312"/>
          <w:sz w:val="32"/>
          <w:szCs w:val="32"/>
        </w:rPr>
      </w:pPr>
    </w:p>
    <w:p w:rsidR="000916AB" w:rsidRDefault="00BD11D3">
      <w:pPr>
        <w:spacing w:line="600" w:lineRule="exact"/>
        <w:ind w:firstLine="640"/>
        <w:outlineLvl w:val="1"/>
        <w:rPr>
          <w:rStyle w:val="2Char"/>
          <w:rFonts w:ascii="Times New Roman" w:eastAsia="黑体" w:hAnsi="Times New Roman"/>
          <w:b w:val="0"/>
        </w:rPr>
      </w:pPr>
      <w:bookmarkStart w:id="56" w:name="_Toc15396609"/>
      <w:bookmarkStart w:id="57" w:name="_Toc15377215"/>
      <w:bookmarkStart w:id="58" w:name="_Toc240556126"/>
      <w:r>
        <w:rPr>
          <w:rFonts w:eastAsia="黑体" w:hint="eastAsia"/>
          <w:sz w:val="32"/>
          <w:szCs w:val="32"/>
        </w:rPr>
        <w:t>七、</w:t>
      </w:r>
      <w:r>
        <w:rPr>
          <w:rStyle w:val="2Char"/>
          <w:rFonts w:ascii="Times New Roman" w:eastAsia="黑体" w:hAnsi="Times New Roman" w:hint="eastAsia"/>
          <w:b w:val="0"/>
        </w:rPr>
        <w:t>财政拨款</w:t>
      </w:r>
      <w:r>
        <w:rPr>
          <w:rStyle w:val="2Char"/>
          <w:rFonts w:ascii="Times New Roman" w:eastAsia="黑体" w:hAnsi="Times New Roman" w:hint="eastAsia"/>
        </w:rPr>
        <w:t>“</w:t>
      </w:r>
      <w:r>
        <w:rPr>
          <w:rStyle w:val="2Char"/>
          <w:rFonts w:ascii="Times New Roman" w:eastAsia="黑体" w:hAnsi="Times New Roman" w:hint="eastAsia"/>
          <w:b w:val="0"/>
        </w:rPr>
        <w:t>三公”经费支出决算情况说明</w:t>
      </w:r>
      <w:bookmarkEnd w:id="56"/>
      <w:bookmarkEnd w:id="57"/>
      <w:bookmarkEnd w:id="58"/>
    </w:p>
    <w:p w:rsidR="000916AB" w:rsidRDefault="00BD11D3">
      <w:pPr>
        <w:spacing w:line="600" w:lineRule="exact"/>
        <w:ind w:firstLineChars="200" w:firstLine="643"/>
        <w:outlineLvl w:val="2"/>
        <w:rPr>
          <w:rFonts w:eastAsia="楷体_GB2312" w:cs="楷体_GB2312"/>
          <w:b/>
          <w:sz w:val="32"/>
          <w:szCs w:val="32"/>
        </w:rPr>
      </w:pPr>
      <w:bookmarkStart w:id="59" w:name="_Toc15377216"/>
      <w:bookmarkStart w:id="60" w:name="_Toc240556127"/>
      <w:r>
        <w:rPr>
          <w:rFonts w:eastAsia="楷体_GB2312" w:cs="楷体_GB2312" w:hint="eastAsia"/>
          <w:b/>
          <w:sz w:val="32"/>
          <w:szCs w:val="32"/>
        </w:rPr>
        <w:t>（一）财政拨款“三公”经费支出决算总体情况说明</w:t>
      </w:r>
      <w:bookmarkEnd w:id="59"/>
      <w:bookmarkEnd w:id="60"/>
    </w:p>
    <w:p w:rsidR="000916AB" w:rsidRDefault="00BD11D3" w:rsidP="008B4FEC">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年度财政拨款“三公”经费支出决算为</w:t>
      </w:r>
      <w:r w:rsidR="008B4FEC">
        <w:rPr>
          <w:rFonts w:eastAsia="仿宋_GB2312" w:cs="仿宋_GB2312"/>
          <w:sz w:val="32"/>
          <w:szCs w:val="32"/>
        </w:rPr>
        <w:t>0</w:t>
      </w:r>
      <w:r>
        <w:rPr>
          <w:rFonts w:eastAsia="仿宋_GB2312" w:cs="仿宋_GB2312" w:hint="eastAsia"/>
          <w:sz w:val="32"/>
          <w:szCs w:val="32"/>
        </w:rPr>
        <w:t>万元，</w:t>
      </w:r>
      <w:r w:rsidR="008B4FEC">
        <w:rPr>
          <w:rFonts w:eastAsia="仿宋_GB2312" w:cs="仿宋_GB2312" w:hint="eastAsia"/>
          <w:sz w:val="32"/>
          <w:szCs w:val="32"/>
        </w:rPr>
        <w:t>预算数为</w:t>
      </w:r>
      <w:r w:rsidR="008B4FEC">
        <w:rPr>
          <w:rFonts w:eastAsia="仿宋_GB2312" w:cs="仿宋_GB2312" w:hint="eastAsia"/>
          <w:sz w:val="32"/>
          <w:szCs w:val="32"/>
        </w:rPr>
        <w:t>0</w:t>
      </w:r>
      <w:r w:rsidR="008B4FEC">
        <w:rPr>
          <w:rFonts w:eastAsia="仿宋_GB2312" w:cs="仿宋_GB2312" w:hint="eastAsia"/>
          <w:sz w:val="32"/>
          <w:szCs w:val="32"/>
        </w:rPr>
        <w:t>万元，</w:t>
      </w:r>
      <w:r>
        <w:rPr>
          <w:rFonts w:eastAsia="仿宋_GB2312" w:cs="仿宋_GB2312" w:hint="eastAsia"/>
          <w:sz w:val="32"/>
          <w:szCs w:val="32"/>
        </w:rPr>
        <w:t>完成预算</w:t>
      </w:r>
      <w:r w:rsidR="008B4FEC">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，较上年度增加</w:t>
      </w:r>
      <w:r w:rsidR="008B4FEC">
        <w:rPr>
          <w:rFonts w:eastAsia="仿宋_GB2312" w:cs="仿宋_GB2312"/>
          <w:sz w:val="32"/>
          <w:szCs w:val="32"/>
        </w:rPr>
        <w:t>0</w:t>
      </w:r>
      <w:r>
        <w:rPr>
          <w:rFonts w:eastAsia="仿宋_GB2312" w:cs="仿宋_GB2312" w:hint="eastAsia"/>
          <w:sz w:val="32"/>
          <w:szCs w:val="32"/>
        </w:rPr>
        <w:t>万元，增长</w:t>
      </w:r>
      <w:r w:rsidR="008B4FEC">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w:t>
      </w:r>
    </w:p>
    <w:p w:rsidR="000916AB" w:rsidRDefault="00BD11D3">
      <w:pPr>
        <w:spacing w:line="600" w:lineRule="exact"/>
        <w:ind w:firstLineChars="200" w:firstLine="643"/>
        <w:outlineLvl w:val="2"/>
        <w:rPr>
          <w:rFonts w:eastAsia="楷体_GB2312" w:cs="楷体_GB2312"/>
          <w:b/>
          <w:sz w:val="32"/>
          <w:szCs w:val="32"/>
        </w:rPr>
      </w:pPr>
      <w:bookmarkStart w:id="61" w:name="_Toc15377217"/>
      <w:bookmarkStart w:id="62" w:name="_Toc240556128"/>
      <w:r>
        <w:rPr>
          <w:rFonts w:eastAsia="楷体_GB2312" w:cs="楷体_GB2312" w:hint="eastAsia"/>
          <w:b/>
          <w:sz w:val="32"/>
          <w:szCs w:val="32"/>
        </w:rPr>
        <w:t>（二）财政拨款“三公”经费支出决算具体情况说明</w:t>
      </w:r>
      <w:bookmarkEnd w:id="61"/>
      <w:bookmarkEnd w:id="62"/>
    </w:p>
    <w:p w:rsidR="008B4FEC" w:rsidRPr="008B4FEC" w:rsidRDefault="00BD11D3" w:rsidP="008B4FEC">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年度财政拨款“三公”经费支出决算中，</w:t>
      </w:r>
      <w:r w:rsidR="008B4FEC" w:rsidRPr="008B4FEC">
        <w:rPr>
          <w:rFonts w:eastAsia="仿宋_GB2312" w:cs="仿宋_GB2312" w:hint="eastAsia"/>
          <w:sz w:val="32"/>
          <w:szCs w:val="32"/>
        </w:rPr>
        <w:t>2025</w:t>
      </w:r>
      <w:r w:rsidR="008B4FEC" w:rsidRPr="008B4FEC">
        <w:rPr>
          <w:rFonts w:eastAsia="仿宋_GB2312" w:cs="仿宋_GB2312" w:hint="eastAsia"/>
          <w:sz w:val="32"/>
          <w:szCs w:val="32"/>
        </w:rPr>
        <w:t>年“三公”经费总预算</w:t>
      </w:r>
      <w:r w:rsidR="008B4FEC" w:rsidRPr="008B4FEC">
        <w:rPr>
          <w:rFonts w:eastAsia="仿宋_GB2312" w:cs="仿宋_GB2312" w:hint="eastAsia"/>
          <w:sz w:val="32"/>
          <w:szCs w:val="32"/>
        </w:rPr>
        <w:t>0</w:t>
      </w:r>
      <w:r w:rsidR="008B4FEC" w:rsidRPr="008B4FEC">
        <w:rPr>
          <w:rFonts w:eastAsia="仿宋_GB2312" w:cs="仿宋_GB2312" w:hint="eastAsia"/>
          <w:sz w:val="32"/>
          <w:szCs w:val="32"/>
        </w:rPr>
        <w:t>万元，实际总支出</w:t>
      </w:r>
      <w:r w:rsidR="008B4FEC" w:rsidRPr="008B4FEC">
        <w:rPr>
          <w:rFonts w:eastAsia="仿宋_GB2312" w:cs="仿宋_GB2312" w:hint="eastAsia"/>
          <w:sz w:val="32"/>
          <w:szCs w:val="32"/>
        </w:rPr>
        <w:t>0</w:t>
      </w:r>
      <w:r w:rsidR="008B4FEC" w:rsidRPr="008B4FEC">
        <w:rPr>
          <w:rFonts w:eastAsia="仿宋_GB2312" w:cs="仿宋_GB2312" w:hint="eastAsia"/>
          <w:sz w:val="32"/>
          <w:szCs w:val="32"/>
        </w:rPr>
        <w:t>万元。其中：因公出国（境）费预算</w:t>
      </w:r>
      <w:r w:rsidR="008B4FEC" w:rsidRPr="008B4FEC">
        <w:rPr>
          <w:rFonts w:eastAsia="仿宋_GB2312" w:cs="仿宋_GB2312" w:hint="eastAsia"/>
          <w:sz w:val="32"/>
          <w:szCs w:val="32"/>
        </w:rPr>
        <w:t>0</w:t>
      </w:r>
      <w:r w:rsidR="008B4FEC" w:rsidRPr="008B4FEC">
        <w:rPr>
          <w:rFonts w:eastAsia="仿宋_GB2312" w:cs="仿宋_GB2312" w:hint="eastAsia"/>
          <w:sz w:val="32"/>
          <w:szCs w:val="32"/>
        </w:rPr>
        <w:t>万元，实际支出</w:t>
      </w:r>
      <w:r w:rsidR="008B4FEC" w:rsidRPr="008B4FEC">
        <w:rPr>
          <w:rFonts w:eastAsia="仿宋_GB2312" w:cs="仿宋_GB2312" w:hint="eastAsia"/>
          <w:sz w:val="32"/>
          <w:szCs w:val="32"/>
        </w:rPr>
        <w:t>0</w:t>
      </w:r>
      <w:r w:rsidR="008B4FEC" w:rsidRPr="008B4FEC">
        <w:rPr>
          <w:rFonts w:eastAsia="仿宋_GB2312" w:cs="仿宋_GB2312"/>
          <w:sz w:val="32"/>
          <w:szCs w:val="32"/>
        </w:rPr>
        <w:t>万元，</w:t>
      </w:r>
      <w:r w:rsidR="008B4FEC" w:rsidRPr="008B4FEC">
        <w:rPr>
          <w:rFonts w:eastAsia="仿宋_GB2312" w:cs="仿宋_GB2312" w:hint="eastAsia"/>
          <w:sz w:val="32"/>
          <w:szCs w:val="32"/>
        </w:rPr>
        <w:t>较上年减少</w:t>
      </w:r>
      <w:r w:rsidR="008B4FEC" w:rsidRPr="008B4FEC">
        <w:rPr>
          <w:rFonts w:eastAsia="仿宋_GB2312" w:cs="仿宋_GB2312"/>
          <w:sz w:val="32"/>
          <w:szCs w:val="32"/>
        </w:rPr>
        <w:t>0</w:t>
      </w:r>
      <w:r w:rsidR="008B4FEC" w:rsidRPr="008B4FEC">
        <w:rPr>
          <w:rFonts w:eastAsia="仿宋_GB2312" w:cs="仿宋_GB2312" w:hint="eastAsia"/>
          <w:sz w:val="32"/>
          <w:szCs w:val="32"/>
        </w:rPr>
        <w:t>万元；单位公车保有量</w:t>
      </w:r>
      <w:r w:rsidR="008B4FEC" w:rsidRPr="008B4FEC">
        <w:rPr>
          <w:rFonts w:eastAsia="仿宋_GB2312" w:cs="仿宋_GB2312" w:hint="eastAsia"/>
          <w:sz w:val="32"/>
          <w:szCs w:val="32"/>
        </w:rPr>
        <w:t>0</w:t>
      </w:r>
      <w:r w:rsidR="008B4FEC" w:rsidRPr="008B4FEC">
        <w:rPr>
          <w:rFonts w:eastAsia="仿宋_GB2312" w:cs="仿宋_GB2312" w:hint="eastAsia"/>
          <w:sz w:val="32"/>
          <w:szCs w:val="32"/>
        </w:rPr>
        <w:t>辆，公务用车运行维护费预算</w:t>
      </w:r>
      <w:r w:rsidR="008B4FEC" w:rsidRPr="008B4FEC">
        <w:rPr>
          <w:rFonts w:eastAsia="仿宋_GB2312" w:cs="仿宋_GB2312" w:hint="eastAsia"/>
          <w:sz w:val="32"/>
          <w:szCs w:val="32"/>
        </w:rPr>
        <w:t>0</w:t>
      </w:r>
      <w:r w:rsidR="008B4FEC" w:rsidRPr="008B4FEC">
        <w:rPr>
          <w:rFonts w:eastAsia="仿宋_GB2312" w:cs="仿宋_GB2312" w:hint="eastAsia"/>
          <w:sz w:val="32"/>
          <w:szCs w:val="32"/>
        </w:rPr>
        <w:t>万元，实际支出</w:t>
      </w:r>
      <w:r w:rsidR="008B4FEC" w:rsidRPr="008B4FEC">
        <w:rPr>
          <w:rFonts w:eastAsia="仿宋_GB2312" w:cs="仿宋_GB2312" w:hint="eastAsia"/>
          <w:sz w:val="32"/>
          <w:szCs w:val="32"/>
        </w:rPr>
        <w:t>0</w:t>
      </w:r>
      <w:r w:rsidR="008B4FEC" w:rsidRPr="008B4FEC">
        <w:rPr>
          <w:rFonts w:eastAsia="仿宋_GB2312" w:cs="仿宋_GB2312" w:hint="eastAsia"/>
          <w:sz w:val="32"/>
          <w:szCs w:val="32"/>
        </w:rPr>
        <w:t>万元，较上年减少</w:t>
      </w:r>
      <w:r w:rsidR="008B4FEC" w:rsidRPr="008B4FEC">
        <w:rPr>
          <w:rFonts w:eastAsia="仿宋_GB2312" w:cs="仿宋_GB2312"/>
          <w:sz w:val="32"/>
          <w:szCs w:val="32"/>
        </w:rPr>
        <w:t>0</w:t>
      </w:r>
      <w:r w:rsidR="008B4FEC" w:rsidRPr="008B4FEC">
        <w:rPr>
          <w:rFonts w:eastAsia="仿宋_GB2312" w:cs="仿宋_GB2312" w:hint="eastAsia"/>
          <w:sz w:val="32"/>
          <w:szCs w:val="32"/>
        </w:rPr>
        <w:t>万元；公务接待费预算</w:t>
      </w:r>
      <w:r w:rsidR="008B4FEC" w:rsidRPr="008B4FEC">
        <w:rPr>
          <w:rFonts w:eastAsia="仿宋_GB2312" w:cs="仿宋_GB2312" w:hint="eastAsia"/>
          <w:sz w:val="32"/>
          <w:szCs w:val="32"/>
        </w:rPr>
        <w:t>0</w:t>
      </w:r>
      <w:r w:rsidR="008B4FEC" w:rsidRPr="008B4FEC">
        <w:rPr>
          <w:rFonts w:eastAsia="仿宋_GB2312" w:cs="仿宋_GB2312" w:hint="eastAsia"/>
          <w:sz w:val="32"/>
          <w:szCs w:val="32"/>
        </w:rPr>
        <w:t>万元，实际支出</w:t>
      </w:r>
      <w:r w:rsidR="008B4FEC" w:rsidRPr="008B4FEC">
        <w:rPr>
          <w:rFonts w:eastAsia="仿宋_GB2312" w:cs="仿宋_GB2312" w:hint="eastAsia"/>
          <w:sz w:val="32"/>
          <w:szCs w:val="32"/>
        </w:rPr>
        <w:t>0</w:t>
      </w:r>
      <w:r w:rsidR="008B4FEC" w:rsidRPr="008B4FEC">
        <w:rPr>
          <w:rFonts w:eastAsia="仿宋_GB2312" w:cs="仿宋_GB2312" w:hint="eastAsia"/>
          <w:sz w:val="32"/>
          <w:szCs w:val="32"/>
        </w:rPr>
        <w:t>万元，总支出较上年支出减少</w:t>
      </w:r>
      <w:r w:rsidR="008B4FEC" w:rsidRPr="008B4FEC">
        <w:rPr>
          <w:rFonts w:eastAsia="仿宋_GB2312" w:cs="仿宋_GB2312"/>
          <w:sz w:val="32"/>
          <w:szCs w:val="32"/>
        </w:rPr>
        <w:t>0</w:t>
      </w:r>
      <w:r w:rsidR="008B4FEC" w:rsidRPr="008B4FEC">
        <w:rPr>
          <w:rFonts w:eastAsia="仿宋_GB2312" w:cs="仿宋_GB2312" w:hint="eastAsia"/>
          <w:sz w:val="32"/>
          <w:szCs w:val="32"/>
        </w:rPr>
        <w:t>万元。</w:t>
      </w:r>
      <w:r w:rsidR="008B4FEC" w:rsidRPr="008B4FEC">
        <w:rPr>
          <w:rFonts w:eastAsia="仿宋_GB2312" w:cs="仿宋_GB2312" w:hint="eastAsia"/>
          <w:sz w:val="32"/>
          <w:szCs w:val="32"/>
        </w:rPr>
        <w:t>2025</w:t>
      </w:r>
      <w:r w:rsidR="008B4FEC" w:rsidRPr="008B4FEC">
        <w:rPr>
          <w:rFonts w:eastAsia="仿宋_GB2312" w:cs="仿宋_GB2312" w:hint="eastAsia"/>
          <w:sz w:val="32"/>
          <w:szCs w:val="32"/>
        </w:rPr>
        <w:t>年本单位公务接待</w:t>
      </w:r>
      <w:r w:rsidR="008B4FEC" w:rsidRPr="008B4FEC">
        <w:rPr>
          <w:rFonts w:eastAsia="仿宋_GB2312" w:cs="仿宋_GB2312" w:hint="eastAsia"/>
          <w:sz w:val="32"/>
          <w:szCs w:val="32"/>
        </w:rPr>
        <w:t>0</w:t>
      </w:r>
      <w:r w:rsidR="008B4FEC" w:rsidRPr="008B4FEC">
        <w:rPr>
          <w:rFonts w:eastAsia="仿宋_GB2312" w:cs="仿宋_GB2312" w:hint="eastAsia"/>
          <w:sz w:val="32"/>
          <w:szCs w:val="32"/>
        </w:rPr>
        <w:t>批次，共计</w:t>
      </w:r>
      <w:r w:rsidR="008B4FEC" w:rsidRPr="008B4FEC">
        <w:rPr>
          <w:rFonts w:eastAsia="仿宋_GB2312" w:cs="仿宋_GB2312" w:hint="eastAsia"/>
          <w:sz w:val="32"/>
          <w:szCs w:val="32"/>
        </w:rPr>
        <w:t>0</w:t>
      </w:r>
      <w:r w:rsidR="008B4FEC" w:rsidRPr="008B4FEC">
        <w:rPr>
          <w:rFonts w:eastAsia="仿宋_GB2312" w:cs="仿宋_GB2312" w:hint="eastAsia"/>
          <w:sz w:val="32"/>
          <w:szCs w:val="32"/>
        </w:rPr>
        <w:t>人次。</w:t>
      </w:r>
    </w:p>
    <w:p w:rsidR="000916AB" w:rsidRDefault="000916AB">
      <w:pPr>
        <w:spacing w:line="600" w:lineRule="exact"/>
        <w:ind w:firstLine="640"/>
        <w:rPr>
          <w:rFonts w:eastAsia="仿宋_GB2312" w:cs="仿宋_GB2312"/>
          <w:sz w:val="32"/>
          <w:szCs w:val="32"/>
        </w:rPr>
      </w:pPr>
    </w:p>
    <w:p w:rsidR="000916AB" w:rsidRDefault="00BD11D3" w:rsidP="00BA0BB2">
      <w:pPr>
        <w:spacing w:line="600" w:lineRule="exact"/>
        <w:ind w:firstLine="640"/>
        <w:rPr>
          <w:rFonts w:eastAsia="仿宋_GB2312" w:cs="仿宋_GB2312"/>
          <w:sz w:val="32"/>
          <w:szCs w:val="32"/>
        </w:rPr>
      </w:pPr>
      <w:r>
        <w:rPr>
          <w:rFonts w:eastAsia="仿宋_GB2312" w:cs="仿宋_GB2312" w:hint="eastAsia"/>
          <w:b/>
          <w:bCs/>
          <w:sz w:val="32"/>
          <w:szCs w:val="32"/>
        </w:rPr>
        <w:lastRenderedPageBreak/>
        <w:t>1.</w:t>
      </w:r>
      <w:r>
        <w:rPr>
          <w:rFonts w:eastAsia="仿宋_GB2312" w:cs="仿宋_GB2312" w:hint="eastAsia"/>
          <w:b/>
          <w:bCs/>
          <w:sz w:val="32"/>
          <w:szCs w:val="32"/>
        </w:rPr>
        <w:t>因公出国（境）经费支出</w:t>
      </w:r>
      <w:r w:rsidR="008B4FEC">
        <w:rPr>
          <w:rFonts w:eastAsia="仿宋_GB2312" w:cs="仿宋_GB2312"/>
          <w:b/>
          <w:bCs/>
          <w:sz w:val="32"/>
          <w:szCs w:val="32"/>
        </w:rPr>
        <w:t>0</w:t>
      </w:r>
      <w:r>
        <w:rPr>
          <w:rFonts w:eastAsia="仿宋_GB2312" w:cs="仿宋_GB2312" w:hint="eastAsia"/>
          <w:b/>
          <w:bCs/>
          <w:sz w:val="32"/>
          <w:szCs w:val="32"/>
        </w:rPr>
        <w:t>万元，完成预算</w:t>
      </w:r>
      <w:r w:rsidR="008B4FEC">
        <w:rPr>
          <w:rFonts w:eastAsia="仿宋_GB2312" w:cs="仿宋_GB2312"/>
          <w:b/>
          <w:bCs/>
          <w:sz w:val="32"/>
          <w:szCs w:val="32"/>
        </w:rPr>
        <w:t>100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全年安排因公出国（境）团组</w:t>
      </w:r>
      <w:r w:rsidR="00BA0BB2">
        <w:rPr>
          <w:rFonts w:eastAsia="仿宋_GB2312" w:cs="仿宋_GB2312"/>
          <w:sz w:val="32"/>
          <w:szCs w:val="32"/>
        </w:rPr>
        <w:t>0</w:t>
      </w:r>
      <w:r>
        <w:rPr>
          <w:rFonts w:eastAsia="仿宋_GB2312" w:cs="仿宋_GB2312" w:hint="eastAsia"/>
          <w:sz w:val="32"/>
          <w:szCs w:val="32"/>
        </w:rPr>
        <w:t>次，出国（境）</w:t>
      </w:r>
      <w:r w:rsidR="00BA0BB2">
        <w:rPr>
          <w:rFonts w:eastAsia="仿宋_GB2312" w:cs="仿宋_GB2312"/>
          <w:sz w:val="32"/>
          <w:szCs w:val="32"/>
        </w:rPr>
        <w:t>0</w:t>
      </w:r>
      <w:r>
        <w:rPr>
          <w:rFonts w:eastAsia="仿宋_GB2312" w:cs="仿宋_GB2312" w:hint="eastAsia"/>
          <w:sz w:val="32"/>
          <w:szCs w:val="32"/>
        </w:rPr>
        <w:t>人。因公出国（境）支出决算比上年度增加</w:t>
      </w:r>
      <w:r w:rsidR="00BA0BB2">
        <w:rPr>
          <w:rFonts w:eastAsia="仿宋_GB2312" w:cs="仿宋_GB2312"/>
          <w:sz w:val="32"/>
          <w:szCs w:val="32"/>
        </w:rPr>
        <w:t>0</w:t>
      </w:r>
      <w:r>
        <w:rPr>
          <w:rFonts w:eastAsia="仿宋_GB2312" w:cs="仿宋_GB2312" w:hint="eastAsia"/>
          <w:sz w:val="32"/>
          <w:szCs w:val="32"/>
        </w:rPr>
        <w:t>万元，增长</w:t>
      </w:r>
      <w:r>
        <w:rPr>
          <w:rFonts w:eastAsia="仿宋_GB2312" w:cs="仿宋_GB2312" w:hint="eastAsia"/>
          <w:sz w:val="32"/>
          <w:szCs w:val="32"/>
        </w:rPr>
        <w:t>/</w:t>
      </w:r>
      <w:r>
        <w:rPr>
          <w:rFonts w:eastAsia="仿宋_GB2312" w:cs="仿宋_GB2312" w:hint="eastAsia"/>
          <w:sz w:val="32"/>
          <w:szCs w:val="32"/>
        </w:rPr>
        <w:t>下降</w:t>
      </w:r>
      <w:r w:rsidR="00BA0BB2">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w:t>
      </w:r>
    </w:p>
    <w:p w:rsidR="000916AB" w:rsidRDefault="00BD11D3">
      <w:pPr>
        <w:spacing w:line="600" w:lineRule="exact"/>
        <w:ind w:firstLine="640"/>
        <w:rPr>
          <w:rFonts w:eastAsia="仿宋_GB2312" w:cs="仿宋_GB2312"/>
          <w:sz w:val="32"/>
          <w:szCs w:val="32"/>
        </w:rPr>
      </w:pPr>
      <w:r>
        <w:rPr>
          <w:rFonts w:eastAsia="仿宋_GB2312" w:cs="仿宋_GB2312" w:hint="eastAsia"/>
          <w:b/>
          <w:bCs/>
          <w:sz w:val="32"/>
          <w:szCs w:val="32"/>
        </w:rPr>
        <w:t>2.</w:t>
      </w:r>
      <w:r>
        <w:rPr>
          <w:rFonts w:eastAsia="仿宋_GB2312" w:cs="仿宋_GB2312" w:hint="eastAsia"/>
          <w:b/>
          <w:bCs/>
          <w:sz w:val="32"/>
          <w:szCs w:val="32"/>
        </w:rPr>
        <w:t>公务用车购置及运行维护费支出</w:t>
      </w:r>
      <w:r w:rsidR="00BA0BB2">
        <w:rPr>
          <w:rFonts w:eastAsia="仿宋_GB2312" w:cs="仿宋_GB2312"/>
          <w:b/>
          <w:bCs/>
          <w:sz w:val="32"/>
          <w:szCs w:val="32"/>
        </w:rPr>
        <w:t>0</w:t>
      </w:r>
      <w:r>
        <w:rPr>
          <w:rFonts w:eastAsia="仿宋_GB2312" w:cs="仿宋_GB2312" w:hint="eastAsia"/>
          <w:b/>
          <w:bCs/>
          <w:sz w:val="32"/>
          <w:szCs w:val="32"/>
        </w:rPr>
        <w:t>万元，完成预算</w:t>
      </w:r>
      <w:r w:rsidR="00BA0BB2">
        <w:rPr>
          <w:rFonts w:eastAsia="仿宋_GB2312" w:cs="仿宋_GB2312"/>
          <w:b/>
          <w:bCs/>
          <w:sz w:val="32"/>
          <w:szCs w:val="32"/>
        </w:rPr>
        <w:t>100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公务用车购置及运行维护费支出决算比上年度增加</w:t>
      </w:r>
      <w:r>
        <w:rPr>
          <w:rFonts w:eastAsia="仿宋_GB2312" w:cs="仿宋_GB2312" w:hint="eastAsia"/>
          <w:sz w:val="32"/>
          <w:szCs w:val="32"/>
        </w:rPr>
        <w:t>/</w:t>
      </w:r>
      <w:r>
        <w:rPr>
          <w:rFonts w:eastAsia="仿宋_GB2312" w:cs="仿宋_GB2312" w:hint="eastAsia"/>
          <w:sz w:val="32"/>
          <w:szCs w:val="32"/>
        </w:rPr>
        <w:t>减少</w:t>
      </w:r>
      <w:r w:rsidR="00BA0BB2">
        <w:rPr>
          <w:rFonts w:eastAsia="仿宋_GB2312" w:cs="仿宋_GB2312"/>
          <w:sz w:val="32"/>
          <w:szCs w:val="32"/>
        </w:rPr>
        <w:t>0</w:t>
      </w:r>
      <w:r>
        <w:rPr>
          <w:rFonts w:eastAsia="仿宋_GB2312" w:cs="仿宋_GB2312" w:hint="eastAsia"/>
          <w:sz w:val="32"/>
          <w:szCs w:val="32"/>
        </w:rPr>
        <w:t>万元，增长</w:t>
      </w:r>
      <w:r>
        <w:rPr>
          <w:rFonts w:eastAsia="仿宋_GB2312" w:cs="仿宋_GB2312" w:hint="eastAsia"/>
          <w:sz w:val="32"/>
          <w:szCs w:val="32"/>
        </w:rPr>
        <w:t>/</w:t>
      </w:r>
      <w:r>
        <w:rPr>
          <w:rFonts w:eastAsia="仿宋_GB2312" w:cs="仿宋_GB2312" w:hint="eastAsia"/>
          <w:sz w:val="32"/>
          <w:szCs w:val="32"/>
        </w:rPr>
        <w:t>下降</w:t>
      </w:r>
      <w:r w:rsidR="00BA0BB2">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其中：公务用车购置支出</w:t>
      </w:r>
      <w:r w:rsidR="00BA0BB2">
        <w:rPr>
          <w:rFonts w:eastAsia="仿宋_GB2312" w:cs="仿宋_GB2312"/>
          <w:sz w:val="32"/>
          <w:szCs w:val="32"/>
        </w:rPr>
        <w:t>0</w:t>
      </w:r>
      <w:r>
        <w:rPr>
          <w:rFonts w:eastAsia="仿宋_GB2312" w:cs="仿宋_GB2312" w:hint="eastAsia"/>
          <w:sz w:val="32"/>
          <w:szCs w:val="32"/>
        </w:rPr>
        <w:t>万元。全年按规定更新购置公务用车</w:t>
      </w:r>
      <w:r w:rsidR="00BA0BB2">
        <w:rPr>
          <w:rFonts w:eastAsia="仿宋_GB2312" w:cs="仿宋_GB2312" w:hint="eastAsia"/>
          <w:sz w:val="32"/>
          <w:szCs w:val="32"/>
        </w:rPr>
        <w:t>0</w:t>
      </w:r>
      <w:r>
        <w:rPr>
          <w:rFonts w:eastAsia="仿宋_GB2312" w:cs="仿宋_GB2312" w:hint="eastAsia"/>
          <w:sz w:val="32"/>
          <w:szCs w:val="32"/>
        </w:rPr>
        <w:t>辆，截至</w:t>
      </w:r>
      <w:r>
        <w:rPr>
          <w:rFonts w:eastAsia="仿宋_GB2312" w:cs="仿宋_GB2312" w:hint="eastAsia"/>
          <w:sz w:val="32"/>
          <w:szCs w:val="32"/>
        </w:rPr>
        <w:t>2025</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日，单位共有公务用车</w:t>
      </w:r>
      <w:r w:rsidR="00BA0BB2">
        <w:rPr>
          <w:rFonts w:eastAsia="仿宋_GB2312" w:cs="仿宋_GB2312"/>
          <w:sz w:val="32"/>
          <w:szCs w:val="32"/>
        </w:rPr>
        <w:t>0</w:t>
      </w:r>
      <w:r>
        <w:rPr>
          <w:rFonts w:eastAsia="仿宋_GB2312" w:cs="仿宋_GB2312" w:hint="eastAsia"/>
          <w:sz w:val="32"/>
          <w:szCs w:val="32"/>
        </w:rPr>
        <w:t>辆，其中：轿车</w:t>
      </w:r>
      <w:r w:rsidR="00BA0BB2">
        <w:rPr>
          <w:rFonts w:eastAsia="仿宋_GB2312" w:cs="仿宋_GB2312"/>
          <w:sz w:val="32"/>
          <w:szCs w:val="32"/>
        </w:rPr>
        <w:t>0</w:t>
      </w:r>
      <w:r>
        <w:rPr>
          <w:rFonts w:eastAsia="仿宋_GB2312" w:cs="仿宋_GB2312" w:hint="eastAsia"/>
          <w:sz w:val="32"/>
          <w:szCs w:val="32"/>
        </w:rPr>
        <w:t>辆、越野车</w:t>
      </w:r>
      <w:r w:rsidR="00BA0BB2">
        <w:rPr>
          <w:rFonts w:eastAsia="仿宋_GB2312" w:cs="仿宋_GB2312"/>
          <w:sz w:val="32"/>
          <w:szCs w:val="32"/>
        </w:rPr>
        <w:t>0</w:t>
      </w:r>
      <w:r>
        <w:rPr>
          <w:rFonts w:eastAsia="仿宋_GB2312" w:cs="仿宋_GB2312" w:hint="eastAsia"/>
          <w:sz w:val="32"/>
          <w:szCs w:val="32"/>
        </w:rPr>
        <w:t>辆、载客汽车</w:t>
      </w:r>
      <w:r w:rsidR="00BA0BB2">
        <w:rPr>
          <w:rFonts w:eastAsia="仿宋_GB2312" w:cs="仿宋_GB2312"/>
          <w:sz w:val="32"/>
          <w:szCs w:val="32"/>
        </w:rPr>
        <w:t>0</w:t>
      </w:r>
      <w:r>
        <w:rPr>
          <w:rFonts w:eastAsia="仿宋_GB2312" w:cs="仿宋_GB2312" w:hint="eastAsia"/>
          <w:sz w:val="32"/>
          <w:szCs w:val="32"/>
        </w:rPr>
        <w:t>辆。</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公务用车运行维护费支出</w:t>
      </w:r>
      <w:r w:rsidR="00BA0BB2">
        <w:rPr>
          <w:rFonts w:eastAsia="仿宋_GB2312" w:cs="仿宋_GB2312"/>
          <w:sz w:val="32"/>
          <w:szCs w:val="32"/>
        </w:rPr>
        <w:t>0</w:t>
      </w:r>
      <w:r>
        <w:rPr>
          <w:rFonts w:eastAsia="仿宋_GB2312" w:cs="仿宋_GB2312" w:hint="eastAsia"/>
          <w:sz w:val="32"/>
          <w:szCs w:val="32"/>
        </w:rPr>
        <w:t>万元。</w:t>
      </w:r>
    </w:p>
    <w:p w:rsidR="00BA0BB2" w:rsidRDefault="00BD11D3">
      <w:pPr>
        <w:spacing w:line="600" w:lineRule="exact"/>
        <w:ind w:firstLine="640"/>
        <w:rPr>
          <w:rFonts w:eastAsia="仿宋_GB2312" w:cs="仿宋_GB2312"/>
          <w:sz w:val="32"/>
          <w:szCs w:val="32"/>
        </w:rPr>
      </w:pPr>
      <w:r>
        <w:rPr>
          <w:rFonts w:eastAsia="仿宋_GB2312" w:cs="仿宋_GB2312" w:hint="eastAsia"/>
          <w:b/>
          <w:bCs/>
          <w:sz w:val="32"/>
          <w:szCs w:val="32"/>
        </w:rPr>
        <w:t>3.</w:t>
      </w:r>
      <w:r>
        <w:rPr>
          <w:rFonts w:eastAsia="仿宋_GB2312" w:cs="仿宋_GB2312" w:hint="eastAsia"/>
          <w:b/>
          <w:bCs/>
          <w:sz w:val="32"/>
          <w:szCs w:val="32"/>
        </w:rPr>
        <w:t>公务接待费支出</w:t>
      </w:r>
      <w:r w:rsidR="00BA0BB2">
        <w:rPr>
          <w:rFonts w:eastAsia="仿宋_GB2312" w:cs="仿宋_GB2312"/>
          <w:b/>
          <w:bCs/>
          <w:sz w:val="32"/>
          <w:szCs w:val="32"/>
        </w:rPr>
        <w:t>0</w:t>
      </w:r>
      <w:r>
        <w:rPr>
          <w:rFonts w:eastAsia="仿宋_GB2312" w:cs="仿宋_GB2312" w:hint="eastAsia"/>
          <w:b/>
          <w:bCs/>
          <w:sz w:val="32"/>
          <w:szCs w:val="32"/>
        </w:rPr>
        <w:t>万元，完成预算</w:t>
      </w:r>
      <w:r w:rsidR="00BA0BB2">
        <w:rPr>
          <w:rFonts w:eastAsia="仿宋_GB2312" w:cs="仿宋_GB2312"/>
          <w:b/>
          <w:bCs/>
          <w:sz w:val="32"/>
          <w:szCs w:val="32"/>
        </w:rPr>
        <w:t>100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公务接待费支出决算比上年度增加</w:t>
      </w:r>
      <w:r>
        <w:rPr>
          <w:rFonts w:eastAsia="仿宋_GB2312" w:cs="仿宋_GB2312" w:hint="eastAsia"/>
          <w:sz w:val="32"/>
          <w:szCs w:val="32"/>
        </w:rPr>
        <w:t>/</w:t>
      </w:r>
      <w:r>
        <w:rPr>
          <w:rFonts w:eastAsia="仿宋_GB2312" w:cs="仿宋_GB2312" w:hint="eastAsia"/>
          <w:sz w:val="32"/>
          <w:szCs w:val="32"/>
        </w:rPr>
        <w:t>减少</w:t>
      </w:r>
      <w:r w:rsidR="00BA0BB2">
        <w:rPr>
          <w:rFonts w:eastAsia="仿宋_GB2312" w:cs="仿宋_GB2312"/>
          <w:sz w:val="32"/>
          <w:szCs w:val="32"/>
        </w:rPr>
        <w:t>0</w:t>
      </w:r>
      <w:r>
        <w:rPr>
          <w:rFonts w:eastAsia="仿宋_GB2312" w:cs="仿宋_GB2312" w:hint="eastAsia"/>
          <w:sz w:val="32"/>
          <w:szCs w:val="32"/>
        </w:rPr>
        <w:t>万元，增长</w:t>
      </w:r>
      <w:r>
        <w:rPr>
          <w:rFonts w:eastAsia="仿宋_GB2312" w:cs="仿宋_GB2312" w:hint="eastAsia"/>
          <w:sz w:val="32"/>
          <w:szCs w:val="32"/>
        </w:rPr>
        <w:t>/</w:t>
      </w:r>
      <w:r>
        <w:rPr>
          <w:rFonts w:eastAsia="仿宋_GB2312" w:cs="仿宋_GB2312" w:hint="eastAsia"/>
          <w:sz w:val="32"/>
          <w:szCs w:val="32"/>
        </w:rPr>
        <w:t>下降</w:t>
      </w:r>
      <w:r w:rsidR="00BA0BB2">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国内公务接待支出</w:t>
      </w:r>
      <w:r w:rsidR="00BA0BB2">
        <w:rPr>
          <w:rFonts w:eastAsia="仿宋_GB2312" w:cs="仿宋_GB2312"/>
          <w:sz w:val="32"/>
          <w:szCs w:val="32"/>
        </w:rPr>
        <w:t>0</w:t>
      </w:r>
      <w:r>
        <w:rPr>
          <w:rFonts w:eastAsia="仿宋_GB2312" w:cs="仿宋_GB2312" w:hint="eastAsia"/>
          <w:sz w:val="32"/>
          <w:szCs w:val="32"/>
        </w:rPr>
        <w:t>万元，外事接待支出</w:t>
      </w:r>
      <w:r w:rsidR="00BA0BB2">
        <w:rPr>
          <w:rFonts w:eastAsia="仿宋_GB2312" w:cs="仿宋_GB2312"/>
          <w:sz w:val="32"/>
          <w:szCs w:val="32"/>
        </w:rPr>
        <w:t>0</w:t>
      </w:r>
      <w:r w:rsidR="00BA0BB2">
        <w:rPr>
          <w:rFonts w:eastAsia="仿宋_GB2312" w:cs="仿宋_GB2312" w:hint="eastAsia"/>
          <w:sz w:val="32"/>
          <w:szCs w:val="32"/>
        </w:rPr>
        <w:t>万元</w:t>
      </w:r>
      <w:r w:rsidR="00BA0BB2">
        <w:rPr>
          <w:rFonts w:eastAsia="仿宋_GB2312" w:cs="仿宋_GB2312"/>
          <w:sz w:val="32"/>
          <w:szCs w:val="32"/>
        </w:rPr>
        <w:t>.</w:t>
      </w:r>
    </w:p>
    <w:p w:rsidR="000916AB" w:rsidRDefault="000916AB">
      <w:pPr>
        <w:spacing w:line="600" w:lineRule="exact"/>
        <w:ind w:firstLine="640"/>
        <w:rPr>
          <w:rFonts w:eastAsia="仿宋_GB2312" w:cs="仿宋_GB2312"/>
          <w:sz w:val="32"/>
          <w:szCs w:val="32"/>
        </w:rPr>
      </w:pPr>
      <w:bookmarkStart w:id="63" w:name="_Toc15396610"/>
      <w:bookmarkStart w:id="64" w:name="_Toc15377218"/>
    </w:p>
    <w:p w:rsidR="000916AB" w:rsidRDefault="00BD11D3">
      <w:pPr>
        <w:spacing w:line="600" w:lineRule="exact"/>
        <w:ind w:firstLine="640"/>
        <w:outlineLvl w:val="1"/>
        <w:rPr>
          <w:rStyle w:val="2Char"/>
          <w:rFonts w:ascii="Times New Roman" w:eastAsia="黑体" w:hAnsi="Times New Roman"/>
        </w:rPr>
      </w:pPr>
      <w:bookmarkStart w:id="65" w:name="_Toc240556129"/>
      <w:r>
        <w:rPr>
          <w:rFonts w:eastAsia="黑体" w:hint="eastAsia"/>
          <w:sz w:val="32"/>
          <w:szCs w:val="32"/>
        </w:rPr>
        <w:t>八、</w:t>
      </w:r>
      <w:r>
        <w:rPr>
          <w:rStyle w:val="2Char"/>
          <w:rFonts w:ascii="Times New Roman" w:eastAsia="黑体" w:hAnsi="Times New Roman" w:hint="eastAsia"/>
          <w:b w:val="0"/>
        </w:rPr>
        <w:t>政府性基金预算支出决算情况说明</w:t>
      </w:r>
      <w:bookmarkEnd w:id="63"/>
      <w:bookmarkEnd w:id="64"/>
      <w:bookmarkEnd w:id="65"/>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年度政府性基金预算财政拨款支出</w:t>
      </w:r>
      <w:r w:rsidR="00BA0BB2">
        <w:rPr>
          <w:rFonts w:eastAsia="仿宋_GB2312" w:cs="仿宋_GB2312"/>
          <w:sz w:val="32"/>
          <w:szCs w:val="32"/>
        </w:rPr>
        <w:t>0</w:t>
      </w:r>
      <w:r>
        <w:rPr>
          <w:rFonts w:eastAsia="仿宋_GB2312" w:cs="仿宋_GB2312" w:hint="eastAsia"/>
          <w:sz w:val="32"/>
          <w:szCs w:val="32"/>
        </w:rPr>
        <w:t>万元，占本年支出合计的</w:t>
      </w:r>
      <w:r w:rsidR="00BA0BB2">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。与上年度相比，政府性基金预算财政拨款支出增加</w:t>
      </w:r>
      <w:r>
        <w:rPr>
          <w:rFonts w:eastAsia="仿宋_GB2312" w:cs="仿宋_GB2312" w:hint="eastAsia"/>
          <w:sz w:val="32"/>
          <w:szCs w:val="32"/>
        </w:rPr>
        <w:t>/</w:t>
      </w:r>
      <w:r>
        <w:rPr>
          <w:rFonts w:eastAsia="仿宋_GB2312" w:cs="仿宋_GB2312" w:hint="eastAsia"/>
          <w:sz w:val="32"/>
          <w:szCs w:val="32"/>
        </w:rPr>
        <w:t>减少</w:t>
      </w:r>
      <w:r w:rsidR="00BA0BB2">
        <w:rPr>
          <w:rFonts w:eastAsia="仿宋_GB2312" w:cs="仿宋_GB2312"/>
          <w:sz w:val="32"/>
          <w:szCs w:val="32"/>
        </w:rPr>
        <w:t>0</w:t>
      </w:r>
      <w:r>
        <w:rPr>
          <w:rFonts w:eastAsia="仿宋_GB2312" w:cs="仿宋_GB2312" w:hint="eastAsia"/>
          <w:sz w:val="32"/>
          <w:szCs w:val="32"/>
        </w:rPr>
        <w:t>万元，增长</w:t>
      </w:r>
      <w:r>
        <w:rPr>
          <w:rFonts w:eastAsia="仿宋_GB2312" w:cs="仿宋_GB2312" w:hint="eastAsia"/>
          <w:sz w:val="32"/>
          <w:szCs w:val="32"/>
        </w:rPr>
        <w:t>/</w:t>
      </w:r>
      <w:r>
        <w:rPr>
          <w:rFonts w:eastAsia="仿宋_GB2312" w:cs="仿宋_GB2312" w:hint="eastAsia"/>
          <w:sz w:val="32"/>
          <w:szCs w:val="32"/>
        </w:rPr>
        <w:t>下降</w:t>
      </w:r>
      <w:r w:rsidR="00BA0BB2">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w:t>
      </w:r>
    </w:p>
    <w:p w:rsidR="00BA0BB2" w:rsidRPr="00BA0BB2" w:rsidRDefault="00BA0BB2" w:rsidP="00BA0BB2">
      <w:pPr>
        <w:pStyle w:val="a0"/>
        <w:rPr>
          <w:rFonts w:hint="eastAsia"/>
        </w:rPr>
      </w:pPr>
    </w:p>
    <w:p w:rsidR="000916AB" w:rsidRDefault="00BD11D3">
      <w:pPr>
        <w:spacing w:line="600" w:lineRule="exact"/>
        <w:ind w:left="630"/>
        <w:outlineLvl w:val="1"/>
        <w:rPr>
          <w:rStyle w:val="2Char"/>
          <w:rFonts w:ascii="Times New Roman" w:eastAsia="黑体" w:hAnsi="Times New Roman"/>
          <w:b w:val="0"/>
        </w:rPr>
      </w:pPr>
      <w:bookmarkStart w:id="66" w:name="_Toc15396611"/>
      <w:bookmarkStart w:id="67" w:name="_Toc15377219"/>
      <w:bookmarkStart w:id="68" w:name="_Toc240556130"/>
      <w:r>
        <w:rPr>
          <w:rStyle w:val="2Char"/>
          <w:rFonts w:ascii="Times New Roman" w:eastAsia="黑体" w:hAnsi="Times New Roman" w:hint="eastAsia"/>
          <w:b w:val="0"/>
        </w:rPr>
        <w:t>九、国有资本经营预算支出决算情况说明</w:t>
      </w:r>
      <w:bookmarkEnd w:id="66"/>
      <w:bookmarkEnd w:id="67"/>
      <w:bookmarkEnd w:id="68"/>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年度国有资本经营预算财政拨款支出</w:t>
      </w:r>
      <w:r w:rsidR="00BA0BB2">
        <w:rPr>
          <w:rFonts w:eastAsia="仿宋_GB2312" w:cs="仿宋_GB2312"/>
          <w:sz w:val="32"/>
          <w:szCs w:val="32"/>
        </w:rPr>
        <w:t>0</w:t>
      </w:r>
      <w:r>
        <w:rPr>
          <w:rFonts w:eastAsia="仿宋_GB2312" w:cs="仿宋_GB2312" w:hint="eastAsia"/>
          <w:sz w:val="32"/>
          <w:szCs w:val="32"/>
        </w:rPr>
        <w:t>万元，占本年支出合计的</w:t>
      </w:r>
      <w:r w:rsidR="00BA0BB2">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。与上年度相比，国有资本经营预算财政拨款支出增加</w:t>
      </w:r>
      <w:r>
        <w:rPr>
          <w:rFonts w:eastAsia="仿宋_GB2312" w:cs="仿宋_GB2312" w:hint="eastAsia"/>
          <w:sz w:val="32"/>
          <w:szCs w:val="32"/>
        </w:rPr>
        <w:t>/</w:t>
      </w:r>
      <w:r>
        <w:rPr>
          <w:rFonts w:eastAsia="仿宋_GB2312" w:cs="仿宋_GB2312" w:hint="eastAsia"/>
          <w:sz w:val="32"/>
          <w:szCs w:val="32"/>
        </w:rPr>
        <w:t>减少</w:t>
      </w:r>
      <w:r w:rsidR="00BA0BB2">
        <w:rPr>
          <w:rFonts w:eastAsia="仿宋_GB2312" w:cs="仿宋_GB2312"/>
          <w:sz w:val="32"/>
          <w:szCs w:val="32"/>
        </w:rPr>
        <w:t>0</w:t>
      </w:r>
      <w:r>
        <w:rPr>
          <w:rFonts w:eastAsia="仿宋_GB2312" w:cs="仿宋_GB2312" w:hint="eastAsia"/>
          <w:sz w:val="32"/>
          <w:szCs w:val="32"/>
        </w:rPr>
        <w:t>万元，增长</w:t>
      </w:r>
      <w:r>
        <w:rPr>
          <w:rFonts w:eastAsia="仿宋_GB2312" w:cs="仿宋_GB2312" w:hint="eastAsia"/>
          <w:sz w:val="32"/>
          <w:szCs w:val="32"/>
        </w:rPr>
        <w:t>/</w:t>
      </w:r>
      <w:r>
        <w:rPr>
          <w:rFonts w:eastAsia="仿宋_GB2312" w:cs="仿宋_GB2312" w:hint="eastAsia"/>
          <w:sz w:val="32"/>
          <w:szCs w:val="32"/>
        </w:rPr>
        <w:t>下降</w:t>
      </w:r>
      <w:r w:rsidR="00BA0BB2">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w:t>
      </w:r>
    </w:p>
    <w:p w:rsidR="000916AB" w:rsidRDefault="00BD11D3">
      <w:pPr>
        <w:spacing w:line="600" w:lineRule="exact"/>
        <w:ind w:left="630"/>
        <w:outlineLvl w:val="1"/>
        <w:rPr>
          <w:rStyle w:val="2Char"/>
          <w:rFonts w:ascii="Times New Roman" w:eastAsia="黑体" w:hAnsi="Times New Roman"/>
          <w:b w:val="0"/>
        </w:rPr>
      </w:pPr>
      <w:bookmarkStart w:id="69" w:name="_Toc15396612"/>
      <w:bookmarkStart w:id="70" w:name="_Toc15377221"/>
      <w:bookmarkStart w:id="71" w:name="_Toc240556131"/>
      <w:r>
        <w:rPr>
          <w:rStyle w:val="2Char"/>
          <w:rFonts w:ascii="Times New Roman" w:eastAsia="黑体" w:hAnsi="Times New Roman" w:hint="eastAsia"/>
          <w:b w:val="0"/>
        </w:rPr>
        <w:lastRenderedPageBreak/>
        <w:t>十、其他重要事项的情况说明</w:t>
      </w:r>
      <w:bookmarkEnd w:id="69"/>
      <w:bookmarkEnd w:id="70"/>
      <w:bookmarkEnd w:id="71"/>
    </w:p>
    <w:p w:rsidR="000916AB" w:rsidRDefault="00BD11D3">
      <w:pPr>
        <w:spacing w:line="600" w:lineRule="exact"/>
        <w:ind w:firstLineChars="200" w:firstLine="643"/>
        <w:outlineLvl w:val="2"/>
        <w:rPr>
          <w:rFonts w:eastAsia="楷体_GB2312" w:cs="楷体_GB2312"/>
          <w:b/>
          <w:sz w:val="32"/>
          <w:szCs w:val="32"/>
        </w:rPr>
      </w:pPr>
      <w:bookmarkStart w:id="72" w:name="_Toc15377222"/>
      <w:bookmarkStart w:id="73" w:name="_Toc240556132"/>
      <w:r>
        <w:rPr>
          <w:rFonts w:eastAsia="楷体_GB2312" w:cs="楷体_GB2312" w:hint="eastAsia"/>
          <w:b/>
          <w:sz w:val="32"/>
          <w:szCs w:val="32"/>
        </w:rPr>
        <w:t>（一）机关运行经费支出情况</w:t>
      </w:r>
      <w:bookmarkEnd w:id="72"/>
      <w:bookmarkEnd w:id="73"/>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sidR="00BA0BB2">
        <w:rPr>
          <w:rFonts w:eastAsia="仿宋_GB2312" w:cs="仿宋_GB2312" w:hint="eastAsia"/>
          <w:sz w:val="32"/>
          <w:szCs w:val="32"/>
        </w:rPr>
        <w:t>壤塘环境监测站</w:t>
      </w:r>
      <w:r>
        <w:rPr>
          <w:rFonts w:eastAsia="仿宋_GB2312" w:cs="仿宋_GB2312" w:hint="eastAsia"/>
          <w:sz w:val="32"/>
          <w:szCs w:val="32"/>
        </w:rPr>
        <w:t>机关运行经费支出</w:t>
      </w:r>
      <w:r w:rsidR="00BA0BB2">
        <w:rPr>
          <w:rFonts w:eastAsia="仿宋_GB2312" w:cs="仿宋_GB2312"/>
          <w:sz w:val="32"/>
          <w:szCs w:val="32"/>
        </w:rPr>
        <w:t>0</w:t>
      </w:r>
      <w:r>
        <w:rPr>
          <w:rFonts w:eastAsia="仿宋_GB2312" w:cs="仿宋_GB2312" w:hint="eastAsia"/>
          <w:sz w:val="32"/>
          <w:szCs w:val="32"/>
        </w:rPr>
        <w:t>万元，比上年度增加</w:t>
      </w:r>
      <w:r>
        <w:rPr>
          <w:rFonts w:eastAsia="仿宋_GB2312" w:cs="仿宋_GB2312" w:hint="eastAsia"/>
          <w:sz w:val="32"/>
          <w:szCs w:val="32"/>
        </w:rPr>
        <w:t>/</w:t>
      </w:r>
      <w:r>
        <w:rPr>
          <w:rFonts w:eastAsia="仿宋_GB2312" w:cs="仿宋_GB2312" w:hint="eastAsia"/>
          <w:sz w:val="32"/>
          <w:szCs w:val="32"/>
        </w:rPr>
        <w:t>减少</w:t>
      </w:r>
      <w:r w:rsidR="00BA0BB2">
        <w:rPr>
          <w:rFonts w:eastAsia="仿宋_GB2312" w:cs="仿宋_GB2312"/>
          <w:sz w:val="32"/>
          <w:szCs w:val="32"/>
        </w:rPr>
        <w:t>0</w:t>
      </w:r>
      <w:r>
        <w:rPr>
          <w:rFonts w:eastAsia="仿宋_GB2312" w:cs="仿宋_GB2312" w:hint="eastAsia"/>
          <w:sz w:val="32"/>
          <w:szCs w:val="32"/>
        </w:rPr>
        <w:t>万元，增长</w:t>
      </w:r>
      <w:r>
        <w:rPr>
          <w:rFonts w:eastAsia="仿宋_GB2312" w:cs="仿宋_GB2312" w:hint="eastAsia"/>
          <w:sz w:val="32"/>
          <w:szCs w:val="32"/>
        </w:rPr>
        <w:t>/</w:t>
      </w:r>
      <w:r>
        <w:rPr>
          <w:rFonts w:eastAsia="仿宋_GB2312" w:cs="仿宋_GB2312" w:hint="eastAsia"/>
          <w:sz w:val="32"/>
          <w:szCs w:val="32"/>
        </w:rPr>
        <w:t>下降</w:t>
      </w:r>
      <w:r w:rsidR="00BA0BB2">
        <w:rPr>
          <w:rFonts w:eastAsia="仿宋_GB2312" w:cs="仿宋_GB2312"/>
          <w:sz w:val="32"/>
          <w:szCs w:val="32"/>
        </w:rPr>
        <w:t>0</w:t>
      </w:r>
      <w:r>
        <w:rPr>
          <w:rFonts w:eastAsia="仿宋_GB2312" w:cs="仿宋_GB2312" w:hint="eastAsia"/>
          <w:sz w:val="32"/>
          <w:szCs w:val="32"/>
        </w:rPr>
        <w:t>%</w:t>
      </w:r>
    </w:p>
    <w:p w:rsidR="000916AB" w:rsidRDefault="00BD11D3">
      <w:pPr>
        <w:spacing w:line="600" w:lineRule="exact"/>
        <w:ind w:firstLineChars="200" w:firstLine="643"/>
        <w:outlineLvl w:val="2"/>
        <w:rPr>
          <w:rFonts w:eastAsia="楷体_GB2312" w:cs="楷体_GB2312"/>
          <w:b/>
          <w:sz w:val="32"/>
          <w:szCs w:val="32"/>
        </w:rPr>
      </w:pPr>
      <w:bookmarkStart w:id="74" w:name="_Toc15377223"/>
      <w:bookmarkStart w:id="75" w:name="_Toc240556133"/>
      <w:r>
        <w:rPr>
          <w:rFonts w:eastAsia="楷体_GB2312" w:cs="楷体_GB2312" w:hint="eastAsia"/>
          <w:b/>
          <w:sz w:val="32"/>
          <w:szCs w:val="32"/>
        </w:rPr>
        <w:t>（二）政府采购支出情况</w:t>
      </w:r>
      <w:bookmarkEnd w:id="74"/>
      <w:bookmarkEnd w:id="75"/>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sidR="00BA0BB2">
        <w:rPr>
          <w:rFonts w:eastAsia="仿宋_GB2312" w:cs="仿宋_GB2312" w:hint="eastAsia"/>
          <w:sz w:val="32"/>
          <w:szCs w:val="32"/>
        </w:rPr>
        <w:t>壤塘环境监测站</w:t>
      </w:r>
      <w:r>
        <w:rPr>
          <w:rFonts w:eastAsia="仿宋_GB2312" w:cs="仿宋_GB2312" w:hint="eastAsia"/>
          <w:sz w:val="32"/>
          <w:szCs w:val="32"/>
        </w:rPr>
        <w:t>政府采购支出总额</w:t>
      </w:r>
      <w:r w:rsidR="00BA0BB2">
        <w:rPr>
          <w:rFonts w:eastAsia="仿宋_GB2312" w:cs="仿宋_GB2312"/>
          <w:sz w:val="32"/>
          <w:szCs w:val="32"/>
        </w:rPr>
        <w:t>0</w:t>
      </w:r>
      <w:r>
        <w:rPr>
          <w:rFonts w:eastAsia="仿宋_GB2312" w:cs="仿宋_GB2312" w:hint="eastAsia"/>
          <w:sz w:val="32"/>
          <w:szCs w:val="32"/>
        </w:rPr>
        <w:t>万元，其中：政府采购货物支出</w:t>
      </w:r>
      <w:r w:rsidR="00BA0BB2">
        <w:rPr>
          <w:rFonts w:eastAsia="仿宋_GB2312" w:cs="仿宋_GB2312"/>
          <w:sz w:val="32"/>
          <w:szCs w:val="32"/>
        </w:rPr>
        <w:t>0</w:t>
      </w:r>
      <w:r>
        <w:rPr>
          <w:rFonts w:eastAsia="仿宋_GB2312" w:cs="仿宋_GB2312" w:hint="eastAsia"/>
          <w:sz w:val="32"/>
          <w:szCs w:val="32"/>
        </w:rPr>
        <w:t>万元、政府采购工程支出</w:t>
      </w:r>
      <w:r w:rsidR="00BA0BB2">
        <w:rPr>
          <w:rFonts w:eastAsia="仿宋_GB2312" w:cs="仿宋_GB2312"/>
          <w:sz w:val="32"/>
          <w:szCs w:val="32"/>
        </w:rPr>
        <w:t>0</w:t>
      </w:r>
      <w:r>
        <w:rPr>
          <w:rFonts w:eastAsia="仿宋_GB2312" w:cs="仿宋_GB2312" w:hint="eastAsia"/>
          <w:sz w:val="32"/>
          <w:szCs w:val="32"/>
        </w:rPr>
        <w:t>万元、政府采购服务支出</w:t>
      </w:r>
      <w:r w:rsidR="00BA0BB2">
        <w:rPr>
          <w:rFonts w:eastAsia="仿宋_GB2312" w:cs="仿宋_GB2312"/>
          <w:sz w:val="32"/>
          <w:szCs w:val="32"/>
        </w:rPr>
        <w:t>0</w:t>
      </w:r>
      <w:r>
        <w:rPr>
          <w:rFonts w:eastAsia="仿宋_GB2312" w:cs="仿宋_GB2312" w:hint="eastAsia"/>
          <w:sz w:val="32"/>
          <w:szCs w:val="32"/>
        </w:rPr>
        <w:t>万元。</w:t>
      </w:r>
    </w:p>
    <w:p w:rsidR="000916AB" w:rsidRDefault="00BD11D3">
      <w:pPr>
        <w:spacing w:line="600" w:lineRule="exact"/>
        <w:ind w:firstLineChars="200" w:firstLine="643"/>
        <w:outlineLvl w:val="2"/>
        <w:rPr>
          <w:rFonts w:eastAsia="楷体_GB2312" w:cs="楷体_GB2312"/>
          <w:b/>
          <w:sz w:val="32"/>
          <w:szCs w:val="32"/>
        </w:rPr>
      </w:pPr>
      <w:bookmarkStart w:id="76" w:name="_Toc15377224"/>
      <w:bookmarkStart w:id="77" w:name="_Toc240556134"/>
      <w:r>
        <w:rPr>
          <w:rFonts w:eastAsia="楷体_GB2312" w:cs="楷体_GB2312" w:hint="eastAsia"/>
          <w:b/>
          <w:sz w:val="32"/>
          <w:szCs w:val="32"/>
        </w:rPr>
        <w:t>（三）国有资产占有使用情况</w:t>
      </w:r>
      <w:bookmarkEnd w:id="76"/>
      <w:bookmarkEnd w:id="77"/>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截至</w:t>
      </w:r>
      <w:r>
        <w:rPr>
          <w:rFonts w:eastAsia="仿宋_GB2312" w:cs="仿宋_GB2312" w:hint="eastAsia"/>
          <w:sz w:val="32"/>
          <w:szCs w:val="32"/>
        </w:rPr>
        <w:t>2025</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w:t>
      </w:r>
      <w:r w:rsidR="00BA0BB2">
        <w:rPr>
          <w:rFonts w:eastAsia="仿宋_GB2312" w:cs="仿宋_GB2312" w:hint="eastAsia"/>
          <w:sz w:val="32"/>
          <w:szCs w:val="32"/>
        </w:rPr>
        <w:t>壤塘环境监测站</w:t>
      </w:r>
      <w:r>
        <w:rPr>
          <w:rFonts w:eastAsia="仿宋_GB2312" w:cs="仿宋_GB2312" w:hint="eastAsia"/>
          <w:sz w:val="32"/>
          <w:szCs w:val="32"/>
        </w:rPr>
        <w:t>共有车辆</w:t>
      </w:r>
      <w:r w:rsidR="00BA0BB2">
        <w:rPr>
          <w:rFonts w:eastAsia="仿宋_GB2312" w:cs="仿宋_GB2312"/>
          <w:sz w:val="32"/>
          <w:szCs w:val="32"/>
        </w:rPr>
        <w:t>0</w:t>
      </w:r>
      <w:r>
        <w:rPr>
          <w:rFonts w:eastAsia="仿宋_GB2312" w:cs="仿宋_GB2312" w:hint="eastAsia"/>
          <w:sz w:val="32"/>
          <w:szCs w:val="32"/>
        </w:rPr>
        <w:t>辆</w:t>
      </w:r>
      <w:r w:rsidR="00BA0BB2">
        <w:rPr>
          <w:rFonts w:eastAsia="仿宋_GB2312" w:cs="仿宋_GB2312"/>
          <w:sz w:val="32"/>
          <w:szCs w:val="32"/>
        </w:rPr>
        <w:t>.</w:t>
      </w:r>
    </w:p>
    <w:p w:rsidR="000916AB" w:rsidRDefault="00BD11D3">
      <w:pPr>
        <w:spacing w:line="600" w:lineRule="exact"/>
        <w:ind w:firstLineChars="200" w:firstLine="643"/>
        <w:outlineLvl w:val="2"/>
        <w:rPr>
          <w:rFonts w:eastAsia="楷体_GB2312" w:cs="楷体_GB2312"/>
          <w:b/>
          <w:sz w:val="32"/>
          <w:szCs w:val="32"/>
        </w:rPr>
      </w:pPr>
      <w:bookmarkStart w:id="78" w:name="_Toc240556135"/>
      <w:r>
        <w:rPr>
          <w:rFonts w:eastAsia="楷体_GB2312" w:cs="楷体_GB2312" w:hint="eastAsia"/>
          <w:b/>
          <w:sz w:val="32"/>
          <w:szCs w:val="32"/>
        </w:rPr>
        <w:t>（四）预算绩效管理情况</w:t>
      </w:r>
      <w:bookmarkEnd w:id="78"/>
    </w:p>
    <w:p w:rsidR="000916AB" w:rsidRDefault="00BD11D3" w:rsidP="00BA0BB2">
      <w:pPr>
        <w:spacing w:line="600" w:lineRule="exact"/>
        <w:ind w:firstLine="640"/>
        <w:rPr>
          <w:rFonts w:eastAsia="仿宋_GB2312" w:cs="仿宋_GB2312"/>
          <w:sz w:val="32"/>
          <w:szCs w:val="32"/>
        </w:rPr>
      </w:pPr>
      <w:r>
        <w:rPr>
          <w:rFonts w:eastAsia="仿宋_GB2312" w:cs="仿宋_GB2312" w:hint="eastAsia"/>
          <w:sz w:val="32"/>
          <w:szCs w:val="32"/>
        </w:rPr>
        <w:t>根据预算绩效管理要求，</w:t>
      </w:r>
      <w:r w:rsidR="00BA0BB2">
        <w:rPr>
          <w:rFonts w:eastAsia="仿宋_GB2312" w:cs="仿宋_GB2312" w:hint="eastAsia"/>
          <w:sz w:val="32"/>
          <w:szCs w:val="32"/>
        </w:rPr>
        <w:t>壤塘环境监测站</w:t>
      </w:r>
      <w:r w:rsidR="00BA0BB2">
        <w:rPr>
          <w:rFonts w:eastAsia="仿宋_GB2312" w:cs="仿宋_GB2312" w:hint="eastAsia"/>
          <w:sz w:val="32"/>
          <w:szCs w:val="32"/>
        </w:rPr>
        <w:t>2</w:t>
      </w:r>
      <w:r w:rsidR="00BA0BB2">
        <w:rPr>
          <w:rFonts w:eastAsia="仿宋_GB2312" w:cs="仿宋_GB2312"/>
          <w:sz w:val="32"/>
          <w:szCs w:val="32"/>
        </w:rPr>
        <w:t>025</w:t>
      </w:r>
      <w:r w:rsidR="00BA0BB2">
        <w:rPr>
          <w:rFonts w:eastAsia="仿宋_GB2312" w:cs="仿宋_GB2312"/>
          <w:sz w:val="32"/>
          <w:szCs w:val="32"/>
        </w:rPr>
        <w:t>年</w:t>
      </w:r>
      <w:r w:rsidR="00BA0BB2">
        <w:rPr>
          <w:rFonts w:eastAsia="仿宋_GB2312" w:cs="仿宋_GB2312" w:hint="eastAsia"/>
          <w:sz w:val="32"/>
          <w:szCs w:val="32"/>
        </w:rPr>
        <w:t>因无项目，因此没有进行预算绩效管理。</w:t>
      </w:r>
    </w:p>
    <w:p w:rsidR="000916AB" w:rsidRDefault="000916AB">
      <w:pPr>
        <w:spacing w:line="600" w:lineRule="exact"/>
        <w:ind w:firstLine="640"/>
        <w:rPr>
          <w:rFonts w:eastAsia="仿宋_GB2312" w:cs="仿宋_GB2312"/>
          <w:sz w:val="32"/>
          <w:szCs w:val="32"/>
        </w:rPr>
      </w:pPr>
    </w:p>
    <w:p w:rsidR="000916AB" w:rsidRDefault="00BD11D3">
      <w:pPr>
        <w:spacing w:line="600" w:lineRule="exact"/>
        <w:jc w:val="center"/>
        <w:outlineLvl w:val="0"/>
        <w:rPr>
          <w:rFonts w:eastAsia="黑体"/>
          <w:sz w:val="44"/>
          <w:szCs w:val="44"/>
        </w:rPr>
      </w:pPr>
      <w:bookmarkStart w:id="79" w:name="_Toc15377225"/>
      <w:bookmarkStart w:id="80" w:name="_Toc15396613"/>
      <w:bookmarkStart w:id="81" w:name="_Toc240556136"/>
      <w:r>
        <w:rPr>
          <w:rFonts w:eastAsia="黑体" w:hint="eastAsia"/>
          <w:sz w:val="44"/>
          <w:szCs w:val="44"/>
        </w:rPr>
        <w:t>第三部分</w:t>
      </w:r>
      <w:r>
        <w:rPr>
          <w:rFonts w:eastAsia="黑体" w:hint="eastAsia"/>
          <w:sz w:val="44"/>
          <w:szCs w:val="44"/>
        </w:rPr>
        <w:t xml:space="preserve">  </w:t>
      </w:r>
      <w:r>
        <w:rPr>
          <w:rFonts w:eastAsia="黑体" w:hint="eastAsia"/>
          <w:sz w:val="44"/>
          <w:szCs w:val="44"/>
        </w:rPr>
        <w:t>名词解释</w:t>
      </w:r>
      <w:bookmarkEnd w:id="79"/>
      <w:bookmarkEnd w:id="80"/>
      <w:bookmarkEnd w:id="81"/>
    </w:p>
    <w:p w:rsidR="000916AB" w:rsidRDefault="000916AB">
      <w:pPr>
        <w:spacing w:line="600" w:lineRule="exact"/>
        <w:jc w:val="left"/>
        <w:rPr>
          <w:b/>
          <w:sz w:val="44"/>
          <w:szCs w:val="44"/>
        </w:rPr>
      </w:pP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hint="eastAsia"/>
          <w:sz w:val="32"/>
          <w:szCs w:val="32"/>
        </w:rPr>
        <w:t>财政拨款收入：指单位从同级财政部门取得的财政预算资金。</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2.</w:t>
      </w:r>
      <w:r>
        <w:rPr>
          <w:rFonts w:eastAsia="仿宋_GB2312" w:cs="仿宋_GB2312" w:hint="eastAsia"/>
          <w:sz w:val="32"/>
          <w:szCs w:val="32"/>
        </w:rPr>
        <w:t>事业收入：指事业单位开展专业业务活动及辅助活动取得的收入。如……（二级预算单位事业收入情况）等。</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3.</w:t>
      </w:r>
      <w:r>
        <w:rPr>
          <w:rFonts w:eastAsia="仿宋_GB2312" w:cs="仿宋_GB2312" w:hint="eastAsia"/>
          <w:sz w:val="32"/>
          <w:szCs w:val="32"/>
        </w:rPr>
        <w:t>经营收入：指事业单位在专业业务活动及其辅助活动之外开展非独立核算经营活动取得的收入。如……（二级预</w:t>
      </w:r>
      <w:r>
        <w:rPr>
          <w:rFonts w:eastAsia="仿宋_GB2312" w:cs="仿宋_GB2312" w:hint="eastAsia"/>
          <w:sz w:val="32"/>
          <w:szCs w:val="32"/>
        </w:rPr>
        <w:lastRenderedPageBreak/>
        <w:t>算单位经营收入情况）等。</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4.</w:t>
      </w:r>
      <w:r>
        <w:rPr>
          <w:rFonts w:eastAsia="仿宋_GB2312" w:cs="仿宋_GB2312" w:hint="eastAsia"/>
          <w:sz w:val="32"/>
          <w:szCs w:val="32"/>
        </w:rPr>
        <w:t>其他收入：指单位取得的除上述收入以外的各项收入。主要是……（收入类型）等。</w:t>
      </w:r>
      <w:r>
        <w:rPr>
          <w:rFonts w:eastAsia="仿宋_GB2312" w:cs="仿宋_GB2312" w:hint="eastAsia"/>
          <w:sz w:val="32"/>
          <w:szCs w:val="32"/>
        </w:rPr>
        <w:t xml:space="preserve"> </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5.</w:t>
      </w:r>
      <w:r>
        <w:rPr>
          <w:rFonts w:eastAsia="仿宋_GB2312" w:cs="仿宋_GB2312" w:hint="eastAsia"/>
          <w:sz w:val="32"/>
          <w:szCs w:val="32"/>
        </w:rPr>
        <w:t>使用非财政拨款结余（含专用结余）：指事业单位使用以前年度积累的非财政拨款结余弥补当年收支差额的金额。</w:t>
      </w:r>
      <w:r>
        <w:rPr>
          <w:rFonts w:eastAsia="仿宋_GB2312" w:cs="仿宋_GB2312" w:hint="eastAsia"/>
          <w:sz w:val="32"/>
          <w:szCs w:val="32"/>
        </w:rPr>
        <w:t xml:space="preserve"> </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6.</w:t>
      </w:r>
      <w:r>
        <w:rPr>
          <w:rFonts w:eastAsia="仿宋_GB2312" w:cs="仿宋_GB2312" w:hint="eastAsia"/>
          <w:sz w:val="32"/>
          <w:szCs w:val="32"/>
        </w:rPr>
        <w:t>年初结转和结余：指以前年度尚未完成、结转到本年按有关规定继续使用的资金。</w:t>
      </w:r>
      <w:r>
        <w:rPr>
          <w:rFonts w:eastAsia="仿宋_GB2312" w:cs="仿宋_GB2312" w:hint="eastAsia"/>
          <w:sz w:val="32"/>
          <w:szCs w:val="32"/>
        </w:rPr>
        <w:t xml:space="preserve"> </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7.</w:t>
      </w:r>
      <w:r>
        <w:rPr>
          <w:rFonts w:eastAsia="仿宋_GB2312" w:cs="仿宋_GB2312" w:hint="eastAsia"/>
          <w:sz w:val="32"/>
          <w:szCs w:val="32"/>
        </w:rPr>
        <w:t>结余分配：指事业单位按照会计制度规定缴纳的所得税、提取的专用结余以及转入非财政拨款结余的金额等。</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8.</w:t>
      </w:r>
      <w:r>
        <w:rPr>
          <w:rFonts w:eastAsia="仿宋_GB2312" w:cs="仿宋_GB2312" w:hint="eastAsia"/>
          <w:sz w:val="32"/>
          <w:szCs w:val="32"/>
        </w:rPr>
        <w:t>年末结转和结余：指单位按有关规定结转到下年或以后年度继续使用的资金。</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9.</w:t>
      </w:r>
      <w:r>
        <w:rPr>
          <w:rFonts w:eastAsia="仿宋_GB2312" w:cs="仿宋_GB2312" w:hint="eastAsia"/>
          <w:sz w:val="32"/>
          <w:szCs w:val="32"/>
        </w:rPr>
        <w:t>一般公共服务（类）……（款）……（项）：指……</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10.</w:t>
      </w:r>
      <w:r>
        <w:rPr>
          <w:rFonts w:eastAsia="仿宋_GB2312" w:cs="仿宋_GB2312" w:hint="eastAsia"/>
          <w:sz w:val="32"/>
          <w:szCs w:val="32"/>
        </w:rPr>
        <w:t>外交（类）……（款）……（项）：指……</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11.</w:t>
      </w:r>
      <w:r>
        <w:rPr>
          <w:rFonts w:eastAsia="仿宋_GB2312" w:cs="仿宋_GB2312" w:hint="eastAsia"/>
          <w:sz w:val="32"/>
          <w:szCs w:val="32"/>
        </w:rPr>
        <w:t>公共安全（类）……（款）……（项）：指……</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12.</w:t>
      </w:r>
      <w:r>
        <w:rPr>
          <w:rFonts w:eastAsia="仿宋_GB2312" w:cs="仿宋_GB2312" w:hint="eastAsia"/>
          <w:sz w:val="32"/>
          <w:szCs w:val="32"/>
        </w:rPr>
        <w:t>教育（类）……（款）……（项）：指……</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13.</w:t>
      </w:r>
      <w:r>
        <w:rPr>
          <w:rFonts w:eastAsia="仿宋_GB2312" w:cs="仿宋_GB2312" w:hint="eastAsia"/>
          <w:sz w:val="32"/>
          <w:szCs w:val="32"/>
        </w:rPr>
        <w:t>科学技术（类）……（款）……（项）：指……</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14.</w:t>
      </w:r>
      <w:r>
        <w:rPr>
          <w:rFonts w:eastAsia="仿宋_GB2312" w:cs="仿宋_GB2312" w:hint="eastAsia"/>
          <w:sz w:val="32"/>
          <w:szCs w:val="32"/>
        </w:rPr>
        <w:t>文化旅游体育与传媒（类）……（款）……（项）：指……</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15.</w:t>
      </w:r>
      <w:r>
        <w:rPr>
          <w:rFonts w:eastAsia="仿宋_GB2312" w:cs="仿宋_GB2312" w:hint="eastAsia"/>
          <w:sz w:val="32"/>
          <w:szCs w:val="32"/>
        </w:rPr>
        <w:t>社会保障和就业（类）……（款）……（项）：指……</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16.</w:t>
      </w:r>
      <w:r>
        <w:rPr>
          <w:rFonts w:eastAsia="仿宋_GB2312" w:cs="仿宋_GB2312" w:hint="eastAsia"/>
          <w:sz w:val="32"/>
          <w:szCs w:val="32"/>
        </w:rPr>
        <w:t>卫生健康（类）……（款）……（项）：指……</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17.</w:t>
      </w:r>
      <w:r>
        <w:rPr>
          <w:rFonts w:eastAsia="仿宋_GB2312" w:cs="仿宋_GB2312" w:hint="eastAsia"/>
          <w:sz w:val="32"/>
          <w:szCs w:val="32"/>
        </w:rPr>
        <w:t>节能环保（类）……（款）……（项）：指……</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18.</w:t>
      </w:r>
      <w:r>
        <w:rPr>
          <w:rFonts w:eastAsia="仿宋_GB2312" w:cs="仿宋_GB2312" w:hint="eastAsia"/>
          <w:sz w:val="32"/>
          <w:szCs w:val="32"/>
        </w:rPr>
        <w:t>城乡社区（类）……（款）……（项）：指……</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19.</w:t>
      </w:r>
      <w:r>
        <w:rPr>
          <w:rFonts w:eastAsia="仿宋_GB2312" w:cs="仿宋_GB2312" w:hint="eastAsia"/>
          <w:sz w:val="32"/>
          <w:szCs w:val="32"/>
        </w:rPr>
        <w:t>农林水（类）……（款）……（项）：指……</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lastRenderedPageBreak/>
        <w:t>20.</w:t>
      </w:r>
      <w:r>
        <w:rPr>
          <w:rFonts w:eastAsia="仿宋_GB2312" w:cs="仿宋_GB2312" w:hint="eastAsia"/>
          <w:sz w:val="32"/>
          <w:szCs w:val="32"/>
        </w:rPr>
        <w:t>交通运输（类）……（款）……（项）：指……</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21.</w:t>
      </w:r>
      <w:r>
        <w:rPr>
          <w:rFonts w:eastAsia="仿宋_GB2312" w:cs="仿宋_GB2312" w:hint="eastAsia"/>
          <w:sz w:val="32"/>
          <w:szCs w:val="32"/>
        </w:rPr>
        <w:t>资源勘探工业信息等（类）……（款）……（项）：指……</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22.</w:t>
      </w:r>
      <w:r>
        <w:rPr>
          <w:rFonts w:eastAsia="仿宋_GB2312" w:cs="仿宋_GB2312" w:hint="eastAsia"/>
          <w:sz w:val="32"/>
          <w:szCs w:val="32"/>
        </w:rPr>
        <w:t>商业服务业（类）……（款）……（项）：指……</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23.</w:t>
      </w:r>
      <w:r>
        <w:rPr>
          <w:rFonts w:eastAsia="仿宋_GB2312" w:cs="仿宋_GB2312" w:hint="eastAsia"/>
          <w:sz w:val="32"/>
          <w:szCs w:val="32"/>
        </w:rPr>
        <w:t>金融（类）……（款）……（项）：指……</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24.</w:t>
      </w:r>
      <w:r>
        <w:rPr>
          <w:rFonts w:eastAsia="仿宋_GB2312" w:cs="仿宋_GB2312" w:hint="eastAsia"/>
          <w:sz w:val="32"/>
          <w:szCs w:val="32"/>
        </w:rPr>
        <w:t>自然资源海洋气象等（类）……（款）……（项）：指……</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25.</w:t>
      </w:r>
      <w:r>
        <w:rPr>
          <w:rFonts w:eastAsia="仿宋_GB2312" w:cs="仿宋_GB2312" w:hint="eastAsia"/>
          <w:sz w:val="32"/>
          <w:szCs w:val="32"/>
        </w:rPr>
        <w:t>住房保障（类）……（款）……（项）：指……</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26.</w:t>
      </w:r>
      <w:r>
        <w:rPr>
          <w:rFonts w:eastAsia="仿宋_GB2312" w:cs="仿宋_GB2312" w:hint="eastAsia"/>
          <w:sz w:val="32"/>
          <w:szCs w:val="32"/>
        </w:rPr>
        <w:t>粮油物资储备（类）……（款）……（项）：指……</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w:t>
      </w:r>
    </w:p>
    <w:p w:rsidR="000916AB" w:rsidRDefault="00BD11D3">
      <w:pPr>
        <w:spacing w:line="600" w:lineRule="exact"/>
        <w:ind w:firstLine="640"/>
        <w:rPr>
          <w:rFonts w:eastAsia="仿宋_GB2312" w:cs="仿宋_GB2312"/>
          <w:sz w:val="32"/>
          <w:szCs w:val="32"/>
        </w:rPr>
      </w:pPr>
      <w:r>
        <w:rPr>
          <w:rFonts w:eastAsia="仿宋_GB2312" w:cs="仿宋_GB2312" w:hint="eastAsia"/>
          <w:b/>
          <w:bCs/>
          <w:sz w:val="32"/>
          <w:szCs w:val="32"/>
        </w:rPr>
        <w:t>（注：解释本部门决算报表中涉及的全部功能分类科目至项级，不涉及的科目请自行删除。请参照《</w:t>
      </w:r>
      <w:r>
        <w:rPr>
          <w:rFonts w:eastAsia="仿宋_GB2312" w:cs="仿宋_GB2312" w:hint="eastAsia"/>
          <w:b/>
          <w:bCs/>
          <w:sz w:val="32"/>
          <w:szCs w:val="32"/>
        </w:rPr>
        <w:t>2025</w:t>
      </w:r>
      <w:r>
        <w:rPr>
          <w:rFonts w:eastAsia="仿宋_GB2312" w:cs="仿宋_GB2312" w:hint="eastAsia"/>
          <w:b/>
          <w:bCs/>
          <w:sz w:val="32"/>
          <w:szCs w:val="32"/>
        </w:rPr>
        <w:t>年政府收支分类科目》增减内容）</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27.</w:t>
      </w:r>
      <w:r>
        <w:rPr>
          <w:rFonts w:eastAsia="仿宋_GB2312" w:cs="仿宋_GB2312" w:hint="eastAsia"/>
          <w:sz w:val="32"/>
          <w:szCs w:val="32"/>
        </w:rPr>
        <w:t>基本支出：指为保障机构正常运转、完成日常工作任务而发生的人员支出和公用支出。</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28.</w:t>
      </w:r>
      <w:r>
        <w:rPr>
          <w:rFonts w:eastAsia="仿宋_GB2312" w:cs="仿宋_GB2312" w:hint="eastAsia"/>
          <w:sz w:val="32"/>
          <w:szCs w:val="32"/>
        </w:rPr>
        <w:t>项目支出：指在基本支出之外为完成特定行政任务和事业发展目标所发生的支出。</w:t>
      </w:r>
      <w:r>
        <w:rPr>
          <w:rFonts w:eastAsia="仿宋_GB2312" w:cs="仿宋_GB2312" w:hint="eastAsia"/>
          <w:sz w:val="32"/>
          <w:szCs w:val="32"/>
        </w:rPr>
        <w:t xml:space="preserve"> </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29.</w:t>
      </w:r>
      <w:r>
        <w:rPr>
          <w:rFonts w:eastAsia="仿宋_GB2312" w:cs="仿宋_GB2312" w:hint="eastAsia"/>
          <w:sz w:val="32"/>
          <w:szCs w:val="32"/>
        </w:rPr>
        <w:t>经营支出：指事业单位在专业业务活动及其辅助活动之外开展非独立核算经营活动发生的支出。</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30.</w:t>
      </w:r>
      <w:r>
        <w:rPr>
          <w:rFonts w:eastAsia="仿宋_GB2312" w:cs="仿宋_GB2312" w:hint="eastAsia"/>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w:t>
      </w:r>
      <w:r>
        <w:rPr>
          <w:rFonts w:eastAsia="仿宋_GB2312" w:cs="仿宋_GB2312" w:hint="eastAsia"/>
          <w:sz w:val="32"/>
          <w:szCs w:val="32"/>
        </w:rPr>
        <w:lastRenderedPageBreak/>
        <w:t>车购置及运行费反映单位公务用车车辆购置支出（含车辆购置税）及租用费、燃料费、维修费、过路过桥费、保险费等支出；公务接待费反映单位按规定开支的各类公务接待（含外宾接待）支出。</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31.</w:t>
      </w:r>
      <w:r>
        <w:rPr>
          <w:rFonts w:eastAsia="仿宋_GB2312" w:cs="仿宋_GB2312" w:hint="eastAsia"/>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0916AB" w:rsidRDefault="00BD11D3">
      <w:pPr>
        <w:spacing w:line="600" w:lineRule="exact"/>
        <w:ind w:firstLine="640"/>
        <w:rPr>
          <w:rFonts w:eastAsia="仿宋_GB2312" w:cs="仿宋_GB2312"/>
          <w:sz w:val="32"/>
          <w:szCs w:val="32"/>
        </w:rPr>
      </w:pPr>
      <w:r>
        <w:rPr>
          <w:rFonts w:eastAsia="仿宋_GB2312" w:cs="仿宋_GB2312" w:hint="eastAsia"/>
          <w:sz w:val="32"/>
          <w:szCs w:val="32"/>
        </w:rPr>
        <w:t>32.</w:t>
      </w:r>
      <w:r>
        <w:rPr>
          <w:rFonts w:eastAsia="仿宋_GB2312" w:cs="仿宋_GB2312" w:hint="eastAsia"/>
          <w:sz w:val="32"/>
          <w:szCs w:val="32"/>
        </w:rPr>
        <w:t>……</w:t>
      </w:r>
    </w:p>
    <w:p w:rsidR="000916AB" w:rsidRDefault="00BD11D3">
      <w:pPr>
        <w:spacing w:line="600" w:lineRule="exact"/>
        <w:ind w:firstLine="640"/>
        <w:rPr>
          <w:rFonts w:eastAsia="仿宋_GB2312" w:cs="仿宋_GB2312"/>
          <w:b/>
          <w:bCs/>
          <w:sz w:val="32"/>
          <w:szCs w:val="32"/>
        </w:rPr>
      </w:pPr>
      <w:r>
        <w:rPr>
          <w:rFonts w:eastAsia="仿宋_GB2312" w:cs="仿宋_GB2312" w:hint="eastAsia"/>
          <w:b/>
          <w:bCs/>
          <w:sz w:val="32"/>
          <w:szCs w:val="32"/>
        </w:rPr>
        <w:t>（注：名词解释部分请根据各部门实际列支情况罗列，并根据本部门职责职能增减名词解释内容）</w:t>
      </w:r>
    </w:p>
    <w:p w:rsidR="000916AB" w:rsidRDefault="00BD11D3">
      <w:pPr>
        <w:spacing w:line="600" w:lineRule="exact"/>
        <w:jc w:val="center"/>
        <w:rPr>
          <w:rStyle w:val="1Char"/>
          <w:rFonts w:eastAsia="黑体"/>
          <w:b w:val="0"/>
        </w:rPr>
      </w:pPr>
      <w:bookmarkStart w:id="82" w:name="_Toc15377226"/>
      <w:r>
        <w:rPr>
          <w:rFonts w:eastAsia="仿宋_GB2312" w:cs="仿宋_GB2312" w:hint="eastAsia"/>
          <w:sz w:val="32"/>
          <w:szCs w:val="32"/>
        </w:rPr>
        <w:br w:type="page"/>
      </w:r>
      <w:bookmarkStart w:id="83" w:name="_Toc15396614"/>
      <w:r>
        <w:rPr>
          <w:rFonts w:eastAsia="黑体" w:hint="eastAsia"/>
          <w:sz w:val="44"/>
          <w:szCs w:val="44"/>
        </w:rPr>
        <w:lastRenderedPageBreak/>
        <w:t>第四部分</w:t>
      </w:r>
      <w:r>
        <w:rPr>
          <w:rFonts w:eastAsia="黑体" w:hint="eastAsia"/>
          <w:sz w:val="44"/>
          <w:szCs w:val="44"/>
        </w:rPr>
        <w:t xml:space="preserve">  </w:t>
      </w:r>
      <w:r>
        <w:rPr>
          <w:rFonts w:eastAsia="黑体" w:hint="eastAsia"/>
          <w:sz w:val="44"/>
          <w:szCs w:val="44"/>
        </w:rPr>
        <w:t>附件</w:t>
      </w:r>
      <w:bookmarkEnd w:id="83"/>
    </w:p>
    <w:p w:rsidR="000916AB" w:rsidRDefault="000916AB">
      <w:pPr>
        <w:spacing w:line="572" w:lineRule="exact"/>
        <w:jc w:val="left"/>
        <w:outlineLvl w:val="0"/>
        <w:rPr>
          <w:rFonts w:eastAsia="黑体" w:cs="黑体"/>
          <w:color w:val="FF0000"/>
          <w:sz w:val="32"/>
          <w:szCs w:val="32"/>
        </w:rPr>
      </w:pPr>
    </w:p>
    <w:p w:rsidR="000916AB" w:rsidRDefault="00BD11D3">
      <w:pPr>
        <w:spacing w:line="572" w:lineRule="exact"/>
        <w:jc w:val="left"/>
        <w:outlineLvl w:val="0"/>
        <w:rPr>
          <w:rFonts w:eastAsia="黑体" w:cs="方正小标宋简体"/>
          <w:sz w:val="44"/>
          <w:szCs w:val="44"/>
        </w:rPr>
      </w:pPr>
      <w:bookmarkStart w:id="84" w:name="_Toc240556137"/>
      <w:r>
        <w:rPr>
          <w:rFonts w:eastAsia="黑体" w:cs="黑体" w:hint="eastAsia"/>
          <w:sz w:val="32"/>
          <w:szCs w:val="32"/>
        </w:rPr>
        <w:t>附件</w:t>
      </w:r>
      <w:r>
        <w:rPr>
          <w:rFonts w:eastAsia="黑体" w:cs="黑体" w:hint="eastAsia"/>
          <w:sz w:val="32"/>
          <w:szCs w:val="32"/>
        </w:rPr>
        <w:t>1</w:t>
      </w:r>
      <w:bookmarkEnd w:id="84"/>
    </w:p>
    <w:p w:rsidR="000916AB" w:rsidRDefault="000916AB" w:rsidP="005B1F24">
      <w:pPr>
        <w:widowControl/>
        <w:adjustRightInd w:val="0"/>
        <w:snapToGrid w:val="0"/>
        <w:spacing w:line="578" w:lineRule="exact"/>
        <w:contextualSpacing/>
        <w:jc w:val="left"/>
        <w:rPr>
          <w:rFonts w:eastAsia="黑体" w:hint="eastAsia"/>
          <w:color w:val="000000"/>
          <w:kern w:val="0"/>
          <w:sz w:val="24"/>
          <w:szCs w:val="32"/>
          <w:shd w:val="clear" w:color="auto" w:fill="FFFFFF"/>
        </w:rPr>
      </w:pPr>
    </w:p>
    <w:p w:rsidR="005B1F24" w:rsidRPr="005B1F24" w:rsidRDefault="005B1F24" w:rsidP="005B1F24">
      <w:pPr>
        <w:widowControl/>
        <w:adjustRightInd w:val="0"/>
        <w:snapToGrid w:val="0"/>
        <w:spacing w:line="578" w:lineRule="exact"/>
        <w:ind w:firstLineChars="200" w:firstLine="883"/>
        <w:contextualSpacing/>
        <w:jc w:val="center"/>
        <w:rPr>
          <w:rFonts w:ascii="黑体" w:eastAsia="黑体" w:hAnsi="黑体"/>
          <w:b/>
          <w:color w:val="000000"/>
          <w:kern w:val="0"/>
          <w:sz w:val="44"/>
          <w:szCs w:val="44"/>
          <w:shd w:val="clear" w:color="auto" w:fill="FFFFFF"/>
        </w:rPr>
      </w:pPr>
      <w:r w:rsidRPr="005B1F24">
        <w:rPr>
          <w:rFonts w:ascii="黑体" w:eastAsia="黑体" w:hAnsi="黑体" w:hint="eastAsia"/>
          <w:b/>
          <w:color w:val="000000"/>
          <w:kern w:val="0"/>
          <w:sz w:val="44"/>
          <w:szCs w:val="44"/>
          <w:shd w:val="clear" w:color="auto" w:fill="FFFFFF"/>
        </w:rPr>
        <w:t>阿坝州壤塘环境监测站</w:t>
      </w:r>
    </w:p>
    <w:p w:rsidR="005B1F24" w:rsidRPr="005B1F24" w:rsidRDefault="005B1F24" w:rsidP="005B1F24">
      <w:pPr>
        <w:widowControl/>
        <w:adjustRightInd w:val="0"/>
        <w:snapToGrid w:val="0"/>
        <w:spacing w:line="578" w:lineRule="exact"/>
        <w:ind w:firstLineChars="200" w:firstLine="883"/>
        <w:contextualSpacing/>
        <w:jc w:val="center"/>
        <w:rPr>
          <w:rFonts w:ascii="黑体" w:eastAsia="黑体" w:hAnsi="黑体"/>
          <w:b/>
          <w:color w:val="000000"/>
          <w:kern w:val="0"/>
          <w:sz w:val="44"/>
          <w:szCs w:val="44"/>
          <w:shd w:val="clear" w:color="auto" w:fill="FFFFFF"/>
        </w:rPr>
      </w:pPr>
      <w:r w:rsidRPr="005B1F24">
        <w:rPr>
          <w:rFonts w:ascii="黑体" w:eastAsia="黑体" w:hAnsi="黑体" w:hint="eastAsia"/>
          <w:b/>
          <w:color w:val="000000"/>
          <w:kern w:val="0"/>
          <w:sz w:val="44"/>
          <w:szCs w:val="44"/>
          <w:shd w:val="clear" w:color="auto" w:fill="FFFFFF"/>
        </w:rPr>
        <w:t>2025年部门整体支出绩效评价自评报告</w:t>
      </w:r>
    </w:p>
    <w:p w:rsidR="005B1F24" w:rsidRPr="005B1F24" w:rsidRDefault="005B1F24" w:rsidP="005B1F24">
      <w:pPr>
        <w:widowControl/>
        <w:adjustRightInd w:val="0"/>
        <w:snapToGrid w:val="0"/>
        <w:spacing w:line="578" w:lineRule="exact"/>
        <w:ind w:firstLineChars="200" w:firstLine="640"/>
        <w:contextualSpacing/>
        <w:jc w:val="left"/>
        <w:rPr>
          <w:rFonts w:eastAsia="黑体"/>
          <w:color w:val="000000"/>
          <w:kern w:val="0"/>
          <w:sz w:val="32"/>
          <w:szCs w:val="32"/>
          <w:shd w:val="clear" w:color="auto" w:fill="FFFFFF"/>
        </w:rPr>
      </w:pPr>
    </w:p>
    <w:p w:rsidR="005B1F24" w:rsidRPr="005B1F24" w:rsidRDefault="005B1F24" w:rsidP="005B1F24">
      <w:pPr>
        <w:widowControl/>
        <w:adjustRightInd w:val="0"/>
        <w:snapToGrid w:val="0"/>
        <w:spacing w:line="578" w:lineRule="exact"/>
        <w:ind w:firstLineChars="200" w:firstLine="602"/>
        <w:contextualSpacing/>
        <w:jc w:val="left"/>
        <w:rPr>
          <w:rFonts w:ascii="仿宋_GB2312" w:eastAsia="仿宋_GB2312" w:hint="eastAsia"/>
          <w:b/>
          <w:color w:val="000000"/>
          <w:kern w:val="0"/>
          <w:sz w:val="30"/>
          <w:szCs w:val="30"/>
          <w:shd w:val="clear" w:color="auto" w:fill="FFFFFF"/>
          <w:lang w:val="zh-CN"/>
        </w:rPr>
      </w:pPr>
      <w:r w:rsidRPr="005B1F24">
        <w:rPr>
          <w:rFonts w:ascii="仿宋_GB2312" w:eastAsia="仿宋_GB2312" w:hint="eastAsia"/>
          <w:b/>
          <w:color w:val="000000"/>
          <w:kern w:val="0"/>
          <w:sz w:val="30"/>
          <w:szCs w:val="30"/>
          <w:shd w:val="clear" w:color="auto" w:fill="FFFFFF"/>
        </w:rPr>
        <w:t>一、</w:t>
      </w:r>
      <w:r w:rsidRPr="005B1F24">
        <w:rPr>
          <w:rFonts w:ascii="仿宋_GB2312" w:eastAsia="仿宋_GB2312" w:hint="eastAsia"/>
          <w:b/>
          <w:color w:val="000000"/>
          <w:kern w:val="0"/>
          <w:sz w:val="30"/>
          <w:szCs w:val="30"/>
          <w:shd w:val="clear" w:color="auto" w:fill="FFFFFF"/>
          <w:lang w:val="zh-CN"/>
        </w:rPr>
        <w:t>部门（单位）概况</w:t>
      </w:r>
    </w:p>
    <w:p w:rsidR="005B1F24" w:rsidRPr="005B1F24" w:rsidRDefault="005B1F24" w:rsidP="005B1F24">
      <w:pPr>
        <w:widowControl/>
        <w:adjustRightInd w:val="0"/>
        <w:snapToGrid w:val="0"/>
        <w:spacing w:line="578" w:lineRule="exact"/>
        <w:ind w:firstLineChars="200" w:firstLine="602"/>
        <w:contextualSpacing/>
        <w:jc w:val="left"/>
        <w:rPr>
          <w:rFonts w:ascii="仿宋_GB2312" w:eastAsia="仿宋_GB2312" w:hint="eastAsia"/>
          <w:b/>
          <w:bCs/>
          <w:color w:val="000000"/>
          <w:kern w:val="0"/>
          <w:sz w:val="30"/>
          <w:szCs w:val="30"/>
          <w:shd w:val="clear" w:color="auto" w:fill="FFFFFF"/>
          <w:lang w:val="zh-CN"/>
        </w:rPr>
      </w:pPr>
      <w:r w:rsidRPr="005B1F24">
        <w:rPr>
          <w:rFonts w:ascii="仿宋_GB2312" w:eastAsia="仿宋_GB2312" w:hint="eastAsia"/>
          <w:b/>
          <w:bCs/>
          <w:color w:val="000000"/>
          <w:kern w:val="0"/>
          <w:sz w:val="30"/>
          <w:szCs w:val="30"/>
          <w:shd w:val="clear" w:color="auto" w:fill="FFFFFF"/>
          <w:lang w:val="zh-CN"/>
        </w:rPr>
        <w:t>（一）机构组成</w:t>
      </w: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本部门内设机构 1 个。2019年3月进行机构改革我单位称为阿坝州壤塘环境监测站。</w:t>
      </w:r>
    </w:p>
    <w:p w:rsidR="005B1F24" w:rsidRPr="005B1F24" w:rsidRDefault="005B1F24" w:rsidP="005B1F24">
      <w:pPr>
        <w:widowControl/>
        <w:adjustRightInd w:val="0"/>
        <w:snapToGrid w:val="0"/>
        <w:spacing w:line="578" w:lineRule="exact"/>
        <w:ind w:firstLineChars="200" w:firstLine="602"/>
        <w:contextualSpacing/>
        <w:jc w:val="left"/>
        <w:rPr>
          <w:rFonts w:ascii="仿宋_GB2312" w:eastAsia="仿宋_GB2312" w:hint="eastAsia"/>
          <w:b/>
          <w:bCs/>
          <w:color w:val="000000"/>
          <w:kern w:val="0"/>
          <w:sz w:val="30"/>
          <w:szCs w:val="30"/>
          <w:shd w:val="clear" w:color="auto" w:fill="FFFFFF"/>
          <w:lang w:val="zh-CN"/>
        </w:rPr>
      </w:pPr>
      <w:r w:rsidRPr="005B1F24">
        <w:rPr>
          <w:rFonts w:ascii="仿宋_GB2312" w:eastAsia="仿宋_GB2312" w:hint="eastAsia"/>
          <w:b/>
          <w:bCs/>
          <w:color w:val="000000"/>
          <w:kern w:val="0"/>
          <w:sz w:val="30"/>
          <w:szCs w:val="30"/>
          <w:shd w:val="clear" w:color="auto" w:fill="FFFFFF"/>
          <w:lang w:val="zh-CN"/>
        </w:rPr>
        <w:t>（二）机构职能</w:t>
      </w: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1、主要职能。</w:t>
      </w: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(1)负责建立健全生态环境保护监督管理制度。贯彻落实生态环境保护方面的法律法规和国家、省、州标准，拟定县域生态环境保护规范性文件，会同有关部门编制并监督实施全县重点区域、流域、饮用水水源地生态环境规划和水功能区划。负责生态环境监测工作。贯彻执行生态环境监测制度、规范和有关标准。会同有关部门统一规划生态环境质量监测站点设置。组织实施生态环境质量监测、污染源监督性监测、温室气体减排监测、应急监测。组织开展生态环境质量状况的调查评价、预警预测。依法公开环境质量、环境监测等环境信息。协助县生态环境局提出生态环境保护领域固定资产投资规模和方向的建议，配合有关部门</w:t>
      </w:r>
      <w:r w:rsidRPr="005B1F24">
        <w:rPr>
          <w:rFonts w:ascii="仿宋_GB2312" w:eastAsia="仿宋_GB2312" w:hint="eastAsia"/>
          <w:color w:val="000000"/>
          <w:kern w:val="0"/>
          <w:sz w:val="30"/>
          <w:szCs w:val="30"/>
          <w:shd w:val="clear" w:color="auto" w:fill="FFFFFF"/>
        </w:rPr>
        <w:lastRenderedPageBreak/>
        <w:t>做好组织实施和监督工作。参与指导推动循环经济和生态环保产业发展。完成阿坝州生态环境局和壤塘县委、县政府交办的其他事项。</w:t>
      </w: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(2)完成州生态环境监测中心站交办的其他任务。</w:t>
      </w:r>
    </w:p>
    <w:p w:rsidR="005B1F24" w:rsidRPr="005B1F24" w:rsidRDefault="005B1F24" w:rsidP="005B1F24">
      <w:pPr>
        <w:widowControl/>
        <w:adjustRightInd w:val="0"/>
        <w:snapToGrid w:val="0"/>
        <w:spacing w:line="578" w:lineRule="exact"/>
        <w:ind w:firstLineChars="200" w:firstLine="602"/>
        <w:contextualSpacing/>
        <w:jc w:val="left"/>
        <w:rPr>
          <w:rFonts w:ascii="仿宋_GB2312" w:eastAsia="仿宋_GB2312" w:hint="eastAsia"/>
          <w:b/>
          <w:bCs/>
          <w:color w:val="000000"/>
          <w:kern w:val="0"/>
          <w:sz w:val="30"/>
          <w:szCs w:val="30"/>
          <w:shd w:val="clear" w:color="auto" w:fill="FFFFFF"/>
          <w:lang w:val="zh-CN"/>
        </w:rPr>
      </w:pPr>
      <w:r w:rsidRPr="005B1F24">
        <w:rPr>
          <w:rFonts w:ascii="仿宋_GB2312" w:eastAsia="仿宋_GB2312" w:hint="eastAsia"/>
          <w:b/>
          <w:bCs/>
          <w:color w:val="000000"/>
          <w:kern w:val="0"/>
          <w:sz w:val="30"/>
          <w:szCs w:val="30"/>
          <w:shd w:val="clear" w:color="auto" w:fill="FFFFFF"/>
          <w:lang w:val="zh-CN"/>
        </w:rPr>
        <w:t>（三）人员概况</w:t>
      </w: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b/>
          <w:bCs/>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本单位本年度年末实有人数为5人；年末实有离退休人数为0人，比上年增加0人。</w:t>
      </w:r>
    </w:p>
    <w:p w:rsidR="005B1F24" w:rsidRPr="005B1F24" w:rsidRDefault="005B1F24" w:rsidP="005B1F24">
      <w:pPr>
        <w:widowControl/>
        <w:adjustRightInd w:val="0"/>
        <w:snapToGrid w:val="0"/>
        <w:spacing w:line="578" w:lineRule="exact"/>
        <w:ind w:firstLineChars="200" w:firstLine="602"/>
        <w:contextualSpacing/>
        <w:jc w:val="left"/>
        <w:rPr>
          <w:rFonts w:ascii="仿宋_GB2312" w:eastAsia="仿宋_GB2312" w:hint="eastAsia"/>
          <w:b/>
          <w:bCs/>
          <w:color w:val="000000"/>
          <w:kern w:val="0"/>
          <w:sz w:val="30"/>
          <w:szCs w:val="30"/>
          <w:shd w:val="clear" w:color="auto" w:fill="FFFFFF"/>
          <w:lang w:val="zh-CN"/>
        </w:rPr>
      </w:pPr>
      <w:r w:rsidRPr="005B1F24">
        <w:rPr>
          <w:rFonts w:ascii="仿宋_GB2312" w:eastAsia="仿宋_GB2312" w:hint="eastAsia"/>
          <w:b/>
          <w:bCs/>
          <w:color w:val="000000"/>
          <w:kern w:val="0"/>
          <w:sz w:val="30"/>
          <w:szCs w:val="30"/>
          <w:shd w:val="clear" w:color="auto" w:fill="FFFFFF"/>
          <w:lang w:val="zh-CN"/>
        </w:rPr>
        <w:t>（四）2024年重点工作</w:t>
      </w:r>
      <w:r w:rsidRPr="005B1F24">
        <w:rPr>
          <w:rFonts w:ascii="仿宋_GB2312" w:eastAsia="仿宋_GB2312" w:hint="eastAsia"/>
          <w:b/>
          <w:bCs/>
          <w:color w:val="000000"/>
          <w:kern w:val="0"/>
          <w:sz w:val="30"/>
          <w:szCs w:val="30"/>
          <w:shd w:val="clear" w:color="auto" w:fill="FFFFFF"/>
        </w:rPr>
        <w:t>任务绩效目标</w:t>
      </w:r>
      <w:r w:rsidRPr="005B1F24">
        <w:rPr>
          <w:rFonts w:ascii="仿宋_GB2312" w:eastAsia="仿宋_GB2312" w:hint="eastAsia"/>
          <w:b/>
          <w:bCs/>
          <w:color w:val="000000"/>
          <w:kern w:val="0"/>
          <w:sz w:val="30"/>
          <w:szCs w:val="30"/>
          <w:shd w:val="clear" w:color="auto" w:fill="FFFFFF"/>
          <w:lang w:val="zh-CN"/>
        </w:rPr>
        <w:t>完成情况</w:t>
      </w:r>
    </w:p>
    <w:p w:rsidR="005B1F24" w:rsidRPr="005B1F24" w:rsidRDefault="005B1F24" w:rsidP="005B1F24">
      <w:pPr>
        <w:widowControl/>
        <w:adjustRightInd w:val="0"/>
        <w:snapToGrid w:val="0"/>
        <w:spacing w:line="578" w:lineRule="exact"/>
        <w:ind w:firstLineChars="200" w:firstLine="602"/>
        <w:contextualSpacing/>
        <w:jc w:val="left"/>
        <w:rPr>
          <w:rFonts w:ascii="仿宋_GB2312" w:eastAsia="仿宋_GB2312" w:hint="eastAsia"/>
          <w:b/>
          <w:bCs/>
          <w:color w:val="000000"/>
          <w:kern w:val="0"/>
          <w:sz w:val="30"/>
          <w:szCs w:val="30"/>
          <w:shd w:val="clear" w:color="auto" w:fill="FFFFFF"/>
        </w:rPr>
      </w:pPr>
      <w:r w:rsidRPr="005B1F24">
        <w:rPr>
          <w:rFonts w:ascii="仿宋_GB2312" w:eastAsia="仿宋_GB2312" w:hint="eastAsia"/>
          <w:b/>
          <w:bCs/>
          <w:color w:val="000000"/>
          <w:kern w:val="0"/>
          <w:sz w:val="30"/>
          <w:szCs w:val="30"/>
          <w:shd w:val="clear" w:color="auto" w:fill="FFFFFF"/>
        </w:rPr>
        <w:t>重点任务：环境质量监测。</w:t>
      </w:r>
    </w:p>
    <w:p w:rsidR="005B1F24" w:rsidRPr="005B1F24" w:rsidRDefault="005B1F24" w:rsidP="005B1F24">
      <w:pPr>
        <w:widowControl/>
        <w:adjustRightInd w:val="0"/>
        <w:snapToGrid w:val="0"/>
        <w:spacing w:line="578" w:lineRule="exact"/>
        <w:ind w:firstLineChars="200" w:firstLine="602"/>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b/>
          <w:bCs/>
          <w:color w:val="000000"/>
          <w:kern w:val="0"/>
          <w:sz w:val="30"/>
          <w:szCs w:val="30"/>
          <w:shd w:val="clear" w:color="auto" w:fill="FFFFFF"/>
        </w:rPr>
        <w:t>工作任务的内容：</w:t>
      </w:r>
      <w:r w:rsidRPr="005B1F24">
        <w:rPr>
          <w:rFonts w:ascii="仿宋_GB2312" w:eastAsia="仿宋_GB2312" w:hint="eastAsia"/>
          <w:color w:val="000000"/>
          <w:kern w:val="0"/>
          <w:sz w:val="30"/>
          <w:szCs w:val="30"/>
          <w:shd w:val="clear" w:color="auto" w:fill="FFFFFF"/>
        </w:rPr>
        <w:t>24小时对县城空气质量进行监测、全县主要河流出境断面蒲西乡、茸木达乡断面水质监测、两个县城集中式饮用水源地竹青沟、竹柯沟水质监测、11个乡镇饮用水水源地水质监测、全县土壤监测。</w:t>
      </w:r>
    </w:p>
    <w:p w:rsidR="005B1F24" w:rsidRPr="005B1F24" w:rsidRDefault="005B1F24" w:rsidP="005B1F24">
      <w:pPr>
        <w:widowControl/>
        <w:adjustRightInd w:val="0"/>
        <w:snapToGrid w:val="0"/>
        <w:spacing w:line="578" w:lineRule="exact"/>
        <w:ind w:firstLineChars="200" w:firstLine="602"/>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b/>
          <w:bCs/>
          <w:color w:val="000000"/>
          <w:kern w:val="0"/>
          <w:sz w:val="30"/>
          <w:szCs w:val="30"/>
          <w:shd w:val="clear" w:color="auto" w:fill="FFFFFF"/>
        </w:rPr>
        <w:t>绩效目标及绩效目标的完成情况：</w:t>
      </w:r>
      <w:r w:rsidRPr="005B1F24">
        <w:rPr>
          <w:rFonts w:ascii="仿宋_GB2312" w:eastAsia="仿宋_GB2312" w:hint="eastAsia"/>
          <w:color w:val="000000"/>
          <w:kern w:val="0"/>
          <w:sz w:val="30"/>
          <w:szCs w:val="30"/>
          <w:shd w:val="clear" w:color="auto" w:fill="FFFFFF"/>
        </w:rPr>
        <w:t>截至12月31日，县城空气质量达标天数365天（其中优263天，良102天），优良天数比例达100%，无重污染天气，环境质量达到《环境空气质量标准》（GB3095-2012)二级标准。全县主要河流出境断面蒲西乡、茸木达乡断面水质达到Ⅱ类及以上标准；两个县城集中式饮用水源地竹青沟、竹柯沟水质均达到《地表水环境质量标准》（GB3838-2002）Ⅲ类标准；11个乡镇饮用水水源地水质均达到《地表水环境质量标准》（GB3838-2002）Ⅱ类标准，水质达标率均为100%。全县土壤监测点位达标率为100%，土壤环境状况良好。</w:t>
      </w:r>
    </w:p>
    <w:p w:rsidR="005B1F24" w:rsidRPr="005B1F24" w:rsidRDefault="005B1F24" w:rsidP="005B1F24">
      <w:pPr>
        <w:widowControl/>
        <w:adjustRightInd w:val="0"/>
        <w:snapToGrid w:val="0"/>
        <w:spacing w:line="578" w:lineRule="exact"/>
        <w:ind w:firstLineChars="200" w:firstLine="602"/>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b/>
          <w:bCs/>
          <w:color w:val="000000"/>
          <w:kern w:val="0"/>
          <w:sz w:val="30"/>
          <w:szCs w:val="30"/>
          <w:shd w:val="clear" w:color="auto" w:fill="FFFFFF"/>
        </w:rPr>
        <w:lastRenderedPageBreak/>
        <w:t>效果：</w:t>
      </w:r>
      <w:r w:rsidRPr="005B1F24">
        <w:rPr>
          <w:rFonts w:ascii="仿宋_GB2312" w:eastAsia="仿宋_GB2312" w:hint="eastAsia"/>
          <w:color w:val="000000"/>
          <w:kern w:val="0"/>
          <w:sz w:val="30"/>
          <w:szCs w:val="30"/>
          <w:shd w:val="clear" w:color="auto" w:fill="FFFFFF"/>
        </w:rPr>
        <w:t>24小时对县城空气质量进行监测优良天数100%、全县主要河流出境断面蒲西乡、茸木达乡断面水质监测达到Ⅱ类及以上标准、两个县城集中式饮用水源地竹青沟、竹柯沟水质监测均达到Ⅲ类标准、11个乡镇饮用水水源地水质监测均达到Ⅱ类标准、全县土壤监测点位达标率为100%，土壤环境状况良好。</w:t>
      </w: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二、部门财政资金收支情况</w:t>
      </w:r>
    </w:p>
    <w:p w:rsidR="005B1F24" w:rsidRPr="005B1F24" w:rsidRDefault="005B1F24" w:rsidP="005B1F24">
      <w:pPr>
        <w:widowControl/>
        <w:adjustRightInd w:val="0"/>
        <w:snapToGrid w:val="0"/>
        <w:spacing w:line="578" w:lineRule="exact"/>
        <w:ind w:firstLineChars="200" w:firstLine="602"/>
        <w:contextualSpacing/>
        <w:jc w:val="left"/>
        <w:rPr>
          <w:rFonts w:ascii="仿宋_GB2312" w:eastAsia="仿宋_GB2312" w:hint="eastAsia"/>
          <w:b/>
          <w:bCs/>
          <w:color w:val="000000"/>
          <w:kern w:val="0"/>
          <w:sz w:val="30"/>
          <w:szCs w:val="30"/>
          <w:shd w:val="clear" w:color="auto" w:fill="FFFFFF"/>
          <w:lang w:val="zh-CN"/>
        </w:rPr>
      </w:pPr>
      <w:r w:rsidRPr="005B1F24">
        <w:rPr>
          <w:rFonts w:ascii="仿宋_GB2312" w:eastAsia="仿宋_GB2312" w:hint="eastAsia"/>
          <w:b/>
          <w:bCs/>
          <w:color w:val="000000"/>
          <w:kern w:val="0"/>
          <w:sz w:val="30"/>
          <w:szCs w:val="30"/>
          <w:shd w:val="clear" w:color="auto" w:fill="FFFFFF"/>
          <w:lang w:val="zh-CN"/>
        </w:rPr>
        <w:t>（一）部门财政资金收入情况</w:t>
      </w: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2025年收入决算数共计96.51万元，其中208-社会保障和就业支出决算数14.8万元，210-卫生健康支出决算数4.95万元；221-住房保障支出决算数8.17万元；211-节能环保支出决算数68.59万元。</w:t>
      </w:r>
    </w:p>
    <w:p w:rsidR="005B1F24" w:rsidRPr="005B1F24" w:rsidRDefault="005B1F24" w:rsidP="005B1F24">
      <w:pPr>
        <w:widowControl/>
        <w:adjustRightInd w:val="0"/>
        <w:snapToGrid w:val="0"/>
        <w:spacing w:line="578" w:lineRule="exact"/>
        <w:ind w:firstLineChars="200" w:firstLine="602"/>
        <w:contextualSpacing/>
        <w:jc w:val="left"/>
        <w:rPr>
          <w:rFonts w:ascii="仿宋_GB2312" w:eastAsia="仿宋_GB2312" w:hint="eastAsia"/>
          <w:b/>
          <w:bCs/>
          <w:color w:val="000000"/>
          <w:kern w:val="0"/>
          <w:sz w:val="30"/>
          <w:szCs w:val="30"/>
          <w:shd w:val="clear" w:color="auto" w:fill="FFFFFF"/>
          <w:lang w:val="zh-CN"/>
        </w:rPr>
      </w:pPr>
      <w:r w:rsidRPr="005B1F24">
        <w:rPr>
          <w:rFonts w:ascii="仿宋_GB2312" w:eastAsia="仿宋_GB2312" w:hint="eastAsia"/>
          <w:b/>
          <w:bCs/>
          <w:color w:val="000000"/>
          <w:kern w:val="0"/>
          <w:sz w:val="30"/>
          <w:szCs w:val="30"/>
          <w:shd w:val="clear" w:color="auto" w:fill="FFFFFF"/>
          <w:lang w:val="zh-CN"/>
        </w:rPr>
        <w:t>（</w:t>
      </w:r>
      <w:r w:rsidRPr="005B1F24">
        <w:rPr>
          <w:rFonts w:ascii="仿宋_GB2312" w:eastAsia="仿宋_GB2312" w:hint="eastAsia"/>
          <w:b/>
          <w:bCs/>
          <w:color w:val="000000"/>
          <w:kern w:val="0"/>
          <w:sz w:val="30"/>
          <w:szCs w:val="30"/>
          <w:shd w:val="clear" w:color="auto" w:fill="FFFFFF"/>
        </w:rPr>
        <w:t>二</w:t>
      </w:r>
      <w:r w:rsidRPr="005B1F24">
        <w:rPr>
          <w:rFonts w:ascii="仿宋_GB2312" w:eastAsia="仿宋_GB2312" w:hint="eastAsia"/>
          <w:b/>
          <w:bCs/>
          <w:color w:val="000000"/>
          <w:kern w:val="0"/>
          <w:sz w:val="30"/>
          <w:szCs w:val="30"/>
          <w:shd w:val="clear" w:color="auto" w:fill="FFFFFF"/>
          <w:lang w:val="zh-CN"/>
        </w:rPr>
        <w:t>）部门财政资金支出情况</w:t>
      </w: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2025年支出决算数共计96.51万元，其中208-社会保障和就业支出决算数14.8万元，210-卫生健康支出决算数4.95万元；221-住房保障支出决算数8.17万元；211-节能环保支出决算数68.59万元。</w:t>
      </w: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 xml:space="preserve">基本支出96.51万元(其中：人员经费支出：85.38万元，公用经费支出11.13），占100%，项目支出0万元，占0%。        </w:t>
      </w: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三、部门整体预算绩效管理情况</w:t>
      </w:r>
    </w:p>
    <w:p w:rsidR="005B1F24" w:rsidRPr="005B1F24" w:rsidRDefault="005B1F24" w:rsidP="005B1F24">
      <w:pPr>
        <w:widowControl/>
        <w:adjustRightInd w:val="0"/>
        <w:snapToGrid w:val="0"/>
        <w:spacing w:line="578" w:lineRule="exact"/>
        <w:ind w:firstLineChars="200" w:firstLine="602"/>
        <w:contextualSpacing/>
        <w:jc w:val="left"/>
        <w:rPr>
          <w:rFonts w:ascii="仿宋_GB2312" w:eastAsia="仿宋_GB2312" w:hint="eastAsia"/>
          <w:b/>
          <w:bCs/>
          <w:color w:val="000000"/>
          <w:kern w:val="0"/>
          <w:sz w:val="30"/>
          <w:szCs w:val="30"/>
          <w:shd w:val="clear" w:color="auto" w:fill="FFFFFF"/>
          <w:lang w:val="zh-CN"/>
        </w:rPr>
      </w:pPr>
      <w:r w:rsidRPr="005B1F24">
        <w:rPr>
          <w:rFonts w:ascii="仿宋_GB2312" w:eastAsia="仿宋_GB2312" w:hint="eastAsia"/>
          <w:b/>
          <w:bCs/>
          <w:color w:val="000000"/>
          <w:kern w:val="0"/>
          <w:sz w:val="30"/>
          <w:szCs w:val="30"/>
          <w:shd w:val="clear" w:color="auto" w:fill="FFFFFF"/>
          <w:lang w:val="zh-CN"/>
        </w:rPr>
        <w:t>（一）部门预算管理</w:t>
      </w:r>
    </w:p>
    <w:p w:rsidR="005B1F24" w:rsidRPr="005B1F24" w:rsidRDefault="005B1F24" w:rsidP="005B1F24">
      <w:pPr>
        <w:widowControl/>
        <w:adjustRightInd w:val="0"/>
        <w:snapToGrid w:val="0"/>
        <w:spacing w:line="578" w:lineRule="exact"/>
        <w:ind w:firstLineChars="200" w:firstLine="602"/>
        <w:contextualSpacing/>
        <w:jc w:val="left"/>
        <w:rPr>
          <w:rFonts w:ascii="仿宋_GB2312" w:eastAsia="仿宋_GB2312" w:hint="eastAsia"/>
          <w:b/>
          <w:bCs/>
          <w:color w:val="000000"/>
          <w:kern w:val="0"/>
          <w:sz w:val="30"/>
          <w:szCs w:val="30"/>
          <w:shd w:val="clear" w:color="auto" w:fill="FFFFFF"/>
        </w:rPr>
      </w:pPr>
      <w:r w:rsidRPr="005B1F24">
        <w:rPr>
          <w:rFonts w:ascii="仿宋_GB2312" w:eastAsia="仿宋_GB2312" w:hint="eastAsia"/>
          <w:b/>
          <w:bCs/>
          <w:color w:val="000000"/>
          <w:kern w:val="0"/>
          <w:sz w:val="30"/>
          <w:szCs w:val="30"/>
          <w:shd w:val="clear" w:color="auto" w:fill="FFFFFF"/>
        </w:rPr>
        <w:t>1.绩效目标管理情况。</w:t>
      </w: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我单位无项目。</w:t>
      </w:r>
    </w:p>
    <w:p w:rsidR="005B1F24" w:rsidRPr="005B1F24" w:rsidRDefault="005B1F24" w:rsidP="005B1F24">
      <w:pPr>
        <w:widowControl/>
        <w:adjustRightInd w:val="0"/>
        <w:snapToGrid w:val="0"/>
        <w:spacing w:line="578" w:lineRule="exact"/>
        <w:ind w:firstLineChars="200" w:firstLine="602"/>
        <w:contextualSpacing/>
        <w:jc w:val="left"/>
        <w:rPr>
          <w:rFonts w:ascii="仿宋_GB2312" w:eastAsia="仿宋_GB2312" w:hint="eastAsia"/>
          <w:b/>
          <w:bCs/>
          <w:color w:val="000000"/>
          <w:kern w:val="0"/>
          <w:sz w:val="30"/>
          <w:szCs w:val="30"/>
          <w:shd w:val="clear" w:color="auto" w:fill="FFFFFF"/>
        </w:rPr>
      </w:pPr>
      <w:r w:rsidRPr="005B1F24">
        <w:rPr>
          <w:rFonts w:ascii="仿宋_GB2312" w:eastAsia="仿宋_GB2312" w:hint="eastAsia"/>
          <w:b/>
          <w:bCs/>
          <w:color w:val="000000"/>
          <w:kern w:val="0"/>
          <w:sz w:val="30"/>
          <w:szCs w:val="30"/>
          <w:shd w:val="clear" w:color="auto" w:fill="FFFFFF"/>
        </w:rPr>
        <w:t>2.部门整体支出绩效自评开展情况。</w:t>
      </w: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lastRenderedPageBreak/>
        <w:t>按照预算绩效管理要求，本部门对2025年整体支出开展绩效自评，自评得分91分，</w:t>
      </w:r>
      <w:r w:rsidRPr="005B1F24">
        <w:rPr>
          <w:rFonts w:ascii="仿宋_GB2312" w:eastAsia="仿宋_GB2312" w:hint="eastAsia"/>
          <w:color w:val="000000"/>
          <w:kern w:val="0"/>
          <w:sz w:val="30"/>
          <w:szCs w:val="30"/>
          <w:shd w:val="clear" w:color="auto" w:fill="FFFFFF"/>
          <w:lang w:val="zh-CN"/>
        </w:rPr>
        <w:t>存在的问题：对于空气监测子站、环境监测工作及重点生态监测项目因本级财政有限，故我单位在实施的过程中无法全方位的进行更好的监测。</w:t>
      </w: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下一步改进措施：我单位会加强对预算编制工作的预见性，厉行节约，提高财政支出效果，以提升整体支出绩效。</w:t>
      </w: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2025年部门整体支出绩效评价得分表</w:t>
      </w:r>
    </w:p>
    <w:tbl>
      <w:tblPr>
        <w:tblW w:w="9498" w:type="dxa"/>
        <w:tblInd w:w="-176" w:type="dxa"/>
        <w:tblLayout w:type="fixed"/>
        <w:tblLook w:val="04A0" w:firstRow="1" w:lastRow="0" w:firstColumn="1" w:lastColumn="0" w:noHBand="0" w:noVBand="1"/>
      </w:tblPr>
      <w:tblGrid>
        <w:gridCol w:w="1702"/>
        <w:gridCol w:w="2268"/>
        <w:gridCol w:w="3402"/>
        <w:gridCol w:w="2126"/>
      </w:tblGrid>
      <w:tr w:rsidR="005B1F24" w:rsidRPr="005B1F24" w:rsidTr="000C6BB8">
        <w:trPr>
          <w:trHeight w:val="240"/>
        </w:trPr>
        <w:tc>
          <w:tcPr>
            <w:tcW w:w="1702" w:type="dxa"/>
            <w:tcBorders>
              <w:top w:val="single" w:sz="4" w:space="0" w:color="auto"/>
              <w:left w:val="single" w:sz="4" w:space="0" w:color="auto"/>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一级指标</w:t>
            </w:r>
          </w:p>
        </w:tc>
        <w:tc>
          <w:tcPr>
            <w:tcW w:w="2268" w:type="dxa"/>
            <w:tcBorders>
              <w:top w:val="single" w:sz="4" w:space="0" w:color="auto"/>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二级指标</w:t>
            </w:r>
          </w:p>
        </w:tc>
        <w:tc>
          <w:tcPr>
            <w:tcW w:w="3402" w:type="dxa"/>
            <w:tcBorders>
              <w:top w:val="single" w:sz="4" w:space="0" w:color="auto"/>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三级指标</w:t>
            </w:r>
          </w:p>
        </w:tc>
        <w:tc>
          <w:tcPr>
            <w:tcW w:w="2126" w:type="dxa"/>
            <w:tcBorders>
              <w:top w:val="single" w:sz="4" w:space="0" w:color="auto"/>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得分</w:t>
            </w:r>
          </w:p>
        </w:tc>
      </w:tr>
      <w:tr w:rsidR="005B1F24" w:rsidRPr="005B1F24" w:rsidTr="000C6BB8">
        <w:trPr>
          <w:trHeight w:val="520"/>
        </w:trPr>
        <w:tc>
          <w:tcPr>
            <w:tcW w:w="1702" w:type="dxa"/>
            <w:vMerge w:val="restart"/>
            <w:tcBorders>
              <w:top w:val="nil"/>
              <w:left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部门决策（25分）</w:t>
            </w:r>
          </w:p>
        </w:tc>
        <w:tc>
          <w:tcPr>
            <w:tcW w:w="2268" w:type="dxa"/>
            <w:vMerge w:val="restart"/>
            <w:tcBorders>
              <w:top w:val="nil"/>
              <w:left w:val="single" w:sz="4" w:space="0" w:color="auto"/>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目标任务（15分）</w:t>
            </w:r>
          </w:p>
        </w:tc>
        <w:tc>
          <w:tcPr>
            <w:tcW w:w="3402"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相关性（5分）</w:t>
            </w:r>
          </w:p>
        </w:tc>
        <w:tc>
          <w:tcPr>
            <w:tcW w:w="2126"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5</w:t>
            </w:r>
          </w:p>
        </w:tc>
      </w:tr>
      <w:tr w:rsidR="005B1F24" w:rsidRPr="005B1F24" w:rsidTr="000C6BB8">
        <w:trPr>
          <w:trHeight w:val="413"/>
        </w:trPr>
        <w:tc>
          <w:tcPr>
            <w:tcW w:w="1702" w:type="dxa"/>
            <w:vMerge/>
            <w:tcBorders>
              <w:left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2268" w:type="dxa"/>
            <w:vMerge/>
            <w:tcBorders>
              <w:top w:val="nil"/>
              <w:left w:val="single" w:sz="4" w:space="0" w:color="auto"/>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3402"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明确性（5分）</w:t>
            </w:r>
          </w:p>
        </w:tc>
        <w:tc>
          <w:tcPr>
            <w:tcW w:w="2126"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5</w:t>
            </w:r>
          </w:p>
        </w:tc>
      </w:tr>
      <w:tr w:rsidR="005B1F24" w:rsidRPr="005B1F24" w:rsidTr="000C6BB8">
        <w:trPr>
          <w:trHeight w:val="420"/>
        </w:trPr>
        <w:tc>
          <w:tcPr>
            <w:tcW w:w="1702" w:type="dxa"/>
            <w:vMerge/>
            <w:tcBorders>
              <w:left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2268" w:type="dxa"/>
            <w:vMerge/>
            <w:tcBorders>
              <w:top w:val="nil"/>
              <w:left w:val="single" w:sz="4" w:space="0" w:color="auto"/>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3402"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合理性（5分）</w:t>
            </w:r>
          </w:p>
        </w:tc>
        <w:tc>
          <w:tcPr>
            <w:tcW w:w="2126"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5</w:t>
            </w:r>
          </w:p>
        </w:tc>
      </w:tr>
      <w:tr w:rsidR="005B1F24" w:rsidRPr="005B1F24" w:rsidTr="000C6BB8">
        <w:trPr>
          <w:trHeight w:val="269"/>
        </w:trPr>
        <w:tc>
          <w:tcPr>
            <w:tcW w:w="1702" w:type="dxa"/>
            <w:vMerge/>
            <w:tcBorders>
              <w:left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2268" w:type="dxa"/>
            <w:vMerge w:val="restart"/>
            <w:tcBorders>
              <w:top w:val="nil"/>
              <w:left w:val="single" w:sz="4" w:space="0" w:color="auto"/>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预算编制（10分）</w:t>
            </w:r>
          </w:p>
        </w:tc>
        <w:tc>
          <w:tcPr>
            <w:tcW w:w="3402"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测算依据（5分）</w:t>
            </w:r>
          </w:p>
        </w:tc>
        <w:tc>
          <w:tcPr>
            <w:tcW w:w="2126"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4</w:t>
            </w:r>
          </w:p>
        </w:tc>
      </w:tr>
      <w:tr w:rsidR="005B1F24" w:rsidRPr="005B1F24" w:rsidTr="000C6BB8">
        <w:trPr>
          <w:trHeight w:val="231"/>
        </w:trPr>
        <w:tc>
          <w:tcPr>
            <w:tcW w:w="1702" w:type="dxa"/>
            <w:vMerge/>
            <w:tcBorders>
              <w:left w:val="single" w:sz="4" w:space="0" w:color="auto"/>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2268" w:type="dxa"/>
            <w:vMerge/>
            <w:tcBorders>
              <w:top w:val="nil"/>
              <w:left w:val="single" w:sz="4" w:space="0" w:color="auto"/>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3402"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目标管理（5分）</w:t>
            </w:r>
          </w:p>
        </w:tc>
        <w:tc>
          <w:tcPr>
            <w:tcW w:w="2126"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5</w:t>
            </w:r>
          </w:p>
        </w:tc>
      </w:tr>
      <w:tr w:rsidR="005B1F24" w:rsidRPr="005B1F24" w:rsidTr="000C6BB8">
        <w:trPr>
          <w:trHeight w:val="477"/>
        </w:trPr>
        <w:tc>
          <w:tcPr>
            <w:tcW w:w="1702" w:type="dxa"/>
            <w:vMerge w:val="restart"/>
            <w:tcBorders>
              <w:top w:val="nil"/>
              <w:left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综合管理（30分）</w:t>
            </w:r>
          </w:p>
        </w:tc>
        <w:tc>
          <w:tcPr>
            <w:tcW w:w="2268" w:type="dxa"/>
            <w:vMerge w:val="restart"/>
            <w:tcBorders>
              <w:top w:val="nil"/>
              <w:left w:val="single" w:sz="4" w:space="0" w:color="auto"/>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专项资金分配时限（2分）</w:t>
            </w:r>
          </w:p>
        </w:tc>
        <w:tc>
          <w:tcPr>
            <w:tcW w:w="3402"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省级财力专项预算分配时限（1分）</w:t>
            </w:r>
          </w:p>
        </w:tc>
        <w:tc>
          <w:tcPr>
            <w:tcW w:w="2126"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1</w:t>
            </w:r>
          </w:p>
        </w:tc>
      </w:tr>
      <w:tr w:rsidR="005B1F24" w:rsidRPr="005B1F24" w:rsidTr="000C6BB8">
        <w:trPr>
          <w:trHeight w:val="413"/>
        </w:trPr>
        <w:tc>
          <w:tcPr>
            <w:tcW w:w="1702" w:type="dxa"/>
            <w:vMerge/>
            <w:tcBorders>
              <w:left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2268" w:type="dxa"/>
            <w:vMerge/>
            <w:tcBorders>
              <w:top w:val="nil"/>
              <w:left w:val="single" w:sz="4" w:space="0" w:color="auto"/>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3402"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中央专款分配合规率（1分）</w:t>
            </w:r>
          </w:p>
        </w:tc>
        <w:tc>
          <w:tcPr>
            <w:tcW w:w="2126"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1</w:t>
            </w:r>
          </w:p>
        </w:tc>
      </w:tr>
      <w:tr w:rsidR="005B1F24" w:rsidRPr="005B1F24" w:rsidTr="000C6BB8">
        <w:trPr>
          <w:trHeight w:val="277"/>
        </w:trPr>
        <w:tc>
          <w:tcPr>
            <w:tcW w:w="1702" w:type="dxa"/>
            <w:vMerge/>
            <w:tcBorders>
              <w:left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2268"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中期评估（2分）</w:t>
            </w:r>
          </w:p>
        </w:tc>
        <w:tc>
          <w:tcPr>
            <w:tcW w:w="3402"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执行中期评估（2分）</w:t>
            </w:r>
          </w:p>
        </w:tc>
        <w:tc>
          <w:tcPr>
            <w:tcW w:w="2126"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1</w:t>
            </w:r>
          </w:p>
        </w:tc>
      </w:tr>
      <w:tr w:rsidR="005B1F24" w:rsidRPr="005B1F24" w:rsidTr="000C6BB8">
        <w:trPr>
          <w:trHeight w:val="381"/>
        </w:trPr>
        <w:tc>
          <w:tcPr>
            <w:tcW w:w="1702" w:type="dxa"/>
            <w:vMerge/>
            <w:tcBorders>
              <w:left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2268" w:type="dxa"/>
            <w:vMerge w:val="restart"/>
            <w:tcBorders>
              <w:top w:val="nil"/>
              <w:left w:val="single" w:sz="4" w:space="0" w:color="auto"/>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绩效监控（5分）</w:t>
            </w:r>
          </w:p>
        </w:tc>
        <w:tc>
          <w:tcPr>
            <w:tcW w:w="3402"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预算执行进度监控（2分）</w:t>
            </w:r>
          </w:p>
        </w:tc>
        <w:tc>
          <w:tcPr>
            <w:tcW w:w="2126"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2</w:t>
            </w:r>
          </w:p>
        </w:tc>
      </w:tr>
      <w:tr w:rsidR="005B1F24" w:rsidRPr="005B1F24" w:rsidTr="000C6BB8">
        <w:trPr>
          <w:trHeight w:val="273"/>
        </w:trPr>
        <w:tc>
          <w:tcPr>
            <w:tcW w:w="1702" w:type="dxa"/>
            <w:vMerge/>
            <w:tcBorders>
              <w:left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2268" w:type="dxa"/>
            <w:vMerge/>
            <w:tcBorders>
              <w:top w:val="nil"/>
              <w:left w:val="single" w:sz="4" w:space="0" w:color="auto"/>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3402"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绩效目标动态监控（3分）</w:t>
            </w:r>
          </w:p>
        </w:tc>
        <w:tc>
          <w:tcPr>
            <w:tcW w:w="2126"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3</w:t>
            </w:r>
          </w:p>
        </w:tc>
      </w:tr>
      <w:tr w:rsidR="005B1F24" w:rsidRPr="005B1F24" w:rsidTr="000C6BB8">
        <w:trPr>
          <w:trHeight w:val="235"/>
        </w:trPr>
        <w:tc>
          <w:tcPr>
            <w:tcW w:w="1702" w:type="dxa"/>
            <w:vMerge/>
            <w:tcBorders>
              <w:left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2268" w:type="dxa"/>
            <w:vMerge w:val="restart"/>
            <w:tcBorders>
              <w:top w:val="nil"/>
              <w:left w:val="single" w:sz="4" w:space="0" w:color="auto"/>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非税收入执收情况（2分）</w:t>
            </w:r>
          </w:p>
        </w:tc>
        <w:tc>
          <w:tcPr>
            <w:tcW w:w="3402"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非税收入征收情况（1分）</w:t>
            </w:r>
          </w:p>
        </w:tc>
        <w:tc>
          <w:tcPr>
            <w:tcW w:w="2126"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1</w:t>
            </w:r>
          </w:p>
        </w:tc>
      </w:tr>
      <w:tr w:rsidR="005B1F24" w:rsidRPr="005B1F24" w:rsidTr="000C6BB8">
        <w:trPr>
          <w:trHeight w:val="325"/>
        </w:trPr>
        <w:tc>
          <w:tcPr>
            <w:tcW w:w="1702" w:type="dxa"/>
            <w:vMerge/>
            <w:tcBorders>
              <w:left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2268" w:type="dxa"/>
            <w:vMerge/>
            <w:tcBorders>
              <w:top w:val="nil"/>
              <w:left w:val="single" w:sz="4" w:space="0" w:color="auto"/>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3402"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非税收入上缴情况（1分）</w:t>
            </w:r>
          </w:p>
        </w:tc>
        <w:tc>
          <w:tcPr>
            <w:tcW w:w="2126"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1</w:t>
            </w:r>
          </w:p>
        </w:tc>
      </w:tr>
      <w:tr w:rsidR="005B1F24" w:rsidRPr="005B1F24" w:rsidTr="000C6BB8">
        <w:trPr>
          <w:trHeight w:val="287"/>
        </w:trPr>
        <w:tc>
          <w:tcPr>
            <w:tcW w:w="1702" w:type="dxa"/>
            <w:vMerge/>
            <w:tcBorders>
              <w:left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2268" w:type="dxa"/>
            <w:vMerge w:val="restart"/>
            <w:tcBorders>
              <w:top w:val="nil"/>
              <w:left w:val="single" w:sz="4" w:space="0" w:color="auto"/>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资产管理（6分）</w:t>
            </w:r>
          </w:p>
        </w:tc>
        <w:tc>
          <w:tcPr>
            <w:tcW w:w="3402"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资产管理信息化情况（2分）</w:t>
            </w:r>
          </w:p>
        </w:tc>
        <w:tc>
          <w:tcPr>
            <w:tcW w:w="2126"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2</w:t>
            </w:r>
          </w:p>
        </w:tc>
      </w:tr>
      <w:tr w:rsidR="005B1F24" w:rsidRPr="005B1F24" w:rsidTr="000C6BB8">
        <w:trPr>
          <w:trHeight w:val="235"/>
        </w:trPr>
        <w:tc>
          <w:tcPr>
            <w:tcW w:w="1702" w:type="dxa"/>
            <w:vMerge/>
            <w:tcBorders>
              <w:left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2268" w:type="dxa"/>
            <w:vMerge/>
            <w:tcBorders>
              <w:top w:val="nil"/>
              <w:left w:val="single" w:sz="4" w:space="0" w:color="auto"/>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3402"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行政事业单位资产报告情况（2分）</w:t>
            </w:r>
          </w:p>
        </w:tc>
        <w:tc>
          <w:tcPr>
            <w:tcW w:w="2126"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2</w:t>
            </w:r>
          </w:p>
        </w:tc>
      </w:tr>
      <w:tr w:rsidR="005B1F24" w:rsidRPr="005B1F24" w:rsidTr="000C6BB8">
        <w:trPr>
          <w:trHeight w:val="353"/>
        </w:trPr>
        <w:tc>
          <w:tcPr>
            <w:tcW w:w="1702" w:type="dxa"/>
            <w:vMerge/>
            <w:tcBorders>
              <w:left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2268" w:type="dxa"/>
            <w:vMerge/>
            <w:tcBorders>
              <w:top w:val="nil"/>
              <w:left w:val="single" w:sz="4" w:space="0" w:color="auto"/>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3402"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资产管理与预算管理相结合（2分）</w:t>
            </w:r>
          </w:p>
        </w:tc>
        <w:tc>
          <w:tcPr>
            <w:tcW w:w="2126"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2</w:t>
            </w:r>
          </w:p>
        </w:tc>
      </w:tr>
      <w:tr w:rsidR="005B1F24" w:rsidRPr="005B1F24" w:rsidTr="000C6BB8">
        <w:trPr>
          <w:trHeight w:val="272"/>
        </w:trPr>
        <w:tc>
          <w:tcPr>
            <w:tcW w:w="1702" w:type="dxa"/>
            <w:vMerge/>
            <w:tcBorders>
              <w:left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2268"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内控制度管理（2分）</w:t>
            </w:r>
          </w:p>
        </w:tc>
        <w:tc>
          <w:tcPr>
            <w:tcW w:w="3402"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内部控制度健全完整（2分）</w:t>
            </w:r>
          </w:p>
        </w:tc>
        <w:tc>
          <w:tcPr>
            <w:tcW w:w="2126"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2</w:t>
            </w:r>
          </w:p>
        </w:tc>
      </w:tr>
      <w:tr w:rsidR="005B1F24" w:rsidRPr="005B1F24" w:rsidTr="000C6BB8">
        <w:trPr>
          <w:trHeight w:val="221"/>
        </w:trPr>
        <w:tc>
          <w:tcPr>
            <w:tcW w:w="1702" w:type="dxa"/>
            <w:vMerge/>
            <w:tcBorders>
              <w:left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2268" w:type="dxa"/>
            <w:vMerge w:val="restart"/>
            <w:tcBorders>
              <w:top w:val="nil"/>
              <w:left w:val="single" w:sz="4" w:space="0" w:color="auto"/>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信息公开（6分）</w:t>
            </w:r>
          </w:p>
        </w:tc>
        <w:tc>
          <w:tcPr>
            <w:tcW w:w="3402"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预算公开（2分）</w:t>
            </w:r>
          </w:p>
        </w:tc>
        <w:tc>
          <w:tcPr>
            <w:tcW w:w="2126"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2</w:t>
            </w:r>
          </w:p>
        </w:tc>
      </w:tr>
      <w:tr w:rsidR="005B1F24" w:rsidRPr="005B1F24" w:rsidTr="000C6BB8">
        <w:trPr>
          <w:trHeight w:val="197"/>
        </w:trPr>
        <w:tc>
          <w:tcPr>
            <w:tcW w:w="1702" w:type="dxa"/>
            <w:vMerge/>
            <w:tcBorders>
              <w:left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2268" w:type="dxa"/>
            <w:vMerge/>
            <w:tcBorders>
              <w:top w:val="nil"/>
              <w:left w:val="single" w:sz="4" w:space="0" w:color="auto"/>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3402"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决算公开（2分）</w:t>
            </w:r>
          </w:p>
        </w:tc>
        <w:tc>
          <w:tcPr>
            <w:tcW w:w="2126"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2</w:t>
            </w:r>
          </w:p>
        </w:tc>
      </w:tr>
      <w:tr w:rsidR="005B1F24" w:rsidRPr="005B1F24" w:rsidTr="000C6BB8">
        <w:trPr>
          <w:trHeight w:val="287"/>
        </w:trPr>
        <w:tc>
          <w:tcPr>
            <w:tcW w:w="1702" w:type="dxa"/>
            <w:vMerge/>
            <w:tcBorders>
              <w:left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2268" w:type="dxa"/>
            <w:vMerge/>
            <w:tcBorders>
              <w:top w:val="nil"/>
              <w:left w:val="single" w:sz="4" w:space="0" w:color="auto"/>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3402"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绩效信息公开（2分）</w:t>
            </w:r>
          </w:p>
        </w:tc>
        <w:tc>
          <w:tcPr>
            <w:tcW w:w="2126"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1</w:t>
            </w:r>
          </w:p>
        </w:tc>
      </w:tr>
      <w:tr w:rsidR="005B1F24" w:rsidRPr="005B1F24" w:rsidTr="000C6BB8">
        <w:trPr>
          <w:trHeight w:val="405"/>
        </w:trPr>
        <w:tc>
          <w:tcPr>
            <w:tcW w:w="1702" w:type="dxa"/>
            <w:vMerge/>
            <w:tcBorders>
              <w:left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2268" w:type="dxa"/>
            <w:vMerge w:val="restart"/>
            <w:tcBorders>
              <w:top w:val="nil"/>
              <w:left w:val="single" w:sz="4" w:space="0" w:color="auto"/>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绩效评价（5分）</w:t>
            </w:r>
          </w:p>
        </w:tc>
        <w:tc>
          <w:tcPr>
            <w:tcW w:w="3402"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绩效评价开展（2分）</w:t>
            </w:r>
          </w:p>
        </w:tc>
        <w:tc>
          <w:tcPr>
            <w:tcW w:w="2126"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2</w:t>
            </w:r>
          </w:p>
        </w:tc>
      </w:tr>
      <w:tr w:rsidR="005B1F24" w:rsidRPr="005B1F24" w:rsidTr="000C6BB8">
        <w:trPr>
          <w:trHeight w:val="127"/>
        </w:trPr>
        <w:tc>
          <w:tcPr>
            <w:tcW w:w="1702" w:type="dxa"/>
            <w:vMerge/>
            <w:tcBorders>
              <w:left w:val="single" w:sz="4" w:space="0" w:color="auto"/>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2268" w:type="dxa"/>
            <w:vMerge/>
            <w:tcBorders>
              <w:top w:val="nil"/>
              <w:left w:val="single" w:sz="4" w:space="0" w:color="auto"/>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3402"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评价结果应用（3分）</w:t>
            </w:r>
          </w:p>
        </w:tc>
        <w:tc>
          <w:tcPr>
            <w:tcW w:w="2126"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3</w:t>
            </w:r>
          </w:p>
        </w:tc>
      </w:tr>
      <w:tr w:rsidR="005B1F24" w:rsidRPr="005B1F24" w:rsidTr="000C6BB8">
        <w:trPr>
          <w:trHeight w:val="231"/>
        </w:trPr>
        <w:tc>
          <w:tcPr>
            <w:tcW w:w="1702" w:type="dxa"/>
            <w:vMerge w:val="restart"/>
            <w:tcBorders>
              <w:top w:val="nil"/>
              <w:left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部门</w:t>
            </w:r>
            <w:r w:rsidRPr="005B1F24">
              <w:rPr>
                <w:rFonts w:ascii="仿宋_GB2312" w:eastAsia="仿宋_GB2312" w:hint="eastAsia"/>
                <w:color w:val="000000"/>
                <w:kern w:val="0"/>
                <w:sz w:val="30"/>
                <w:szCs w:val="30"/>
                <w:shd w:val="clear" w:color="auto" w:fill="FFFFFF"/>
              </w:rPr>
              <w:lastRenderedPageBreak/>
              <w:t>绩效情况（45分）</w:t>
            </w:r>
          </w:p>
        </w:tc>
        <w:tc>
          <w:tcPr>
            <w:tcW w:w="2268" w:type="dxa"/>
            <w:vMerge w:val="restart"/>
            <w:tcBorders>
              <w:top w:val="nil"/>
              <w:left w:val="single" w:sz="4" w:space="0" w:color="auto"/>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lastRenderedPageBreak/>
              <w:t>履职成效</w:t>
            </w:r>
            <w:r w:rsidRPr="005B1F24">
              <w:rPr>
                <w:rFonts w:ascii="仿宋_GB2312" w:eastAsia="仿宋_GB2312" w:hint="eastAsia"/>
                <w:color w:val="000000"/>
                <w:kern w:val="0"/>
                <w:sz w:val="30"/>
                <w:szCs w:val="30"/>
                <w:shd w:val="clear" w:color="auto" w:fill="FFFFFF"/>
              </w:rPr>
              <w:lastRenderedPageBreak/>
              <w:t>（20分）</w:t>
            </w:r>
          </w:p>
        </w:tc>
        <w:tc>
          <w:tcPr>
            <w:tcW w:w="3402"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lastRenderedPageBreak/>
              <w:t>部门特性指标</w:t>
            </w:r>
          </w:p>
        </w:tc>
        <w:tc>
          <w:tcPr>
            <w:tcW w:w="2126"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18</w:t>
            </w:r>
          </w:p>
        </w:tc>
      </w:tr>
      <w:tr w:rsidR="005B1F24" w:rsidRPr="005B1F24" w:rsidTr="000C6BB8">
        <w:trPr>
          <w:trHeight w:val="180"/>
        </w:trPr>
        <w:tc>
          <w:tcPr>
            <w:tcW w:w="1702" w:type="dxa"/>
            <w:vMerge/>
            <w:tcBorders>
              <w:left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2268" w:type="dxa"/>
            <w:vMerge/>
            <w:tcBorders>
              <w:top w:val="nil"/>
              <w:left w:val="single" w:sz="4" w:space="0" w:color="auto"/>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3402"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2126"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r>
      <w:tr w:rsidR="005B1F24" w:rsidRPr="005B1F24" w:rsidTr="000C6BB8">
        <w:trPr>
          <w:trHeight w:val="240"/>
        </w:trPr>
        <w:tc>
          <w:tcPr>
            <w:tcW w:w="1702" w:type="dxa"/>
            <w:vMerge/>
            <w:tcBorders>
              <w:left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2268" w:type="dxa"/>
            <w:vMerge/>
            <w:tcBorders>
              <w:top w:val="nil"/>
              <w:left w:val="single" w:sz="4" w:space="0" w:color="auto"/>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3402"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2126"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r>
      <w:tr w:rsidR="005B1F24" w:rsidRPr="005B1F24" w:rsidTr="000C6BB8">
        <w:trPr>
          <w:trHeight w:val="240"/>
        </w:trPr>
        <w:tc>
          <w:tcPr>
            <w:tcW w:w="1702" w:type="dxa"/>
            <w:vMerge/>
            <w:tcBorders>
              <w:left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2268" w:type="dxa"/>
            <w:vMerge/>
            <w:tcBorders>
              <w:top w:val="nil"/>
              <w:left w:val="single" w:sz="4" w:space="0" w:color="auto"/>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3402"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2126"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r>
      <w:tr w:rsidR="005B1F24" w:rsidRPr="005B1F24" w:rsidTr="000C6BB8">
        <w:trPr>
          <w:trHeight w:val="157"/>
        </w:trPr>
        <w:tc>
          <w:tcPr>
            <w:tcW w:w="1702" w:type="dxa"/>
            <w:vMerge/>
            <w:tcBorders>
              <w:left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2268" w:type="dxa"/>
            <w:vMerge w:val="restart"/>
            <w:tcBorders>
              <w:top w:val="nil"/>
              <w:left w:val="single" w:sz="4" w:space="0" w:color="auto"/>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可持续发展能力（15分）</w:t>
            </w:r>
          </w:p>
        </w:tc>
        <w:tc>
          <w:tcPr>
            <w:tcW w:w="3402"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重点改革（重点工作）完成情况（5分）</w:t>
            </w:r>
          </w:p>
        </w:tc>
        <w:tc>
          <w:tcPr>
            <w:tcW w:w="2126"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5</w:t>
            </w:r>
          </w:p>
        </w:tc>
      </w:tr>
      <w:tr w:rsidR="005B1F24" w:rsidRPr="005B1F24" w:rsidTr="000C6BB8">
        <w:trPr>
          <w:trHeight w:val="320"/>
        </w:trPr>
        <w:tc>
          <w:tcPr>
            <w:tcW w:w="1702" w:type="dxa"/>
            <w:vMerge/>
            <w:tcBorders>
              <w:left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2268" w:type="dxa"/>
            <w:vMerge/>
            <w:tcBorders>
              <w:top w:val="nil"/>
              <w:left w:val="single" w:sz="4" w:space="0" w:color="auto"/>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3402"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科技（制度、方法、机制等）创新（5分）</w:t>
            </w:r>
          </w:p>
        </w:tc>
        <w:tc>
          <w:tcPr>
            <w:tcW w:w="2126"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4</w:t>
            </w:r>
          </w:p>
        </w:tc>
      </w:tr>
      <w:tr w:rsidR="005B1F24" w:rsidRPr="005B1F24" w:rsidTr="000C6BB8">
        <w:trPr>
          <w:trHeight w:val="385"/>
        </w:trPr>
        <w:tc>
          <w:tcPr>
            <w:tcW w:w="1702" w:type="dxa"/>
            <w:vMerge/>
            <w:tcBorders>
              <w:left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2268" w:type="dxa"/>
            <w:vMerge/>
            <w:tcBorders>
              <w:top w:val="nil"/>
              <w:left w:val="single" w:sz="4" w:space="0" w:color="auto"/>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3402"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人才培养（5分）</w:t>
            </w:r>
          </w:p>
        </w:tc>
        <w:tc>
          <w:tcPr>
            <w:tcW w:w="2126"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4</w:t>
            </w:r>
          </w:p>
        </w:tc>
      </w:tr>
      <w:tr w:rsidR="005B1F24" w:rsidRPr="005B1F24" w:rsidTr="000C6BB8">
        <w:trPr>
          <w:trHeight w:val="432"/>
        </w:trPr>
        <w:tc>
          <w:tcPr>
            <w:tcW w:w="1702" w:type="dxa"/>
            <w:vMerge/>
            <w:tcBorders>
              <w:left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2268" w:type="dxa"/>
            <w:vMerge w:val="restart"/>
            <w:tcBorders>
              <w:top w:val="nil"/>
              <w:left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满意度（10分）</w:t>
            </w:r>
          </w:p>
        </w:tc>
        <w:tc>
          <w:tcPr>
            <w:tcW w:w="3402"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协作部门满意度（3分）</w:t>
            </w:r>
          </w:p>
        </w:tc>
        <w:tc>
          <w:tcPr>
            <w:tcW w:w="2126"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2</w:t>
            </w:r>
          </w:p>
        </w:tc>
      </w:tr>
      <w:tr w:rsidR="005B1F24" w:rsidRPr="005B1F24" w:rsidTr="000C6BB8">
        <w:trPr>
          <w:trHeight w:val="396"/>
        </w:trPr>
        <w:tc>
          <w:tcPr>
            <w:tcW w:w="1702" w:type="dxa"/>
            <w:vMerge/>
            <w:tcBorders>
              <w:left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2268" w:type="dxa"/>
            <w:vMerge/>
            <w:tcBorders>
              <w:left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3402"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管理对象满意度（3分）</w:t>
            </w:r>
          </w:p>
        </w:tc>
        <w:tc>
          <w:tcPr>
            <w:tcW w:w="2126"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3</w:t>
            </w:r>
          </w:p>
        </w:tc>
      </w:tr>
      <w:tr w:rsidR="005B1F24" w:rsidRPr="005B1F24" w:rsidTr="000C6BB8">
        <w:trPr>
          <w:trHeight w:val="411"/>
        </w:trPr>
        <w:tc>
          <w:tcPr>
            <w:tcW w:w="1702" w:type="dxa"/>
            <w:vMerge/>
            <w:tcBorders>
              <w:left w:val="single" w:sz="4" w:space="0" w:color="auto"/>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2268" w:type="dxa"/>
            <w:vMerge/>
            <w:tcBorders>
              <w:left w:val="single" w:sz="4" w:space="0" w:color="auto"/>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tc>
        <w:tc>
          <w:tcPr>
            <w:tcW w:w="3402"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社会公众满意度（4分）</w:t>
            </w:r>
          </w:p>
        </w:tc>
        <w:tc>
          <w:tcPr>
            <w:tcW w:w="2126" w:type="dxa"/>
            <w:tcBorders>
              <w:top w:val="nil"/>
              <w:left w:val="nil"/>
              <w:bottom w:val="single" w:sz="4" w:space="0" w:color="auto"/>
              <w:right w:val="single" w:sz="4" w:space="0" w:color="auto"/>
            </w:tcBorders>
            <w:vAlign w:val="center"/>
          </w:tcPr>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3</w:t>
            </w:r>
          </w:p>
        </w:tc>
      </w:tr>
    </w:tbl>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p w:rsidR="005B1F24" w:rsidRPr="005B1F24" w:rsidRDefault="005B1F24" w:rsidP="005B1F24">
      <w:pPr>
        <w:widowControl/>
        <w:adjustRightInd w:val="0"/>
        <w:snapToGrid w:val="0"/>
        <w:spacing w:line="578" w:lineRule="exact"/>
        <w:ind w:firstLineChars="200" w:firstLine="602"/>
        <w:contextualSpacing/>
        <w:jc w:val="left"/>
        <w:rPr>
          <w:rFonts w:ascii="仿宋_GB2312" w:eastAsia="仿宋_GB2312" w:hint="eastAsia"/>
          <w:b/>
          <w:color w:val="000000"/>
          <w:kern w:val="0"/>
          <w:sz w:val="30"/>
          <w:szCs w:val="30"/>
          <w:shd w:val="clear" w:color="auto" w:fill="FFFFFF"/>
        </w:rPr>
      </w:pPr>
      <w:r w:rsidRPr="005B1F24">
        <w:rPr>
          <w:rFonts w:ascii="仿宋_GB2312" w:eastAsia="仿宋_GB2312" w:hint="eastAsia"/>
          <w:b/>
          <w:color w:val="000000"/>
          <w:kern w:val="0"/>
          <w:sz w:val="30"/>
          <w:szCs w:val="30"/>
          <w:shd w:val="clear" w:color="auto" w:fill="FFFFFF"/>
        </w:rPr>
        <w:t>（六）当年预算执行及绩效管理中存在问题、原因及改进措施。</w:t>
      </w: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我单位严格按照预算执行，仍存在着一些差异。1.</w:t>
      </w:r>
      <w:r w:rsidRPr="005B1F24">
        <w:rPr>
          <w:rFonts w:ascii="仿宋_GB2312" w:eastAsia="仿宋_GB2312" w:hint="eastAsia"/>
          <w:b/>
          <w:color w:val="000000"/>
          <w:kern w:val="0"/>
          <w:sz w:val="30"/>
          <w:szCs w:val="30"/>
          <w:shd w:val="clear" w:color="auto" w:fill="FFFFFF"/>
        </w:rPr>
        <w:t>财政预决算存在差异</w:t>
      </w:r>
      <w:r w:rsidRPr="005B1F24">
        <w:rPr>
          <w:rFonts w:ascii="仿宋_GB2312" w:eastAsia="仿宋_GB2312" w:hint="eastAsia"/>
          <w:color w:val="000000"/>
          <w:kern w:val="0"/>
          <w:sz w:val="30"/>
          <w:szCs w:val="30"/>
          <w:shd w:val="clear" w:color="auto" w:fill="FFFFFF"/>
        </w:rPr>
        <w:t>。我单位2025年年初预算数120.02万元，决算数96.51万元，决算数小于年初预算数。</w:t>
      </w:r>
      <w:r w:rsidRPr="005B1F24">
        <w:rPr>
          <w:rFonts w:ascii="仿宋_GB2312" w:eastAsia="仿宋_GB2312" w:hint="eastAsia"/>
          <w:b/>
          <w:bCs/>
          <w:color w:val="000000"/>
          <w:kern w:val="0"/>
          <w:sz w:val="30"/>
          <w:szCs w:val="30"/>
          <w:shd w:val="clear" w:color="auto" w:fill="FFFFFF"/>
        </w:rPr>
        <w:t>一是</w:t>
      </w:r>
      <w:r w:rsidRPr="005B1F24">
        <w:rPr>
          <w:rFonts w:ascii="仿宋_GB2312" w:eastAsia="仿宋_GB2312" w:hint="eastAsia"/>
          <w:color w:val="000000"/>
          <w:kern w:val="0"/>
          <w:sz w:val="30"/>
          <w:szCs w:val="30"/>
          <w:shd w:val="clear" w:color="auto" w:fill="FFFFFF"/>
        </w:rPr>
        <w:t>人员有变动。2025年8月我单位事业工勤人员文永军转为局机关工勤人员；</w:t>
      </w:r>
      <w:r w:rsidRPr="005B1F24">
        <w:rPr>
          <w:rFonts w:ascii="仿宋_GB2312" w:eastAsia="仿宋_GB2312" w:hint="eastAsia"/>
          <w:b/>
          <w:color w:val="000000"/>
          <w:kern w:val="0"/>
          <w:sz w:val="30"/>
          <w:szCs w:val="30"/>
          <w:shd w:val="clear" w:color="auto" w:fill="FFFFFF"/>
        </w:rPr>
        <w:t>二是</w:t>
      </w:r>
      <w:r w:rsidRPr="005B1F24">
        <w:rPr>
          <w:rFonts w:ascii="仿宋_GB2312" w:eastAsia="仿宋_GB2312" w:hint="eastAsia"/>
          <w:color w:val="000000"/>
          <w:kern w:val="0"/>
          <w:sz w:val="30"/>
          <w:szCs w:val="30"/>
          <w:shd w:val="clear" w:color="auto" w:fill="FFFFFF"/>
        </w:rPr>
        <w:t>人员情况有变动。2025年8月另一事业工勤人员刘庆国执行病假，</w:t>
      </w:r>
      <w:r w:rsidRPr="005B1F24">
        <w:rPr>
          <w:rFonts w:ascii="仿宋_GB2312" w:eastAsia="仿宋_GB2312" w:hint="eastAsia"/>
          <w:color w:val="000000"/>
          <w:kern w:val="0"/>
          <w:sz w:val="30"/>
          <w:szCs w:val="30"/>
          <w:shd w:val="clear" w:color="auto" w:fill="FFFFFF"/>
        </w:rPr>
        <w:lastRenderedPageBreak/>
        <w:t>因此支出减少，导致年末决算数小于年初预算数。2.</w:t>
      </w:r>
      <w:r w:rsidRPr="005B1F24">
        <w:rPr>
          <w:rFonts w:ascii="仿宋_GB2312" w:eastAsia="仿宋_GB2312" w:hint="eastAsia"/>
          <w:b/>
          <w:color w:val="000000"/>
          <w:kern w:val="0"/>
          <w:sz w:val="30"/>
          <w:szCs w:val="30"/>
          <w:shd w:val="clear" w:color="auto" w:fill="FFFFFF"/>
        </w:rPr>
        <w:t>人员经费预决算存在差异</w:t>
      </w:r>
      <w:r w:rsidRPr="005B1F24">
        <w:rPr>
          <w:rFonts w:ascii="仿宋_GB2312" w:eastAsia="仿宋_GB2312" w:hint="eastAsia"/>
          <w:color w:val="000000"/>
          <w:kern w:val="0"/>
          <w:sz w:val="30"/>
          <w:szCs w:val="30"/>
          <w:shd w:val="clear" w:color="auto" w:fill="FFFFFF"/>
        </w:rPr>
        <w:t>。我单位属于州直部门，但部分事权在地方，故我单位职工的30%基础绩效由县财政保障。再加上2025年8月我单位事业工勤人员文永军转为局机关工勤人员，同月另一事业工勤人员刘庆国执行病假，因此支出减少，导致人员经费存在差异。3.</w:t>
      </w:r>
      <w:r w:rsidRPr="005B1F24">
        <w:rPr>
          <w:rFonts w:ascii="仿宋_GB2312" w:eastAsia="仿宋_GB2312" w:hint="eastAsia"/>
          <w:b/>
          <w:color w:val="000000"/>
          <w:kern w:val="0"/>
          <w:sz w:val="30"/>
          <w:szCs w:val="30"/>
          <w:shd w:val="clear" w:color="auto" w:fill="FFFFFF"/>
        </w:rPr>
        <w:t>公用经费预决算存在差异</w:t>
      </w:r>
      <w:r w:rsidRPr="005B1F24">
        <w:rPr>
          <w:rFonts w:ascii="仿宋_GB2312" w:eastAsia="仿宋_GB2312" w:hint="eastAsia"/>
          <w:color w:val="000000"/>
          <w:kern w:val="0"/>
          <w:sz w:val="30"/>
          <w:szCs w:val="30"/>
          <w:shd w:val="clear" w:color="auto" w:fill="FFFFFF"/>
        </w:rPr>
        <w:t>。我单位在2025年度实际工作中产生的公用经费小于年初预算时的公用经费，一是2025年8月我单位事业工勤人员文永军转为局机关工勤人员，同月另一事业工勤人员刘庆国执行病假，因此支出减少；二是我单位厉行节约，控制支出。</w:t>
      </w: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bookmarkStart w:id="85" w:name="YS060104"/>
      <w:r w:rsidRPr="005B1F24">
        <w:rPr>
          <w:rFonts w:ascii="仿宋_GB2312" w:eastAsia="仿宋_GB2312" w:hint="eastAsia"/>
          <w:color w:val="000000"/>
          <w:kern w:val="0"/>
          <w:sz w:val="30"/>
          <w:szCs w:val="30"/>
          <w:shd w:val="clear" w:color="auto" w:fill="FFFFFF"/>
        </w:rPr>
        <w:t>三、本年度部门决算等财务工作开展情况</w:t>
      </w:r>
    </w:p>
    <w:bookmarkEnd w:id="85"/>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（一）本单位财务管理、绩效管理、决算组织、编报、审核情况。</w:t>
      </w: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lang w:val="zh-CN"/>
        </w:rPr>
      </w:pPr>
      <w:r w:rsidRPr="005B1F24">
        <w:rPr>
          <w:rFonts w:ascii="仿宋_GB2312" w:eastAsia="仿宋_GB2312" w:hint="eastAsia"/>
          <w:color w:val="000000"/>
          <w:kern w:val="0"/>
          <w:sz w:val="30"/>
          <w:szCs w:val="30"/>
          <w:shd w:val="clear" w:color="auto" w:fill="FFFFFF"/>
          <w:lang w:val="zh-CN"/>
        </w:rPr>
        <w:t>财务管理：在财务管理工作中严格按照国家有关财经法规执行，所发生的财务收支业务均通过县财政局支付中心账户进行账务处理</w:t>
      </w:r>
      <w:r w:rsidRPr="005B1F24">
        <w:rPr>
          <w:rFonts w:ascii="仿宋_GB2312" w:eastAsia="仿宋_GB2312" w:hint="eastAsia"/>
          <w:color w:val="000000"/>
          <w:kern w:val="0"/>
          <w:sz w:val="30"/>
          <w:szCs w:val="30"/>
          <w:shd w:val="clear" w:color="auto" w:fill="FFFFFF"/>
        </w:rPr>
        <w:t>,</w:t>
      </w:r>
      <w:r w:rsidRPr="005B1F24">
        <w:rPr>
          <w:rFonts w:ascii="仿宋_GB2312" w:eastAsia="仿宋_GB2312" w:hint="eastAsia"/>
          <w:color w:val="000000"/>
          <w:kern w:val="0"/>
          <w:sz w:val="30"/>
          <w:szCs w:val="30"/>
          <w:shd w:val="clear" w:color="auto" w:fill="FFFFFF"/>
          <w:lang w:val="zh-CN"/>
        </w:rPr>
        <w:t>由支付中心统一审核支付，未侵占、截留国家和单位收入，未设有单独账户。坚持“收支两条线”的原则，做到账目清晰，账款相符。厉行节约、从严掌握、合理使用好资金。在资金的支付过程中，所发生的业务事项由相关项目经办人员、财务人员、分管领导、主要负责人审核签字后进行支付，以确保财政专项资金使用的规范性、合理性和安全性。</w:t>
      </w: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b/>
          <w:color w:val="000000"/>
          <w:kern w:val="0"/>
          <w:sz w:val="30"/>
          <w:szCs w:val="30"/>
          <w:shd w:val="clear" w:color="auto" w:fill="FFFFFF"/>
          <w:lang w:val="zh-CN"/>
        </w:rPr>
      </w:pPr>
      <w:r w:rsidRPr="005B1F24">
        <w:rPr>
          <w:rFonts w:ascii="仿宋_GB2312" w:eastAsia="仿宋_GB2312" w:hint="eastAsia"/>
          <w:color w:val="000000"/>
          <w:kern w:val="0"/>
          <w:sz w:val="30"/>
          <w:szCs w:val="30"/>
          <w:shd w:val="clear" w:color="auto" w:fill="FFFFFF"/>
          <w:lang w:val="zh-CN"/>
        </w:rPr>
        <w:t>绩效管理：项目组织架构及实施流程。为进</w:t>
      </w:r>
      <w:r w:rsidRPr="005B1F24">
        <w:rPr>
          <w:rFonts w:ascii="仿宋_GB2312" w:eastAsia="仿宋_GB2312" w:hint="eastAsia"/>
          <w:color w:val="000000"/>
          <w:kern w:val="0"/>
          <w:sz w:val="30"/>
          <w:szCs w:val="30"/>
          <w:shd w:val="clear" w:color="auto" w:fill="FFFFFF"/>
        </w:rPr>
        <w:t>一步加强建设项目绩效管理，落实单位在过程项目活动中的主体责任，及时成立</w:t>
      </w:r>
      <w:r w:rsidRPr="005B1F24">
        <w:rPr>
          <w:rFonts w:ascii="仿宋_GB2312" w:eastAsia="仿宋_GB2312" w:hint="eastAsia"/>
          <w:color w:val="000000"/>
          <w:kern w:val="0"/>
          <w:sz w:val="30"/>
          <w:szCs w:val="30"/>
          <w:shd w:val="clear" w:color="auto" w:fill="FFFFFF"/>
        </w:rPr>
        <w:lastRenderedPageBreak/>
        <w:t>推进领导小组，以局长为组长，分管副局长为副组长、相关股室为负责人为小组成员。</w:t>
      </w: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lang w:val="zh-CN"/>
        </w:rPr>
      </w:pPr>
      <w:r w:rsidRPr="005B1F24">
        <w:rPr>
          <w:rFonts w:ascii="仿宋_GB2312" w:eastAsia="仿宋_GB2312" w:hint="eastAsia"/>
          <w:color w:val="000000"/>
          <w:kern w:val="0"/>
          <w:sz w:val="30"/>
          <w:szCs w:val="30"/>
          <w:shd w:val="clear" w:color="auto" w:fill="FFFFFF"/>
          <w:lang w:val="zh-CN"/>
        </w:rPr>
        <w:t>决算组织、编制、审核情况：严格按照州财政的时间节点完成编制决算时所需提供的报表，按时编制决算，审核完成后上报。</w:t>
      </w: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（二）本单位决算及绩效信息公开工作开展情况。</w:t>
      </w: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我单位决算及绩效信息均第一时间进行公开，主管部门对所属单位按规定批复决算工作按时进行批复。</w:t>
      </w: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b/>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（三）对部门决算管理工作的意见和建议。</w:t>
      </w: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1.自行增加的审核公式和模板，请说明设置依据。</w:t>
      </w: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无。</w:t>
      </w: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2.对部门决算报表修订设计的意见和建议，包括表样、指标设置、软件、审核公式、模板和编审问答等，请列出并说明修改意见。</w:t>
      </w: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无。</w:t>
      </w: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3.对部门决算其他管理工作的建议。例如对加强部门决算数据分析利用工作、部门决算信息化建设等建议。</w:t>
      </w: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无。</w:t>
      </w: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p>
    <w:p w:rsidR="005B1F24" w:rsidRPr="005B1F24" w:rsidRDefault="005B1F24" w:rsidP="005B1F24">
      <w:pPr>
        <w:widowControl/>
        <w:adjustRightInd w:val="0"/>
        <w:snapToGrid w:val="0"/>
        <w:spacing w:line="578" w:lineRule="exact"/>
        <w:ind w:firstLineChars="200" w:firstLine="600"/>
        <w:contextualSpacing/>
        <w:jc w:val="left"/>
        <w:rPr>
          <w:rFonts w:ascii="仿宋_GB2312" w:eastAsia="仿宋_GB2312" w:hint="eastAsia"/>
          <w:color w:val="000000"/>
          <w:kern w:val="0"/>
          <w:sz w:val="30"/>
          <w:szCs w:val="30"/>
          <w:shd w:val="clear" w:color="auto" w:fill="FFFFFF"/>
        </w:rPr>
      </w:pPr>
      <w:r w:rsidRPr="005B1F24">
        <w:rPr>
          <w:rFonts w:ascii="仿宋_GB2312" w:eastAsia="仿宋_GB2312" w:hint="eastAsia"/>
          <w:color w:val="000000"/>
          <w:kern w:val="0"/>
          <w:sz w:val="30"/>
          <w:szCs w:val="30"/>
          <w:shd w:val="clear" w:color="auto" w:fill="FFFFFF"/>
        </w:rPr>
        <w:t>注：收入支出预算执行情况分析可参考部门决算分析评价表及行政事业单位财务分析指标（附后）。</w:t>
      </w:r>
    </w:p>
    <w:p w:rsidR="005B1F24" w:rsidRDefault="005B1F24" w:rsidP="005B1F24">
      <w:pPr>
        <w:widowControl/>
        <w:adjustRightInd w:val="0"/>
        <w:snapToGrid w:val="0"/>
        <w:spacing w:line="578" w:lineRule="exact"/>
        <w:ind w:firstLineChars="200" w:firstLine="640"/>
        <w:contextualSpacing/>
        <w:jc w:val="left"/>
        <w:rPr>
          <w:rFonts w:eastAsia="黑体"/>
          <w:color w:val="000000"/>
          <w:kern w:val="0"/>
          <w:sz w:val="32"/>
          <w:szCs w:val="32"/>
          <w:shd w:val="clear" w:color="auto" w:fill="FFFFFF"/>
          <w:lang w:val="zh-CN"/>
        </w:rPr>
      </w:pPr>
      <w:r w:rsidRPr="005B1F24">
        <w:rPr>
          <w:rFonts w:eastAsia="黑体"/>
          <w:color w:val="000000"/>
          <w:kern w:val="0"/>
          <w:sz w:val="32"/>
          <w:szCs w:val="32"/>
          <w:shd w:val="clear" w:color="auto" w:fill="FFFFFF"/>
        </w:rPr>
        <w:br w:type="page"/>
      </w:r>
    </w:p>
    <w:p w:rsidR="000916AB" w:rsidRDefault="000916AB">
      <w:pPr>
        <w:pStyle w:val="20"/>
        <w:spacing w:line="560" w:lineRule="exact"/>
        <w:ind w:leftChars="0" w:left="0" w:firstLineChars="0" w:firstLine="0"/>
        <w:rPr>
          <w:rFonts w:ascii="Times New Roman"/>
          <w:sz w:val="32"/>
          <w:highlight w:val="yellow"/>
          <w:lang w:val="zh-CN"/>
        </w:rPr>
      </w:pPr>
    </w:p>
    <w:p w:rsidR="000916AB" w:rsidRDefault="000916AB" w:rsidP="00EC6B8E">
      <w:pPr>
        <w:pStyle w:val="a5"/>
        <w:spacing w:before="93"/>
        <w:rPr>
          <w:rFonts w:ascii="Times New Roman" w:cs="宋体"/>
          <w:color w:val="FF0000"/>
          <w:sz w:val="32"/>
          <w:szCs w:val="32"/>
          <w:highlight w:val="yellow"/>
          <w:shd w:val="clear" w:color="auto" w:fill="FFFFFF"/>
          <w:lang w:val="zh-CN"/>
        </w:rPr>
      </w:pPr>
    </w:p>
    <w:p w:rsidR="000916AB" w:rsidRDefault="00BD11D3">
      <w:pPr>
        <w:rPr>
          <w:rFonts w:eastAsia="黑体" w:cs="黑体"/>
          <w:kern w:val="0"/>
          <w:sz w:val="32"/>
          <w:szCs w:val="32"/>
          <w:shd w:val="clear" w:color="auto" w:fill="FFFFFF"/>
          <w:lang w:val="zh-CN"/>
        </w:rPr>
      </w:pPr>
      <w:r>
        <w:rPr>
          <w:rFonts w:eastAsia="黑体" w:cs="黑体" w:hint="eastAsia"/>
          <w:kern w:val="0"/>
          <w:sz w:val="32"/>
          <w:szCs w:val="32"/>
          <w:shd w:val="clear" w:color="auto" w:fill="FFFFFF"/>
          <w:lang w:val="zh-CN"/>
        </w:rPr>
        <w:br w:type="page"/>
      </w:r>
    </w:p>
    <w:p w:rsidR="000916AB" w:rsidRDefault="00BD11D3" w:rsidP="00EC6B8E">
      <w:pPr>
        <w:pStyle w:val="a5"/>
        <w:spacing w:before="93"/>
        <w:rPr>
          <w:rFonts w:ascii="Times New Roman" w:eastAsia="黑体" w:cs="黑体"/>
          <w:sz w:val="32"/>
          <w:szCs w:val="32"/>
        </w:rPr>
      </w:pPr>
      <w:r>
        <w:rPr>
          <w:rFonts w:ascii="Times New Roman" w:eastAsia="黑体" w:cs="黑体" w:hint="eastAsia"/>
          <w:sz w:val="32"/>
          <w:szCs w:val="32"/>
          <w:shd w:val="clear" w:color="auto" w:fill="FFFFFF"/>
          <w:lang w:val="zh-CN"/>
        </w:rPr>
        <w:lastRenderedPageBreak/>
        <w:t>附件</w:t>
      </w:r>
      <w:r>
        <w:rPr>
          <w:rFonts w:ascii="Times New Roman" w:eastAsia="黑体" w:cs="黑体" w:hint="eastAsia"/>
          <w:sz w:val="32"/>
          <w:szCs w:val="32"/>
          <w:shd w:val="clear" w:color="auto" w:fill="FFFFFF"/>
        </w:rPr>
        <w:t>2</w:t>
      </w:r>
    </w:p>
    <w:p w:rsidR="000916AB" w:rsidRDefault="000916AB">
      <w:pPr>
        <w:pStyle w:val="ac"/>
        <w:spacing w:line="578" w:lineRule="exact"/>
        <w:jc w:val="center"/>
        <w:rPr>
          <w:rFonts w:ascii="Times New Roman" w:eastAsia="方正小标宋简体" w:hAnsi="Times New Roman" w:cs="方正小标宋简体"/>
          <w:color w:val="auto"/>
          <w:kern w:val="2"/>
          <w:sz w:val="44"/>
          <w:szCs w:val="44"/>
          <w:lang w:val="en-US"/>
        </w:rPr>
      </w:pPr>
    </w:p>
    <w:p w:rsidR="000916AB" w:rsidRDefault="00BD11D3">
      <w:pPr>
        <w:pStyle w:val="ac"/>
        <w:spacing w:line="578" w:lineRule="exact"/>
        <w:jc w:val="center"/>
        <w:rPr>
          <w:rFonts w:ascii="Times New Roman" w:eastAsia="方正小标宋简体" w:hAnsi="Times New Roman" w:cs="方正小标宋简体"/>
          <w:color w:val="auto"/>
          <w:kern w:val="2"/>
          <w:sz w:val="44"/>
          <w:szCs w:val="44"/>
          <w:lang w:val="en-US"/>
        </w:rPr>
      </w:pPr>
      <w:r>
        <w:rPr>
          <w:rFonts w:ascii="Times New Roman" w:eastAsia="方正小标宋简体" w:hAnsi="Times New Roman" w:cs="方正小标宋简体" w:hint="eastAsia"/>
          <w:color w:val="auto"/>
          <w:kern w:val="2"/>
          <w:sz w:val="44"/>
          <w:szCs w:val="44"/>
          <w:lang w:val="en-US"/>
        </w:rPr>
        <w:t>专项预算项目绩效评价报告范本</w:t>
      </w:r>
    </w:p>
    <w:p w:rsidR="000916AB" w:rsidRDefault="000916AB">
      <w:pPr>
        <w:pStyle w:val="ac"/>
        <w:spacing w:line="578" w:lineRule="exact"/>
        <w:ind w:firstLine="640"/>
        <w:jc w:val="center"/>
        <w:rPr>
          <w:rFonts w:ascii="Times New Roman" w:hAnsi="Times New Roman"/>
          <w:color w:val="auto"/>
          <w:kern w:val="2"/>
          <w:sz w:val="32"/>
          <w:szCs w:val="32"/>
        </w:rPr>
      </w:pPr>
    </w:p>
    <w:p w:rsidR="000916AB" w:rsidRDefault="00BD11D3">
      <w:pPr>
        <w:adjustRightInd w:val="0"/>
        <w:snapToGrid w:val="0"/>
        <w:spacing w:line="578" w:lineRule="exact"/>
        <w:ind w:firstLineChars="200" w:firstLine="640"/>
        <w:rPr>
          <w:rFonts w:eastAsia="黑体"/>
          <w:sz w:val="32"/>
          <w:szCs w:val="32"/>
          <w:lang w:val="zh-CN"/>
        </w:rPr>
      </w:pPr>
      <w:r>
        <w:rPr>
          <w:rFonts w:eastAsia="黑体" w:hint="eastAsia"/>
          <w:sz w:val="32"/>
          <w:szCs w:val="32"/>
        </w:rPr>
        <w:t>一、</w:t>
      </w:r>
      <w:r>
        <w:rPr>
          <w:rFonts w:eastAsia="黑体" w:hint="eastAsia"/>
          <w:sz w:val="32"/>
          <w:szCs w:val="32"/>
          <w:lang w:val="zh-CN"/>
        </w:rPr>
        <w:t>项目概况</w:t>
      </w:r>
    </w:p>
    <w:p w:rsidR="000916AB" w:rsidRDefault="00BD11D3">
      <w:pPr>
        <w:widowControl/>
        <w:adjustRightInd w:val="0"/>
        <w:snapToGrid w:val="0"/>
        <w:spacing w:line="578" w:lineRule="exact"/>
        <w:ind w:firstLineChars="200" w:firstLine="643"/>
        <w:contextualSpacing/>
        <w:jc w:val="left"/>
        <w:rPr>
          <w:rFonts w:eastAsia="仿宋_GB2312" w:cs="仿宋_GB2312"/>
          <w:kern w:val="0"/>
          <w:sz w:val="32"/>
          <w:szCs w:val="32"/>
          <w:shd w:val="clear" w:color="auto" w:fill="FFFFFF"/>
          <w:lang w:val="zh-CN"/>
        </w:rPr>
      </w:pPr>
      <w:r>
        <w:rPr>
          <w:rFonts w:eastAsia="楷体_GB2312" w:hint="eastAsia"/>
          <w:b/>
          <w:sz w:val="32"/>
          <w:szCs w:val="32"/>
          <w:lang w:val="zh-CN"/>
        </w:rPr>
        <w:t>（一）设立背景及基本情况。</w:t>
      </w:r>
      <w:r>
        <w:rPr>
          <w:rFonts w:eastAsia="仿宋_GB2312" w:cs="仿宋_GB2312" w:hint="eastAsia"/>
          <w:kern w:val="0"/>
          <w:sz w:val="32"/>
          <w:szCs w:val="32"/>
        </w:rPr>
        <w:t>项目设立原因及背景，</w:t>
      </w:r>
      <w:r>
        <w:rPr>
          <w:rFonts w:eastAsia="仿宋_GB2312" w:cs="仿宋_GB2312" w:hint="eastAsia"/>
          <w:kern w:val="0"/>
          <w:sz w:val="32"/>
          <w:szCs w:val="32"/>
          <w:lang w:val="zh-CN"/>
        </w:rPr>
        <w:t>项目立项、资金申报的依据，项目主要内容</w:t>
      </w:r>
      <w:r>
        <w:rPr>
          <w:rFonts w:eastAsia="仿宋_GB2312" w:cs="仿宋_GB2312" w:hint="eastAsia"/>
          <w:kern w:val="0"/>
          <w:sz w:val="32"/>
          <w:szCs w:val="32"/>
        </w:rPr>
        <w:t>。</w:t>
      </w:r>
      <w:r>
        <w:rPr>
          <w:rFonts w:eastAsia="仿宋_GB2312" w:cs="仿宋_GB2312" w:hint="eastAsia"/>
          <w:kern w:val="0"/>
          <w:sz w:val="32"/>
          <w:szCs w:val="32"/>
          <w:lang w:val="zh-CN"/>
        </w:rPr>
        <w:t>主管部门职能</w:t>
      </w:r>
      <w:r>
        <w:rPr>
          <w:rFonts w:eastAsia="仿宋_GB2312" w:cs="仿宋_GB2312" w:hint="eastAsia"/>
          <w:kern w:val="0"/>
          <w:sz w:val="32"/>
          <w:szCs w:val="32"/>
          <w:shd w:val="clear" w:color="auto" w:fill="FFFFFF"/>
          <w:lang w:val="zh-CN"/>
        </w:rPr>
        <w:t>。</w:t>
      </w:r>
    </w:p>
    <w:p w:rsidR="000916AB" w:rsidRDefault="00BD11D3">
      <w:pPr>
        <w:adjustRightInd w:val="0"/>
        <w:snapToGrid w:val="0"/>
        <w:spacing w:line="578" w:lineRule="exact"/>
        <w:ind w:firstLineChars="200" w:firstLine="643"/>
        <w:rPr>
          <w:rFonts w:eastAsia="仿宋_GB2312" w:cs="仿宋_GB2312"/>
          <w:kern w:val="0"/>
          <w:sz w:val="32"/>
          <w:szCs w:val="32"/>
          <w:lang w:val="zh-CN"/>
        </w:rPr>
      </w:pPr>
      <w:r>
        <w:rPr>
          <w:rFonts w:eastAsia="楷体_GB2312" w:hint="eastAsia"/>
          <w:b/>
          <w:sz w:val="32"/>
          <w:szCs w:val="32"/>
          <w:lang w:val="zh-CN"/>
        </w:rPr>
        <w:t>（二）</w:t>
      </w:r>
      <w:r>
        <w:rPr>
          <w:rFonts w:eastAsia="楷体_GB2312"/>
          <w:b/>
          <w:sz w:val="32"/>
          <w:szCs w:val="32"/>
        </w:rPr>
        <w:t>实施目的及支持方向</w:t>
      </w:r>
      <w:r>
        <w:rPr>
          <w:rFonts w:eastAsia="楷体_GB2312" w:hint="eastAsia"/>
          <w:b/>
          <w:sz w:val="32"/>
          <w:szCs w:val="32"/>
        </w:rPr>
        <w:t>。</w:t>
      </w:r>
      <w:r>
        <w:rPr>
          <w:rFonts w:eastAsia="仿宋_GB2312" w:cs="仿宋_GB2312" w:hint="eastAsia"/>
          <w:kern w:val="0"/>
          <w:sz w:val="32"/>
          <w:szCs w:val="32"/>
        </w:rPr>
        <w:t>项目资金</w:t>
      </w:r>
      <w:r>
        <w:rPr>
          <w:rFonts w:eastAsia="仿宋_GB2312" w:cs="仿宋_GB2312" w:hint="eastAsia"/>
          <w:kern w:val="0"/>
          <w:sz w:val="32"/>
          <w:szCs w:val="32"/>
          <w:lang w:val="zh-CN"/>
        </w:rPr>
        <w:t>管理办法制定情况，项目实施目的和主要工作任务，项目支持方向。</w:t>
      </w:r>
    </w:p>
    <w:p w:rsidR="000916AB" w:rsidRDefault="00BD11D3">
      <w:pPr>
        <w:widowControl/>
        <w:adjustRightInd w:val="0"/>
        <w:snapToGrid w:val="0"/>
        <w:spacing w:line="578" w:lineRule="exact"/>
        <w:ind w:firstLineChars="200" w:firstLine="643"/>
        <w:contextualSpacing/>
        <w:jc w:val="left"/>
        <w:rPr>
          <w:rFonts w:eastAsia="仿宋_GB2312" w:cs="仿宋_GB2312"/>
          <w:kern w:val="0"/>
          <w:sz w:val="32"/>
          <w:szCs w:val="32"/>
          <w:lang w:val="zh-CN"/>
        </w:rPr>
      </w:pPr>
      <w:r>
        <w:rPr>
          <w:rFonts w:eastAsia="楷体_GB2312" w:hint="eastAsia"/>
          <w:b/>
          <w:sz w:val="32"/>
          <w:szCs w:val="32"/>
          <w:lang w:val="zh-CN"/>
        </w:rPr>
        <w:t>（三）</w:t>
      </w:r>
      <w:r>
        <w:rPr>
          <w:rFonts w:eastAsia="楷体_GB2312"/>
          <w:b/>
          <w:sz w:val="32"/>
          <w:szCs w:val="32"/>
        </w:rPr>
        <w:t>预算安排及分配管理</w:t>
      </w:r>
      <w:r>
        <w:rPr>
          <w:rFonts w:eastAsia="楷体_GB2312" w:hint="eastAsia"/>
          <w:b/>
          <w:sz w:val="32"/>
          <w:szCs w:val="32"/>
          <w:lang w:val="zh-CN"/>
        </w:rPr>
        <w:t>。</w:t>
      </w:r>
      <w:r>
        <w:rPr>
          <w:rFonts w:eastAsia="仿宋_GB2312" w:cs="仿宋_GB2312" w:hint="eastAsia"/>
          <w:kern w:val="0"/>
          <w:sz w:val="32"/>
          <w:szCs w:val="32"/>
          <w:lang w:val="zh-CN"/>
        </w:rPr>
        <w:t>项目预算安排情况，项目资金分配原则及考虑因素，项目资金分配情况。</w:t>
      </w:r>
    </w:p>
    <w:p w:rsidR="000916AB" w:rsidRDefault="00BD11D3">
      <w:pPr>
        <w:adjustRightInd w:val="0"/>
        <w:snapToGrid w:val="0"/>
        <w:spacing w:line="578" w:lineRule="exact"/>
        <w:ind w:firstLineChars="200" w:firstLine="643"/>
        <w:rPr>
          <w:rFonts w:eastAsia="仿宋_GB2312" w:cs="仿宋_GB2312"/>
          <w:kern w:val="0"/>
          <w:sz w:val="32"/>
          <w:szCs w:val="32"/>
          <w:lang w:val="zh-CN"/>
        </w:rPr>
      </w:pPr>
      <w:r>
        <w:rPr>
          <w:rFonts w:eastAsia="楷体_GB2312" w:hint="eastAsia"/>
          <w:b/>
          <w:sz w:val="32"/>
          <w:szCs w:val="32"/>
          <w:lang w:val="zh-CN"/>
        </w:rPr>
        <w:t>（四）项目绩效目标设置。</w:t>
      </w:r>
      <w:r>
        <w:rPr>
          <w:rFonts w:eastAsia="仿宋_GB2312" w:cs="仿宋_GB2312" w:hint="eastAsia"/>
          <w:kern w:val="0"/>
          <w:sz w:val="32"/>
          <w:szCs w:val="32"/>
          <w:lang w:val="zh-CN"/>
        </w:rPr>
        <w:t>项目整体、区域和具体绩效目标设置情况，项目自评工作开展情况。</w:t>
      </w:r>
    </w:p>
    <w:p w:rsidR="000916AB" w:rsidRDefault="00BD11D3">
      <w:pPr>
        <w:adjustRightInd w:val="0"/>
        <w:snapToGrid w:val="0"/>
        <w:spacing w:line="578" w:lineRule="exact"/>
        <w:ind w:firstLineChars="200" w:firstLine="640"/>
        <w:rPr>
          <w:rFonts w:eastAsia="黑体"/>
          <w:sz w:val="32"/>
          <w:szCs w:val="32"/>
        </w:rPr>
      </w:pPr>
      <w:r>
        <w:rPr>
          <w:rFonts w:eastAsia="黑体" w:hint="eastAsia"/>
          <w:sz w:val="32"/>
          <w:szCs w:val="32"/>
        </w:rPr>
        <w:t>二、评价实施</w:t>
      </w:r>
    </w:p>
    <w:p w:rsidR="000916AB" w:rsidRDefault="00BD11D3">
      <w:pPr>
        <w:spacing w:line="578" w:lineRule="exact"/>
        <w:ind w:firstLine="640"/>
        <w:rPr>
          <w:rFonts w:eastAsia="仿宋_GB2312" w:cs="仿宋_GB2312"/>
          <w:kern w:val="0"/>
          <w:sz w:val="32"/>
          <w:szCs w:val="32"/>
          <w:lang w:val="zh-CN"/>
        </w:rPr>
      </w:pPr>
      <w:r>
        <w:rPr>
          <w:rFonts w:eastAsia="楷体_GB2312" w:hint="eastAsia"/>
          <w:b/>
          <w:sz w:val="32"/>
          <w:szCs w:val="32"/>
          <w:lang w:val="zh-CN"/>
        </w:rPr>
        <w:t>（一）评价目的。</w:t>
      </w:r>
      <w:r>
        <w:rPr>
          <w:rFonts w:eastAsia="仿宋_GB2312" w:cs="仿宋_GB2312" w:hint="eastAsia"/>
          <w:kern w:val="0"/>
          <w:sz w:val="32"/>
          <w:szCs w:val="32"/>
          <w:lang w:val="zh-CN"/>
        </w:rPr>
        <w:t>通过项目绩效自评要实现的目的。</w:t>
      </w:r>
    </w:p>
    <w:p w:rsidR="000916AB" w:rsidRDefault="00BD11D3">
      <w:pPr>
        <w:adjustRightInd w:val="0"/>
        <w:snapToGrid w:val="0"/>
        <w:spacing w:line="578" w:lineRule="exact"/>
        <w:ind w:firstLineChars="200" w:firstLine="643"/>
        <w:rPr>
          <w:rFonts w:eastAsia="仿宋_GB2312" w:cs="仿宋_GB2312"/>
          <w:kern w:val="0"/>
          <w:sz w:val="32"/>
          <w:szCs w:val="32"/>
          <w:lang w:val="zh-CN"/>
        </w:rPr>
      </w:pPr>
      <w:r>
        <w:rPr>
          <w:rFonts w:eastAsia="楷体_GB2312" w:hint="eastAsia"/>
          <w:b/>
          <w:sz w:val="32"/>
          <w:szCs w:val="32"/>
          <w:lang w:val="zh-CN"/>
        </w:rPr>
        <w:t>（二）预设问题及评价重点。</w:t>
      </w:r>
      <w:r>
        <w:rPr>
          <w:rFonts w:eastAsia="仿宋_GB2312" w:cs="仿宋_GB2312" w:hint="eastAsia"/>
          <w:kern w:val="0"/>
          <w:sz w:val="32"/>
          <w:szCs w:val="32"/>
          <w:lang w:val="zh-CN"/>
        </w:rPr>
        <w:t>按照绩效评价指标体系，对资金支出使用全过程及其实施效果进行综合评价和判断。</w:t>
      </w:r>
    </w:p>
    <w:p w:rsidR="000916AB" w:rsidRDefault="00BD11D3">
      <w:pPr>
        <w:adjustRightInd w:val="0"/>
        <w:snapToGrid w:val="0"/>
        <w:spacing w:line="578" w:lineRule="exact"/>
        <w:ind w:firstLineChars="200" w:firstLine="643"/>
        <w:rPr>
          <w:rFonts w:eastAsia="仿宋_GB2312" w:cs="仿宋_GB2312"/>
          <w:kern w:val="0"/>
          <w:sz w:val="32"/>
          <w:szCs w:val="32"/>
          <w:lang w:val="zh-CN"/>
        </w:rPr>
      </w:pPr>
      <w:r>
        <w:rPr>
          <w:rFonts w:eastAsia="楷体_GB2312" w:hint="eastAsia"/>
          <w:b/>
          <w:sz w:val="32"/>
          <w:szCs w:val="32"/>
          <w:lang w:val="zh-CN"/>
        </w:rPr>
        <w:t>（三）评价选点。</w:t>
      </w:r>
      <w:r>
        <w:rPr>
          <w:rFonts w:eastAsia="仿宋_GB2312" w:cs="仿宋_GB2312" w:hint="eastAsia"/>
          <w:kern w:val="0"/>
          <w:sz w:val="32"/>
          <w:szCs w:val="32"/>
          <w:lang w:val="zh-CN"/>
        </w:rPr>
        <w:t>项目绩效自评所抽样点位情况。每个专项预算项目应选取专项资金分配涉及市县总数的</w:t>
      </w:r>
      <w:r>
        <w:rPr>
          <w:rFonts w:eastAsia="仿宋_GB2312" w:cs="仿宋_GB2312" w:hint="eastAsia"/>
          <w:kern w:val="0"/>
          <w:sz w:val="32"/>
          <w:szCs w:val="32"/>
          <w:lang w:val="zh-CN"/>
        </w:rPr>
        <w:t>20%</w:t>
      </w:r>
      <w:r>
        <w:rPr>
          <w:rFonts w:eastAsia="仿宋_GB2312" w:cs="仿宋_GB2312" w:hint="eastAsia"/>
          <w:kern w:val="0"/>
          <w:sz w:val="32"/>
          <w:szCs w:val="32"/>
          <w:lang w:val="zh-CN"/>
        </w:rPr>
        <w:t>、总计不超过</w:t>
      </w:r>
      <w:r>
        <w:rPr>
          <w:rFonts w:eastAsia="仿宋_GB2312" w:cs="仿宋_GB2312" w:hint="eastAsia"/>
          <w:kern w:val="0"/>
          <w:sz w:val="32"/>
          <w:szCs w:val="32"/>
          <w:lang w:val="zh-CN"/>
        </w:rPr>
        <w:t>20</w:t>
      </w:r>
      <w:r>
        <w:rPr>
          <w:rFonts w:eastAsia="仿宋_GB2312" w:cs="仿宋_GB2312" w:hint="eastAsia"/>
          <w:kern w:val="0"/>
          <w:sz w:val="32"/>
          <w:szCs w:val="32"/>
          <w:lang w:val="zh-CN"/>
        </w:rPr>
        <w:t>个的市县点位进行实地踏勘，且点位清单应作为自评附表。</w:t>
      </w:r>
    </w:p>
    <w:p w:rsidR="000916AB" w:rsidRDefault="00BD11D3">
      <w:pPr>
        <w:spacing w:line="578" w:lineRule="exact"/>
        <w:ind w:firstLine="640"/>
        <w:rPr>
          <w:rFonts w:eastAsia="仿宋_GB2312" w:cs="仿宋_GB2312"/>
          <w:kern w:val="0"/>
          <w:sz w:val="32"/>
          <w:szCs w:val="32"/>
          <w:lang w:val="zh-CN"/>
        </w:rPr>
      </w:pPr>
      <w:r>
        <w:rPr>
          <w:rFonts w:eastAsia="楷体_GB2312" w:hint="eastAsia"/>
          <w:b/>
          <w:sz w:val="32"/>
          <w:szCs w:val="32"/>
          <w:lang w:val="zh-CN"/>
        </w:rPr>
        <w:t>（四）评价方法。</w:t>
      </w:r>
      <w:r>
        <w:rPr>
          <w:rFonts w:eastAsia="仿宋_GB2312" w:cs="仿宋_GB2312" w:hint="eastAsia"/>
          <w:kern w:val="0"/>
          <w:sz w:val="32"/>
          <w:szCs w:val="32"/>
          <w:lang w:val="zh-CN"/>
        </w:rPr>
        <w:t>根据项目情况和评价重点，用来收集相关材料和开展具体评价的方法。包括：采用成本效益分析法、标杆管理法、案卷研究法、单位自评法、实地勘察法、</w:t>
      </w:r>
      <w:r>
        <w:rPr>
          <w:rFonts w:eastAsia="仿宋_GB2312" w:cs="仿宋_GB2312" w:hint="eastAsia"/>
          <w:kern w:val="0"/>
          <w:sz w:val="32"/>
          <w:szCs w:val="32"/>
          <w:lang w:val="zh-CN"/>
        </w:rPr>
        <w:lastRenderedPageBreak/>
        <w:t>问卷调查法、座谈调研法等多种方法。</w:t>
      </w:r>
    </w:p>
    <w:p w:rsidR="000916AB" w:rsidRDefault="00BD11D3">
      <w:pPr>
        <w:spacing w:line="578" w:lineRule="exact"/>
        <w:ind w:firstLine="640"/>
        <w:rPr>
          <w:rFonts w:eastAsia="仿宋_GB2312"/>
          <w:bCs/>
        </w:rPr>
      </w:pPr>
      <w:r>
        <w:rPr>
          <w:rFonts w:eastAsia="楷体_GB2312" w:hint="eastAsia"/>
          <w:b/>
          <w:sz w:val="32"/>
          <w:szCs w:val="32"/>
          <w:lang w:val="zh-CN"/>
        </w:rPr>
        <w:t>（五）评价组织。</w:t>
      </w:r>
      <w:r>
        <w:rPr>
          <w:rFonts w:eastAsia="仿宋_GB2312" w:cs="仿宋_GB2312" w:hint="eastAsia"/>
          <w:kern w:val="0"/>
          <w:sz w:val="32"/>
          <w:szCs w:val="32"/>
          <w:lang w:val="zh-CN"/>
        </w:rPr>
        <w:t>评价组人员构成和职责分工。</w:t>
      </w:r>
    </w:p>
    <w:p w:rsidR="000916AB" w:rsidRDefault="00BD11D3">
      <w:pPr>
        <w:adjustRightInd w:val="0"/>
        <w:snapToGrid w:val="0"/>
        <w:spacing w:line="578" w:lineRule="exact"/>
        <w:ind w:firstLineChars="200" w:firstLine="640"/>
        <w:rPr>
          <w:sz w:val="32"/>
          <w:szCs w:val="32"/>
          <w:lang w:val="zh-CN"/>
        </w:rPr>
      </w:pPr>
      <w:r>
        <w:rPr>
          <w:rFonts w:eastAsia="黑体" w:hint="eastAsia"/>
          <w:sz w:val="32"/>
          <w:szCs w:val="32"/>
        </w:rPr>
        <w:t>三、绩效分析</w:t>
      </w:r>
      <w:r>
        <w:rPr>
          <w:rFonts w:hint="eastAsia"/>
          <w:sz w:val="32"/>
          <w:szCs w:val="32"/>
          <w:lang w:val="zh-CN"/>
        </w:rPr>
        <w:tab/>
      </w:r>
    </w:p>
    <w:p w:rsidR="000916AB" w:rsidRDefault="00BD11D3">
      <w:pPr>
        <w:spacing w:line="578" w:lineRule="exact"/>
        <w:ind w:firstLine="640"/>
        <w:rPr>
          <w:rFonts w:eastAsia="仿宋_GB2312" w:cs="仿宋_GB2312"/>
          <w:kern w:val="0"/>
          <w:sz w:val="32"/>
          <w:szCs w:val="32"/>
        </w:rPr>
      </w:pPr>
      <w:r>
        <w:rPr>
          <w:rFonts w:eastAsia="仿宋_GB2312" w:cs="仿宋_GB2312"/>
          <w:kern w:val="0"/>
          <w:sz w:val="32"/>
          <w:szCs w:val="32"/>
          <w:lang w:val="zh-CN"/>
        </w:rPr>
        <w:t>根据</w:t>
      </w:r>
      <w:r>
        <w:rPr>
          <w:rFonts w:eastAsia="仿宋_GB2312" w:cs="仿宋_GB2312" w:hint="eastAsia"/>
          <w:kern w:val="0"/>
          <w:sz w:val="32"/>
          <w:szCs w:val="32"/>
          <w:lang w:val="zh-CN"/>
        </w:rPr>
        <w:t>项目</w:t>
      </w:r>
      <w:r>
        <w:rPr>
          <w:rFonts w:eastAsia="仿宋_GB2312" w:cs="仿宋_GB2312"/>
          <w:kern w:val="0"/>
          <w:sz w:val="32"/>
          <w:szCs w:val="32"/>
          <w:lang w:val="zh-CN"/>
        </w:rPr>
        <w:t>预算绩效评价指标体系</w:t>
      </w:r>
      <w:r>
        <w:rPr>
          <w:rFonts w:eastAsia="仿宋_GB2312" w:cs="仿宋_GB2312" w:hint="eastAsia"/>
          <w:kern w:val="0"/>
          <w:sz w:val="32"/>
          <w:szCs w:val="32"/>
          <w:lang w:val="zh-CN"/>
        </w:rPr>
        <w:t>通用指标、专用指标、个性指标</w:t>
      </w:r>
      <w:r>
        <w:rPr>
          <w:rFonts w:eastAsia="仿宋_GB2312" w:cs="仿宋_GB2312"/>
          <w:kern w:val="0"/>
          <w:sz w:val="32"/>
          <w:szCs w:val="32"/>
          <w:lang w:val="zh-CN"/>
        </w:rPr>
        <w:t>涉及</w:t>
      </w:r>
      <w:r>
        <w:rPr>
          <w:rFonts w:eastAsia="仿宋_GB2312" w:cs="仿宋_GB2312" w:hint="eastAsia"/>
          <w:kern w:val="0"/>
          <w:sz w:val="32"/>
          <w:szCs w:val="32"/>
          <w:lang w:val="zh-CN"/>
        </w:rPr>
        <w:t>二、三级</w:t>
      </w:r>
      <w:r>
        <w:rPr>
          <w:rFonts w:eastAsia="仿宋_GB2312" w:cs="仿宋_GB2312"/>
          <w:kern w:val="0"/>
          <w:sz w:val="32"/>
          <w:szCs w:val="32"/>
          <w:lang w:val="zh-CN"/>
        </w:rPr>
        <w:t>指标进行</w:t>
      </w:r>
      <w:r>
        <w:rPr>
          <w:rFonts w:eastAsia="仿宋_GB2312" w:cs="仿宋_GB2312" w:hint="eastAsia"/>
          <w:kern w:val="0"/>
          <w:sz w:val="32"/>
          <w:szCs w:val="32"/>
          <w:lang w:val="zh-CN"/>
        </w:rPr>
        <w:t>逐项</w:t>
      </w:r>
      <w:r>
        <w:rPr>
          <w:rFonts w:eastAsia="仿宋_GB2312" w:cs="仿宋_GB2312"/>
          <w:kern w:val="0"/>
          <w:sz w:val="32"/>
          <w:szCs w:val="32"/>
          <w:lang w:val="zh-CN"/>
        </w:rPr>
        <w:t>绩效分析</w:t>
      </w:r>
      <w:r>
        <w:rPr>
          <w:rFonts w:eastAsia="仿宋_GB2312" w:cs="仿宋_GB2312" w:hint="eastAsia"/>
          <w:kern w:val="0"/>
          <w:sz w:val="32"/>
          <w:szCs w:val="32"/>
          <w:lang w:val="zh-CN"/>
        </w:rPr>
        <w:t>并评分</w:t>
      </w:r>
      <w:r>
        <w:rPr>
          <w:rFonts w:eastAsia="仿宋_GB2312" w:cs="仿宋_GB2312" w:hint="eastAsia"/>
          <w:kern w:val="0"/>
          <w:sz w:val="32"/>
          <w:szCs w:val="32"/>
        </w:rPr>
        <w:t>。</w:t>
      </w:r>
    </w:p>
    <w:p w:rsidR="000916AB" w:rsidRDefault="00BD11D3">
      <w:pPr>
        <w:spacing w:line="578" w:lineRule="exact"/>
        <w:ind w:firstLine="640"/>
        <w:rPr>
          <w:rFonts w:eastAsia="楷体_GB2312"/>
          <w:b/>
          <w:sz w:val="32"/>
          <w:szCs w:val="32"/>
        </w:rPr>
      </w:pPr>
      <w:r>
        <w:rPr>
          <w:rFonts w:eastAsia="楷体_GB2312" w:hint="eastAsia"/>
          <w:b/>
          <w:sz w:val="32"/>
          <w:szCs w:val="32"/>
          <w:lang w:val="zh-CN"/>
        </w:rPr>
        <w:t>（一）</w:t>
      </w:r>
      <w:r>
        <w:rPr>
          <w:rFonts w:eastAsia="楷体_GB2312" w:hint="eastAsia"/>
          <w:b/>
          <w:sz w:val="32"/>
          <w:szCs w:val="32"/>
        </w:rPr>
        <w:t>通用指标</w:t>
      </w:r>
      <w:r>
        <w:rPr>
          <w:rFonts w:eastAsia="楷体_GB2312"/>
          <w:b/>
          <w:bCs/>
          <w:color w:val="000000"/>
          <w:kern w:val="0"/>
          <w:sz w:val="32"/>
          <w:szCs w:val="32"/>
          <w:shd w:val="clear" w:color="auto" w:fill="FFFFFF"/>
          <w:lang w:val="zh-CN"/>
        </w:rPr>
        <w:t>绩效分析。</w:t>
      </w:r>
    </w:p>
    <w:p w:rsidR="000916AB" w:rsidRDefault="00BD11D3">
      <w:pPr>
        <w:spacing w:line="578" w:lineRule="exact"/>
        <w:ind w:firstLine="640"/>
        <w:rPr>
          <w:rFonts w:eastAsia="仿宋_GB2312" w:cs="仿宋_GB2312"/>
          <w:kern w:val="0"/>
          <w:sz w:val="32"/>
          <w:szCs w:val="32"/>
          <w:lang w:val="zh-CN"/>
        </w:rPr>
      </w:pPr>
      <w:r>
        <w:rPr>
          <w:rFonts w:eastAsia="仿宋_GB2312" w:cs="仿宋_GB2312" w:hint="eastAsia"/>
          <w:kern w:val="0"/>
          <w:sz w:val="32"/>
          <w:szCs w:val="32"/>
        </w:rPr>
        <w:t>1.</w:t>
      </w:r>
      <w:r>
        <w:rPr>
          <w:rFonts w:eastAsia="仿宋_GB2312" w:cs="仿宋_GB2312" w:hint="eastAsia"/>
          <w:kern w:val="0"/>
          <w:sz w:val="32"/>
          <w:szCs w:val="32"/>
          <w:lang w:val="zh-CN"/>
        </w:rPr>
        <w:t>项目决策。围绕决策程序、规划论证、资金投向进行绩效分析。</w:t>
      </w:r>
    </w:p>
    <w:p w:rsidR="000916AB" w:rsidRDefault="00BD11D3">
      <w:pPr>
        <w:spacing w:line="578" w:lineRule="exact"/>
        <w:ind w:firstLine="640"/>
        <w:rPr>
          <w:rFonts w:eastAsia="仿宋_GB2312" w:cs="仿宋_GB2312"/>
          <w:kern w:val="0"/>
          <w:sz w:val="32"/>
          <w:szCs w:val="32"/>
          <w:lang w:val="zh-CN"/>
        </w:rPr>
      </w:pPr>
      <w:r>
        <w:rPr>
          <w:rFonts w:eastAsia="仿宋_GB2312" w:cs="仿宋_GB2312" w:hint="eastAsia"/>
          <w:kern w:val="0"/>
          <w:sz w:val="32"/>
          <w:szCs w:val="32"/>
        </w:rPr>
        <w:t>2.</w:t>
      </w:r>
      <w:r>
        <w:rPr>
          <w:rFonts w:eastAsia="仿宋_GB2312" w:cs="仿宋_GB2312" w:hint="eastAsia"/>
          <w:kern w:val="0"/>
          <w:sz w:val="32"/>
          <w:szCs w:val="32"/>
          <w:lang w:val="zh-CN"/>
        </w:rPr>
        <w:t>项目管理。围绕制度办法、分配管理、绩效监管进行绩效分析。</w:t>
      </w:r>
    </w:p>
    <w:p w:rsidR="000916AB" w:rsidRDefault="00BD11D3">
      <w:pPr>
        <w:spacing w:line="578" w:lineRule="exact"/>
        <w:ind w:firstLine="640"/>
        <w:rPr>
          <w:rFonts w:eastAsia="仿宋_GB2312" w:cs="仿宋_GB2312"/>
          <w:kern w:val="0"/>
          <w:sz w:val="32"/>
          <w:szCs w:val="32"/>
          <w:lang w:val="zh-CN"/>
        </w:rPr>
      </w:pPr>
      <w:r>
        <w:rPr>
          <w:rFonts w:eastAsia="仿宋_GB2312" w:cs="仿宋_GB2312" w:hint="eastAsia"/>
          <w:kern w:val="0"/>
          <w:sz w:val="32"/>
          <w:szCs w:val="32"/>
        </w:rPr>
        <w:t>3.</w:t>
      </w:r>
      <w:r>
        <w:rPr>
          <w:rFonts w:eastAsia="仿宋_GB2312" w:cs="仿宋_GB2312" w:hint="eastAsia"/>
          <w:kern w:val="0"/>
          <w:sz w:val="32"/>
          <w:szCs w:val="32"/>
        </w:rPr>
        <w:t>项目实施。</w:t>
      </w:r>
      <w:r>
        <w:rPr>
          <w:rFonts w:eastAsia="仿宋_GB2312" w:cs="仿宋_GB2312" w:hint="eastAsia"/>
          <w:kern w:val="0"/>
          <w:sz w:val="32"/>
          <w:szCs w:val="32"/>
          <w:lang w:val="zh-CN"/>
        </w:rPr>
        <w:t>围绕预算执行、资金使用进行绩效分析。</w:t>
      </w:r>
    </w:p>
    <w:p w:rsidR="000916AB" w:rsidRDefault="00BD11D3">
      <w:pPr>
        <w:spacing w:line="578" w:lineRule="exact"/>
        <w:ind w:firstLine="640"/>
        <w:rPr>
          <w:rFonts w:eastAsia="仿宋_GB2312" w:cs="仿宋_GB2312"/>
          <w:kern w:val="0"/>
          <w:sz w:val="32"/>
          <w:szCs w:val="32"/>
          <w:lang w:val="zh-CN"/>
        </w:rPr>
      </w:pPr>
      <w:r>
        <w:rPr>
          <w:rFonts w:eastAsia="仿宋_GB2312" w:cs="仿宋_GB2312" w:hint="eastAsia"/>
          <w:kern w:val="0"/>
          <w:sz w:val="32"/>
          <w:szCs w:val="32"/>
        </w:rPr>
        <w:t>4.</w:t>
      </w:r>
      <w:r>
        <w:rPr>
          <w:rFonts w:eastAsia="仿宋_GB2312" w:cs="仿宋_GB2312" w:hint="eastAsia"/>
          <w:kern w:val="0"/>
          <w:sz w:val="32"/>
          <w:szCs w:val="32"/>
        </w:rPr>
        <w:t>项目结果。围绕</w:t>
      </w:r>
      <w:r>
        <w:rPr>
          <w:rFonts w:eastAsia="仿宋_GB2312" w:cs="仿宋_GB2312" w:hint="eastAsia"/>
          <w:kern w:val="0"/>
          <w:sz w:val="32"/>
          <w:szCs w:val="32"/>
          <w:lang w:val="zh-CN"/>
        </w:rPr>
        <w:t>目标完成、完成时效进行绩效分析。</w:t>
      </w:r>
    </w:p>
    <w:p w:rsidR="000916AB" w:rsidRDefault="00BD11D3">
      <w:pPr>
        <w:spacing w:line="578" w:lineRule="exact"/>
        <w:ind w:firstLine="640"/>
        <w:rPr>
          <w:rFonts w:eastAsia="仿宋_GB2312" w:cs="仿宋_GB2312"/>
          <w:kern w:val="0"/>
          <w:sz w:val="32"/>
          <w:szCs w:val="32"/>
          <w:lang w:val="zh-CN"/>
        </w:rPr>
      </w:pPr>
      <w:r>
        <w:rPr>
          <w:rFonts w:eastAsia="楷体_GB2312" w:hint="eastAsia"/>
          <w:b/>
          <w:sz w:val="32"/>
          <w:szCs w:val="32"/>
          <w:lang w:val="zh-CN"/>
        </w:rPr>
        <w:t>（二）</w:t>
      </w:r>
      <w:r>
        <w:rPr>
          <w:rFonts w:eastAsia="楷体_GB2312" w:hint="eastAsia"/>
          <w:b/>
          <w:sz w:val="32"/>
          <w:szCs w:val="32"/>
        </w:rPr>
        <w:t>专用指标</w:t>
      </w:r>
      <w:r>
        <w:rPr>
          <w:rFonts w:eastAsia="楷体_GB2312"/>
          <w:b/>
          <w:bCs/>
          <w:color w:val="000000"/>
          <w:kern w:val="0"/>
          <w:sz w:val="32"/>
          <w:szCs w:val="32"/>
          <w:shd w:val="clear" w:color="auto" w:fill="FFFFFF"/>
          <w:lang w:val="zh-CN"/>
        </w:rPr>
        <w:t>绩效分析。</w:t>
      </w:r>
      <w:r>
        <w:rPr>
          <w:rFonts w:eastAsia="仿宋_GB2312" w:cs="仿宋_GB2312" w:hint="eastAsia"/>
          <w:kern w:val="0"/>
          <w:sz w:val="32"/>
          <w:szCs w:val="32"/>
          <w:lang w:val="zh-CN"/>
        </w:rPr>
        <w:t>根据</w:t>
      </w:r>
      <w:r>
        <w:rPr>
          <w:rFonts w:eastAsia="仿宋_GB2312" w:cs="仿宋_GB2312" w:hint="eastAsia"/>
          <w:kern w:val="0"/>
          <w:sz w:val="32"/>
          <w:szCs w:val="32"/>
        </w:rPr>
        <w:t>专项预算项目资金支持对象选择所属指标进行绩效分析。支持对象</w:t>
      </w:r>
      <w:r>
        <w:rPr>
          <w:rFonts w:eastAsia="仿宋_GB2312" w:cs="仿宋_GB2312" w:hint="eastAsia"/>
          <w:kern w:val="0"/>
          <w:sz w:val="32"/>
          <w:szCs w:val="32"/>
          <w:lang w:val="zh-CN"/>
        </w:rPr>
        <w:t>包括产业发展、民生保障、基础设施、行政运转等方面。</w:t>
      </w:r>
    </w:p>
    <w:p w:rsidR="000916AB" w:rsidRDefault="00BD11D3">
      <w:pPr>
        <w:spacing w:line="578" w:lineRule="exact"/>
        <w:ind w:firstLine="640"/>
        <w:rPr>
          <w:rFonts w:eastAsia="仿宋_GB2312" w:cs="仿宋_GB2312"/>
          <w:kern w:val="0"/>
          <w:sz w:val="32"/>
          <w:szCs w:val="32"/>
        </w:rPr>
      </w:pPr>
      <w:r>
        <w:rPr>
          <w:rFonts w:eastAsia="仿宋_GB2312" w:cs="仿宋_GB2312" w:hint="eastAsia"/>
          <w:kern w:val="0"/>
          <w:sz w:val="32"/>
          <w:szCs w:val="32"/>
        </w:rPr>
        <w:t>1.</w:t>
      </w:r>
      <w:r>
        <w:rPr>
          <w:rFonts w:eastAsia="仿宋_GB2312" w:cs="仿宋_GB2312" w:hint="eastAsia"/>
          <w:kern w:val="0"/>
          <w:sz w:val="32"/>
          <w:szCs w:val="32"/>
        </w:rPr>
        <w:t>产业发展。围绕符合性、成长性、经济性进行绩效分析。</w:t>
      </w:r>
    </w:p>
    <w:p w:rsidR="000916AB" w:rsidRDefault="00BD11D3">
      <w:pPr>
        <w:spacing w:line="578" w:lineRule="exact"/>
        <w:ind w:firstLine="640"/>
        <w:rPr>
          <w:rFonts w:eastAsia="仿宋_GB2312" w:cs="仿宋_GB2312"/>
          <w:kern w:val="0"/>
          <w:sz w:val="32"/>
          <w:szCs w:val="32"/>
        </w:rPr>
      </w:pPr>
      <w:r>
        <w:rPr>
          <w:rFonts w:eastAsia="仿宋_GB2312" w:cs="仿宋_GB2312" w:hint="eastAsia"/>
          <w:kern w:val="0"/>
          <w:sz w:val="32"/>
          <w:szCs w:val="32"/>
        </w:rPr>
        <w:t>2.</w:t>
      </w:r>
      <w:r>
        <w:rPr>
          <w:rFonts w:eastAsia="仿宋_GB2312" w:cs="仿宋_GB2312" w:hint="eastAsia"/>
          <w:kern w:val="0"/>
          <w:sz w:val="32"/>
          <w:szCs w:val="32"/>
          <w:lang w:val="zh-CN"/>
        </w:rPr>
        <w:t>民生保障。</w:t>
      </w:r>
      <w:r>
        <w:rPr>
          <w:rFonts w:eastAsia="仿宋_GB2312" w:cs="仿宋_GB2312" w:hint="eastAsia"/>
          <w:kern w:val="0"/>
          <w:sz w:val="32"/>
          <w:szCs w:val="32"/>
        </w:rPr>
        <w:t>围绕区域均衡性、对象精准性、标准合理性、群众满意度进行绩效分析。</w:t>
      </w:r>
    </w:p>
    <w:p w:rsidR="000916AB" w:rsidRDefault="00BD11D3">
      <w:pPr>
        <w:spacing w:line="578" w:lineRule="exact"/>
        <w:ind w:firstLine="640"/>
        <w:rPr>
          <w:rFonts w:eastAsia="仿宋_GB2312" w:cs="仿宋_GB2312"/>
          <w:kern w:val="0"/>
          <w:sz w:val="32"/>
          <w:szCs w:val="32"/>
        </w:rPr>
      </w:pPr>
      <w:r>
        <w:rPr>
          <w:rFonts w:eastAsia="仿宋_GB2312" w:cs="仿宋_GB2312" w:hint="eastAsia"/>
          <w:kern w:val="0"/>
          <w:sz w:val="32"/>
          <w:szCs w:val="32"/>
        </w:rPr>
        <w:t>3.</w:t>
      </w:r>
      <w:r>
        <w:rPr>
          <w:rFonts w:eastAsia="仿宋_GB2312" w:cs="仿宋_GB2312" w:hint="eastAsia"/>
          <w:kern w:val="0"/>
          <w:sz w:val="32"/>
          <w:szCs w:val="32"/>
        </w:rPr>
        <w:t>基础设施。在建项目围绕工程进度和资金拨付进行绩效分析；建成项目围绕项目验收、功能实现、后续管护进行</w:t>
      </w:r>
      <w:r>
        <w:rPr>
          <w:rFonts w:eastAsia="仿宋_GB2312" w:cs="仿宋_GB2312" w:hint="eastAsia"/>
          <w:kern w:val="0"/>
          <w:sz w:val="32"/>
          <w:szCs w:val="32"/>
          <w:lang w:val="zh-CN"/>
        </w:rPr>
        <w:t>绩效分析。</w:t>
      </w:r>
    </w:p>
    <w:p w:rsidR="000916AB" w:rsidRDefault="00BD11D3">
      <w:pPr>
        <w:spacing w:line="578" w:lineRule="exact"/>
        <w:ind w:firstLine="640"/>
        <w:rPr>
          <w:rFonts w:eastAsia="仿宋_GB2312" w:cs="仿宋_GB2312"/>
          <w:kern w:val="0"/>
          <w:sz w:val="32"/>
          <w:szCs w:val="32"/>
        </w:rPr>
      </w:pPr>
      <w:r>
        <w:rPr>
          <w:rFonts w:eastAsia="仿宋_GB2312" w:cs="仿宋_GB2312" w:hint="eastAsia"/>
          <w:kern w:val="0"/>
          <w:sz w:val="32"/>
          <w:szCs w:val="32"/>
        </w:rPr>
        <w:t>4.</w:t>
      </w:r>
      <w:r>
        <w:rPr>
          <w:rFonts w:eastAsia="仿宋_GB2312" w:cs="仿宋_GB2312" w:hint="eastAsia"/>
          <w:kern w:val="0"/>
          <w:sz w:val="32"/>
          <w:szCs w:val="32"/>
          <w:lang w:val="zh-CN"/>
        </w:rPr>
        <w:t>行政运转。围绕用途合规性、程序合规性、标准合规性进行绩效分析。</w:t>
      </w:r>
    </w:p>
    <w:p w:rsidR="000916AB" w:rsidRDefault="00BD11D3">
      <w:pPr>
        <w:spacing w:line="578" w:lineRule="exact"/>
        <w:ind w:firstLine="640"/>
        <w:rPr>
          <w:rFonts w:eastAsia="仿宋_GB2312" w:cs="仿宋_GB2312"/>
          <w:kern w:val="0"/>
          <w:sz w:val="32"/>
          <w:szCs w:val="32"/>
        </w:rPr>
      </w:pPr>
      <w:r>
        <w:rPr>
          <w:rFonts w:eastAsia="楷体_GB2312" w:hint="eastAsia"/>
          <w:b/>
          <w:sz w:val="32"/>
          <w:szCs w:val="32"/>
          <w:lang w:val="zh-CN"/>
        </w:rPr>
        <w:lastRenderedPageBreak/>
        <w:t>（三）</w:t>
      </w:r>
      <w:r>
        <w:rPr>
          <w:rFonts w:eastAsia="楷体_GB2312" w:hint="eastAsia"/>
          <w:b/>
          <w:sz w:val="32"/>
          <w:szCs w:val="32"/>
        </w:rPr>
        <w:t>个性指标</w:t>
      </w:r>
      <w:r>
        <w:rPr>
          <w:rFonts w:eastAsia="楷体_GB2312"/>
          <w:b/>
          <w:bCs/>
          <w:color w:val="000000"/>
          <w:kern w:val="0"/>
          <w:sz w:val="32"/>
          <w:szCs w:val="32"/>
          <w:shd w:val="clear" w:color="auto" w:fill="FFFFFF"/>
          <w:lang w:val="zh-CN"/>
        </w:rPr>
        <w:t>绩效分析。</w:t>
      </w:r>
      <w:r>
        <w:rPr>
          <w:rFonts w:eastAsia="仿宋_GB2312" w:cs="仿宋_GB2312" w:hint="eastAsia"/>
          <w:kern w:val="0"/>
          <w:sz w:val="32"/>
          <w:szCs w:val="32"/>
          <w:lang w:val="zh-CN"/>
        </w:rPr>
        <w:t>根据项目个性自行设定部分指标，反映该项指标执行完成情况。</w:t>
      </w:r>
    </w:p>
    <w:p w:rsidR="000916AB" w:rsidRDefault="00BD11D3">
      <w:pPr>
        <w:spacing w:line="578" w:lineRule="exact"/>
        <w:ind w:firstLine="640"/>
        <w:rPr>
          <w:rFonts w:ascii="黑体" w:eastAsia="黑体" w:hAnsi="黑体" w:cs="黑体"/>
          <w:kern w:val="0"/>
          <w:sz w:val="32"/>
          <w:szCs w:val="32"/>
        </w:rPr>
      </w:pPr>
      <w:r>
        <w:rPr>
          <w:rFonts w:ascii="黑体" w:eastAsia="黑体" w:hAnsi="黑体" w:cs="黑体" w:hint="eastAsia"/>
          <w:kern w:val="0"/>
          <w:sz w:val="32"/>
          <w:szCs w:val="32"/>
        </w:rPr>
        <w:t>四、评价结论</w:t>
      </w:r>
    </w:p>
    <w:p w:rsidR="000916AB" w:rsidRDefault="00BD11D3">
      <w:pPr>
        <w:spacing w:line="578" w:lineRule="exact"/>
        <w:ind w:firstLine="640"/>
        <w:rPr>
          <w:rFonts w:eastAsia="仿宋_GB2312" w:cs="仿宋_GB2312"/>
          <w:kern w:val="0"/>
          <w:sz w:val="32"/>
          <w:szCs w:val="32"/>
        </w:rPr>
      </w:pPr>
      <w:r>
        <w:rPr>
          <w:rFonts w:eastAsia="仿宋_GB2312" w:cs="仿宋_GB2312" w:hint="eastAsia"/>
          <w:kern w:val="0"/>
          <w:sz w:val="32"/>
          <w:szCs w:val="32"/>
        </w:rPr>
        <w:t>简要阐述专项预算项目绩效自评总体结论，包含评价总分、</w:t>
      </w:r>
      <w:r>
        <w:rPr>
          <w:rFonts w:eastAsia="仿宋_GB2312" w:cs="仿宋_GB2312" w:hint="eastAsia"/>
          <w:kern w:val="0"/>
          <w:sz w:val="32"/>
          <w:szCs w:val="32"/>
          <w:lang w:val="zh-CN"/>
        </w:rPr>
        <w:t>项目实施情况。</w:t>
      </w:r>
    </w:p>
    <w:p w:rsidR="000916AB" w:rsidRDefault="00BD11D3">
      <w:pPr>
        <w:spacing w:line="578" w:lineRule="exact"/>
        <w:ind w:firstLine="640"/>
        <w:rPr>
          <w:rFonts w:ascii="黑体" w:eastAsia="黑体" w:hAnsi="黑体" w:cs="黑体"/>
          <w:kern w:val="0"/>
          <w:sz w:val="32"/>
          <w:szCs w:val="32"/>
        </w:rPr>
      </w:pPr>
      <w:r>
        <w:rPr>
          <w:rFonts w:ascii="黑体" w:eastAsia="黑体" w:hAnsi="黑体" w:cs="黑体" w:hint="eastAsia"/>
          <w:kern w:val="0"/>
          <w:sz w:val="32"/>
          <w:szCs w:val="32"/>
        </w:rPr>
        <w:t>五、存在主要问题</w:t>
      </w:r>
    </w:p>
    <w:p w:rsidR="000916AB" w:rsidRDefault="00BD11D3">
      <w:pPr>
        <w:spacing w:line="578" w:lineRule="exact"/>
        <w:ind w:firstLine="640"/>
        <w:rPr>
          <w:rFonts w:eastAsia="仿宋_GB2312" w:cs="仿宋_GB2312"/>
          <w:kern w:val="0"/>
          <w:sz w:val="32"/>
          <w:szCs w:val="32"/>
        </w:rPr>
      </w:pPr>
      <w:r>
        <w:rPr>
          <w:rFonts w:eastAsia="仿宋_GB2312" w:cs="仿宋_GB2312" w:hint="eastAsia"/>
          <w:kern w:val="0"/>
          <w:sz w:val="32"/>
          <w:szCs w:val="32"/>
        </w:rPr>
        <w:t>简要阐述专项预算项目绩效自评发现的主要问题。</w:t>
      </w:r>
    </w:p>
    <w:p w:rsidR="000916AB" w:rsidRDefault="00BD11D3">
      <w:pPr>
        <w:spacing w:line="578" w:lineRule="exact"/>
        <w:ind w:firstLine="640"/>
        <w:rPr>
          <w:rFonts w:ascii="黑体" w:eastAsia="黑体" w:hAnsi="黑体" w:cs="黑体"/>
          <w:kern w:val="0"/>
          <w:sz w:val="32"/>
          <w:szCs w:val="32"/>
          <w:lang w:val="zh-CN"/>
        </w:rPr>
      </w:pPr>
      <w:r>
        <w:rPr>
          <w:rFonts w:ascii="黑体" w:eastAsia="黑体" w:hAnsi="黑体" w:cs="黑体" w:hint="eastAsia"/>
          <w:kern w:val="0"/>
          <w:sz w:val="32"/>
          <w:szCs w:val="32"/>
          <w:lang w:val="zh-CN"/>
        </w:rPr>
        <w:t>六、改进建议</w:t>
      </w:r>
    </w:p>
    <w:p w:rsidR="000916AB" w:rsidRDefault="00BD11D3">
      <w:pPr>
        <w:spacing w:line="578" w:lineRule="exact"/>
        <w:ind w:firstLine="640"/>
        <w:rPr>
          <w:rFonts w:eastAsia="仿宋_GB2312" w:cs="仿宋_GB2312"/>
          <w:kern w:val="0"/>
          <w:sz w:val="32"/>
          <w:szCs w:val="32"/>
        </w:rPr>
      </w:pPr>
      <w:r>
        <w:rPr>
          <w:rFonts w:eastAsia="仿宋_GB2312" w:cs="仿宋_GB2312" w:hint="eastAsia"/>
          <w:kern w:val="0"/>
          <w:sz w:val="32"/>
          <w:szCs w:val="32"/>
        </w:rPr>
        <w:t>简要阐述专项预算项目在预算安排、完善政策、改进管理等方面的措施建议，其中必须对应评价发现的主要问题一一提出措施建议。</w:t>
      </w:r>
    </w:p>
    <w:p w:rsidR="000916AB" w:rsidRDefault="00BD11D3">
      <w:pPr>
        <w:spacing w:line="578" w:lineRule="exact"/>
        <w:ind w:firstLine="640"/>
        <w:rPr>
          <w:rFonts w:eastAsia="仿宋_GB2312" w:cs="仿宋_GB2312"/>
          <w:b/>
          <w:bCs/>
          <w:kern w:val="0"/>
          <w:sz w:val="32"/>
          <w:szCs w:val="32"/>
        </w:rPr>
      </w:pPr>
      <w:r>
        <w:rPr>
          <w:rFonts w:eastAsia="仿宋_GB2312" w:cs="仿宋_GB2312" w:hint="eastAsia"/>
          <w:b/>
          <w:bCs/>
          <w:kern w:val="0"/>
          <w:sz w:val="32"/>
          <w:szCs w:val="32"/>
        </w:rPr>
        <w:t>（注：以上绩效自评报告，除涉密敏感内容外，原则上都应予以公开）</w:t>
      </w:r>
    </w:p>
    <w:p w:rsidR="000916AB" w:rsidRDefault="000916AB">
      <w:pPr>
        <w:spacing w:line="578" w:lineRule="exact"/>
        <w:ind w:firstLine="640"/>
        <w:rPr>
          <w:rFonts w:eastAsia="仿宋_GB2312" w:cs="仿宋_GB2312"/>
          <w:kern w:val="0"/>
          <w:sz w:val="32"/>
          <w:szCs w:val="32"/>
        </w:rPr>
      </w:pPr>
    </w:p>
    <w:p w:rsidR="000916AB" w:rsidRDefault="000916AB">
      <w:pPr>
        <w:spacing w:line="578" w:lineRule="exact"/>
        <w:ind w:firstLine="640"/>
        <w:rPr>
          <w:rFonts w:eastAsia="仿宋_GB2312" w:cs="仿宋_GB2312"/>
          <w:kern w:val="0"/>
          <w:sz w:val="32"/>
          <w:szCs w:val="32"/>
        </w:rPr>
      </w:pPr>
    </w:p>
    <w:p w:rsidR="000916AB" w:rsidRDefault="00BD11D3">
      <w:pPr>
        <w:spacing w:line="578" w:lineRule="exact"/>
        <w:ind w:firstLine="640"/>
        <w:rPr>
          <w:rFonts w:eastAsia="仿宋_GB2312" w:cs="仿宋_GB2312"/>
          <w:kern w:val="0"/>
          <w:sz w:val="32"/>
          <w:szCs w:val="32"/>
        </w:rPr>
      </w:pPr>
      <w:bookmarkStart w:id="86" w:name="_Toc15396618"/>
      <w:r>
        <w:rPr>
          <w:rFonts w:eastAsia="仿宋_GB2312" w:cs="仿宋_GB2312" w:hint="eastAsia"/>
          <w:kern w:val="0"/>
          <w:sz w:val="32"/>
          <w:szCs w:val="32"/>
        </w:rPr>
        <w:br w:type="page"/>
      </w:r>
    </w:p>
    <w:p w:rsidR="000916AB" w:rsidRDefault="00BD11D3">
      <w:pPr>
        <w:widowControl/>
        <w:jc w:val="center"/>
        <w:rPr>
          <w:rFonts w:eastAsia="仿宋"/>
        </w:rPr>
      </w:pPr>
      <w:r>
        <w:rPr>
          <w:rFonts w:eastAsia="黑体" w:hint="eastAsia"/>
          <w:sz w:val="44"/>
          <w:szCs w:val="44"/>
        </w:rPr>
        <w:lastRenderedPageBreak/>
        <w:t>第</w:t>
      </w:r>
      <w:r>
        <w:rPr>
          <w:rStyle w:val="1Char"/>
          <w:rFonts w:eastAsia="黑体" w:hint="eastAsia"/>
          <w:b w:val="0"/>
        </w:rPr>
        <w:t>五部分</w:t>
      </w:r>
      <w:r>
        <w:rPr>
          <w:rStyle w:val="1Char"/>
          <w:rFonts w:eastAsia="黑体" w:hint="eastAsia"/>
          <w:b w:val="0"/>
        </w:rPr>
        <w:t xml:space="preserve"> </w:t>
      </w:r>
      <w:r>
        <w:rPr>
          <w:rStyle w:val="1Char"/>
          <w:rFonts w:eastAsia="黑体" w:hint="eastAsia"/>
          <w:b w:val="0"/>
        </w:rPr>
        <w:t>附表</w:t>
      </w:r>
      <w:bookmarkStart w:id="87" w:name="_Toc15396619"/>
      <w:bookmarkEnd w:id="82"/>
      <w:bookmarkEnd w:id="86"/>
    </w:p>
    <w:p w:rsidR="000916AB" w:rsidRDefault="000916AB">
      <w:pPr>
        <w:pStyle w:val="21"/>
        <w:adjustRightInd w:val="0"/>
        <w:snapToGrid w:val="0"/>
        <w:spacing w:line="560" w:lineRule="exact"/>
        <w:jc w:val="left"/>
        <w:rPr>
          <w:rFonts w:eastAsia="仿宋_GB2312" w:cs="仿宋_GB2312"/>
          <w:sz w:val="32"/>
          <w:szCs w:val="32"/>
        </w:rPr>
      </w:pPr>
    </w:p>
    <w:p w:rsidR="000916AB" w:rsidRDefault="00BD11D3">
      <w:pPr>
        <w:pStyle w:val="21"/>
        <w:adjustRightInd w:val="0"/>
        <w:snapToGrid w:val="0"/>
        <w:spacing w:line="560" w:lineRule="exact"/>
        <w:jc w:val="left"/>
        <w:rPr>
          <w:rFonts w:eastAsia="仿宋_GB2312" w:cs="仿宋_GB2312"/>
          <w:sz w:val="32"/>
          <w:szCs w:val="32"/>
        </w:rPr>
      </w:pPr>
      <w:r>
        <w:rPr>
          <w:rFonts w:eastAsia="仿宋_GB2312" w:cs="仿宋_GB2312" w:hint="eastAsia"/>
          <w:sz w:val="32"/>
          <w:szCs w:val="32"/>
        </w:rPr>
        <w:t>一、收入支出决算总表</w:t>
      </w:r>
      <w:bookmarkEnd w:id="87"/>
    </w:p>
    <w:p w:rsidR="000916AB" w:rsidRDefault="00BD11D3">
      <w:pPr>
        <w:pStyle w:val="21"/>
        <w:adjustRightInd w:val="0"/>
        <w:snapToGrid w:val="0"/>
        <w:spacing w:line="560" w:lineRule="exact"/>
        <w:jc w:val="left"/>
        <w:rPr>
          <w:rFonts w:eastAsia="仿宋_GB2312" w:cs="仿宋_GB2312"/>
          <w:sz w:val="32"/>
          <w:szCs w:val="32"/>
        </w:rPr>
      </w:pPr>
      <w:bookmarkStart w:id="88" w:name="_Toc15396620"/>
      <w:r>
        <w:rPr>
          <w:rFonts w:eastAsia="仿宋_GB2312" w:cs="仿宋_GB2312" w:hint="eastAsia"/>
          <w:sz w:val="32"/>
          <w:szCs w:val="32"/>
        </w:rPr>
        <w:t>二、收入决算表</w:t>
      </w:r>
      <w:bookmarkEnd w:id="88"/>
    </w:p>
    <w:p w:rsidR="000916AB" w:rsidRDefault="00BD11D3">
      <w:pPr>
        <w:pStyle w:val="21"/>
        <w:adjustRightInd w:val="0"/>
        <w:snapToGrid w:val="0"/>
        <w:spacing w:line="560" w:lineRule="exact"/>
        <w:jc w:val="left"/>
        <w:rPr>
          <w:rFonts w:eastAsia="仿宋_GB2312" w:cs="仿宋_GB2312"/>
          <w:sz w:val="32"/>
          <w:szCs w:val="32"/>
        </w:rPr>
      </w:pPr>
      <w:bookmarkStart w:id="89" w:name="_Toc15396621"/>
      <w:r>
        <w:rPr>
          <w:rFonts w:eastAsia="仿宋_GB2312" w:cs="仿宋_GB2312" w:hint="eastAsia"/>
          <w:sz w:val="32"/>
          <w:szCs w:val="32"/>
        </w:rPr>
        <w:t>三、支出决算表</w:t>
      </w:r>
      <w:bookmarkEnd w:id="89"/>
    </w:p>
    <w:p w:rsidR="000916AB" w:rsidRDefault="00BD11D3">
      <w:pPr>
        <w:pStyle w:val="21"/>
        <w:adjustRightInd w:val="0"/>
        <w:snapToGrid w:val="0"/>
        <w:spacing w:line="560" w:lineRule="exact"/>
        <w:jc w:val="left"/>
        <w:rPr>
          <w:rFonts w:eastAsia="仿宋_GB2312" w:cs="仿宋_GB2312"/>
          <w:sz w:val="32"/>
          <w:szCs w:val="32"/>
        </w:rPr>
      </w:pPr>
      <w:bookmarkStart w:id="90" w:name="_Toc15396622"/>
      <w:r>
        <w:rPr>
          <w:rFonts w:eastAsia="仿宋_GB2312" w:cs="仿宋_GB2312" w:hint="eastAsia"/>
          <w:sz w:val="32"/>
          <w:szCs w:val="32"/>
        </w:rPr>
        <w:t>四、财政拨款收入支出决算总表</w:t>
      </w:r>
      <w:bookmarkEnd w:id="90"/>
    </w:p>
    <w:p w:rsidR="000916AB" w:rsidRDefault="00BD11D3">
      <w:pPr>
        <w:pStyle w:val="21"/>
        <w:adjustRightInd w:val="0"/>
        <w:snapToGrid w:val="0"/>
        <w:spacing w:line="560" w:lineRule="exact"/>
        <w:jc w:val="left"/>
        <w:rPr>
          <w:rFonts w:eastAsia="仿宋_GB2312" w:cs="仿宋_GB2312"/>
          <w:sz w:val="32"/>
          <w:szCs w:val="32"/>
        </w:rPr>
      </w:pPr>
      <w:bookmarkStart w:id="91" w:name="_Toc15396623"/>
      <w:r>
        <w:rPr>
          <w:rFonts w:eastAsia="仿宋_GB2312" w:cs="仿宋_GB2312" w:hint="eastAsia"/>
          <w:sz w:val="32"/>
          <w:szCs w:val="32"/>
        </w:rPr>
        <w:t>五、财政拨款支出决算明细表</w:t>
      </w:r>
      <w:bookmarkStart w:id="92" w:name="_Toc15396624"/>
      <w:bookmarkEnd w:id="91"/>
    </w:p>
    <w:p w:rsidR="000916AB" w:rsidRDefault="00BD11D3">
      <w:pPr>
        <w:pStyle w:val="21"/>
        <w:adjustRightInd w:val="0"/>
        <w:snapToGrid w:val="0"/>
        <w:spacing w:line="560" w:lineRule="exact"/>
        <w:jc w:val="left"/>
        <w:rPr>
          <w:rFonts w:eastAsia="仿宋_GB2312" w:cs="仿宋_GB2312"/>
          <w:sz w:val="32"/>
          <w:szCs w:val="32"/>
        </w:rPr>
      </w:pPr>
      <w:r>
        <w:rPr>
          <w:rFonts w:eastAsia="仿宋_GB2312" w:cs="仿宋_GB2312" w:hint="eastAsia"/>
          <w:sz w:val="32"/>
          <w:szCs w:val="32"/>
        </w:rPr>
        <w:t>六、一般公共预算财政拨款支出决算表</w:t>
      </w:r>
      <w:bookmarkEnd w:id="92"/>
    </w:p>
    <w:p w:rsidR="000916AB" w:rsidRDefault="00BD11D3">
      <w:pPr>
        <w:pStyle w:val="21"/>
        <w:adjustRightInd w:val="0"/>
        <w:snapToGrid w:val="0"/>
        <w:spacing w:line="560" w:lineRule="exact"/>
        <w:jc w:val="left"/>
        <w:rPr>
          <w:rFonts w:eastAsia="仿宋_GB2312" w:cs="仿宋_GB2312"/>
          <w:sz w:val="32"/>
          <w:szCs w:val="32"/>
        </w:rPr>
      </w:pPr>
      <w:bookmarkStart w:id="93" w:name="_Toc15396625"/>
      <w:r>
        <w:rPr>
          <w:rFonts w:eastAsia="仿宋_GB2312" w:cs="仿宋_GB2312" w:hint="eastAsia"/>
          <w:sz w:val="32"/>
          <w:szCs w:val="32"/>
        </w:rPr>
        <w:t>七、一般公共预算财政拨款支出决算明细表</w:t>
      </w:r>
      <w:bookmarkEnd w:id="93"/>
    </w:p>
    <w:p w:rsidR="000916AB" w:rsidRDefault="00BD11D3">
      <w:pPr>
        <w:pStyle w:val="21"/>
        <w:adjustRightInd w:val="0"/>
        <w:snapToGrid w:val="0"/>
        <w:spacing w:line="560" w:lineRule="exact"/>
        <w:jc w:val="left"/>
        <w:rPr>
          <w:rFonts w:eastAsia="仿宋_GB2312" w:cs="仿宋_GB2312"/>
          <w:sz w:val="32"/>
          <w:szCs w:val="32"/>
        </w:rPr>
      </w:pPr>
      <w:bookmarkStart w:id="94" w:name="_Toc15396626"/>
      <w:r>
        <w:rPr>
          <w:rFonts w:eastAsia="仿宋_GB2312" w:cs="仿宋_GB2312" w:hint="eastAsia"/>
          <w:sz w:val="32"/>
          <w:szCs w:val="32"/>
        </w:rPr>
        <w:t>八、一般公共预算财政拨款基本支出决算表</w:t>
      </w:r>
      <w:bookmarkEnd w:id="94"/>
    </w:p>
    <w:p w:rsidR="000916AB" w:rsidRDefault="00BD11D3">
      <w:pPr>
        <w:pStyle w:val="21"/>
        <w:adjustRightInd w:val="0"/>
        <w:snapToGrid w:val="0"/>
        <w:spacing w:line="560" w:lineRule="exact"/>
        <w:jc w:val="left"/>
        <w:rPr>
          <w:rFonts w:eastAsia="仿宋_GB2312" w:cs="仿宋_GB2312"/>
          <w:sz w:val="32"/>
          <w:szCs w:val="32"/>
        </w:rPr>
      </w:pPr>
      <w:bookmarkStart w:id="95" w:name="_Toc15396627"/>
      <w:r>
        <w:rPr>
          <w:rFonts w:eastAsia="仿宋_GB2312" w:cs="仿宋_GB2312" w:hint="eastAsia"/>
          <w:sz w:val="32"/>
          <w:szCs w:val="32"/>
        </w:rPr>
        <w:t>九、一般公共预算财政拨款项目支出决算表</w:t>
      </w:r>
      <w:bookmarkEnd w:id="95"/>
    </w:p>
    <w:p w:rsidR="000916AB" w:rsidRDefault="00BD11D3">
      <w:pPr>
        <w:pStyle w:val="21"/>
        <w:adjustRightInd w:val="0"/>
        <w:snapToGrid w:val="0"/>
        <w:spacing w:line="560" w:lineRule="exact"/>
        <w:jc w:val="left"/>
        <w:rPr>
          <w:rFonts w:eastAsia="仿宋_GB2312" w:cs="仿宋_GB2312"/>
          <w:sz w:val="32"/>
          <w:szCs w:val="32"/>
        </w:rPr>
      </w:pPr>
      <w:bookmarkStart w:id="96" w:name="_Toc15396628"/>
      <w:r>
        <w:rPr>
          <w:rFonts w:eastAsia="仿宋_GB2312" w:cs="仿宋_GB2312" w:hint="eastAsia"/>
          <w:sz w:val="32"/>
          <w:szCs w:val="32"/>
        </w:rPr>
        <w:t>十、</w:t>
      </w:r>
      <w:bookmarkEnd w:id="96"/>
      <w:r>
        <w:rPr>
          <w:rFonts w:eastAsia="仿宋_GB2312" w:cs="仿宋_GB2312" w:hint="eastAsia"/>
          <w:sz w:val="32"/>
          <w:szCs w:val="32"/>
        </w:rPr>
        <w:t>政府性基金预算财政拨款收入支出决算表</w:t>
      </w:r>
    </w:p>
    <w:p w:rsidR="000916AB" w:rsidRDefault="00BD11D3">
      <w:pPr>
        <w:pStyle w:val="21"/>
        <w:adjustRightInd w:val="0"/>
        <w:snapToGrid w:val="0"/>
        <w:spacing w:line="560" w:lineRule="exact"/>
        <w:jc w:val="left"/>
        <w:rPr>
          <w:rFonts w:eastAsia="仿宋_GB2312" w:cs="仿宋_GB2312"/>
          <w:sz w:val="32"/>
          <w:szCs w:val="32"/>
        </w:rPr>
      </w:pPr>
      <w:bookmarkStart w:id="97" w:name="_Toc15396629"/>
      <w:r>
        <w:rPr>
          <w:rFonts w:eastAsia="仿宋_GB2312" w:cs="仿宋_GB2312" w:hint="eastAsia"/>
          <w:sz w:val="32"/>
          <w:szCs w:val="32"/>
        </w:rPr>
        <w:t>十一、</w:t>
      </w:r>
      <w:bookmarkEnd w:id="97"/>
      <w:r>
        <w:rPr>
          <w:rFonts w:eastAsia="仿宋_GB2312" w:cs="仿宋_GB2312" w:hint="eastAsia"/>
          <w:sz w:val="32"/>
          <w:szCs w:val="32"/>
        </w:rPr>
        <w:t>国有资本经营预算财政拨款收入支出决算表</w:t>
      </w:r>
    </w:p>
    <w:p w:rsidR="000916AB" w:rsidRDefault="00BD11D3">
      <w:pPr>
        <w:pStyle w:val="21"/>
        <w:adjustRightInd w:val="0"/>
        <w:snapToGrid w:val="0"/>
        <w:spacing w:line="560" w:lineRule="exact"/>
        <w:jc w:val="left"/>
        <w:rPr>
          <w:rFonts w:eastAsia="仿宋_GB2312" w:cs="仿宋_GB2312"/>
          <w:sz w:val="32"/>
          <w:szCs w:val="32"/>
        </w:rPr>
      </w:pPr>
      <w:bookmarkStart w:id="98" w:name="_Toc15396630"/>
      <w:r>
        <w:rPr>
          <w:rFonts w:eastAsia="仿宋_GB2312" w:cs="仿宋_GB2312" w:hint="eastAsia"/>
          <w:sz w:val="32"/>
          <w:szCs w:val="32"/>
        </w:rPr>
        <w:t>十二、</w:t>
      </w:r>
      <w:bookmarkEnd w:id="98"/>
      <w:r>
        <w:rPr>
          <w:rFonts w:eastAsia="仿宋_GB2312" w:cs="仿宋_GB2312" w:hint="eastAsia"/>
          <w:sz w:val="32"/>
          <w:szCs w:val="32"/>
        </w:rPr>
        <w:t>国有资本经营预算财政拨款支出决算表</w:t>
      </w:r>
    </w:p>
    <w:p w:rsidR="000916AB" w:rsidRDefault="00BD11D3">
      <w:pPr>
        <w:pStyle w:val="21"/>
        <w:adjustRightInd w:val="0"/>
        <w:snapToGrid w:val="0"/>
        <w:spacing w:line="560" w:lineRule="exact"/>
        <w:jc w:val="left"/>
        <w:rPr>
          <w:rFonts w:eastAsia="仿宋_GB2312" w:cs="仿宋_GB2312"/>
          <w:sz w:val="32"/>
          <w:szCs w:val="32"/>
        </w:rPr>
      </w:pPr>
      <w:bookmarkStart w:id="99" w:name="_Toc15396631"/>
      <w:r>
        <w:rPr>
          <w:rFonts w:eastAsia="仿宋_GB2312" w:cs="仿宋_GB2312" w:hint="eastAsia"/>
          <w:sz w:val="32"/>
          <w:szCs w:val="32"/>
        </w:rPr>
        <w:t>十三、</w:t>
      </w:r>
      <w:bookmarkEnd w:id="99"/>
      <w:r>
        <w:rPr>
          <w:rFonts w:eastAsia="仿宋_GB2312" w:cs="仿宋_GB2312" w:hint="eastAsia"/>
          <w:sz w:val="32"/>
          <w:szCs w:val="32"/>
        </w:rPr>
        <w:t>财政拨款“三公”经费支出决算表</w:t>
      </w:r>
    </w:p>
    <w:p w:rsidR="000916AB" w:rsidRDefault="000916AB"/>
    <w:sectPr w:rsidR="000916AB" w:rsidSect="000916AB">
      <w:footerReference w:type="default" r:id="rId23"/>
      <w:footerReference w:type="first" r:id="rId24"/>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11D3" w:rsidRDefault="00BD11D3" w:rsidP="000916AB">
      <w:r>
        <w:separator/>
      </w:r>
    </w:p>
  </w:endnote>
  <w:endnote w:type="continuationSeparator" w:id="0">
    <w:p w:rsidR="00BD11D3" w:rsidRDefault="00BD11D3" w:rsidP="00091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微软雅黑"/>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Segoe Print"/>
    <w:charset w:val="00"/>
    <w:family w:val="roman"/>
    <w:pitch w:val="default"/>
  </w:font>
  <w:font w:name="方正小标宋简体">
    <w:panose1 w:val="02010601030101010101"/>
    <w:charset w:val="86"/>
    <w:family w:val="auto"/>
    <w:pitch w:val="variable"/>
    <w:sig w:usb0="00000001" w:usb1="080E0000" w:usb2="00000010" w:usb3="00000000" w:csb0="00040000" w:csb1="00000000"/>
  </w:font>
  <w:font w:name="楷体_GB2312">
    <w:altName w:val="微软雅黑"/>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6B8E" w:rsidRDefault="00EC6B8E">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6AB" w:rsidRDefault="000916AB">
    <w:pPr>
      <w:pStyle w:val="a7"/>
      <w:jc w:val="center"/>
    </w:pPr>
  </w:p>
  <w:p w:rsidR="000916AB" w:rsidRDefault="000916AB">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6B8E" w:rsidRDefault="00EC6B8E">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6AB" w:rsidRDefault="000916AB">
    <w:pPr>
      <w:pStyle w:val="a7"/>
      <w:jc w:val="center"/>
    </w:pPr>
  </w:p>
  <w:p w:rsidR="000916AB" w:rsidRDefault="000916AB">
    <w:pPr>
      <w:pStyle w:val="a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6AB" w:rsidRDefault="000916AB">
    <w:pPr>
      <w:pStyle w:val="a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6AB" w:rsidRDefault="000916AB">
    <w:pPr>
      <w:pStyle w:val="a7"/>
      <w:jc w:val="center"/>
    </w:pPr>
  </w:p>
  <w:p w:rsidR="000916AB" w:rsidRDefault="000916AB">
    <w:pPr>
      <w:pStyle w:val="a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6AB" w:rsidRDefault="005B1F24">
    <w:pPr>
      <w:pStyle w:val="a7"/>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filled="f" stroked="f" strokeweight=".5pt">
          <v:textbox style="mso-fit-shape-to-text:t" inset="0,0,0,0">
            <w:txbxContent>
              <w:p w:rsidR="000916AB" w:rsidRDefault="000916AB">
                <w:pPr>
                  <w:pStyle w:val="a7"/>
                </w:pPr>
                <w:r>
                  <w:rPr>
                    <w:rFonts w:hint="eastAsia"/>
                  </w:rPr>
                  <w:fldChar w:fldCharType="begin"/>
                </w:r>
                <w:r w:rsidR="00BD11D3">
                  <w:rPr>
                    <w:rFonts w:hint="eastAsia"/>
                  </w:rPr>
                  <w:instrText xml:space="preserve"> PAGE  \* MERGEFORMAT </w:instrText>
                </w:r>
                <w:r>
                  <w:rPr>
                    <w:rFonts w:hint="eastAsia"/>
                  </w:rPr>
                  <w:fldChar w:fldCharType="separate"/>
                </w:r>
                <w:r w:rsidR="00BD11D3">
                  <w:rPr>
                    <w:rFonts w:hint="eastAsia"/>
                  </w:rPr>
                  <w:t>- 1 -</w:t>
                </w:r>
                <w:r>
                  <w:rPr>
                    <w:rFonts w:hint="eastAsia"/>
                  </w:rP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11D3" w:rsidRDefault="00BD11D3" w:rsidP="000916AB">
      <w:r>
        <w:separator/>
      </w:r>
    </w:p>
  </w:footnote>
  <w:footnote w:type="continuationSeparator" w:id="0">
    <w:p w:rsidR="00BD11D3" w:rsidRDefault="00BD11D3" w:rsidP="000916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6B8E" w:rsidRDefault="00EC6B8E">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6AB" w:rsidRDefault="000916AB">
    <w:pPr>
      <w:pStyle w:val="a8"/>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6B8E" w:rsidRDefault="00EC6B8E">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621CDC"/>
    <w:multiLevelType w:val="multilevel"/>
    <w:tmpl w:val="62621CDC"/>
    <w:lvl w:ilvl="0">
      <w:start w:val="1"/>
      <w:numFmt w:val="decimal"/>
      <w:lvlText w:val="%1."/>
      <w:lvlJc w:val="left"/>
      <w:pPr>
        <w:ind w:left="1152" w:hanging="480"/>
      </w:pPr>
      <w:rPr>
        <w:rFonts w:hint="default"/>
      </w:rPr>
    </w:lvl>
    <w:lvl w:ilvl="1">
      <w:start w:val="1"/>
      <w:numFmt w:val="lowerLetter"/>
      <w:lvlText w:val="%2)"/>
      <w:lvlJc w:val="left"/>
      <w:pPr>
        <w:ind w:left="1512" w:hanging="420"/>
      </w:pPr>
    </w:lvl>
    <w:lvl w:ilvl="2">
      <w:start w:val="1"/>
      <w:numFmt w:val="lowerRoman"/>
      <w:lvlText w:val="%3."/>
      <w:lvlJc w:val="right"/>
      <w:pPr>
        <w:ind w:left="1932" w:hanging="420"/>
      </w:pPr>
    </w:lvl>
    <w:lvl w:ilvl="3">
      <w:start w:val="1"/>
      <w:numFmt w:val="decimal"/>
      <w:lvlText w:val="%4."/>
      <w:lvlJc w:val="left"/>
      <w:pPr>
        <w:ind w:left="2352" w:hanging="420"/>
      </w:pPr>
    </w:lvl>
    <w:lvl w:ilvl="4">
      <w:start w:val="1"/>
      <w:numFmt w:val="lowerLetter"/>
      <w:lvlText w:val="%5)"/>
      <w:lvlJc w:val="left"/>
      <w:pPr>
        <w:ind w:left="2772" w:hanging="420"/>
      </w:pPr>
    </w:lvl>
    <w:lvl w:ilvl="5">
      <w:start w:val="1"/>
      <w:numFmt w:val="lowerRoman"/>
      <w:lvlText w:val="%6."/>
      <w:lvlJc w:val="right"/>
      <w:pPr>
        <w:ind w:left="3192" w:hanging="420"/>
      </w:pPr>
    </w:lvl>
    <w:lvl w:ilvl="6">
      <w:start w:val="1"/>
      <w:numFmt w:val="decimal"/>
      <w:lvlText w:val="%7."/>
      <w:lvlJc w:val="left"/>
      <w:pPr>
        <w:ind w:left="3612" w:hanging="420"/>
      </w:pPr>
    </w:lvl>
    <w:lvl w:ilvl="7">
      <w:start w:val="1"/>
      <w:numFmt w:val="lowerLetter"/>
      <w:lvlText w:val="%8)"/>
      <w:lvlJc w:val="left"/>
      <w:pPr>
        <w:ind w:left="4032" w:hanging="420"/>
      </w:pPr>
    </w:lvl>
    <w:lvl w:ilvl="8">
      <w:start w:val="1"/>
      <w:numFmt w:val="lowerRoman"/>
      <w:lvlText w:val="%9."/>
      <w:lvlJc w:val="right"/>
      <w:pPr>
        <w:ind w:left="4452" w:hanging="420"/>
      </w:pPr>
    </w:lvl>
  </w:abstractNum>
  <w:abstractNum w:abstractNumId="1" w15:restartNumberingAfterBreak="0">
    <w:nsid w:val="628546AA"/>
    <w:multiLevelType w:val="hybridMultilevel"/>
    <w:tmpl w:val="5A8AD5B0"/>
    <w:lvl w:ilvl="0" w:tplc="260031D0">
      <w:start w:val="1"/>
      <w:numFmt w:val="japaneseCounting"/>
      <w:lvlText w:val="%1、"/>
      <w:lvlJc w:val="left"/>
      <w:pPr>
        <w:ind w:left="660" w:hanging="6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1361C"/>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 w:val="000222C6"/>
    <w:rsid w:val="0002549F"/>
    <w:rsid w:val="000468DB"/>
    <w:rsid w:val="0006487A"/>
    <w:rsid w:val="00065F8F"/>
    <w:rsid w:val="00070A43"/>
    <w:rsid w:val="000768F2"/>
    <w:rsid w:val="000916AB"/>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C7E68"/>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1F24"/>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0026E"/>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A77A8"/>
    <w:rsid w:val="008B4FEC"/>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A0BB2"/>
    <w:rsid w:val="00BB4DF0"/>
    <w:rsid w:val="00BC289F"/>
    <w:rsid w:val="00BC2D50"/>
    <w:rsid w:val="00BC5361"/>
    <w:rsid w:val="00BC5460"/>
    <w:rsid w:val="00BC6B50"/>
    <w:rsid w:val="00BD0E25"/>
    <w:rsid w:val="00BD11D3"/>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D4034"/>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1483A"/>
    <w:rsid w:val="00E331A1"/>
    <w:rsid w:val="00E33202"/>
    <w:rsid w:val="00E336A9"/>
    <w:rsid w:val="00E472B1"/>
    <w:rsid w:val="00E50624"/>
    <w:rsid w:val="00E54633"/>
    <w:rsid w:val="00E568DF"/>
    <w:rsid w:val="00E64269"/>
    <w:rsid w:val="00E82267"/>
    <w:rsid w:val="00E853CE"/>
    <w:rsid w:val="00E867B6"/>
    <w:rsid w:val="00EA010F"/>
    <w:rsid w:val="00EC6B8E"/>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62156A"/>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954DBA"/>
    <w:rsid w:val="7FA30C79"/>
    <w:rsid w:val="7FAF8ABF"/>
    <w:rsid w:val="7FB7269E"/>
    <w:rsid w:val="7FC96657"/>
    <w:rsid w:val="7FDA9588"/>
    <w:rsid w:val="7FDF220F"/>
    <w:rsid w:val="7FEDC5F7"/>
    <w:rsid w:val="7FEDD9DE"/>
    <w:rsid w:val="7FF5890D"/>
    <w:rsid w:val="7FF93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5:docId w15:val="{2F658E33-BE00-41EF-A2E3-9FC713A36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semiHidden="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0916AB"/>
    <w:pPr>
      <w:widowControl w:val="0"/>
      <w:jc w:val="both"/>
    </w:pPr>
    <w:rPr>
      <w:kern w:val="2"/>
      <w:sz w:val="21"/>
      <w:szCs w:val="24"/>
    </w:rPr>
  </w:style>
  <w:style w:type="paragraph" w:styleId="1">
    <w:name w:val="heading 1"/>
    <w:basedOn w:val="a"/>
    <w:next w:val="a"/>
    <w:link w:val="1Char"/>
    <w:uiPriority w:val="9"/>
    <w:qFormat/>
    <w:rsid w:val="000916AB"/>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0916A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0916AB"/>
    <w:pPr>
      <w:keepNext/>
      <w:keepLines/>
      <w:spacing w:before="260" w:after="260" w:line="416" w:lineRule="auto"/>
      <w:outlineLvl w:val="2"/>
    </w:pPr>
    <w:rPr>
      <w:b/>
      <w:bCs/>
      <w:sz w:val="32"/>
      <w:szCs w:val="3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0"/>
    <w:semiHidden/>
    <w:qFormat/>
    <w:rsid w:val="000916AB"/>
    <w:pPr>
      <w:snapToGrid w:val="0"/>
      <w:jc w:val="left"/>
    </w:pPr>
    <w:rPr>
      <w:sz w:val="18"/>
      <w:szCs w:val="18"/>
    </w:rPr>
  </w:style>
  <w:style w:type="paragraph" w:styleId="20">
    <w:name w:val="Body Text First Indent 2"/>
    <w:basedOn w:val="a4"/>
    <w:next w:val="a"/>
    <w:uiPriority w:val="99"/>
    <w:unhideWhenUsed/>
    <w:qFormat/>
    <w:rsid w:val="000916AB"/>
    <w:pPr>
      <w:ind w:firstLineChars="200" w:firstLine="420"/>
    </w:pPr>
  </w:style>
  <w:style w:type="paragraph" w:styleId="a4">
    <w:name w:val="Body Text Indent"/>
    <w:basedOn w:val="a"/>
    <w:next w:val="20"/>
    <w:qFormat/>
    <w:rsid w:val="000916AB"/>
    <w:pPr>
      <w:spacing w:after="120"/>
      <w:ind w:leftChars="200" w:left="200"/>
    </w:pPr>
    <w:rPr>
      <w:rFonts w:ascii="仿宋_GB2312"/>
      <w:szCs w:val="32"/>
    </w:rPr>
  </w:style>
  <w:style w:type="paragraph" w:styleId="a5">
    <w:name w:val="Body Text"/>
    <w:basedOn w:val="a"/>
    <w:link w:val="Char"/>
    <w:uiPriority w:val="99"/>
    <w:qFormat/>
    <w:rsid w:val="000916AB"/>
    <w:pPr>
      <w:spacing w:beforeLines="30"/>
    </w:pPr>
    <w:rPr>
      <w:rFonts w:ascii="仿宋_GB2312" w:eastAsia="仿宋_GB2312"/>
      <w:kern w:val="0"/>
      <w:sz w:val="30"/>
    </w:rPr>
  </w:style>
  <w:style w:type="paragraph" w:styleId="30">
    <w:name w:val="toc 3"/>
    <w:basedOn w:val="a"/>
    <w:next w:val="a"/>
    <w:uiPriority w:val="39"/>
    <w:unhideWhenUsed/>
    <w:qFormat/>
    <w:rsid w:val="000916AB"/>
    <w:pPr>
      <w:tabs>
        <w:tab w:val="right" w:leader="dot" w:pos="8296"/>
      </w:tabs>
      <w:ind w:leftChars="400" w:left="840"/>
    </w:pPr>
  </w:style>
  <w:style w:type="paragraph" w:styleId="a6">
    <w:name w:val="Balloon Text"/>
    <w:basedOn w:val="a"/>
    <w:link w:val="Char0"/>
    <w:uiPriority w:val="99"/>
    <w:semiHidden/>
    <w:unhideWhenUsed/>
    <w:qFormat/>
    <w:rsid w:val="000916AB"/>
    <w:rPr>
      <w:sz w:val="18"/>
      <w:szCs w:val="18"/>
    </w:rPr>
  </w:style>
  <w:style w:type="paragraph" w:styleId="a7">
    <w:name w:val="footer"/>
    <w:basedOn w:val="a"/>
    <w:link w:val="Char1"/>
    <w:uiPriority w:val="99"/>
    <w:qFormat/>
    <w:rsid w:val="000916AB"/>
    <w:pPr>
      <w:tabs>
        <w:tab w:val="center" w:pos="4153"/>
        <w:tab w:val="right" w:pos="8306"/>
      </w:tabs>
      <w:snapToGrid w:val="0"/>
      <w:jc w:val="left"/>
    </w:pPr>
    <w:rPr>
      <w:rFonts w:ascii="Calibri" w:hAnsi="Calibri"/>
      <w:kern w:val="0"/>
      <w:sz w:val="18"/>
      <w:szCs w:val="18"/>
    </w:rPr>
  </w:style>
  <w:style w:type="paragraph" w:styleId="a8">
    <w:name w:val="header"/>
    <w:basedOn w:val="a"/>
    <w:link w:val="Char2"/>
    <w:uiPriority w:val="99"/>
    <w:semiHidden/>
    <w:qFormat/>
    <w:rsid w:val="000916AB"/>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rsid w:val="000916AB"/>
    <w:pPr>
      <w:tabs>
        <w:tab w:val="right" w:leader="dot" w:pos="8296"/>
      </w:tabs>
      <w:spacing w:before="93"/>
      <w:jc w:val="center"/>
    </w:pPr>
    <w:rPr>
      <w:rFonts w:ascii="仿宋" w:eastAsia="仿宋" w:hAnsi="仿宋"/>
      <w:sz w:val="28"/>
      <w:szCs w:val="28"/>
    </w:rPr>
  </w:style>
  <w:style w:type="paragraph" w:styleId="21">
    <w:name w:val="toc 2"/>
    <w:basedOn w:val="a"/>
    <w:next w:val="a"/>
    <w:uiPriority w:val="39"/>
    <w:unhideWhenUsed/>
    <w:qFormat/>
    <w:rsid w:val="000916AB"/>
    <w:pPr>
      <w:tabs>
        <w:tab w:val="right" w:leader="dot" w:pos="8296"/>
      </w:tabs>
      <w:ind w:leftChars="200" w:left="420"/>
    </w:pPr>
  </w:style>
  <w:style w:type="character" w:styleId="a9">
    <w:name w:val="Strong"/>
    <w:basedOn w:val="a1"/>
    <w:uiPriority w:val="99"/>
    <w:qFormat/>
    <w:rsid w:val="000916AB"/>
    <w:rPr>
      <w:b/>
    </w:rPr>
  </w:style>
  <w:style w:type="character" w:styleId="aa">
    <w:name w:val="Hyperlink"/>
    <w:basedOn w:val="a1"/>
    <w:uiPriority w:val="99"/>
    <w:unhideWhenUsed/>
    <w:qFormat/>
    <w:rsid w:val="000916AB"/>
    <w:rPr>
      <w:color w:val="0000FF" w:themeColor="hyperlink"/>
      <w:u w:val="single"/>
    </w:rPr>
  </w:style>
  <w:style w:type="paragraph" w:customStyle="1" w:styleId="5">
    <w:name w:val="标题 5（有编号）（绿盟科技）"/>
    <w:next w:val="a"/>
    <w:uiPriority w:val="99"/>
    <w:qFormat/>
    <w:rsid w:val="000916AB"/>
    <w:pPr>
      <w:keepNext/>
      <w:keepLines/>
      <w:widowControl w:val="0"/>
      <w:spacing w:before="280" w:after="156" w:line="377" w:lineRule="auto"/>
      <w:outlineLvl w:val="4"/>
    </w:pPr>
    <w:rPr>
      <w:rFonts w:ascii="Arial" w:eastAsia="黑体" w:hAnsi="Arial"/>
      <w:b/>
      <w:kern w:val="2"/>
      <w:sz w:val="24"/>
      <w:szCs w:val="28"/>
    </w:rPr>
  </w:style>
  <w:style w:type="character" w:customStyle="1" w:styleId="HeaderChar">
    <w:name w:val="Header Char"/>
    <w:basedOn w:val="a1"/>
    <w:uiPriority w:val="99"/>
    <w:semiHidden/>
    <w:qFormat/>
    <w:rsid w:val="000916AB"/>
    <w:rPr>
      <w:rFonts w:ascii="Times New Roman" w:hAnsi="Times New Roman"/>
      <w:sz w:val="18"/>
      <w:szCs w:val="18"/>
    </w:rPr>
  </w:style>
  <w:style w:type="character" w:customStyle="1" w:styleId="Char2">
    <w:name w:val="页眉 Char"/>
    <w:link w:val="a8"/>
    <w:uiPriority w:val="99"/>
    <w:semiHidden/>
    <w:qFormat/>
    <w:locked/>
    <w:rsid w:val="000916AB"/>
    <w:rPr>
      <w:sz w:val="18"/>
    </w:rPr>
  </w:style>
  <w:style w:type="character" w:customStyle="1" w:styleId="FooterChar">
    <w:name w:val="Footer Char"/>
    <w:basedOn w:val="a1"/>
    <w:uiPriority w:val="99"/>
    <w:semiHidden/>
    <w:qFormat/>
    <w:rsid w:val="000916AB"/>
    <w:rPr>
      <w:rFonts w:ascii="Times New Roman" w:hAnsi="Times New Roman"/>
      <w:sz w:val="18"/>
      <w:szCs w:val="18"/>
    </w:rPr>
  </w:style>
  <w:style w:type="character" w:customStyle="1" w:styleId="Char1">
    <w:name w:val="页脚 Char"/>
    <w:link w:val="a7"/>
    <w:uiPriority w:val="99"/>
    <w:qFormat/>
    <w:locked/>
    <w:rsid w:val="000916AB"/>
    <w:rPr>
      <w:sz w:val="18"/>
    </w:rPr>
  </w:style>
  <w:style w:type="character" w:customStyle="1" w:styleId="BodyTextChar">
    <w:name w:val="Body Text Char"/>
    <w:basedOn w:val="a1"/>
    <w:uiPriority w:val="99"/>
    <w:semiHidden/>
    <w:qFormat/>
    <w:rsid w:val="000916AB"/>
    <w:rPr>
      <w:rFonts w:ascii="Times New Roman" w:hAnsi="Times New Roman"/>
      <w:szCs w:val="24"/>
    </w:rPr>
  </w:style>
  <w:style w:type="character" w:customStyle="1" w:styleId="Char">
    <w:name w:val="正文文本 Char"/>
    <w:link w:val="a5"/>
    <w:uiPriority w:val="99"/>
    <w:qFormat/>
    <w:locked/>
    <w:rsid w:val="000916AB"/>
    <w:rPr>
      <w:rFonts w:ascii="仿宋_GB2312" w:eastAsia="仿宋_GB2312" w:hAnsi="Times New Roman"/>
      <w:sz w:val="24"/>
    </w:rPr>
  </w:style>
  <w:style w:type="paragraph" w:customStyle="1" w:styleId="Default">
    <w:name w:val="Default"/>
    <w:uiPriority w:val="99"/>
    <w:qFormat/>
    <w:rsid w:val="000916AB"/>
    <w:pPr>
      <w:widowControl w:val="0"/>
      <w:autoSpaceDE w:val="0"/>
      <w:autoSpaceDN w:val="0"/>
      <w:adjustRightInd w:val="0"/>
    </w:pPr>
    <w:rPr>
      <w:rFonts w:ascii="仿宋" w:eastAsia="仿宋" w:hAnsi="Calibri" w:cs="仿宋"/>
      <w:color w:val="000000"/>
      <w:sz w:val="24"/>
      <w:szCs w:val="24"/>
    </w:rPr>
  </w:style>
  <w:style w:type="paragraph" w:styleId="ab">
    <w:name w:val="List Paragraph"/>
    <w:basedOn w:val="a"/>
    <w:uiPriority w:val="34"/>
    <w:qFormat/>
    <w:rsid w:val="000916AB"/>
    <w:pPr>
      <w:ind w:firstLineChars="200" w:firstLine="420"/>
    </w:pPr>
  </w:style>
  <w:style w:type="character" w:customStyle="1" w:styleId="1Char">
    <w:name w:val="标题 1 Char"/>
    <w:basedOn w:val="a1"/>
    <w:link w:val="1"/>
    <w:uiPriority w:val="9"/>
    <w:qFormat/>
    <w:rsid w:val="000916AB"/>
    <w:rPr>
      <w:rFonts w:ascii="Times New Roman" w:hAnsi="Times New Roman"/>
      <w:b/>
      <w:bCs/>
      <w:kern w:val="44"/>
      <w:sz w:val="44"/>
      <w:szCs w:val="44"/>
    </w:rPr>
  </w:style>
  <w:style w:type="character" w:customStyle="1" w:styleId="2Char">
    <w:name w:val="标题 2 Char"/>
    <w:basedOn w:val="a1"/>
    <w:link w:val="2"/>
    <w:uiPriority w:val="9"/>
    <w:qFormat/>
    <w:rsid w:val="000916AB"/>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rsid w:val="000916AB"/>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6"/>
    <w:uiPriority w:val="99"/>
    <w:semiHidden/>
    <w:qFormat/>
    <w:rsid w:val="000916AB"/>
    <w:rPr>
      <w:rFonts w:ascii="Times New Roman" w:hAnsi="Times New Roman"/>
      <w:kern w:val="2"/>
      <w:sz w:val="18"/>
      <w:szCs w:val="18"/>
    </w:rPr>
  </w:style>
  <w:style w:type="character" w:customStyle="1" w:styleId="3Char">
    <w:name w:val="标题 3 Char"/>
    <w:basedOn w:val="a1"/>
    <w:link w:val="3"/>
    <w:uiPriority w:val="9"/>
    <w:qFormat/>
    <w:rsid w:val="000916AB"/>
    <w:rPr>
      <w:rFonts w:ascii="Times New Roman" w:hAnsi="Times New Roman"/>
      <w:b/>
      <w:bCs/>
      <w:kern w:val="2"/>
      <w:sz w:val="32"/>
      <w:szCs w:val="32"/>
    </w:rPr>
  </w:style>
  <w:style w:type="paragraph" w:customStyle="1" w:styleId="TOC2">
    <w:name w:val="TOC 标题2"/>
    <w:basedOn w:val="1"/>
    <w:next w:val="a"/>
    <w:uiPriority w:val="39"/>
    <w:unhideWhenUsed/>
    <w:qFormat/>
    <w:rsid w:val="000916AB"/>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c">
    <w:name w:val="四号正文"/>
    <w:basedOn w:val="a"/>
    <w:qFormat/>
    <w:rsid w:val="000916AB"/>
    <w:pPr>
      <w:spacing w:line="360" w:lineRule="auto"/>
    </w:pPr>
    <w:rPr>
      <w:rFonts w:ascii="??" w:hAnsi="??"/>
      <w:color w:val="000000"/>
      <w:kern w:val="0"/>
      <w:sz w:val="28"/>
      <w:szCs w:val="21"/>
      <w:lang w:val="zh-CN"/>
    </w:rPr>
  </w:style>
  <w:style w:type="paragraph" w:styleId="TOC">
    <w:name w:val="TOC Heading"/>
    <w:basedOn w:val="1"/>
    <w:next w:val="a"/>
    <w:uiPriority w:val="39"/>
    <w:unhideWhenUsed/>
    <w:qFormat/>
    <w:rsid w:val="005B1F24"/>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hart" Target="charts/chart2.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chart" Target="charts/chart5.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hart" Target="charts/chart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footer" Target="footer6.xml"/><Relationship Id="rId10" Type="http://schemas.openxmlformats.org/officeDocument/2006/relationships/header" Target="header2.xml"/><Relationship Id="rId19" Type="http://schemas.openxmlformats.org/officeDocument/2006/relationships/chart" Target="charts/chart3.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hart" Target="charts/chart6.xm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___1.xlsx"/><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___2.xlsx"/></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___3.xlsx"/><Relationship Id="rId1" Type="http://schemas.openxmlformats.org/officeDocument/2006/relationships/themeOverride" Target="../theme/themeOverride2.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___4.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2025年</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Sheet1!$A$2:$A$3</c:f>
              <c:strCache>
                <c:ptCount val="2"/>
                <c:pt idx="0">
                  <c:v>收入</c:v>
                </c:pt>
                <c:pt idx="1">
                  <c:v>支出</c:v>
                </c:pt>
              </c:strCache>
            </c:strRef>
          </c:cat>
          <c:val>
            <c:numRef>
              <c:f>Sheet1!$B$2:$B$3</c:f>
              <c:numCache>
                <c:formatCode>General</c:formatCode>
                <c:ptCount val="2"/>
                <c:pt idx="0">
                  <c:v>96.51</c:v>
                </c:pt>
                <c:pt idx="1">
                  <c:v>96.51</c:v>
                </c:pt>
              </c:numCache>
            </c:numRef>
          </c:val>
        </c:ser>
        <c:ser>
          <c:idx val="1"/>
          <c:order val="1"/>
          <c:tx>
            <c:strRef>
              <c:f>Sheet1!$C$1</c:f>
              <c:strCache>
                <c:ptCount val="1"/>
                <c:pt idx="0">
                  <c:v>2024年</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Sheet1!$A$2:$A$3</c:f>
              <c:strCache>
                <c:ptCount val="2"/>
                <c:pt idx="0">
                  <c:v>收入</c:v>
                </c:pt>
                <c:pt idx="1">
                  <c:v>支出</c:v>
                </c:pt>
              </c:strCache>
            </c:strRef>
          </c:cat>
          <c:val>
            <c:numRef>
              <c:f>Sheet1!$C$2:$C$3</c:f>
              <c:numCache>
                <c:formatCode>General</c:formatCode>
                <c:ptCount val="2"/>
                <c:pt idx="0">
                  <c:v>131.33000000000001</c:v>
                </c:pt>
                <c:pt idx="1">
                  <c:v>131.33000000000001</c:v>
                </c:pt>
              </c:numCache>
            </c:numRef>
          </c:val>
        </c:ser>
        <c:dLbls>
          <c:showLegendKey val="0"/>
          <c:showVal val="1"/>
          <c:showCatName val="0"/>
          <c:showSerName val="0"/>
          <c:showPercent val="0"/>
          <c:showBubbleSize val="0"/>
        </c:dLbls>
        <c:gapWidth val="75"/>
        <c:axId val="625423752"/>
        <c:axId val="625424928"/>
      </c:barChart>
      <c:catAx>
        <c:axId val="625423752"/>
        <c:scaling>
          <c:orientation val="minMax"/>
        </c:scaling>
        <c:delete val="0"/>
        <c:axPos val="b"/>
        <c:numFmt formatCode="General" sourceLinked="0"/>
        <c:majorTickMark val="none"/>
        <c:minorTickMark val="none"/>
        <c:tickLblPos val="nextTo"/>
        <c:crossAx val="625424928"/>
        <c:crosses val="autoZero"/>
        <c:auto val="1"/>
        <c:lblAlgn val="ctr"/>
        <c:lblOffset val="100"/>
        <c:noMultiLvlLbl val="0"/>
      </c:catAx>
      <c:valAx>
        <c:axId val="625424928"/>
        <c:scaling>
          <c:orientation val="minMax"/>
        </c:scaling>
        <c:delete val="0"/>
        <c:axPos val="l"/>
        <c:numFmt formatCode="General" sourceLinked="1"/>
        <c:majorTickMark val="none"/>
        <c:minorTickMark val="none"/>
        <c:tickLblPos val="nextTo"/>
        <c:crossAx val="625423752"/>
        <c:crosses val="autoZero"/>
        <c:crossBetween val="between"/>
      </c:valAx>
    </c:plotArea>
    <c:legend>
      <c:legendPos val="b"/>
      <c:layout/>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pieChart>
        <c:varyColors val="1"/>
        <c:ser>
          <c:idx val="0"/>
          <c:order val="0"/>
          <c:tx>
            <c:strRef>
              <c:f>Sheet1!$B$1</c:f>
              <c:strCache>
                <c:ptCount val="1"/>
                <c:pt idx="0">
                  <c:v>2025年收入</c:v>
                </c:pt>
              </c:strCache>
            </c:strRef>
          </c:tx>
          <c:dPt>
            <c:idx val="0"/>
            <c:bubble3D val="0"/>
            <c:spPr>
              <a:solidFill>
                <a:schemeClr val="accent1"/>
              </a:solidFill>
              <a:ln w="19050">
                <a:solidFill>
                  <a:schemeClr val="lt1"/>
                </a:solidFill>
              </a:ln>
              <a:effectLst/>
            </c:spPr>
          </c:dPt>
          <c:cat>
            <c:strRef>
              <c:f>Sheet1!$A$2</c:f>
              <c:strCache>
                <c:ptCount val="1"/>
                <c:pt idx="0">
                  <c:v>一般公共预算财政拨款收入</c:v>
                </c:pt>
              </c:strCache>
            </c:strRef>
          </c:cat>
          <c:val>
            <c:numRef>
              <c:f>Sheet1!$B$2</c:f>
              <c:numCache>
                <c:formatCode>General</c:formatCode>
                <c:ptCount val="1"/>
                <c:pt idx="0">
                  <c:v>96.51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itle>
    <c:autoTitleDeleted val="0"/>
    <c:plotArea>
      <c:layout/>
      <c:pieChart>
        <c:varyColors val="1"/>
        <c:ser>
          <c:idx val="0"/>
          <c:order val="0"/>
          <c:tx>
            <c:strRef>
              <c:f>Sheet1!$B$1</c:f>
              <c:strCache>
                <c:ptCount val="1"/>
                <c:pt idx="0">
                  <c:v>2025年总支出</c:v>
                </c:pt>
              </c:strCache>
            </c:strRef>
          </c:tx>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15:layout/>
              </c:ext>
            </c:extLst>
          </c:dLbls>
          <c:cat>
            <c:strRef>
              <c:f>Sheet1!$A$2:$A$5</c:f>
              <c:strCache>
                <c:ptCount val="4"/>
                <c:pt idx="0">
                  <c:v>社会保障和就业支出</c:v>
                </c:pt>
                <c:pt idx="1">
                  <c:v>卫生健康支出</c:v>
                </c:pt>
                <c:pt idx="2">
                  <c:v>节能环保支出</c:v>
                </c:pt>
                <c:pt idx="3">
                  <c:v>住房保障支出</c:v>
                </c:pt>
              </c:strCache>
            </c:strRef>
          </c:cat>
          <c:val>
            <c:numRef>
              <c:f>Sheet1!$B$2:$B$5</c:f>
              <c:numCache>
                <c:formatCode>0.00%</c:formatCode>
                <c:ptCount val="4"/>
                <c:pt idx="0">
                  <c:v>0.15330000000000013</c:v>
                </c:pt>
                <c:pt idx="1">
                  <c:v>5.1299999999999998E-2</c:v>
                </c:pt>
                <c:pt idx="2">
                  <c:v>0.71070000000000055</c:v>
                </c:pt>
                <c:pt idx="3">
                  <c:v>8.4700000000000067E-2</c:v>
                </c:pt>
              </c:numCache>
            </c:numRef>
          </c:val>
        </c:ser>
        <c:dLbls>
          <c:showLegendKey val="0"/>
          <c:showVal val="0"/>
          <c:showCatName val="0"/>
          <c:showSerName val="0"/>
          <c:showPercent val="1"/>
          <c:showBubbleSize val="0"/>
          <c:showLeaderLines val="1"/>
        </c:dLbls>
        <c:firstSliceAng val="0"/>
      </c:pieChart>
    </c:plotArea>
    <c:legend>
      <c:legendPos val="r"/>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2025年</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Sheet1!$A$2:$A$3</c:f>
              <c:strCache>
                <c:ptCount val="2"/>
                <c:pt idx="0">
                  <c:v>财政拨款收入</c:v>
                </c:pt>
                <c:pt idx="1">
                  <c:v>财政拨款支出</c:v>
                </c:pt>
              </c:strCache>
            </c:strRef>
          </c:cat>
          <c:val>
            <c:numRef>
              <c:f>Sheet1!$B$2:$B$3</c:f>
              <c:numCache>
                <c:formatCode>General</c:formatCode>
                <c:ptCount val="2"/>
                <c:pt idx="0">
                  <c:v>96.51</c:v>
                </c:pt>
                <c:pt idx="1">
                  <c:v>96.51</c:v>
                </c:pt>
              </c:numCache>
            </c:numRef>
          </c:val>
        </c:ser>
        <c:ser>
          <c:idx val="1"/>
          <c:order val="1"/>
          <c:tx>
            <c:strRef>
              <c:f>Sheet1!$C$1</c:f>
              <c:strCache>
                <c:ptCount val="1"/>
                <c:pt idx="0">
                  <c:v>2024年</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Sheet1!$A$2:$A$3</c:f>
              <c:strCache>
                <c:ptCount val="2"/>
                <c:pt idx="0">
                  <c:v>财政拨款收入</c:v>
                </c:pt>
                <c:pt idx="1">
                  <c:v>财政拨款支出</c:v>
                </c:pt>
              </c:strCache>
            </c:strRef>
          </c:cat>
          <c:val>
            <c:numRef>
              <c:f>Sheet1!$C$2:$C$3</c:f>
              <c:numCache>
                <c:formatCode>General</c:formatCode>
                <c:ptCount val="2"/>
                <c:pt idx="0">
                  <c:v>131.33000000000001</c:v>
                </c:pt>
                <c:pt idx="1">
                  <c:v>131.33000000000001</c:v>
                </c:pt>
              </c:numCache>
            </c:numRef>
          </c:val>
        </c:ser>
        <c:dLbls>
          <c:showLegendKey val="0"/>
          <c:showVal val="1"/>
          <c:showCatName val="0"/>
          <c:showSerName val="0"/>
          <c:showPercent val="0"/>
          <c:showBubbleSize val="0"/>
        </c:dLbls>
        <c:gapWidth val="75"/>
        <c:axId val="730572376"/>
        <c:axId val="730570416"/>
      </c:barChart>
      <c:catAx>
        <c:axId val="730572376"/>
        <c:scaling>
          <c:orientation val="minMax"/>
        </c:scaling>
        <c:delete val="0"/>
        <c:axPos val="b"/>
        <c:numFmt formatCode="General" sourceLinked="0"/>
        <c:majorTickMark val="none"/>
        <c:minorTickMark val="none"/>
        <c:tickLblPos val="nextTo"/>
        <c:crossAx val="730570416"/>
        <c:crosses val="autoZero"/>
        <c:auto val="1"/>
        <c:lblAlgn val="ctr"/>
        <c:lblOffset val="100"/>
        <c:noMultiLvlLbl val="0"/>
      </c:catAx>
      <c:valAx>
        <c:axId val="730570416"/>
        <c:scaling>
          <c:orientation val="minMax"/>
        </c:scaling>
        <c:delete val="0"/>
        <c:axPos val="l"/>
        <c:numFmt formatCode="General" sourceLinked="1"/>
        <c:majorTickMark val="none"/>
        <c:minorTickMark val="none"/>
        <c:tickLblPos val="nextTo"/>
        <c:crossAx val="730572376"/>
        <c:crosses val="autoZero"/>
        <c:crossBetween val="between"/>
      </c:valAx>
    </c:plotArea>
    <c:legend>
      <c:legendPos val="b"/>
      <c:layout/>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2025年</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Sheet1!$A$2</c:f>
              <c:strCache>
                <c:ptCount val="1"/>
                <c:pt idx="0">
                  <c:v>一般公共预算财政拨款支出</c:v>
                </c:pt>
              </c:strCache>
            </c:strRef>
          </c:cat>
          <c:val>
            <c:numRef>
              <c:f>Sheet1!$B$2</c:f>
              <c:numCache>
                <c:formatCode>General</c:formatCode>
                <c:ptCount val="1"/>
                <c:pt idx="0">
                  <c:v>96.51</c:v>
                </c:pt>
              </c:numCache>
            </c:numRef>
          </c:val>
        </c:ser>
        <c:ser>
          <c:idx val="1"/>
          <c:order val="1"/>
          <c:tx>
            <c:strRef>
              <c:f>Sheet1!$C$1</c:f>
              <c:strCache>
                <c:ptCount val="1"/>
                <c:pt idx="0">
                  <c:v>2024年</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Sheet1!$A$2</c:f>
              <c:strCache>
                <c:ptCount val="1"/>
                <c:pt idx="0">
                  <c:v>一般公共预算财政拨款支出</c:v>
                </c:pt>
              </c:strCache>
            </c:strRef>
          </c:cat>
          <c:val>
            <c:numRef>
              <c:f>Sheet1!$C$2</c:f>
              <c:numCache>
                <c:formatCode>General</c:formatCode>
                <c:ptCount val="1"/>
                <c:pt idx="0">
                  <c:v>131.33000000000001</c:v>
                </c:pt>
              </c:numCache>
            </c:numRef>
          </c:val>
        </c:ser>
        <c:dLbls>
          <c:showLegendKey val="0"/>
          <c:showVal val="1"/>
          <c:showCatName val="0"/>
          <c:showSerName val="0"/>
          <c:showPercent val="0"/>
          <c:showBubbleSize val="0"/>
        </c:dLbls>
        <c:gapWidth val="75"/>
        <c:axId val="723191520"/>
        <c:axId val="774873320"/>
      </c:barChart>
      <c:catAx>
        <c:axId val="723191520"/>
        <c:scaling>
          <c:orientation val="minMax"/>
        </c:scaling>
        <c:delete val="0"/>
        <c:axPos val="b"/>
        <c:numFmt formatCode="General" sourceLinked="0"/>
        <c:majorTickMark val="none"/>
        <c:minorTickMark val="none"/>
        <c:tickLblPos val="nextTo"/>
        <c:crossAx val="774873320"/>
        <c:crosses val="autoZero"/>
        <c:auto val="1"/>
        <c:lblAlgn val="ctr"/>
        <c:lblOffset val="100"/>
        <c:noMultiLvlLbl val="0"/>
      </c:catAx>
      <c:valAx>
        <c:axId val="774873320"/>
        <c:scaling>
          <c:orientation val="minMax"/>
        </c:scaling>
        <c:delete val="0"/>
        <c:axPos val="l"/>
        <c:numFmt formatCode="General" sourceLinked="1"/>
        <c:majorTickMark val="none"/>
        <c:minorTickMark val="none"/>
        <c:tickLblPos val="nextTo"/>
        <c:crossAx val="723191520"/>
        <c:crosses val="autoZero"/>
        <c:crossBetween val="between"/>
      </c:valAx>
    </c:plotArea>
    <c:legend>
      <c:legendPos val="b"/>
      <c:layout/>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title>
    <c:autoTitleDeleted val="0"/>
    <c:plotArea>
      <c:layout/>
      <c:pieChart>
        <c:varyColors val="1"/>
        <c:ser>
          <c:idx val="0"/>
          <c:order val="0"/>
          <c:tx>
            <c:strRef>
              <c:f>Sheet1!$B$1</c:f>
              <c:strCache>
                <c:ptCount val="1"/>
                <c:pt idx="0">
                  <c:v>2025年一般公共预算财政拨款支出</c:v>
                </c:pt>
              </c:strCache>
            </c:strRef>
          </c:tx>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15:layout/>
              </c:ext>
            </c:extLst>
          </c:dLbls>
          <c:cat>
            <c:strRef>
              <c:f>Sheet1!$A$2:$A$5</c:f>
              <c:strCache>
                <c:ptCount val="4"/>
                <c:pt idx="0">
                  <c:v>社会保障和就业支出</c:v>
                </c:pt>
                <c:pt idx="1">
                  <c:v>卫生健康支出</c:v>
                </c:pt>
                <c:pt idx="2">
                  <c:v>节能环保支出</c:v>
                </c:pt>
                <c:pt idx="3">
                  <c:v>住房保障支出</c:v>
                </c:pt>
              </c:strCache>
            </c:strRef>
          </c:cat>
          <c:val>
            <c:numRef>
              <c:f>Sheet1!$B$2:$B$5</c:f>
              <c:numCache>
                <c:formatCode>0.00%</c:formatCode>
                <c:ptCount val="4"/>
                <c:pt idx="0">
                  <c:v>0.15329999999999999</c:v>
                </c:pt>
                <c:pt idx="1">
                  <c:v>5.1299999999999998E-2</c:v>
                </c:pt>
                <c:pt idx="2">
                  <c:v>0.7107</c:v>
                </c:pt>
                <c:pt idx="3">
                  <c:v>8.4699999999999998E-2</c:v>
                </c:pt>
              </c:numCache>
            </c:numRef>
          </c:val>
        </c:ser>
        <c:dLbls>
          <c:showLegendKey val="0"/>
          <c:showVal val="0"/>
          <c:showCatName val="0"/>
          <c:showSerName val="0"/>
          <c:showPercent val="1"/>
          <c:showBubbleSize val="0"/>
          <c:showLeaderLines val="1"/>
        </c:dLbls>
        <c:firstSliceAng val="0"/>
      </c:pieChart>
    </c:plotArea>
    <c:legend>
      <c:legendPos val="r"/>
      <c:layout/>
      <c:overlay val="0"/>
    </c:legend>
    <c:plotVisOnly val="1"/>
    <c:dispBlanksAs val="gap"/>
    <c:showDLblsOverMax val="0"/>
  </c:chart>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3B2D88-A321-4B5B-8465-AEA864941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29</Pages>
  <Words>1815</Words>
  <Characters>10349</Characters>
  <Application>Microsoft Office Word</Application>
  <DocSecurity>0</DocSecurity>
  <Lines>86</Lines>
  <Paragraphs>24</Paragraphs>
  <ScaleCrop>false</ScaleCrop>
  <Company>四川省财政厅</Company>
  <LinksUpToDate>false</LinksUpToDate>
  <CharactersWithSpaces>12140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Microsoft 帐户</cp:lastModifiedBy>
  <cp:revision>3</cp:revision>
  <cp:lastPrinted>2026-08-03T09:27:00Z</cp:lastPrinted>
  <dcterms:created xsi:type="dcterms:W3CDTF">2026-09-17T02:48:00Z</dcterms:created>
  <dcterms:modified xsi:type="dcterms:W3CDTF">2026-09-17T08:48:00Z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3BF536824C220DA3E40E8B68BA118B1C_42</vt:lpwstr>
  </property>
  <property fmtid="{D5CDD505-2E9C-101B-9397-08002B2CF9AE}" pid="4" name="KSOTemplateDocerSaveRecord">
    <vt:lpwstr>eyJoZGlkIjoiZjViMDk3OGYyYmM3ZWZmYmY0Yjk0YzZhMzU1Mjg3NjQifQ==</vt:lpwstr>
  </property>
</Properties>
</file>