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7CEB8F">
      <w:pPr>
        <w:rPr>
          <w:rFonts w:hint="eastAsia" w:ascii="方正兰亭细黑_GBK" w:hAnsi="黑体" w:eastAsia="方正兰亭细黑_GBK" w:cs="方正兰亭细黑_GBK"/>
          <w:sz w:val="32"/>
          <w:szCs w:val="32"/>
        </w:rPr>
      </w:pPr>
      <w:r>
        <w:rPr>
          <w:rFonts w:hint="eastAsia" w:ascii="方正兰亭细黑_GBK" w:hAnsi="黑体" w:eastAsia="方正兰亭细黑_GBK" w:cs="方正兰亭细黑_GBK"/>
          <w:sz w:val="32"/>
          <w:szCs w:val="32"/>
        </w:rPr>
        <w:t>附件2</w:t>
      </w:r>
    </w:p>
    <w:p w14:paraId="42B81358">
      <w:pPr>
        <w:ind w:firstLine="1760" w:firstLineChars="400"/>
        <w:rPr>
          <w:rFonts w:hint="eastAsia" w:ascii="方正兰亭细黑_GBK" w:hAnsi="黑体" w:eastAsia="方正兰亭细黑_GBK" w:cs="方正兰亭细黑_GBK"/>
          <w:sz w:val="44"/>
          <w:szCs w:val="44"/>
        </w:rPr>
      </w:pPr>
    </w:p>
    <w:p w14:paraId="6B6445BB">
      <w:pPr>
        <w:jc w:val="center"/>
        <w:rPr>
          <w:rFonts w:hint="eastAsia" w:ascii="方正兰亭细黑_GBK" w:hAnsi="黑体" w:eastAsia="方正兰亭细黑_GBK" w:cs="方正兰亭细黑_GBK"/>
          <w:sz w:val="44"/>
          <w:szCs w:val="44"/>
          <w:lang w:eastAsia="zh-CN"/>
        </w:rPr>
      </w:pPr>
      <w:r>
        <w:rPr>
          <w:rFonts w:hint="eastAsia" w:ascii="方正兰亭细黑_GBK" w:hAnsi="黑体" w:eastAsia="方正兰亭细黑_GBK" w:cs="方正兰亭细黑_GBK"/>
          <w:sz w:val="44"/>
          <w:szCs w:val="44"/>
          <w:lang w:eastAsia="zh-CN"/>
        </w:rPr>
        <w:t>阿坝州文化馆</w:t>
      </w:r>
    </w:p>
    <w:p w14:paraId="21BFB1BB">
      <w:pPr>
        <w:jc w:val="center"/>
        <w:rPr>
          <w:rFonts w:hint="eastAsia" w:ascii="方正兰亭细黑_GBK" w:hAnsi="黑体" w:eastAsia="方正兰亭细黑_GBK" w:cs="方正兰亭细黑_GBK"/>
          <w:sz w:val="44"/>
          <w:szCs w:val="44"/>
          <w:lang w:eastAsia="zh-CN"/>
        </w:rPr>
      </w:pPr>
      <w:r>
        <w:rPr>
          <w:rFonts w:hint="eastAsia" w:ascii="方正兰亭细黑_GBK" w:hAnsi="黑体" w:eastAsia="方正兰亭细黑_GBK" w:cs="方正兰亭细黑_GBK"/>
          <w:sz w:val="44"/>
          <w:szCs w:val="44"/>
        </w:rPr>
        <w:t>202</w:t>
      </w:r>
      <w:r>
        <w:rPr>
          <w:rFonts w:hint="eastAsia" w:ascii="方正兰亭细黑_GBK" w:hAnsi="黑体" w:eastAsia="方正兰亭细黑_GBK" w:cs="方正兰亭细黑_GBK"/>
          <w:sz w:val="44"/>
          <w:szCs w:val="44"/>
          <w:lang w:val="en-US" w:eastAsia="zh-CN"/>
        </w:rPr>
        <w:t>6</w:t>
      </w:r>
      <w:r>
        <w:rPr>
          <w:rFonts w:hint="eastAsia" w:ascii="方正兰亭细黑_GBK" w:hAnsi="黑体" w:eastAsia="方正兰亭细黑_GBK" w:cs="方正兰亭细黑_GBK"/>
          <w:sz w:val="44"/>
          <w:szCs w:val="44"/>
        </w:rPr>
        <w:t>年部门预算</w:t>
      </w:r>
      <w:r>
        <w:rPr>
          <w:rFonts w:hint="eastAsia" w:ascii="方正兰亭细黑_GBK" w:hAnsi="黑体" w:eastAsia="方正兰亭细黑_GBK" w:cs="方正兰亭细黑_GBK"/>
          <w:sz w:val="44"/>
          <w:szCs w:val="44"/>
          <w:lang w:eastAsia="zh-CN"/>
        </w:rPr>
        <w:t>公开</w:t>
      </w:r>
    </w:p>
    <w:p w14:paraId="7DE235E5">
      <w:pPr>
        <w:ind w:firstLine="1760" w:firstLineChars="400"/>
        <w:rPr>
          <w:rFonts w:hint="eastAsia" w:ascii="方正兰亭细黑_GBK" w:hAnsi="黑体" w:eastAsia="方正兰亭细黑_GBK" w:cs="方正兰亭细黑_GBK"/>
          <w:sz w:val="44"/>
          <w:szCs w:val="44"/>
        </w:rPr>
      </w:pPr>
      <w:bookmarkStart w:id="0" w:name="_GoBack"/>
      <w:bookmarkEnd w:id="0"/>
    </w:p>
    <w:p w14:paraId="6561C1C8">
      <w:pPr>
        <w:ind w:firstLine="1760" w:firstLineChars="400"/>
        <w:rPr>
          <w:rFonts w:hint="eastAsia" w:ascii="方正兰亭细黑_GBK" w:hAnsi="黑体" w:eastAsia="方正兰亭细黑_GBK" w:cs="方正兰亭细黑_GBK"/>
          <w:sz w:val="44"/>
          <w:szCs w:val="44"/>
        </w:rPr>
      </w:pPr>
    </w:p>
    <w:p w14:paraId="274015FD">
      <w:pPr>
        <w:ind w:firstLine="1760" w:firstLineChars="400"/>
        <w:rPr>
          <w:rFonts w:hint="eastAsia" w:ascii="方正兰亭细黑_GBK" w:hAnsi="黑体" w:eastAsia="方正兰亭细黑_GBK" w:cs="方正兰亭细黑_GBK"/>
          <w:sz w:val="44"/>
          <w:szCs w:val="44"/>
        </w:rPr>
      </w:pPr>
    </w:p>
    <w:p w14:paraId="73938B05">
      <w:pPr>
        <w:ind w:firstLine="1760" w:firstLineChars="400"/>
        <w:rPr>
          <w:rFonts w:hint="eastAsia" w:ascii="方正兰亭细黑_GBK" w:hAnsi="黑体" w:eastAsia="方正兰亭细黑_GBK" w:cs="方正兰亭细黑_GBK"/>
          <w:sz w:val="44"/>
          <w:szCs w:val="44"/>
        </w:rPr>
      </w:pPr>
    </w:p>
    <w:p w14:paraId="74E765AA">
      <w:pPr>
        <w:ind w:firstLine="1760" w:firstLineChars="400"/>
        <w:rPr>
          <w:rFonts w:hint="eastAsia" w:ascii="方正兰亭细黑_GBK" w:hAnsi="黑体" w:eastAsia="方正兰亭细黑_GBK" w:cs="方正兰亭细黑_GBK"/>
          <w:sz w:val="44"/>
          <w:szCs w:val="44"/>
        </w:rPr>
      </w:pPr>
    </w:p>
    <w:p w14:paraId="1EE82A7C">
      <w:pPr>
        <w:ind w:firstLine="1760" w:firstLineChars="400"/>
        <w:rPr>
          <w:rFonts w:hint="eastAsia" w:ascii="方正兰亭细黑_GBK" w:hAnsi="黑体" w:eastAsia="方正兰亭细黑_GBK" w:cs="方正兰亭细黑_GBK"/>
          <w:sz w:val="44"/>
          <w:szCs w:val="44"/>
        </w:rPr>
      </w:pPr>
    </w:p>
    <w:p w14:paraId="17BE6532">
      <w:pPr>
        <w:ind w:firstLine="1760" w:firstLineChars="400"/>
        <w:rPr>
          <w:rFonts w:hint="eastAsia" w:ascii="方正兰亭细黑_GBK" w:hAnsi="黑体" w:eastAsia="方正兰亭细黑_GBK" w:cs="方正兰亭细黑_GBK"/>
          <w:sz w:val="44"/>
          <w:szCs w:val="44"/>
        </w:rPr>
      </w:pPr>
    </w:p>
    <w:p w14:paraId="78667145">
      <w:pPr>
        <w:ind w:firstLine="1760" w:firstLineChars="400"/>
        <w:rPr>
          <w:rFonts w:hint="eastAsia" w:ascii="方正兰亭细黑_GBK" w:hAnsi="黑体" w:eastAsia="方正兰亭细黑_GBK" w:cs="方正兰亭细黑_GBK"/>
          <w:sz w:val="44"/>
          <w:szCs w:val="44"/>
        </w:rPr>
      </w:pPr>
    </w:p>
    <w:p w14:paraId="067C3FC6">
      <w:pPr>
        <w:ind w:firstLine="1760" w:firstLineChars="400"/>
        <w:rPr>
          <w:rFonts w:hint="eastAsia" w:ascii="方正兰亭细黑_GBK" w:hAnsi="黑体" w:eastAsia="方正兰亭细黑_GBK" w:cs="方正兰亭细黑_GBK"/>
          <w:sz w:val="44"/>
          <w:szCs w:val="44"/>
        </w:rPr>
      </w:pPr>
    </w:p>
    <w:p w14:paraId="660E4C4D">
      <w:pPr>
        <w:ind w:firstLine="1280" w:firstLineChars="400"/>
        <w:rPr>
          <w:rFonts w:hint="eastAsia" w:ascii="方正兰亭细黑_GBK" w:eastAsia="方正兰亭细黑_GBK" w:cs="方正兰亭细黑_GBK"/>
          <w:sz w:val="32"/>
          <w:szCs w:val="32"/>
          <w:lang w:eastAsia="zh-CN"/>
        </w:rPr>
      </w:pPr>
      <w:r>
        <w:rPr>
          <w:rFonts w:hint="eastAsia" w:ascii="方正兰亭细黑_GBK" w:eastAsia="方正兰亭细黑_GBK" w:cs="方正兰亭细黑_GBK"/>
          <w:sz w:val="32"/>
          <w:szCs w:val="32"/>
          <w:lang w:eastAsia="zh-CN"/>
        </w:rPr>
        <w:t>保密审查情况：已经保密审核内容审定</w:t>
      </w:r>
    </w:p>
    <w:p w14:paraId="0FA3381A">
      <w:pPr>
        <w:ind w:firstLine="1280" w:firstLineChars="400"/>
        <w:rPr>
          <w:rFonts w:hint="eastAsia" w:ascii="方正兰亭细黑_GBK" w:eastAsia="方正兰亭细黑_GBK" w:cs="方正兰亭细黑_GBK"/>
          <w:sz w:val="32"/>
          <w:szCs w:val="32"/>
          <w:lang w:eastAsia="zh-CN"/>
        </w:rPr>
      </w:pPr>
    </w:p>
    <w:p w14:paraId="1A81E311">
      <w:pPr>
        <w:ind w:firstLine="1280" w:firstLineChars="400"/>
        <w:rPr>
          <w:rFonts w:hint="eastAsia" w:ascii="方正兰亭细黑_GBK" w:hAnsi="黑体" w:eastAsia="方正兰亭细黑_GBK" w:cs="方正兰亭细黑_GBK"/>
          <w:sz w:val="44"/>
          <w:szCs w:val="44"/>
        </w:rPr>
      </w:pPr>
      <w:r>
        <w:rPr>
          <w:rFonts w:hint="eastAsia" w:ascii="方正兰亭细黑_GBK" w:eastAsia="方正兰亭细黑_GBK" w:cs="方正兰亭细黑_GBK"/>
          <w:sz w:val="32"/>
          <w:szCs w:val="32"/>
          <w:lang w:eastAsia="zh-CN"/>
        </w:rPr>
        <w:t>部门主要负责人审签情况：同意对外公开</w:t>
      </w:r>
    </w:p>
    <w:p w14:paraId="2B1CAB21">
      <w:pPr>
        <w:rPr>
          <w:rFonts w:hint="eastAsia" w:ascii="方正兰亭细黑_GBK" w:hAnsi="黑体" w:eastAsia="方正兰亭细黑_GBK" w:cs="方正兰亭细黑_GBK"/>
          <w:sz w:val="44"/>
          <w:szCs w:val="44"/>
        </w:rPr>
      </w:pPr>
      <w:r>
        <w:rPr>
          <w:rFonts w:hint="eastAsia" w:ascii="方正兰亭细黑_GBK" w:hAnsi="黑体" w:eastAsia="方正兰亭细黑_GBK" w:cs="方正兰亭细黑_GBK"/>
          <w:sz w:val="44"/>
          <w:szCs w:val="44"/>
        </w:rPr>
        <w:br w:type="page"/>
      </w:r>
    </w:p>
    <w:p w14:paraId="616C7E63">
      <w:pPr>
        <w:rPr>
          <w:rFonts w:hint="eastAsia" w:ascii="方正兰亭细黑_GBK" w:hAnsi="黑体" w:eastAsia="方正兰亭细黑_GBK" w:cs="方正兰亭细黑_GBK"/>
          <w:sz w:val="44"/>
          <w:szCs w:val="44"/>
        </w:rPr>
      </w:pPr>
    </w:p>
    <w:p w14:paraId="1843D18E">
      <w:pPr>
        <w:ind w:firstLine="3120" w:firstLineChars="600"/>
        <w:rPr>
          <w:rFonts w:hint="eastAsia" w:ascii="方正兰亭细黑_GBK" w:hAnsi="黑体" w:eastAsia="方正兰亭细黑_GBK" w:cs="方正兰亭细黑_GBK"/>
          <w:sz w:val="52"/>
          <w:szCs w:val="52"/>
        </w:rPr>
      </w:pPr>
      <w:r>
        <w:rPr>
          <w:rFonts w:hint="eastAsia" w:ascii="方正兰亭细黑_GBK" w:hAnsi="黑体" w:eastAsia="方正兰亭细黑_GBK" w:cs="方正兰亭细黑_GBK"/>
          <w:sz w:val="52"/>
          <w:szCs w:val="52"/>
        </w:rPr>
        <w:t>目</w:t>
      </w:r>
      <w:r>
        <w:rPr>
          <w:rFonts w:hint="eastAsia" w:ascii="方正兰亭细黑_GBK" w:hAnsi="黑体" w:eastAsia="方正兰亭细黑_GBK" w:cs="方正兰亭细黑_GBK"/>
          <w:sz w:val="52"/>
          <w:szCs w:val="52"/>
          <w:lang w:val="en-US" w:eastAsia="zh-CN"/>
        </w:rPr>
        <w:t xml:space="preserve"> </w:t>
      </w:r>
      <w:r>
        <w:rPr>
          <w:rFonts w:hint="eastAsia" w:ascii="方正兰亭细黑_GBK" w:hAnsi="黑体" w:eastAsia="方正兰亭细黑_GBK" w:cs="方正兰亭细黑_GBK"/>
          <w:sz w:val="52"/>
          <w:szCs w:val="52"/>
        </w:rPr>
        <w:t>录</w:t>
      </w:r>
    </w:p>
    <w:p w14:paraId="5E022DB8">
      <w:pPr>
        <w:ind w:firstLine="3080" w:firstLineChars="700"/>
        <w:rPr>
          <w:rFonts w:hint="eastAsia" w:ascii="方正兰亭细黑_GBK" w:hAnsi="黑体" w:eastAsia="方正兰亭细黑_GBK" w:cs="方正兰亭细黑_GBK"/>
          <w:sz w:val="44"/>
          <w:szCs w:val="44"/>
        </w:rPr>
      </w:pPr>
    </w:p>
    <w:p w14:paraId="258C4A1A">
      <w:pPr>
        <w:pStyle w:val="11"/>
        <w:ind w:firstLine="0" w:firstLineChars="0"/>
        <w:rPr>
          <w:rFonts w:hint="eastAsia" w:ascii="方正兰亭细黑_GBK" w:hAnsi="黑体" w:eastAsia="方正兰亭细黑_GBK" w:cs="方正兰亭细黑_GBK"/>
          <w:sz w:val="32"/>
          <w:szCs w:val="32"/>
          <w:lang w:val="en-US" w:eastAsia="zh-CN"/>
        </w:rPr>
      </w:pPr>
      <w:r>
        <w:rPr>
          <w:rFonts w:hint="eastAsia" w:ascii="方正兰亭细黑_GBK" w:hAnsi="黑体" w:eastAsia="方正兰亭细黑_GBK" w:cs="方正兰亭细黑_GBK"/>
          <w:sz w:val="32"/>
          <w:szCs w:val="32"/>
        </w:rPr>
        <w:t>一、基本职能及主要工作</w:t>
      </w:r>
      <w:r>
        <w:rPr>
          <w:rFonts w:hint="eastAsia" w:ascii="方正兰亭细黑_GBK" w:hAnsi="黑体" w:eastAsia="方正兰亭细黑_GBK" w:cs="方正兰亭细黑_GBK"/>
          <w:sz w:val="32"/>
          <w:szCs w:val="32"/>
          <w:lang w:val="en-US" w:eastAsia="zh-CN"/>
        </w:rPr>
        <w:t>............................3</w:t>
      </w:r>
    </w:p>
    <w:p w14:paraId="4C183A5E">
      <w:pPr>
        <w:rPr>
          <w:rFonts w:hint="eastAsia" w:ascii="方正兰亭细黑_GBK" w:hAnsi="楷体" w:eastAsia="方正兰亭细黑_GBK" w:cs="方正兰亭细黑_GBK"/>
          <w:sz w:val="32"/>
          <w:szCs w:val="32"/>
          <w:lang w:val="en-US" w:eastAsia="zh-CN"/>
        </w:rPr>
      </w:pPr>
      <w:r>
        <w:rPr>
          <w:rFonts w:hint="eastAsia" w:ascii="方正兰亭细黑_GBK" w:hAnsi="楷体" w:eastAsia="方正兰亭细黑_GBK" w:cs="方正兰亭细黑_GBK"/>
          <w:sz w:val="32"/>
          <w:szCs w:val="32"/>
        </w:rPr>
        <w:t>（一）部门职能简介</w:t>
      </w:r>
      <w:r>
        <w:rPr>
          <w:rFonts w:hint="eastAsia" w:ascii="方正兰亭细黑_GBK" w:hAnsi="楷体" w:eastAsia="方正兰亭细黑_GBK" w:cs="方正兰亭细黑_GBK"/>
          <w:sz w:val="32"/>
          <w:szCs w:val="32"/>
          <w:lang w:val="en-US" w:eastAsia="zh-CN"/>
        </w:rPr>
        <w:t>................................</w:t>
      </w:r>
      <w:r>
        <w:rPr>
          <w:rFonts w:ascii="方正兰亭细黑_GBK" w:hAnsi="楷体" w:eastAsia="方正兰亭细黑_GBK" w:cs="方正兰亭细黑_GBK"/>
          <w:sz w:val="32"/>
          <w:szCs w:val="32"/>
          <w:lang w:val="en-US" w:eastAsia="zh-CN"/>
        </w:rPr>
        <w:t>3</w:t>
      </w:r>
    </w:p>
    <w:p w14:paraId="0B80CD76">
      <w:pPr>
        <w:rPr>
          <w:rFonts w:hint="eastAsia" w:ascii="方正兰亭细黑_GBK" w:hAnsi="楷体" w:eastAsia="方正兰亭细黑_GBK" w:cs="方正兰亭细黑_GBK"/>
          <w:sz w:val="32"/>
          <w:szCs w:val="32"/>
          <w:lang w:val="en-US" w:eastAsia="zh-CN"/>
        </w:rPr>
      </w:pPr>
      <w:r>
        <w:rPr>
          <w:rFonts w:hint="eastAsia" w:ascii="方正兰亭细黑_GBK" w:hAnsi="楷体" w:eastAsia="方正兰亭细黑_GBK" w:cs="方正兰亭细黑_GBK"/>
          <w:sz w:val="32"/>
          <w:szCs w:val="32"/>
        </w:rPr>
        <w:t>（二）202</w:t>
      </w:r>
      <w:r>
        <w:rPr>
          <w:rFonts w:hint="eastAsia" w:ascii="方正兰亭细黑_GBK" w:hAnsi="楷体" w:eastAsia="方正兰亭细黑_GBK" w:cs="方正兰亭细黑_GBK"/>
          <w:sz w:val="32"/>
          <w:szCs w:val="32"/>
          <w:lang w:val="en-US" w:eastAsia="zh-CN"/>
        </w:rPr>
        <w:t>5</w:t>
      </w:r>
      <w:r>
        <w:rPr>
          <w:rFonts w:hint="eastAsia" w:ascii="方正兰亭细黑_GBK" w:hAnsi="楷体" w:eastAsia="方正兰亭细黑_GBK" w:cs="方正兰亭细黑_GBK"/>
          <w:sz w:val="32"/>
          <w:szCs w:val="32"/>
        </w:rPr>
        <w:t>年重点工作</w:t>
      </w:r>
      <w:r>
        <w:rPr>
          <w:rFonts w:hint="eastAsia" w:ascii="方正兰亭细黑_GBK" w:hAnsi="楷体" w:eastAsia="方正兰亭细黑_GBK" w:cs="方正兰亭细黑_GBK"/>
          <w:sz w:val="32"/>
          <w:szCs w:val="32"/>
          <w:lang w:val="en-US" w:eastAsia="zh-CN"/>
        </w:rPr>
        <w:t>..............................</w:t>
      </w:r>
      <w:r>
        <w:rPr>
          <w:rFonts w:ascii="方正兰亭细黑_GBK" w:hAnsi="楷体" w:eastAsia="方正兰亭细黑_GBK" w:cs="方正兰亭细黑_GBK"/>
          <w:sz w:val="32"/>
          <w:szCs w:val="32"/>
          <w:lang w:val="en-US" w:eastAsia="zh-CN"/>
        </w:rPr>
        <w:t>3-7</w:t>
      </w:r>
    </w:p>
    <w:p w14:paraId="6322E552">
      <w:pPr>
        <w:rPr>
          <w:rFonts w:hint="eastAsia" w:ascii="方正兰亭细黑_GBK" w:hAnsi="黑体" w:eastAsia="方正兰亭细黑_GBK" w:cs="方正兰亭细黑_GBK"/>
          <w:sz w:val="32"/>
          <w:szCs w:val="32"/>
          <w:lang w:val="en-US" w:eastAsia="zh-CN"/>
        </w:rPr>
      </w:pPr>
      <w:r>
        <w:rPr>
          <w:rFonts w:hint="eastAsia" w:ascii="方正兰亭细黑_GBK" w:hAnsi="黑体" w:eastAsia="方正兰亭细黑_GBK" w:cs="方正兰亭细黑_GBK"/>
          <w:sz w:val="32"/>
          <w:szCs w:val="32"/>
        </w:rPr>
        <w:t>二、部门预算单位构成</w:t>
      </w:r>
      <w:r>
        <w:rPr>
          <w:rFonts w:hint="eastAsia" w:ascii="方正兰亭细黑_GBK" w:hAnsi="黑体" w:eastAsia="方正兰亭细黑_GBK" w:cs="方正兰亭细黑_GBK"/>
          <w:sz w:val="32"/>
          <w:szCs w:val="32"/>
          <w:lang w:val="en-US" w:eastAsia="zh-CN"/>
        </w:rPr>
        <w:t>..............................</w:t>
      </w:r>
      <w:r>
        <w:rPr>
          <w:rFonts w:ascii="方正兰亭细黑_GBK" w:hAnsi="黑体" w:eastAsia="方正兰亭细黑_GBK" w:cs="方正兰亭细黑_GBK"/>
          <w:sz w:val="32"/>
          <w:szCs w:val="32"/>
          <w:lang w:val="en-US" w:eastAsia="zh-CN"/>
        </w:rPr>
        <w:t>7</w:t>
      </w:r>
    </w:p>
    <w:p w14:paraId="31CFCDBC">
      <w:pPr>
        <w:rPr>
          <w:rFonts w:hint="eastAsia" w:ascii="方正兰亭细黑_GBK" w:hAnsi="黑体" w:eastAsia="方正兰亭细黑_GBK" w:cs="方正兰亭细黑_GBK"/>
          <w:sz w:val="32"/>
          <w:szCs w:val="32"/>
          <w:lang w:val="en-US" w:eastAsia="zh-CN"/>
        </w:rPr>
      </w:pPr>
      <w:r>
        <w:rPr>
          <w:rFonts w:hint="eastAsia" w:ascii="方正兰亭细黑_GBK" w:hAnsi="黑体" w:eastAsia="方正兰亭细黑_GBK" w:cs="方正兰亭细黑_GBK"/>
          <w:sz w:val="32"/>
          <w:szCs w:val="32"/>
        </w:rPr>
        <w:t>三、收支预算情况说明</w:t>
      </w:r>
      <w:r>
        <w:rPr>
          <w:rFonts w:hint="eastAsia" w:ascii="方正兰亭细黑_GBK" w:hAnsi="黑体" w:eastAsia="方正兰亭细黑_GBK" w:cs="方正兰亭细黑_GBK"/>
          <w:sz w:val="32"/>
          <w:szCs w:val="32"/>
          <w:lang w:val="en-US" w:eastAsia="zh-CN"/>
        </w:rPr>
        <w:t>..............................</w:t>
      </w:r>
      <w:r>
        <w:rPr>
          <w:rFonts w:ascii="方正兰亭细黑_GBK" w:hAnsi="黑体" w:eastAsia="方正兰亭细黑_GBK" w:cs="方正兰亭细黑_GBK"/>
          <w:sz w:val="32"/>
          <w:szCs w:val="32"/>
          <w:lang w:val="en-US" w:eastAsia="zh-CN"/>
        </w:rPr>
        <w:t>8</w:t>
      </w:r>
    </w:p>
    <w:p w14:paraId="19D2FE92">
      <w:pPr>
        <w:rPr>
          <w:rFonts w:hint="eastAsia" w:ascii="方正兰亭细黑_GBK" w:hAnsi="楷体" w:eastAsia="方正兰亭细黑_GBK" w:cs="方正兰亭细黑_GBK"/>
          <w:sz w:val="32"/>
          <w:szCs w:val="32"/>
          <w:lang w:val="en-US" w:eastAsia="zh-CN"/>
        </w:rPr>
      </w:pPr>
      <w:r>
        <w:rPr>
          <w:rFonts w:hint="eastAsia" w:ascii="方正兰亭细黑_GBK" w:hAnsi="楷体" w:eastAsia="方正兰亭细黑_GBK" w:cs="方正兰亭细黑_GBK"/>
          <w:sz w:val="32"/>
          <w:szCs w:val="32"/>
        </w:rPr>
        <w:t>（一）收入预算情况</w:t>
      </w:r>
      <w:r>
        <w:rPr>
          <w:rFonts w:hint="eastAsia" w:ascii="方正兰亭细黑_GBK" w:hAnsi="楷体" w:eastAsia="方正兰亭细黑_GBK" w:cs="方正兰亭细黑_GBK"/>
          <w:sz w:val="32"/>
          <w:szCs w:val="32"/>
          <w:lang w:val="en-US" w:eastAsia="zh-CN"/>
        </w:rPr>
        <w:t>................................</w:t>
      </w:r>
      <w:r>
        <w:rPr>
          <w:rFonts w:ascii="方正兰亭细黑_GBK" w:hAnsi="楷体" w:eastAsia="方正兰亭细黑_GBK" w:cs="方正兰亭细黑_GBK"/>
          <w:sz w:val="32"/>
          <w:szCs w:val="32"/>
          <w:lang w:val="en-US" w:eastAsia="zh-CN"/>
        </w:rPr>
        <w:t>8</w:t>
      </w:r>
    </w:p>
    <w:p w14:paraId="52906AC7">
      <w:pPr>
        <w:rPr>
          <w:rFonts w:hint="eastAsia" w:ascii="方正兰亭细黑_GBK" w:hAnsi="楷体" w:eastAsia="方正兰亭细黑_GBK" w:cs="方正兰亭细黑_GBK"/>
          <w:sz w:val="32"/>
          <w:szCs w:val="32"/>
          <w:lang w:val="en-US" w:eastAsia="zh-CN"/>
        </w:rPr>
      </w:pPr>
      <w:r>
        <w:rPr>
          <w:rFonts w:hint="eastAsia" w:ascii="方正兰亭细黑_GBK" w:hAnsi="楷体" w:eastAsia="方正兰亭细黑_GBK" w:cs="方正兰亭细黑_GBK"/>
          <w:sz w:val="32"/>
          <w:szCs w:val="32"/>
        </w:rPr>
        <w:t>（二）支出预算情况</w:t>
      </w:r>
      <w:r>
        <w:rPr>
          <w:rFonts w:hint="eastAsia" w:ascii="方正兰亭细黑_GBK" w:hAnsi="楷体" w:eastAsia="方正兰亭细黑_GBK" w:cs="方正兰亭细黑_GBK"/>
          <w:sz w:val="32"/>
          <w:szCs w:val="32"/>
          <w:lang w:val="en-US" w:eastAsia="zh-CN"/>
        </w:rPr>
        <w:t>................................</w:t>
      </w:r>
      <w:r>
        <w:rPr>
          <w:rFonts w:ascii="方正兰亭细黑_GBK" w:hAnsi="楷体" w:eastAsia="方正兰亭细黑_GBK" w:cs="方正兰亭细黑_GBK"/>
          <w:sz w:val="32"/>
          <w:szCs w:val="32"/>
          <w:lang w:val="en-US" w:eastAsia="zh-CN"/>
        </w:rPr>
        <w:t>8</w:t>
      </w:r>
    </w:p>
    <w:p w14:paraId="35D105E7">
      <w:pPr>
        <w:rPr>
          <w:rFonts w:hint="eastAsia" w:ascii="方正兰亭细黑_GBK" w:hAnsi="黑体" w:eastAsia="方正兰亭细黑_GBK" w:cs="方正兰亭细黑_GBK"/>
          <w:sz w:val="32"/>
          <w:szCs w:val="32"/>
          <w:lang w:val="en-US" w:eastAsia="zh-CN"/>
        </w:rPr>
      </w:pPr>
      <w:r>
        <w:rPr>
          <w:rFonts w:hint="eastAsia" w:ascii="方正兰亭细黑_GBK" w:hAnsi="黑体" w:eastAsia="方正兰亭细黑_GBK" w:cs="方正兰亭细黑_GBK"/>
          <w:sz w:val="32"/>
          <w:szCs w:val="32"/>
        </w:rPr>
        <w:t>四、财政拨款收支预算情况说明</w:t>
      </w:r>
      <w:r>
        <w:rPr>
          <w:rFonts w:hint="eastAsia" w:ascii="方正兰亭细黑_GBK" w:hAnsi="黑体" w:eastAsia="方正兰亭细黑_GBK" w:cs="方正兰亭细黑_GBK"/>
          <w:sz w:val="32"/>
          <w:szCs w:val="32"/>
          <w:lang w:val="en-US" w:eastAsia="zh-CN"/>
        </w:rPr>
        <w:t>......................</w:t>
      </w:r>
      <w:r>
        <w:rPr>
          <w:rFonts w:ascii="方正兰亭细黑_GBK" w:hAnsi="黑体" w:eastAsia="方正兰亭细黑_GBK" w:cs="方正兰亭细黑_GBK"/>
          <w:sz w:val="32"/>
          <w:szCs w:val="32"/>
          <w:lang w:val="en-US" w:eastAsia="zh-CN"/>
        </w:rPr>
        <w:t>8</w:t>
      </w:r>
    </w:p>
    <w:p w14:paraId="4D49898B">
      <w:pPr>
        <w:rPr>
          <w:rFonts w:hint="eastAsia" w:ascii="方正兰亭细黑_GBK" w:hAnsi="黑体" w:eastAsia="方正兰亭细黑_GBK" w:cs="方正兰亭细黑_GBK"/>
          <w:sz w:val="32"/>
          <w:szCs w:val="32"/>
          <w:lang w:val="en-US" w:eastAsia="zh-CN"/>
        </w:rPr>
      </w:pPr>
      <w:r>
        <w:rPr>
          <w:rFonts w:hint="eastAsia" w:ascii="方正兰亭细黑_GBK" w:hAnsi="黑体" w:eastAsia="方正兰亭细黑_GBK" w:cs="方正兰亭细黑_GBK"/>
          <w:sz w:val="32"/>
          <w:szCs w:val="32"/>
        </w:rPr>
        <w:t>五、一般公共预算当年拨款情况说明</w:t>
      </w:r>
      <w:r>
        <w:rPr>
          <w:rFonts w:hint="eastAsia" w:ascii="方正兰亭细黑_GBK" w:hAnsi="黑体" w:eastAsia="方正兰亭细黑_GBK" w:cs="方正兰亭细黑_GBK"/>
          <w:sz w:val="32"/>
          <w:szCs w:val="32"/>
          <w:lang w:val="en-US" w:eastAsia="zh-CN"/>
        </w:rPr>
        <w:t>..................</w:t>
      </w:r>
      <w:r>
        <w:rPr>
          <w:rFonts w:ascii="方正兰亭细黑_GBK" w:hAnsi="黑体" w:eastAsia="方正兰亭细黑_GBK" w:cs="方正兰亭细黑_GBK"/>
          <w:sz w:val="32"/>
          <w:szCs w:val="32"/>
          <w:lang w:val="en-US" w:eastAsia="zh-CN"/>
        </w:rPr>
        <w:t>9</w:t>
      </w:r>
    </w:p>
    <w:p w14:paraId="6D19389A">
      <w:pPr>
        <w:numPr>
          <w:ilvl w:val="0"/>
          <w:numId w:val="1"/>
        </w:numPr>
        <w:rPr>
          <w:rFonts w:ascii="方正兰亭细黑_GBK" w:hAnsi="楷体" w:eastAsia="方正兰亭细黑_GBK" w:cs="方正兰亭细黑_GBK"/>
          <w:sz w:val="32"/>
          <w:szCs w:val="32"/>
          <w:lang w:val="en-US" w:eastAsia="zh-CN"/>
        </w:rPr>
      </w:pPr>
      <w:r>
        <w:rPr>
          <w:rFonts w:hint="eastAsia" w:ascii="方正兰亭细黑_GBK" w:hAnsi="楷体" w:eastAsia="方正兰亭细黑_GBK" w:cs="方正兰亭细黑_GBK"/>
          <w:sz w:val="32"/>
          <w:szCs w:val="32"/>
        </w:rPr>
        <w:t>一般公共预算当年拨款规模变化情况</w:t>
      </w:r>
      <w:r>
        <w:rPr>
          <w:rFonts w:hint="eastAsia" w:ascii="方正兰亭细黑_GBK" w:hAnsi="楷体" w:eastAsia="方正兰亭细黑_GBK" w:cs="方正兰亭细黑_GBK"/>
          <w:sz w:val="32"/>
          <w:szCs w:val="32"/>
          <w:lang w:val="en-US" w:eastAsia="zh-CN"/>
        </w:rPr>
        <w:t>............</w:t>
      </w:r>
      <w:r>
        <w:rPr>
          <w:rFonts w:ascii="方正兰亭细黑_GBK" w:hAnsi="楷体" w:eastAsia="方正兰亭细黑_GBK" w:cs="方正兰亭细黑_GBK"/>
          <w:sz w:val="32"/>
          <w:szCs w:val="32"/>
          <w:lang w:val="en-US" w:eastAsia="zh-CN"/>
        </w:rPr>
        <w:t>9</w:t>
      </w:r>
    </w:p>
    <w:p w14:paraId="1A58DC67">
      <w:pPr>
        <w:rPr>
          <w:rFonts w:hint="eastAsia" w:ascii="方正兰亭细黑_GBK" w:hAnsi="黑体" w:eastAsia="方正兰亭细黑_GBK" w:cs="方正兰亭细黑_GBK"/>
          <w:sz w:val="32"/>
          <w:szCs w:val="32"/>
          <w:lang w:val="en-US" w:eastAsia="zh-CN"/>
        </w:rPr>
      </w:pPr>
      <w:r>
        <w:rPr>
          <w:rFonts w:hint="eastAsia" w:ascii="方正兰亭细黑_GBK" w:hAnsi="楷体" w:eastAsia="方正兰亭细黑_GBK" w:cs="方正兰亭细黑_GBK"/>
          <w:sz w:val="32"/>
          <w:szCs w:val="32"/>
        </w:rPr>
        <w:t>（二）一般公共预算当年拨款结构情况</w:t>
      </w:r>
      <w:r>
        <w:rPr>
          <w:rFonts w:hint="eastAsia" w:ascii="方正兰亭细黑_GBK" w:hAnsi="楷体" w:eastAsia="方正兰亭细黑_GBK" w:cs="方正兰亭细黑_GBK"/>
          <w:sz w:val="32"/>
          <w:szCs w:val="32"/>
          <w:lang w:val="en-US" w:eastAsia="zh-CN"/>
        </w:rPr>
        <w:t>................</w:t>
      </w:r>
      <w:r>
        <w:rPr>
          <w:rFonts w:ascii="方正兰亭细黑_GBK" w:hAnsi="楷体" w:eastAsia="方正兰亭细黑_GBK" w:cs="方正兰亭细黑_GBK"/>
          <w:sz w:val="32"/>
          <w:szCs w:val="32"/>
          <w:lang w:val="en-US" w:eastAsia="zh-CN"/>
        </w:rPr>
        <w:t>9</w:t>
      </w:r>
      <w:r>
        <w:rPr>
          <w:rFonts w:hint="eastAsia" w:ascii="方正兰亭细黑_GBK" w:hAnsi="楷体" w:eastAsia="方正兰亭细黑_GBK" w:cs="方正兰亭细黑_GBK"/>
          <w:sz w:val="32"/>
          <w:szCs w:val="32"/>
        </w:rPr>
        <w:br w:type="textWrapping"/>
      </w:r>
      <w:r>
        <w:rPr>
          <w:rFonts w:hint="eastAsia" w:ascii="方正兰亭细黑_GBK" w:hAnsi="楷体" w:eastAsia="方正兰亭细黑_GBK" w:cs="方正兰亭细黑_GBK"/>
          <w:sz w:val="32"/>
          <w:szCs w:val="32"/>
        </w:rPr>
        <w:t>（三）一般公共预算当年拨款具体使用情况</w:t>
      </w:r>
      <w:r>
        <w:rPr>
          <w:rFonts w:hint="eastAsia" w:ascii="方正兰亭细黑_GBK" w:hAnsi="楷体" w:eastAsia="方正兰亭细黑_GBK" w:cs="方正兰亭细黑_GBK"/>
          <w:sz w:val="32"/>
          <w:szCs w:val="32"/>
          <w:lang w:val="en-US" w:eastAsia="zh-CN"/>
        </w:rPr>
        <w:t>............</w:t>
      </w:r>
      <w:r>
        <w:rPr>
          <w:rFonts w:ascii="方正兰亭细黑_GBK" w:hAnsi="楷体" w:eastAsia="方正兰亭细黑_GBK" w:cs="方正兰亭细黑_GBK"/>
          <w:sz w:val="32"/>
          <w:szCs w:val="32"/>
          <w:lang w:val="en-US" w:eastAsia="zh-CN"/>
        </w:rPr>
        <w:t>9</w:t>
      </w:r>
      <w:r>
        <w:rPr>
          <w:rFonts w:hint="eastAsia" w:ascii="方正兰亭细黑_GBK" w:hAnsi="??" w:eastAsia="方正兰亭细黑_GBK" w:cs="方正兰亭细黑_GBK"/>
          <w:kern w:val="0"/>
          <w:sz w:val="16"/>
          <w:szCs w:val="16"/>
        </w:rPr>
        <w:br w:type="textWrapping"/>
      </w:r>
      <w:r>
        <w:rPr>
          <w:rFonts w:hint="eastAsia" w:ascii="方正兰亭细黑_GBK" w:hAnsi="黑体" w:eastAsia="方正兰亭细黑_GBK" w:cs="方正兰亭细黑_GBK"/>
          <w:sz w:val="32"/>
          <w:szCs w:val="32"/>
        </w:rPr>
        <w:t>六、一般公共预算基本支出情况说明</w:t>
      </w:r>
      <w:r>
        <w:rPr>
          <w:rFonts w:hint="eastAsia" w:ascii="方正兰亭细黑_GBK" w:hAnsi="黑体" w:eastAsia="方正兰亭细黑_GBK" w:cs="方正兰亭细黑_GBK"/>
          <w:sz w:val="32"/>
          <w:szCs w:val="32"/>
          <w:lang w:val="en-US" w:eastAsia="zh-CN"/>
        </w:rPr>
        <w:t>..................</w:t>
      </w:r>
      <w:r>
        <w:rPr>
          <w:rFonts w:ascii="方正兰亭细黑_GBK" w:hAnsi="黑体" w:eastAsia="方正兰亭细黑_GBK" w:cs="方正兰亭细黑_GBK"/>
          <w:sz w:val="32"/>
          <w:szCs w:val="32"/>
          <w:lang w:val="en-US" w:eastAsia="zh-CN"/>
        </w:rPr>
        <w:t>10</w:t>
      </w:r>
      <w:r>
        <w:rPr>
          <w:rFonts w:hint="eastAsia" w:ascii="方正兰亭细黑_GBK" w:hAnsi="黑体" w:eastAsia="方正兰亭细黑_GBK" w:cs="方正兰亭细黑_GBK"/>
          <w:sz w:val="32"/>
          <w:szCs w:val="32"/>
        </w:rPr>
        <w:br w:type="textWrapping"/>
      </w:r>
      <w:r>
        <w:rPr>
          <w:rFonts w:hint="eastAsia" w:ascii="方正兰亭细黑_GBK" w:hAnsi="黑体" w:eastAsia="方正兰亭细黑_GBK" w:cs="方正兰亭细黑_GBK"/>
          <w:sz w:val="32"/>
          <w:szCs w:val="32"/>
        </w:rPr>
        <w:t>七、“三公”经费财政拨款预算安排情况说明</w:t>
      </w:r>
      <w:r>
        <w:rPr>
          <w:rFonts w:hint="eastAsia" w:ascii="方正兰亭细黑_GBK" w:hAnsi="黑体" w:eastAsia="方正兰亭细黑_GBK" w:cs="方正兰亭细黑_GBK"/>
          <w:sz w:val="32"/>
          <w:szCs w:val="32"/>
          <w:lang w:val="en-US" w:eastAsia="zh-CN"/>
        </w:rPr>
        <w:t>...........</w:t>
      </w:r>
      <w:r>
        <w:rPr>
          <w:rFonts w:ascii="方正兰亭细黑_GBK" w:hAnsi="黑体" w:eastAsia="方正兰亭细黑_GBK" w:cs="方正兰亭细黑_GBK"/>
          <w:sz w:val="32"/>
          <w:szCs w:val="32"/>
          <w:lang w:val="en-US" w:eastAsia="zh-CN"/>
        </w:rPr>
        <w:t>10</w:t>
      </w:r>
      <w:r>
        <w:rPr>
          <w:rFonts w:hint="eastAsia" w:ascii="方正兰亭细黑_GBK" w:hAnsi="黑体" w:eastAsia="方正兰亭细黑_GBK" w:cs="方正兰亭细黑_GBK"/>
          <w:sz w:val="32"/>
          <w:szCs w:val="32"/>
        </w:rPr>
        <w:br w:type="textWrapping"/>
      </w:r>
      <w:r>
        <w:rPr>
          <w:rFonts w:hint="eastAsia" w:ascii="方正兰亭细黑_GBK" w:hAnsi="黑体" w:eastAsia="方正兰亭细黑_GBK" w:cs="方正兰亭细黑_GBK"/>
          <w:sz w:val="32"/>
          <w:szCs w:val="32"/>
        </w:rPr>
        <w:t>八、政府性基金预算支出情况说明</w:t>
      </w:r>
      <w:r>
        <w:rPr>
          <w:rFonts w:hint="eastAsia" w:ascii="方正兰亭细黑_GBK" w:hAnsi="黑体" w:eastAsia="方正兰亭细黑_GBK" w:cs="方正兰亭细黑_GBK"/>
          <w:sz w:val="32"/>
          <w:szCs w:val="32"/>
          <w:lang w:val="en-US" w:eastAsia="zh-CN"/>
        </w:rPr>
        <w:t>....................</w:t>
      </w:r>
      <w:r>
        <w:rPr>
          <w:rFonts w:ascii="方正兰亭细黑_GBK" w:hAnsi="黑体" w:eastAsia="方正兰亭细黑_GBK" w:cs="方正兰亭细黑_GBK"/>
          <w:sz w:val="32"/>
          <w:szCs w:val="32"/>
          <w:lang w:val="en-US" w:eastAsia="zh-CN"/>
        </w:rPr>
        <w:t>11</w:t>
      </w:r>
      <w:r>
        <w:rPr>
          <w:rFonts w:hint="eastAsia" w:ascii="方正兰亭细黑_GBK" w:hAnsi="黑体" w:eastAsia="方正兰亭细黑_GBK" w:cs="方正兰亭细黑_GBK"/>
          <w:sz w:val="32"/>
          <w:szCs w:val="32"/>
        </w:rPr>
        <w:br w:type="textWrapping"/>
      </w:r>
      <w:r>
        <w:rPr>
          <w:rFonts w:hint="eastAsia" w:ascii="方正兰亭细黑_GBK" w:hAnsi="黑体" w:eastAsia="方正兰亭细黑_GBK" w:cs="方正兰亭细黑_GBK"/>
          <w:sz w:val="32"/>
          <w:szCs w:val="32"/>
        </w:rPr>
        <w:t>九、其他重要事项的情况说明</w:t>
      </w:r>
      <w:r>
        <w:rPr>
          <w:rFonts w:hint="eastAsia" w:ascii="方正兰亭细黑_GBK" w:hAnsi="黑体" w:eastAsia="方正兰亭细黑_GBK" w:cs="方正兰亭细黑_GBK"/>
          <w:sz w:val="32"/>
          <w:szCs w:val="32"/>
          <w:lang w:val="en-US" w:eastAsia="zh-CN"/>
        </w:rPr>
        <w:t>........................1</w:t>
      </w:r>
      <w:r>
        <w:rPr>
          <w:rFonts w:ascii="方正兰亭细黑_GBK" w:hAnsi="黑体" w:eastAsia="方正兰亭细黑_GBK" w:cs="方正兰亭细黑_GBK"/>
          <w:sz w:val="32"/>
          <w:szCs w:val="32"/>
          <w:lang w:val="en-US" w:eastAsia="zh-CN"/>
        </w:rPr>
        <w:t>1</w:t>
      </w:r>
      <w:r>
        <w:rPr>
          <w:rFonts w:hint="eastAsia" w:ascii="方正兰亭细黑_GBK" w:hAnsi="黑体" w:eastAsia="方正兰亭细黑_GBK" w:cs="方正兰亭细黑_GBK"/>
          <w:sz w:val="32"/>
          <w:szCs w:val="32"/>
        </w:rPr>
        <w:br w:type="textWrapping"/>
      </w:r>
      <w:r>
        <w:rPr>
          <w:rFonts w:hint="eastAsia" w:ascii="方正兰亭细黑_GBK" w:hAnsi="黑体" w:eastAsia="方正兰亭细黑_GBK" w:cs="方正兰亭细黑_GBK"/>
          <w:sz w:val="32"/>
          <w:szCs w:val="32"/>
        </w:rPr>
        <w:t>十、名称解释</w:t>
      </w:r>
      <w:r>
        <w:rPr>
          <w:rFonts w:hint="eastAsia" w:ascii="方正兰亭细黑_GBK" w:hAnsi="黑体" w:eastAsia="方正兰亭细黑_GBK" w:cs="方正兰亭细黑_GBK"/>
          <w:sz w:val="32"/>
          <w:szCs w:val="32"/>
          <w:lang w:val="en-US" w:eastAsia="zh-CN"/>
        </w:rPr>
        <w:t>......................................1</w:t>
      </w:r>
      <w:r>
        <w:rPr>
          <w:rFonts w:ascii="方正兰亭细黑_GBK" w:hAnsi="黑体" w:eastAsia="方正兰亭细黑_GBK" w:cs="方正兰亭细黑_GBK"/>
          <w:sz w:val="32"/>
          <w:szCs w:val="32"/>
          <w:lang w:val="en-US" w:eastAsia="zh-CN"/>
        </w:rPr>
        <w:t>2</w:t>
      </w:r>
    </w:p>
    <w:p w14:paraId="5CF8B2B0">
      <w:pPr>
        <w:widowControl/>
        <w:shd w:val="clear" w:color="auto" w:fill="FFFFFF"/>
        <w:spacing w:before="100" w:beforeAutospacing="1" w:after="100" w:afterAutospacing="1" w:line="290" w:lineRule="atLeast"/>
        <w:ind w:right="300"/>
        <w:jc w:val="left"/>
        <w:rPr>
          <w:rFonts w:hint="eastAsia" w:ascii="方正兰亭细黑_GBK" w:hAnsi="??" w:eastAsia="方正兰亭细黑_GBK" w:cs="方正兰亭细黑_GBK"/>
          <w:kern w:val="0"/>
          <w:sz w:val="12"/>
          <w:szCs w:val="12"/>
        </w:rPr>
      </w:pPr>
    </w:p>
    <w:p w14:paraId="2E651AEF">
      <w:pPr>
        <w:pStyle w:val="11"/>
        <w:rPr>
          <w:rFonts w:hint="eastAsia" w:ascii="方正兰亭细黑_GBK" w:hAnsi="黑体" w:eastAsia="方正兰亭细黑_GBK" w:cs="方正兰亭细黑_GBK"/>
          <w:sz w:val="32"/>
          <w:szCs w:val="32"/>
        </w:rPr>
      </w:pPr>
      <w:r>
        <w:rPr>
          <w:rFonts w:hint="eastAsia" w:ascii="方正兰亭细黑_GBK" w:hAnsi="黑体" w:eastAsia="方正兰亭细黑_GBK" w:cs="方正兰亭细黑_GBK"/>
          <w:sz w:val="32"/>
          <w:szCs w:val="32"/>
        </w:rPr>
        <w:t>一、基本职能及主要工作</w:t>
      </w:r>
    </w:p>
    <w:p w14:paraId="67F1C3B9">
      <w:pPr>
        <w:ind w:firstLine="640" w:firstLineChars="200"/>
        <w:rPr>
          <w:rFonts w:hint="eastAsia" w:ascii="方正兰亭细黑_GBK" w:hAnsi="楷体" w:eastAsia="方正兰亭细黑_GBK" w:cs="方正兰亭细黑_GBK"/>
          <w:sz w:val="32"/>
          <w:szCs w:val="32"/>
        </w:rPr>
      </w:pPr>
      <w:r>
        <w:rPr>
          <w:rFonts w:hint="eastAsia" w:ascii="方正兰亭细黑_GBK" w:hAnsi="楷体" w:eastAsia="方正兰亭细黑_GBK" w:cs="方正兰亭细黑_GBK"/>
          <w:sz w:val="32"/>
          <w:szCs w:val="32"/>
        </w:rPr>
        <w:t>（一）部门职能简介</w:t>
      </w:r>
    </w:p>
    <w:p w14:paraId="785B0676">
      <w:pPr>
        <w:ind w:firstLine="640" w:firstLineChars="200"/>
        <w:rPr>
          <w:rFonts w:hint="eastAsia" w:ascii="方正兰亭细黑_GBK" w:hAnsi="仿宋" w:eastAsia="方正兰亭细黑_GBK" w:cs="方正兰亭细黑_GBK"/>
          <w:sz w:val="32"/>
          <w:szCs w:val="32"/>
        </w:rPr>
      </w:pPr>
      <w:r>
        <w:rPr>
          <w:rFonts w:hint="eastAsia" w:ascii="方正兰亭细黑_GBK" w:hAnsi="仿宋" w:eastAsia="方正兰亭细黑_GBK" w:cs="方正兰亭细黑_GBK"/>
          <w:sz w:val="32"/>
          <w:szCs w:val="32"/>
          <w:lang w:eastAsia="zh-CN"/>
        </w:rPr>
        <w:t>阿坝州文化馆（美术馆、非遗中心）</w:t>
      </w:r>
      <w:r>
        <w:rPr>
          <w:rFonts w:hint="eastAsia" w:ascii="方正兰亭细黑_GBK" w:hAnsi="仿宋" w:eastAsia="方正兰亭细黑_GBK" w:cs="方正兰亭细黑_GBK"/>
          <w:sz w:val="32"/>
          <w:szCs w:val="32"/>
        </w:rPr>
        <w:t>承担综合性文化服务中心职能,对下一级文化馆站(室) 、社会文艺团体进行业务指导和辅导,策划、组织群众文化活动,举办群众性文艺比赛、文艺演出和全国、省级的群文系列调演和各类艺术作品展览,开展艺术培训和社会教育;参与草拟全州非物质文化遗产保护规划和政策并组织实施,指导实施优秀民族文化遗产传承、开发和普及工作,负责组织和参加非物质文化遗产展览、展演、展示、推介等公益活动及其相关知识宣传普及活动,开展非物质文化遗产生产性保护工作,开发利用优秀的非物质文化遗产资源;调查研究、收集整理、抢救保护民族民间优秀文化,组织、辅导文艺创作,编辑出版各类民族民间文化艺术书刊,负责《阿坝文化》刊物出版交流工作;负责文化产业相关政策的宣传、咨询及文化产业人才培训,负责组织协调文化产业项目的调研策划和组织实施工作,负责文化产业方面的宣传推介和招商引资工作,负责文化产业资源的调查及文化产业项目的申报和跟踪服务工作,建立文化产业信息库,打造地域特色文化。</w:t>
      </w:r>
    </w:p>
    <w:p w14:paraId="6F8DBCCE">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2026年工作计划</w:t>
      </w:r>
    </w:p>
    <w:p w14:paraId="7FE4DD12">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一、常规工作</w:t>
      </w:r>
    </w:p>
    <w:p w14:paraId="0131E67F">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（一）（准备参加2027年少数民族艺术节）</w:t>
      </w:r>
    </w:p>
    <w:p w14:paraId="51F5BC33">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双线淬炼精品，艺术绽放舞台</w:t>
      </w:r>
    </w:p>
    <w:p w14:paraId="25EFE5F2">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舞台艺术：集结业界翘楚组建参演方阵，开展体系化创编集训，精雕细琢3—5件思想凝萃、艺术臻品、观赏性卓绝的音乐舞蹈力作，让舞台绽放时代华彩；</w:t>
      </w:r>
    </w:p>
    <w:p w14:paraId="70F34B87">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视觉艺术：组建核心创作队伍，广征美术、书法（含藏文书法）、摄影、工艺美术四大类佳作，以专家看稿会、定向打磨等全流程严苛淬炼，遴选60件兼具思想厚度与地域神韵的精品参展。</w:t>
      </w:r>
    </w:p>
    <w:p w14:paraId="68A6684B">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（二）深耕艺术普及，惠泽全州民众</w:t>
      </w:r>
    </w:p>
    <w:p w14:paraId="08696876">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2026年4月至12月，持续铺展线下艺术培训长卷，开设民族艺术传承班、青少年艺术启蒙班、中老年兴趣班，预计惠及学员2000人次；同步推进线上线下民族乐器培训，织就覆盖全州的艺术普及网络，让艺术之花绽放在雪域高原的千家万户。</w:t>
      </w:r>
    </w:p>
    <w:p w14:paraId="783A1576">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（三）下沉基层提质效 储备精品拓赛场</w:t>
      </w:r>
    </w:p>
    <w:p w14:paraId="26FD93FE">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以 “阿坝州欢乐乡村行” 品牌激活乡村文化内生动力，分类储备音乐、舞蹈、曲艺、戏剧等精品力作，遴选视觉艺术佳作与优秀文艺作品征战百姓大舞台省级总汇演、千龙千狮闹新春、百千万群众文化展演、乡村艺术节、巴蜀合唱季等各级赛事，全面提升阿坝文艺的基层渗透力与对外影响力。</w:t>
      </w:r>
    </w:p>
    <w:p w14:paraId="1207FF8E">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（四）深挖嘉绒文脉，打造原创IP</w:t>
      </w:r>
    </w:p>
    <w:p w14:paraId="328F99F9">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聚焦嘉绒文化核心元素，匠心打造州级非遗主题小戏《代汝节</w:t>
      </w:r>
      <w:r>
        <w:rPr>
          <w:rFonts w:hint="eastAsia" w:ascii="方正兰亭细黑_GBK" w:hAnsi="仿宋" w:eastAsia="仿宋" w:cs="方正兰亭细黑_GBK"/>
          <w:sz w:val="32"/>
          <w:szCs w:val="32"/>
          <w:lang w:val="en-US" w:bidi="ar-SA"/>
        </w:rPr>
        <w:t>・</w:t>
      </w:r>
      <w:r>
        <w:rPr>
          <w:rFonts w:hint="eastAsia" w:ascii="方正兰亭细黑_GBK" w:hAnsi="仿宋" w:eastAsia="方正兰亭细黑_GBK" w:cs="方正兰亭细黑_GBK"/>
          <w:sz w:val="32"/>
          <w:szCs w:val="32"/>
          <w:lang w:val="en-US" w:bidi="ar-SA"/>
        </w:rPr>
        <w:t>感恩阿米格东》，完成创作、设计、制作、传播推广全链条攻坚，精修提质，铸就阿坝舞台艺术的标杆之作。</w:t>
      </w:r>
    </w:p>
    <w:p w14:paraId="64ACE48A">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（五）以文塑旅，以旅传文，文旅共生</w:t>
      </w:r>
    </w:p>
    <w:p w14:paraId="354A96B7">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我馆深挖藏羌文化、非遗瑰宝等核心资源，将锅庄歌舞、唐卡艺术、古籍文脉融入旅游场景，以浙阿非遗走亲等系列活动开展文旅推介，构建 “可感、可触、可参与” 的文旅融合场景。让每一处景观都承载文化记忆，每一段旅程都浸润艺术气息，为旅游注入灵魂与厚度，实现 “观山水” 与 “品文化” 的深度契合，让阿坝成为兼具自然之美与人文之韵的文旅胜地。</w:t>
      </w:r>
    </w:p>
    <w:p w14:paraId="21E7860D">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（六）厚植美育志愿，温情浸润人心</w:t>
      </w:r>
    </w:p>
    <w:p w14:paraId="1613E07A">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开设特殊群体公益课堂，联合社区与残联推出手语舞蹈、盲文音乐等无障碍艺术课程；联动各县（市）文化馆与乡镇小学，打造“乡村美育计划”等特色项目；深化“双报到”活动，让艺术培训浸润社区，让美育之光穿透每一个角落、温暖每一颗心灵。</w:t>
      </w:r>
    </w:p>
    <w:p w14:paraId="1EB203F8">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二、重点</w:t>
      </w:r>
    </w:p>
    <w:p w14:paraId="396F3051">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（一）非遗走亲</w:t>
      </w:r>
    </w:p>
    <w:p w14:paraId="36FCB779">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“天下九寨沟 大美阿坝州”一鸣“京”天下全国行北京站宣传推介活动、“天下九寨沟 大美阿坝州”全国行2025年“浙阿共进 山海和鸣”浙江站（温州）宣传推介活动。</w:t>
      </w:r>
    </w:p>
    <w:p w14:paraId="7C87A84C">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（二）聚焦红色主题，绘就精品美术</w:t>
      </w:r>
    </w:p>
    <w:p w14:paraId="356C32BF">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围绕纪念长征胜利90周年等重大主题，启动重点美术创作工程，聚力打造思想精深、艺术精湛、制作精良的优秀视觉艺术作品，累计完成创作100件以上，用笔墨丹青礼赞红色岁月、传承红色基因。</w:t>
      </w:r>
    </w:p>
    <w:p w14:paraId="2F0966C6">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（三）2025年传承人记录工作</w:t>
      </w:r>
    </w:p>
    <w:p w14:paraId="620F1B75">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（四）唱响民族山歌，传承文化根脉</w:t>
      </w:r>
    </w:p>
    <w:p w14:paraId="100E7B0B">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rPr>
        <w:t>举办文化和自然遗产日主题活动暨开展“川西行走之声·第五届川西藏族山歌”非遗音乐会</w:t>
      </w:r>
      <w:r>
        <w:rPr>
          <w:rFonts w:hint="eastAsia" w:ascii="方正兰亭细黑_GBK" w:hAnsi="仿宋" w:eastAsia="方正兰亭细黑_GBK" w:cs="方正兰亭细黑_GBK"/>
          <w:sz w:val="32"/>
          <w:szCs w:val="32"/>
          <w:lang w:val="en-US" w:bidi="ar-SA"/>
        </w:rPr>
        <w:t>，以悠扬歌声唤醒山川记忆，以婉转旋律赓续文化根脉，让千年山歌在新时代的沃土上焕发蓬勃新生。</w:t>
      </w:r>
    </w:p>
    <w:p w14:paraId="4E3640BB">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（五）非遗记忆工程</w:t>
      </w:r>
    </w:p>
    <w:p w14:paraId="564CEEC8">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收集录入州级非遗项目及省级非遗代表性传承人相关资料，电子化保存非遗。</w:t>
      </w:r>
    </w:p>
    <w:p w14:paraId="4A20D3A5">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三、亮点</w:t>
      </w:r>
    </w:p>
    <w:p w14:paraId="0DFEB2E5">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（一）搭建童心擂台，聚力石榴花开</w:t>
      </w:r>
    </w:p>
    <w:p w14:paraId="71F85230">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赓续“少儿艺术大赛”品牌（少儿舞林争霸赛、少儿音</w:t>
      </w:r>
    </w:p>
    <w:p w14:paraId="3BDB62E8">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乐大赛），让少年舞者以灵动舞姿竞逐梦想、绽放芳华；举办村歌展演。</w:t>
      </w:r>
    </w:p>
    <w:p w14:paraId="0CD1385D">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（二）校地协同育人，非遗扎根校园</w:t>
      </w:r>
    </w:p>
    <w:p w14:paraId="221CAE6B">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推行“传承人进高校+精准培训成果展”模式，推动教育与非遗深度交融，让传承火种在校园沃土中生根发芽、茁壮成长，培育新一代文化守护者与传承者。</w:t>
      </w:r>
    </w:p>
    <w:p w14:paraId="44DCEEA7">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（三）打造非遗研学，知行合一体验</w:t>
      </w:r>
    </w:p>
    <w:p w14:paraId="5BB20664">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联合阿坝州非遗协会及馆办群众文化艺术免费培训班，推出“探索了不起的阿坝非遗”精品研学路线，让非遗可赏其形、可学其技、可感其魂，实现文化传承的知行合一。</w:t>
      </w:r>
    </w:p>
    <w:p w14:paraId="0A5F8BE4">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（四）集成锅庄文化，文旅融合传播</w:t>
      </w:r>
    </w:p>
    <w:p w14:paraId="61BABF0D">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推进《阿坝藏羌锅庄集成》整理与培训一体化工程：联合高校构建“文化馆+公司+专家+传承人”协同团队，分三阶段开展调研、采集与审核，计划完成100—200首经典锅庄歌曲的音视频录制与曲谱整理，形成集成初稿并完成终审，书中嵌入二维码，实现图文与视频的立体呈现、多维传播；</w:t>
      </w:r>
    </w:p>
    <w:p w14:paraId="06AF6FAF">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深化馆办辅导培训，广泛开展锅庄普及教学，联动成都市文化馆等文旅单位开展区域文化共建，以文旅融合拓宽传播路径，提升阿坝藏羌锅庄的品牌影响力，让这一共同文化记忆在更广阔的舞台上绽放璀璨光彩。</w:t>
      </w:r>
    </w:p>
    <w:p w14:paraId="18680AE5">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（五）巡展唐卡长卷，彰显地域神韵</w:t>
      </w:r>
    </w:p>
    <w:p w14:paraId="11BCB8F4">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精心策划《大熊猫百图唐卡长卷》巡展3次及以上，让唐卡艺术跨越地域阻隔，在更广阔的天地间传递阿坝文化的独特神韵，提升地域文化的辨识度与影响力。</w:t>
      </w:r>
    </w:p>
    <w:p w14:paraId="71D25B5C">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（六）联办全家福展，定格团圆之美</w:t>
      </w:r>
    </w:p>
    <w:p w14:paraId="3CC82A09">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策划“全家福”摄影展2场，计划在步行街举办一场，用镜头捕捉家庭温情、定格团圆瞬间，传递人间大爱与家国情怀，促进区域文化交流互鉴、共生共荣。</w:t>
      </w:r>
    </w:p>
    <w:p w14:paraId="2D6109CF">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四、难点</w:t>
      </w:r>
    </w:p>
    <w:p w14:paraId="58F64193">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（一）实施非遗存忆，定格时代印记</w:t>
      </w:r>
    </w:p>
    <w:p w14:paraId="169CA8A0">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系统开展州级非遗项目及省级传承人口述史料、实物资料的收集与录入，为非遗保护留存珍贵的时代档案，让流淌的文化记忆在岁月长河中永不褪色。</w:t>
      </w:r>
    </w:p>
    <w:p w14:paraId="4F3A9E90">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难点：</w:t>
      </w:r>
      <w:r>
        <w:rPr>
          <w:rFonts w:hint="eastAsia" w:ascii="方正兰亭细黑_GBK" w:hAnsi="仿宋" w:eastAsia="方正兰亭细黑_GBK" w:cs="方正兰亭细黑_GBK"/>
          <w:sz w:val="32"/>
          <w:szCs w:val="32"/>
        </w:rPr>
        <w:t>因部分非遗项目存在系统的文字、影像记录缺失，且部分传承人年事已高、分布分散，导致资料采集难度大、周期长，需投入大量人力物力进行收集整理。</w:t>
      </w:r>
    </w:p>
    <w:p w14:paraId="1EBA4049">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（二）整理古籍文书，深挖历史底蕴</w:t>
      </w:r>
    </w:p>
    <w:p w14:paraId="654594A4">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对馆藏20余件清代至民国时期的藏汉文文书开展系统性整理，涵盖口述资料采集、文献考证与复原工作。这些文献真实记录川西北藏族羌族抗击外侮的壮阔史诗，是研究中华民族共同体形成、促进民族交往交流交融的第一手珍贵史料。</w:t>
      </w:r>
    </w:p>
    <w:p w14:paraId="42D96342">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难点：整理工作涉及翻译、团队组建、出版设计等多项开支，需精准对接财政审批流程，破解资金保障难题。</w:t>
      </w:r>
    </w:p>
    <w:p w14:paraId="60E5AF5F">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（三）浙阿非遗牵手，VR沉浸体验</w:t>
      </w:r>
    </w:p>
    <w:p w14:paraId="230AF8EA">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both"/>
        <w:textAlignment w:val="auto"/>
        <w:rPr>
          <w:rFonts w:hint="eastAsia" w:ascii="方正兰亭细黑_GBK" w:hAnsi="仿宋" w:eastAsia="方正兰亭细黑_GBK" w:cs="方正兰亭细黑_GBK"/>
          <w:sz w:val="32"/>
          <w:szCs w:val="32"/>
          <w:lang w:val="en-US" w:bidi="ar-SA"/>
        </w:rPr>
      </w:pPr>
      <w:r>
        <w:rPr>
          <w:rFonts w:hint="eastAsia" w:ascii="方正兰亭细黑_GBK" w:hAnsi="仿宋" w:eastAsia="方正兰亭细黑_GBK" w:cs="方正兰亭细黑_GBK"/>
          <w:sz w:val="32"/>
          <w:szCs w:val="32"/>
          <w:lang w:val="en-US" w:bidi="ar-SA"/>
        </w:rPr>
        <w:t>重点打造“入画非遗</w:t>
      </w:r>
      <w:r>
        <w:rPr>
          <w:rFonts w:hint="eastAsia" w:ascii="方正兰亭细黑_GBK" w:hAnsi="仿宋" w:eastAsia="仿宋" w:cs="方正兰亭细黑_GBK"/>
          <w:sz w:val="32"/>
          <w:szCs w:val="32"/>
          <w:lang w:val="en-US" w:bidi="ar-SA"/>
        </w:rPr>
        <w:t>・</w:t>
      </w:r>
      <w:r>
        <w:rPr>
          <w:rFonts w:hint="eastAsia" w:ascii="方正兰亭细黑_GBK" w:hAnsi="仿宋" w:eastAsia="方正兰亭细黑_GBK" w:cs="方正兰亭细黑_GBK"/>
          <w:sz w:val="32"/>
          <w:szCs w:val="32"/>
          <w:lang w:val="en-US" w:bidi="ar-SA"/>
        </w:rPr>
        <w:t>在光影里触摸了不起的阿坝非遗”VR数字资源，构建虚实相生的沉浸式非遗场景，让观众跨越时空阻隔，以全新维度亲近非遗、感知非遗的文化温度与历史厚度。</w:t>
      </w:r>
    </w:p>
    <w:p w14:paraId="5C3B479B">
      <w:pPr>
        <w:spacing w:line="540" w:lineRule="exact"/>
        <w:ind w:firstLine="640" w:firstLineChars="200"/>
        <w:rPr>
          <w:rFonts w:hint="eastAsia" w:ascii="方正兰亭细黑_GBK" w:hAnsi="仿宋" w:eastAsia="方正兰亭细黑_GBK" w:cs="方正兰亭细黑_GBK"/>
          <w:sz w:val="32"/>
          <w:szCs w:val="32"/>
        </w:rPr>
      </w:pPr>
    </w:p>
    <w:p w14:paraId="5DE4B97C">
      <w:pPr>
        <w:pStyle w:val="11"/>
        <w:numPr>
          <w:ilvl w:val="0"/>
          <w:numId w:val="2"/>
        </w:numPr>
        <w:ind w:firstLineChars="0"/>
        <w:rPr>
          <w:rFonts w:hint="eastAsia" w:ascii="方正兰亭细黑_GBK" w:hAnsi="黑体" w:eastAsia="方正兰亭细黑_GBK" w:cs="方正兰亭细黑_GBK"/>
          <w:sz w:val="32"/>
          <w:szCs w:val="32"/>
        </w:rPr>
      </w:pPr>
      <w:r>
        <w:rPr>
          <w:rFonts w:hint="eastAsia" w:ascii="方正兰亭细黑_GBK" w:hAnsi="黑体" w:eastAsia="方正兰亭细黑_GBK" w:cs="方正兰亭细黑_GBK"/>
          <w:sz w:val="32"/>
          <w:szCs w:val="32"/>
        </w:rPr>
        <w:t>部门预算单位构成</w:t>
      </w:r>
    </w:p>
    <w:p w14:paraId="04E3BB93">
      <w:pPr>
        <w:spacing w:line="540" w:lineRule="exact"/>
        <w:ind w:firstLine="640" w:firstLineChars="200"/>
        <w:rPr>
          <w:rFonts w:hint="eastAsia" w:ascii="方正兰亭细黑_GBK" w:hAnsi="仿宋" w:eastAsia="方正兰亭细黑_GBK" w:cs="方正兰亭细黑_GBK"/>
          <w:sz w:val="32"/>
          <w:szCs w:val="32"/>
        </w:rPr>
      </w:pPr>
      <w:r>
        <w:rPr>
          <w:rFonts w:hint="eastAsia" w:ascii="方正兰亭细黑_GBK" w:hAnsi="仿宋" w:eastAsia="方正兰亭细黑_GBK" w:cs="方正兰亭细黑_GBK"/>
          <w:sz w:val="32"/>
          <w:szCs w:val="32"/>
        </w:rPr>
        <w:t>阿坝州文化馆属一级预算单位，隶属于阿坝州文化体</w:t>
      </w:r>
    </w:p>
    <w:p w14:paraId="51F727D5">
      <w:pPr>
        <w:spacing w:line="540" w:lineRule="exact"/>
        <w:rPr>
          <w:rFonts w:hint="eastAsia" w:ascii="方正兰亭细黑_GBK" w:hAnsi="仿宋" w:eastAsia="方正兰亭细黑_GBK" w:cs="方正兰亭细黑_GBK"/>
          <w:sz w:val="32"/>
          <w:szCs w:val="32"/>
        </w:rPr>
      </w:pPr>
      <w:r>
        <w:rPr>
          <w:rFonts w:hint="eastAsia" w:ascii="方正兰亭细黑_GBK" w:hAnsi="仿宋" w:eastAsia="方正兰亭细黑_GBK" w:cs="方正兰亭细黑_GBK"/>
          <w:sz w:val="32"/>
          <w:szCs w:val="32"/>
        </w:rPr>
        <w:t>育和旅游局下属事业单位。</w:t>
      </w:r>
    </w:p>
    <w:p w14:paraId="072C164A">
      <w:pPr>
        <w:pStyle w:val="11"/>
        <w:ind w:left="720" w:firstLine="0" w:firstLineChars="0"/>
        <w:rPr>
          <w:rFonts w:ascii="方正兰亭细黑_GBK" w:hAnsi="黑体" w:eastAsia="方正兰亭细黑_GBK" w:cs="方正兰亭细黑_GBK"/>
          <w:sz w:val="32"/>
          <w:szCs w:val="32"/>
        </w:rPr>
      </w:pPr>
    </w:p>
    <w:p w14:paraId="12CBF690">
      <w:pPr>
        <w:pStyle w:val="11"/>
        <w:ind w:left="720" w:firstLine="0" w:firstLineChars="0"/>
        <w:rPr>
          <w:rFonts w:hint="eastAsia" w:ascii="方正兰亭细黑_GBK" w:hAnsi="黑体" w:eastAsia="方正兰亭细黑_GBK" w:cs="方正兰亭细黑_GBK"/>
          <w:sz w:val="32"/>
          <w:szCs w:val="32"/>
        </w:rPr>
      </w:pPr>
      <w:r>
        <w:rPr>
          <w:rFonts w:hint="eastAsia" w:ascii="方正兰亭细黑_GBK" w:hAnsi="黑体" w:eastAsia="方正兰亭细黑_GBK" w:cs="方正兰亭细黑_GBK"/>
          <w:sz w:val="32"/>
          <w:szCs w:val="32"/>
        </w:rPr>
        <w:t>三、收支预算情况说明</w:t>
      </w:r>
    </w:p>
    <w:p w14:paraId="63FE4C47">
      <w:pPr>
        <w:ind w:left="0" w:firstLine="960" w:firstLineChars="300"/>
        <w:jc w:val="left"/>
        <w:rPr>
          <w:rFonts w:hint="eastAsia" w:ascii="方正兰亭细黑_GBK" w:hAnsi="仿宋" w:eastAsia="方正兰亭细黑_GBK" w:cs="方正兰亭细黑_GBK"/>
          <w:sz w:val="32"/>
          <w:szCs w:val="32"/>
          <w:lang w:val="en-US"/>
        </w:rPr>
      </w:pPr>
      <w:r>
        <w:rPr>
          <w:rFonts w:hint="eastAsia" w:ascii="方正兰亭细黑_GBK" w:hAnsi="仿宋" w:eastAsia="方正兰亭细黑_GBK" w:cs="方正兰亭细黑_GBK"/>
          <w:sz w:val="32"/>
          <w:szCs w:val="32"/>
          <w:lang w:eastAsia="zh-CN"/>
        </w:rPr>
        <w:t>（一）收入预算情况：按照综合预算的原则，阿坝州文化馆</w:t>
      </w:r>
      <w:r>
        <w:rPr>
          <w:rFonts w:hint="eastAsia" w:ascii="方正兰亭细黑_GBK" w:hAnsi="仿宋" w:eastAsia="方正兰亭细黑_GBK" w:cs="方正兰亭细黑_GBK"/>
          <w:sz w:val="32"/>
          <w:szCs w:val="32"/>
          <w:lang w:val="en-US" w:eastAsia="zh-CN"/>
        </w:rPr>
        <w:t>2026年</w:t>
      </w:r>
      <w:r>
        <w:rPr>
          <w:rFonts w:hint="eastAsia" w:ascii="方正兰亭细黑_GBK" w:hAnsi="仿宋" w:eastAsia="方正兰亭细黑_GBK" w:cs="方正兰亭细黑_GBK"/>
          <w:sz w:val="32"/>
          <w:szCs w:val="32"/>
          <w:lang w:eastAsia="zh-CN"/>
        </w:rPr>
        <w:t>所有收入和支出均纳入部门预算管理。一般公共预算拨款收入</w:t>
      </w:r>
      <w:r>
        <w:rPr>
          <w:rFonts w:hint="eastAsia" w:ascii="方正兰亭细黑_GBK" w:hAnsi="仿宋" w:eastAsia="方正兰亭细黑_GBK" w:cs="方正兰亭细黑_GBK"/>
          <w:sz w:val="32"/>
          <w:szCs w:val="32"/>
          <w:lang w:val="en-US" w:eastAsia="zh-CN"/>
        </w:rPr>
        <w:t>1,109.62</w:t>
      </w:r>
      <w:r>
        <w:rPr>
          <w:rFonts w:hint="eastAsia" w:ascii="方正兰亭细黑_GBK" w:hAnsi="仿宋" w:eastAsia="方正兰亭细黑_GBK" w:cs="方正兰亭细黑_GBK"/>
          <w:sz w:val="32"/>
          <w:szCs w:val="32"/>
          <w:lang w:eastAsia="zh-CN"/>
        </w:rPr>
        <w:t>万元，其中包括：群众文化</w:t>
      </w:r>
      <w:r>
        <w:rPr>
          <w:rFonts w:hint="eastAsia" w:ascii="方正兰亭细黑_GBK" w:hAnsi="仿宋" w:eastAsia="方正兰亭细黑_GBK" w:cs="方正兰亭细黑_GBK"/>
          <w:sz w:val="32"/>
          <w:szCs w:val="32"/>
          <w:lang w:val="en-US" w:eastAsia="zh-CN"/>
        </w:rPr>
        <w:t>855.09万元，占77%；</w:t>
      </w:r>
      <w:r>
        <w:rPr>
          <w:rFonts w:hint="eastAsia" w:ascii="方正兰亭细黑_GBK" w:hAnsi="仿宋" w:eastAsia="方正兰亭细黑_GBK" w:cs="方正兰亭细黑_GBK"/>
          <w:sz w:val="32"/>
          <w:szCs w:val="32"/>
          <w:lang w:eastAsia="zh-CN"/>
        </w:rPr>
        <w:t>机关事业单位基本养老保险缴费支出82.44</w:t>
      </w:r>
      <w:r>
        <w:rPr>
          <w:rFonts w:hint="eastAsia" w:ascii="方正兰亭细黑_GBK" w:hAnsi="仿宋" w:eastAsia="方正兰亭细黑_GBK" w:cs="方正兰亭细黑_GBK"/>
          <w:sz w:val="32"/>
          <w:szCs w:val="32"/>
          <w:lang w:val="en-US" w:eastAsia="zh-CN"/>
        </w:rPr>
        <w:t>万元，占7.4%；</w:t>
      </w:r>
      <w:r>
        <w:rPr>
          <w:rFonts w:hint="eastAsia" w:ascii="方正兰亭细黑_GBK" w:hAnsi="仿宋" w:eastAsia="方正兰亭细黑_GBK" w:cs="方正兰亭细黑_GBK"/>
          <w:sz w:val="32"/>
          <w:szCs w:val="32"/>
          <w:lang w:eastAsia="zh-CN"/>
        </w:rPr>
        <w:t>机关事业单位职业年金缴费支出41.22</w:t>
      </w:r>
      <w:r>
        <w:rPr>
          <w:rFonts w:hint="eastAsia" w:ascii="方正兰亭细黑_GBK" w:hAnsi="仿宋" w:eastAsia="方正兰亭细黑_GBK" w:cs="方正兰亭细黑_GBK"/>
          <w:sz w:val="32"/>
          <w:szCs w:val="32"/>
          <w:lang w:val="en-US" w:eastAsia="zh-CN"/>
        </w:rPr>
        <w:t>万元，占3.7%；</w:t>
      </w:r>
      <w:r>
        <w:rPr>
          <w:rFonts w:hint="eastAsia" w:ascii="方正兰亭细黑_GBK" w:hAnsi="仿宋" w:eastAsia="方正兰亭细黑_GBK" w:cs="方正兰亭细黑_GBK"/>
          <w:sz w:val="32"/>
          <w:szCs w:val="32"/>
          <w:lang w:eastAsia="zh-CN"/>
        </w:rPr>
        <w:t>事业单位医疗55.79</w:t>
      </w:r>
      <w:r>
        <w:rPr>
          <w:rFonts w:hint="eastAsia" w:ascii="方正兰亭细黑_GBK" w:hAnsi="仿宋" w:eastAsia="方正兰亭细黑_GBK" w:cs="方正兰亭细黑_GBK"/>
          <w:sz w:val="32"/>
          <w:szCs w:val="32"/>
          <w:lang w:val="en-US" w:eastAsia="zh-CN"/>
        </w:rPr>
        <w:t>万元，占5%；</w:t>
      </w:r>
      <w:r>
        <w:rPr>
          <w:rFonts w:hint="eastAsia" w:ascii="方正兰亭细黑_GBK" w:hAnsi="仿宋" w:eastAsia="方正兰亭细黑_GBK" w:cs="方正兰亭细黑_GBK"/>
          <w:sz w:val="32"/>
          <w:szCs w:val="32"/>
          <w:lang w:eastAsia="zh-CN"/>
        </w:rPr>
        <w:t>住房公积金75.09</w:t>
      </w:r>
      <w:r>
        <w:rPr>
          <w:rFonts w:hint="eastAsia" w:ascii="方正兰亭细黑_GBK" w:hAnsi="仿宋" w:eastAsia="方正兰亭细黑_GBK" w:cs="方正兰亭细黑_GBK"/>
          <w:sz w:val="32"/>
          <w:szCs w:val="32"/>
          <w:lang w:val="en-US" w:eastAsia="zh-CN"/>
        </w:rPr>
        <w:t>万元，占6.8%。</w:t>
      </w:r>
    </w:p>
    <w:p w14:paraId="61A8E762">
      <w:pPr>
        <w:jc w:val="left"/>
        <w:rPr>
          <w:rFonts w:hint="eastAsia" w:ascii="方正兰亭细黑_GBK" w:hAnsi="楷体" w:eastAsia="方正兰亭细黑_GBK" w:cs="方正兰亭细黑_GBK"/>
          <w:sz w:val="32"/>
          <w:szCs w:val="32"/>
        </w:rPr>
      </w:pPr>
      <w:r>
        <w:rPr>
          <w:rFonts w:hint="eastAsia" w:ascii="方正兰亭细黑_GBK" w:hAnsi="仿宋" w:eastAsia="方正兰亭细黑_GBK" w:cs="方正兰亭细黑_GBK"/>
          <w:sz w:val="32"/>
          <w:szCs w:val="32"/>
        </w:rPr>
        <w:t>　　（二）支出预算情况</w:t>
      </w:r>
      <w:r>
        <w:rPr>
          <w:rFonts w:hint="eastAsia" w:ascii="方正兰亭细黑_GBK" w:hAnsi="仿宋" w:eastAsia="方正兰亭细黑_GBK" w:cs="方正兰亭细黑_GBK"/>
          <w:sz w:val="32"/>
          <w:szCs w:val="32"/>
          <w:lang w:eastAsia="zh-CN"/>
        </w:rPr>
        <w:t>：</w:t>
      </w:r>
      <w:r>
        <w:rPr>
          <w:rFonts w:hint="eastAsia" w:ascii="方正兰亭细黑_GBK" w:hAnsi="仿宋" w:eastAsia="方正兰亭细黑_GBK" w:cs="方正兰亭细黑_GBK"/>
          <w:sz w:val="32"/>
          <w:szCs w:val="32"/>
        </w:rPr>
        <w:t>阿坝州文化馆2026年支出预算</w:t>
      </w:r>
      <w:r>
        <w:rPr>
          <w:rFonts w:hint="eastAsia" w:ascii="方正兰亭细黑_GBK" w:hAnsi="仿宋" w:eastAsia="方正兰亭细黑_GBK" w:cs="方正兰亭细黑_GBK"/>
          <w:sz w:val="32"/>
          <w:szCs w:val="32"/>
          <w:lang w:val="en-US" w:eastAsia="zh-CN"/>
        </w:rPr>
        <w:t>1,109.62</w:t>
      </w:r>
      <w:r>
        <w:rPr>
          <w:rFonts w:hint="eastAsia" w:ascii="方正兰亭细黑_GBK" w:hAnsi="仿宋" w:eastAsia="方正兰亭细黑_GBK" w:cs="方正兰亭细黑_GBK"/>
          <w:sz w:val="32"/>
          <w:szCs w:val="32"/>
        </w:rPr>
        <w:t>万元，其中：基本支出930.02万元，占</w:t>
      </w:r>
      <w:r>
        <w:rPr>
          <w:rFonts w:hint="eastAsia" w:ascii="方正兰亭细黑_GBK" w:hAnsi="仿宋" w:eastAsia="方正兰亭细黑_GBK" w:cs="方正兰亭细黑_GBK"/>
          <w:sz w:val="32"/>
          <w:szCs w:val="32"/>
          <w:lang w:val="en-US" w:eastAsia="zh-CN"/>
        </w:rPr>
        <w:t>83.8</w:t>
      </w:r>
      <w:r>
        <w:rPr>
          <w:rFonts w:hint="eastAsia" w:ascii="方正兰亭细黑_GBK" w:hAnsi="仿宋" w:eastAsia="方正兰亭细黑_GBK" w:cs="方正兰亭细黑_GBK"/>
          <w:sz w:val="32"/>
          <w:szCs w:val="32"/>
        </w:rPr>
        <w:t>%；项目支出179.6万元，占</w:t>
      </w:r>
      <w:r>
        <w:rPr>
          <w:rFonts w:hint="eastAsia" w:ascii="方正兰亭细黑_GBK" w:hAnsi="仿宋" w:eastAsia="方正兰亭细黑_GBK" w:cs="方正兰亭细黑_GBK"/>
          <w:sz w:val="32"/>
          <w:szCs w:val="32"/>
          <w:lang w:val="en-US" w:eastAsia="zh-CN"/>
        </w:rPr>
        <w:t>16.2</w:t>
      </w:r>
      <w:r>
        <w:rPr>
          <w:rFonts w:hint="eastAsia" w:ascii="方正兰亭细黑_GBK" w:hAnsi="仿宋" w:eastAsia="方正兰亭细黑_GBK" w:cs="方正兰亭细黑_GBK"/>
          <w:sz w:val="32"/>
          <w:szCs w:val="32"/>
        </w:rPr>
        <w:t>%。</w:t>
      </w:r>
    </w:p>
    <w:p w14:paraId="114BEAAD">
      <w:pPr>
        <w:ind w:left="638" w:leftChars="304"/>
        <w:rPr>
          <w:rFonts w:hint="eastAsia" w:ascii="方正兰亭细黑_GBK" w:hAnsi="黑体" w:eastAsia="方正兰亭细黑_GBK" w:cs="方正兰亭细黑_GBK"/>
          <w:sz w:val="32"/>
          <w:szCs w:val="32"/>
        </w:rPr>
      </w:pPr>
      <w:r>
        <w:rPr>
          <w:rFonts w:hint="eastAsia" w:ascii="方正兰亭细黑_GBK" w:hAnsi="黑体" w:eastAsia="方正兰亭细黑_GBK" w:cs="方正兰亭细黑_GBK"/>
          <w:sz w:val="32"/>
          <w:szCs w:val="32"/>
        </w:rPr>
        <w:t>四、财政拨款收支预算情况说明</w:t>
      </w:r>
    </w:p>
    <w:p w14:paraId="566EF6FE">
      <w:pPr>
        <w:ind w:left="638" w:leftChars="304" w:firstLine="640" w:firstLineChars="200"/>
        <w:rPr>
          <w:rFonts w:hint="eastAsia" w:ascii="方正兰亭细黑_GBK" w:hAnsi="黑体" w:eastAsia="方正兰亭细黑_GBK" w:cs="方正兰亭细黑_GBK"/>
          <w:sz w:val="32"/>
          <w:szCs w:val="32"/>
          <w:lang w:val="en-US" w:eastAsia="zh-CN"/>
        </w:rPr>
      </w:pPr>
      <w:r>
        <w:rPr>
          <w:rFonts w:hint="eastAsia" w:ascii="方正兰亭细黑_GBK" w:hAnsi="仿宋_GB2312" w:eastAsia="方正兰亭细黑_GBK" w:cs="方正兰亭细黑_GBK"/>
          <w:sz w:val="32"/>
          <w:szCs w:val="32"/>
          <w:lang w:eastAsia="zh-CN"/>
        </w:rPr>
        <w:t>阿坝州文化馆</w:t>
      </w:r>
      <w:r>
        <w:rPr>
          <w:rFonts w:hint="eastAsia" w:ascii="方正兰亭细黑_GBK" w:hAnsi="黑体" w:eastAsia="方正兰亭细黑_GBK" w:cs="方正兰亭细黑_GBK"/>
          <w:sz w:val="32"/>
          <w:szCs w:val="32"/>
        </w:rPr>
        <w:t>2026年财政拨款收支总预算</w:t>
      </w:r>
      <w:r>
        <w:rPr>
          <w:rFonts w:hint="eastAsia" w:ascii="方正兰亭细黑_GBK" w:hAnsi="仿宋" w:eastAsia="方正兰亭细黑_GBK" w:cs="方正兰亭细黑_GBK"/>
          <w:sz w:val="32"/>
          <w:szCs w:val="32"/>
          <w:lang w:val="en-US" w:eastAsia="zh-CN"/>
        </w:rPr>
        <w:t>1,109.62</w:t>
      </w:r>
      <w:r>
        <w:rPr>
          <w:rFonts w:hint="eastAsia" w:ascii="方正兰亭细黑_GBK" w:hAnsi="黑体" w:eastAsia="方正兰亭细黑_GBK" w:cs="方正兰亭细黑_GBK"/>
          <w:sz w:val="32"/>
          <w:szCs w:val="32"/>
        </w:rPr>
        <w:t>万元</w:t>
      </w:r>
      <w:r>
        <w:rPr>
          <w:rFonts w:hint="eastAsia" w:ascii="方正兰亭细黑_GBK" w:hAnsi="黑体" w:eastAsia="方正兰亭细黑_GBK" w:cs="方正兰亭细黑_GBK"/>
          <w:sz w:val="32"/>
          <w:szCs w:val="32"/>
          <w:lang w:eastAsia="zh-CN"/>
        </w:rPr>
        <w:t>，</w:t>
      </w:r>
      <w:r>
        <w:rPr>
          <w:rFonts w:hint="eastAsia" w:ascii="方正兰亭细黑_GBK" w:hAnsi="黑体" w:eastAsia="方正兰亭细黑_GBK" w:cs="方正兰亭细黑_GBK"/>
          <w:sz w:val="32"/>
          <w:szCs w:val="32"/>
        </w:rPr>
        <w:t>比2025年财政拨款收支总预算</w:t>
      </w:r>
      <w:r>
        <w:rPr>
          <w:rFonts w:hint="eastAsia" w:ascii="方正兰亭细黑_GBK" w:hAnsi="黑体" w:eastAsia="方正兰亭细黑_GBK" w:cs="方正兰亭细黑_GBK"/>
          <w:sz w:val="32"/>
          <w:szCs w:val="32"/>
          <w:lang w:eastAsia="zh-CN"/>
        </w:rPr>
        <w:t>增加</w:t>
      </w:r>
      <w:r>
        <w:rPr>
          <w:rFonts w:hint="eastAsia" w:ascii="方正兰亭细黑_GBK" w:hAnsi="黑体" w:eastAsia="方正兰亭细黑_GBK" w:cs="方正兰亭细黑_GBK"/>
          <w:sz w:val="32"/>
          <w:szCs w:val="32"/>
          <w:lang w:val="en-US" w:eastAsia="zh-CN"/>
        </w:rPr>
        <w:t>75.9</w:t>
      </w:r>
      <w:r>
        <w:rPr>
          <w:rFonts w:hint="eastAsia" w:ascii="方正兰亭细黑_GBK" w:hAnsi="黑体" w:eastAsia="方正兰亭细黑_GBK" w:cs="方正兰亭细黑_GBK"/>
          <w:sz w:val="32"/>
          <w:szCs w:val="32"/>
        </w:rPr>
        <w:t>万元，主要原因:</w:t>
      </w:r>
      <w:r>
        <w:rPr>
          <w:rFonts w:hint="eastAsia" w:ascii="方正兰亭细黑_GBK" w:eastAsia="方正兰亭细黑_GBK" w:cs="方正兰亭细黑_GBK"/>
          <w:sz w:val="32"/>
          <w:szCs w:val="32"/>
          <w:lang w:val="en-US" w:eastAsia="zh-CN"/>
        </w:rPr>
        <w:t>1、2026年人员增加2、增加了项目（阿坝州文化馆场馆物管费；购置专业摄影器材；四川省第十届少数民族艺术节经费项目）</w:t>
      </w:r>
    </w:p>
    <w:p w14:paraId="037E40C5">
      <w:pPr>
        <w:spacing w:line="540" w:lineRule="exact"/>
        <w:ind w:firstLine="640" w:firstLineChars="200"/>
        <w:rPr>
          <w:rFonts w:hint="eastAsia" w:ascii="方正兰亭细黑_GBK" w:hAnsi="仿宋_GB2312" w:eastAsia="方正兰亭细黑_GBK" w:cs="方正兰亭细黑_GBK"/>
          <w:sz w:val="32"/>
          <w:szCs w:val="32"/>
        </w:rPr>
      </w:pPr>
      <w:r>
        <w:rPr>
          <w:rFonts w:hint="eastAsia" w:ascii="方正兰亭细黑_GBK" w:hAnsi="仿宋_GB2312" w:eastAsia="方正兰亭细黑_GBK" w:cs="方正兰亭细黑_GBK"/>
          <w:sz w:val="32"/>
          <w:szCs w:val="32"/>
        </w:rPr>
        <w:t>收入包括：</w:t>
      </w:r>
      <w:r>
        <w:rPr>
          <w:rFonts w:hint="eastAsia" w:ascii="方正兰亭细黑_GBK" w:hAnsi="仿宋" w:eastAsia="方正兰亭细黑_GBK" w:cs="方正兰亭细黑_GBK"/>
          <w:sz w:val="32"/>
          <w:szCs w:val="32"/>
          <w:lang w:eastAsia="zh-CN"/>
        </w:rPr>
        <w:t>群众文化</w:t>
      </w:r>
      <w:r>
        <w:rPr>
          <w:rFonts w:hint="eastAsia" w:ascii="方正兰亭细黑_GBK" w:hAnsi="仿宋" w:eastAsia="方正兰亭细黑_GBK" w:cs="方正兰亭细黑_GBK"/>
          <w:sz w:val="32"/>
          <w:szCs w:val="32"/>
          <w:lang w:val="en-US" w:eastAsia="zh-CN"/>
        </w:rPr>
        <w:t>855.09万元；</w:t>
      </w:r>
      <w:r>
        <w:rPr>
          <w:rFonts w:hint="eastAsia" w:ascii="方正兰亭细黑_GBK" w:hAnsi="仿宋" w:eastAsia="方正兰亭细黑_GBK" w:cs="方正兰亭细黑_GBK"/>
          <w:sz w:val="32"/>
          <w:szCs w:val="32"/>
          <w:lang w:eastAsia="zh-CN"/>
        </w:rPr>
        <w:t>机关事业单位基本养老保险缴费支出82.44</w:t>
      </w:r>
      <w:r>
        <w:rPr>
          <w:rFonts w:hint="eastAsia" w:ascii="方正兰亭细黑_GBK" w:hAnsi="仿宋" w:eastAsia="方正兰亭细黑_GBK" w:cs="方正兰亭细黑_GBK"/>
          <w:sz w:val="32"/>
          <w:szCs w:val="32"/>
          <w:lang w:val="en-US" w:eastAsia="zh-CN"/>
        </w:rPr>
        <w:t>万元；</w:t>
      </w:r>
      <w:r>
        <w:rPr>
          <w:rFonts w:hint="eastAsia" w:ascii="方正兰亭细黑_GBK" w:hAnsi="仿宋" w:eastAsia="方正兰亭细黑_GBK" w:cs="方正兰亭细黑_GBK"/>
          <w:sz w:val="32"/>
          <w:szCs w:val="32"/>
          <w:lang w:eastAsia="zh-CN"/>
        </w:rPr>
        <w:t>机关事业单位职业年金缴费支出41.22</w:t>
      </w:r>
      <w:r>
        <w:rPr>
          <w:rFonts w:hint="eastAsia" w:ascii="方正兰亭细黑_GBK" w:hAnsi="仿宋" w:eastAsia="方正兰亭细黑_GBK" w:cs="方正兰亭细黑_GBK"/>
          <w:sz w:val="32"/>
          <w:szCs w:val="32"/>
          <w:lang w:val="en-US" w:eastAsia="zh-CN"/>
        </w:rPr>
        <w:t>万元；</w:t>
      </w:r>
      <w:r>
        <w:rPr>
          <w:rFonts w:hint="eastAsia" w:ascii="方正兰亭细黑_GBK" w:hAnsi="仿宋" w:eastAsia="方正兰亭细黑_GBK" w:cs="方正兰亭细黑_GBK"/>
          <w:sz w:val="32"/>
          <w:szCs w:val="32"/>
          <w:lang w:eastAsia="zh-CN"/>
        </w:rPr>
        <w:t>事业单位医疗55.79</w:t>
      </w:r>
      <w:r>
        <w:rPr>
          <w:rFonts w:hint="eastAsia" w:ascii="方正兰亭细黑_GBK" w:hAnsi="仿宋" w:eastAsia="方正兰亭细黑_GBK" w:cs="方正兰亭细黑_GBK"/>
          <w:sz w:val="32"/>
          <w:szCs w:val="32"/>
          <w:lang w:val="en-US" w:eastAsia="zh-CN"/>
        </w:rPr>
        <w:t>万元；</w:t>
      </w:r>
      <w:r>
        <w:rPr>
          <w:rFonts w:hint="eastAsia" w:ascii="方正兰亭细黑_GBK" w:hAnsi="仿宋" w:eastAsia="方正兰亭细黑_GBK" w:cs="方正兰亭细黑_GBK"/>
          <w:sz w:val="32"/>
          <w:szCs w:val="32"/>
          <w:lang w:eastAsia="zh-CN"/>
        </w:rPr>
        <w:t>住房公积金75.09</w:t>
      </w:r>
      <w:r>
        <w:rPr>
          <w:rFonts w:hint="eastAsia" w:ascii="方正兰亭细黑_GBK" w:hAnsi="仿宋" w:eastAsia="方正兰亭细黑_GBK" w:cs="方正兰亭细黑_GBK"/>
          <w:sz w:val="32"/>
          <w:szCs w:val="32"/>
          <w:lang w:val="en-US" w:eastAsia="zh-CN"/>
        </w:rPr>
        <w:t>万元。</w:t>
      </w:r>
    </w:p>
    <w:p w14:paraId="001C403F">
      <w:pPr>
        <w:spacing w:line="540" w:lineRule="exact"/>
        <w:ind w:firstLine="640" w:firstLineChars="200"/>
        <w:rPr>
          <w:rFonts w:hint="eastAsia" w:ascii="方正兰亭细黑_GBK" w:eastAsia="方正兰亭细黑_GBK" w:cs="方正兰亭细黑_GBK"/>
          <w:sz w:val="32"/>
          <w:szCs w:val="32"/>
          <w:lang w:eastAsia="zh-CN"/>
        </w:rPr>
      </w:pPr>
      <w:r>
        <w:rPr>
          <w:rFonts w:hint="eastAsia" w:ascii="方正兰亭细黑_GBK" w:hAnsi="仿宋_GB2312" w:eastAsia="方正兰亭细黑_GBK" w:cs="方正兰亭细黑_GBK"/>
          <w:sz w:val="32"/>
          <w:szCs w:val="32"/>
        </w:rPr>
        <w:t>支出包括：</w:t>
      </w:r>
      <w:r>
        <w:rPr>
          <w:rFonts w:hint="eastAsia" w:ascii="方正兰亭细黑_GBK" w:hAnsi="仿宋" w:eastAsia="方正兰亭细黑_GBK" w:cs="方正兰亭细黑_GBK"/>
          <w:sz w:val="32"/>
          <w:szCs w:val="32"/>
        </w:rPr>
        <w:t>基本支出930.02万元；项目支出179.6万元</w:t>
      </w:r>
      <w:r>
        <w:rPr>
          <w:rFonts w:hint="eastAsia" w:ascii="方正兰亭细黑_GBK" w:hAnsi="仿宋" w:eastAsia="方正兰亭细黑_GBK" w:cs="方正兰亭细黑_GBK"/>
          <w:sz w:val="32"/>
          <w:szCs w:val="32"/>
          <w:lang w:eastAsia="zh-CN"/>
        </w:rPr>
        <w:t>。</w:t>
      </w:r>
    </w:p>
    <w:p w14:paraId="5C75B40D">
      <w:pPr>
        <w:ind w:firstLine="640" w:firstLineChars="200"/>
        <w:rPr>
          <w:rFonts w:hint="eastAsia" w:ascii="方正兰亭细黑_GBK" w:hAnsi="黑体" w:eastAsia="方正兰亭细黑_GBK" w:cs="方正兰亭细黑_GBK"/>
          <w:sz w:val="32"/>
          <w:szCs w:val="32"/>
        </w:rPr>
      </w:pPr>
      <w:r>
        <w:rPr>
          <w:rFonts w:hint="eastAsia" w:ascii="方正兰亭细黑_GBK" w:hAnsi="黑体" w:eastAsia="方正兰亭细黑_GBK" w:cs="方正兰亭细黑_GBK"/>
          <w:sz w:val="32"/>
          <w:szCs w:val="32"/>
        </w:rPr>
        <w:t>五、一般公共预算当年拨款情况说明</w:t>
      </w:r>
    </w:p>
    <w:p w14:paraId="358EAFA1">
      <w:pPr>
        <w:pStyle w:val="12"/>
        <w:spacing w:before="0" w:line="360" w:lineRule="auto"/>
        <w:ind w:firstLine="660"/>
        <w:rPr>
          <w:rFonts w:hint="eastAsia" w:ascii="方正兰亭细黑_GBK" w:hAnsi="楷体" w:eastAsia="方正兰亭细黑_GBK" w:cs="方正兰亭细黑_GBK"/>
          <w:kern w:val="2"/>
          <w:sz w:val="32"/>
          <w:szCs w:val="32"/>
        </w:rPr>
      </w:pPr>
      <w:r>
        <w:rPr>
          <w:rFonts w:hint="eastAsia" w:ascii="方正兰亭细黑_GBK" w:hAnsi="楷体" w:eastAsia="方正兰亭细黑_GBK" w:cs="方正兰亭细黑_GBK"/>
          <w:kern w:val="2"/>
          <w:sz w:val="32"/>
          <w:szCs w:val="32"/>
        </w:rPr>
        <w:t>（一）一般公共预算当年拨款规模变化情况</w:t>
      </w:r>
    </w:p>
    <w:p w14:paraId="221E4CCD">
      <w:pPr>
        <w:ind w:left="638" w:leftChars="304" w:firstLine="640" w:firstLineChars="200"/>
        <w:rPr>
          <w:rFonts w:hint="eastAsia" w:ascii="方正兰亭细黑_GBK" w:hAnsi="黑体" w:eastAsia="方正兰亭细黑_GBK" w:cs="方正兰亭细黑_GBK"/>
          <w:sz w:val="32"/>
          <w:szCs w:val="32"/>
        </w:rPr>
      </w:pPr>
      <w:r>
        <w:rPr>
          <w:rFonts w:hint="eastAsia" w:ascii="方正兰亭细黑_GBK" w:eastAsia="方正兰亭细黑_GBK" w:cs="方正兰亭细黑_GBK"/>
          <w:kern w:val="2"/>
          <w:sz w:val="32"/>
          <w:szCs w:val="32"/>
          <w:lang w:eastAsia="zh-CN"/>
        </w:rPr>
        <w:t>阿坝州文化馆</w:t>
      </w:r>
      <w:r>
        <w:rPr>
          <w:rFonts w:hint="eastAsia" w:ascii="方正兰亭细黑_GBK" w:hAnsi="ˎ̥" w:eastAsia="方正兰亭细黑_GBK" w:cs="方正兰亭细黑_GBK"/>
          <w:sz w:val="32"/>
          <w:szCs w:val="32"/>
        </w:rPr>
        <w:t>2026年一般公共预算当年拨款</w:t>
      </w:r>
      <w:r>
        <w:rPr>
          <w:rFonts w:hint="eastAsia" w:ascii="方正兰亭细黑_GBK" w:hAnsi="仿宋" w:eastAsia="方正兰亭细黑_GBK" w:cs="方正兰亭细黑_GBK"/>
          <w:sz w:val="32"/>
          <w:szCs w:val="32"/>
          <w:lang w:val="en-US" w:eastAsia="zh-CN"/>
        </w:rPr>
        <w:t>1,109.62</w:t>
      </w:r>
      <w:r>
        <w:rPr>
          <w:rFonts w:hint="eastAsia" w:ascii="方正兰亭细黑_GBK" w:hAnsi="ˎ̥" w:eastAsia="方正兰亭细黑_GBK" w:cs="方正兰亭细黑_GBK"/>
          <w:sz w:val="32"/>
          <w:szCs w:val="32"/>
        </w:rPr>
        <w:t>万元，比2025年预算数</w:t>
      </w:r>
      <w:r>
        <w:rPr>
          <w:rFonts w:hint="eastAsia" w:ascii="方正兰亭细黑_GBK" w:hAnsi="黑体" w:eastAsia="方正兰亭细黑_GBK" w:cs="方正兰亭细黑_GBK"/>
          <w:sz w:val="32"/>
          <w:szCs w:val="32"/>
          <w:lang w:eastAsia="zh-CN"/>
        </w:rPr>
        <w:t>增加</w:t>
      </w:r>
      <w:r>
        <w:rPr>
          <w:rFonts w:hint="eastAsia" w:ascii="方正兰亭细黑_GBK" w:hAnsi="黑体" w:eastAsia="方正兰亭细黑_GBK" w:cs="方正兰亭细黑_GBK"/>
          <w:sz w:val="32"/>
          <w:szCs w:val="32"/>
          <w:lang w:val="en-US" w:eastAsia="zh-CN"/>
        </w:rPr>
        <w:t>75.9</w:t>
      </w:r>
      <w:r>
        <w:rPr>
          <w:rFonts w:hint="eastAsia" w:ascii="方正兰亭细黑_GBK" w:hAnsi="黑体" w:eastAsia="方正兰亭细黑_GBK" w:cs="方正兰亭细黑_GBK"/>
          <w:sz w:val="32"/>
          <w:szCs w:val="32"/>
        </w:rPr>
        <w:t>万元</w:t>
      </w:r>
      <w:r>
        <w:rPr>
          <w:rFonts w:hint="eastAsia" w:ascii="方正兰亭细黑_GBK" w:hAnsi="ˎ̥" w:eastAsia="方正兰亭细黑_GBK" w:cs="方正兰亭细黑_GBK"/>
          <w:sz w:val="32"/>
          <w:szCs w:val="32"/>
        </w:rPr>
        <w:t>，</w:t>
      </w:r>
      <w:r>
        <w:rPr>
          <w:rFonts w:hint="eastAsia" w:ascii="方正兰亭细黑_GBK" w:hAnsi="黑体" w:eastAsia="方正兰亭细黑_GBK" w:cs="方正兰亭细黑_GBK"/>
          <w:sz w:val="32"/>
          <w:szCs w:val="32"/>
        </w:rPr>
        <w:t>主要原因:</w:t>
      </w:r>
      <w:r>
        <w:rPr>
          <w:rFonts w:hint="eastAsia" w:ascii="方正兰亭细黑_GBK" w:eastAsia="方正兰亭细黑_GBK" w:cs="方正兰亭细黑_GBK"/>
          <w:sz w:val="32"/>
          <w:szCs w:val="32"/>
          <w:lang w:val="en-US" w:eastAsia="zh-CN"/>
        </w:rPr>
        <w:t>1、2025年人员增加2、、增加了项目（阿坝州文化馆场馆物管费；购置专业摄影器材；四川省第十届少数民族艺术节经费项目）</w:t>
      </w:r>
    </w:p>
    <w:p w14:paraId="215732EC">
      <w:pPr>
        <w:pStyle w:val="12"/>
        <w:spacing w:before="0" w:line="360" w:lineRule="auto"/>
        <w:ind w:left="651" w:leftChars="310"/>
        <w:jc w:val="left"/>
        <w:rPr>
          <w:rFonts w:hint="eastAsia" w:ascii="方正兰亭细黑_GBK" w:eastAsia="方正兰亭细黑_GBK" w:cs="方正兰亭细黑_GBK"/>
          <w:kern w:val="2"/>
          <w:sz w:val="32"/>
          <w:szCs w:val="32"/>
          <w:lang w:eastAsia="zh-CN"/>
        </w:rPr>
      </w:pPr>
      <w:r>
        <w:rPr>
          <w:rFonts w:hint="eastAsia" w:ascii="方正兰亭细黑_GBK" w:hAnsi="楷体" w:eastAsia="方正兰亭细黑_GBK" w:cs="方正兰亭细黑_GBK"/>
          <w:sz w:val="32"/>
          <w:szCs w:val="32"/>
        </w:rPr>
        <w:t>（二）一般公共预算当年拨款结构情况</w:t>
      </w:r>
      <w:r>
        <w:rPr>
          <w:rFonts w:hint="eastAsia" w:ascii="方正兰亭细黑_GBK" w:hAnsi="ˎ̥" w:eastAsia="方正兰亭细黑_GBK" w:cs="方正兰亭细黑_GBK"/>
          <w:sz w:val="32"/>
          <w:szCs w:val="32"/>
        </w:rPr>
        <w:br w:type="textWrapping"/>
      </w:r>
      <w:r>
        <w:rPr>
          <w:rFonts w:hint="eastAsia" w:ascii="方正兰亭细黑_GBK" w:hAnsi="ˎ̥" w:eastAsia="方正兰亭细黑_GBK" w:cs="方正兰亭细黑_GBK"/>
          <w:sz w:val="32"/>
          <w:szCs w:val="32"/>
          <w:lang w:eastAsia="zh-CN"/>
        </w:rPr>
        <w:t>文化旅游体育与传媒</w:t>
      </w:r>
      <w:r>
        <w:rPr>
          <w:rFonts w:hint="eastAsia" w:ascii="方正兰亭细黑_GBK" w:hAnsi="ˎ̥" w:eastAsia="方正兰亭细黑_GBK" w:cs="方正兰亭细黑_GBK"/>
          <w:sz w:val="32"/>
          <w:szCs w:val="32"/>
        </w:rPr>
        <w:t>支出</w:t>
      </w:r>
      <w:r>
        <w:rPr>
          <w:rFonts w:ascii="方正兰亭细黑_GBK" w:hAnsi="ˎ̥" w:eastAsia="方正兰亭细黑_GBK" w:cs="方正兰亭细黑_GBK"/>
          <w:sz w:val="32"/>
          <w:szCs w:val="32"/>
        </w:rPr>
        <w:t>855.09</w:t>
      </w:r>
      <w:r>
        <w:rPr>
          <w:rFonts w:hint="eastAsia" w:ascii="方正兰亭细黑_GBK" w:hAnsi="ˎ̥" w:eastAsia="方正兰亭细黑_GBK" w:cs="方正兰亭细黑_GBK"/>
          <w:sz w:val="32"/>
          <w:szCs w:val="32"/>
        </w:rPr>
        <w:t>万元，占</w:t>
      </w:r>
      <w:r>
        <w:rPr>
          <w:rFonts w:ascii="方正兰亭细黑_GBK" w:hAnsi="ˎ̥" w:eastAsia="方正兰亭细黑_GBK" w:cs="方正兰亭细黑_GBK"/>
          <w:sz w:val="32"/>
          <w:szCs w:val="32"/>
        </w:rPr>
        <w:t>79</w:t>
      </w:r>
      <w:r>
        <w:rPr>
          <w:rFonts w:hint="eastAsia" w:ascii="方正兰亭细黑_GBK" w:hAnsi="ˎ̥" w:eastAsia="方正兰亭细黑_GBK" w:cs="方正兰亭细黑_GBK"/>
          <w:sz w:val="32"/>
          <w:szCs w:val="32"/>
        </w:rPr>
        <w:t>%；社会保障和就业支</w:t>
      </w:r>
      <w:r>
        <w:rPr>
          <w:rFonts w:hint="eastAsia" w:ascii="方正兰亭细黑_GBK" w:hAnsi="ˎ̥" w:eastAsia="方正兰亭细黑_GBK" w:cs="方正兰亭细黑_GBK"/>
          <w:sz w:val="32"/>
          <w:szCs w:val="32"/>
          <w:lang w:eastAsia="zh-CN"/>
        </w:rPr>
        <w:t>出</w:t>
      </w:r>
      <w:r>
        <w:rPr>
          <w:rFonts w:ascii="方正兰亭细黑_GBK" w:hAnsi="ˎ̥" w:eastAsia="方正兰亭细黑_GBK" w:cs="方正兰亭细黑_GBK"/>
          <w:sz w:val="32"/>
          <w:szCs w:val="32"/>
          <w:lang w:eastAsia="zh-CN"/>
        </w:rPr>
        <w:t>123.65</w:t>
      </w:r>
      <w:r>
        <w:rPr>
          <w:rFonts w:hint="eastAsia" w:ascii="方正兰亭细黑_GBK" w:hAnsi="ˎ̥" w:eastAsia="方正兰亭细黑_GBK" w:cs="方正兰亭细黑_GBK"/>
          <w:sz w:val="32"/>
          <w:szCs w:val="32"/>
        </w:rPr>
        <w:t>占</w:t>
      </w:r>
      <w:r>
        <w:rPr>
          <w:rFonts w:hint="eastAsia" w:ascii="方正兰亭细黑_GBK" w:hAnsi="ˎ̥" w:eastAsia="方正兰亭细黑_GBK" w:cs="方正兰亭细黑_GBK"/>
          <w:sz w:val="32"/>
          <w:szCs w:val="32"/>
          <w:lang w:val="en-US" w:eastAsia="zh-CN"/>
        </w:rPr>
        <w:t>11</w:t>
      </w:r>
      <w:r>
        <w:rPr>
          <w:rFonts w:hint="eastAsia" w:ascii="方正兰亭细黑_GBK" w:hAnsi="ˎ̥" w:eastAsia="方正兰亭细黑_GBK" w:cs="方正兰亭细黑_GBK"/>
          <w:sz w:val="32"/>
          <w:szCs w:val="32"/>
        </w:rPr>
        <w:t>%；</w:t>
      </w:r>
      <w:r>
        <w:rPr>
          <w:rFonts w:hint="eastAsia" w:ascii="方正兰亭细黑_GBK" w:hAnsi="仿宋" w:eastAsia="方正兰亭细黑_GBK" w:cs="方正兰亭细黑_GBK"/>
          <w:sz w:val="32"/>
          <w:szCs w:val="32"/>
        </w:rPr>
        <w:t>医疗卫生</w:t>
      </w:r>
      <w:r>
        <w:rPr>
          <w:rFonts w:hint="eastAsia" w:ascii="方正兰亭细黑_GBK" w:hAnsi="仿宋" w:eastAsia="方正兰亭细黑_GBK" w:cs="方正兰亭细黑_GBK"/>
          <w:sz w:val="32"/>
          <w:szCs w:val="32"/>
          <w:lang w:eastAsia="zh-CN"/>
        </w:rPr>
        <w:t>健康支出</w:t>
      </w:r>
      <w:r>
        <w:rPr>
          <w:rFonts w:ascii="方正兰亭细黑_GBK" w:hAnsi="仿宋" w:eastAsia="方正兰亭细黑_GBK" w:cs="方正兰亭细黑_GBK"/>
          <w:sz w:val="32"/>
          <w:szCs w:val="32"/>
          <w:lang w:eastAsia="zh-CN"/>
        </w:rPr>
        <w:t>55.79</w:t>
      </w:r>
      <w:r>
        <w:rPr>
          <w:rFonts w:hint="eastAsia" w:ascii="方正兰亭细黑_GBK" w:hAnsi="ˎ̥" w:eastAsia="方正兰亭细黑_GBK" w:cs="方正兰亭细黑_GBK"/>
          <w:sz w:val="32"/>
          <w:szCs w:val="32"/>
        </w:rPr>
        <w:t>占</w:t>
      </w:r>
      <w:r>
        <w:rPr>
          <w:rFonts w:hint="eastAsia" w:ascii="方正兰亭细黑_GBK" w:hAnsi="ˎ̥" w:eastAsia="方正兰亭细黑_GBK" w:cs="方正兰亭细黑_GBK"/>
          <w:sz w:val="32"/>
          <w:szCs w:val="32"/>
          <w:lang w:val="en-US" w:eastAsia="zh-CN"/>
        </w:rPr>
        <w:t>5</w:t>
      </w:r>
      <w:r>
        <w:rPr>
          <w:rFonts w:hint="eastAsia" w:ascii="方正兰亭细黑_GBK" w:hAnsi="ˎ̥" w:eastAsia="方正兰亭细黑_GBK" w:cs="方正兰亭细黑_GBK"/>
          <w:sz w:val="32"/>
          <w:szCs w:val="32"/>
        </w:rPr>
        <w:t>%</w:t>
      </w:r>
      <w:r>
        <w:rPr>
          <w:rFonts w:hint="eastAsia" w:ascii="方正兰亭细黑_GBK" w:hAnsi="ˎ̥" w:eastAsia="方正兰亭细黑_GBK" w:cs="方正兰亭细黑_GBK"/>
          <w:sz w:val="32"/>
          <w:szCs w:val="32"/>
          <w:lang w:eastAsia="zh-CN"/>
        </w:rPr>
        <w:t>；</w:t>
      </w:r>
      <w:r>
        <w:rPr>
          <w:rFonts w:hint="eastAsia" w:ascii="方正兰亭细黑_GBK" w:hAnsi="ˎ̥" w:eastAsia="方正兰亭细黑_GBK" w:cs="方正兰亭细黑_GBK"/>
          <w:sz w:val="32"/>
          <w:szCs w:val="32"/>
        </w:rPr>
        <w:t>住房保障支出</w:t>
      </w:r>
      <w:r>
        <w:rPr>
          <w:rFonts w:ascii="方正兰亭细黑_GBK" w:hAnsi="ˎ̥" w:eastAsia="方正兰亭细黑_GBK" w:cs="方正兰亭细黑_GBK"/>
          <w:sz w:val="32"/>
          <w:szCs w:val="32"/>
        </w:rPr>
        <w:t>75.09</w:t>
      </w:r>
      <w:r>
        <w:rPr>
          <w:rFonts w:hint="eastAsia" w:ascii="方正兰亭细黑_GBK" w:hAnsi="ˎ̥" w:eastAsia="方正兰亭细黑_GBK" w:cs="方正兰亭细黑_GBK"/>
          <w:sz w:val="32"/>
          <w:szCs w:val="32"/>
        </w:rPr>
        <w:t>万元，占</w:t>
      </w:r>
      <w:r>
        <w:rPr>
          <w:rFonts w:ascii="方正兰亭细黑_GBK" w:hAnsi="ˎ̥" w:eastAsia="方正兰亭细黑_GBK" w:cs="方正兰亭细黑_GBK"/>
          <w:sz w:val="32"/>
          <w:szCs w:val="32"/>
        </w:rPr>
        <w:t>6.7</w:t>
      </w:r>
      <w:r>
        <w:rPr>
          <w:rFonts w:hint="eastAsia" w:ascii="方正兰亭细黑_GBK" w:hAnsi="ˎ̥" w:eastAsia="方正兰亭细黑_GBK" w:cs="方正兰亭细黑_GBK"/>
          <w:sz w:val="32"/>
          <w:szCs w:val="32"/>
        </w:rPr>
        <w:t>%</w:t>
      </w:r>
      <w:r>
        <w:rPr>
          <w:rFonts w:hint="eastAsia" w:ascii="方正兰亭细黑_GBK" w:hAnsi="ˎ̥" w:eastAsia="方正兰亭细黑_GBK" w:cs="方正兰亭细黑_GBK"/>
          <w:sz w:val="32"/>
          <w:szCs w:val="32"/>
          <w:lang w:eastAsia="zh-CN"/>
        </w:rPr>
        <w:t>。</w:t>
      </w:r>
    </w:p>
    <w:p w14:paraId="6E8F4628">
      <w:pPr>
        <w:pStyle w:val="12"/>
        <w:spacing w:before="0" w:line="360" w:lineRule="auto"/>
        <w:ind w:firstLine="660"/>
        <w:rPr>
          <w:rFonts w:hint="eastAsia" w:ascii="方正兰亭细黑_GBK" w:hAnsi="楷体" w:eastAsia="方正兰亭细黑_GBK" w:cs="方正兰亭细黑_GBK"/>
          <w:kern w:val="2"/>
          <w:sz w:val="32"/>
          <w:szCs w:val="32"/>
        </w:rPr>
      </w:pPr>
      <w:r>
        <w:rPr>
          <w:rFonts w:hint="eastAsia" w:ascii="方正兰亭细黑_GBK" w:hAnsi="楷体" w:eastAsia="方正兰亭细黑_GBK" w:cs="方正兰亭细黑_GBK"/>
          <w:kern w:val="2"/>
          <w:sz w:val="32"/>
          <w:szCs w:val="32"/>
        </w:rPr>
        <w:t>（三）一般公共预算当年拨款具体使用情况</w:t>
      </w:r>
    </w:p>
    <w:p w14:paraId="7CD2EC25">
      <w:pPr>
        <w:pStyle w:val="12"/>
        <w:spacing w:before="0" w:line="360" w:lineRule="auto"/>
        <w:ind w:firstLine="979" w:firstLineChars="306"/>
        <w:rPr>
          <w:rFonts w:hint="eastAsia" w:ascii="方正兰亭细黑_GBK" w:hAnsi="仿宋" w:eastAsia="方正兰亭细黑_GBK" w:cs="方正兰亭细黑_GBK"/>
          <w:kern w:val="2"/>
          <w:sz w:val="32"/>
          <w:szCs w:val="32"/>
        </w:rPr>
      </w:pPr>
      <w:r>
        <w:rPr>
          <w:rFonts w:hint="eastAsia" w:ascii="方正兰亭细黑_GBK" w:hAnsi="仿宋" w:eastAsia="方正兰亭细黑_GBK" w:cs="方正兰亭细黑_GBK"/>
          <w:kern w:val="2"/>
          <w:sz w:val="32"/>
          <w:szCs w:val="32"/>
        </w:rPr>
        <w:t>文化体育与传媒支出（207）文化和旅游（01）群众文化（09)</w:t>
      </w:r>
      <w:r>
        <w:rPr>
          <w:rFonts w:hint="eastAsia" w:ascii="方正兰亭细黑_GBK" w:hAnsi="仿宋" w:eastAsia="方正兰亭细黑_GBK" w:cs="方正兰亭细黑_GBK"/>
          <w:kern w:val="2"/>
          <w:sz w:val="32"/>
          <w:szCs w:val="32"/>
          <w:lang w:eastAsia="zh-CN"/>
        </w:rPr>
        <w:t>，</w:t>
      </w:r>
      <w:r>
        <w:rPr>
          <w:rFonts w:hint="eastAsia" w:ascii="方正兰亭细黑_GBK" w:hAnsi="仿宋" w:eastAsia="方正兰亭细黑_GBK" w:cs="方正兰亭细黑_GBK"/>
          <w:kern w:val="2"/>
          <w:sz w:val="32"/>
          <w:szCs w:val="32"/>
        </w:rPr>
        <w:t>202</w:t>
      </w:r>
      <w:r>
        <w:rPr>
          <w:rFonts w:ascii="方正兰亭细黑_GBK" w:hAnsi="仿宋" w:eastAsia="方正兰亭细黑_GBK" w:cs="方正兰亭细黑_GBK"/>
          <w:kern w:val="2"/>
          <w:sz w:val="32"/>
          <w:szCs w:val="32"/>
        </w:rPr>
        <w:t>6</w:t>
      </w:r>
      <w:r>
        <w:rPr>
          <w:rFonts w:hint="eastAsia" w:ascii="方正兰亭细黑_GBK" w:hAnsi="仿宋" w:eastAsia="方正兰亭细黑_GBK" w:cs="方正兰亭细黑_GBK"/>
          <w:kern w:val="2"/>
          <w:sz w:val="32"/>
          <w:szCs w:val="32"/>
        </w:rPr>
        <w:t>年预算数为</w:t>
      </w:r>
      <w:r>
        <w:rPr>
          <w:rFonts w:hint="eastAsia" w:ascii="方正兰亭细黑_GBK" w:hAnsi="仿宋" w:eastAsia="方正兰亭细黑_GBK" w:cs="方正兰亭细黑_GBK"/>
          <w:sz w:val="32"/>
          <w:szCs w:val="32"/>
          <w:lang w:val="en-US" w:eastAsia="zh-CN"/>
        </w:rPr>
        <w:t>1,109.62</w:t>
      </w:r>
      <w:r>
        <w:rPr>
          <w:rFonts w:hint="eastAsia" w:ascii="方正兰亭细黑_GBK" w:hAnsi="仿宋" w:eastAsia="方正兰亭细黑_GBK" w:cs="方正兰亭细黑_GBK"/>
          <w:kern w:val="2"/>
          <w:sz w:val="32"/>
          <w:szCs w:val="32"/>
        </w:rPr>
        <w:t>万元，主要用于：基本工资，津贴补贴，日常公务经费，生活补助，常年性项目</w:t>
      </w:r>
      <w:r>
        <w:rPr>
          <w:rFonts w:hint="eastAsia" w:ascii="方正兰亭细黑_GBK" w:hAnsi="仿宋" w:eastAsia="方正兰亭细黑_GBK" w:cs="方正兰亭细黑_GBK"/>
          <w:kern w:val="2"/>
          <w:sz w:val="32"/>
          <w:szCs w:val="32"/>
          <w:lang w:eastAsia="zh-CN"/>
        </w:rPr>
        <w:t>支</w:t>
      </w:r>
      <w:r>
        <w:rPr>
          <w:rFonts w:hint="eastAsia" w:ascii="方正兰亭细黑_GBK" w:hAnsi="仿宋" w:eastAsia="方正兰亭细黑_GBK" w:cs="方正兰亭细黑_GBK"/>
          <w:kern w:val="2"/>
          <w:sz w:val="32"/>
          <w:szCs w:val="32"/>
        </w:rPr>
        <w:t>出等。</w:t>
      </w:r>
    </w:p>
    <w:p w14:paraId="375DC173">
      <w:pPr>
        <w:pStyle w:val="12"/>
        <w:spacing w:before="0" w:line="360" w:lineRule="auto"/>
        <w:ind w:firstLine="979" w:firstLineChars="306"/>
        <w:rPr>
          <w:rFonts w:hint="eastAsia" w:ascii="方正兰亭细黑_GBK" w:hAnsi="仿宋" w:eastAsia="方正兰亭细黑_GBK" w:cs="方正兰亭细黑_GBK"/>
          <w:kern w:val="2"/>
          <w:sz w:val="32"/>
          <w:szCs w:val="32"/>
        </w:rPr>
      </w:pPr>
      <w:r>
        <w:rPr>
          <w:rFonts w:hint="eastAsia" w:ascii="方正兰亭细黑_GBK" w:hAnsi="仿宋" w:eastAsia="方正兰亭细黑_GBK" w:cs="方正兰亭细黑_GBK"/>
          <w:kern w:val="2"/>
          <w:sz w:val="32"/>
          <w:szCs w:val="32"/>
        </w:rPr>
        <w:t>2．社会保障和就业支出（208）行政事业单位养老支山(05）机关事业单位基本养老保险缴费支出（05）机关事业单位职业年金缴费支出（06）</w:t>
      </w:r>
      <w:r>
        <w:rPr>
          <w:rFonts w:hint="eastAsia" w:ascii="方正兰亭细黑_GBK" w:hAnsi="仿宋" w:eastAsia="方正兰亭细黑_GBK" w:cs="方正兰亭细黑_GBK"/>
          <w:kern w:val="2"/>
          <w:sz w:val="32"/>
          <w:szCs w:val="32"/>
          <w:lang w:eastAsia="zh-CN"/>
        </w:rPr>
        <w:t>，</w:t>
      </w:r>
      <w:r>
        <w:rPr>
          <w:rFonts w:hint="eastAsia" w:ascii="方正兰亭细黑_GBK" w:hAnsi="仿宋" w:eastAsia="方正兰亭细黑_GBK" w:cs="方正兰亭细黑_GBK"/>
          <w:kern w:val="2"/>
          <w:sz w:val="32"/>
          <w:szCs w:val="32"/>
        </w:rPr>
        <w:t>202</w:t>
      </w:r>
      <w:r>
        <w:rPr>
          <w:rFonts w:ascii="方正兰亭细黑_GBK" w:hAnsi="仿宋" w:eastAsia="方正兰亭细黑_GBK" w:cs="方正兰亭细黑_GBK"/>
          <w:kern w:val="2"/>
          <w:sz w:val="32"/>
          <w:szCs w:val="32"/>
        </w:rPr>
        <w:t>6</w:t>
      </w:r>
      <w:r>
        <w:rPr>
          <w:rFonts w:hint="eastAsia" w:ascii="方正兰亭细黑_GBK" w:hAnsi="仿宋" w:eastAsia="方正兰亭细黑_GBK" w:cs="方正兰亭细黑_GBK"/>
          <w:kern w:val="2"/>
          <w:sz w:val="32"/>
          <w:szCs w:val="32"/>
        </w:rPr>
        <w:t>年预算数为</w:t>
      </w:r>
      <w:r>
        <w:rPr>
          <w:rFonts w:ascii="方正兰亭细黑_GBK" w:hAnsi="ˎ̥" w:eastAsia="方正兰亭细黑_GBK" w:cs="方正兰亭细黑_GBK"/>
          <w:sz w:val="32"/>
          <w:szCs w:val="32"/>
          <w:lang w:eastAsia="zh-CN"/>
        </w:rPr>
        <w:t>123.65</w:t>
      </w:r>
      <w:r>
        <w:rPr>
          <w:rFonts w:hint="eastAsia" w:ascii="方正兰亭细黑_GBK" w:hAnsi="仿宋" w:eastAsia="方正兰亭细黑_GBK" w:cs="方正兰亭细黑_GBK"/>
          <w:kern w:val="2"/>
          <w:sz w:val="32"/>
          <w:szCs w:val="32"/>
        </w:rPr>
        <w:t>万元，主要用于：养老保险，职业年金，失业保险，工伤保险，残疾人就业保障金支出。</w:t>
      </w:r>
    </w:p>
    <w:p w14:paraId="6678DC2D">
      <w:pPr>
        <w:pStyle w:val="12"/>
        <w:spacing w:before="0" w:line="360" w:lineRule="auto"/>
        <w:ind w:firstLine="979" w:firstLineChars="306"/>
        <w:rPr>
          <w:rFonts w:hint="eastAsia" w:ascii="方正兰亭细黑_GBK" w:hAnsi="仿宋" w:eastAsia="方正兰亭细黑_GBK" w:cs="方正兰亭细黑_GBK"/>
          <w:kern w:val="2"/>
          <w:sz w:val="32"/>
          <w:szCs w:val="32"/>
        </w:rPr>
      </w:pPr>
      <w:r>
        <w:rPr>
          <w:rFonts w:hint="eastAsia" w:ascii="方正兰亭细黑_GBK" w:hAnsi="仿宋" w:eastAsia="方正兰亭细黑_GBK" w:cs="方正兰亭细黑_GBK"/>
          <w:kern w:val="2"/>
          <w:sz w:val="32"/>
          <w:szCs w:val="32"/>
        </w:rPr>
        <w:t>3．卫生健康支出（210）行政事业单位医疗（11）事业单位医疗（02)</w:t>
      </w:r>
      <w:r>
        <w:rPr>
          <w:rFonts w:hint="eastAsia" w:ascii="方正兰亭细黑_GBK" w:hAnsi="仿宋" w:eastAsia="方正兰亭细黑_GBK" w:cs="方正兰亭细黑_GBK"/>
          <w:kern w:val="2"/>
          <w:sz w:val="32"/>
          <w:szCs w:val="32"/>
          <w:lang w:eastAsia="zh-CN"/>
        </w:rPr>
        <w:t>，</w:t>
      </w:r>
      <w:r>
        <w:rPr>
          <w:rFonts w:hint="eastAsia" w:ascii="方正兰亭细黑_GBK" w:hAnsi="仿宋" w:eastAsia="方正兰亭细黑_GBK" w:cs="方正兰亭细黑_GBK"/>
          <w:kern w:val="2"/>
          <w:sz w:val="32"/>
          <w:szCs w:val="32"/>
        </w:rPr>
        <w:t>202</w:t>
      </w:r>
      <w:r>
        <w:rPr>
          <w:rFonts w:ascii="方正兰亭细黑_GBK" w:hAnsi="仿宋" w:eastAsia="方正兰亭细黑_GBK" w:cs="方正兰亭细黑_GBK"/>
          <w:kern w:val="2"/>
          <w:sz w:val="32"/>
          <w:szCs w:val="32"/>
        </w:rPr>
        <w:t>6</w:t>
      </w:r>
      <w:r>
        <w:rPr>
          <w:rFonts w:hint="eastAsia" w:ascii="方正兰亭细黑_GBK" w:hAnsi="仿宋" w:eastAsia="方正兰亭细黑_GBK" w:cs="方正兰亭细黑_GBK"/>
          <w:kern w:val="2"/>
          <w:sz w:val="32"/>
          <w:szCs w:val="32"/>
        </w:rPr>
        <w:t>年预算数为</w:t>
      </w:r>
      <w:r>
        <w:rPr>
          <w:rFonts w:ascii="方正兰亭细黑_GBK" w:hAnsi="仿宋" w:eastAsia="方正兰亭细黑_GBK" w:cs="方正兰亭细黑_GBK"/>
          <w:sz w:val="32"/>
          <w:szCs w:val="32"/>
          <w:lang w:eastAsia="zh-CN"/>
        </w:rPr>
        <w:t>55.79</w:t>
      </w:r>
      <w:r>
        <w:rPr>
          <w:rFonts w:hint="eastAsia" w:ascii="方正兰亭细黑_GBK" w:hAnsi="仿宋" w:eastAsia="方正兰亭细黑_GBK" w:cs="方正兰亭细黑_GBK"/>
          <w:kern w:val="2"/>
          <w:sz w:val="32"/>
          <w:szCs w:val="32"/>
        </w:rPr>
        <w:t>万元，主要用于医疗保险支出。</w:t>
      </w:r>
    </w:p>
    <w:p w14:paraId="18038064">
      <w:pPr>
        <w:pStyle w:val="12"/>
        <w:spacing w:before="0" w:line="360" w:lineRule="auto"/>
        <w:ind w:firstLine="979" w:firstLineChars="306"/>
        <w:rPr>
          <w:rFonts w:hint="eastAsia" w:ascii="方正兰亭细黑_GBK" w:hAnsi="仿宋" w:eastAsia="方正兰亭细黑_GBK" w:cs="方正兰亭细黑_GBK"/>
          <w:kern w:val="2"/>
          <w:sz w:val="32"/>
          <w:szCs w:val="32"/>
          <w:lang w:val="en-US" w:eastAsia="zh-CN"/>
        </w:rPr>
      </w:pPr>
      <w:r>
        <w:rPr>
          <w:rFonts w:hint="eastAsia" w:ascii="方正兰亭细黑_GBK" w:hAnsi="仿宋" w:eastAsia="方正兰亭细黑_GBK" w:cs="方正兰亭细黑_GBK"/>
          <w:kern w:val="2"/>
          <w:sz w:val="32"/>
          <w:szCs w:val="32"/>
        </w:rPr>
        <w:t>4．住房保障支出（221）住房改革支出（02）住房公积金（O1)</w:t>
      </w:r>
      <w:r>
        <w:rPr>
          <w:rFonts w:hint="eastAsia" w:ascii="方正兰亭细黑_GBK" w:hAnsi="仿宋" w:eastAsia="方正兰亭细黑_GBK" w:cs="方正兰亭细黑_GBK"/>
          <w:kern w:val="2"/>
          <w:sz w:val="32"/>
          <w:szCs w:val="32"/>
          <w:lang w:eastAsia="zh-CN"/>
        </w:rPr>
        <w:t>，</w:t>
      </w:r>
      <w:r>
        <w:rPr>
          <w:rFonts w:hint="eastAsia" w:ascii="方正兰亭细黑_GBK" w:hAnsi="仿宋" w:eastAsia="方正兰亭细黑_GBK" w:cs="方正兰亭细黑_GBK"/>
          <w:kern w:val="2"/>
          <w:sz w:val="32"/>
          <w:szCs w:val="32"/>
        </w:rPr>
        <w:t>202</w:t>
      </w:r>
      <w:r>
        <w:rPr>
          <w:rFonts w:ascii="方正兰亭细黑_GBK" w:hAnsi="仿宋" w:eastAsia="方正兰亭细黑_GBK" w:cs="方正兰亭细黑_GBK"/>
          <w:kern w:val="2"/>
          <w:sz w:val="32"/>
          <w:szCs w:val="32"/>
        </w:rPr>
        <w:t>6</w:t>
      </w:r>
      <w:r>
        <w:rPr>
          <w:rFonts w:hint="eastAsia" w:ascii="方正兰亭细黑_GBK" w:hAnsi="仿宋" w:eastAsia="方正兰亭细黑_GBK" w:cs="方正兰亭细黑_GBK"/>
          <w:kern w:val="2"/>
          <w:sz w:val="32"/>
          <w:szCs w:val="32"/>
        </w:rPr>
        <w:t>年预算数为</w:t>
      </w:r>
      <w:r>
        <w:rPr>
          <w:rFonts w:ascii="方正兰亭细黑_GBK" w:hAnsi="ˎ̥" w:eastAsia="方正兰亭细黑_GBK" w:cs="方正兰亭细黑_GBK"/>
          <w:sz w:val="32"/>
          <w:szCs w:val="32"/>
        </w:rPr>
        <w:t>75.09</w:t>
      </w:r>
      <w:r>
        <w:rPr>
          <w:rFonts w:hint="eastAsia" w:ascii="方正兰亭细黑_GBK" w:hAnsi="仿宋" w:eastAsia="方正兰亭细黑_GBK" w:cs="方正兰亭细黑_GBK"/>
          <w:kern w:val="2"/>
          <w:sz w:val="32"/>
          <w:szCs w:val="32"/>
        </w:rPr>
        <w:t>万元，主要用于住房公积金支出。</w:t>
      </w:r>
      <w:r>
        <w:rPr>
          <w:rFonts w:hint="eastAsia" w:ascii="方正兰亭细黑_GBK" w:hAnsi="仿宋" w:eastAsia="方正兰亭细黑_GBK" w:cs="方正兰亭细黑_GBK"/>
          <w:kern w:val="2"/>
          <w:sz w:val="32"/>
          <w:szCs w:val="32"/>
          <w:lang w:val="en-US" w:eastAsia="zh-CN"/>
        </w:rPr>
        <w:t xml:space="preserve">                                                                                                                                                                                                                                                                                                                                                                                                                                                                                                                                                                                                                                                                                                                                                                                                                                                                                                                                                                                                                                                                                                                                                                                                                                                                                                                                                                                                                                                                                                                                                                                                                                                                                                                                                                                                                                                                                                                                                                                                                                                                                                                                                                                                                           </w:t>
      </w:r>
    </w:p>
    <w:p w14:paraId="6E3F5DE0">
      <w:pPr>
        <w:pStyle w:val="12"/>
        <w:spacing w:before="0" w:line="360" w:lineRule="auto"/>
        <w:ind w:firstLine="660"/>
        <w:rPr>
          <w:rFonts w:hint="eastAsia" w:ascii="方正兰亭细黑_GBK" w:hAnsi="黑体" w:eastAsia="方正兰亭细黑_GBK" w:cs="方正兰亭细黑_GBK"/>
          <w:sz w:val="32"/>
          <w:szCs w:val="32"/>
        </w:rPr>
      </w:pPr>
      <w:r>
        <w:rPr>
          <w:rFonts w:hint="eastAsia" w:ascii="方正兰亭细黑_GBK" w:hAnsi="黑体" w:eastAsia="方正兰亭细黑_GBK" w:cs="方正兰亭细黑_GBK"/>
          <w:sz w:val="32"/>
          <w:szCs w:val="32"/>
        </w:rPr>
        <w:t>六、一般公共预算基本支出情况说明</w:t>
      </w:r>
    </w:p>
    <w:p w14:paraId="2A558428">
      <w:pPr>
        <w:pStyle w:val="12"/>
        <w:spacing w:before="0" w:line="360" w:lineRule="auto"/>
        <w:ind w:firstLine="640" w:firstLineChars="200"/>
        <w:rPr>
          <w:rFonts w:hint="eastAsia" w:ascii="方正兰亭细黑_GBK" w:eastAsia="方正兰亭细黑_GBK" w:cs="方正兰亭细黑_GBK"/>
          <w:kern w:val="2"/>
          <w:sz w:val="32"/>
          <w:szCs w:val="32"/>
        </w:rPr>
      </w:pPr>
      <w:r>
        <w:rPr>
          <w:rFonts w:hint="eastAsia" w:ascii="方正兰亭细黑_GBK" w:eastAsia="方正兰亭细黑_GBK" w:cs="方正兰亭细黑_GBK"/>
          <w:kern w:val="2"/>
          <w:sz w:val="32"/>
          <w:szCs w:val="32"/>
          <w:lang w:eastAsia="zh-CN"/>
        </w:rPr>
        <w:t>阿坝州文化馆</w:t>
      </w:r>
      <w:r>
        <w:rPr>
          <w:rFonts w:hint="eastAsia" w:ascii="方正兰亭细黑_GBK" w:eastAsia="方正兰亭细黑_GBK" w:cs="方正兰亭细黑_GBK"/>
          <w:kern w:val="2"/>
          <w:sz w:val="32"/>
          <w:szCs w:val="32"/>
        </w:rPr>
        <w:t>202</w:t>
      </w:r>
      <w:r>
        <w:rPr>
          <w:rFonts w:ascii="方正兰亭细黑_GBK" w:eastAsia="方正兰亭细黑_GBK" w:cs="方正兰亭细黑_GBK"/>
          <w:kern w:val="2"/>
          <w:sz w:val="32"/>
          <w:szCs w:val="32"/>
        </w:rPr>
        <w:t>6</w:t>
      </w:r>
      <w:r>
        <w:rPr>
          <w:rFonts w:hint="eastAsia" w:ascii="方正兰亭细黑_GBK" w:eastAsia="方正兰亭细黑_GBK" w:cs="方正兰亭细黑_GBK"/>
          <w:kern w:val="2"/>
          <w:sz w:val="32"/>
          <w:szCs w:val="32"/>
        </w:rPr>
        <w:t>年一般公共预算基本支出</w:t>
      </w:r>
      <w:r>
        <w:rPr>
          <w:rFonts w:hint="eastAsia" w:ascii="方正兰亭细黑_GBK" w:hAnsi="仿宋" w:eastAsia="方正兰亭细黑_GBK" w:cs="方正兰亭细黑_GBK"/>
          <w:sz w:val="32"/>
          <w:szCs w:val="32"/>
        </w:rPr>
        <w:t>930.02</w:t>
      </w:r>
      <w:r>
        <w:rPr>
          <w:rFonts w:hint="eastAsia" w:ascii="方正兰亭细黑_GBK" w:eastAsia="方正兰亭细黑_GBK" w:cs="方正兰亭细黑_GBK"/>
          <w:kern w:val="2"/>
          <w:sz w:val="32"/>
          <w:szCs w:val="32"/>
        </w:rPr>
        <w:t>万元，其中：人员经费</w:t>
      </w:r>
      <w:r>
        <w:rPr>
          <w:rFonts w:ascii="方正兰亭细黑_GBK" w:eastAsia="方正兰亭细黑_GBK" w:cs="方正兰亭细黑_GBK"/>
          <w:kern w:val="2"/>
          <w:sz w:val="32"/>
          <w:szCs w:val="32"/>
        </w:rPr>
        <w:t>839.72</w:t>
      </w:r>
      <w:r>
        <w:rPr>
          <w:rFonts w:hint="eastAsia" w:ascii="方正兰亭细黑_GBK" w:eastAsia="方正兰亭细黑_GBK" w:cs="方正兰亭细黑_GBK"/>
          <w:kern w:val="2"/>
          <w:sz w:val="32"/>
          <w:szCs w:val="32"/>
        </w:rPr>
        <w:t>万元，主要包括：基本工资、津贴补贴、奖金、其他社会保障缴费、绩效工资、机关事业单位基本养老保险缴费、职业年金缴费、其他工资福利支出、离休费、奖励金、住房公积金、其他对个人和家庭的补助支出。</w:t>
      </w:r>
    </w:p>
    <w:p w14:paraId="1170EFBA">
      <w:pPr>
        <w:pStyle w:val="12"/>
        <w:spacing w:before="0" w:line="360" w:lineRule="auto"/>
        <w:ind w:firstLine="640" w:firstLineChars="200"/>
        <w:rPr>
          <w:rFonts w:hint="eastAsia" w:ascii="方正兰亭细黑_GBK" w:hAnsi="黑体" w:eastAsia="方正兰亭细黑_GBK" w:cs="方正兰亭细黑_GBK"/>
          <w:sz w:val="32"/>
          <w:szCs w:val="32"/>
        </w:rPr>
      </w:pPr>
      <w:r>
        <w:rPr>
          <w:rFonts w:hint="eastAsia" w:ascii="方正兰亭细黑_GBK" w:eastAsia="方正兰亭细黑_GBK" w:cs="方正兰亭细黑_GBK"/>
          <w:kern w:val="2"/>
          <w:sz w:val="32"/>
          <w:szCs w:val="32"/>
        </w:rPr>
        <w:t>公用经费</w:t>
      </w:r>
      <w:r>
        <w:rPr>
          <w:rFonts w:ascii="方正兰亭细黑_GBK" w:eastAsia="方正兰亭细黑_GBK" w:cs="方正兰亭细黑_GBK"/>
          <w:kern w:val="2"/>
          <w:sz w:val="32"/>
          <w:szCs w:val="32"/>
        </w:rPr>
        <w:t>90.29</w:t>
      </w:r>
      <w:r>
        <w:rPr>
          <w:rFonts w:hint="eastAsia" w:ascii="方正兰亭细黑_GBK" w:eastAsia="方正兰亭细黑_GBK" w:cs="方正兰亭细黑_GBK"/>
          <w:kern w:val="2"/>
          <w:sz w:val="32"/>
          <w:szCs w:val="32"/>
        </w:rPr>
        <w:t>万元，主要包括：办公费、印刷费、手续费、水费、电费、邮电费、差旅费、维修（护）费、租赁费、会议费、培训费、劳务费、工会经费、福利费、其他交通工具运行维护费、其他商品和服务支出。</w:t>
      </w:r>
      <w:r>
        <w:rPr>
          <w:rFonts w:hint="eastAsia" w:ascii="方正兰亭细黑_GBK" w:eastAsia="方正兰亭细黑_GBK" w:cs="方正兰亭细黑_GBK"/>
          <w:kern w:val="2"/>
          <w:sz w:val="32"/>
          <w:szCs w:val="32"/>
        </w:rPr>
        <w:br w:type="textWrapping"/>
      </w:r>
      <w:r>
        <w:rPr>
          <w:rFonts w:hint="eastAsia" w:ascii="方正兰亭细黑_GBK" w:hAnsi="黑体" w:eastAsia="方正兰亭细黑_GBK" w:cs="方正兰亭细黑_GBK"/>
          <w:sz w:val="32"/>
          <w:szCs w:val="32"/>
        </w:rPr>
        <w:t xml:space="preserve">    七、“三公”经费财政拨款预算安排情况说明</w:t>
      </w:r>
    </w:p>
    <w:p w14:paraId="28AB932C">
      <w:pPr>
        <w:pStyle w:val="12"/>
        <w:spacing w:before="0" w:line="360" w:lineRule="auto"/>
        <w:ind w:firstLine="640" w:firstLineChars="200"/>
        <w:rPr>
          <w:rFonts w:hint="eastAsia" w:ascii="方正兰亭细黑_GBK" w:eastAsia="方正兰亭细黑_GBK" w:cs="方正兰亭细黑_GBK"/>
          <w:kern w:val="2"/>
          <w:sz w:val="32"/>
          <w:szCs w:val="32"/>
        </w:rPr>
      </w:pPr>
      <w:r>
        <w:rPr>
          <w:rFonts w:hint="eastAsia" w:ascii="方正兰亭细黑_GBK" w:eastAsia="方正兰亭细黑_GBK" w:cs="方正兰亭细黑_GBK"/>
          <w:kern w:val="2"/>
          <w:sz w:val="32"/>
          <w:szCs w:val="32"/>
        </w:rPr>
        <w:t xml:space="preserve"> </w:t>
      </w:r>
      <w:r>
        <w:rPr>
          <w:rFonts w:hint="eastAsia" w:ascii="方正兰亭细黑_GBK" w:eastAsia="方正兰亭细黑_GBK" w:cs="方正兰亭细黑_GBK"/>
          <w:kern w:val="2"/>
          <w:sz w:val="32"/>
          <w:szCs w:val="32"/>
          <w:lang w:eastAsia="zh-CN"/>
        </w:rPr>
        <w:t>阿坝州文化馆</w:t>
      </w:r>
      <w:r>
        <w:rPr>
          <w:rFonts w:hint="eastAsia" w:ascii="方正兰亭细黑_GBK" w:eastAsia="方正兰亭细黑_GBK" w:cs="方正兰亭细黑_GBK"/>
          <w:kern w:val="2"/>
          <w:sz w:val="32"/>
          <w:szCs w:val="32"/>
        </w:rPr>
        <w:t>202</w:t>
      </w:r>
      <w:r>
        <w:rPr>
          <w:rFonts w:ascii="方正兰亭细黑_GBK" w:eastAsia="方正兰亭细黑_GBK" w:cs="方正兰亭细黑_GBK"/>
          <w:kern w:val="2"/>
          <w:sz w:val="32"/>
          <w:szCs w:val="32"/>
        </w:rPr>
        <w:t>6</w:t>
      </w:r>
      <w:r>
        <w:rPr>
          <w:rFonts w:hint="eastAsia" w:ascii="方正兰亭细黑_GBK" w:eastAsia="方正兰亭细黑_GBK" w:cs="方正兰亭细黑_GBK"/>
          <w:kern w:val="2"/>
          <w:sz w:val="32"/>
          <w:szCs w:val="32"/>
        </w:rPr>
        <w:t>年“三公”经费财政拨款预算数</w:t>
      </w:r>
      <w:r>
        <w:rPr>
          <w:rFonts w:ascii="方正兰亭细黑_GBK" w:eastAsia="方正兰亭细黑_GBK" w:cs="方正兰亭细黑_GBK"/>
          <w:kern w:val="2"/>
          <w:sz w:val="32"/>
          <w:szCs w:val="32"/>
        </w:rPr>
        <w:t>16.27</w:t>
      </w:r>
      <w:r>
        <w:rPr>
          <w:rFonts w:hint="eastAsia" w:ascii="方正兰亭细黑_GBK" w:eastAsia="方正兰亭细黑_GBK" w:cs="方正兰亭细黑_GBK"/>
          <w:kern w:val="2"/>
          <w:sz w:val="32"/>
          <w:szCs w:val="32"/>
        </w:rPr>
        <w:t>万元，其中：因公出国（境）经费</w:t>
      </w:r>
      <w:r>
        <w:rPr>
          <w:rFonts w:hint="eastAsia" w:ascii="方正兰亭细黑_GBK" w:eastAsia="方正兰亭细黑_GBK" w:cs="方正兰亭细黑_GBK"/>
          <w:kern w:val="2"/>
          <w:sz w:val="32"/>
          <w:szCs w:val="32"/>
          <w:lang w:val="en-US" w:eastAsia="zh-CN"/>
        </w:rPr>
        <w:t>0</w:t>
      </w:r>
      <w:r>
        <w:rPr>
          <w:rFonts w:hint="eastAsia" w:ascii="方正兰亭细黑_GBK" w:eastAsia="方正兰亭细黑_GBK" w:cs="方正兰亭细黑_GBK"/>
          <w:kern w:val="2"/>
          <w:sz w:val="32"/>
          <w:szCs w:val="32"/>
        </w:rPr>
        <w:t>万元，公务接待费</w:t>
      </w:r>
      <w:r>
        <w:rPr>
          <w:rFonts w:hint="eastAsia" w:ascii="方正兰亭细黑_GBK" w:eastAsia="方正兰亭细黑_GBK" w:cs="方正兰亭细黑_GBK"/>
          <w:kern w:val="2"/>
          <w:sz w:val="32"/>
          <w:szCs w:val="32"/>
          <w:lang w:val="en-US" w:eastAsia="zh-CN"/>
        </w:rPr>
        <w:t>1.1</w:t>
      </w:r>
      <w:r>
        <w:rPr>
          <w:rFonts w:ascii="方正兰亭细黑_GBK" w:eastAsia="方正兰亭细黑_GBK" w:cs="方正兰亭细黑_GBK"/>
          <w:kern w:val="2"/>
          <w:sz w:val="32"/>
          <w:szCs w:val="32"/>
          <w:lang w:val="en-US" w:eastAsia="zh-CN"/>
        </w:rPr>
        <w:t>5</w:t>
      </w:r>
      <w:r>
        <w:rPr>
          <w:rFonts w:hint="eastAsia" w:ascii="方正兰亭细黑_GBK" w:eastAsia="方正兰亭细黑_GBK" w:cs="方正兰亭细黑_GBK"/>
          <w:kern w:val="2"/>
          <w:sz w:val="32"/>
          <w:szCs w:val="32"/>
        </w:rPr>
        <w:t>万元，公务用车购置及运行维护费</w:t>
      </w:r>
      <w:r>
        <w:rPr>
          <w:rFonts w:hint="eastAsia" w:ascii="方正兰亭细黑_GBK" w:eastAsia="方正兰亭细黑_GBK" w:cs="方正兰亭细黑_GBK"/>
          <w:kern w:val="2"/>
          <w:sz w:val="32"/>
          <w:szCs w:val="32"/>
          <w:lang w:val="en-US" w:eastAsia="zh-CN"/>
        </w:rPr>
        <w:t>15.12</w:t>
      </w:r>
      <w:r>
        <w:rPr>
          <w:rFonts w:hint="eastAsia" w:ascii="方正兰亭细黑_GBK" w:eastAsia="方正兰亭细黑_GBK" w:cs="方正兰亭细黑_GBK"/>
          <w:kern w:val="2"/>
          <w:sz w:val="32"/>
          <w:szCs w:val="32"/>
        </w:rPr>
        <w:t>万元。</w:t>
      </w:r>
    </w:p>
    <w:p w14:paraId="5D4A3EED">
      <w:pPr>
        <w:pStyle w:val="12"/>
        <w:spacing w:before="0" w:line="360" w:lineRule="auto"/>
        <w:ind w:firstLine="640" w:firstLineChars="200"/>
        <w:rPr>
          <w:rFonts w:hint="eastAsia" w:ascii="方正兰亭细黑_GBK" w:eastAsia="方正兰亭细黑_GBK" w:cs="方正兰亭细黑_GBK"/>
          <w:kern w:val="2"/>
          <w:sz w:val="32"/>
          <w:szCs w:val="32"/>
        </w:rPr>
      </w:pPr>
      <w:r>
        <w:rPr>
          <w:rFonts w:hint="eastAsia" w:ascii="方正兰亭细黑_GBK" w:eastAsia="方正兰亭细黑_GBK" w:cs="方正兰亭细黑_GBK"/>
          <w:kern w:val="2"/>
          <w:sz w:val="32"/>
          <w:szCs w:val="32"/>
        </w:rPr>
        <w:t>（一）202</w:t>
      </w:r>
      <w:r>
        <w:rPr>
          <w:rFonts w:ascii="方正兰亭细黑_GBK" w:eastAsia="方正兰亭细黑_GBK" w:cs="方正兰亭细黑_GBK"/>
          <w:kern w:val="2"/>
          <w:sz w:val="32"/>
          <w:szCs w:val="32"/>
        </w:rPr>
        <w:t>6</w:t>
      </w:r>
      <w:r>
        <w:rPr>
          <w:rFonts w:hint="eastAsia" w:ascii="方正兰亭细黑_GBK" w:eastAsia="方正兰亭细黑_GBK" w:cs="方正兰亭细黑_GBK"/>
          <w:kern w:val="2"/>
          <w:sz w:val="32"/>
          <w:szCs w:val="32"/>
        </w:rPr>
        <w:t>年因公出国（境）经费</w:t>
      </w:r>
      <w:r>
        <w:rPr>
          <w:rFonts w:hint="eastAsia" w:ascii="方正兰亭细黑_GBK" w:eastAsia="方正兰亭细黑_GBK" w:cs="方正兰亭细黑_GBK"/>
          <w:kern w:val="2"/>
          <w:sz w:val="32"/>
          <w:szCs w:val="32"/>
          <w:lang w:val="en-US" w:eastAsia="zh-CN"/>
        </w:rPr>
        <w:t>0</w:t>
      </w:r>
      <w:r>
        <w:rPr>
          <w:rFonts w:hint="eastAsia" w:ascii="方正兰亭细黑_GBK" w:eastAsia="方正兰亭细黑_GBK" w:cs="方正兰亭细黑_GBK"/>
          <w:kern w:val="2"/>
          <w:sz w:val="32"/>
          <w:szCs w:val="32"/>
        </w:rPr>
        <w:t>万元。</w:t>
      </w:r>
    </w:p>
    <w:p w14:paraId="7AA1F8C5">
      <w:pPr>
        <w:pStyle w:val="12"/>
        <w:spacing w:before="0" w:line="360" w:lineRule="auto"/>
        <w:ind w:firstLine="640" w:firstLineChars="200"/>
        <w:rPr>
          <w:rFonts w:hint="eastAsia" w:ascii="方正兰亭细黑_GBK" w:eastAsia="方正兰亭细黑_GBK" w:cs="方正兰亭细黑_GBK"/>
          <w:color w:val="000000"/>
          <w:kern w:val="2"/>
          <w:sz w:val="32"/>
          <w:szCs w:val="32"/>
          <w:lang w:eastAsia="zh-CN"/>
        </w:rPr>
      </w:pPr>
      <w:r>
        <w:rPr>
          <w:rFonts w:hint="eastAsia" w:ascii="方正兰亭细黑_GBK" w:eastAsia="方正兰亭细黑_GBK" w:cs="方正兰亭细黑_GBK"/>
          <w:kern w:val="2"/>
          <w:sz w:val="32"/>
          <w:szCs w:val="32"/>
        </w:rPr>
        <w:t>（二）</w:t>
      </w:r>
      <w:r>
        <w:rPr>
          <w:rFonts w:hint="eastAsia" w:ascii="方正兰亭细黑_GBK" w:eastAsia="方正兰亭细黑_GBK" w:cs="方正兰亭细黑_GBK"/>
          <w:color w:val="000000"/>
          <w:kern w:val="2"/>
          <w:sz w:val="32"/>
          <w:szCs w:val="32"/>
        </w:rPr>
        <w:t>202</w:t>
      </w:r>
      <w:r>
        <w:rPr>
          <w:rFonts w:ascii="方正兰亭细黑_GBK" w:eastAsia="方正兰亭细黑_GBK" w:cs="方正兰亭细黑_GBK"/>
          <w:color w:val="000000"/>
          <w:kern w:val="2"/>
          <w:sz w:val="32"/>
          <w:szCs w:val="32"/>
        </w:rPr>
        <w:t>6</w:t>
      </w:r>
      <w:r>
        <w:rPr>
          <w:rFonts w:hint="eastAsia" w:ascii="方正兰亭细黑_GBK" w:eastAsia="方正兰亭细黑_GBK" w:cs="方正兰亭细黑_GBK"/>
          <w:color w:val="000000"/>
          <w:kern w:val="2"/>
          <w:sz w:val="32"/>
          <w:szCs w:val="32"/>
        </w:rPr>
        <w:t>年公务接待经费</w:t>
      </w:r>
      <w:r>
        <w:rPr>
          <w:rFonts w:hint="eastAsia" w:ascii="方正兰亭细黑_GBK" w:eastAsia="方正兰亭细黑_GBK" w:cs="方正兰亭细黑_GBK"/>
          <w:color w:val="000000"/>
          <w:kern w:val="2"/>
          <w:sz w:val="32"/>
          <w:szCs w:val="32"/>
          <w:lang w:val="en-US" w:eastAsia="zh-CN"/>
        </w:rPr>
        <w:t>1.1</w:t>
      </w:r>
      <w:r>
        <w:rPr>
          <w:rFonts w:ascii="方正兰亭细黑_GBK" w:eastAsia="方正兰亭细黑_GBK" w:cs="方正兰亭细黑_GBK"/>
          <w:color w:val="000000"/>
          <w:kern w:val="2"/>
          <w:sz w:val="32"/>
          <w:szCs w:val="32"/>
          <w:lang w:val="en-US" w:eastAsia="zh-CN"/>
        </w:rPr>
        <w:t>5</w:t>
      </w:r>
      <w:r>
        <w:rPr>
          <w:rFonts w:hint="eastAsia" w:ascii="方正兰亭细黑_GBK" w:eastAsia="方正兰亭细黑_GBK" w:cs="方正兰亭细黑_GBK"/>
          <w:color w:val="000000"/>
          <w:kern w:val="2"/>
          <w:sz w:val="32"/>
          <w:szCs w:val="32"/>
        </w:rPr>
        <w:t>万元。较202</w:t>
      </w:r>
      <w:r>
        <w:rPr>
          <w:rFonts w:ascii="方正兰亭细黑_GBK" w:eastAsia="方正兰亭细黑_GBK" w:cs="方正兰亭细黑_GBK"/>
          <w:color w:val="000000"/>
          <w:kern w:val="2"/>
          <w:sz w:val="32"/>
          <w:szCs w:val="32"/>
        </w:rPr>
        <w:t>5</w:t>
      </w:r>
      <w:r>
        <w:rPr>
          <w:rFonts w:hint="eastAsia" w:ascii="方正兰亭细黑_GBK" w:eastAsia="方正兰亭细黑_GBK" w:cs="方正兰亭细黑_GBK"/>
          <w:color w:val="000000"/>
          <w:kern w:val="2"/>
          <w:sz w:val="32"/>
          <w:szCs w:val="32"/>
        </w:rPr>
        <w:t>年预算经费</w:t>
      </w:r>
      <w:r>
        <w:rPr>
          <w:rFonts w:ascii="方正兰亭细黑_GBK" w:eastAsia="方正兰亭细黑_GBK" w:cs="方正兰亭细黑_GBK"/>
          <w:color w:val="000000"/>
          <w:kern w:val="2"/>
          <w:sz w:val="32"/>
          <w:szCs w:val="32"/>
        </w:rPr>
        <w:t>减少</w:t>
      </w:r>
      <w:r>
        <w:rPr>
          <w:rFonts w:hint="eastAsia" w:ascii="方正兰亭细黑_GBK" w:eastAsia="方正兰亭细黑_GBK" w:cs="方正兰亭细黑_GBK"/>
          <w:color w:val="000000"/>
          <w:kern w:val="2"/>
          <w:sz w:val="32"/>
          <w:szCs w:val="32"/>
          <w:lang w:val="en-US" w:eastAsia="zh-CN"/>
        </w:rPr>
        <w:t>0.02</w:t>
      </w:r>
      <w:r>
        <w:rPr>
          <w:rFonts w:hint="eastAsia" w:ascii="方正兰亭细黑_GBK" w:eastAsia="方正兰亭细黑_GBK" w:cs="方正兰亭细黑_GBK"/>
          <w:color w:val="000000"/>
          <w:kern w:val="2"/>
          <w:sz w:val="32"/>
          <w:szCs w:val="32"/>
        </w:rPr>
        <w:t>万元，</w:t>
      </w:r>
      <w:r>
        <w:rPr>
          <w:rFonts w:ascii="方正兰亭细黑_GBK" w:eastAsia="方正兰亭细黑_GBK" w:cs="方正兰亭细黑_GBK"/>
          <w:color w:val="000000"/>
          <w:kern w:val="2"/>
          <w:sz w:val="32"/>
          <w:szCs w:val="32"/>
        </w:rPr>
        <w:t>减少</w:t>
      </w:r>
      <w:r>
        <w:rPr>
          <w:rFonts w:hint="eastAsia" w:ascii="方正兰亭细黑_GBK" w:hAnsi="ˎ̥" w:eastAsia="方正兰亭细黑_GBK" w:cs="方正兰亭细黑_GBK"/>
          <w:sz w:val="32"/>
          <w:szCs w:val="32"/>
          <w:lang w:val="en-US" w:eastAsia="zh-CN"/>
        </w:rPr>
        <w:t>1.7</w:t>
      </w:r>
      <w:r>
        <w:rPr>
          <w:rFonts w:hint="eastAsia" w:ascii="方正兰亭细黑_GBK" w:eastAsia="方正兰亭细黑_GBK" w:cs="方正兰亭细黑_GBK"/>
          <w:color w:val="000000"/>
          <w:kern w:val="2"/>
          <w:sz w:val="32"/>
          <w:szCs w:val="32"/>
        </w:rPr>
        <w:t>%，主要原因</w:t>
      </w:r>
      <w:r>
        <w:rPr>
          <w:rFonts w:hint="eastAsia" w:ascii="方正兰亭细黑_GBK" w:eastAsia="方正兰亭细黑_GBK" w:cs="方正兰亭细黑_GBK"/>
          <w:color w:val="000000"/>
          <w:kern w:val="2"/>
          <w:sz w:val="32"/>
          <w:szCs w:val="32"/>
          <w:lang w:val="en-US" w:eastAsia="zh-CN"/>
        </w:rPr>
        <w:t>202</w:t>
      </w:r>
      <w:r>
        <w:rPr>
          <w:rFonts w:ascii="方正兰亭细黑_GBK" w:eastAsia="方正兰亭细黑_GBK" w:cs="方正兰亭细黑_GBK"/>
          <w:color w:val="000000"/>
          <w:kern w:val="2"/>
          <w:sz w:val="32"/>
          <w:szCs w:val="32"/>
          <w:lang w:val="en-US" w:eastAsia="zh-CN"/>
        </w:rPr>
        <w:t>6</w:t>
      </w:r>
      <w:r>
        <w:rPr>
          <w:rFonts w:hint="eastAsia" w:ascii="方正兰亭细黑_GBK" w:eastAsia="方正兰亭细黑_GBK" w:cs="方正兰亭细黑_GBK"/>
          <w:color w:val="000000"/>
          <w:kern w:val="2"/>
          <w:sz w:val="32"/>
          <w:szCs w:val="32"/>
          <w:lang w:val="en-US" w:eastAsia="zh-CN"/>
        </w:rPr>
        <w:t>年</w:t>
      </w:r>
      <w:r>
        <w:rPr>
          <w:rFonts w:ascii="方正兰亭细黑_GBK" w:eastAsia="方正兰亭细黑_GBK" w:cs="方正兰亭细黑_GBK"/>
          <w:color w:val="000000"/>
          <w:kern w:val="2"/>
          <w:sz w:val="32"/>
          <w:szCs w:val="32"/>
          <w:lang w:val="en-US" w:eastAsia="zh-CN"/>
        </w:rPr>
        <w:t>历</w:t>
      </w:r>
      <w:r>
        <w:rPr>
          <w:rFonts w:ascii="方正兰亭细黑_GBK" w:eastAsia="方正兰亭细黑_GBK" w:cs="方正兰亭细黑_GBK"/>
          <w:color w:val="000000"/>
          <w:kern w:val="2"/>
          <w:sz w:val="32"/>
          <w:szCs w:val="32"/>
          <w:lang w:eastAsia="zh-CN"/>
        </w:rPr>
        <w:t>行节俭</w:t>
      </w:r>
      <w:r>
        <w:rPr>
          <w:rFonts w:hint="eastAsia" w:ascii="方正兰亭细黑_GBK" w:eastAsia="方正兰亭细黑_GBK" w:cs="方正兰亭细黑_GBK"/>
          <w:color w:val="000000"/>
          <w:kern w:val="2"/>
          <w:sz w:val="32"/>
          <w:szCs w:val="32"/>
          <w:lang w:eastAsia="zh-CN"/>
        </w:rPr>
        <w:t>。</w:t>
      </w:r>
    </w:p>
    <w:p w14:paraId="4A2C03C2">
      <w:pPr>
        <w:pStyle w:val="12"/>
        <w:spacing w:before="0" w:line="360" w:lineRule="auto"/>
        <w:ind w:firstLine="640" w:firstLineChars="200"/>
        <w:rPr>
          <w:rFonts w:hint="eastAsia" w:ascii="方正兰亭细黑_GBK" w:hAnsi="ˎ̥" w:eastAsia="方正兰亭细黑_GBK" w:cs="方正兰亭细黑_GBK"/>
          <w:sz w:val="32"/>
          <w:szCs w:val="32"/>
          <w:lang w:eastAsia="zh-CN"/>
        </w:rPr>
      </w:pPr>
      <w:r>
        <w:rPr>
          <w:rFonts w:hint="eastAsia" w:ascii="方正兰亭细黑_GBK" w:eastAsia="方正兰亭细黑_GBK" w:cs="方正兰亭细黑_GBK"/>
          <w:color w:val="000000"/>
          <w:kern w:val="2"/>
          <w:sz w:val="32"/>
          <w:szCs w:val="32"/>
        </w:rPr>
        <w:t>（三）202</w:t>
      </w:r>
      <w:r>
        <w:rPr>
          <w:rFonts w:ascii="方正兰亭细黑_GBK" w:eastAsia="方正兰亭细黑_GBK" w:cs="方正兰亭细黑_GBK"/>
          <w:color w:val="000000"/>
          <w:kern w:val="2"/>
          <w:sz w:val="32"/>
          <w:szCs w:val="32"/>
        </w:rPr>
        <w:t>6</w:t>
      </w:r>
      <w:r>
        <w:rPr>
          <w:rFonts w:hint="eastAsia" w:ascii="方正兰亭细黑_GBK" w:eastAsia="方正兰亭细黑_GBK" w:cs="方正兰亭细黑_GBK"/>
          <w:color w:val="000000"/>
          <w:kern w:val="2"/>
          <w:sz w:val="32"/>
          <w:szCs w:val="32"/>
        </w:rPr>
        <w:t>年公务用车购置及运行维护费</w:t>
      </w:r>
      <w:r>
        <w:rPr>
          <w:rFonts w:hint="eastAsia" w:ascii="方正兰亭细黑_GBK" w:eastAsia="方正兰亭细黑_GBK" w:cs="方正兰亭细黑_GBK"/>
          <w:color w:val="000000"/>
          <w:kern w:val="2"/>
          <w:sz w:val="32"/>
          <w:szCs w:val="32"/>
          <w:lang w:val="en-US" w:eastAsia="zh-CN"/>
        </w:rPr>
        <w:t>15.12</w:t>
      </w:r>
      <w:r>
        <w:rPr>
          <w:rFonts w:hint="eastAsia" w:ascii="方正兰亭细黑_GBK" w:eastAsia="方正兰亭细黑_GBK" w:cs="方正兰亭细黑_GBK"/>
          <w:color w:val="000000"/>
          <w:kern w:val="2"/>
          <w:sz w:val="32"/>
          <w:szCs w:val="32"/>
        </w:rPr>
        <w:t>万元。较202</w:t>
      </w:r>
      <w:r>
        <w:rPr>
          <w:rFonts w:ascii="方正兰亭细黑_GBK" w:eastAsia="方正兰亭细黑_GBK" w:cs="方正兰亭细黑_GBK"/>
          <w:color w:val="000000"/>
          <w:kern w:val="2"/>
          <w:sz w:val="32"/>
          <w:szCs w:val="32"/>
        </w:rPr>
        <w:t>5</w:t>
      </w:r>
      <w:r>
        <w:rPr>
          <w:rFonts w:hint="eastAsia" w:ascii="方正兰亭细黑_GBK" w:eastAsia="方正兰亭细黑_GBK" w:cs="方正兰亭细黑_GBK"/>
          <w:color w:val="000000"/>
          <w:kern w:val="2"/>
          <w:sz w:val="32"/>
          <w:szCs w:val="32"/>
        </w:rPr>
        <w:t>年预算经费</w:t>
      </w:r>
      <w:r>
        <w:rPr>
          <w:rFonts w:ascii="方正兰亭细黑_GBK" w:hAnsi="ˎ̥" w:eastAsia="方正兰亭细黑_GBK" w:cs="方正兰亭细黑_GBK"/>
          <w:sz w:val="32"/>
          <w:szCs w:val="32"/>
          <w:lang w:eastAsia="zh-CN"/>
        </w:rPr>
        <w:t>相同</w:t>
      </w:r>
      <w:r>
        <w:rPr>
          <w:rFonts w:hint="eastAsia" w:ascii="方正兰亭细黑_GBK" w:hAnsi="ˎ̥" w:eastAsia="方正兰亭细黑_GBK" w:cs="方正兰亭细黑_GBK"/>
          <w:sz w:val="32"/>
          <w:szCs w:val="32"/>
          <w:lang w:eastAsia="zh-CN"/>
        </w:rPr>
        <w:t>。</w:t>
      </w:r>
      <w:r>
        <w:rPr>
          <w:rFonts w:hint="eastAsia" w:ascii="方正兰亭细黑_GBK" w:eastAsia="方正兰亭细黑_GBK" w:cs="方正兰亭细黑_GBK"/>
          <w:color w:val="000000"/>
          <w:kern w:val="2"/>
          <w:sz w:val="32"/>
          <w:szCs w:val="32"/>
        </w:rPr>
        <w:t>主要原因</w:t>
      </w:r>
      <w:r>
        <w:rPr>
          <w:rFonts w:hint="eastAsia" w:ascii="方正兰亭细黑_GBK" w:eastAsia="方正兰亭细黑_GBK" w:cs="方正兰亭细黑_GBK"/>
          <w:color w:val="000000"/>
          <w:kern w:val="2"/>
          <w:sz w:val="32"/>
          <w:szCs w:val="32"/>
          <w:lang w:val="en-US" w:eastAsia="zh-CN"/>
        </w:rPr>
        <w:t>202</w:t>
      </w:r>
      <w:r>
        <w:rPr>
          <w:rFonts w:ascii="方正兰亭细黑_GBK" w:eastAsia="方正兰亭细黑_GBK" w:cs="方正兰亭细黑_GBK"/>
          <w:color w:val="000000"/>
          <w:kern w:val="2"/>
          <w:sz w:val="32"/>
          <w:szCs w:val="32"/>
          <w:lang w:val="en-US" w:eastAsia="zh-CN"/>
        </w:rPr>
        <w:t>6</w:t>
      </w:r>
      <w:r>
        <w:rPr>
          <w:rFonts w:hint="eastAsia" w:ascii="方正兰亭细黑_GBK" w:eastAsia="方正兰亭细黑_GBK" w:cs="方正兰亭细黑_GBK"/>
          <w:color w:val="000000"/>
          <w:kern w:val="2"/>
          <w:sz w:val="32"/>
          <w:szCs w:val="32"/>
          <w:lang w:val="en-US" w:eastAsia="zh-CN"/>
        </w:rPr>
        <w:t>年无公务用车大修。</w:t>
      </w:r>
    </w:p>
    <w:p w14:paraId="674E6B3E">
      <w:pPr>
        <w:pStyle w:val="12"/>
        <w:spacing w:before="0" w:line="360" w:lineRule="auto"/>
        <w:ind w:firstLine="640" w:firstLineChars="200"/>
        <w:rPr>
          <w:rFonts w:hint="eastAsia" w:ascii="方正兰亭细黑_GBK" w:hAnsi="黑体" w:eastAsia="方正兰亭细黑_GBK" w:cs="方正兰亭细黑_GBK"/>
          <w:sz w:val="32"/>
          <w:szCs w:val="32"/>
        </w:rPr>
      </w:pPr>
      <w:r>
        <w:rPr>
          <w:rFonts w:hint="eastAsia" w:ascii="方正兰亭细黑_GBK" w:hAnsi="黑体" w:eastAsia="方正兰亭细黑_GBK" w:cs="方正兰亭细黑_GBK"/>
          <w:sz w:val="32"/>
          <w:szCs w:val="32"/>
        </w:rPr>
        <w:t>八、政府性基金</w:t>
      </w:r>
      <w:r>
        <w:rPr>
          <w:rFonts w:hint="eastAsia" w:ascii="方正兰亭细黑_GBK" w:hAnsi="黑体" w:eastAsia="方正兰亭细黑_GBK" w:cs="方正兰亭细黑_GBK"/>
          <w:kern w:val="2"/>
          <w:sz w:val="32"/>
          <w:szCs w:val="32"/>
        </w:rPr>
        <w:t>预算</w:t>
      </w:r>
      <w:r>
        <w:rPr>
          <w:rFonts w:hint="eastAsia" w:ascii="方正兰亭细黑_GBK" w:hAnsi="黑体" w:eastAsia="方正兰亭细黑_GBK" w:cs="方正兰亭细黑_GBK"/>
          <w:sz w:val="32"/>
          <w:szCs w:val="32"/>
        </w:rPr>
        <w:t>支出情况说明</w:t>
      </w:r>
    </w:p>
    <w:p w14:paraId="54392464">
      <w:pPr>
        <w:pStyle w:val="12"/>
        <w:spacing w:before="0" w:line="360" w:lineRule="auto"/>
        <w:ind w:firstLine="640" w:firstLineChars="200"/>
        <w:rPr>
          <w:rFonts w:hint="eastAsia" w:ascii="方正兰亭细黑_GBK" w:eastAsia="方正兰亭细黑_GBK" w:cs="方正兰亭细黑_GBK"/>
          <w:kern w:val="2"/>
          <w:sz w:val="32"/>
          <w:szCs w:val="32"/>
          <w:lang w:val="en-US" w:eastAsia="zh-CN"/>
        </w:rPr>
      </w:pPr>
      <w:r>
        <w:rPr>
          <w:rFonts w:hint="eastAsia" w:ascii="方正兰亭细黑_GBK" w:eastAsia="方正兰亭细黑_GBK" w:cs="方正兰亭细黑_GBK"/>
          <w:kern w:val="2"/>
          <w:sz w:val="32"/>
          <w:szCs w:val="32"/>
        </w:rPr>
        <w:t xml:space="preserve"> </w:t>
      </w:r>
      <w:r>
        <w:rPr>
          <w:rFonts w:hint="eastAsia" w:ascii="方正兰亭细黑_GBK" w:eastAsia="方正兰亭细黑_GBK" w:cs="方正兰亭细黑_GBK"/>
          <w:kern w:val="2"/>
          <w:sz w:val="32"/>
          <w:szCs w:val="32"/>
          <w:lang w:eastAsia="zh-CN"/>
        </w:rPr>
        <w:t>阿坝州文化馆</w:t>
      </w:r>
      <w:r>
        <w:rPr>
          <w:rFonts w:hint="eastAsia" w:ascii="方正兰亭细黑_GBK" w:eastAsia="方正兰亭细黑_GBK" w:cs="方正兰亭细黑_GBK"/>
          <w:kern w:val="2"/>
          <w:sz w:val="32"/>
          <w:szCs w:val="32"/>
        </w:rPr>
        <w:t>202</w:t>
      </w:r>
      <w:r>
        <w:rPr>
          <w:rFonts w:ascii="方正兰亭细黑_GBK" w:eastAsia="方正兰亭细黑_GBK" w:cs="方正兰亭细黑_GBK"/>
          <w:kern w:val="2"/>
          <w:sz w:val="32"/>
          <w:szCs w:val="32"/>
        </w:rPr>
        <w:t>6</w:t>
      </w:r>
      <w:r>
        <w:rPr>
          <w:rFonts w:hint="eastAsia" w:ascii="方正兰亭细黑_GBK" w:eastAsia="方正兰亭细黑_GBK" w:cs="方正兰亭细黑_GBK"/>
          <w:kern w:val="2"/>
          <w:sz w:val="32"/>
          <w:szCs w:val="32"/>
        </w:rPr>
        <w:t>年政府性基金预算拨款安排的支出</w:t>
      </w:r>
      <w:r>
        <w:rPr>
          <w:rFonts w:hint="eastAsia" w:ascii="方正兰亭细黑_GBK" w:eastAsia="方正兰亭细黑_GBK" w:cs="方正兰亭细黑_GBK"/>
          <w:kern w:val="2"/>
          <w:sz w:val="32"/>
          <w:szCs w:val="32"/>
          <w:lang w:val="en-US" w:eastAsia="zh-CN"/>
        </w:rPr>
        <w:t>0</w:t>
      </w:r>
      <w:r>
        <w:rPr>
          <w:rFonts w:hint="eastAsia" w:ascii="方正兰亭细黑_GBK" w:eastAsia="方正兰亭细黑_GBK" w:cs="方正兰亭细黑_GBK"/>
          <w:kern w:val="2"/>
          <w:sz w:val="32"/>
          <w:szCs w:val="32"/>
        </w:rPr>
        <w:t>万元。较202</w:t>
      </w:r>
      <w:r>
        <w:rPr>
          <w:rFonts w:ascii="方正兰亭细黑_GBK" w:eastAsia="方正兰亭细黑_GBK" w:cs="方正兰亭细黑_GBK"/>
          <w:kern w:val="2"/>
          <w:sz w:val="32"/>
          <w:szCs w:val="32"/>
        </w:rPr>
        <w:t>5</w:t>
      </w:r>
      <w:r>
        <w:rPr>
          <w:rFonts w:hint="eastAsia" w:ascii="方正兰亭细黑_GBK" w:eastAsia="方正兰亭细黑_GBK" w:cs="方正兰亭细黑_GBK"/>
          <w:kern w:val="2"/>
          <w:sz w:val="32"/>
          <w:szCs w:val="32"/>
        </w:rPr>
        <w:t>年预算经费</w:t>
      </w:r>
      <w:r>
        <w:rPr>
          <w:rFonts w:hint="eastAsia" w:ascii="方正兰亭细黑_GBK" w:hAnsi="ˎ̥" w:eastAsia="方正兰亭细黑_GBK" w:cs="方正兰亭细黑_GBK"/>
          <w:sz w:val="32"/>
          <w:szCs w:val="32"/>
          <w:lang w:eastAsia="zh-CN"/>
        </w:rPr>
        <w:t>相同</w:t>
      </w:r>
      <w:r>
        <w:rPr>
          <w:rFonts w:hint="eastAsia" w:ascii="方正兰亭细黑_GBK" w:hAnsi="ˎ̥" w:eastAsia="方正兰亭细黑_GBK" w:cs="方正兰亭细黑_GBK"/>
          <w:sz w:val="32"/>
          <w:szCs w:val="32"/>
          <w:lang w:val="en-US" w:eastAsia="zh-CN"/>
        </w:rPr>
        <w:t>.</w:t>
      </w:r>
    </w:p>
    <w:p w14:paraId="5C574606">
      <w:pPr>
        <w:pStyle w:val="12"/>
        <w:spacing w:before="0" w:line="360" w:lineRule="auto"/>
        <w:ind w:firstLine="640" w:firstLineChars="200"/>
        <w:rPr>
          <w:rFonts w:hint="eastAsia" w:ascii="方正兰亭细黑_GBK" w:hAnsi="黑体" w:eastAsia="方正兰亭细黑_GBK" w:cs="方正兰亭细黑_GBK"/>
          <w:sz w:val="32"/>
          <w:szCs w:val="32"/>
        </w:rPr>
      </w:pPr>
      <w:r>
        <w:rPr>
          <w:rFonts w:hint="eastAsia" w:ascii="方正兰亭细黑_GBK" w:hAnsi="黑体" w:eastAsia="方正兰亭细黑_GBK" w:cs="方正兰亭细黑_GBK"/>
          <w:sz w:val="32"/>
          <w:szCs w:val="32"/>
        </w:rPr>
        <w:t>九、其他重要事项的情况说明</w:t>
      </w:r>
    </w:p>
    <w:p w14:paraId="74A713F1">
      <w:pPr>
        <w:pStyle w:val="12"/>
        <w:spacing w:before="0" w:line="360" w:lineRule="auto"/>
        <w:ind w:firstLine="640" w:firstLineChars="200"/>
        <w:rPr>
          <w:rFonts w:hint="eastAsia" w:ascii="方正兰亭细黑_GBK" w:eastAsia="方正兰亭细黑_GBK" w:cs="方正兰亭细黑_GBK"/>
          <w:color w:val="FF0000"/>
          <w:kern w:val="2"/>
          <w:sz w:val="32"/>
          <w:szCs w:val="32"/>
        </w:rPr>
      </w:pPr>
      <w:r>
        <w:rPr>
          <w:rFonts w:hint="eastAsia" w:ascii="方正兰亭细黑_GBK" w:hAnsi="楷体" w:eastAsia="方正兰亭细黑_GBK" w:cs="方正兰亭细黑_GBK"/>
          <w:kern w:val="2"/>
          <w:sz w:val="32"/>
          <w:szCs w:val="32"/>
        </w:rPr>
        <w:t>（一）机关运行经费</w:t>
      </w:r>
      <w:r>
        <w:rPr>
          <w:rFonts w:hint="eastAsia" w:ascii="方正兰亭细黑_GBK" w:eastAsia="方正兰亭细黑_GBK" w:cs="方正兰亭细黑_GBK"/>
          <w:kern w:val="2"/>
          <w:sz w:val="32"/>
          <w:szCs w:val="32"/>
        </w:rPr>
        <w:br w:type="textWrapping"/>
      </w:r>
      <w:r>
        <w:rPr>
          <w:rFonts w:hint="eastAsia" w:ascii="方正兰亭细黑_GBK" w:eastAsia="方正兰亭细黑_GBK" w:cs="方正兰亭细黑_GBK"/>
          <w:kern w:val="2"/>
          <w:sz w:val="32"/>
          <w:szCs w:val="32"/>
        </w:rPr>
        <w:t xml:space="preserve">　 </w:t>
      </w:r>
      <w:r>
        <w:rPr>
          <w:rFonts w:hint="eastAsia" w:ascii="方正兰亭细黑_GBK" w:eastAsia="方正兰亭细黑_GBK" w:cs="方正兰亭细黑_GBK"/>
          <w:kern w:val="2"/>
          <w:sz w:val="32"/>
          <w:szCs w:val="32"/>
          <w:lang w:eastAsia="zh-CN"/>
        </w:rPr>
        <w:t>阿坝州文化馆</w:t>
      </w:r>
      <w:r>
        <w:rPr>
          <w:rFonts w:hint="eastAsia" w:ascii="方正兰亭细黑_GBK" w:eastAsia="方正兰亭细黑_GBK" w:cs="方正兰亭细黑_GBK"/>
          <w:kern w:val="2"/>
          <w:sz w:val="32"/>
          <w:szCs w:val="32"/>
        </w:rPr>
        <w:t>202</w:t>
      </w:r>
      <w:r>
        <w:rPr>
          <w:rFonts w:ascii="方正兰亭细黑_GBK" w:eastAsia="方正兰亭细黑_GBK" w:cs="方正兰亭细黑_GBK"/>
          <w:kern w:val="2"/>
          <w:sz w:val="32"/>
          <w:szCs w:val="32"/>
        </w:rPr>
        <w:t>6</w:t>
      </w:r>
      <w:r>
        <w:rPr>
          <w:rFonts w:hint="eastAsia" w:ascii="方正兰亭细黑_GBK" w:eastAsia="方正兰亭细黑_GBK" w:cs="方正兰亭细黑_GBK"/>
          <w:kern w:val="2"/>
          <w:sz w:val="32"/>
          <w:szCs w:val="32"/>
        </w:rPr>
        <w:t>年机关运行经费财政拨款预算为</w:t>
      </w:r>
      <w:r>
        <w:rPr>
          <w:rFonts w:hint="eastAsia" w:ascii="方正兰亭细黑_GBK" w:eastAsia="方正兰亭细黑_GBK" w:cs="方正兰亭细黑_GBK"/>
          <w:kern w:val="2"/>
          <w:sz w:val="32"/>
          <w:szCs w:val="32"/>
          <w:lang w:val="en-US" w:eastAsia="zh-CN"/>
        </w:rPr>
        <w:t>0</w:t>
      </w:r>
      <w:r>
        <w:rPr>
          <w:rFonts w:hint="eastAsia" w:ascii="方正兰亭细黑_GBK" w:eastAsia="方正兰亭细黑_GBK" w:cs="方正兰亭细黑_GBK"/>
          <w:kern w:val="2"/>
          <w:sz w:val="32"/>
          <w:szCs w:val="32"/>
        </w:rPr>
        <w:t>万元，比202</w:t>
      </w:r>
      <w:r>
        <w:rPr>
          <w:rFonts w:ascii="方正兰亭细黑_GBK" w:eastAsia="方正兰亭细黑_GBK" w:cs="方正兰亭细黑_GBK"/>
          <w:kern w:val="2"/>
          <w:sz w:val="32"/>
          <w:szCs w:val="32"/>
        </w:rPr>
        <w:t>5</w:t>
      </w:r>
      <w:r>
        <w:rPr>
          <w:rFonts w:hint="eastAsia" w:ascii="方正兰亭细黑_GBK" w:eastAsia="方正兰亭细黑_GBK" w:cs="方正兰亭细黑_GBK"/>
          <w:kern w:val="2"/>
          <w:sz w:val="32"/>
          <w:szCs w:val="32"/>
        </w:rPr>
        <w:t>年预算</w:t>
      </w:r>
      <w:r>
        <w:rPr>
          <w:rFonts w:hint="eastAsia" w:ascii="方正兰亭细黑_GBK" w:hAnsi="ˎ̥" w:eastAsia="方正兰亭细黑_GBK" w:cs="方正兰亭细黑_GBK"/>
          <w:sz w:val="32"/>
          <w:szCs w:val="32"/>
        </w:rPr>
        <w:t>增加/</w:t>
      </w:r>
      <w:r>
        <w:rPr>
          <w:rFonts w:hint="eastAsia" w:ascii="方正兰亭细黑_GBK" w:eastAsia="方正兰亭细黑_GBK" w:cs="方正兰亭细黑_GBK"/>
          <w:color w:val="000000"/>
          <w:kern w:val="2"/>
          <w:sz w:val="32"/>
          <w:szCs w:val="32"/>
        </w:rPr>
        <w:t>减少</w:t>
      </w:r>
      <w:r>
        <w:rPr>
          <w:rFonts w:hint="eastAsia" w:ascii="方正兰亭细黑_GBK" w:eastAsia="方正兰亭细黑_GBK" w:cs="方正兰亭细黑_GBK"/>
          <w:color w:val="000000"/>
          <w:kern w:val="2"/>
          <w:sz w:val="32"/>
          <w:szCs w:val="32"/>
          <w:lang w:val="en-US" w:eastAsia="zh-CN"/>
        </w:rPr>
        <w:t>0</w:t>
      </w:r>
      <w:r>
        <w:rPr>
          <w:rFonts w:hint="eastAsia" w:ascii="方正兰亭细黑_GBK" w:eastAsia="方正兰亭细黑_GBK" w:cs="方正兰亭细黑_GBK"/>
          <w:color w:val="000000"/>
          <w:kern w:val="2"/>
          <w:sz w:val="32"/>
          <w:szCs w:val="32"/>
        </w:rPr>
        <w:t>万元，减少</w:t>
      </w:r>
      <w:r>
        <w:rPr>
          <w:rFonts w:hint="eastAsia" w:ascii="方正兰亭细黑_GBK" w:eastAsia="方正兰亭细黑_GBK" w:cs="方正兰亭细黑_GBK"/>
          <w:color w:val="000000"/>
          <w:kern w:val="2"/>
          <w:sz w:val="32"/>
          <w:szCs w:val="32"/>
          <w:lang w:val="en-US" w:eastAsia="zh-CN"/>
        </w:rPr>
        <w:t>0</w:t>
      </w:r>
      <w:r>
        <w:rPr>
          <w:rFonts w:hint="eastAsia" w:ascii="方正兰亭细黑_GBK" w:eastAsia="方正兰亭细黑_GBK" w:cs="方正兰亭细黑_GBK"/>
          <w:color w:val="000000"/>
          <w:kern w:val="2"/>
          <w:sz w:val="32"/>
          <w:szCs w:val="32"/>
        </w:rPr>
        <w:t xml:space="preserve">%。 </w:t>
      </w:r>
    </w:p>
    <w:p w14:paraId="6AABB7AC">
      <w:pPr>
        <w:pStyle w:val="12"/>
        <w:spacing w:before="0" w:line="360" w:lineRule="auto"/>
        <w:ind w:firstLine="640" w:firstLineChars="200"/>
        <w:rPr>
          <w:rFonts w:hint="eastAsia" w:ascii="方正兰亭细黑_GBK" w:eastAsia="方正兰亭细黑_GBK" w:cs="方正兰亭细黑_GBK"/>
          <w:color w:val="000000"/>
          <w:kern w:val="2"/>
          <w:sz w:val="32"/>
          <w:szCs w:val="32"/>
        </w:rPr>
      </w:pPr>
      <w:r>
        <w:rPr>
          <w:rFonts w:hint="eastAsia" w:ascii="方正兰亭细黑_GBK" w:hAnsi="楷体" w:eastAsia="方正兰亭细黑_GBK" w:cs="方正兰亭细黑_GBK"/>
          <w:kern w:val="2"/>
          <w:sz w:val="32"/>
          <w:szCs w:val="32"/>
        </w:rPr>
        <w:t>（二）政府采购情况</w:t>
      </w:r>
      <w:r>
        <w:rPr>
          <w:rFonts w:hint="eastAsia" w:ascii="方正兰亭细黑_GBK" w:eastAsia="方正兰亭细黑_GBK" w:cs="方正兰亭细黑_GBK"/>
          <w:kern w:val="2"/>
          <w:sz w:val="32"/>
          <w:szCs w:val="32"/>
        </w:rPr>
        <w:br w:type="textWrapping"/>
      </w:r>
      <w:r>
        <w:rPr>
          <w:rFonts w:hint="eastAsia" w:ascii="方正兰亭细黑_GBK" w:eastAsia="方正兰亭细黑_GBK" w:cs="方正兰亭细黑_GBK"/>
          <w:kern w:val="2"/>
          <w:sz w:val="32"/>
          <w:szCs w:val="32"/>
        </w:rPr>
        <w:t>　</w:t>
      </w:r>
      <w:r>
        <w:rPr>
          <w:rFonts w:hint="eastAsia" w:ascii="方正兰亭细黑_GBK" w:eastAsia="方正兰亭细黑_GBK" w:cs="方正兰亭细黑_GBK"/>
          <w:color w:val="000000"/>
          <w:kern w:val="2"/>
          <w:sz w:val="32"/>
          <w:szCs w:val="32"/>
        </w:rPr>
        <w:t>　 202</w:t>
      </w:r>
      <w:r>
        <w:rPr>
          <w:rFonts w:ascii="方正兰亭细黑_GBK" w:eastAsia="方正兰亭细黑_GBK" w:cs="方正兰亭细黑_GBK"/>
          <w:color w:val="000000"/>
          <w:kern w:val="2"/>
          <w:sz w:val="32"/>
          <w:szCs w:val="32"/>
        </w:rPr>
        <w:t>6</w:t>
      </w:r>
      <w:r>
        <w:rPr>
          <w:rFonts w:hint="eastAsia" w:ascii="方正兰亭细黑_GBK" w:eastAsia="方正兰亭细黑_GBK" w:cs="方正兰亭细黑_GBK"/>
          <w:color w:val="000000"/>
          <w:kern w:val="2"/>
          <w:sz w:val="32"/>
          <w:szCs w:val="32"/>
        </w:rPr>
        <w:t>年</w:t>
      </w:r>
      <w:r>
        <w:rPr>
          <w:rFonts w:hint="eastAsia" w:ascii="方正兰亭细黑_GBK" w:eastAsia="方正兰亭细黑_GBK" w:cs="方正兰亭细黑_GBK"/>
          <w:kern w:val="2"/>
          <w:sz w:val="32"/>
          <w:szCs w:val="32"/>
          <w:lang w:eastAsia="zh-CN"/>
        </w:rPr>
        <w:t>阿坝州文化馆</w:t>
      </w:r>
      <w:r>
        <w:rPr>
          <w:rFonts w:hint="eastAsia" w:ascii="方正兰亭细黑_GBK" w:eastAsia="方正兰亭细黑_GBK" w:cs="方正兰亭细黑_GBK"/>
          <w:color w:val="000000"/>
          <w:kern w:val="2"/>
          <w:sz w:val="32"/>
          <w:szCs w:val="32"/>
        </w:rPr>
        <w:t>安排政府采购预算</w:t>
      </w:r>
      <w:r>
        <w:rPr>
          <w:rFonts w:hint="eastAsia" w:ascii="方正兰亭细黑_GBK" w:eastAsia="方正兰亭细黑_GBK" w:cs="方正兰亭细黑_GBK"/>
          <w:color w:val="000000"/>
          <w:kern w:val="2"/>
          <w:sz w:val="32"/>
          <w:szCs w:val="32"/>
          <w:lang w:val="en-US" w:eastAsia="zh-CN"/>
        </w:rPr>
        <w:t>0</w:t>
      </w:r>
      <w:r>
        <w:rPr>
          <w:rFonts w:hint="eastAsia" w:ascii="方正兰亭细黑_GBK" w:eastAsia="方正兰亭细黑_GBK" w:cs="方正兰亭细黑_GBK"/>
          <w:color w:val="000000"/>
          <w:kern w:val="2"/>
          <w:sz w:val="32"/>
          <w:szCs w:val="32"/>
        </w:rPr>
        <w:t>万元，</w:t>
      </w:r>
    </w:p>
    <w:p w14:paraId="33AFD756">
      <w:pPr>
        <w:pStyle w:val="12"/>
        <w:spacing w:before="0" w:line="360" w:lineRule="auto"/>
        <w:ind w:firstLine="640" w:firstLineChars="200"/>
        <w:rPr>
          <w:rFonts w:hint="eastAsia" w:ascii="方正兰亭细黑_GBK" w:hAnsi="楷体" w:eastAsia="方正兰亭细黑_GBK" w:cs="方正兰亭细黑_GBK"/>
          <w:kern w:val="2"/>
          <w:sz w:val="32"/>
          <w:szCs w:val="32"/>
        </w:rPr>
      </w:pPr>
      <w:r>
        <w:rPr>
          <w:rFonts w:hint="eastAsia" w:ascii="方正兰亭细黑_GBK" w:hAnsi="楷体" w:eastAsia="方正兰亭细黑_GBK" w:cs="方正兰亭细黑_GBK"/>
          <w:kern w:val="2"/>
          <w:sz w:val="32"/>
          <w:szCs w:val="32"/>
        </w:rPr>
        <w:t>（三）国有资产占有使用情况</w:t>
      </w:r>
    </w:p>
    <w:p w14:paraId="6F457990">
      <w:pPr>
        <w:pStyle w:val="12"/>
        <w:spacing w:before="0" w:line="360" w:lineRule="auto"/>
        <w:ind w:firstLine="640" w:firstLineChars="200"/>
        <w:rPr>
          <w:rFonts w:hint="eastAsia" w:ascii="方正兰亭细黑_GBK" w:eastAsia="方正兰亭细黑_GBK" w:cs="方正兰亭细黑_GBK"/>
          <w:kern w:val="2"/>
          <w:sz w:val="32"/>
          <w:szCs w:val="32"/>
        </w:rPr>
      </w:pPr>
      <w:r>
        <w:rPr>
          <w:rFonts w:hint="eastAsia" w:ascii="方正兰亭细黑_GBK" w:eastAsia="方正兰亭细黑_GBK" w:cs="方正兰亭细黑_GBK"/>
          <w:kern w:val="2"/>
          <w:sz w:val="32"/>
          <w:szCs w:val="32"/>
        </w:rPr>
        <w:t>截至202</w:t>
      </w:r>
      <w:r>
        <w:rPr>
          <w:rFonts w:ascii="方正兰亭细黑_GBK" w:eastAsia="方正兰亭细黑_GBK" w:cs="方正兰亭细黑_GBK"/>
          <w:kern w:val="2"/>
          <w:sz w:val="32"/>
          <w:szCs w:val="32"/>
        </w:rPr>
        <w:t>5</w:t>
      </w:r>
      <w:r>
        <w:rPr>
          <w:rFonts w:hint="eastAsia" w:ascii="方正兰亭细黑_GBK" w:eastAsia="方正兰亭细黑_GBK" w:cs="方正兰亭细黑_GBK"/>
          <w:kern w:val="2"/>
          <w:sz w:val="32"/>
          <w:szCs w:val="32"/>
        </w:rPr>
        <w:t>年12月31日，我单位固定资产</w:t>
      </w:r>
      <w:r>
        <w:rPr>
          <w:rFonts w:ascii="方正兰亭细黑_GBK" w:eastAsia="方正兰亭细黑_GBK" w:cs="方正兰亭细黑_GBK"/>
          <w:kern w:val="2"/>
          <w:sz w:val="32"/>
          <w:szCs w:val="32"/>
          <w:lang w:val="en-US" w:eastAsia="zh-CN"/>
        </w:rPr>
        <w:t>2081.82</w:t>
      </w:r>
      <w:r>
        <w:rPr>
          <w:rFonts w:hint="eastAsia" w:ascii="方正兰亭细黑_GBK" w:eastAsia="方正兰亭细黑_GBK" w:cs="方正兰亭细黑_GBK"/>
          <w:kern w:val="2"/>
          <w:sz w:val="32"/>
          <w:szCs w:val="32"/>
        </w:rPr>
        <w:t>万元。</w:t>
      </w:r>
    </w:p>
    <w:p w14:paraId="0D354A88">
      <w:pPr>
        <w:pStyle w:val="12"/>
        <w:spacing w:before="0" w:line="360" w:lineRule="auto"/>
        <w:ind w:left="420" w:leftChars="200"/>
        <w:rPr>
          <w:rFonts w:hint="eastAsia" w:ascii="方正兰亭细黑_GBK" w:hAnsi="黑体" w:eastAsia="方正兰亭细黑_GBK" w:cs="方正兰亭细黑_GBK"/>
          <w:sz w:val="32"/>
          <w:szCs w:val="32"/>
        </w:rPr>
      </w:pPr>
      <w:r>
        <w:rPr>
          <w:rFonts w:hint="eastAsia" w:ascii="方正兰亭细黑_GBK" w:hAnsi="楷体" w:eastAsia="方正兰亭细黑_GBK" w:cs="方正兰亭细黑_GBK"/>
          <w:kern w:val="2"/>
          <w:sz w:val="32"/>
          <w:szCs w:val="32"/>
        </w:rPr>
        <w:t>（四）绩效目标设置情况</w:t>
      </w:r>
      <w:r>
        <w:rPr>
          <w:rFonts w:hint="eastAsia" w:ascii="方正兰亭细黑_GBK" w:eastAsia="方正兰亭细黑_GBK" w:cs="方正兰亭细黑_GBK"/>
          <w:kern w:val="2"/>
          <w:sz w:val="32"/>
          <w:szCs w:val="32"/>
        </w:rPr>
        <w:br w:type="textWrapping"/>
      </w:r>
      <w:r>
        <w:rPr>
          <w:rFonts w:hint="eastAsia" w:ascii="方正兰亭细黑_GBK" w:eastAsia="方正兰亭细黑_GBK" w:cs="方正兰亭细黑_GBK"/>
          <w:kern w:val="2"/>
          <w:sz w:val="32"/>
          <w:szCs w:val="32"/>
        </w:rPr>
        <w:t>　　202</w:t>
      </w:r>
      <w:r>
        <w:rPr>
          <w:rFonts w:ascii="方正兰亭细黑_GBK" w:eastAsia="方正兰亭细黑_GBK" w:cs="方正兰亭细黑_GBK"/>
          <w:kern w:val="2"/>
          <w:sz w:val="32"/>
          <w:szCs w:val="32"/>
        </w:rPr>
        <w:t>6</w:t>
      </w:r>
      <w:r>
        <w:rPr>
          <w:rFonts w:hint="eastAsia" w:ascii="方正兰亭细黑_GBK" w:eastAsia="方正兰亭细黑_GBK" w:cs="方正兰亭细黑_GBK"/>
          <w:kern w:val="2"/>
          <w:sz w:val="32"/>
          <w:szCs w:val="32"/>
        </w:rPr>
        <w:t>年</w:t>
      </w:r>
      <w:r>
        <w:rPr>
          <w:rFonts w:hint="eastAsia" w:ascii="方正兰亭细黑_GBK" w:eastAsia="方正兰亭细黑_GBK" w:cs="方正兰亭细黑_GBK"/>
          <w:kern w:val="2"/>
          <w:sz w:val="32"/>
          <w:szCs w:val="32"/>
          <w:lang w:eastAsia="zh-CN"/>
        </w:rPr>
        <w:t>阿坝州文化馆</w:t>
      </w:r>
      <w:r>
        <w:rPr>
          <w:rFonts w:hint="eastAsia" w:ascii="方正兰亭细黑_GBK" w:eastAsia="方正兰亭细黑_GBK" w:cs="方正兰亭细黑_GBK"/>
          <w:kern w:val="2"/>
          <w:sz w:val="32"/>
          <w:szCs w:val="32"/>
        </w:rPr>
        <w:t>通用项目和专用项目均按要求实行绩效目标管理，涉及一般公共预算当年拨款</w:t>
      </w:r>
      <w:r>
        <w:rPr>
          <w:rFonts w:ascii="方正兰亭细黑_GBK" w:eastAsia="方正兰亭细黑_GBK" w:cs="方正兰亭细黑_GBK"/>
          <w:kern w:val="2"/>
          <w:sz w:val="32"/>
          <w:szCs w:val="32"/>
        </w:rPr>
        <w:t>179.6</w:t>
      </w:r>
      <w:r>
        <w:rPr>
          <w:rFonts w:hint="eastAsia" w:ascii="方正兰亭细黑_GBK" w:eastAsia="方正兰亭细黑_GBK" w:cs="方正兰亭细黑_GBK"/>
          <w:kern w:val="2"/>
          <w:sz w:val="32"/>
          <w:szCs w:val="32"/>
        </w:rPr>
        <w:t>万元。</w:t>
      </w:r>
      <w:r>
        <w:rPr>
          <w:rFonts w:hint="eastAsia" w:ascii="方正兰亭细黑_GBK" w:hAnsi="仿宋" w:eastAsia="方正兰亭细黑_GBK" w:cs="方正兰亭细黑_GBK"/>
          <w:kern w:val="2"/>
          <w:sz w:val="32"/>
          <w:szCs w:val="32"/>
          <w:lang w:eastAsia="zh-CN"/>
        </w:rPr>
        <w:t>（项目类别：杂志经费</w:t>
      </w:r>
      <w:r>
        <w:rPr>
          <w:rFonts w:hint="eastAsia" w:ascii="方正兰亭细黑_GBK" w:hAnsi="仿宋" w:eastAsia="方正兰亭细黑_GBK" w:cs="方正兰亭细黑_GBK"/>
          <w:kern w:val="2"/>
          <w:sz w:val="32"/>
          <w:szCs w:val="32"/>
          <w:lang w:val="en-US" w:eastAsia="zh-CN"/>
        </w:rPr>
        <w:t>10万元；锅庄协会经费13万元；创作经费2</w:t>
      </w:r>
      <w:r>
        <w:rPr>
          <w:rFonts w:ascii="方正兰亭细黑_GBK" w:hAnsi="仿宋" w:eastAsia="方正兰亭细黑_GBK" w:cs="方正兰亭细黑_GBK"/>
          <w:kern w:val="2"/>
          <w:sz w:val="32"/>
          <w:szCs w:val="32"/>
          <w:lang w:val="en-US" w:eastAsia="zh-CN"/>
        </w:rPr>
        <w:t>0</w:t>
      </w:r>
      <w:r>
        <w:rPr>
          <w:rFonts w:hint="eastAsia" w:ascii="方正兰亭细黑_GBK" w:hAnsi="仿宋" w:eastAsia="方正兰亭细黑_GBK" w:cs="方正兰亭细黑_GBK"/>
          <w:kern w:val="2"/>
          <w:sz w:val="32"/>
          <w:szCs w:val="32"/>
          <w:lang w:val="en-US" w:eastAsia="zh-CN"/>
        </w:rPr>
        <w:t>万元；非物质文化遗产保护工作经费15万元；送文化下乡活动经费8万元；民族民间文化资源调查经费4万元；2025年省级赛事、展演活动</w:t>
      </w:r>
      <w:r>
        <w:rPr>
          <w:rFonts w:ascii="方正兰亭细黑_GBK" w:hAnsi="仿宋" w:eastAsia="方正兰亭细黑_GBK" w:cs="方正兰亭细黑_GBK"/>
          <w:kern w:val="2"/>
          <w:sz w:val="32"/>
          <w:szCs w:val="32"/>
          <w:lang w:val="en-US" w:eastAsia="zh-CN"/>
        </w:rPr>
        <w:t>20</w:t>
      </w:r>
      <w:r>
        <w:rPr>
          <w:rFonts w:hint="eastAsia" w:ascii="方正兰亭细黑_GBK" w:hAnsi="仿宋" w:eastAsia="方正兰亭细黑_GBK" w:cs="方正兰亭细黑_GBK"/>
          <w:kern w:val="2"/>
          <w:sz w:val="32"/>
          <w:szCs w:val="32"/>
          <w:lang w:val="en-US" w:eastAsia="zh-CN"/>
        </w:rPr>
        <w:t>万元；</w:t>
      </w:r>
      <w:r>
        <w:rPr>
          <w:rFonts w:ascii="Lucida Sans" w:hAnsi="仿宋" w:eastAsia="方正兰亭细黑_GBK" w:cs="方正兰亭细黑_GBK"/>
          <w:kern w:val="2"/>
          <w:sz w:val="32"/>
          <w:szCs w:val="32"/>
          <w:lang w:val="en-US" w:eastAsia="zh-CN"/>
        </w:rPr>
        <w:t> 阿坝州文化馆场馆物管费6万元； 购置专业摄影器材6万元；四川省第十届少数民族艺术节经费77.6</w:t>
      </w:r>
      <w:r>
        <w:rPr>
          <w:rFonts w:hint="eastAsia" w:ascii="方正兰亭细黑_GBK" w:hAnsi="仿宋" w:eastAsia="方正兰亭细黑_GBK" w:cs="方正兰亭细黑_GBK"/>
          <w:kern w:val="2"/>
          <w:sz w:val="32"/>
          <w:szCs w:val="32"/>
          <w:lang w:val="en-US" w:eastAsia="zh-CN"/>
        </w:rPr>
        <w:t>万元。</w:t>
      </w:r>
      <w:r>
        <w:rPr>
          <w:rFonts w:hint="eastAsia" w:ascii="方正兰亭细黑_GBK" w:hAnsi="仿宋" w:eastAsia="方正兰亭细黑_GBK" w:cs="方正兰亭细黑_GBK"/>
          <w:kern w:val="2"/>
          <w:sz w:val="32"/>
          <w:szCs w:val="32"/>
          <w:lang w:eastAsia="zh-CN"/>
        </w:rPr>
        <w:t>）</w:t>
      </w:r>
    </w:p>
    <w:p w14:paraId="5520AD87">
      <w:pPr>
        <w:pStyle w:val="12"/>
        <w:spacing w:before="0" w:line="360" w:lineRule="auto"/>
        <w:ind w:firstLine="640" w:firstLineChars="200"/>
        <w:rPr>
          <w:rFonts w:hint="eastAsia" w:ascii="方正兰亭细黑_GBK" w:eastAsia="方正兰亭细黑_GBK" w:cs="方正兰亭细黑_GBK"/>
          <w:kern w:val="2"/>
          <w:sz w:val="32"/>
          <w:szCs w:val="32"/>
        </w:rPr>
      </w:pPr>
      <w:r>
        <w:rPr>
          <w:rFonts w:hint="eastAsia" w:ascii="方正兰亭细黑_GBK" w:hAnsi="黑体" w:eastAsia="方正兰亭细黑_GBK" w:cs="方正兰亭细黑_GBK"/>
          <w:sz w:val="32"/>
          <w:szCs w:val="32"/>
        </w:rPr>
        <w:t xml:space="preserve">十、名称解释 </w:t>
      </w:r>
      <w:r>
        <w:rPr>
          <w:rFonts w:hint="eastAsia" w:ascii="方正兰亭细黑_GBK" w:eastAsia="方正兰亭细黑_GBK" w:cs="方正兰亭细黑_GBK"/>
          <w:sz w:val="32"/>
          <w:szCs w:val="32"/>
        </w:rPr>
        <w:br w:type="textWrapping"/>
      </w:r>
      <w:r>
        <w:rPr>
          <w:rFonts w:hint="eastAsia" w:ascii="方正兰亭细黑_GBK" w:hAnsi="??" w:eastAsia="方正兰亭细黑_GBK" w:cs="方正兰亭细黑_GBK"/>
          <w:sz w:val="16"/>
        </w:rPr>
        <w:t xml:space="preserve">　　   </w:t>
      </w:r>
      <w:r>
        <w:rPr>
          <w:rFonts w:hint="eastAsia" w:ascii="方正兰亭细黑_GBK" w:hAnsi="楷体" w:eastAsia="方正兰亭细黑_GBK" w:cs="方正兰亭细黑_GBK"/>
          <w:kern w:val="2"/>
          <w:sz w:val="32"/>
          <w:szCs w:val="32"/>
        </w:rPr>
        <w:t>（一）财政拨款收入</w:t>
      </w:r>
      <w:r>
        <w:rPr>
          <w:rFonts w:hint="eastAsia" w:ascii="方正兰亭细黑_GBK" w:eastAsia="方正兰亭细黑_GBK" w:cs="方正兰亭细黑_GBK"/>
          <w:kern w:val="2"/>
          <w:sz w:val="32"/>
          <w:szCs w:val="32"/>
        </w:rPr>
        <w:t>：指由财政拨款形成的部门收入。按现行管理制度，部门预算中反映的财政拨款仅包括一般公共预算拨款和政府性基金预算拨款。</w:t>
      </w:r>
      <w:r>
        <w:rPr>
          <w:rFonts w:hint="eastAsia" w:ascii="方正兰亭细黑_GBK" w:eastAsia="方正兰亭细黑_GBK" w:cs="方正兰亭细黑_GBK"/>
          <w:kern w:val="2"/>
          <w:sz w:val="32"/>
          <w:szCs w:val="32"/>
        </w:rPr>
        <w:br w:type="textWrapping"/>
      </w:r>
      <w:r>
        <w:rPr>
          <w:rFonts w:hint="eastAsia" w:ascii="方正兰亭细黑_GBK" w:eastAsia="方正兰亭细黑_GBK" w:cs="方正兰亭细黑_GBK"/>
          <w:kern w:val="2"/>
          <w:sz w:val="32"/>
          <w:szCs w:val="32"/>
        </w:rPr>
        <w:t>　　</w:t>
      </w:r>
      <w:r>
        <w:rPr>
          <w:rFonts w:hint="eastAsia" w:ascii="方正兰亭细黑_GBK" w:hAnsi="楷体" w:eastAsia="方正兰亭细黑_GBK" w:cs="方正兰亭细黑_GBK"/>
          <w:kern w:val="2"/>
          <w:sz w:val="32"/>
          <w:szCs w:val="32"/>
        </w:rPr>
        <w:t>（二）事业收入</w:t>
      </w:r>
      <w:r>
        <w:rPr>
          <w:rFonts w:hint="eastAsia" w:ascii="方正兰亭细黑_GBK" w:eastAsia="方正兰亭细黑_GBK" w:cs="方正兰亭细黑_GBK"/>
          <w:kern w:val="2"/>
          <w:sz w:val="32"/>
          <w:szCs w:val="32"/>
        </w:rPr>
        <w:t>：指所属事业单位开展专业业务活动及辅助活动所取得的收入。</w:t>
      </w:r>
      <w:r>
        <w:rPr>
          <w:rFonts w:hint="eastAsia" w:ascii="方正兰亭细黑_GBK" w:eastAsia="方正兰亭细黑_GBK" w:cs="方正兰亭细黑_GBK"/>
          <w:kern w:val="2"/>
          <w:sz w:val="32"/>
          <w:szCs w:val="32"/>
        </w:rPr>
        <w:br w:type="textWrapping"/>
      </w:r>
      <w:r>
        <w:rPr>
          <w:rFonts w:hint="eastAsia" w:ascii="方正兰亭细黑_GBK" w:eastAsia="方正兰亭细黑_GBK" w:cs="方正兰亭细黑_GBK"/>
          <w:kern w:val="2"/>
          <w:sz w:val="32"/>
          <w:szCs w:val="32"/>
        </w:rPr>
        <w:t>　　</w:t>
      </w:r>
      <w:r>
        <w:rPr>
          <w:rFonts w:hint="eastAsia" w:ascii="方正兰亭细黑_GBK" w:hAnsi="楷体" w:eastAsia="方正兰亭细黑_GBK" w:cs="方正兰亭细黑_GBK"/>
          <w:kern w:val="2"/>
          <w:sz w:val="32"/>
          <w:szCs w:val="32"/>
        </w:rPr>
        <w:t>（三）事业单位经营收入</w:t>
      </w:r>
      <w:r>
        <w:rPr>
          <w:rFonts w:hint="eastAsia" w:ascii="方正兰亭细黑_GBK" w:eastAsia="方正兰亭细黑_GBK" w:cs="方正兰亭细黑_GBK"/>
          <w:kern w:val="2"/>
          <w:sz w:val="32"/>
          <w:szCs w:val="32"/>
        </w:rPr>
        <w:t>：指所属事业单位在专业业务活动及其辅助活动之外开展非独立核算经营活动取得的收入。</w:t>
      </w:r>
      <w:r>
        <w:rPr>
          <w:rFonts w:hint="eastAsia" w:ascii="方正兰亭细黑_GBK" w:eastAsia="方正兰亭细黑_GBK" w:cs="方正兰亭细黑_GBK"/>
          <w:kern w:val="2"/>
          <w:sz w:val="32"/>
          <w:szCs w:val="32"/>
        </w:rPr>
        <w:br w:type="textWrapping"/>
      </w:r>
      <w:r>
        <w:rPr>
          <w:rFonts w:hint="eastAsia" w:ascii="方正兰亭细黑_GBK" w:eastAsia="方正兰亭细黑_GBK" w:cs="方正兰亭细黑_GBK"/>
          <w:kern w:val="2"/>
          <w:sz w:val="32"/>
          <w:szCs w:val="32"/>
        </w:rPr>
        <w:t>　</w:t>
      </w:r>
      <w:r>
        <w:rPr>
          <w:rFonts w:hint="eastAsia" w:ascii="方正兰亭细黑_GBK" w:hAnsi="楷体" w:eastAsia="方正兰亭细黑_GBK" w:cs="方正兰亭细黑_GBK"/>
          <w:kern w:val="2"/>
          <w:sz w:val="32"/>
          <w:szCs w:val="32"/>
        </w:rPr>
        <w:t>　（四）其他收入</w:t>
      </w:r>
      <w:r>
        <w:rPr>
          <w:rFonts w:hint="eastAsia" w:ascii="方正兰亭细黑_GBK" w:eastAsia="方正兰亭细黑_GBK" w:cs="方正兰亭细黑_GBK"/>
          <w:kern w:val="2"/>
          <w:sz w:val="32"/>
          <w:szCs w:val="32"/>
        </w:rPr>
        <w:t>：指除上述“财政拨款收入”、“事业收入”、“事业单位经营收入”等以外的收入，主要是所属行政事业单位按规定动用的售房收入、存款利息收入等。</w:t>
      </w:r>
      <w:r>
        <w:rPr>
          <w:rFonts w:hint="eastAsia" w:ascii="方正兰亭细黑_GBK" w:eastAsia="方正兰亭细黑_GBK" w:cs="方正兰亭细黑_GBK"/>
          <w:kern w:val="2"/>
          <w:sz w:val="32"/>
          <w:szCs w:val="32"/>
        </w:rPr>
        <w:br w:type="textWrapping"/>
      </w:r>
      <w:r>
        <w:rPr>
          <w:rFonts w:hint="eastAsia" w:ascii="方正兰亭细黑_GBK" w:eastAsia="方正兰亭细黑_GBK" w:cs="方正兰亭细黑_GBK"/>
          <w:kern w:val="2"/>
          <w:sz w:val="32"/>
          <w:szCs w:val="32"/>
        </w:rPr>
        <w:t>　</w:t>
      </w:r>
      <w:r>
        <w:rPr>
          <w:rFonts w:hint="eastAsia" w:ascii="方正兰亭细黑_GBK" w:hAnsi="楷体" w:eastAsia="方正兰亭细黑_GBK" w:cs="方正兰亭细黑_GBK"/>
          <w:kern w:val="2"/>
          <w:sz w:val="32"/>
          <w:szCs w:val="32"/>
        </w:rPr>
        <w:t>　（五）用事业基金弥补收支差额</w:t>
      </w:r>
      <w:r>
        <w:rPr>
          <w:rFonts w:hint="eastAsia" w:ascii="方正兰亭细黑_GBK" w:eastAsia="方正兰亭细黑_GBK" w:cs="方正兰亭细黑_GBK"/>
          <w:kern w:val="2"/>
          <w:sz w:val="32"/>
          <w:szCs w:val="32"/>
        </w:rPr>
        <w:t>：指所属事业单位在预计用当年的“财政拨款收入”、“事业收入”、“事业单位经营收入”、“其他收入”不足以安排当年支出的情况下，使用以前年度积累的事业基金弥补本年度收支缺口的资金。</w:t>
      </w:r>
      <w:r>
        <w:rPr>
          <w:rFonts w:hint="eastAsia" w:ascii="方正兰亭细黑_GBK" w:eastAsia="方正兰亭细黑_GBK" w:cs="方正兰亭细黑_GBK"/>
          <w:kern w:val="2"/>
          <w:sz w:val="32"/>
          <w:szCs w:val="32"/>
        </w:rPr>
        <w:br w:type="textWrapping"/>
      </w:r>
      <w:r>
        <w:rPr>
          <w:rFonts w:hint="eastAsia" w:ascii="方正兰亭细黑_GBK" w:eastAsia="方正兰亭细黑_GBK" w:cs="方正兰亭细黑_GBK"/>
          <w:kern w:val="2"/>
          <w:sz w:val="32"/>
          <w:szCs w:val="32"/>
        </w:rPr>
        <w:t>　</w:t>
      </w:r>
      <w:r>
        <w:rPr>
          <w:rFonts w:hint="eastAsia" w:ascii="方正兰亭细黑_GBK" w:hAnsi="楷体" w:eastAsia="方正兰亭细黑_GBK" w:cs="方正兰亭细黑_GBK"/>
          <w:kern w:val="2"/>
          <w:sz w:val="32"/>
          <w:szCs w:val="32"/>
        </w:rPr>
        <w:t>　（六）上年结转</w:t>
      </w:r>
      <w:r>
        <w:rPr>
          <w:rFonts w:hint="eastAsia" w:ascii="方正兰亭细黑_GBK" w:eastAsia="方正兰亭细黑_GBK" w:cs="方正兰亭细黑_GBK"/>
          <w:kern w:val="2"/>
          <w:sz w:val="32"/>
          <w:szCs w:val="32"/>
        </w:rPr>
        <w:t>：指所属行政事业单位以前年度尚未完成、结转至本年按原规定用途继续使用的资金和以前年度已完成项目剩余资金经批准用于新用途使用的资金。</w:t>
      </w:r>
    </w:p>
    <w:p w14:paraId="77148064">
      <w:pPr>
        <w:rPr>
          <w:rFonts w:hint="eastAsia" w:ascii="方正兰亭细黑_GBK" w:hAnsi="仿宋_GB2312" w:eastAsia="方正兰亭细黑_GBK" w:cs="方正兰亭细黑_GBK"/>
          <w:sz w:val="32"/>
          <w:szCs w:val="32"/>
        </w:rPr>
      </w:pPr>
    </w:p>
    <w:p w14:paraId="6E8AB27E">
      <w:pPr>
        <w:rPr>
          <w:rFonts w:hint="eastAsia" w:ascii="方正兰亭细黑_GBK" w:eastAsia="方正兰亭细黑_GBK" w:cs="方正兰亭细黑_GBK"/>
        </w:rPr>
      </w:pPr>
    </w:p>
    <w:p w14:paraId="4F3EFECC">
      <w:pPr>
        <w:rPr>
          <w:rFonts w:hint="eastAsia" w:ascii="方正兰亭细黑_GBK" w:eastAsia="方正兰亭细黑_GBK" w:cs="方正兰亭细黑_GBK"/>
        </w:rPr>
      </w:pPr>
    </w:p>
    <w:sectPr>
      <w:footerReference r:id="rId5" w:type="first"/>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panose1 w:val="020B0602030504020204"/>
    <w:charset w:val="00"/>
    <w:family w:val="auto"/>
    <w:pitch w:val="default"/>
    <w:sig w:usb0="00000003" w:usb1="00000000" w:usb2="00000000" w:usb3="00000000" w:csb0="20000001" w:csb1="00000000"/>
  </w:font>
  <w:font w:name="仿宋_GB2312">
    <w:panose1 w:val="02010609030101010101"/>
    <w:charset w:val="86"/>
    <w:family w:val="auto"/>
    <w:pitch w:val="default"/>
    <w:sig w:usb0="00000001" w:usb1="080E0000" w:usb2="00000000" w:usb3="00000000" w:csb0="00040000" w:csb1="00000000"/>
  </w:font>
  <w:font w:name="方正兰亭细黑_GBK">
    <w:panose1 w:val="02000500000000000000"/>
    <w:charset w:val="86"/>
    <w:family w:val="script"/>
    <w:pitch w:val="default"/>
    <w:sig w:usb0="A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ˎ̥">
    <w:altName w:val="Segoe Print"/>
    <w:panose1 w:val="00000000000000000000"/>
    <w:charset w:val="00"/>
    <w:family w:val="auto"/>
    <w:pitch w:val="default"/>
    <w:sig w:usb0="00000000" w:usb1="00000000" w:usb2="00000000" w:usb3="00000000" w:csb0="0000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82BBD">
    <w:pPr>
      <w:pStyle w:val="6"/>
      <w:framePr w:wrap="around" w:vAnchor="text" w:hAnchor="margin" w:xAlign="center" w:y="1"/>
      <w:pBdr>
        <w:top w:val="none" w:color="auto" w:sz="0" w:space="0"/>
        <w:left w:val="none" w:color="auto" w:sz="0" w:space="0"/>
        <w:bottom w:val="none" w:color="auto" w:sz="0" w:space="0"/>
        <w:right w:val="none" w:color="auto" w:sz="0" w:space="0"/>
      </w:pBdr>
    </w:pPr>
    <w:r>
      <w:rPr>
        <w:rStyle w:val="10"/>
      </w:rPr>
      <w:fldChar w:fldCharType="begin"/>
    </w:r>
    <w:r>
      <w:rPr>
        <w:rStyle w:val="10"/>
      </w:rPr>
      <w:instrText xml:space="preserve">Page</w:instrText>
    </w:r>
    <w:r>
      <w:rPr>
        <w:rStyle w:val="10"/>
      </w:rPr>
      <w:fldChar w:fldCharType="separate"/>
    </w:r>
    <w:r>
      <w:rPr>
        <w:rStyle w:val="10"/>
      </w:rPr>
      <w:t>1</w:t>
    </w:r>
    <w:r>
      <w:rPr>
        <w:rStyle w:val="10"/>
      </w:rPr>
      <w:fldChar w:fldCharType="end"/>
    </w:r>
  </w:p>
  <w:p w14:paraId="1B23050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33972">
    <w:pPr>
      <w:pStyle w:val="6"/>
      <w:framePr w:wrap="around" w:vAnchor="text" w:hAnchor="margin" w:xAlign="center" w:y="1"/>
      <w:pBdr>
        <w:top w:val="none" w:color="auto" w:sz="0" w:space="0"/>
        <w:left w:val="none" w:color="auto" w:sz="0" w:space="0"/>
        <w:bottom w:val="none" w:color="auto" w:sz="0" w:space="0"/>
        <w:right w:val="none" w:color="auto" w:sz="0" w:space="0"/>
      </w:pBdr>
    </w:pPr>
    <w:r>
      <w:rPr>
        <w:rStyle w:val="10"/>
      </w:rPr>
      <w:fldChar w:fldCharType="begin"/>
    </w:r>
    <w:r>
      <w:rPr>
        <w:rStyle w:val="10"/>
      </w:rPr>
      <w:instrText xml:space="preserve">Page</w:instrText>
    </w:r>
    <w:r>
      <w:rPr>
        <w:rStyle w:val="10"/>
      </w:rPr>
      <w:fldChar w:fldCharType="separate"/>
    </w:r>
    <w:r>
      <w:rPr>
        <w:rStyle w:val="10"/>
      </w:rPr>
      <w:t>1</w:t>
    </w:r>
    <w:r>
      <w:rPr>
        <w:rStyle w:val="10"/>
      </w:rPr>
      <w:fldChar w:fldCharType="end"/>
    </w:r>
  </w:p>
  <w:p w14:paraId="52C5B3B0">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C5D91">
    <w:pPr>
      <w:pStyle w:val="6"/>
      <w:framePr w:wrap="around" w:vAnchor="text" w:hAnchor="margin" w:xAlign="center" w:y="1"/>
      <w:pBdr>
        <w:top w:val="none" w:color="auto" w:sz="0" w:space="0"/>
        <w:left w:val="none" w:color="auto" w:sz="0" w:space="0"/>
        <w:bottom w:val="none" w:color="auto" w:sz="0" w:space="0"/>
        <w:right w:val="none" w:color="auto" w:sz="0" w:space="0"/>
      </w:pBdr>
    </w:pPr>
    <w:r>
      <w:rPr>
        <w:rStyle w:val="10"/>
      </w:rPr>
      <w:fldChar w:fldCharType="begin"/>
    </w:r>
    <w:r>
      <w:rPr>
        <w:rStyle w:val="10"/>
      </w:rPr>
      <w:instrText xml:space="preserve">Page</w:instrText>
    </w:r>
    <w:r>
      <w:rPr>
        <w:rStyle w:val="10"/>
      </w:rPr>
      <w:fldChar w:fldCharType="separate"/>
    </w:r>
    <w:r>
      <w:rPr>
        <w:rStyle w:val="10"/>
      </w:rPr>
      <w:t>1</w:t>
    </w:r>
    <w:r>
      <w:rPr>
        <w:rStyle w:val="10"/>
      </w:rPr>
      <w:fldChar w:fldCharType="end"/>
    </w:r>
  </w:p>
  <w:p w14:paraId="2CD58A73">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D03D20"/>
    <w:multiLevelType w:val="multilevel"/>
    <w:tmpl w:val="47D03D20"/>
    <w:lvl w:ilvl="0" w:tentative="0">
      <w:start w:val="2"/>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59D0B146"/>
    <w:multiLevelType w:val="multilevel"/>
    <w:tmpl w:val="59D0B146"/>
    <w:lvl w:ilvl="0" w:tentative="0">
      <w:start w:val="1"/>
      <w:numFmt w:val="chineseCountingThousand"/>
      <w:lvlText w:val="（%1）"/>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useFELayout/>
    <w:useAltKinsokuLineBreakRules/>
    <w:compatSetting w:name="compatibilityMode" w:uri="http://schemas.microsoft.com/office/word" w:val="15"/>
  </w:compat>
  <w:rsids>
    <w:rsidRoot w:val="00000000"/>
    <w:rsid w:val="0A0C66C8"/>
    <w:rsid w:val="633311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uiPriority w:val="0"/>
    <w:pPr>
      <w:keepNext/>
      <w:keepLines/>
      <w:spacing w:before="340" w:after="330" w:line="578" w:lineRule="auto"/>
      <w:outlineLvl w:val="0"/>
    </w:pPr>
    <w:rPr>
      <w:b/>
      <w:bCs/>
      <w:kern w:val="44"/>
      <w:sz w:val="44"/>
      <w:szCs w:val="44"/>
    </w:rPr>
  </w:style>
  <w:style w:type="paragraph" w:styleId="3">
    <w:name w:val="heading 2"/>
    <w:basedOn w:val="1"/>
    <w:next w:val="1"/>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uiPriority w:val="0"/>
    <w:pPr>
      <w:keepNext/>
      <w:keepLines/>
      <w:spacing w:before="260" w:after="260" w:line="415" w:lineRule="auto"/>
      <w:outlineLvl w:val="2"/>
    </w:pPr>
    <w:rPr>
      <w:b/>
      <w:bCs/>
      <w:sz w:val="32"/>
      <w:szCs w:val="32"/>
    </w:rPr>
  </w:style>
  <w:style w:type="character" w:default="1" w:styleId="9">
    <w:name w:val="Default Paragraph Fon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index 6"/>
    <w:basedOn w:val="1"/>
    <w:next w:val="1"/>
    <w:autoRedefine/>
    <w:uiPriority w:val="0"/>
    <w:pPr>
      <w:ind w:left="2100"/>
    </w:pPr>
  </w:style>
  <w:style w:type="paragraph" w:styleId="6">
    <w:name w:val="footer"/>
    <w:basedOn w:val="1"/>
    <w:uiPriority w:val="0"/>
    <w:pPr>
      <w:tabs>
        <w:tab w:val="center" w:pos="4153"/>
        <w:tab w:val="right" w:pos="8307"/>
      </w:tabs>
      <w:snapToGrid w:val="0"/>
      <w:jc w:val="left"/>
    </w:pPr>
    <w:rPr>
      <w:sz w:val="18"/>
      <w:szCs w:val="18"/>
    </w:rPr>
  </w:style>
  <w:style w:type="paragraph" w:styleId="7">
    <w:name w:val="header"/>
    <w:basedOn w:val="1"/>
    <w:uiPriority w:val="0"/>
    <w:pPr>
      <w:pBdr>
        <w:bottom w:val="single" w:color="auto" w:sz="6" w:space="1"/>
      </w:pBdr>
      <w:tabs>
        <w:tab w:val="center" w:pos="4153"/>
        <w:tab w:val="right" w:pos="8307"/>
      </w:tabs>
      <w:snapToGrid w:val="0"/>
      <w:jc w:val="center"/>
    </w:pPr>
    <w:rPr>
      <w:sz w:val="18"/>
      <w:szCs w:val="18"/>
    </w:rPr>
  </w:style>
  <w:style w:type="character" w:styleId="10">
    <w:name w:val="page number"/>
    <w:basedOn w:val="9"/>
    <w:uiPriority w:val="0"/>
  </w:style>
  <w:style w:type="paragraph" w:styleId="11">
    <w:name w:val="List Paragraph"/>
    <w:basedOn w:val="1"/>
    <w:uiPriority w:val="0"/>
    <w:pPr>
      <w:widowControl w:val="0"/>
      <w:ind w:firstLine="200" w:firstLineChars="200"/>
      <w:jc w:val="both"/>
    </w:pPr>
    <w:rPr>
      <w:rFonts w:ascii="Calibri" w:hAnsi="Calibri" w:eastAsia="宋体" w:cs="Times New Roman"/>
      <w:kern w:val="2"/>
      <w:sz w:val="21"/>
      <w:szCs w:val="22"/>
      <w:lang w:val="en-US" w:eastAsia="zh-CN" w:bidi="ar-SA"/>
    </w:rPr>
  </w:style>
  <w:style w:type="paragraph" w:customStyle="1" w:styleId="12">
    <w:name w:val="正文文本1"/>
    <w:basedOn w:val="1"/>
    <w:autoRedefine/>
    <w:uiPriority w:val="0"/>
    <w:pPr>
      <w:widowControl w:val="0"/>
      <w:spacing w:before="93"/>
      <w:jc w:val="both"/>
    </w:pPr>
    <w:rPr>
      <w:rFonts w:ascii="仿宋_GB2312" w:hAnsi="仿宋_GB2312" w:eastAsia="仿宋_GB2312" w:cs="Times New Roman"/>
      <w:kern w:val="0"/>
      <w:sz w:val="30"/>
      <w:szCs w:val="2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13</Pages>
  <Words>54</Words>
  <Characters>57</Characters>
  <Lines>0</Lines>
  <Paragraphs>124</Paragraphs>
  <TotalTime>135</TotalTime>
  <ScaleCrop>false</ScaleCrop>
  <LinksUpToDate>false</LinksUpToDate>
  <CharactersWithSpaces>58</CharactersWithSpaces>
  <Application>WPS Office_12.1.0.24657_F1E327BC-269C-435d-A152-05C5408002CA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2026-01-19T05:53:00Z</dcterms:created>
  <dc:creator>user</dc:creator>
  <cp:lastModifiedBy>Maxwell</cp:lastModifiedBy>
  <dcterms:modified xsi:type="dcterms:W3CDTF">2026-01-20T08:10:08Z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eyJoZGlkIjoiN2NlMzk0NGRhMzgxNWRlMDI0MjI3ODdmOTRmYzI1NDMiLCJ1c2VySWQiOiIyODY3NzkzNDMifQ==</vt:lpwstr>
  </property>
  <property fmtid="{D5CDD505-2E9C-101B-9397-08002B2CF9AE}" pid="3" name="KSOProductBuildVer">
    <vt:lpwstr>2052-12.1.0.24657</vt:lpwstr>
  </property>
  <property fmtid="{D5CDD505-2E9C-101B-9397-08002B2CF9AE}" pid="4" name="ICV">
    <vt:lpwstr>FFEE99D629D744B1BFE73077EBFFA46D_12</vt:lpwstr>
  </property>
</Properties>
</file>