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C1CEF91">
      <w:pPr>
        <w:rPr>
          <w:rFonts w:ascii="黑体" w:eastAsia="黑体"/>
          <w:sz w:val="32"/>
          <w:szCs w:val="32"/>
        </w:rPr>
      </w:pPr>
      <w:r>
        <w:rPr>
          <w:rFonts w:ascii="黑体" w:eastAsia="黑体"/>
          <w:sz w:val="32"/>
          <w:szCs w:val="32"/>
        </w:rPr>
        <w:t>附件</w:t>
      </w:r>
      <w:r>
        <w:rPr>
          <w:rFonts w:hint="eastAsia" w:ascii="黑体" w:eastAsia="黑体"/>
          <w:sz w:val="32"/>
          <w:szCs w:val="32"/>
        </w:rPr>
        <w:t>2</w:t>
      </w:r>
    </w:p>
    <w:p w14:paraId="4ECEE5DA"/>
    <w:p w14:paraId="1B901DDF"/>
    <w:p w14:paraId="614CAD9F"/>
    <w:p w14:paraId="6939C1B4">
      <w:pPr>
        <w:ind w:firstLine="1050" w:firstLineChars="500"/>
      </w:pPr>
    </w:p>
    <w:p w14:paraId="0D899366">
      <w:pPr>
        <w:ind w:firstLine="1050" w:firstLineChars="500"/>
      </w:pPr>
    </w:p>
    <w:p w14:paraId="45CA6F53">
      <w:pPr>
        <w:ind w:firstLine="1760" w:firstLineChars="400"/>
        <w:rPr>
          <w:rFonts w:ascii="黑体" w:eastAsia="黑体"/>
          <w:sz w:val="44"/>
          <w:szCs w:val="44"/>
        </w:rPr>
      </w:pPr>
    </w:p>
    <w:p w14:paraId="20C6D93A">
      <w:pPr>
        <w:ind w:firstLine="1760" w:firstLineChars="400"/>
        <w:rPr>
          <w:rFonts w:ascii="黑体" w:eastAsia="黑体"/>
          <w:sz w:val="44"/>
          <w:szCs w:val="44"/>
        </w:rPr>
      </w:pPr>
    </w:p>
    <w:p w14:paraId="6755D982">
      <w:pPr>
        <w:jc w:val="center"/>
        <w:rPr>
          <w:rFonts w:hint="eastAsia" w:ascii="黑体" w:eastAsia="黑体"/>
          <w:sz w:val="44"/>
          <w:szCs w:val="44"/>
          <w:lang w:eastAsia="zh-CN"/>
        </w:rPr>
      </w:pPr>
      <w:r>
        <w:rPr>
          <w:rFonts w:hint="eastAsia" w:ascii="黑体" w:eastAsia="黑体"/>
          <w:sz w:val="44"/>
          <w:szCs w:val="44"/>
          <w:lang w:eastAsia="zh-CN"/>
        </w:rPr>
        <w:t>阿坝藏族羌族自治州文物考古</w:t>
      </w:r>
    </w:p>
    <w:p w14:paraId="06D4185A">
      <w:pPr>
        <w:jc w:val="center"/>
        <w:rPr>
          <w:rFonts w:hint="eastAsia" w:ascii="黑体" w:eastAsia="黑体"/>
          <w:sz w:val="44"/>
          <w:szCs w:val="44"/>
          <w:lang w:eastAsia="zh-CN"/>
        </w:rPr>
      </w:pPr>
      <w:r>
        <w:rPr>
          <w:rFonts w:hint="eastAsia" w:ascii="黑体" w:eastAsia="黑体"/>
          <w:sz w:val="44"/>
          <w:szCs w:val="44"/>
          <w:lang w:eastAsia="zh-CN"/>
        </w:rPr>
        <w:t>研究所（阿坝州博物馆）</w:t>
      </w:r>
    </w:p>
    <w:p w14:paraId="247AAB83">
      <w:pPr>
        <w:jc w:val="center"/>
        <w:rPr>
          <w:rFonts w:ascii="黑体" w:eastAsia="黑体"/>
          <w:sz w:val="44"/>
          <w:szCs w:val="44"/>
        </w:rPr>
      </w:pPr>
      <w:r>
        <w:rPr>
          <w:rFonts w:ascii="黑体" w:eastAsia="黑体"/>
          <w:sz w:val="44"/>
          <w:szCs w:val="44"/>
        </w:rPr>
        <w:t>202</w:t>
      </w:r>
      <w:r>
        <w:rPr>
          <w:rFonts w:hint="eastAsia" w:ascii="黑体" w:eastAsia="黑体"/>
          <w:sz w:val="44"/>
          <w:szCs w:val="44"/>
          <w:lang w:val="en-US" w:eastAsia="zh-CN"/>
        </w:rPr>
        <w:t>6</w:t>
      </w:r>
      <w:r>
        <w:rPr>
          <w:rFonts w:hint="eastAsia" w:ascii="黑体" w:eastAsia="黑体"/>
          <w:sz w:val="44"/>
          <w:szCs w:val="44"/>
        </w:rPr>
        <w:t>年部门预算</w:t>
      </w:r>
    </w:p>
    <w:p w14:paraId="58688E6E">
      <w:pPr>
        <w:ind w:firstLine="1760" w:firstLineChars="400"/>
        <w:rPr>
          <w:rFonts w:ascii="黑体" w:eastAsia="黑体"/>
          <w:sz w:val="44"/>
          <w:szCs w:val="44"/>
        </w:rPr>
      </w:pPr>
    </w:p>
    <w:p w14:paraId="608FCD3E">
      <w:pPr>
        <w:ind w:firstLine="1760" w:firstLineChars="400"/>
        <w:rPr>
          <w:rFonts w:ascii="黑体" w:eastAsia="黑体"/>
          <w:sz w:val="44"/>
          <w:szCs w:val="44"/>
        </w:rPr>
      </w:pPr>
    </w:p>
    <w:p w14:paraId="5AA62616">
      <w:pPr>
        <w:ind w:firstLine="1760" w:firstLineChars="400"/>
        <w:rPr>
          <w:rFonts w:ascii="黑体" w:eastAsia="黑体"/>
          <w:sz w:val="44"/>
          <w:szCs w:val="44"/>
        </w:rPr>
      </w:pPr>
    </w:p>
    <w:p w14:paraId="3DCF8A5A">
      <w:pPr>
        <w:ind w:firstLine="1760" w:firstLineChars="400"/>
        <w:rPr>
          <w:rFonts w:ascii="黑体" w:eastAsia="黑体"/>
          <w:sz w:val="44"/>
          <w:szCs w:val="44"/>
        </w:rPr>
      </w:pPr>
    </w:p>
    <w:p w14:paraId="475E2DCC">
      <w:pPr>
        <w:ind w:firstLine="1760" w:firstLineChars="400"/>
        <w:rPr>
          <w:rFonts w:ascii="黑体" w:eastAsia="黑体"/>
          <w:sz w:val="44"/>
          <w:szCs w:val="44"/>
        </w:rPr>
      </w:pPr>
    </w:p>
    <w:p w14:paraId="76578616">
      <w:pPr>
        <w:ind w:firstLine="1760" w:firstLineChars="400"/>
        <w:rPr>
          <w:rFonts w:ascii="黑体" w:eastAsia="黑体"/>
          <w:sz w:val="44"/>
          <w:szCs w:val="44"/>
        </w:rPr>
      </w:pPr>
    </w:p>
    <w:p w14:paraId="3476CAB1">
      <w:pPr>
        <w:ind w:firstLine="1760" w:firstLineChars="400"/>
        <w:rPr>
          <w:rFonts w:ascii="黑体" w:eastAsia="黑体"/>
          <w:sz w:val="44"/>
          <w:szCs w:val="44"/>
        </w:rPr>
      </w:pPr>
    </w:p>
    <w:p w14:paraId="0B0A050D">
      <w:pPr>
        <w:ind w:firstLine="1760" w:firstLineChars="400"/>
        <w:rPr>
          <w:rFonts w:ascii="黑体" w:eastAsia="黑体"/>
          <w:sz w:val="44"/>
          <w:szCs w:val="44"/>
        </w:rPr>
      </w:pPr>
    </w:p>
    <w:p w14:paraId="12D4F8E4">
      <w:pPr>
        <w:ind w:firstLine="1760" w:firstLineChars="400"/>
        <w:rPr>
          <w:rFonts w:ascii="黑体" w:eastAsia="黑体"/>
          <w:sz w:val="44"/>
          <w:szCs w:val="44"/>
        </w:rPr>
      </w:pPr>
    </w:p>
    <w:p w14:paraId="5D4C031C">
      <w:pPr>
        <w:ind w:firstLine="1760" w:firstLineChars="400"/>
        <w:rPr>
          <w:rFonts w:ascii="黑体" w:eastAsia="黑体"/>
          <w:sz w:val="44"/>
          <w:szCs w:val="44"/>
        </w:rPr>
      </w:pPr>
    </w:p>
    <w:p w14:paraId="39C774A5">
      <w:pPr>
        <w:ind w:firstLine="1760" w:firstLineChars="400"/>
        <w:rPr>
          <w:rFonts w:ascii="黑体" w:eastAsia="黑体"/>
          <w:sz w:val="44"/>
          <w:szCs w:val="44"/>
        </w:rPr>
      </w:pPr>
    </w:p>
    <w:p w14:paraId="49A6601D">
      <w:pPr>
        <w:ind w:firstLine="1760" w:firstLineChars="400"/>
        <w:rPr>
          <w:rFonts w:ascii="黑体" w:eastAsia="黑体"/>
          <w:sz w:val="44"/>
          <w:szCs w:val="44"/>
        </w:rPr>
      </w:pPr>
    </w:p>
    <w:p w14:paraId="391ED124">
      <w:pPr>
        <w:ind w:firstLine="1760" w:firstLineChars="400"/>
        <w:rPr>
          <w:rFonts w:ascii="黑体" w:eastAsia="黑体"/>
          <w:sz w:val="44"/>
          <w:szCs w:val="44"/>
        </w:rPr>
      </w:pPr>
    </w:p>
    <w:p w14:paraId="611BFFC3">
      <w:pPr>
        <w:ind w:firstLine="1760" w:firstLineChars="400"/>
        <w:rPr>
          <w:rFonts w:ascii="黑体" w:eastAsia="黑体"/>
          <w:sz w:val="44"/>
          <w:szCs w:val="44"/>
        </w:rPr>
      </w:pPr>
    </w:p>
    <w:p w14:paraId="10FE3805">
      <w:pPr>
        <w:rPr>
          <w:rFonts w:ascii="黑体" w:eastAsia="黑体"/>
          <w:sz w:val="44"/>
          <w:szCs w:val="44"/>
        </w:rPr>
      </w:pPr>
    </w:p>
    <w:p w14:paraId="53815237">
      <w:pPr>
        <w:ind w:firstLine="3120" w:firstLineChars="600"/>
        <w:rPr>
          <w:rFonts w:ascii="黑体" w:eastAsia="黑体"/>
          <w:sz w:val="52"/>
          <w:szCs w:val="52"/>
        </w:rPr>
      </w:pPr>
      <w:r>
        <w:rPr>
          <w:rFonts w:hint="eastAsia" w:ascii="黑体" w:eastAsia="黑体"/>
          <w:sz w:val="52"/>
          <w:szCs w:val="52"/>
        </w:rPr>
        <w:t>目录</w:t>
      </w:r>
    </w:p>
    <w:p w14:paraId="1E4BE7CF">
      <w:pPr>
        <w:ind w:firstLine="3080" w:firstLineChars="700"/>
        <w:rPr>
          <w:rFonts w:ascii="黑体" w:eastAsia="黑体"/>
          <w:sz w:val="44"/>
          <w:szCs w:val="44"/>
        </w:rPr>
      </w:pPr>
    </w:p>
    <w:p w14:paraId="3E40D913">
      <w:pPr>
        <w:pStyle w:val="9"/>
        <w:ind w:firstLine="0" w:firstLineChars="0"/>
        <w:rPr>
          <w:rFonts w:ascii="黑体" w:eastAsia="黑体"/>
          <w:sz w:val="32"/>
          <w:szCs w:val="32"/>
        </w:rPr>
      </w:pPr>
      <w:r>
        <w:rPr>
          <w:rFonts w:hint="eastAsia" w:ascii="黑体" w:eastAsia="黑体"/>
          <w:sz w:val="32"/>
          <w:szCs w:val="32"/>
        </w:rPr>
        <w:t>一、基本职能及主要工作</w:t>
      </w:r>
    </w:p>
    <w:p w14:paraId="5782399B">
      <w:pPr>
        <w:rPr>
          <w:rFonts w:ascii="楷体" w:eastAsia="楷体"/>
          <w:sz w:val="32"/>
          <w:szCs w:val="32"/>
        </w:rPr>
      </w:pPr>
      <w:r>
        <w:rPr>
          <w:rFonts w:hint="eastAsia" w:ascii="楷体" w:eastAsia="楷体"/>
          <w:sz w:val="32"/>
          <w:szCs w:val="32"/>
        </w:rPr>
        <w:t>（一）部门职能简介</w:t>
      </w:r>
    </w:p>
    <w:p w14:paraId="4F381D39">
      <w:pPr>
        <w:rPr>
          <w:rFonts w:ascii="楷体" w:eastAsia="楷体"/>
          <w:sz w:val="32"/>
          <w:szCs w:val="32"/>
        </w:rPr>
      </w:pPr>
      <w:r>
        <w:rPr>
          <w:rFonts w:hint="eastAsia" w:ascii="楷体" w:eastAsia="楷体"/>
          <w:sz w:val="32"/>
          <w:szCs w:val="32"/>
        </w:rPr>
        <w:t>（二）</w:t>
      </w:r>
      <w:r>
        <w:rPr>
          <w:rFonts w:ascii="楷体" w:eastAsia="楷体"/>
          <w:sz w:val="32"/>
          <w:szCs w:val="32"/>
        </w:rPr>
        <w:t>202</w:t>
      </w:r>
      <w:r>
        <w:rPr>
          <w:rFonts w:hint="eastAsia" w:ascii="楷体" w:eastAsia="楷体"/>
          <w:sz w:val="32"/>
          <w:szCs w:val="32"/>
          <w:lang w:val="en-US" w:eastAsia="zh-CN"/>
        </w:rPr>
        <w:t>6</w:t>
      </w:r>
      <w:r>
        <w:rPr>
          <w:rFonts w:hint="eastAsia" w:ascii="楷体" w:eastAsia="楷体"/>
          <w:sz w:val="32"/>
          <w:szCs w:val="32"/>
        </w:rPr>
        <w:t>年重点工作</w:t>
      </w:r>
    </w:p>
    <w:p w14:paraId="6D45C68E">
      <w:pPr>
        <w:rPr>
          <w:rFonts w:ascii="黑体" w:eastAsia="黑体"/>
          <w:sz w:val="32"/>
          <w:szCs w:val="32"/>
        </w:rPr>
      </w:pPr>
      <w:r>
        <w:rPr>
          <w:rFonts w:hint="eastAsia" w:ascii="黑体" w:eastAsia="黑体"/>
          <w:sz w:val="32"/>
          <w:szCs w:val="32"/>
        </w:rPr>
        <w:t>二、部门预算单位构成</w:t>
      </w:r>
    </w:p>
    <w:p w14:paraId="79E1DF5D">
      <w:pPr>
        <w:rPr>
          <w:rFonts w:ascii="黑体" w:eastAsia="黑体"/>
          <w:sz w:val="32"/>
          <w:szCs w:val="32"/>
        </w:rPr>
      </w:pPr>
      <w:r>
        <w:rPr>
          <w:rFonts w:hint="eastAsia" w:ascii="黑体" w:eastAsia="黑体"/>
          <w:sz w:val="32"/>
          <w:szCs w:val="32"/>
        </w:rPr>
        <w:t>三、收支预算情况说明</w:t>
      </w:r>
    </w:p>
    <w:p w14:paraId="10A75CB7">
      <w:pPr>
        <w:rPr>
          <w:rFonts w:ascii="楷体" w:eastAsia="楷体"/>
          <w:sz w:val="32"/>
          <w:szCs w:val="32"/>
        </w:rPr>
      </w:pPr>
      <w:r>
        <w:rPr>
          <w:rFonts w:hint="eastAsia" w:ascii="楷体" w:eastAsia="楷体"/>
          <w:sz w:val="32"/>
          <w:szCs w:val="32"/>
        </w:rPr>
        <w:t>（一）收入预算情况</w:t>
      </w:r>
    </w:p>
    <w:p w14:paraId="7D699A3B">
      <w:pPr>
        <w:rPr>
          <w:rFonts w:ascii="楷体" w:eastAsia="楷体"/>
          <w:sz w:val="32"/>
          <w:szCs w:val="32"/>
        </w:rPr>
      </w:pPr>
      <w:r>
        <w:rPr>
          <w:rFonts w:hint="eastAsia" w:ascii="楷体" w:eastAsia="楷体"/>
          <w:sz w:val="32"/>
          <w:szCs w:val="32"/>
        </w:rPr>
        <w:t>（二）支出预算情况</w:t>
      </w:r>
    </w:p>
    <w:p w14:paraId="46F65893">
      <w:pPr>
        <w:rPr>
          <w:rFonts w:ascii="黑体" w:eastAsia="黑体"/>
          <w:sz w:val="32"/>
          <w:szCs w:val="32"/>
        </w:rPr>
      </w:pPr>
      <w:r>
        <w:rPr>
          <w:rFonts w:hint="eastAsia" w:ascii="黑体" w:eastAsia="黑体"/>
          <w:sz w:val="32"/>
          <w:szCs w:val="32"/>
        </w:rPr>
        <w:t>四、财政拨款收支预算情况说明</w:t>
      </w:r>
    </w:p>
    <w:p w14:paraId="489596B8">
      <w:pPr>
        <w:rPr>
          <w:rFonts w:ascii="黑体" w:eastAsia="黑体"/>
          <w:sz w:val="32"/>
          <w:szCs w:val="32"/>
        </w:rPr>
      </w:pPr>
      <w:r>
        <w:rPr>
          <w:rFonts w:hint="eastAsia" w:ascii="黑体" w:eastAsia="黑体"/>
          <w:sz w:val="32"/>
          <w:szCs w:val="32"/>
        </w:rPr>
        <w:t>五、一般公共预算当年拨款情况说明</w:t>
      </w:r>
    </w:p>
    <w:p w14:paraId="40E7700C">
      <w:pPr>
        <w:rPr>
          <w:rFonts w:ascii="黑体" w:eastAsia="黑体"/>
          <w:sz w:val="32"/>
          <w:szCs w:val="32"/>
        </w:rPr>
      </w:pPr>
      <w:r>
        <w:rPr>
          <w:rFonts w:hint="eastAsia" w:ascii="楷体" w:eastAsia="楷体"/>
          <w:sz w:val="32"/>
          <w:szCs w:val="32"/>
        </w:rPr>
        <w:t>（一）一般公共预算当年拨款规模变化情况</w:t>
      </w:r>
      <w:r>
        <w:rPr>
          <w:rFonts w:ascii="楷体" w:eastAsia="楷体"/>
          <w:sz w:val="32"/>
          <w:szCs w:val="32"/>
        </w:rPr>
        <w:br w:type="textWrapping"/>
      </w:r>
      <w:r>
        <w:rPr>
          <w:rFonts w:hint="eastAsia" w:ascii="楷体" w:eastAsia="楷体"/>
          <w:sz w:val="32"/>
          <w:szCs w:val="32"/>
        </w:rPr>
        <w:t>（二）一般公共预算当年拨款结构情况</w:t>
      </w:r>
      <w:r>
        <w:rPr>
          <w:rFonts w:ascii="楷体" w:eastAsia="楷体"/>
          <w:sz w:val="32"/>
          <w:szCs w:val="32"/>
        </w:rPr>
        <w:br w:type="textWrapping"/>
      </w:r>
      <w:r>
        <w:rPr>
          <w:rFonts w:hint="eastAsia" w:ascii="楷体" w:eastAsia="楷体"/>
          <w:sz w:val="32"/>
          <w:szCs w:val="32"/>
        </w:rPr>
        <w:t>（三）一般公共预算当年拨款具体使用情况</w:t>
      </w:r>
      <w:r>
        <w:rPr>
          <w:rFonts w:ascii="??" w:hAnsi="??" w:cs="宋体"/>
          <w:kern w:val="0"/>
          <w:sz w:val="16"/>
          <w:szCs w:val="16"/>
        </w:rPr>
        <w:br w:type="textWrapping"/>
      </w:r>
      <w:r>
        <w:rPr>
          <w:rFonts w:hint="eastAsia" w:ascii="黑体" w:eastAsia="黑体"/>
          <w:sz w:val="32"/>
          <w:szCs w:val="32"/>
        </w:rPr>
        <w:t>六、一般公共预算基本支出情况说明</w:t>
      </w:r>
      <w:r>
        <w:rPr>
          <w:rFonts w:ascii="黑体" w:eastAsia="黑体"/>
          <w:sz w:val="32"/>
          <w:szCs w:val="32"/>
        </w:rPr>
        <w:br w:type="textWrapping"/>
      </w:r>
      <w:r>
        <w:rPr>
          <w:rFonts w:hint="eastAsia" w:ascii="黑体" w:eastAsia="黑体"/>
          <w:sz w:val="32"/>
          <w:szCs w:val="32"/>
        </w:rPr>
        <w:t>七、“三公”经费财政拨款预算安排情况说明</w:t>
      </w:r>
      <w:r>
        <w:rPr>
          <w:rFonts w:ascii="黑体" w:eastAsia="黑体"/>
          <w:sz w:val="32"/>
          <w:szCs w:val="32"/>
        </w:rPr>
        <w:br w:type="textWrapping"/>
      </w:r>
      <w:r>
        <w:rPr>
          <w:rFonts w:hint="eastAsia" w:ascii="黑体" w:eastAsia="黑体"/>
          <w:sz w:val="32"/>
          <w:szCs w:val="32"/>
        </w:rPr>
        <w:t>八、政府性基金预算支出情况说明</w:t>
      </w:r>
      <w:r>
        <w:rPr>
          <w:rFonts w:ascii="黑体" w:eastAsia="黑体"/>
          <w:sz w:val="32"/>
          <w:szCs w:val="32"/>
        </w:rPr>
        <w:br w:type="textWrapping"/>
      </w:r>
      <w:r>
        <w:rPr>
          <w:rFonts w:hint="eastAsia" w:ascii="黑体" w:eastAsia="黑体"/>
          <w:sz w:val="32"/>
          <w:szCs w:val="32"/>
        </w:rPr>
        <w:t>九、其他重要事项的情况说明</w:t>
      </w:r>
      <w:r>
        <w:rPr>
          <w:rFonts w:ascii="黑体" w:eastAsia="黑体"/>
          <w:sz w:val="32"/>
          <w:szCs w:val="32"/>
        </w:rPr>
        <w:br w:type="textWrapping"/>
      </w:r>
      <w:r>
        <w:rPr>
          <w:rFonts w:hint="eastAsia" w:ascii="黑体" w:eastAsia="黑体"/>
          <w:sz w:val="32"/>
          <w:szCs w:val="32"/>
        </w:rPr>
        <w:t>十、名称解释</w:t>
      </w:r>
    </w:p>
    <w:p w14:paraId="61DA11D2">
      <w:pPr>
        <w:rPr>
          <w:rFonts w:ascii="黑体" w:eastAsia="黑体"/>
          <w:sz w:val="32"/>
          <w:szCs w:val="32"/>
        </w:rPr>
      </w:pPr>
    </w:p>
    <w:p w14:paraId="57A1DDF4">
      <w:pPr>
        <w:widowControl/>
        <w:shd w:val="clear" w:color="auto" w:fill="FFFFFF"/>
        <w:spacing w:before="100" w:beforeAutospacing="1" w:after="100" w:afterAutospacing="1" w:line="290" w:lineRule="atLeast"/>
        <w:ind w:right="300"/>
        <w:jc w:val="left"/>
        <w:rPr>
          <w:rFonts w:ascii="??" w:hAnsi="??" w:cs="宋体"/>
          <w:kern w:val="0"/>
          <w:sz w:val="12"/>
          <w:szCs w:val="12"/>
        </w:rPr>
      </w:pPr>
    </w:p>
    <w:p w14:paraId="1B76CFAC">
      <w:pPr>
        <w:pStyle w:val="9"/>
        <w:rPr>
          <w:rFonts w:ascii="黑体" w:eastAsia="黑体"/>
          <w:sz w:val="32"/>
          <w:szCs w:val="32"/>
        </w:rPr>
      </w:pPr>
      <w:r>
        <w:rPr>
          <w:rFonts w:hint="eastAsia" w:ascii="黑体" w:eastAsia="黑体"/>
          <w:sz w:val="32"/>
          <w:szCs w:val="32"/>
        </w:rPr>
        <w:t>一、基本职能及主要工作</w:t>
      </w:r>
    </w:p>
    <w:p w14:paraId="349541A3">
      <w:pPr>
        <w:ind w:firstLine="640" w:firstLineChars="200"/>
        <w:rPr>
          <w:rFonts w:ascii="楷体" w:eastAsia="楷体"/>
          <w:sz w:val="32"/>
          <w:szCs w:val="32"/>
        </w:rPr>
      </w:pPr>
      <w:r>
        <w:rPr>
          <w:rFonts w:hint="eastAsia" w:ascii="楷体" w:eastAsia="楷体"/>
          <w:sz w:val="32"/>
          <w:szCs w:val="32"/>
        </w:rPr>
        <w:t>（一）部门职能简介</w:t>
      </w:r>
    </w:p>
    <w:p w14:paraId="18F0A008">
      <w:pPr>
        <w:ind w:firstLine="640" w:firstLineChars="200"/>
        <w:rPr>
          <w:rFonts w:ascii="仿宋_GB2312" w:eastAsia="仿宋_GB2312"/>
          <w:sz w:val="32"/>
          <w:szCs w:val="32"/>
        </w:rPr>
      </w:pPr>
      <w:r>
        <w:rPr>
          <w:rFonts w:hint="eastAsia" w:ascii="仿宋" w:hAnsi="仿宋" w:eastAsia="仿宋" w:cs="仿宋"/>
          <w:sz w:val="32"/>
          <w:szCs w:val="32"/>
          <w:lang w:eastAsia="zh-CN"/>
        </w:rPr>
        <w:t>文</w:t>
      </w:r>
      <w:r>
        <w:rPr>
          <w:rFonts w:hint="eastAsia" w:ascii="仿宋" w:hAnsi="仿宋" w:eastAsia="仿宋" w:cs="仿宋"/>
          <w:sz w:val="32"/>
          <w:szCs w:val="32"/>
        </w:rPr>
        <w:t>物保护宣传、征集、登编、修复、复制、保管、展览；文物发掘与研究；文物的档案资料管理与研究；文物信息利用；做好文物管理，保护优秀历史文化遗产等。文物保护宣传、展览展示；文物发掘与研究；文物的档案资料管理与研究；文物信息利用；做好文物管理，保护优秀历史文化遗产等。</w:t>
      </w:r>
    </w:p>
    <w:p w14:paraId="597A0714">
      <w:pPr>
        <w:ind w:firstLine="640" w:firstLineChars="200"/>
        <w:rPr>
          <w:rFonts w:hint="eastAsia" w:ascii="楷体" w:eastAsia="楷体"/>
          <w:sz w:val="32"/>
          <w:szCs w:val="32"/>
        </w:rPr>
      </w:pPr>
      <w:r>
        <w:rPr>
          <w:rFonts w:hint="eastAsia" w:ascii="楷体" w:eastAsia="楷体"/>
          <w:sz w:val="32"/>
          <w:szCs w:val="32"/>
        </w:rPr>
        <w:t>（二）</w:t>
      </w:r>
      <w:r>
        <w:rPr>
          <w:rFonts w:ascii="楷体" w:eastAsia="楷体"/>
          <w:sz w:val="32"/>
          <w:szCs w:val="32"/>
        </w:rPr>
        <w:t>202</w:t>
      </w:r>
      <w:r>
        <w:rPr>
          <w:rFonts w:hint="eastAsia" w:ascii="楷体" w:eastAsia="楷体"/>
          <w:sz w:val="32"/>
          <w:szCs w:val="32"/>
          <w:lang w:val="en-US" w:eastAsia="zh-CN"/>
        </w:rPr>
        <w:t>6</w:t>
      </w:r>
      <w:r>
        <w:rPr>
          <w:rFonts w:hint="eastAsia" w:ascii="楷体" w:eastAsia="楷体"/>
          <w:sz w:val="32"/>
          <w:szCs w:val="32"/>
        </w:rPr>
        <w:t>年重点工作</w:t>
      </w:r>
    </w:p>
    <w:p w14:paraId="3A69297D">
      <w:pPr>
        <w:ind w:firstLine="640" w:firstLineChars="200"/>
        <w:rPr>
          <w:rFonts w:hint="eastAsia" w:ascii="仿宋" w:hAnsi="仿宋" w:eastAsia="仿宋" w:cs="仿宋"/>
          <w:sz w:val="32"/>
          <w:szCs w:val="32"/>
        </w:rPr>
      </w:pP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一</w:t>
      </w:r>
      <w:r>
        <w:rPr>
          <w:rFonts w:hint="eastAsia" w:ascii="仿宋" w:hAnsi="仿宋" w:eastAsia="仿宋" w:cs="仿宋"/>
          <w:sz w:val="32"/>
          <w:szCs w:val="32"/>
          <w:lang w:eastAsia="zh-CN"/>
        </w:rPr>
        <w:t>）</w:t>
      </w:r>
      <w:r>
        <w:rPr>
          <w:rFonts w:hint="eastAsia" w:ascii="CESI楷体-GB2312" w:hAnsi="CESI楷体-GB2312" w:eastAsia="CESI楷体-GB2312" w:cs="CESI楷体-GB2312"/>
          <w:sz w:val="32"/>
          <w:szCs w:val="32"/>
        </w:rPr>
        <w:t>文</w:t>
      </w:r>
      <w:r>
        <w:rPr>
          <w:rFonts w:hint="eastAsia" w:ascii="仿宋" w:hAnsi="仿宋" w:eastAsia="仿宋" w:cs="仿宋"/>
          <w:sz w:val="32"/>
          <w:szCs w:val="32"/>
        </w:rPr>
        <w:t>物保护与考古</w:t>
      </w:r>
      <w:r>
        <w:rPr>
          <w:rFonts w:hint="eastAsia" w:ascii="仿宋" w:hAnsi="仿宋" w:eastAsia="仿宋" w:cs="仿宋"/>
          <w:sz w:val="32"/>
          <w:szCs w:val="32"/>
          <w:lang w:eastAsia="zh-CN"/>
        </w:rPr>
        <w:t>。</w:t>
      </w:r>
      <w:r>
        <w:rPr>
          <w:rFonts w:hint="eastAsia" w:ascii="仿宋" w:hAnsi="仿宋" w:eastAsia="仿宋" w:cs="仿宋"/>
          <w:sz w:val="32"/>
          <w:szCs w:val="32"/>
        </w:rPr>
        <w:t>持续开展茶马古道（茂县至松潘段）田野调查，完成资料整理与调查报告编写；推进阿坝州草原旧石器考古调查</w:t>
      </w:r>
      <w:r>
        <w:rPr>
          <w:rFonts w:hint="eastAsia" w:ascii="仿宋" w:hAnsi="仿宋" w:eastAsia="仿宋" w:cs="仿宋"/>
          <w:sz w:val="32"/>
          <w:szCs w:val="32"/>
          <w:lang w:eastAsia="zh-CN"/>
        </w:rPr>
        <w:t>；</w:t>
      </w:r>
      <w:r>
        <w:rPr>
          <w:rFonts w:hint="eastAsia" w:ascii="仿宋" w:hAnsi="仿宋" w:eastAsia="仿宋" w:cs="仿宋"/>
          <w:sz w:val="32"/>
          <w:szCs w:val="32"/>
        </w:rPr>
        <w:t>继续实施孔龙村遗址考古发掘</w:t>
      </w:r>
      <w:r>
        <w:rPr>
          <w:rFonts w:hint="eastAsia" w:ascii="仿宋" w:hAnsi="仿宋" w:eastAsia="仿宋" w:cs="仿宋"/>
          <w:sz w:val="32"/>
          <w:szCs w:val="32"/>
          <w:lang w:eastAsia="zh-CN"/>
        </w:rPr>
        <w:t>；</w:t>
      </w:r>
      <w:r>
        <w:rPr>
          <w:rFonts w:hint="eastAsia" w:ascii="仿宋" w:hAnsi="仿宋" w:eastAsia="仿宋" w:cs="仿宋"/>
          <w:sz w:val="32"/>
          <w:szCs w:val="32"/>
        </w:rPr>
        <w:t>完成下关子、波西等遗址发掘资料整理；组织开展阿坝州第四次全国文物普查现场复核及报告编写培训会。</w:t>
      </w:r>
    </w:p>
    <w:p w14:paraId="3AA48629">
      <w:pPr>
        <w:ind w:firstLine="640" w:firstLineChars="200"/>
        <w:rPr>
          <w:rFonts w:hint="eastAsia" w:ascii="仿宋" w:hAnsi="仿宋" w:eastAsia="仿宋" w:cs="仿宋"/>
          <w:sz w:val="32"/>
          <w:szCs w:val="32"/>
        </w:rPr>
      </w:pPr>
      <w:r>
        <w:rPr>
          <w:rFonts w:hint="eastAsia" w:ascii="仿宋" w:hAnsi="仿宋" w:eastAsia="仿宋" w:cs="仿宋"/>
          <w:sz w:val="32"/>
          <w:szCs w:val="32"/>
        </w:rPr>
        <w:t>（二）数字化与资料收集</w:t>
      </w:r>
      <w:r>
        <w:rPr>
          <w:rFonts w:hint="eastAsia" w:ascii="仿宋" w:hAnsi="仿宋" w:eastAsia="仿宋" w:cs="仿宋"/>
          <w:sz w:val="32"/>
          <w:szCs w:val="32"/>
          <w:lang w:eastAsia="zh-CN"/>
        </w:rPr>
        <w:t>。</w:t>
      </w:r>
      <w:r>
        <w:rPr>
          <w:rFonts w:hint="eastAsia" w:ascii="仿宋" w:hAnsi="仿宋" w:eastAsia="仿宋" w:cs="仿宋"/>
          <w:sz w:val="32"/>
          <w:szCs w:val="32"/>
        </w:rPr>
        <w:t>持续推进阿坝州红军长征数字化项目，深化文物数字化保护利用；开展茂县境内碑刻资料拓印与整理工作，丰富地方文献档案；启动阿坝州不可移动红色标语专项调查，完成松潘县、若尔盖县红色草原调查任务。</w:t>
      </w:r>
    </w:p>
    <w:p w14:paraId="2621F981">
      <w:pPr>
        <w:ind w:firstLine="640" w:firstLineChars="200"/>
        <w:rPr>
          <w:rFonts w:hint="eastAsia" w:ascii="仿宋" w:hAnsi="仿宋" w:eastAsia="仿宋" w:cs="仿宋"/>
          <w:sz w:val="32"/>
          <w:szCs w:val="32"/>
        </w:rPr>
      </w:pPr>
      <w:r>
        <w:rPr>
          <w:rFonts w:hint="eastAsia" w:ascii="仿宋" w:hAnsi="仿宋" w:eastAsia="仿宋" w:cs="仿宋"/>
          <w:sz w:val="32"/>
          <w:szCs w:val="32"/>
        </w:rPr>
        <w:t>（三）博物馆建设与服务</w:t>
      </w:r>
      <w:r>
        <w:rPr>
          <w:rFonts w:hint="eastAsia" w:ascii="仿宋" w:hAnsi="仿宋" w:eastAsia="仿宋" w:cs="仿宋"/>
          <w:sz w:val="32"/>
          <w:szCs w:val="32"/>
          <w:lang w:eastAsia="zh-CN"/>
        </w:rPr>
        <w:t>。</w:t>
      </w:r>
      <w:r>
        <w:rPr>
          <w:rFonts w:hint="eastAsia" w:ascii="仿宋" w:hAnsi="仿宋" w:eastAsia="仿宋" w:cs="仿宋"/>
          <w:sz w:val="32"/>
          <w:szCs w:val="32"/>
        </w:rPr>
        <w:t>持续深化免费开放服务，优化服务流程与体验，提升公共文化服务效能；围绕 “红军长征胜利 90 周年” 重要节点，精心策划专题展览，扎实推进文化交流与研学实践活动；继续实施 “全民走进博物馆” 活动，计划邀请 3 位专家开展专题讲座；组织开展暑期小小讲解员培训，深化馆校家合作育人机制；全力完成三级馆评估迎检各项准备工作；持续优化藏品数字化管理，提升展览策划与社会教育工作质量。</w:t>
      </w:r>
    </w:p>
    <w:p w14:paraId="4AE8A6A9">
      <w:pPr>
        <w:ind w:firstLine="640" w:firstLineChars="200"/>
        <w:rPr>
          <w:rFonts w:hint="eastAsia" w:ascii="CESI仿宋-GB2312" w:hAnsi="CESI仿宋-GB2312" w:eastAsia="CESI仿宋-GB2312" w:cs="CESI仿宋-GB2312"/>
          <w:sz w:val="32"/>
          <w:szCs w:val="32"/>
        </w:rPr>
      </w:pPr>
      <w:r>
        <w:rPr>
          <w:rFonts w:hint="eastAsia" w:ascii="仿宋" w:hAnsi="仿宋" w:eastAsia="仿宋" w:cs="仿宋"/>
          <w:sz w:val="32"/>
          <w:szCs w:val="32"/>
        </w:rPr>
        <w:t>（四）基础保障强化</w:t>
      </w:r>
      <w:r>
        <w:rPr>
          <w:rFonts w:hint="eastAsia" w:ascii="仿宋" w:hAnsi="仿宋" w:eastAsia="仿宋" w:cs="仿宋"/>
          <w:sz w:val="32"/>
          <w:szCs w:val="32"/>
          <w:lang w:eastAsia="zh-CN"/>
        </w:rPr>
        <w:t>。</w:t>
      </w:r>
      <w:r>
        <w:rPr>
          <w:rFonts w:hint="eastAsia" w:ascii="仿宋" w:hAnsi="仿宋" w:eastAsia="仿宋" w:cs="仿宋"/>
          <w:sz w:val="32"/>
          <w:szCs w:val="32"/>
        </w:rPr>
        <w:t>完善安全防控体系，常态化开展消防安全、防汛防灾等隐患排查整治；持续推进民族团结进步示范创建工作，深化创建成效；认真完成上级领导交办的各项工作任务，协同推进单位整体工作高质量发展。</w:t>
      </w:r>
    </w:p>
    <w:p w14:paraId="5E9EAE85">
      <w:pPr>
        <w:ind w:firstLine="640" w:firstLineChars="200"/>
        <w:rPr>
          <w:rFonts w:hint="eastAsia" w:ascii="楷体" w:eastAsia="楷体"/>
          <w:sz w:val="32"/>
          <w:szCs w:val="32"/>
        </w:rPr>
      </w:pPr>
    </w:p>
    <w:p w14:paraId="12EB7890">
      <w:pPr>
        <w:pStyle w:val="9"/>
        <w:numPr>
          <w:ilvl w:val="0"/>
          <w:numId w:val="1"/>
        </w:numPr>
        <w:ind w:firstLineChars="0"/>
        <w:rPr>
          <w:rFonts w:ascii="黑体" w:eastAsia="黑体"/>
          <w:sz w:val="32"/>
          <w:szCs w:val="32"/>
        </w:rPr>
      </w:pPr>
      <w:r>
        <w:rPr>
          <w:rFonts w:hint="eastAsia" w:ascii="黑体" w:eastAsia="黑体"/>
          <w:sz w:val="32"/>
          <w:szCs w:val="32"/>
        </w:rPr>
        <w:t>部门预算单位构成</w:t>
      </w:r>
    </w:p>
    <w:p w14:paraId="7EABA42A">
      <w:pPr>
        <w:spacing w:line="560" w:lineRule="exact"/>
        <w:ind w:firstLine="640" w:firstLineChars="200"/>
        <w:rPr>
          <w:rFonts w:hint="eastAsia" w:ascii="仿宋" w:hAnsi="仿宋" w:eastAsia="仿宋" w:cs="仿宋"/>
          <w:sz w:val="32"/>
          <w:szCs w:val="32"/>
          <w:highlight w:val="none"/>
        </w:rPr>
      </w:pPr>
      <w:r>
        <w:rPr>
          <w:rFonts w:hint="eastAsia" w:ascii="仿宋_GB2312" w:eastAsia="仿宋_GB2312"/>
          <w:sz w:val="32"/>
          <w:szCs w:val="32"/>
          <w:lang w:val="en-US" w:eastAsia="zh-CN"/>
        </w:rPr>
        <w:t xml:space="preserve"> </w:t>
      </w:r>
      <w:r>
        <w:rPr>
          <w:rFonts w:hint="eastAsia" w:ascii="仿宋" w:hAnsi="仿宋" w:eastAsia="仿宋" w:cs="仿宋"/>
          <w:sz w:val="32"/>
          <w:szCs w:val="32"/>
          <w:highlight w:val="none"/>
        </w:rPr>
        <w:t>州文物考古研究所属</w:t>
      </w:r>
      <w:r>
        <w:rPr>
          <w:rFonts w:hint="eastAsia" w:ascii="仿宋" w:hAnsi="仿宋" w:eastAsia="仿宋" w:cs="仿宋"/>
          <w:sz w:val="32"/>
          <w:szCs w:val="32"/>
          <w:highlight w:val="none"/>
          <w:lang w:eastAsia="zh-CN"/>
        </w:rPr>
        <w:t>二</w:t>
      </w:r>
      <w:r>
        <w:rPr>
          <w:rFonts w:hint="eastAsia" w:ascii="仿宋" w:hAnsi="仿宋" w:eastAsia="仿宋" w:cs="仿宋"/>
          <w:sz w:val="32"/>
          <w:szCs w:val="32"/>
          <w:highlight w:val="none"/>
        </w:rPr>
        <w:t>级预算单位，其中：行政单位0个；参照公务员法管理的事业单位0个；其他事业单位0个。</w:t>
      </w:r>
    </w:p>
    <w:p w14:paraId="6214F3B9">
      <w:pPr>
        <w:spacing w:line="540" w:lineRule="exact"/>
        <w:rPr>
          <w:rFonts w:ascii="黑体" w:eastAsia="黑体"/>
          <w:sz w:val="32"/>
          <w:szCs w:val="32"/>
        </w:rPr>
      </w:pPr>
      <w:r>
        <w:rPr>
          <w:rFonts w:hint="eastAsia" w:ascii="仿宋" w:hAnsi="仿宋" w:eastAsia="仿宋" w:cs="仿宋"/>
          <w:sz w:val="32"/>
          <w:szCs w:val="32"/>
          <w:highlight w:val="none"/>
        </w:rPr>
        <w:t>州文物考古研究所总编制</w:t>
      </w:r>
      <w:r>
        <w:rPr>
          <w:rFonts w:hint="eastAsia" w:ascii="仿宋" w:hAnsi="仿宋" w:eastAsia="仿宋" w:cs="仿宋"/>
          <w:sz w:val="32"/>
          <w:szCs w:val="32"/>
          <w:highlight w:val="none"/>
          <w:lang w:val="en-US" w:eastAsia="zh-CN"/>
        </w:rPr>
        <w:t>30</w:t>
      </w:r>
      <w:r>
        <w:rPr>
          <w:rFonts w:hint="eastAsia" w:ascii="仿宋" w:hAnsi="仿宋" w:eastAsia="仿宋" w:cs="仿宋"/>
          <w:sz w:val="32"/>
          <w:szCs w:val="32"/>
          <w:highlight w:val="none"/>
        </w:rPr>
        <w:t>名，其中：行政编制0名；事业编制</w:t>
      </w:r>
      <w:r>
        <w:rPr>
          <w:rFonts w:hint="eastAsia" w:ascii="仿宋" w:hAnsi="仿宋" w:eastAsia="仿宋" w:cs="仿宋"/>
          <w:sz w:val="32"/>
          <w:szCs w:val="32"/>
          <w:highlight w:val="none"/>
          <w:lang w:val="en-US" w:eastAsia="zh-CN"/>
        </w:rPr>
        <w:t>30</w:t>
      </w:r>
      <w:r>
        <w:rPr>
          <w:rFonts w:hint="eastAsia" w:ascii="仿宋" w:hAnsi="仿宋" w:eastAsia="仿宋" w:cs="仿宋"/>
          <w:sz w:val="32"/>
          <w:szCs w:val="32"/>
          <w:highlight w:val="none"/>
        </w:rPr>
        <w:t>名；工勤编制</w:t>
      </w:r>
      <w:r>
        <w:rPr>
          <w:rFonts w:hint="eastAsia" w:ascii="仿宋" w:hAnsi="仿宋" w:eastAsia="仿宋" w:cs="仿宋"/>
          <w:sz w:val="32"/>
          <w:szCs w:val="32"/>
          <w:highlight w:val="none"/>
          <w:lang w:val="en-US" w:eastAsia="zh-CN"/>
        </w:rPr>
        <w:t>0</w:t>
      </w:r>
      <w:r>
        <w:rPr>
          <w:rFonts w:hint="eastAsia" w:ascii="仿宋" w:hAnsi="仿宋" w:eastAsia="仿宋" w:cs="仿宋"/>
          <w:sz w:val="32"/>
          <w:szCs w:val="32"/>
          <w:highlight w:val="none"/>
        </w:rPr>
        <w:t>。在职人员总数</w:t>
      </w:r>
      <w:r>
        <w:rPr>
          <w:rFonts w:hint="eastAsia" w:ascii="仿宋" w:hAnsi="仿宋" w:eastAsia="仿宋" w:cs="仿宋"/>
          <w:sz w:val="32"/>
          <w:szCs w:val="32"/>
          <w:highlight w:val="none"/>
          <w:lang w:val="en-US" w:eastAsia="zh-CN"/>
        </w:rPr>
        <w:t>20</w:t>
      </w:r>
      <w:r>
        <w:rPr>
          <w:rFonts w:hint="eastAsia" w:ascii="仿宋" w:hAnsi="仿宋" w:eastAsia="仿宋" w:cs="仿宋"/>
          <w:sz w:val="32"/>
          <w:szCs w:val="32"/>
          <w:highlight w:val="none"/>
        </w:rPr>
        <w:t>人，其中：行政人员0人，参照公务员法管理的事业人员0人；其他事业人员0人，工勤在职0人；离休人员0人，退休人员</w:t>
      </w:r>
      <w:r>
        <w:rPr>
          <w:rFonts w:hint="eastAsia" w:ascii="仿宋" w:hAnsi="仿宋" w:eastAsia="仿宋" w:cs="仿宋"/>
          <w:sz w:val="32"/>
          <w:szCs w:val="32"/>
          <w:highlight w:val="none"/>
          <w:lang w:val="en-US" w:eastAsia="zh-CN"/>
        </w:rPr>
        <w:t>7</w:t>
      </w:r>
      <w:r>
        <w:rPr>
          <w:rFonts w:hint="eastAsia" w:ascii="仿宋" w:hAnsi="仿宋" w:eastAsia="仿宋" w:cs="仿宋"/>
          <w:sz w:val="32"/>
          <w:szCs w:val="32"/>
          <w:highlight w:val="none"/>
        </w:rPr>
        <w:t>人。</w:t>
      </w:r>
    </w:p>
    <w:p w14:paraId="7776B1EA">
      <w:pPr>
        <w:pStyle w:val="9"/>
        <w:numPr>
          <w:ilvl w:val="0"/>
          <w:numId w:val="1"/>
        </w:numPr>
        <w:ind w:left="1360" w:leftChars="0" w:hanging="720" w:firstLineChars="0"/>
        <w:rPr>
          <w:rFonts w:hint="eastAsia" w:ascii="黑体" w:eastAsia="黑体"/>
          <w:sz w:val="32"/>
          <w:szCs w:val="32"/>
        </w:rPr>
      </w:pPr>
      <w:r>
        <w:rPr>
          <w:rFonts w:hint="eastAsia" w:ascii="黑体" w:eastAsia="黑体"/>
          <w:sz w:val="32"/>
          <w:szCs w:val="32"/>
        </w:rPr>
        <w:t>收支预算情况说明</w:t>
      </w:r>
    </w:p>
    <w:p w14:paraId="3CDBCE55">
      <w:pPr>
        <w:pStyle w:val="9"/>
        <w:numPr>
          <w:ilvl w:val="0"/>
          <w:numId w:val="0"/>
        </w:numPr>
        <w:ind w:firstLine="640" w:firstLineChars="200"/>
        <w:rPr>
          <w:rFonts w:hint="eastAsia" w:ascii="黑体" w:eastAsia="黑体"/>
          <w:sz w:val="32"/>
          <w:szCs w:val="32"/>
        </w:rPr>
      </w:pPr>
      <w:r>
        <w:rPr>
          <w:rFonts w:hint="eastAsia" w:ascii="仿宋" w:hAnsi="仿宋" w:eastAsia="仿宋" w:cs="仿宋"/>
          <w:sz w:val="32"/>
          <w:szCs w:val="32"/>
        </w:rPr>
        <w:t>按照综合预算的原则，州文物考古研究所所有收入和支出均纳入部门预算管理。收入包括：一般公共预算拨款收入</w:t>
      </w:r>
      <w:r>
        <w:rPr>
          <w:rFonts w:hint="eastAsia" w:ascii="仿宋" w:hAnsi="仿宋" w:eastAsia="仿宋" w:cs="仿宋"/>
          <w:sz w:val="32"/>
          <w:szCs w:val="32"/>
          <w:highlight w:val="none"/>
          <w:lang w:val="en-US" w:eastAsia="zh-CN"/>
        </w:rPr>
        <w:t>645.52</w:t>
      </w:r>
      <w:r>
        <w:rPr>
          <w:rFonts w:hint="eastAsia" w:ascii="仿宋" w:hAnsi="仿宋" w:eastAsia="仿宋" w:cs="仿宋"/>
          <w:sz w:val="32"/>
          <w:szCs w:val="32"/>
        </w:rPr>
        <w:t>万元，事业收入0万元，其他收入0万元，上年结转0万元；支出包括：一般公共服务支出0万元，教育支出0万元，科学技术支出0万元，文化</w:t>
      </w:r>
      <w:r>
        <w:rPr>
          <w:rFonts w:hint="eastAsia" w:ascii="仿宋" w:hAnsi="仿宋" w:eastAsia="仿宋" w:cs="仿宋"/>
          <w:sz w:val="32"/>
          <w:szCs w:val="32"/>
          <w:lang w:eastAsia="zh-CN"/>
        </w:rPr>
        <w:t>旅游</w:t>
      </w:r>
      <w:r>
        <w:rPr>
          <w:rFonts w:hint="eastAsia" w:ascii="仿宋" w:hAnsi="仿宋" w:eastAsia="仿宋" w:cs="仿宋"/>
          <w:sz w:val="32"/>
          <w:szCs w:val="32"/>
        </w:rPr>
        <w:t>体育与传媒支出</w:t>
      </w:r>
      <w:r>
        <w:rPr>
          <w:rFonts w:hint="eastAsia" w:ascii="仿宋" w:hAnsi="仿宋" w:eastAsia="仿宋" w:cs="仿宋"/>
          <w:sz w:val="32"/>
          <w:szCs w:val="32"/>
          <w:lang w:val="en-US" w:eastAsia="zh-CN"/>
        </w:rPr>
        <w:t>487.89</w:t>
      </w:r>
      <w:r>
        <w:rPr>
          <w:rFonts w:hint="eastAsia" w:ascii="仿宋" w:hAnsi="仿宋" w:eastAsia="仿宋" w:cs="仿宋"/>
          <w:sz w:val="32"/>
          <w:szCs w:val="32"/>
        </w:rPr>
        <w:t>万元，社会保障和就业支出</w:t>
      </w:r>
      <w:r>
        <w:rPr>
          <w:rFonts w:hint="eastAsia" w:ascii="仿宋" w:hAnsi="仿宋" w:eastAsia="仿宋" w:cs="仿宋"/>
          <w:sz w:val="32"/>
          <w:szCs w:val="32"/>
          <w:lang w:val="en-US" w:eastAsia="zh-CN"/>
        </w:rPr>
        <w:t>77.49</w:t>
      </w:r>
      <w:r>
        <w:rPr>
          <w:rFonts w:hint="eastAsia" w:ascii="仿宋" w:hAnsi="仿宋" w:eastAsia="仿宋" w:cs="仿宋"/>
          <w:sz w:val="32"/>
          <w:szCs w:val="32"/>
        </w:rPr>
        <w:t>万元，卫生</w:t>
      </w:r>
      <w:r>
        <w:rPr>
          <w:rFonts w:hint="eastAsia" w:ascii="仿宋" w:hAnsi="仿宋" w:eastAsia="仿宋" w:cs="仿宋"/>
          <w:sz w:val="32"/>
          <w:szCs w:val="32"/>
          <w:lang w:eastAsia="zh-CN"/>
        </w:rPr>
        <w:t>健康</w:t>
      </w:r>
      <w:r>
        <w:rPr>
          <w:rFonts w:hint="eastAsia" w:ascii="仿宋" w:hAnsi="仿宋" w:eastAsia="仿宋" w:cs="仿宋"/>
          <w:sz w:val="32"/>
          <w:szCs w:val="32"/>
        </w:rPr>
        <w:t>支出</w:t>
      </w:r>
      <w:r>
        <w:rPr>
          <w:rFonts w:hint="eastAsia" w:ascii="仿宋" w:hAnsi="仿宋" w:eastAsia="仿宋" w:cs="仿宋"/>
          <w:sz w:val="32"/>
          <w:szCs w:val="32"/>
          <w:lang w:val="en-US" w:eastAsia="zh-CN"/>
        </w:rPr>
        <w:t>33.48</w:t>
      </w:r>
      <w:r>
        <w:rPr>
          <w:rFonts w:hint="eastAsia" w:ascii="仿宋" w:hAnsi="仿宋" w:eastAsia="仿宋" w:cs="仿宋"/>
          <w:sz w:val="32"/>
          <w:szCs w:val="32"/>
        </w:rPr>
        <w:t>万元，住房保障支出</w:t>
      </w:r>
      <w:r>
        <w:rPr>
          <w:rFonts w:hint="eastAsia" w:ascii="仿宋" w:hAnsi="仿宋" w:eastAsia="仿宋" w:cs="仿宋"/>
          <w:sz w:val="32"/>
          <w:szCs w:val="32"/>
          <w:lang w:val="en-US" w:eastAsia="zh-CN"/>
        </w:rPr>
        <w:t>46.66</w:t>
      </w:r>
      <w:r>
        <w:rPr>
          <w:rFonts w:hint="eastAsia" w:ascii="仿宋" w:hAnsi="仿宋" w:eastAsia="仿宋" w:cs="仿宋"/>
          <w:sz w:val="32"/>
          <w:szCs w:val="32"/>
        </w:rPr>
        <w:t>万元。州文物考古研究所</w:t>
      </w:r>
      <w:r>
        <w:rPr>
          <w:rFonts w:hint="eastAsia" w:ascii="仿宋" w:hAnsi="仿宋" w:eastAsia="仿宋" w:cs="仿宋"/>
          <w:kern w:val="0"/>
          <w:sz w:val="32"/>
          <w:szCs w:val="32"/>
        </w:rPr>
        <w:t>202</w:t>
      </w:r>
      <w:r>
        <w:rPr>
          <w:rFonts w:hint="eastAsia" w:ascii="仿宋" w:hAnsi="仿宋" w:eastAsia="仿宋" w:cs="仿宋"/>
          <w:kern w:val="0"/>
          <w:sz w:val="32"/>
          <w:szCs w:val="32"/>
          <w:lang w:val="en-US" w:eastAsia="zh-CN"/>
        </w:rPr>
        <w:t>5</w:t>
      </w:r>
      <w:r>
        <w:rPr>
          <w:rFonts w:hint="eastAsia" w:ascii="仿宋" w:hAnsi="仿宋" w:eastAsia="仿宋" w:cs="仿宋"/>
          <w:sz w:val="32"/>
          <w:szCs w:val="32"/>
        </w:rPr>
        <w:t>年收支总预算</w:t>
      </w:r>
      <w:r>
        <w:rPr>
          <w:rFonts w:hint="eastAsia" w:ascii="仿宋" w:hAnsi="仿宋" w:eastAsia="仿宋" w:cs="仿宋"/>
          <w:kern w:val="0"/>
          <w:sz w:val="32"/>
          <w:szCs w:val="32"/>
          <w:lang w:val="en-US" w:eastAsia="zh-CN"/>
        </w:rPr>
        <w:t>580.28</w:t>
      </w:r>
      <w:r>
        <w:rPr>
          <w:rFonts w:hint="eastAsia" w:ascii="仿宋" w:hAnsi="仿宋" w:eastAsia="仿宋" w:cs="仿宋"/>
          <w:kern w:val="0"/>
          <w:sz w:val="32"/>
          <w:szCs w:val="32"/>
        </w:rPr>
        <w:t>万</w:t>
      </w:r>
      <w:r>
        <w:rPr>
          <w:rFonts w:hint="eastAsia" w:ascii="仿宋" w:hAnsi="仿宋" w:eastAsia="仿宋" w:cs="仿宋"/>
          <w:sz w:val="32"/>
          <w:szCs w:val="32"/>
        </w:rPr>
        <w:t>元。</w:t>
      </w:r>
    </w:p>
    <w:p w14:paraId="4B180F27">
      <w:pPr>
        <w:ind w:firstLine="640" w:firstLineChars="200"/>
        <w:rPr>
          <w:rFonts w:hint="eastAsia" w:ascii="楷体" w:eastAsia="楷体"/>
          <w:sz w:val="32"/>
          <w:szCs w:val="32"/>
          <w:lang w:eastAsia="zh-CN"/>
        </w:rPr>
      </w:pPr>
      <w:r>
        <w:rPr>
          <w:rFonts w:hint="eastAsia" w:ascii="楷体" w:eastAsia="楷体"/>
          <w:sz w:val="32"/>
          <w:szCs w:val="32"/>
        </w:rPr>
        <w:t>（一）收入预算情况</w:t>
      </w:r>
      <w:r>
        <w:rPr>
          <w:rFonts w:hint="eastAsia" w:ascii="楷体" w:eastAsia="楷体"/>
          <w:sz w:val="32"/>
          <w:szCs w:val="32"/>
          <w:lang w:eastAsia="zh-CN"/>
        </w:rPr>
        <w:t>：</w:t>
      </w:r>
      <w:r>
        <w:rPr>
          <w:rFonts w:hint="eastAsia" w:ascii="仿宋" w:hAnsi="仿宋" w:eastAsia="仿宋" w:cs="仿宋"/>
          <w:sz w:val="32"/>
          <w:szCs w:val="32"/>
        </w:rPr>
        <w:t>州文物考古研究所202</w:t>
      </w:r>
      <w:r>
        <w:rPr>
          <w:rFonts w:hint="eastAsia" w:ascii="仿宋" w:hAnsi="仿宋" w:eastAsia="仿宋" w:cs="仿宋"/>
          <w:sz w:val="32"/>
          <w:szCs w:val="32"/>
          <w:lang w:val="en-US" w:eastAsia="zh-CN"/>
        </w:rPr>
        <w:t>6</w:t>
      </w:r>
      <w:r>
        <w:rPr>
          <w:rFonts w:hint="eastAsia" w:ascii="仿宋" w:hAnsi="仿宋" w:eastAsia="仿宋" w:cs="仿宋"/>
          <w:sz w:val="32"/>
          <w:szCs w:val="32"/>
        </w:rPr>
        <w:t>年收入预算</w:t>
      </w:r>
      <w:r>
        <w:rPr>
          <w:rFonts w:hint="eastAsia" w:ascii="仿宋" w:hAnsi="仿宋" w:eastAsia="仿宋" w:cs="仿宋"/>
          <w:kern w:val="0"/>
          <w:sz w:val="32"/>
          <w:szCs w:val="32"/>
          <w:highlight w:val="none"/>
          <w:lang w:val="en-US" w:eastAsia="zh-CN"/>
        </w:rPr>
        <w:t>645.52</w:t>
      </w:r>
      <w:r>
        <w:rPr>
          <w:rFonts w:hint="eastAsia" w:ascii="仿宋" w:hAnsi="仿宋" w:eastAsia="仿宋" w:cs="仿宋"/>
          <w:sz w:val="32"/>
          <w:szCs w:val="32"/>
        </w:rPr>
        <w:t>万元，其中：上年结转0万元，占0%；一般公共预算拨款收入</w:t>
      </w:r>
      <w:r>
        <w:rPr>
          <w:rFonts w:hint="eastAsia" w:ascii="仿宋" w:hAnsi="仿宋" w:eastAsia="仿宋" w:cs="仿宋"/>
          <w:kern w:val="0"/>
          <w:sz w:val="32"/>
          <w:szCs w:val="32"/>
          <w:lang w:val="en-US" w:eastAsia="zh-CN"/>
        </w:rPr>
        <w:t>645.52</w:t>
      </w:r>
      <w:r>
        <w:rPr>
          <w:rFonts w:hint="eastAsia" w:ascii="仿宋" w:hAnsi="仿宋" w:eastAsia="仿宋" w:cs="仿宋"/>
          <w:sz w:val="32"/>
          <w:szCs w:val="32"/>
        </w:rPr>
        <w:t>万元，占100%；事业收入0万元，占0%；其他收入0万元，占0%。</w:t>
      </w:r>
    </w:p>
    <w:p w14:paraId="040248E8">
      <w:pPr>
        <w:jc w:val="left"/>
        <w:rPr>
          <w:rFonts w:hint="eastAsia" w:ascii="楷体" w:eastAsia="楷体"/>
          <w:sz w:val="32"/>
          <w:szCs w:val="32"/>
          <w:lang w:eastAsia="zh-CN"/>
        </w:rPr>
      </w:pPr>
      <w:r>
        <w:rPr>
          <w:rFonts w:hint="eastAsia" w:ascii="楷体" w:eastAsia="楷体" w:cs="仿宋_GB2312"/>
          <w:sz w:val="32"/>
          <w:szCs w:val="32"/>
        </w:rPr>
        <w:t>　　（二）支出预算情况</w:t>
      </w:r>
      <w:r>
        <w:rPr>
          <w:rFonts w:hint="eastAsia" w:ascii="楷体" w:eastAsia="楷体" w:cs="仿宋_GB2312"/>
          <w:sz w:val="32"/>
          <w:szCs w:val="32"/>
          <w:lang w:eastAsia="zh-CN"/>
        </w:rPr>
        <w:t>：</w:t>
      </w:r>
      <w:r>
        <w:rPr>
          <w:rFonts w:hint="eastAsia" w:ascii="仿宋" w:hAnsi="仿宋" w:eastAsia="仿宋" w:cs="仿宋"/>
          <w:sz w:val="32"/>
          <w:szCs w:val="32"/>
        </w:rPr>
        <w:t>州文物考古研究所202</w:t>
      </w:r>
      <w:r>
        <w:rPr>
          <w:rFonts w:hint="eastAsia" w:ascii="仿宋" w:hAnsi="仿宋" w:eastAsia="仿宋" w:cs="仿宋"/>
          <w:sz w:val="32"/>
          <w:szCs w:val="32"/>
          <w:lang w:val="en-US" w:eastAsia="zh-CN"/>
        </w:rPr>
        <w:t>6</w:t>
      </w:r>
      <w:r>
        <w:rPr>
          <w:rFonts w:hint="eastAsia" w:ascii="仿宋" w:hAnsi="仿宋" w:eastAsia="仿宋" w:cs="仿宋"/>
          <w:sz w:val="32"/>
          <w:szCs w:val="32"/>
        </w:rPr>
        <w:t>年支出预算</w:t>
      </w:r>
      <w:r>
        <w:rPr>
          <w:rFonts w:hint="eastAsia" w:ascii="仿宋" w:hAnsi="仿宋" w:eastAsia="仿宋" w:cs="仿宋"/>
          <w:kern w:val="0"/>
          <w:sz w:val="32"/>
          <w:szCs w:val="32"/>
          <w:lang w:val="en-US" w:eastAsia="zh-CN"/>
        </w:rPr>
        <w:t>645.52</w:t>
      </w:r>
      <w:r>
        <w:rPr>
          <w:rFonts w:hint="eastAsia" w:ascii="仿宋" w:hAnsi="仿宋" w:eastAsia="仿宋" w:cs="仿宋"/>
          <w:sz w:val="32"/>
          <w:szCs w:val="32"/>
        </w:rPr>
        <w:t>万元，其中：基本支出</w:t>
      </w:r>
      <w:r>
        <w:rPr>
          <w:rFonts w:hint="eastAsia" w:ascii="仿宋" w:hAnsi="仿宋" w:eastAsia="仿宋" w:cs="仿宋"/>
          <w:sz w:val="32"/>
          <w:szCs w:val="32"/>
          <w:lang w:val="en-US" w:eastAsia="zh-CN"/>
        </w:rPr>
        <w:t>590.52</w:t>
      </w:r>
      <w:r>
        <w:rPr>
          <w:rFonts w:hint="eastAsia" w:ascii="仿宋" w:hAnsi="仿宋" w:eastAsia="仿宋" w:cs="仿宋"/>
          <w:sz w:val="32"/>
          <w:szCs w:val="32"/>
        </w:rPr>
        <w:t>万元，占</w:t>
      </w:r>
      <w:r>
        <w:rPr>
          <w:rFonts w:hint="eastAsia" w:ascii="仿宋" w:hAnsi="仿宋" w:eastAsia="仿宋" w:cs="仿宋"/>
          <w:sz w:val="32"/>
          <w:szCs w:val="32"/>
          <w:lang w:val="en-US" w:eastAsia="zh-CN"/>
        </w:rPr>
        <w:t>91.48</w:t>
      </w:r>
      <w:r>
        <w:rPr>
          <w:rFonts w:hint="eastAsia" w:ascii="仿宋" w:hAnsi="仿宋" w:eastAsia="仿宋" w:cs="仿宋"/>
          <w:sz w:val="32"/>
          <w:szCs w:val="32"/>
        </w:rPr>
        <w:t>%；项目支出</w:t>
      </w:r>
      <w:r>
        <w:rPr>
          <w:rFonts w:hint="eastAsia" w:ascii="仿宋" w:hAnsi="仿宋" w:eastAsia="仿宋" w:cs="仿宋"/>
          <w:sz w:val="32"/>
          <w:szCs w:val="32"/>
          <w:lang w:val="en-US" w:eastAsia="zh-CN"/>
        </w:rPr>
        <w:t>55</w:t>
      </w:r>
      <w:r>
        <w:rPr>
          <w:rFonts w:hint="eastAsia" w:ascii="仿宋" w:hAnsi="仿宋" w:eastAsia="仿宋" w:cs="仿宋"/>
          <w:sz w:val="32"/>
          <w:szCs w:val="32"/>
        </w:rPr>
        <w:t>万元，占</w:t>
      </w:r>
      <w:r>
        <w:rPr>
          <w:rFonts w:hint="eastAsia" w:ascii="仿宋" w:hAnsi="仿宋" w:eastAsia="仿宋" w:cs="仿宋"/>
          <w:sz w:val="32"/>
          <w:szCs w:val="32"/>
          <w:lang w:val="en-US" w:eastAsia="zh-CN"/>
        </w:rPr>
        <w:t>8.52</w:t>
      </w:r>
      <w:r>
        <w:rPr>
          <w:rFonts w:hint="eastAsia" w:ascii="仿宋" w:hAnsi="仿宋" w:eastAsia="仿宋" w:cs="仿宋"/>
          <w:sz w:val="32"/>
          <w:szCs w:val="32"/>
        </w:rPr>
        <w:t>%。</w:t>
      </w:r>
    </w:p>
    <w:p w14:paraId="42E691D2">
      <w:pPr>
        <w:ind w:left="638" w:leftChars="304"/>
        <w:rPr>
          <w:rFonts w:hint="default" w:ascii="仿宋_GB2312" w:hAnsi="黑体" w:eastAsia="仿宋_GB2312"/>
          <w:sz w:val="32"/>
          <w:szCs w:val="32"/>
          <w:lang w:val="en-US" w:eastAsia="zh-CN"/>
        </w:rPr>
      </w:pPr>
      <w:r>
        <w:rPr>
          <w:rFonts w:hint="eastAsia" w:ascii="黑体" w:eastAsia="黑体"/>
          <w:sz w:val="32"/>
          <w:szCs w:val="32"/>
        </w:rPr>
        <w:t>四、财政拨款收支预算情况说明</w:t>
      </w:r>
      <w:r>
        <w:rPr>
          <w:rFonts w:ascii="ˎ̥" w:hAnsi="ˎ̥" w:cs="宋体"/>
          <w:sz w:val="16"/>
        </w:rPr>
        <w:br w:type="textWrapping"/>
      </w:r>
      <w:r>
        <w:rPr>
          <w:rFonts w:hint="eastAsia" w:ascii="仿宋_GB2312" w:hAnsi="仿宋_GB2312" w:eastAsia="仿宋_GB2312" w:cs="仿宋_GB2312"/>
          <w:sz w:val="32"/>
          <w:szCs w:val="32"/>
          <w:lang w:eastAsia="zh-CN"/>
        </w:rPr>
        <w:t>州文物考古研究所</w:t>
      </w:r>
      <w:r>
        <w:rPr>
          <w:rFonts w:hint="eastAsia" w:ascii="仿宋_GB2312" w:hAnsi="黑体" w:eastAsia="仿宋_GB2312"/>
          <w:sz w:val="32"/>
          <w:szCs w:val="32"/>
        </w:rPr>
        <w:t>202</w:t>
      </w:r>
      <w:r>
        <w:rPr>
          <w:rFonts w:hint="eastAsia" w:ascii="仿宋_GB2312" w:hAnsi="黑体" w:eastAsia="仿宋_GB2312"/>
          <w:sz w:val="32"/>
          <w:szCs w:val="32"/>
          <w:lang w:val="en-US" w:eastAsia="zh-CN"/>
        </w:rPr>
        <w:t>6</w:t>
      </w:r>
      <w:r>
        <w:rPr>
          <w:rFonts w:hint="eastAsia" w:ascii="仿宋_GB2312" w:hAnsi="黑体" w:eastAsia="仿宋_GB2312"/>
          <w:sz w:val="32"/>
          <w:szCs w:val="32"/>
        </w:rPr>
        <w:t>年财政拨款收支总预算</w:t>
      </w:r>
      <w:r>
        <w:rPr>
          <w:rFonts w:hint="eastAsia" w:ascii="仿宋_GB2312" w:hAnsi="黑体" w:eastAsia="仿宋_GB2312"/>
          <w:sz w:val="32"/>
          <w:szCs w:val="32"/>
          <w:lang w:val="en-US" w:eastAsia="zh-CN"/>
        </w:rPr>
        <w:t>645.52</w:t>
      </w:r>
    </w:p>
    <w:p w14:paraId="174A9705">
      <w:pPr>
        <w:rPr>
          <w:rFonts w:hint="default" w:ascii="仿宋_GB2312" w:hAnsi="黑体" w:eastAsia="仿宋_GB2312"/>
          <w:sz w:val="32"/>
          <w:szCs w:val="32"/>
          <w:lang w:val="en-US" w:eastAsia="zh-CN"/>
        </w:rPr>
      </w:pPr>
      <w:r>
        <w:rPr>
          <w:rFonts w:hint="eastAsia" w:ascii="仿宋_GB2312" w:hAnsi="黑体" w:eastAsia="仿宋_GB2312"/>
          <w:sz w:val="32"/>
          <w:szCs w:val="32"/>
        </w:rPr>
        <w:t>万</w:t>
      </w:r>
      <w:r>
        <w:rPr>
          <w:rFonts w:hint="eastAsia" w:ascii="仿宋_GB2312" w:hAnsi="黑体" w:eastAsia="仿宋_GB2312"/>
          <w:sz w:val="32"/>
          <w:szCs w:val="32"/>
          <w:lang w:eastAsia="zh-CN"/>
        </w:rPr>
        <w:t>元，</w:t>
      </w:r>
      <w:r>
        <w:rPr>
          <w:rFonts w:hint="eastAsia" w:ascii="仿宋_GB2312" w:hAnsi="黑体" w:eastAsia="仿宋_GB2312"/>
          <w:sz w:val="32"/>
          <w:szCs w:val="32"/>
        </w:rPr>
        <w:t>比202</w:t>
      </w:r>
      <w:r>
        <w:rPr>
          <w:rFonts w:hint="eastAsia" w:ascii="仿宋_GB2312" w:hAnsi="黑体" w:eastAsia="仿宋_GB2312"/>
          <w:sz w:val="32"/>
          <w:szCs w:val="32"/>
          <w:lang w:val="en-US" w:eastAsia="zh-CN"/>
        </w:rPr>
        <w:t>5</w:t>
      </w:r>
      <w:r>
        <w:rPr>
          <w:rFonts w:hint="eastAsia" w:ascii="仿宋_GB2312" w:hAnsi="黑体" w:eastAsia="仿宋_GB2312"/>
          <w:sz w:val="32"/>
          <w:szCs w:val="32"/>
        </w:rPr>
        <w:t>年财政拨款收支总预算增加</w:t>
      </w:r>
      <w:r>
        <w:rPr>
          <w:rFonts w:hint="eastAsia" w:ascii="仿宋" w:hAnsi="仿宋" w:eastAsia="仿宋" w:cs="仿宋"/>
          <w:kern w:val="0"/>
          <w:sz w:val="32"/>
          <w:szCs w:val="32"/>
          <w:lang w:val="en-US" w:eastAsia="zh-CN"/>
        </w:rPr>
        <w:t>65.24</w:t>
      </w:r>
      <w:r>
        <w:rPr>
          <w:rFonts w:hint="eastAsia" w:ascii="仿宋_GB2312" w:hAnsi="黑体" w:eastAsia="仿宋_GB2312"/>
          <w:sz w:val="32"/>
          <w:szCs w:val="32"/>
        </w:rPr>
        <w:t>万元，主要原因:</w:t>
      </w:r>
      <w:r>
        <w:rPr>
          <w:rFonts w:hint="eastAsia" w:ascii="仿宋_GB2312" w:hAnsi="黑体" w:eastAsia="仿宋_GB2312"/>
          <w:sz w:val="32"/>
          <w:szCs w:val="32"/>
          <w:lang w:eastAsia="zh-CN"/>
        </w:rPr>
        <w:t>人员工资福利支出增加，预算项目增加，三公经费厉行节俭</w:t>
      </w:r>
      <w:r>
        <w:rPr>
          <w:rFonts w:hint="eastAsia" w:ascii="仿宋_GB2312" w:eastAsia="仿宋_GB2312"/>
          <w:sz w:val="32"/>
          <w:szCs w:val="32"/>
          <w:lang w:val="en-US" w:eastAsia="zh-CN"/>
        </w:rPr>
        <w:t>。</w:t>
      </w:r>
    </w:p>
    <w:p w14:paraId="52382242">
      <w:pPr>
        <w:spacing w:line="540" w:lineRule="exact"/>
        <w:ind w:firstLine="640" w:firstLineChars="200"/>
        <w:rPr>
          <w:rFonts w:hint="eastAsia" w:ascii="仿宋" w:hAnsi="仿宋" w:eastAsia="仿宋" w:cs="仿宋"/>
          <w:sz w:val="32"/>
          <w:szCs w:val="32"/>
        </w:rPr>
      </w:pPr>
      <w:r>
        <w:rPr>
          <w:rFonts w:hint="eastAsia" w:ascii="仿宋_GB2312" w:hAnsi="仿宋_GB2312" w:eastAsia="仿宋_GB2312" w:cs="仿宋_GB2312"/>
          <w:sz w:val="32"/>
          <w:szCs w:val="32"/>
        </w:rPr>
        <w:t>收入包括：</w:t>
      </w:r>
      <w:r>
        <w:rPr>
          <w:rFonts w:hint="eastAsia" w:ascii="仿宋" w:hAnsi="仿宋" w:eastAsia="仿宋" w:cs="仿宋"/>
          <w:sz w:val="32"/>
          <w:szCs w:val="32"/>
        </w:rPr>
        <w:t>一般公共预算拨款收入</w:t>
      </w:r>
      <w:r>
        <w:rPr>
          <w:rFonts w:hint="eastAsia" w:ascii="仿宋" w:hAnsi="仿宋" w:eastAsia="仿宋" w:cs="仿宋"/>
          <w:sz w:val="32"/>
          <w:szCs w:val="32"/>
          <w:lang w:val="en-US" w:eastAsia="zh-CN"/>
        </w:rPr>
        <w:t>645.52</w:t>
      </w:r>
      <w:r>
        <w:rPr>
          <w:rFonts w:hint="eastAsia" w:ascii="仿宋" w:hAnsi="仿宋" w:eastAsia="仿宋" w:cs="仿宋"/>
          <w:sz w:val="32"/>
          <w:szCs w:val="32"/>
        </w:rPr>
        <w:t>万元，事业收入0万元，其他收入0万元，上年结转0万元；</w:t>
      </w:r>
    </w:p>
    <w:p w14:paraId="29647BD0">
      <w:pPr>
        <w:spacing w:line="540" w:lineRule="exact"/>
        <w:ind w:firstLine="640" w:firstLineChars="200"/>
        <w:rPr>
          <w:rFonts w:ascii="仿宋_GB2312" w:eastAsia="仿宋_GB2312"/>
          <w:sz w:val="32"/>
          <w:szCs w:val="32"/>
        </w:rPr>
      </w:pPr>
      <w:r>
        <w:rPr>
          <w:rFonts w:hint="eastAsia" w:ascii="仿宋_GB2312" w:hAnsi="仿宋_GB2312" w:eastAsia="仿宋_GB2312" w:cs="仿宋_GB2312"/>
          <w:sz w:val="32"/>
          <w:szCs w:val="32"/>
        </w:rPr>
        <w:t>支出包括：</w:t>
      </w:r>
      <w:r>
        <w:rPr>
          <w:rFonts w:hint="eastAsia" w:ascii="仿宋" w:hAnsi="仿宋" w:eastAsia="仿宋" w:cs="仿宋"/>
          <w:sz w:val="32"/>
          <w:szCs w:val="32"/>
        </w:rPr>
        <w:t>一般公共服务支出0万元，教育支出0万元，科学技术支出0万元，文化</w:t>
      </w:r>
      <w:r>
        <w:rPr>
          <w:rFonts w:hint="eastAsia" w:ascii="仿宋" w:hAnsi="仿宋" w:eastAsia="仿宋" w:cs="仿宋"/>
          <w:sz w:val="32"/>
          <w:szCs w:val="32"/>
          <w:lang w:eastAsia="zh-CN"/>
        </w:rPr>
        <w:t>旅游</w:t>
      </w:r>
      <w:r>
        <w:rPr>
          <w:rFonts w:hint="eastAsia" w:ascii="仿宋" w:hAnsi="仿宋" w:eastAsia="仿宋" w:cs="仿宋"/>
          <w:sz w:val="32"/>
          <w:szCs w:val="32"/>
        </w:rPr>
        <w:t>体育与传媒支出</w:t>
      </w:r>
      <w:r>
        <w:rPr>
          <w:rFonts w:hint="eastAsia" w:ascii="仿宋" w:hAnsi="仿宋" w:eastAsia="仿宋" w:cs="仿宋"/>
          <w:sz w:val="32"/>
          <w:szCs w:val="32"/>
          <w:lang w:val="en-US" w:eastAsia="zh-CN"/>
        </w:rPr>
        <w:t>487.89</w:t>
      </w:r>
      <w:r>
        <w:rPr>
          <w:rFonts w:hint="eastAsia" w:ascii="仿宋" w:hAnsi="仿宋" w:eastAsia="仿宋" w:cs="仿宋"/>
          <w:sz w:val="32"/>
          <w:szCs w:val="32"/>
        </w:rPr>
        <w:t>万元，社会保障和就业支出</w:t>
      </w:r>
      <w:r>
        <w:rPr>
          <w:rFonts w:hint="eastAsia" w:ascii="仿宋" w:hAnsi="仿宋" w:eastAsia="仿宋" w:cs="仿宋"/>
          <w:sz w:val="32"/>
          <w:szCs w:val="32"/>
          <w:lang w:val="en-US" w:eastAsia="zh-CN"/>
        </w:rPr>
        <w:t>77.49</w:t>
      </w:r>
      <w:r>
        <w:rPr>
          <w:rFonts w:hint="eastAsia" w:ascii="仿宋" w:hAnsi="仿宋" w:eastAsia="仿宋" w:cs="仿宋"/>
          <w:sz w:val="32"/>
          <w:szCs w:val="32"/>
        </w:rPr>
        <w:t>万元，卫生</w:t>
      </w:r>
      <w:r>
        <w:rPr>
          <w:rFonts w:hint="eastAsia" w:ascii="仿宋" w:hAnsi="仿宋" w:eastAsia="仿宋" w:cs="仿宋"/>
          <w:sz w:val="32"/>
          <w:szCs w:val="32"/>
          <w:lang w:eastAsia="zh-CN"/>
        </w:rPr>
        <w:t>健康</w:t>
      </w:r>
      <w:r>
        <w:rPr>
          <w:rFonts w:hint="eastAsia" w:ascii="仿宋" w:hAnsi="仿宋" w:eastAsia="仿宋" w:cs="仿宋"/>
          <w:sz w:val="32"/>
          <w:szCs w:val="32"/>
        </w:rPr>
        <w:t>支出</w:t>
      </w:r>
      <w:r>
        <w:rPr>
          <w:rFonts w:hint="eastAsia" w:ascii="仿宋" w:hAnsi="仿宋" w:eastAsia="仿宋" w:cs="仿宋"/>
          <w:sz w:val="32"/>
          <w:szCs w:val="32"/>
          <w:lang w:val="en-US" w:eastAsia="zh-CN"/>
        </w:rPr>
        <w:t>33.48</w:t>
      </w:r>
      <w:r>
        <w:rPr>
          <w:rFonts w:hint="eastAsia" w:ascii="仿宋" w:hAnsi="仿宋" w:eastAsia="仿宋" w:cs="仿宋"/>
          <w:sz w:val="32"/>
          <w:szCs w:val="32"/>
        </w:rPr>
        <w:t>万元，住房保障支出</w:t>
      </w:r>
      <w:r>
        <w:rPr>
          <w:rFonts w:hint="eastAsia" w:ascii="仿宋" w:hAnsi="仿宋" w:eastAsia="仿宋" w:cs="仿宋"/>
          <w:sz w:val="32"/>
          <w:szCs w:val="32"/>
          <w:lang w:val="en-US" w:eastAsia="zh-CN"/>
        </w:rPr>
        <w:t>46.66</w:t>
      </w:r>
      <w:r>
        <w:rPr>
          <w:rFonts w:hint="eastAsia" w:ascii="仿宋" w:hAnsi="仿宋" w:eastAsia="仿宋" w:cs="仿宋"/>
          <w:sz w:val="32"/>
          <w:szCs w:val="32"/>
        </w:rPr>
        <w:t>万元。</w:t>
      </w:r>
    </w:p>
    <w:p w14:paraId="3B47CF60">
      <w:pPr>
        <w:ind w:firstLine="640" w:firstLineChars="200"/>
        <w:rPr>
          <w:rFonts w:ascii="黑体" w:eastAsia="黑体"/>
          <w:sz w:val="32"/>
          <w:szCs w:val="32"/>
        </w:rPr>
      </w:pPr>
      <w:r>
        <w:rPr>
          <w:rFonts w:hint="eastAsia" w:ascii="黑体" w:eastAsia="黑体"/>
          <w:sz w:val="32"/>
          <w:szCs w:val="32"/>
        </w:rPr>
        <w:t>五、一般公共预算当年拨款情况说明</w:t>
      </w:r>
    </w:p>
    <w:p w14:paraId="74BFAB27">
      <w:pPr>
        <w:pStyle w:val="10"/>
        <w:spacing w:before="0" w:line="360" w:lineRule="auto"/>
        <w:ind w:firstLine="660"/>
        <w:rPr>
          <w:rFonts w:ascii="楷体" w:eastAsia="楷体" w:cs="仿宋_GB2312"/>
          <w:kern w:val="2"/>
          <w:sz w:val="32"/>
          <w:szCs w:val="32"/>
        </w:rPr>
      </w:pPr>
      <w:r>
        <w:rPr>
          <w:rFonts w:hint="eastAsia" w:ascii="楷体" w:eastAsia="楷体" w:cs="仿宋_GB2312"/>
          <w:kern w:val="2"/>
          <w:sz w:val="32"/>
          <w:szCs w:val="32"/>
        </w:rPr>
        <w:t>（一）一般公共预算当年拨款规模变化情况</w:t>
      </w:r>
    </w:p>
    <w:p w14:paraId="66DAB2FE">
      <w:pPr>
        <w:pStyle w:val="10"/>
        <w:spacing w:before="0" w:line="360" w:lineRule="auto"/>
        <w:ind w:firstLine="660"/>
        <w:rPr>
          <w:rFonts w:cs="仿宋_GB2312"/>
          <w:kern w:val="2"/>
          <w:sz w:val="32"/>
          <w:szCs w:val="32"/>
        </w:rPr>
      </w:pPr>
      <w:r>
        <w:rPr>
          <w:rFonts w:hint="eastAsia" w:cs="仿宋_GB2312"/>
          <w:kern w:val="2"/>
          <w:sz w:val="32"/>
          <w:szCs w:val="32"/>
          <w:lang w:eastAsia="zh-CN"/>
        </w:rPr>
        <w:t>州文物考古研究所</w:t>
      </w:r>
      <w:r>
        <w:rPr>
          <w:rFonts w:hint="eastAsia" w:hAnsi="ˎ̥" w:cs="宋体"/>
          <w:sz w:val="32"/>
          <w:szCs w:val="32"/>
        </w:rPr>
        <w:t>202</w:t>
      </w:r>
      <w:r>
        <w:rPr>
          <w:rFonts w:hint="eastAsia" w:hAnsi="ˎ̥" w:cs="宋体"/>
          <w:sz w:val="32"/>
          <w:szCs w:val="32"/>
          <w:lang w:val="en-US" w:eastAsia="zh-CN"/>
        </w:rPr>
        <w:t>6</w:t>
      </w:r>
      <w:r>
        <w:rPr>
          <w:rFonts w:hint="eastAsia" w:hAnsi="ˎ̥" w:cs="宋体"/>
          <w:sz w:val="32"/>
          <w:szCs w:val="32"/>
        </w:rPr>
        <w:t>年一般公共预算当年拨款</w:t>
      </w:r>
      <w:r>
        <w:rPr>
          <w:rFonts w:hint="eastAsia" w:hAnsi="ˎ̥" w:cs="宋体"/>
          <w:sz w:val="32"/>
          <w:szCs w:val="32"/>
          <w:lang w:val="en-US" w:eastAsia="zh-CN"/>
        </w:rPr>
        <w:t>645.52</w:t>
      </w:r>
      <w:r>
        <w:rPr>
          <w:rFonts w:hint="eastAsia" w:hAnsi="ˎ̥" w:cs="宋体"/>
          <w:sz w:val="32"/>
          <w:szCs w:val="32"/>
        </w:rPr>
        <w:t>万元，比202</w:t>
      </w:r>
      <w:r>
        <w:rPr>
          <w:rFonts w:hint="eastAsia" w:hAnsi="ˎ̥" w:cs="宋体"/>
          <w:sz w:val="32"/>
          <w:szCs w:val="32"/>
          <w:lang w:val="en-US" w:eastAsia="zh-CN"/>
        </w:rPr>
        <w:t>5</w:t>
      </w:r>
      <w:r>
        <w:rPr>
          <w:rFonts w:hint="eastAsia" w:hAnsi="ˎ̥" w:cs="宋体"/>
          <w:sz w:val="32"/>
          <w:szCs w:val="32"/>
        </w:rPr>
        <w:t>年预算数增加</w:t>
      </w:r>
      <w:r>
        <w:rPr>
          <w:rFonts w:hint="eastAsia" w:hAnsi="ˎ̥" w:cs="宋体"/>
          <w:sz w:val="32"/>
          <w:szCs w:val="32"/>
          <w:lang w:val="en-US" w:eastAsia="zh-CN"/>
        </w:rPr>
        <w:t>65.24</w:t>
      </w:r>
      <w:r>
        <w:rPr>
          <w:rFonts w:hint="eastAsia" w:hAnsi="ˎ̥" w:cs="宋体"/>
          <w:sz w:val="32"/>
          <w:szCs w:val="32"/>
        </w:rPr>
        <w:t>万元，主要原因:</w:t>
      </w:r>
      <w:r>
        <w:rPr>
          <w:rFonts w:hint="eastAsia" w:hAnsi="ˎ̥" w:cs="宋体"/>
          <w:sz w:val="32"/>
          <w:szCs w:val="32"/>
          <w:lang w:eastAsia="zh-CN"/>
        </w:rPr>
        <w:t>人员工资福利支出的增加</w:t>
      </w:r>
      <w:r>
        <w:rPr>
          <w:rFonts w:hint="eastAsia" w:ascii="仿宋_GB2312" w:eastAsia="仿宋_GB2312"/>
          <w:sz w:val="32"/>
          <w:szCs w:val="32"/>
          <w:lang w:val="en-US" w:eastAsia="zh-CN"/>
        </w:rPr>
        <w:t>。</w:t>
      </w:r>
      <w:r>
        <w:rPr>
          <w:rFonts w:hint="eastAsia" w:cs="仿宋_GB2312"/>
          <w:kern w:val="2"/>
          <w:sz w:val="32"/>
          <w:szCs w:val="32"/>
        </w:rPr>
        <w:t>　　</w:t>
      </w:r>
    </w:p>
    <w:p w14:paraId="282D7291">
      <w:pPr>
        <w:pStyle w:val="10"/>
        <w:numPr>
          <w:ilvl w:val="0"/>
          <w:numId w:val="2"/>
        </w:numPr>
        <w:spacing w:before="0" w:line="360" w:lineRule="auto"/>
        <w:ind w:left="652" w:leftChars="0" w:hanging="652" w:hangingChars="204"/>
        <w:jc w:val="left"/>
        <w:rPr>
          <w:rFonts w:hint="eastAsia" w:ascii="仿宋_GB2312" w:hAnsi="ˎ̥" w:eastAsia="仿宋_GB2312" w:cs="宋体"/>
          <w:kern w:val="0"/>
          <w:sz w:val="32"/>
          <w:szCs w:val="32"/>
          <w:lang w:val="en-US" w:eastAsia="zh-CN" w:bidi="ar-SA"/>
        </w:rPr>
      </w:pPr>
      <w:r>
        <w:rPr>
          <w:rFonts w:hint="eastAsia" w:ascii="楷体" w:eastAsia="楷体" w:cs="宋体"/>
          <w:sz w:val="32"/>
          <w:szCs w:val="32"/>
        </w:rPr>
        <w:t>（二）一般公共预算当年拨款结构情况</w:t>
      </w:r>
      <w:r>
        <w:rPr>
          <w:rFonts w:hint="eastAsia" w:cs="宋体"/>
          <w:sz w:val="32"/>
          <w:szCs w:val="32"/>
        </w:rPr>
        <w:br w:type="textWrapping"/>
      </w:r>
      <w:r>
        <w:rPr>
          <w:rFonts w:hint="eastAsia" w:hAnsi="ˎ̥" w:cs="宋体"/>
          <w:sz w:val="32"/>
          <w:szCs w:val="32"/>
        </w:rPr>
        <w:t>一</w:t>
      </w:r>
      <w:r>
        <w:rPr>
          <w:rFonts w:hint="eastAsia" w:ascii="仿宋_GB2312" w:hAnsi="ˎ̥" w:eastAsia="仿宋_GB2312" w:cs="宋体"/>
          <w:kern w:val="0"/>
          <w:sz w:val="32"/>
          <w:szCs w:val="32"/>
          <w:lang w:val="en-US" w:eastAsia="zh-CN" w:bidi="ar-SA"/>
        </w:rPr>
        <w:t>般公共服务支出0万元，占0%；教育支出0万元，</w:t>
      </w:r>
      <w:r>
        <w:rPr>
          <w:rFonts w:hint="eastAsia" w:hAnsi="ˎ̥" w:cs="宋体"/>
          <w:kern w:val="0"/>
          <w:sz w:val="32"/>
          <w:szCs w:val="32"/>
          <w:lang w:val="en-US" w:eastAsia="zh-CN" w:bidi="ar-SA"/>
        </w:rPr>
        <w:t>占</w:t>
      </w:r>
    </w:p>
    <w:p w14:paraId="6CC5031F">
      <w:pPr>
        <w:pStyle w:val="10"/>
        <w:spacing w:before="0" w:line="360" w:lineRule="auto"/>
        <w:jc w:val="left"/>
        <w:rPr>
          <w:rFonts w:cs="仿宋_GB2312"/>
          <w:kern w:val="2"/>
          <w:sz w:val="32"/>
          <w:szCs w:val="32"/>
        </w:rPr>
      </w:pPr>
      <w:r>
        <w:rPr>
          <w:rFonts w:hint="eastAsia" w:ascii="仿宋_GB2312" w:hAnsi="ˎ̥" w:eastAsia="仿宋_GB2312" w:cs="宋体"/>
          <w:kern w:val="0"/>
          <w:sz w:val="32"/>
          <w:szCs w:val="32"/>
          <w:lang w:val="en-US" w:eastAsia="zh-CN" w:bidi="ar-SA"/>
        </w:rPr>
        <w:t>0%；文化旅游体育与传媒支出</w:t>
      </w:r>
      <w:r>
        <w:rPr>
          <w:rFonts w:hint="eastAsia" w:hAnsi="ˎ̥" w:cs="宋体"/>
          <w:kern w:val="0"/>
          <w:sz w:val="32"/>
          <w:szCs w:val="32"/>
          <w:lang w:val="en-US" w:eastAsia="zh-CN" w:bidi="ar-SA"/>
        </w:rPr>
        <w:t>487.89</w:t>
      </w:r>
      <w:r>
        <w:rPr>
          <w:rFonts w:hint="eastAsia" w:ascii="仿宋_GB2312" w:hAnsi="ˎ̥" w:eastAsia="仿宋_GB2312" w:cs="宋体"/>
          <w:kern w:val="0"/>
          <w:sz w:val="32"/>
          <w:szCs w:val="32"/>
          <w:lang w:val="en-US" w:eastAsia="zh-CN" w:bidi="ar-SA"/>
        </w:rPr>
        <w:t>万元，占</w:t>
      </w:r>
      <w:r>
        <w:rPr>
          <w:rFonts w:hint="eastAsia" w:hAnsi="ˎ̥" w:cs="宋体"/>
          <w:kern w:val="0"/>
          <w:sz w:val="32"/>
          <w:szCs w:val="32"/>
          <w:lang w:val="en-US" w:eastAsia="zh-CN" w:bidi="ar-SA"/>
        </w:rPr>
        <w:t>75.58</w:t>
      </w:r>
      <w:r>
        <w:rPr>
          <w:rFonts w:hint="eastAsia" w:ascii="仿宋_GB2312" w:hAnsi="ˎ̥" w:eastAsia="仿宋_GB2312" w:cs="宋体"/>
          <w:kern w:val="0"/>
          <w:sz w:val="32"/>
          <w:szCs w:val="32"/>
          <w:lang w:val="en-US" w:eastAsia="zh-CN" w:bidi="ar-SA"/>
        </w:rPr>
        <w:t>%；社会保障和就业支出</w:t>
      </w:r>
      <w:r>
        <w:rPr>
          <w:rFonts w:hint="eastAsia" w:hAnsi="ˎ̥" w:cs="宋体"/>
          <w:kern w:val="0"/>
          <w:sz w:val="32"/>
          <w:szCs w:val="32"/>
          <w:lang w:val="en-US" w:eastAsia="zh-CN" w:bidi="ar-SA"/>
        </w:rPr>
        <w:t>77.49</w:t>
      </w:r>
      <w:r>
        <w:rPr>
          <w:rFonts w:hint="eastAsia" w:ascii="仿宋_GB2312" w:hAnsi="ˎ̥" w:eastAsia="仿宋_GB2312" w:cs="宋体"/>
          <w:kern w:val="0"/>
          <w:sz w:val="32"/>
          <w:szCs w:val="32"/>
          <w:lang w:val="en-US" w:eastAsia="zh-CN" w:bidi="ar-SA"/>
        </w:rPr>
        <w:t>万元，占</w:t>
      </w:r>
      <w:r>
        <w:rPr>
          <w:rFonts w:hint="eastAsia" w:hAnsi="ˎ̥" w:cs="宋体"/>
          <w:kern w:val="0"/>
          <w:sz w:val="32"/>
          <w:szCs w:val="32"/>
          <w:lang w:val="en-US" w:eastAsia="zh-CN" w:bidi="ar-SA"/>
        </w:rPr>
        <w:t>12</w:t>
      </w:r>
      <w:r>
        <w:rPr>
          <w:rFonts w:hint="eastAsia" w:ascii="仿宋_GB2312" w:hAnsi="ˎ̥" w:eastAsia="仿宋_GB2312" w:cs="宋体"/>
          <w:kern w:val="0"/>
          <w:sz w:val="32"/>
          <w:szCs w:val="32"/>
          <w:lang w:val="en-US" w:eastAsia="zh-CN" w:bidi="ar-SA"/>
        </w:rPr>
        <w:t>%；卫生健康支出</w:t>
      </w:r>
      <w:r>
        <w:rPr>
          <w:rFonts w:hint="eastAsia" w:hAnsi="ˎ̥" w:cs="宋体"/>
          <w:kern w:val="0"/>
          <w:sz w:val="32"/>
          <w:szCs w:val="32"/>
          <w:lang w:val="en-US" w:eastAsia="zh-CN" w:bidi="ar-SA"/>
        </w:rPr>
        <w:t>33.48</w:t>
      </w:r>
      <w:r>
        <w:rPr>
          <w:rFonts w:hint="eastAsia" w:ascii="仿宋_GB2312" w:hAnsi="ˎ̥" w:eastAsia="仿宋_GB2312" w:cs="宋体"/>
          <w:kern w:val="0"/>
          <w:sz w:val="32"/>
          <w:szCs w:val="32"/>
          <w:lang w:val="en-US" w:eastAsia="zh-CN" w:bidi="ar-SA"/>
        </w:rPr>
        <w:t>万元，占</w:t>
      </w:r>
      <w:r>
        <w:rPr>
          <w:rFonts w:hint="eastAsia" w:hAnsi="ˎ̥" w:cs="宋体"/>
          <w:kern w:val="0"/>
          <w:sz w:val="32"/>
          <w:szCs w:val="32"/>
          <w:lang w:val="en-US" w:eastAsia="zh-CN" w:bidi="ar-SA"/>
        </w:rPr>
        <w:t>5.19</w:t>
      </w:r>
      <w:r>
        <w:rPr>
          <w:rFonts w:hint="eastAsia" w:ascii="仿宋_GB2312" w:hAnsi="ˎ̥" w:eastAsia="仿宋_GB2312" w:cs="宋体"/>
          <w:kern w:val="0"/>
          <w:sz w:val="32"/>
          <w:szCs w:val="32"/>
          <w:lang w:val="en-US" w:eastAsia="zh-CN" w:bidi="ar-SA"/>
        </w:rPr>
        <w:t>%；住房保障支出</w:t>
      </w:r>
      <w:r>
        <w:rPr>
          <w:rFonts w:hint="eastAsia" w:hAnsi="ˎ̥" w:cs="宋体"/>
          <w:kern w:val="0"/>
          <w:sz w:val="32"/>
          <w:szCs w:val="32"/>
          <w:lang w:val="en-US" w:eastAsia="zh-CN" w:bidi="ar-SA"/>
        </w:rPr>
        <w:t>46.66</w:t>
      </w:r>
      <w:r>
        <w:rPr>
          <w:rFonts w:hint="eastAsia" w:ascii="仿宋_GB2312" w:hAnsi="ˎ̥" w:eastAsia="仿宋_GB2312" w:cs="宋体"/>
          <w:kern w:val="0"/>
          <w:sz w:val="32"/>
          <w:szCs w:val="32"/>
          <w:lang w:val="en-US" w:eastAsia="zh-CN" w:bidi="ar-SA"/>
        </w:rPr>
        <w:t>万元，占</w:t>
      </w:r>
      <w:r>
        <w:rPr>
          <w:rFonts w:hint="eastAsia" w:hAnsi="ˎ̥" w:cs="宋体"/>
          <w:kern w:val="0"/>
          <w:sz w:val="32"/>
          <w:szCs w:val="32"/>
          <w:lang w:val="en-US" w:eastAsia="zh-CN" w:bidi="ar-SA"/>
        </w:rPr>
        <w:t>7.23</w:t>
      </w:r>
      <w:r>
        <w:rPr>
          <w:rFonts w:hint="eastAsia" w:ascii="仿宋_GB2312" w:hAnsi="ˎ̥" w:eastAsia="仿宋_GB2312" w:cs="宋体"/>
          <w:kern w:val="0"/>
          <w:sz w:val="32"/>
          <w:szCs w:val="32"/>
          <w:lang w:val="en-US" w:eastAsia="zh-CN" w:bidi="ar-SA"/>
        </w:rPr>
        <w:t>%。</w:t>
      </w:r>
    </w:p>
    <w:p w14:paraId="0E761BE3">
      <w:pPr>
        <w:pStyle w:val="10"/>
        <w:spacing w:before="0" w:line="360" w:lineRule="auto"/>
        <w:ind w:firstLine="660"/>
        <w:rPr>
          <w:rFonts w:ascii="楷体" w:eastAsia="楷体" w:cs="仿宋_GB2312"/>
          <w:kern w:val="2"/>
          <w:sz w:val="32"/>
          <w:szCs w:val="32"/>
        </w:rPr>
      </w:pPr>
      <w:r>
        <w:rPr>
          <w:rFonts w:hint="eastAsia" w:ascii="楷体" w:eastAsia="楷体" w:cs="仿宋_GB2312"/>
          <w:kern w:val="2"/>
          <w:sz w:val="32"/>
          <w:szCs w:val="32"/>
        </w:rPr>
        <w:t>（三）一般公共预算当年拨款具体使用情况</w:t>
      </w:r>
    </w:p>
    <w:p w14:paraId="5F9C6A49">
      <w:pPr>
        <w:pStyle w:val="10"/>
        <w:numPr>
          <w:ilvl w:val="0"/>
          <w:numId w:val="0"/>
        </w:numPr>
        <w:spacing w:before="0" w:line="360" w:lineRule="auto"/>
        <w:ind w:leftChars="-204" w:firstLine="640" w:firstLineChars="200"/>
        <w:jc w:val="left"/>
        <w:rPr>
          <w:rFonts w:hint="eastAsia" w:hAnsi="ˎ̥" w:cs="宋体"/>
          <w:sz w:val="32"/>
          <w:szCs w:val="32"/>
        </w:rPr>
      </w:pPr>
      <w:r>
        <w:rPr>
          <w:rFonts w:hint="eastAsia" w:hAnsi="ˎ̥" w:cs="宋体"/>
          <w:sz w:val="32"/>
          <w:szCs w:val="32"/>
        </w:rPr>
        <w:t>1.</w:t>
      </w:r>
      <w:r>
        <w:rPr>
          <w:rFonts w:hint="eastAsia" w:hAnsi="ˎ̥" w:cs="宋体"/>
          <w:b/>
          <w:bCs/>
          <w:sz w:val="32"/>
          <w:szCs w:val="32"/>
        </w:rPr>
        <w:t>文化</w:t>
      </w:r>
      <w:r>
        <w:rPr>
          <w:rFonts w:hint="eastAsia" w:hAnsi="ˎ̥" w:cs="宋体"/>
          <w:b/>
          <w:bCs/>
          <w:sz w:val="32"/>
          <w:szCs w:val="32"/>
          <w:lang w:eastAsia="zh-CN"/>
        </w:rPr>
        <w:t>旅游</w:t>
      </w:r>
      <w:r>
        <w:rPr>
          <w:rFonts w:hint="eastAsia" w:hAnsi="ˎ̥" w:cs="宋体"/>
          <w:b/>
          <w:bCs/>
          <w:sz w:val="32"/>
          <w:szCs w:val="32"/>
        </w:rPr>
        <w:t>教育与传媒支出（207）文物（02）文物保护（0</w:t>
      </w:r>
      <w:r>
        <w:rPr>
          <w:rFonts w:hint="eastAsia" w:hAnsi="ˎ̥" w:cs="宋体"/>
          <w:b/>
          <w:bCs/>
          <w:sz w:val="32"/>
          <w:szCs w:val="32"/>
          <w:lang w:val="en-US" w:eastAsia="zh-CN"/>
        </w:rPr>
        <w:t>4</w:t>
      </w:r>
      <w:r>
        <w:rPr>
          <w:rFonts w:hint="eastAsia" w:hAnsi="ˎ̥" w:cs="宋体"/>
          <w:b/>
          <w:bCs/>
          <w:sz w:val="32"/>
          <w:szCs w:val="32"/>
        </w:rPr>
        <w:t>）:</w:t>
      </w:r>
      <w:r>
        <w:rPr>
          <w:rFonts w:hint="eastAsia" w:hAnsi="ˎ̥" w:cs="宋体"/>
          <w:sz w:val="32"/>
          <w:szCs w:val="32"/>
        </w:rPr>
        <w:t xml:space="preserve"> 202</w:t>
      </w:r>
      <w:r>
        <w:rPr>
          <w:rFonts w:hint="eastAsia" w:hAnsi="ˎ̥" w:cs="宋体"/>
          <w:sz w:val="32"/>
          <w:szCs w:val="32"/>
          <w:lang w:val="en-US" w:eastAsia="zh-CN"/>
        </w:rPr>
        <w:t>6</w:t>
      </w:r>
      <w:r>
        <w:rPr>
          <w:rFonts w:hint="eastAsia" w:hAnsi="ˎ̥" w:cs="宋体"/>
          <w:sz w:val="32"/>
          <w:szCs w:val="32"/>
        </w:rPr>
        <w:t>年预算</w:t>
      </w:r>
      <w:r>
        <w:rPr>
          <w:rFonts w:hint="eastAsia" w:hAnsi="ˎ̥" w:cs="宋体"/>
          <w:sz w:val="32"/>
          <w:szCs w:val="32"/>
          <w:lang w:val="en-US" w:eastAsia="zh-CN"/>
        </w:rPr>
        <w:t>487.89</w:t>
      </w:r>
      <w:r>
        <w:rPr>
          <w:rFonts w:hint="eastAsia" w:hAnsi="ˎ̥" w:cs="宋体"/>
          <w:sz w:val="32"/>
          <w:szCs w:val="32"/>
        </w:rPr>
        <w:t>万元，主要用于人员工资、公用经费等。</w:t>
      </w:r>
    </w:p>
    <w:p w14:paraId="56C19D5F">
      <w:pPr>
        <w:pStyle w:val="10"/>
        <w:numPr>
          <w:ilvl w:val="0"/>
          <w:numId w:val="0"/>
        </w:numPr>
        <w:spacing w:before="0" w:line="360" w:lineRule="auto"/>
        <w:ind w:leftChars="-204" w:firstLine="640" w:firstLineChars="200"/>
        <w:jc w:val="left"/>
        <w:rPr>
          <w:rFonts w:hint="eastAsia" w:hAnsi="ˎ̥" w:cs="宋体"/>
          <w:sz w:val="32"/>
          <w:szCs w:val="32"/>
        </w:rPr>
      </w:pPr>
      <w:r>
        <w:rPr>
          <w:rFonts w:hint="eastAsia" w:hAnsi="ˎ̥" w:cs="宋体"/>
          <w:sz w:val="32"/>
          <w:szCs w:val="32"/>
        </w:rPr>
        <w:t>2.</w:t>
      </w:r>
      <w:r>
        <w:rPr>
          <w:rFonts w:hint="eastAsia" w:hAnsi="ˎ̥" w:cs="宋体"/>
          <w:b/>
          <w:bCs/>
          <w:sz w:val="32"/>
          <w:szCs w:val="32"/>
        </w:rPr>
        <w:t>社会保障和就业支出（208）行政事业单位离退休（05）机关事业单位基本养老保险缴费支出（05）机关事业单位职业年金缴费支出（06）:</w:t>
      </w:r>
      <w:r>
        <w:rPr>
          <w:rFonts w:hint="eastAsia" w:hAnsi="ˎ̥" w:cs="宋体"/>
          <w:sz w:val="32"/>
          <w:szCs w:val="32"/>
        </w:rPr>
        <w:t>202</w:t>
      </w:r>
      <w:r>
        <w:rPr>
          <w:rFonts w:hint="eastAsia" w:hAnsi="ˎ̥" w:cs="宋体"/>
          <w:sz w:val="32"/>
          <w:szCs w:val="32"/>
          <w:lang w:val="en-US" w:eastAsia="zh-CN"/>
        </w:rPr>
        <w:t>6</w:t>
      </w:r>
      <w:r>
        <w:rPr>
          <w:rFonts w:hint="eastAsia" w:hAnsi="ˎ̥" w:cs="宋体"/>
          <w:sz w:val="32"/>
          <w:szCs w:val="32"/>
        </w:rPr>
        <w:t>年预算</w:t>
      </w:r>
      <w:r>
        <w:rPr>
          <w:rFonts w:hint="eastAsia" w:hAnsi="ˎ̥" w:cs="宋体"/>
          <w:sz w:val="32"/>
          <w:szCs w:val="32"/>
          <w:lang w:val="en-US" w:eastAsia="zh-CN"/>
        </w:rPr>
        <w:t>77.49</w:t>
      </w:r>
      <w:r>
        <w:rPr>
          <w:rFonts w:hint="eastAsia" w:hAnsi="ˎ̥" w:cs="宋体"/>
          <w:sz w:val="32"/>
          <w:szCs w:val="32"/>
        </w:rPr>
        <w:t>万元，主要用于人员养老保险、职业年金支出。</w:t>
      </w:r>
    </w:p>
    <w:p w14:paraId="213D23BC">
      <w:pPr>
        <w:pStyle w:val="10"/>
        <w:numPr>
          <w:ilvl w:val="0"/>
          <w:numId w:val="0"/>
        </w:numPr>
        <w:spacing w:before="0" w:line="360" w:lineRule="auto"/>
        <w:ind w:leftChars="-204" w:firstLine="640" w:firstLineChars="200"/>
        <w:jc w:val="left"/>
        <w:rPr>
          <w:rFonts w:hint="eastAsia" w:hAnsi="ˎ̥" w:cs="宋体"/>
          <w:sz w:val="32"/>
          <w:szCs w:val="32"/>
        </w:rPr>
      </w:pPr>
      <w:r>
        <w:rPr>
          <w:rFonts w:hint="eastAsia" w:hAnsi="ˎ̥" w:cs="宋体"/>
          <w:sz w:val="32"/>
          <w:szCs w:val="32"/>
        </w:rPr>
        <w:t>3.</w:t>
      </w:r>
      <w:r>
        <w:rPr>
          <w:rFonts w:hint="eastAsia" w:hAnsi="ˎ̥" w:cs="宋体"/>
          <w:b/>
          <w:bCs/>
          <w:sz w:val="32"/>
          <w:szCs w:val="32"/>
        </w:rPr>
        <w:t>医疗卫生与计划生育（210）医疗保障（05）事业单位医疗（02）:</w:t>
      </w:r>
      <w:r>
        <w:rPr>
          <w:rFonts w:hint="eastAsia" w:hAnsi="ˎ̥" w:cs="宋体"/>
          <w:sz w:val="32"/>
          <w:szCs w:val="32"/>
        </w:rPr>
        <w:t>202</w:t>
      </w:r>
      <w:r>
        <w:rPr>
          <w:rFonts w:hint="eastAsia" w:hAnsi="ˎ̥" w:cs="宋体"/>
          <w:sz w:val="32"/>
          <w:szCs w:val="32"/>
          <w:lang w:val="en-US" w:eastAsia="zh-CN"/>
        </w:rPr>
        <w:t>6</w:t>
      </w:r>
      <w:r>
        <w:rPr>
          <w:rFonts w:hint="eastAsia" w:hAnsi="ˎ̥" w:cs="宋体"/>
          <w:sz w:val="32"/>
          <w:szCs w:val="32"/>
        </w:rPr>
        <w:t>年预算</w:t>
      </w:r>
      <w:r>
        <w:rPr>
          <w:rFonts w:hint="eastAsia" w:hAnsi="ˎ̥" w:cs="宋体"/>
          <w:sz w:val="32"/>
          <w:szCs w:val="32"/>
          <w:lang w:val="en-US" w:eastAsia="zh-CN"/>
        </w:rPr>
        <w:t>33.48</w:t>
      </w:r>
      <w:r>
        <w:rPr>
          <w:rFonts w:hint="eastAsia" w:hAnsi="ˎ̥" w:cs="宋体"/>
          <w:sz w:val="32"/>
          <w:szCs w:val="32"/>
        </w:rPr>
        <w:t>万元，主要用于人员医疗保险支出。</w:t>
      </w:r>
    </w:p>
    <w:p w14:paraId="08F2CA64">
      <w:pPr>
        <w:pStyle w:val="10"/>
        <w:spacing w:before="0" w:line="360" w:lineRule="auto"/>
        <w:ind w:firstLine="320" w:firstLineChars="100"/>
        <w:rPr>
          <w:rFonts w:cs="仿宋_GB2312"/>
          <w:kern w:val="2"/>
          <w:sz w:val="32"/>
          <w:szCs w:val="32"/>
        </w:rPr>
      </w:pPr>
      <w:r>
        <w:rPr>
          <w:rFonts w:hint="eastAsia" w:hAnsi="ˎ̥" w:cs="宋体"/>
          <w:sz w:val="32"/>
          <w:szCs w:val="32"/>
        </w:rPr>
        <w:t>4</w:t>
      </w:r>
      <w:r>
        <w:rPr>
          <w:rFonts w:hint="eastAsia" w:hAnsi="ˎ̥" w:cs="宋体"/>
          <w:sz w:val="32"/>
          <w:szCs w:val="32"/>
          <w:lang w:eastAsia="zh-CN"/>
        </w:rPr>
        <w:t>.</w:t>
      </w:r>
      <w:r>
        <w:rPr>
          <w:rFonts w:hint="eastAsia" w:hAnsi="ˎ̥" w:cs="宋体"/>
          <w:b/>
          <w:bCs/>
          <w:sz w:val="32"/>
          <w:szCs w:val="32"/>
        </w:rPr>
        <w:t>住房保障支出（221）住房改革支出（02）住房公积金（01）：</w:t>
      </w:r>
      <w:r>
        <w:rPr>
          <w:rFonts w:hint="eastAsia" w:hAnsi="ˎ̥" w:cs="宋体"/>
          <w:sz w:val="32"/>
          <w:szCs w:val="32"/>
        </w:rPr>
        <w:t>202</w:t>
      </w:r>
      <w:r>
        <w:rPr>
          <w:rFonts w:hint="eastAsia" w:hAnsi="ˎ̥" w:cs="宋体"/>
          <w:sz w:val="32"/>
          <w:szCs w:val="32"/>
          <w:lang w:val="en-US" w:eastAsia="zh-CN"/>
        </w:rPr>
        <w:t>6</w:t>
      </w:r>
      <w:r>
        <w:rPr>
          <w:rFonts w:hint="eastAsia" w:hAnsi="ˎ̥" w:cs="宋体"/>
          <w:sz w:val="32"/>
          <w:szCs w:val="32"/>
        </w:rPr>
        <w:t>年预算</w:t>
      </w:r>
      <w:r>
        <w:rPr>
          <w:rFonts w:hint="eastAsia" w:hAnsi="ˎ̥" w:cs="宋体"/>
          <w:sz w:val="32"/>
          <w:szCs w:val="32"/>
          <w:lang w:val="en-US" w:eastAsia="zh-CN"/>
        </w:rPr>
        <w:t>46.66</w:t>
      </w:r>
      <w:r>
        <w:rPr>
          <w:rFonts w:hint="eastAsia" w:hAnsi="ˎ̥" w:cs="宋体"/>
          <w:sz w:val="32"/>
          <w:szCs w:val="32"/>
        </w:rPr>
        <w:t>万元，主要用于人员住房公积金支出。</w:t>
      </w:r>
    </w:p>
    <w:p w14:paraId="3757FD3D">
      <w:pPr>
        <w:pStyle w:val="10"/>
        <w:spacing w:before="0" w:line="360" w:lineRule="auto"/>
        <w:ind w:firstLine="660"/>
        <w:rPr>
          <w:rFonts w:ascii="黑体" w:eastAsia="黑体"/>
          <w:sz w:val="32"/>
          <w:szCs w:val="32"/>
        </w:rPr>
      </w:pPr>
      <w:r>
        <w:rPr>
          <w:rFonts w:hint="eastAsia" w:ascii="黑体" w:eastAsia="黑体"/>
          <w:sz w:val="32"/>
          <w:szCs w:val="32"/>
        </w:rPr>
        <w:t>六、一般公共预算基本支出情况说明</w:t>
      </w:r>
    </w:p>
    <w:p w14:paraId="4564BA39">
      <w:pPr>
        <w:pStyle w:val="10"/>
        <w:spacing w:before="0" w:line="360" w:lineRule="auto"/>
        <w:ind w:firstLine="640" w:firstLineChars="200"/>
        <w:rPr>
          <w:rFonts w:cs="仿宋_GB2312"/>
          <w:kern w:val="2"/>
          <w:sz w:val="32"/>
          <w:szCs w:val="32"/>
        </w:rPr>
      </w:pPr>
      <w:r>
        <w:rPr>
          <w:rFonts w:hint="eastAsia" w:cs="仿宋_GB2312"/>
          <w:kern w:val="2"/>
          <w:sz w:val="32"/>
          <w:szCs w:val="32"/>
          <w:lang w:eastAsia="zh-CN"/>
        </w:rPr>
        <w:t>州文物考古研究</w:t>
      </w:r>
      <w:r>
        <w:rPr>
          <w:rFonts w:hint="eastAsia" w:cs="仿宋_GB2312"/>
          <w:kern w:val="2"/>
          <w:sz w:val="32"/>
          <w:szCs w:val="32"/>
        </w:rPr>
        <w:t>202</w:t>
      </w:r>
      <w:r>
        <w:rPr>
          <w:rFonts w:hint="eastAsia" w:cs="仿宋_GB2312"/>
          <w:kern w:val="2"/>
          <w:sz w:val="32"/>
          <w:szCs w:val="32"/>
          <w:lang w:val="en-US" w:eastAsia="zh-CN"/>
        </w:rPr>
        <w:t>6</w:t>
      </w:r>
      <w:r>
        <w:rPr>
          <w:rFonts w:hint="eastAsia" w:cs="仿宋_GB2312"/>
          <w:kern w:val="2"/>
          <w:sz w:val="32"/>
          <w:szCs w:val="32"/>
        </w:rPr>
        <w:t>年一般公共预算基本支出</w:t>
      </w:r>
      <w:r>
        <w:rPr>
          <w:rFonts w:hint="eastAsia" w:cs="仿宋_GB2312"/>
          <w:kern w:val="2"/>
          <w:sz w:val="32"/>
          <w:szCs w:val="32"/>
          <w:lang w:val="en-US" w:eastAsia="zh-CN"/>
        </w:rPr>
        <w:t>590.52</w:t>
      </w:r>
      <w:r>
        <w:rPr>
          <w:rFonts w:hint="eastAsia" w:cs="仿宋_GB2312"/>
          <w:kern w:val="2"/>
          <w:sz w:val="32"/>
          <w:szCs w:val="32"/>
        </w:rPr>
        <w:t>万元，其中：人员经费</w:t>
      </w:r>
      <w:r>
        <w:rPr>
          <w:rFonts w:hint="eastAsia" w:cs="仿宋_GB2312"/>
          <w:kern w:val="2"/>
          <w:sz w:val="32"/>
          <w:szCs w:val="32"/>
          <w:lang w:val="en-US" w:eastAsia="zh-CN"/>
        </w:rPr>
        <w:t>540.71</w:t>
      </w:r>
      <w:r>
        <w:rPr>
          <w:rFonts w:hint="eastAsia" w:cs="仿宋_GB2312"/>
          <w:kern w:val="2"/>
          <w:sz w:val="32"/>
          <w:szCs w:val="32"/>
        </w:rPr>
        <w:t>万元，主要包括：基本工资、津贴补贴、奖金、其他社会保障缴费、绩效工资、机关事业单位基本养老保险缴费、职业年金缴费、其他工资福利支出、离休费、奖励金、住房公积金、其他对个人和家庭的补助支出。</w:t>
      </w:r>
    </w:p>
    <w:p w14:paraId="53B79696">
      <w:pPr>
        <w:pStyle w:val="10"/>
        <w:spacing w:before="0" w:line="360" w:lineRule="auto"/>
        <w:ind w:firstLine="640" w:firstLineChars="200"/>
        <w:rPr>
          <w:rFonts w:ascii="黑体" w:eastAsia="黑体"/>
          <w:sz w:val="32"/>
          <w:szCs w:val="32"/>
        </w:rPr>
      </w:pPr>
      <w:r>
        <w:rPr>
          <w:rFonts w:hint="eastAsia" w:cs="仿宋_GB2312"/>
          <w:kern w:val="2"/>
          <w:sz w:val="32"/>
          <w:szCs w:val="32"/>
        </w:rPr>
        <w:t>公用经费</w:t>
      </w:r>
      <w:r>
        <w:rPr>
          <w:rFonts w:hint="eastAsia" w:cs="仿宋_GB2312"/>
          <w:kern w:val="2"/>
          <w:sz w:val="32"/>
          <w:szCs w:val="32"/>
          <w:lang w:val="en-US" w:eastAsia="zh-CN"/>
        </w:rPr>
        <w:t>49.81</w:t>
      </w:r>
      <w:r>
        <w:rPr>
          <w:rFonts w:hint="eastAsia" w:cs="仿宋_GB2312"/>
          <w:kern w:val="2"/>
          <w:sz w:val="32"/>
          <w:szCs w:val="32"/>
        </w:rPr>
        <w:t>万元，主要包括：办公费、印刷费、手续费、水费、电费、邮电费、差旅费、维修（护）费、租赁费、会议费、培训费、劳务费、工会经费、福利费、其他交通工具运行维护费、其他商品和服务支出。</w:t>
      </w:r>
      <w:r>
        <w:rPr>
          <w:rFonts w:hint="eastAsia" w:cs="仿宋_GB2312"/>
          <w:kern w:val="2"/>
          <w:sz w:val="32"/>
          <w:szCs w:val="32"/>
        </w:rPr>
        <w:br w:type="textWrapping"/>
      </w:r>
      <w:r>
        <w:rPr>
          <w:rFonts w:hint="eastAsia" w:ascii="黑体" w:eastAsia="黑体"/>
          <w:sz w:val="32"/>
          <w:szCs w:val="32"/>
        </w:rPr>
        <w:t xml:space="preserve">    七、“三公”经费财政拨款预算安排情况说明</w:t>
      </w:r>
    </w:p>
    <w:p w14:paraId="51C50183">
      <w:pPr>
        <w:pStyle w:val="10"/>
        <w:spacing w:before="0" w:line="360" w:lineRule="auto"/>
        <w:ind w:firstLine="640" w:firstLineChars="200"/>
        <w:rPr>
          <w:rFonts w:cs="仿宋_GB2312"/>
          <w:kern w:val="2"/>
          <w:sz w:val="32"/>
          <w:szCs w:val="32"/>
        </w:rPr>
      </w:pPr>
      <w:r>
        <w:rPr>
          <w:rFonts w:hint="eastAsia" w:cs="仿宋_GB2312"/>
          <w:kern w:val="2"/>
          <w:sz w:val="32"/>
          <w:szCs w:val="32"/>
          <w:lang w:eastAsia="zh-CN"/>
        </w:rPr>
        <w:t>州文物考古研究所</w:t>
      </w:r>
      <w:r>
        <w:rPr>
          <w:rFonts w:hint="eastAsia" w:cs="仿宋_GB2312"/>
          <w:kern w:val="2"/>
          <w:sz w:val="32"/>
          <w:szCs w:val="32"/>
        </w:rPr>
        <w:t>202</w:t>
      </w:r>
      <w:r>
        <w:rPr>
          <w:rFonts w:hint="eastAsia" w:cs="仿宋_GB2312"/>
          <w:kern w:val="2"/>
          <w:sz w:val="32"/>
          <w:szCs w:val="32"/>
          <w:lang w:val="en-US" w:eastAsia="zh-CN"/>
        </w:rPr>
        <w:t>6</w:t>
      </w:r>
      <w:r>
        <w:rPr>
          <w:rFonts w:hint="eastAsia" w:cs="仿宋_GB2312"/>
          <w:kern w:val="2"/>
          <w:sz w:val="32"/>
          <w:szCs w:val="32"/>
        </w:rPr>
        <w:t>年“三公”经费财政拨款预算数</w:t>
      </w:r>
      <w:r>
        <w:rPr>
          <w:rFonts w:hint="eastAsia" w:cs="仿宋_GB2312"/>
          <w:kern w:val="2"/>
          <w:sz w:val="32"/>
          <w:szCs w:val="32"/>
          <w:lang w:val="en-US" w:eastAsia="zh-CN"/>
        </w:rPr>
        <w:t>9.66</w:t>
      </w:r>
      <w:r>
        <w:rPr>
          <w:rFonts w:hint="eastAsia" w:cs="仿宋_GB2312"/>
          <w:kern w:val="2"/>
          <w:sz w:val="32"/>
          <w:szCs w:val="32"/>
        </w:rPr>
        <w:t>万元，其中：因公出国（境）经费</w:t>
      </w:r>
      <w:r>
        <w:rPr>
          <w:rFonts w:hint="eastAsia" w:cs="仿宋_GB2312"/>
          <w:kern w:val="2"/>
          <w:sz w:val="32"/>
          <w:szCs w:val="32"/>
          <w:lang w:val="en-US" w:eastAsia="zh-CN"/>
        </w:rPr>
        <w:t>0</w:t>
      </w:r>
      <w:r>
        <w:rPr>
          <w:rFonts w:hint="eastAsia" w:cs="仿宋_GB2312"/>
          <w:kern w:val="2"/>
          <w:sz w:val="32"/>
          <w:szCs w:val="32"/>
        </w:rPr>
        <w:t>万元，公务接待费</w:t>
      </w:r>
      <w:r>
        <w:rPr>
          <w:rFonts w:hint="eastAsia" w:cs="仿宋_GB2312"/>
          <w:kern w:val="2"/>
          <w:sz w:val="32"/>
          <w:szCs w:val="32"/>
          <w:lang w:val="en-US" w:eastAsia="zh-CN"/>
        </w:rPr>
        <w:t>0.58</w:t>
      </w:r>
      <w:r>
        <w:rPr>
          <w:rFonts w:hint="eastAsia" w:cs="仿宋_GB2312"/>
          <w:kern w:val="2"/>
          <w:sz w:val="32"/>
          <w:szCs w:val="32"/>
        </w:rPr>
        <w:t>万元，公务用车购置及运行维护费</w:t>
      </w:r>
      <w:r>
        <w:rPr>
          <w:rFonts w:hint="eastAsia" w:cs="仿宋_GB2312"/>
          <w:kern w:val="2"/>
          <w:sz w:val="32"/>
          <w:szCs w:val="32"/>
          <w:lang w:val="en-US" w:eastAsia="zh-CN"/>
        </w:rPr>
        <w:t>9.08</w:t>
      </w:r>
      <w:r>
        <w:rPr>
          <w:rFonts w:hint="eastAsia" w:cs="仿宋_GB2312"/>
          <w:kern w:val="2"/>
          <w:sz w:val="32"/>
          <w:szCs w:val="32"/>
        </w:rPr>
        <w:t>万元</w:t>
      </w:r>
      <w:r>
        <w:rPr>
          <w:rFonts w:hint="eastAsia" w:cs="仿宋_GB2312"/>
          <w:kern w:val="2"/>
          <w:sz w:val="32"/>
          <w:szCs w:val="32"/>
          <w:lang w:eastAsia="zh-CN"/>
        </w:rPr>
        <w:t>，其中：</w:t>
      </w:r>
      <w:r>
        <w:rPr>
          <w:rFonts w:hint="eastAsia" w:cs="仿宋_GB2312"/>
          <w:kern w:val="2"/>
          <w:sz w:val="32"/>
          <w:szCs w:val="32"/>
        </w:rPr>
        <w:t>公务用车购置</w:t>
      </w:r>
      <w:r>
        <w:rPr>
          <w:rFonts w:hint="eastAsia" w:cs="仿宋_GB2312"/>
          <w:kern w:val="2"/>
          <w:sz w:val="32"/>
          <w:szCs w:val="32"/>
          <w:lang w:val="en-US" w:eastAsia="zh-CN"/>
        </w:rPr>
        <w:t>0万元，公务用车运行费9.08万元</w:t>
      </w:r>
      <w:r>
        <w:rPr>
          <w:rFonts w:hint="eastAsia" w:cs="仿宋_GB2312"/>
          <w:kern w:val="2"/>
          <w:sz w:val="32"/>
          <w:szCs w:val="32"/>
        </w:rPr>
        <w:t>。</w:t>
      </w:r>
    </w:p>
    <w:p w14:paraId="527F1D25">
      <w:pPr>
        <w:pStyle w:val="10"/>
        <w:spacing w:before="0" w:line="360" w:lineRule="auto"/>
        <w:ind w:firstLine="640" w:firstLineChars="200"/>
        <w:rPr>
          <w:rFonts w:cs="仿宋_GB2312"/>
          <w:kern w:val="2"/>
          <w:sz w:val="32"/>
          <w:szCs w:val="32"/>
        </w:rPr>
      </w:pPr>
      <w:r>
        <w:rPr>
          <w:rFonts w:hint="eastAsia" w:cs="仿宋_GB2312"/>
          <w:kern w:val="2"/>
          <w:sz w:val="32"/>
          <w:szCs w:val="32"/>
        </w:rPr>
        <w:t>（一）202</w:t>
      </w:r>
      <w:r>
        <w:rPr>
          <w:rFonts w:hint="eastAsia" w:cs="仿宋_GB2312"/>
          <w:kern w:val="2"/>
          <w:sz w:val="32"/>
          <w:szCs w:val="32"/>
          <w:lang w:val="en-US" w:eastAsia="zh-CN"/>
        </w:rPr>
        <w:t>6</w:t>
      </w:r>
      <w:r>
        <w:rPr>
          <w:rFonts w:hint="eastAsia" w:cs="仿宋_GB2312"/>
          <w:kern w:val="2"/>
          <w:sz w:val="32"/>
          <w:szCs w:val="32"/>
        </w:rPr>
        <w:t>年因公出国（境）经费</w:t>
      </w:r>
      <w:r>
        <w:rPr>
          <w:rFonts w:hint="eastAsia" w:cs="仿宋_GB2312"/>
          <w:kern w:val="2"/>
          <w:sz w:val="32"/>
          <w:szCs w:val="32"/>
          <w:lang w:val="en-US" w:eastAsia="zh-CN"/>
        </w:rPr>
        <w:t>0</w:t>
      </w:r>
      <w:r>
        <w:rPr>
          <w:rFonts w:hint="eastAsia" w:cs="仿宋_GB2312"/>
          <w:kern w:val="2"/>
          <w:sz w:val="32"/>
          <w:szCs w:val="32"/>
        </w:rPr>
        <w:t>万元。</w:t>
      </w:r>
    </w:p>
    <w:p w14:paraId="2459983E">
      <w:pPr>
        <w:pStyle w:val="10"/>
        <w:spacing w:before="0" w:line="360" w:lineRule="auto"/>
        <w:ind w:firstLine="640" w:firstLineChars="200"/>
        <w:rPr>
          <w:rFonts w:hint="default" w:cs="仿宋_GB2312"/>
          <w:color w:val="000000"/>
          <w:kern w:val="2"/>
          <w:sz w:val="32"/>
          <w:szCs w:val="32"/>
          <w:lang w:val="en-US" w:eastAsia="zh-CN"/>
        </w:rPr>
      </w:pPr>
      <w:r>
        <w:rPr>
          <w:rFonts w:hint="eastAsia" w:cs="仿宋_GB2312"/>
          <w:kern w:val="2"/>
          <w:sz w:val="32"/>
          <w:szCs w:val="32"/>
        </w:rPr>
        <w:t>（二）</w:t>
      </w:r>
      <w:r>
        <w:rPr>
          <w:rFonts w:hint="eastAsia" w:cs="仿宋_GB2312"/>
          <w:color w:val="000000"/>
          <w:kern w:val="2"/>
          <w:sz w:val="32"/>
          <w:szCs w:val="32"/>
        </w:rPr>
        <w:t>202</w:t>
      </w:r>
      <w:r>
        <w:rPr>
          <w:rFonts w:hint="eastAsia" w:cs="仿宋_GB2312"/>
          <w:color w:val="000000"/>
          <w:kern w:val="2"/>
          <w:sz w:val="32"/>
          <w:szCs w:val="32"/>
          <w:lang w:val="en-US" w:eastAsia="zh-CN"/>
        </w:rPr>
        <w:t>6</w:t>
      </w:r>
      <w:r>
        <w:rPr>
          <w:rFonts w:hint="eastAsia" w:cs="仿宋_GB2312"/>
          <w:color w:val="000000"/>
          <w:kern w:val="2"/>
          <w:sz w:val="32"/>
          <w:szCs w:val="32"/>
        </w:rPr>
        <w:t>年公务接待经费</w:t>
      </w:r>
      <w:r>
        <w:rPr>
          <w:rFonts w:hint="eastAsia" w:cs="仿宋_GB2312"/>
          <w:color w:val="000000"/>
          <w:kern w:val="2"/>
          <w:sz w:val="32"/>
          <w:szCs w:val="32"/>
          <w:lang w:val="en-US" w:eastAsia="zh-CN"/>
        </w:rPr>
        <w:t>0.58</w:t>
      </w:r>
      <w:r>
        <w:rPr>
          <w:rFonts w:hint="eastAsia" w:cs="仿宋_GB2312"/>
          <w:color w:val="000000"/>
          <w:kern w:val="2"/>
          <w:sz w:val="32"/>
          <w:szCs w:val="32"/>
        </w:rPr>
        <w:t>万元。较202</w:t>
      </w:r>
      <w:r>
        <w:rPr>
          <w:rFonts w:hint="eastAsia" w:cs="仿宋_GB2312"/>
          <w:color w:val="000000"/>
          <w:kern w:val="2"/>
          <w:sz w:val="32"/>
          <w:szCs w:val="32"/>
          <w:lang w:val="en-US" w:eastAsia="zh-CN"/>
        </w:rPr>
        <w:t>5</w:t>
      </w:r>
      <w:r>
        <w:rPr>
          <w:rFonts w:hint="eastAsia" w:cs="仿宋_GB2312"/>
          <w:color w:val="000000"/>
          <w:kern w:val="2"/>
          <w:sz w:val="32"/>
          <w:szCs w:val="32"/>
        </w:rPr>
        <w:t>年预算经费</w:t>
      </w:r>
      <w:r>
        <w:rPr>
          <w:rFonts w:hint="eastAsia" w:cs="宋体"/>
          <w:sz w:val="32"/>
          <w:szCs w:val="32"/>
          <w:lang w:eastAsia="zh-CN"/>
        </w:rPr>
        <w:t>减少</w:t>
      </w:r>
      <w:r>
        <w:rPr>
          <w:rFonts w:hint="eastAsia" w:cs="宋体"/>
          <w:sz w:val="32"/>
          <w:szCs w:val="32"/>
          <w:lang w:val="en-US" w:eastAsia="zh-CN"/>
        </w:rPr>
        <w:t>0.49</w:t>
      </w:r>
      <w:r>
        <w:rPr>
          <w:rFonts w:hint="eastAsia" w:cs="仿宋_GB2312"/>
          <w:color w:val="000000"/>
          <w:kern w:val="2"/>
          <w:sz w:val="32"/>
          <w:szCs w:val="32"/>
        </w:rPr>
        <w:t>万元，</w:t>
      </w:r>
      <w:r>
        <w:rPr>
          <w:rFonts w:hint="eastAsia" w:cs="宋体"/>
          <w:sz w:val="32"/>
          <w:szCs w:val="32"/>
          <w:lang w:eastAsia="zh-CN"/>
        </w:rPr>
        <w:t>下降</w:t>
      </w:r>
      <w:r>
        <w:rPr>
          <w:rFonts w:hint="eastAsia" w:cs="仿宋_GB2312"/>
          <w:color w:val="000000"/>
          <w:kern w:val="2"/>
          <w:sz w:val="32"/>
          <w:szCs w:val="32"/>
          <w:lang w:val="en-US" w:eastAsia="zh-CN"/>
        </w:rPr>
        <w:t>45.79</w:t>
      </w:r>
      <w:r>
        <w:rPr>
          <w:rFonts w:hint="eastAsia" w:cs="仿宋_GB2312"/>
          <w:color w:val="000000"/>
          <w:kern w:val="2"/>
          <w:sz w:val="32"/>
          <w:szCs w:val="32"/>
        </w:rPr>
        <w:t>%，主要原因</w:t>
      </w:r>
      <w:r>
        <w:rPr>
          <w:rFonts w:hint="eastAsia" w:cs="仿宋_GB2312"/>
          <w:color w:val="000000"/>
          <w:kern w:val="2"/>
          <w:sz w:val="32"/>
          <w:szCs w:val="32"/>
          <w:lang w:eastAsia="zh-CN"/>
        </w:rPr>
        <w:t>：202</w:t>
      </w:r>
      <w:r>
        <w:rPr>
          <w:rFonts w:hint="eastAsia" w:cs="仿宋_GB2312"/>
          <w:color w:val="000000"/>
          <w:kern w:val="2"/>
          <w:sz w:val="32"/>
          <w:szCs w:val="32"/>
          <w:lang w:val="en-US" w:eastAsia="zh-CN"/>
        </w:rPr>
        <w:t>6</w:t>
      </w:r>
      <w:r>
        <w:rPr>
          <w:rFonts w:hint="eastAsia" w:cs="仿宋_GB2312"/>
          <w:color w:val="000000"/>
          <w:kern w:val="2"/>
          <w:sz w:val="32"/>
          <w:szCs w:val="32"/>
          <w:lang w:eastAsia="zh-CN"/>
        </w:rPr>
        <w:t>年度“三公”经费减少</w:t>
      </w:r>
      <w:r>
        <w:rPr>
          <w:rFonts w:hint="eastAsia" w:cs="仿宋_GB2312"/>
          <w:color w:val="000000"/>
          <w:kern w:val="2"/>
          <w:sz w:val="32"/>
          <w:szCs w:val="32"/>
          <w:lang w:val="en-US" w:eastAsia="zh-CN"/>
        </w:rPr>
        <w:t>0.49万元的公务接待费。</w:t>
      </w:r>
    </w:p>
    <w:p w14:paraId="57AD533E">
      <w:pPr>
        <w:pStyle w:val="10"/>
        <w:spacing w:before="0" w:line="360" w:lineRule="auto"/>
        <w:ind w:firstLine="640" w:firstLineChars="200"/>
        <w:rPr>
          <w:rFonts w:hint="eastAsia" w:cs="仿宋_GB2312"/>
          <w:color w:val="000000"/>
          <w:kern w:val="2"/>
          <w:sz w:val="32"/>
          <w:szCs w:val="32"/>
          <w:lang w:val="en-US" w:eastAsia="zh-CN"/>
        </w:rPr>
      </w:pPr>
      <w:r>
        <w:rPr>
          <w:rFonts w:hint="eastAsia" w:cs="仿宋_GB2312"/>
          <w:color w:val="000000"/>
          <w:kern w:val="2"/>
          <w:sz w:val="32"/>
          <w:szCs w:val="32"/>
        </w:rPr>
        <w:t>（三）202</w:t>
      </w:r>
      <w:r>
        <w:rPr>
          <w:rFonts w:hint="eastAsia" w:cs="仿宋_GB2312"/>
          <w:color w:val="000000"/>
          <w:kern w:val="2"/>
          <w:sz w:val="32"/>
          <w:szCs w:val="32"/>
          <w:lang w:val="en-US" w:eastAsia="zh-CN"/>
        </w:rPr>
        <w:t>6</w:t>
      </w:r>
      <w:r>
        <w:rPr>
          <w:rFonts w:hint="eastAsia" w:cs="仿宋_GB2312"/>
          <w:color w:val="000000"/>
          <w:kern w:val="2"/>
          <w:sz w:val="32"/>
          <w:szCs w:val="32"/>
        </w:rPr>
        <w:t>年公务用车购置及运行维护费</w:t>
      </w:r>
      <w:r>
        <w:rPr>
          <w:rFonts w:hint="eastAsia" w:cs="仿宋_GB2312"/>
          <w:color w:val="000000"/>
          <w:kern w:val="2"/>
          <w:sz w:val="32"/>
          <w:szCs w:val="32"/>
          <w:lang w:val="en-US" w:eastAsia="zh-CN"/>
        </w:rPr>
        <w:t>9.08</w:t>
      </w:r>
      <w:r>
        <w:rPr>
          <w:rFonts w:hint="eastAsia" w:cs="仿宋_GB2312"/>
          <w:color w:val="000000"/>
          <w:kern w:val="2"/>
          <w:sz w:val="32"/>
          <w:szCs w:val="32"/>
        </w:rPr>
        <w:t>万元。</w:t>
      </w:r>
      <w:r>
        <w:rPr>
          <w:rFonts w:hint="eastAsia" w:cs="仿宋_GB2312"/>
          <w:color w:val="000000"/>
          <w:kern w:val="2"/>
          <w:sz w:val="32"/>
          <w:szCs w:val="32"/>
          <w:lang w:val="en-US" w:eastAsia="zh-CN"/>
        </w:rPr>
        <w:t>其中：</w:t>
      </w:r>
      <w:r>
        <w:rPr>
          <w:rFonts w:hint="eastAsia" w:cs="仿宋_GB2312"/>
          <w:color w:val="000000"/>
          <w:kern w:val="2"/>
          <w:sz w:val="32"/>
          <w:szCs w:val="32"/>
        </w:rPr>
        <w:t>202</w:t>
      </w:r>
      <w:r>
        <w:rPr>
          <w:rFonts w:hint="eastAsia" w:cs="仿宋_GB2312"/>
          <w:color w:val="000000"/>
          <w:kern w:val="2"/>
          <w:sz w:val="32"/>
          <w:szCs w:val="32"/>
          <w:lang w:val="en-US" w:eastAsia="zh-CN"/>
        </w:rPr>
        <w:t>6</w:t>
      </w:r>
      <w:r>
        <w:rPr>
          <w:rFonts w:hint="eastAsia" w:cs="仿宋_GB2312"/>
          <w:color w:val="000000"/>
          <w:kern w:val="2"/>
          <w:sz w:val="32"/>
          <w:szCs w:val="32"/>
        </w:rPr>
        <w:t>年公务用车购置</w:t>
      </w:r>
      <w:r>
        <w:rPr>
          <w:rFonts w:hint="eastAsia" w:cs="仿宋_GB2312"/>
          <w:color w:val="000000"/>
          <w:kern w:val="2"/>
          <w:sz w:val="32"/>
          <w:szCs w:val="32"/>
          <w:lang w:eastAsia="zh-CN"/>
        </w:rPr>
        <w:t>为</w:t>
      </w:r>
      <w:r>
        <w:rPr>
          <w:rFonts w:hint="eastAsia" w:cs="仿宋_GB2312"/>
          <w:color w:val="000000"/>
          <w:kern w:val="2"/>
          <w:sz w:val="32"/>
          <w:szCs w:val="32"/>
          <w:lang w:val="en-US" w:eastAsia="zh-CN"/>
        </w:rPr>
        <w:t>0万元，较2025年增长/下降为0%，2026年</w:t>
      </w:r>
      <w:r>
        <w:rPr>
          <w:rFonts w:hint="eastAsia" w:cs="仿宋_GB2312"/>
          <w:color w:val="000000"/>
          <w:kern w:val="2"/>
          <w:sz w:val="32"/>
          <w:szCs w:val="32"/>
          <w:lang w:eastAsia="zh-CN"/>
        </w:rPr>
        <w:t>公务用车运行维护费为</w:t>
      </w:r>
      <w:r>
        <w:rPr>
          <w:rFonts w:hint="eastAsia" w:cs="仿宋_GB2312"/>
          <w:color w:val="000000"/>
          <w:kern w:val="2"/>
          <w:sz w:val="32"/>
          <w:szCs w:val="32"/>
          <w:lang w:val="en-US" w:eastAsia="zh-CN"/>
        </w:rPr>
        <w:t>9.08万元</w:t>
      </w:r>
      <w:r>
        <w:rPr>
          <w:rFonts w:hint="eastAsia"/>
          <w:b/>
          <w:sz w:val="32"/>
          <w:szCs w:val="32"/>
          <w:lang w:val="en-US" w:eastAsia="zh-CN"/>
        </w:rPr>
        <w:t>，</w:t>
      </w:r>
      <w:r>
        <w:rPr>
          <w:rFonts w:hint="eastAsia" w:cs="仿宋_GB2312"/>
          <w:color w:val="000000"/>
          <w:kern w:val="2"/>
          <w:sz w:val="32"/>
          <w:szCs w:val="32"/>
        </w:rPr>
        <w:t>较202</w:t>
      </w:r>
      <w:r>
        <w:rPr>
          <w:rFonts w:hint="eastAsia" w:cs="仿宋_GB2312"/>
          <w:color w:val="000000"/>
          <w:kern w:val="2"/>
          <w:sz w:val="32"/>
          <w:szCs w:val="32"/>
          <w:lang w:val="en-US" w:eastAsia="zh-CN"/>
        </w:rPr>
        <w:t>5</w:t>
      </w:r>
      <w:r>
        <w:rPr>
          <w:rFonts w:hint="eastAsia" w:cs="仿宋_GB2312"/>
          <w:color w:val="000000"/>
          <w:kern w:val="2"/>
          <w:sz w:val="32"/>
          <w:szCs w:val="32"/>
        </w:rPr>
        <w:t>年预算经费</w:t>
      </w:r>
      <w:r>
        <w:rPr>
          <w:rFonts w:hint="eastAsia" w:cs="仿宋_GB2312"/>
          <w:color w:val="000000"/>
          <w:kern w:val="2"/>
          <w:sz w:val="32"/>
          <w:szCs w:val="32"/>
          <w:lang w:val="en-US" w:eastAsia="zh-CN"/>
        </w:rPr>
        <w:t>增加4.04</w:t>
      </w:r>
      <w:r>
        <w:rPr>
          <w:rFonts w:hint="eastAsia" w:cs="仿宋_GB2312"/>
          <w:color w:val="000000"/>
          <w:kern w:val="2"/>
          <w:sz w:val="32"/>
          <w:szCs w:val="32"/>
        </w:rPr>
        <w:t>万元，</w:t>
      </w:r>
      <w:r>
        <w:rPr>
          <w:rFonts w:hint="eastAsia" w:cs="仿宋_GB2312"/>
          <w:color w:val="000000"/>
          <w:kern w:val="2"/>
          <w:sz w:val="32"/>
          <w:szCs w:val="32"/>
          <w:lang w:eastAsia="zh-CN"/>
        </w:rPr>
        <w:t>增长</w:t>
      </w:r>
      <w:r>
        <w:rPr>
          <w:rFonts w:hint="eastAsia" w:cs="仿宋_GB2312"/>
          <w:color w:val="000000"/>
          <w:kern w:val="2"/>
          <w:sz w:val="32"/>
          <w:szCs w:val="32"/>
          <w:lang w:val="en-US" w:eastAsia="zh-CN"/>
        </w:rPr>
        <w:t>80.16</w:t>
      </w:r>
      <w:r>
        <w:rPr>
          <w:rFonts w:hint="eastAsia" w:cs="仿宋_GB2312"/>
          <w:color w:val="000000"/>
          <w:kern w:val="2"/>
          <w:sz w:val="32"/>
          <w:szCs w:val="32"/>
        </w:rPr>
        <w:t>%，主要原因</w:t>
      </w:r>
      <w:r>
        <w:rPr>
          <w:rFonts w:hint="eastAsia" w:cs="仿宋_GB2312"/>
          <w:color w:val="000000"/>
          <w:kern w:val="2"/>
          <w:sz w:val="32"/>
          <w:szCs w:val="32"/>
          <w:lang w:eastAsia="zh-CN"/>
        </w:rPr>
        <w:t>增加了项目中的公务用车运行维护费</w:t>
      </w:r>
      <w:r>
        <w:rPr>
          <w:rFonts w:hint="eastAsia" w:cs="仿宋_GB2312"/>
          <w:color w:val="000000"/>
          <w:kern w:val="2"/>
          <w:sz w:val="32"/>
          <w:szCs w:val="32"/>
          <w:lang w:val="en-US" w:eastAsia="zh-CN"/>
        </w:rPr>
        <w:t>4.04万元。</w:t>
      </w:r>
    </w:p>
    <w:p w14:paraId="016C008C">
      <w:pPr>
        <w:pStyle w:val="10"/>
        <w:spacing w:before="0" w:line="360" w:lineRule="auto"/>
        <w:ind w:firstLine="640" w:firstLineChars="200"/>
        <w:rPr>
          <w:rFonts w:ascii="黑体" w:eastAsia="黑体"/>
          <w:sz w:val="32"/>
          <w:szCs w:val="32"/>
        </w:rPr>
      </w:pPr>
      <w:r>
        <w:rPr>
          <w:rFonts w:hint="eastAsia" w:ascii="黑体" w:eastAsia="黑体"/>
          <w:sz w:val="32"/>
          <w:szCs w:val="32"/>
        </w:rPr>
        <w:t>八、政府性基金</w:t>
      </w:r>
      <w:r>
        <w:rPr>
          <w:rFonts w:hint="eastAsia" w:ascii="黑体" w:eastAsia="黑体" w:cs="仿宋_GB2312"/>
          <w:kern w:val="2"/>
          <w:sz w:val="32"/>
          <w:szCs w:val="32"/>
        </w:rPr>
        <w:t>预算</w:t>
      </w:r>
      <w:r>
        <w:rPr>
          <w:rFonts w:hint="eastAsia" w:ascii="黑体" w:eastAsia="黑体"/>
          <w:sz w:val="32"/>
          <w:szCs w:val="32"/>
        </w:rPr>
        <w:t>支出情况说明</w:t>
      </w:r>
    </w:p>
    <w:p w14:paraId="1CDF34D5">
      <w:pPr>
        <w:pStyle w:val="10"/>
        <w:spacing w:before="0" w:line="360" w:lineRule="auto"/>
        <w:ind w:firstLine="640" w:firstLineChars="200"/>
        <w:rPr>
          <w:rFonts w:cs="仿宋_GB2312"/>
          <w:kern w:val="2"/>
          <w:sz w:val="32"/>
          <w:szCs w:val="32"/>
          <w:highlight w:val="none"/>
        </w:rPr>
      </w:pPr>
      <w:r>
        <w:rPr>
          <w:rFonts w:hint="eastAsia" w:cs="仿宋_GB2312"/>
          <w:kern w:val="2"/>
          <w:sz w:val="32"/>
          <w:szCs w:val="32"/>
          <w:highlight w:val="none"/>
          <w:lang w:eastAsia="zh-CN"/>
        </w:rPr>
        <w:t>州文物考古研究所</w:t>
      </w:r>
      <w:r>
        <w:rPr>
          <w:rFonts w:hint="eastAsia" w:cs="仿宋_GB2312"/>
          <w:kern w:val="2"/>
          <w:sz w:val="32"/>
          <w:szCs w:val="32"/>
          <w:highlight w:val="none"/>
        </w:rPr>
        <w:t>202</w:t>
      </w:r>
      <w:r>
        <w:rPr>
          <w:rFonts w:hint="eastAsia" w:cs="仿宋_GB2312"/>
          <w:kern w:val="2"/>
          <w:sz w:val="32"/>
          <w:szCs w:val="32"/>
          <w:highlight w:val="none"/>
          <w:lang w:val="en-US" w:eastAsia="zh-CN"/>
        </w:rPr>
        <w:t>6</w:t>
      </w:r>
      <w:r>
        <w:rPr>
          <w:rFonts w:hint="eastAsia" w:cs="仿宋_GB2312"/>
          <w:kern w:val="2"/>
          <w:sz w:val="32"/>
          <w:szCs w:val="32"/>
          <w:highlight w:val="none"/>
        </w:rPr>
        <w:t>年政府性基金预算拨款安排的支出</w:t>
      </w:r>
      <w:r>
        <w:rPr>
          <w:rFonts w:hint="eastAsia" w:cs="仿宋_GB2312"/>
          <w:kern w:val="2"/>
          <w:sz w:val="32"/>
          <w:szCs w:val="32"/>
          <w:highlight w:val="none"/>
          <w:lang w:val="en-US" w:eastAsia="zh-CN"/>
        </w:rPr>
        <w:t>0</w:t>
      </w:r>
      <w:r>
        <w:rPr>
          <w:rFonts w:hint="eastAsia" w:cs="仿宋_GB2312"/>
          <w:kern w:val="2"/>
          <w:sz w:val="32"/>
          <w:szCs w:val="32"/>
          <w:highlight w:val="none"/>
        </w:rPr>
        <w:t>万元。较202</w:t>
      </w:r>
      <w:r>
        <w:rPr>
          <w:rFonts w:hint="eastAsia" w:cs="仿宋_GB2312"/>
          <w:kern w:val="2"/>
          <w:sz w:val="32"/>
          <w:szCs w:val="32"/>
          <w:highlight w:val="none"/>
          <w:lang w:val="en-US" w:eastAsia="zh-CN"/>
        </w:rPr>
        <w:t>5</w:t>
      </w:r>
      <w:r>
        <w:rPr>
          <w:rFonts w:hint="eastAsia" w:cs="仿宋_GB2312"/>
          <w:kern w:val="2"/>
          <w:sz w:val="32"/>
          <w:szCs w:val="32"/>
          <w:highlight w:val="none"/>
        </w:rPr>
        <w:t>年预算经费</w:t>
      </w:r>
      <w:r>
        <w:rPr>
          <w:rFonts w:hint="eastAsia" w:hAnsi="ˎ̥" w:cs="宋体"/>
          <w:sz w:val="32"/>
          <w:szCs w:val="32"/>
          <w:highlight w:val="none"/>
        </w:rPr>
        <w:t>增加</w:t>
      </w:r>
      <w:r>
        <w:rPr>
          <w:rFonts w:hint="eastAsia" w:cs="仿宋_GB2312"/>
          <w:kern w:val="2"/>
          <w:sz w:val="32"/>
          <w:szCs w:val="32"/>
          <w:highlight w:val="none"/>
          <w:lang w:val="en-US" w:eastAsia="zh-CN"/>
        </w:rPr>
        <w:t>0</w:t>
      </w:r>
      <w:r>
        <w:rPr>
          <w:rFonts w:hint="eastAsia" w:cs="仿宋_GB2312"/>
          <w:kern w:val="2"/>
          <w:sz w:val="32"/>
          <w:szCs w:val="32"/>
          <w:highlight w:val="none"/>
        </w:rPr>
        <w:t>万元，增长</w:t>
      </w:r>
      <w:r>
        <w:rPr>
          <w:rFonts w:hint="eastAsia" w:cs="仿宋_GB2312"/>
          <w:kern w:val="2"/>
          <w:sz w:val="32"/>
          <w:szCs w:val="32"/>
          <w:highlight w:val="none"/>
          <w:lang w:val="en-US" w:eastAsia="zh-CN"/>
        </w:rPr>
        <w:t>0</w:t>
      </w:r>
      <w:r>
        <w:rPr>
          <w:rFonts w:hint="eastAsia" w:cs="仿宋_GB2312"/>
          <w:kern w:val="2"/>
          <w:sz w:val="32"/>
          <w:szCs w:val="32"/>
          <w:highlight w:val="none"/>
        </w:rPr>
        <w:t>%。</w:t>
      </w:r>
    </w:p>
    <w:p w14:paraId="4852BA1B">
      <w:pPr>
        <w:pStyle w:val="10"/>
        <w:spacing w:before="0" w:line="360" w:lineRule="auto"/>
        <w:ind w:firstLine="640" w:firstLineChars="200"/>
        <w:rPr>
          <w:rFonts w:ascii="黑体" w:eastAsia="黑体"/>
          <w:sz w:val="32"/>
          <w:szCs w:val="32"/>
        </w:rPr>
      </w:pPr>
      <w:r>
        <w:rPr>
          <w:rFonts w:hint="eastAsia" w:ascii="黑体" w:eastAsia="黑体"/>
          <w:sz w:val="32"/>
          <w:szCs w:val="32"/>
        </w:rPr>
        <w:t>九、其他重要事项的情况说明</w:t>
      </w:r>
    </w:p>
    <w:p w14:paraId="6FD2BA3C">
      <w:pPr>
        <w:pStyle w:val="10"/>
        <w:spacing w:before="0" w:line="360" w:lineRule="auto"/>
        <w:ind w:firstLine="640" w:firstLineChars="200"/>
        <w:rPr>
          <w:rFonts w:cs="仿宋_GB2312"/>
          <w:color w:val="FF0000"/>
          <w:kern w:val="2"/>
          <w:sz w:val="32"/>
          <w:szCs w:val="32"/>
        </w:rPr>
      </w:pPr>
      <w:r>
        <w:rPr>
          <w:rFonts w:hint="eastAsia" w:ascii="楷体" w:eastAsia="楷体" w:cs="仿宋_GB2312"/>
          <w:kern w:val="2"/>
          <w:sz w:val="32"/>
          <w:szCs w:val="32"/>
        </w:rPr>
        <w:t>（一）机关运行经费</w:t>
      </w:r>
      <w:r>
        <w:rPr>
          <w:rFonts w:hint="eastAsia" w:cs="仿宋_GB2312"/>
          <w:kern w:val="2"/>
          <w:sz w:val="32"/>
          <w:szCs w:val="32"/>
        </w:rPr>
        <w:br w:type="textWrapping"/>
      </w:r>
      <w:r>
        <w:rPr>
          <w:rFonts w:hint="eastAsia" w:cs="仿宋_GB2312"/>
          <w:kern w:val="2"/>
          <w:sz w:val="32"/>
          <w:szCs w:val="32"/>
        </w:rPr>
        <w:t xml:space="preserve">　  </w:t>
      </w:r>
      <w:r>
        <w:rPr>
          <w:rFonts w:hint="eastAsia" w:cs="仿宋_GB2312"/>
          <w:kern w:val="2"/>
          <w:sz w:val="32"/>
          <w:szCs w:val="32"/>
          <w:lang w:eastAsia="zh-CN"/>
        </w:rPr>
        <w:t>州文物考古研究所</w:t>
      </w:r>
      <w:r>
        <w:rPr>
          <w:rFonts w:hint="eastAsia" w:cs="仿宋_GB2312"/>
          <w:kern w:val="2"/>
          <w:sz w:val="32"/>
          <w:szCs w:val="32"/>
        </w:rPr>
        <w:t>202</w:t>
      </w:r>
      <w:r>
        <w:rPr>
          <w:rFonts w:hint="eastAsia" w:cs="仿宋_GB2312"/>
          <w:kern w:val="2"/>
          <w:sz w:val="32"/>
          <w:szCs w:val="32"/>
          <w:lang w:val="en-US" w:eastAsia="zh-CN"/>
        </w:rPr>
        <w:t>6</w:t>
      </w:r>
      <w:r>
        <w:rPr>
          <w:rFonts w:hint="eastAsia" w:cs="仿宋_GB2312"/>
          <w:kern w:val="2"/>
          <w:sz w:val="32"/>
          <w:szCs w:val="32"/>
        </w:rPr>
        <w:t>年机关运行经费财政拨款预算为</w:t>
      </w:r>
      <w:r>
        <w:rPr>
          <w:rFonts w:hint="eastAsia" w:cs="仿宋_GB2312"/>
          <w:kern w:val="2"/>
          <w:sz w:val="32"/>
          <w:szCs w:val="32"/>
          <w:lang w:val="en-US" w:eastAsia="zh-CN"/>
        </w:rPr>
        <w:t>0</w:t>
      </w:r>
      <w:r>
        <w:rPr>
          <w:rFonts w:hint="eastAsia" w:cs="仿宋_GB2312"/>
          <w:kern w:val="2"/>
          <w:sz w:val="32"/>
          <w:szCs w:val="32"/>
        </w:rPr>
        <w:t>万元，比202</w:t>
      </w:r>
      <w:r>
        <w:rPr>
          <w:rFonts w:hint="eastAsia" w:cs="仿宋_GB2312"/>
          <w:kern w:val="2"/>
          <w:sz w:val="32"/>
          <w:szCs w:val="32"/>
          <w:lang w:val="en-US" w:eastAsia="zh-CN"/>
        </w:rPr>
        <w:t>5</w:t>
      </w:r>
      <w:r>
        <w:rPr>
          <w:rFonts w:hint="eastAsia" w:cs="仿宋_GB2312"/>
          <w:kern w:val="2"/>
          <w:sz w:val="32"/>
          <w:szCs w:val="32"/>
        </w:rPr>
        <w:t>年预算</w:t>
      </w:r>
      <w:r>
        <w:rPr>
          <w:rFonts w:hint="eastAsia" w:cs="宋体"/>
          <w:sz w:val="32"/>
          <w:szCs w:val="32"/>
        </w:rPr>
        <w:t>增加</w:t>
      </w:r>
      <w:bookmarkStart w:id="0" w:name="_GoBack"/>
      <w:bookmarkEnd w:id="0"/>
      <w:r>
        <w:rPr>
          <w:rFonts w:hint="eastAsia" w:cs="宋体"/>
          <w:sz w:val="32"/>
          <w:szCs w:val="32"/>
        </w:rPr>
        <w:t>/</w:t>
      </w:r>
      <w:r>
        <w:rPr>
          <w:rFonts w:hint="eastAsia" w:cs="仿宋_GB2312"/>
          <w:color w:val="000000"/>
          <w:kern w:val="2"/>
          <w:sz w:val="32"/>
          <w:szCs w:val="32"/>
        </w:rPr>
        <w:t>减少</w:t>
      </w:r>
      <w:r>
        <w:rPr>
          <w:rFonts w:hint="eastAsia" w:cs="仿宋_GB2312"/>
          <w:color w:val="000000"/>
          <w:kern w:val="2"/>
          <w:sz w:val="32"/>
          <w:szCs w:val="32"/>
          <w:lang w:val="en-US" w:eastAsia="zh-CN"/>
        </w:rPr>
        <w:t>0</w:t>
      </w:r>
      <w:r>
        <w:rPr>
          <w:rFonts w:hint="eastAsia" w:cs="仿宋_GB2312"/>
          <w:color w:val="000000"/>
          <w:kern w:val="2"/>
          <w:sz w:val="32"/>
          <w:szCs w:val="32"/>
        </w:rPr>
        <w:t>万元，减少</w:t>
      </w:r>
      <w:r>
        <w:rPr>
          <w:rFonts w:hint="eastAsia" w:cs="仿宋_GB2312"/>
          <w:color w:val="000000"/>
          <w:kern w:val="2"/>
          <w:sz w:val="32"/>
          <w:szCs w:val="32"/>
          <w:lang w:val="en-US" w:eastAsia="zh-CN"/>
        </w:rPr>
        <w:t>0</w:t>
      </w:r>
      <w:r>
        <w:rPr>
          <w:rFonts w:hint="eastAsia" w:cs="仿宋_GB2312"/>
          <w:color w:val="000000"/>
          <w:kern w:val="2"/>
          <w:sz w:val="32"/>
          <w:szCs w:val="32"/>
        </w:rPr>
        <w:t xml:space="preserve">%。 </w:t>
      </w:r>
    </w:p>
    <w:p w14:paraId="6079C9A6">
      <w:pPr>
        <w:pStyle w:val="10"/>
        <w:spacing w:before="0" w:line="360" w:lineRule="auto"/>
        <w:ind w:firstLine="640" w:firstLineChars="200"/>
        <w:rPr>
          <w:rFonts w:hint="eastAsia" w:cs="仿宋_GB2312"/>
          <w:kern w:val="2"/>
          <w:sz w:val="32"/>
          <w:szCs w:val="32"/>
          <w:lang w:eastAsia="zh-CN"/>
        </w:rPr>
      </w:pPr>
      <w:r>
        <w:rPr>
          <w:rFonts w:hint="eastAsia" w:ascii="楷体" w:eastAsia="楷体" w:cs="仿宋_GB2312"/>
          <w:kern w:val="2"/>
          <w:sz w:val="32"/>
          <w:szCs w:val="32"/>
        </w:rPr>
        <w:t>（二）政府采购情况</w:t>
      </w:r>
      <w:r>
        <w:rPr>
          <w:rFonts w:hint="eastAsia" w:cs="仿宋_GB2312"/>
          <w:kern w:val="2"/>
          <w:sz w:val="32"/>
          <w:szCs w:val="32"/>
        </w:rPr>
        <w:br w:type="textWrapping"/>
      </w:r>
      <w:r>
        <w:rPr>
          <w:rFonts w:hint="eastAsia" w:cs="仿宋_GB2312"/>
          <w:kern w:val="2"/>
          <w:sz w:val="32"/>
          <w:szCs w:val="32"/>
        </w:rPr>
        <w:t>　</w:t>
      </w:r>
      <w:r>
        <w:rPr>
          <w:rFonts w:hint="eastAsia" w:cs="仿宋_GB2312"/>
          <w:color w:val="000000"/>
          <w:kern w:val="2"/>
          <w:sz w:val="32"/>
          <w:szCs w:val="32"/>
        </w:rPr>
        <w:t>　 202</w:t>
      </w:r>
      <w:r>
        <w:rPr>
          <w:rFonts w:hint="eastAsia" w:cs="仿宋_GB2312"/>
          <w:color w:val="000000"/>
          <w:kern w:val="2"/>
          <w:sz w:val="32"/>
          <w:szCs w:val="32"/>
          <w:lang w:val="en-US" w:eastAsia="zh-CN"/>
        </w:rPr>
        <w:t>6</w:t>
      </w:r>
      <w:r>
        <w:rPr>
          <w:rFonts w:hint="eastAsia" w:cs="仿宋_GB2312"/>
          <w:color w:val="000000"/>
          <w:kern w:val="2"/>
          <w:sz w:val="32"/>
          <w:szCs w:val="32"/>
        </w:rPr>
        <w:t>年</w:t>
      </w:r>
      <w:r>
        <w:rPr>
          <w:rFonts w:hint="eastAsia" w:cs="仿宋_GB2312"/>
          <w:kern w:val="2"/>
          <w:sz w:val="32"/>
          <w:szCs w:val="32"/>
          <w:lang w:eastAsia="zh-CN"/>
        </w:rPr>
        <w:t>州文物考古研究所</w:t>
      </w:r>
      <w:r>
        <w:rPr>
          <w:rFonts w:hint="eastAsia" w:cs="仿宋_GB2312"/>
          <w:color w:val="000000"/>
          <w:kern w:val="2"/>
          <w:sz w:val="32"/>
          <w:szCs w:val="32"/>
        </w:rPr>
        <w:t>安排政府采购预算</w:t>
      </w:r>
      <w:r>
        <w:rPr>
          <w:rFonts w:hint="eastAsia" w:cs="仿宋_GB2312"/>
          <w:color w:val="000000"/>
          <w:kern w:val="2"/>
          <w:sz w:val="32"/>
          <w:szCs w:val="32"/>
          <w:lang w:val="en-US" w:eastAsia="zh-CN"/>
        </w:rPr>
        <w:t>0</w:t>
      </w:r>
      <w:r>
        <w:rPr>
          <w:rFonts w:hint="eastAsia" w:cs="仿宋_GB2312"/>
          <w:color w:val="000000"/>
          <w:kern w:val="2"/>
          <w:sz w:val="32"/>
          <w:szCs w:val="32"/>
        </w:rPr>
        <w:t>万元，主要</w:t>
      </w:r>
      <w:r>
        <w:rPr>
          <w:rFonts w:hint="eastAsia" w:cs="仿宋_GB2312"/>
          <w:kern w:val="2"/>
          <w:sz w:val="32"/>
          <w:szCs w:val="32"/>
        </w:rPr>
        <w:t>用于</w:t>
      </w:r>
      <w:r>
        <w:rPr>
          <w:rFonts w:hint="eastAsia" w:cs="仿宋_GB2312"/>
          <w:kern w:val="2"/>
          <w:sz w:val="32"/>
          <w:szCs w:val="32"/>
          <w:lang w:eastAsia="zh-CN"/>
        </w:rPr>
        <w:t>无。</w:t>
      </w:r>
    </w:p>
    <w:p w14:paraId="4E0C0DDA">
      <w:pPr>
        <w:pStyle w:val="10"/>
        <w:spacing w:before="0" w:line="360" w:lineRule="auto"/>
        <w:ind w:firstLine="640" w:firstLineChars="200"/>
        <w:rPr>
          <w:rFonts w:ascii="楷体" w:eastAsia="楷体" w:cs="仿宋_GB2312"/>
          <w:kern w:val="2"/>
          <w:sz w:val="32"/>
          <w:szCs w:val="32"/>
        </w:rPr>
      </w:pPr>
      <w:r>
        <w:rPr>
          <w:rFonts w:hint="eastAsia" w:ascii="楷体" w:eastAsia="楷体" w:cs="仿宋_GB2312"/>
          <w:kern w:val="2"/>
          <w:sz w:val="32"/>
          <w:szCs w:val="32"/>
        </w:rPr>
        <w:t>（三）国有资产占有使用情况</w:t>
      </w:r>
    </w:p>
    <w:p w14:paraId="55EAB440">
      <w:pPr>
        <w:pStyle w:val="10"/>
        <w:spacing w:before="0" w:line="360" w:lineRule="auto"/>
        <w:ind w:firstLine="640" w:firstLineChars="200"/>
        <w:rPr>
          <w:rFonts w:cs="仿宋_GB2312"/>
          <w:kern w:val="2"/>
          <w:sz w:val="32"/>
          <w:szCs w:val="32"/>
        </w:rPr>
      </w:pPr>
      <w:r>
        <w:rPr>
          <w:rFonts w:hint="eastAsia" w:cs="仿宋_GB2312"/>
          <w:kern w:val="2"/>
          <w:sz w:val="32"/>
          <w:szCs w:val="32"/>
        </w:rPr>
        <w:t>截至202</w:t>
      </w:r>
      <w:r>
        <w:rPr>
          <w:rFonts w:hint="eastAsia" w:cs="仿宋_GB2312"/>
          <w:kern w:val="2"/>
          <w:sz w:val="32"/>
          <w:szCs w:val="32"/>
          <w:lang w:val="en-US" w:eastAsia="zh-CN"/>
        </w:rPr>
        <w:t>5</w:t>
      </w:r>
      <w:r>
        <w:rPr>
          <w:rFonts w:hint="eastAsia" w:cs="仿宋_GB2312"/>
          <w:kern w:val="2"/>
          <w:sz w:val="32"/>
          <w:szCs w:val="32"/>
        </w:rPr>
        <w:t>年12月31日，我单位固定资产</w:t>
      </w:r>
      <w:r>
        <w:rPr>
          <w:rFonts w:hint="eastAsia" w:cs="仿宋_GB2312"/>
          <w:color w:val="000000" w:themeColor="text1"/>
          <w:kern w:val="2"/>
          <w:sz w:val="32"/>
          <w:szCs w:val="32"/>
          <w:lang w:val="en-US" w:eastAsia="zh-CN"/>
          <w14:textFill>
            <w14:solidFill>
              <w14:schemeClr w14:val="tx1"/>
            </w14:solidFill>
          </w14:textFill>
        </w:rPr>
        <w:t>770.37</w:t>
      </w:r>
      <w:r>
        <w:rPr>
          <w:rFonts w:hint="eastAsia" w:cs="仿宋_GB2312"/>
          <w:kern w:val="2"/>
          <w:sz w:val="32"/>
          <w:szCs w:val="32"/>
        </w:rPr>
        <w:t>万元。</w:t>
      </w:r>
    </w:p>
    <w:p w14:paraId="125A5FA1">
      <w:pPr>
        <w:pStyle w:val="10"/>
        <w:spacing w:before="0" w:line="360" w:lineRule="auto"/>
        <w:ind w:firstLine="640" w:firstLineChars="200"/>
        <w:rPr>
          <w:rFonts w:ascii="黑体" w:eastAsia="黑体"/>
          <w:sz w:val="32"/>
          <w:szCs w:val="32"/>
        </w:rPr>
      </w:pPr>
      <w:r>
        <w:rPr>
          <w:rFonts w:hint="eastAsia" w:ascii="楷体" w:eastAsia="楷体" w:cs="仿宋_GB2312"/>
          <w:kern w:val="2"/>
          <w:sz w:val="32"/>
          <w:szCs w:val="32"/>
        </w:rPr>
        <w:t>（四）绩效目标设置情况</w:t>
      </w:r>
      <w:r>
        <w:rPr>
          <w:rFonts w:hint="eastAsia" w:cs="仿宋_GB2312"/>
          <w:kern w:val="2"/>
          <w:sz w:val="32"/>
          <w:szCs w:val="32"/>
        </w:rPr>
        <w:br w:type="textWrapping"/>
      </w:r>
      <w:r>
        <w:rPr>
          <w:rFonts w:hint="eastAsia" w:cs="仿宋_GB2312"/>
          <w:kern w:val="2"/>
          <w:sz w:val="32"/>
          <w:szCs w:val="32"/>
        </w:rPr>
        <w:t>　　202</w:t>
      </w:r>
      <w:r>
        <w:rPr>
          <w:rFonts w:hint="eastAsia" w:cs="仿宋_GB2312"/>
          <w:kern w:val="2"/>
          <w:sz w:val="32"/>
          <w:szCs w:val="32"/>
          <w:lang w:val="en-US" w:eastAsia="zh-CN"/>
        </w:rPr>
        <w:t>6</w:t>
      </w:r>
      <w:r>
        <w:rPr>
          <w:rFonts w:hint="eastAsia" w:cs="仿宋_GB2312"/>
          <w:kern w:val="2"/>
          <w:sz w:val="32"/>
          <w:szCs w:val="32"/>
        </w:rPr>
        <w:t>年</w:t>
      </w:r>
      <w:r>
        <w:rPr>
          <w:rFonts w:hint="eastAsia" w:cs="仿宋_GB2312"/>
          <w:kern w:val="2"/>
          <w:sz w:val="32"/>
          <w:szCs w:val="32"/>
          <w:lang w:eastAsia="zh-CN"/>
        </w:rPr>
        <w:t>州文物考古研究所</w:t>
      </w:r>
      <w:r>
        <w:rPr>
          <w:rFonts w:hint="eastAsia" w:cs="仿宋_GB2312"/>
          <w:kern w:val="2"/>
          <w:sz w:val="32"/>
          <w:szCs w:val="32"/>
        </w:rPr>
        <w:t>通用项目和专用项目均按要求实行绩效目标管理，涉及一般公共预算当年拨款</w:t>
      </w:r>
      <w:r>
        <w:rPr>
          <w:rFonts w:hint="eastAsia" w:cs="仿宋_GB2312"/>
          <w:kern w:val="2"/>
          <w:sz w:val="32"/>
          <w:szCs w:val="32"/>
          <w:lang w:val="en-US" w:eastAsia="zh-CN"/>
        </w:rPr>
        <w:t>55</w:t>
      </w:r>
      <w:r>
        <w:rPr>
          <w:rFonts w:hint="eastAsia" w:cs="仿宋_GB2312"/>
          <w:kern w:val="2"/>
          <w:sz w:val="32"/>
          <w:szCs w:val="32"/>
        </w:rPr>
        <w:t>万元。</w:t>
      </w:r>
    </w:p>
    <w:p w14:paraId="24BD945D">
      <w:pPr>
        <w:pStyle w:val="10"/>
        <w:spacing w:before="0" w:line="360" w:lineRule="auto"/>
        <w:ind w:firstLine="640" w:firstLineChars="200"/>
        <w:rPr>
          <w:rFonts w:cs="仿宋_GB2312"/>
          <w:kern w:val="2"/>
          <w:sz w:val="32"/>
          <w:szCs w:val="32"/>
        </w:rPr>
      </w:pPr>
      <w:r>
        <w:rPr>
          <w:rFonts w:hint="eastAsia" w:ascii="黑体" w:eastAsia="黑体"/>
          <w:sz w:val="32"/>
          <w:szCs w:val="32"/>
        </w:rPr>
        <w:t xml:space="preserve">十、名称解释 </w:t>
      </w:r>
      <w:r>
        <w:rPr>
          <w:rFonts w:hint="eastAsia" w:cs="仿宋_GB2312"/>
          <w:sz w:val="32"/>
          <w:szCs w:val="32"/>
        </w:rPr>
        <w:br w:type="textWrapping"/>
      </w:r>
      <w:r>
        <w:rPr>
          <w:rFonts w:hint="eastAsia" w:ascii="??" w:hAnsi="??" w:eastAsia="宋体" w:cs="宋体"/>
          <w:sz w:val="16"/>
        </w:rPr>
        <w:t xml:space="preserve">　　   </w:t>
      </w:r>
      <w:r>
        <w:rPr>
          <w:rFonts w:hint="eastAsia" w:ascii="楷体" w:eastAsia="楷体" w:cs="仿宋_GB2312"/>
          <w:kern w:val="2"/>
          <w:sz w:val="32"/>
          <w:szCs w:val="32"/>
        </w:rPr>
        <w:t>（一）财政拨款收入</w:t>
      </w:r>
      <w:r>
        <w:rPr>
          <w:rFonts w:hint="eastAsia" w:cs="仿宋_GB2312"/>
          <w:kern w:val="2"/>
          <w:sz w:val="32"/>
          <w:szCs w:val="32"/>
        </w:rPr>
        <w:t>：指由财政拨款形成的部门收入。按现行管理制度，部门预算中反映的财政拨款仅包括一般公共预算拨款和政府性基金预算拨款。</w:t>
      </w:r>
      <w:r>
        <w:rPr>
          <w:rFonts w:cs="仿宋_GB2312"/>
          <w:kern w:val="2"/>
          <w:sz w:val="32"/>
          <w:szCs w:val="32"/>
        </w:rPr>
        <w:br w:type="textWrapping"/>
      </w:r>
      <w:r>
        <w:rPr>
          <w:rFonts w:hint="eastAsia" w:cs="仿宋_GB2312"/>
          <w:kern w:val="2"/>
          <w:sz w:val="32"/>
          <w:szCs w:val="32"/>
        </w:rPr>
        <w:t>　　</w:t>
      </w:r>
      <w:r>
        <w:rPr>
          <w:rFonts w:hint="eastAsia" w:ascii="楷体" w:eastAsia="楷体" w:cs="仿宋_GB2312"/>
          <w:kern w:val="2"/>
          <w:sz w:val="32"/>
          <w:szCs w:val="32"/>
        </w:rPr>
        <w:t>（二）事业收入</w:t>
      </w:r>
      <w:r>
        <w:rPr>
          <w:rFonts w:hint="eastAsia" w:cs="仿宋_GB2312"/>
          <w:kern w:val="2"/>
          <w:sz w:val="32"/>
          <w:szCs w:val="32"/>
        </w:rPr>
        <w:t>：指所属事业单位开展专业业务活动及辅助活动所取得的收入。</w:t>
      </w:r>
      <w:r>
        <w:rPr>
          <w:rFonts w:cs="仿宋_GB2312"/>
          <w:kern w:val="2"/>
          <w:sz w:val="32"/>
          <w:szCs w:val="32"/>
        </w:rPr>
        <w:br w:type="textWrapping"/>
      </w:r>
      <w:r>
        <w:rPr>
          <w:rFonts w:hint="eastAsia" w:cs="仿宋_GB2312"/>
          <w:kern w:val="2"/>
          <w:sz w:val="32"/>
          <w:szCs w:val="32"/>
        </w:rPr>
        <w:t>　　</w:t>
      </w:r>
      <w:r>
        <w:rPr>
          <w:rFonts w:hint="eastAsia" w:ascii="楷体" w:eastAsia="楷体" w:cs="仿宋_GB2312"/>
          <w:kern w:val="2"/>
          <w:sz w:val="32"/>
          <w:szCs w:val="32"/>
        </w:rPr>
        <w:t>（三）事业单位经营收入</w:t>
      </w:r>
      <w:r>
        <w:rPr>
          <w:rFonts w:hint="eastAsia" w:cs="仿宋_GB2312"/>
          <w:kern w:val="2"/>
          <w:sz w:val="32"/>
          <w:szCs w:val="32"/>
        </w:rPr>
        <w:t>：指所属事业单位在专业业务活动及其辅助活动之外开展非独立核算经营活动取得的收入。</w:t>
      </w:r>
      <w:r>
        <w:rPr>
          <w:rFonts w:cs="仿宋_GB2312"/>
          <w:kern w:val="2"/>
          <w:sz w:val="32"/>
          <w:szCs w:val="32"/>
        </w:rPr>
        <w:br w:type="textWrapping"/>
      </w:r>
      <w:r>
        <w:rPr>
          <w:rFonts w:hint="eastAsia" w:cs="仿宋_GB2312"/>
          <w:kern w:val="2"/>
          <w:sz w:val="32"/>
          <w:szCs w:val="32"/>
        </w:rPr>
        <w:t>　</w:t>
      </w:r>
      <w:r>
        <w:rPr>
          <w:rFonts w:hint="eastAsia" w:ascii="楷体" w:eastAsia="楷体" w:cs="仿宋_GB2312"/>
          <w:kern w:val="2"/>
          <w:sz w:val="32"/>
          <w:szCs w:val="32"/>
        </w:rPr>
        <w:t>　（四）其他收入</w:t>
      </w:r>
      <w:r>
        <w:rPr>
          <w:rFonts w:hint="eastAsia" w:cs="仿宋_GB2312"/>
          <w:kern w:val="2"/>
          <w:sz w:val="32"/>
          <w:szCs w:val="32"/>
        </w:rPr>
        <w:t>：指除上述</w:t>
      </w:r>
      <w:r>
        <w:rPr>
          <w:rFonts w:cs="仿宋_GB2312"/>
          <w:kern w:val="2"/>
          <w:sz w:val="32"/>
          <w:szCs w:val="32"/>
        </w:rPr>
        <w:t>“</w:t>
      </w:r>
      <w:r>
        <w:rPr>
          <w:rFonts w:hint="eastAsia" w:cs="仿宋_GB2312"/>
          <w:kern w:val="2"/>
          <w:sz w:val="32"/>
          <w:szCs w:val="32"/>
        </w:rPr>
        <w:t>财政拨款收入</w:t>
      </w:r>
      <w:r>
        <w:rPr>
          <w:rFonts w:cs="仿宋_GB2312"/>
          <w:kern w:val="2"/>
          <w:sz w:val="32"/>
          <w:szCs w:val="32"/>
        </w:rPr>
        <w:t>”</w:t>
      </w:r>
      <w:r>
        <w:rPr>
          <w:rFonts w:hint="eastAsia" w:cs="仿宋_GB2312"/>
          <w:kern w:val="2"/>
          <w:sz w:val="32"/>
          <w:szCs w:val="32"/>
        </w:rPr>
        <w:t>、</w:t>
      </w:r>
      <w:r>
        <w:rPr>
          <w:rFonts w:cs="仿宋_GB2312"/>
          <w:kern w:val="2"/>
          <w:sz w:val="32"/>
          <w:szCs w:val="32"/>
        </w:rPr>
        <w:t>“</w:t>
      </w:r>
      <w:r>
        <w:rPr>
          <w:rFonts w:hint="eastAsia" w:cs="仿宋_GB2312"/>
          <w:kern w:val="2"/>
          <w:sz w:val="32"/>
          <w:szCs w:val="32"/>
        </w:rPr>
        <w:t>事业收入</w:t>
      </w:r>
      <w:r>
        <w:rPr>
          <w:rFonts w:cs="仿宋_GB2312"/>
          <w:kern w:val="2"/>
          <w:sz w:val="32"/>
          <w:szCs w:val="32"/>
        </w:rPr>
        <w:t>”</w:t>
      </w:r>
      <w:r>
        <w:rPr>
          <w:rFonts w:hint="eastAsia" w:cs="仿宋_GB2312"/>
          <w:kern w:val="2"/>
          <w:sz w:val="32"/>
          <w:szCs w:val="32"/>
        </w:rPr>
        <w:t>、</w:t>
      </w:r>
      <w:r>
        <w:rPr>
          <w:rFonts w:cs="仿宋_GB2312"/>
          <w:kern w:val="2"/>
          <w:sz w:val="32"/>
          <w:szCs w:val="32"/>
        </w:rPr>
        <w:t>“</w:t>
      </w:r>
      <w:r>
        <w:rPr>
          <w:rFonts w:hint="eastAsia" w:cs="仿宋_GB2312"/>
          <w:kern w:val="2"/>
          <w:sz w:val="32"/>
          <w:szCs w:val="32"/>
        </w:rPr>
        <w:t>事业单位经营收入</w:t>
      </w:r>
      <w:r>
        <w:rPr>
          <w:rFonts w:cs="仿宋_GB2312"/>
          <w:kern w:val="2"/>
          <w:sz w:val="32"/>
          <w:szCs w:val="32"/>
        </w:rPr>
        <w:t>”</w:t>
      </w:r>
      <w:r>
        <w:rPr>
          <w:rFonts w:hint="eastAsia" w:cs="仿宋_GB2312"/>
          <w:kern w:val="2"/>
          <w:sz w:val="32"/>
          <w:szCs w:val="32"/>
        </w:rPr>
        <w:t>等以外的收入，主要是所属行政事业单位按规定动用的售房收入、存款利息收入等。</w:t>
      </w:r>
      <w:r>
        <w:rPr>
          <w:rFonts w:cs="仿宋_GB2312"/>
          <w:kern w:val="2"/>
          <w:sz w:val="32"/>
          <w:szCs w:val="32"/>
        </w:rPr>
        <w:br w:type="textWrapping"/>
      </w:r>
      <w:r>
        <w:rPr>
          <w:rFonts w:hint="eastAsia" w:cs="仿宋_GB2312"/>
          <w:kern w:val="2"/>
          <w:sz w:val="32"/>
          <w:szCs w:val="32"/>
        </w:rPr>
        <w:t>　</w:t>
      </w:r>
      <w:r>
        <w:rPr>
          <w:rFonts w:hint="eastAsia" w:ascii="楷体" w:eastAsia="楷体" w:cs="仿宋_GB2312"/>
          <w:kern w:val="2"/>
          <w:sz w:val="32"/>
          <w:szCs w:val="32"/>
        </w:rPr>
        <w:t>　（五）用事业基金弥补收支差额</w:t>
      </w:r>
      <w:r>
        <w:rPr>
          <w:rFonts w:hint="eastAsia" w:cs="仿宋_GB2312"/>
          <w:kern w:val="2"/>
          <w:sz w:val="32"/>
          <w:szCs w:val="32"/>
        </w:rPr>
        <w:t>：指所属事业单位在预计用当年的</w:t>
      </w:r>
      <w:r>
        <w:rPr>
          <w:rFonts w:cs="仿宋_GB2312"/>
          <w:kern w:val="2"/>
          <w:sz w:val="32"/>
          <w:szCs w:val="32"/>
        </w:rPr>
        <w:t>“</w:t>
      </w:r>
      <w:r>
        <w:rPr>
          <w:rFonts w:hint="eastAsia" w:cs="仿宋_GB2312"/>
          <w:kern w:val="2"/>
          <w:sz w:val="32"/>
          <w:szCs w:val="32"/>
        </w:rPr>
        <w:t>财政拨款收入</w:t>
      </w:r>
      <w:r>
        <w:rPr>
          <w:rFonts w:cs="仿宋_GB2312"/>
          <w:kern w:val="2"/>
          <w:sz w:val="32"/>
          <w:szCs w:val="32"/>
        </w:rPr>
        <w:t>”</w:t>
      </w:r>
      <w:r>
        <w:rPr>
          <w:rFonts w:hint="eastAsia" w:cs="仿宋_GB2312"/>
          <w:kern w:val="2"/>
          <w:sz w:val="32"/>
          <w:szCs w:val="32"/>
        </w:rPr>
        <w:t>、</w:t>
      </w:r>
      <w:r>
        <w:rPr>
          <w:rFonts w:cs="仿宋_GB2312"/>
          <w:kern w:val="2"/>
          <w:sz w:val="32"/>
          <w:szCs w:val="32"/>
        </w:rPr>
        <w:t>“</w:t>
      </w:r>
      <w:r>
        <w:rPr>
          <w:rFonts w:hint="eastAsia" w:cs="仿宋_GB2312"/>
          <w:kern w:val="2"/>
          <w:sz w:val="32"/>
          <w:szCs w:val="32"/>
        </w:rPr>
        <w:t>事业收入</w:t>
      </w:r>
      <w:r>
        <w:rPr>
          <w:rFonts w:cs="仿宋_GB2312"/>
          <w:kern w:val="2"/>
          <w:sz w:val="32"/>
          <w:szCs w:val="32"/>
        </w:rPr>
        <w:t>”</w:t>
      </w:r>
      <w:r>
        <w:rPr>
          <w:rFonts w:hint="eastAsia" w:cs="仿宋_GB2312"/>
          <w:kern w:val="2"/>
          <w:sz w:val="32"/>
          <w:szCs w:val="32"/>
        </w:rPr>
        <w:t>、</w:t>
      </w:r>
      <w:r>
        <w:rPr>
          <w:rFonts w:cs="仿宋_GB2312"/>
          <w:kern w:val="2"/>
          <w:sz w:val="32"/>
          <w:szCs w:val="32"/>
        </w:rPr>
        <w:t>“</w:t>
      </w:r>
      <w:r>
        <w:rPr>
          <w:rFonts w:hint="eastAsia" w:cs="仿宋_GB2312"/>
          <w:kern w:val="2"/>
          <w:sz w:val="32"/>
          <w:szCs w:val="32"/>
        </w:rPr>
        <w:t>事业单位经营收入</w:t>
      </w:r>
      <w:r>
        <w:rPr>
          <w:rFonts w:cs="仿宋_GB2312"/>
          <w:kern w:val="2"/>
          <w:sz w:val="32"/>
          <w:szCs w:val="32"/>
        </w:rPr>
        <w:t>”</w:t>
      </w:r>
      <w:r>
        <w:rPr>
          <w:rFonts w:hint="eastAsia" w:cs="仿宋_GB2312"/>
          <w:kern w:val="2"/>
          <w:sz w:val="32"/>
          <w:szCs w:val="32"/>
        </w:rPr>
        <w:t>、</w:t>
      </w:r>
      <w:r>
        <w:rPr>
          <w:rFonts w:cs="仿宋_GB2312"/>
          <w:kern w:val="2"/>
          <w:sz w:val="32"/>
          <w:szCs w:val="32"/>
        </w:rPr>
        <w:t>“</w:t>
      </w:r>
      <w:r>
        <w:rPr>
          <w:rFonts w:hint="eastAsia" w:cs="仿宋_GB2312"/>
          <w:kern w:val="2"/>
          <w:sz w:val="32"/>
          <w:szCs w:val="32"/>
        </w:rPr>
        <w:t>其他收入</w:t>
      </w:r>
      <w:r>
        <w:rPr>
          <w:rFonts w:cs="仿宋_GB2312"/>
          <w:kern w:val="2"/>
          <w:sz w:val="32"/>
          <w:szCs w:val="32"/>
        </w:rPr>
        <w:t>”</w:t>
      </w:r>
      <w:r>
        <w:rPr>
          <w:rFonts w:hint="eastAsia" w:cs="仿宋_GB2312"/>
          <w:kern w:val="2"/>
          <w:sz w:val="32"/>
          <w:szCs w:val="32"/>
        </w:rPr>
        <w:t>不足以安排当年支出的情况下，使用以前年度积累的事业基金弥补本年度收支缺口的资金。</w:t>
      </w:r>
      <w:r>
        <w:rPr>
          <w:rFonts w:cs="仿宋_GB2312"/>
          <w:kern w:val="2"/>
          <w:sz w:val="32"/>
          <w:szCs w:val="32"/>
        </w:rPr>
        <w:br w:type="textWrapping"/>
      </w:r>
      <w:r>
        <w:rPr>
          <w:rFonts w:hint="eastAsia" w:cs="仿宋_GB2312"/>
          <w:kern w:val="2"/>
          <w:sz w:val="32"/>
          <w:szCs w:val="32"/>
        </w:rPr>
        <w:t>　</w:t>
      </w:r>
      <w:r>
        <w:rPr>
          <w:rFonts w:hint="eastAsia" w:ascii="楷体" w:eastAsia="楷体" w:cs="仿宋_GB2312"/>
          <w:kern w:val="2"/>
          <w:sz w:val="32"/>
          <w:szCs w:val="32"/>
        </w:rPr>
        <w:t>　（六）上年结转</w:t>
      </w:r>
      <w:r>
        <w:rPr>
          <w:rFonts w:hint="eastAsia" w:cs="仿宋_GB2312"/>
          <w:kern w:val="2"/>
          <w:sz w:val="32"/>
          <w:szCs w:val="32"/>
        </w:rPr>
        <w:t>：指所属行政事业单位以前年度尚未完成、结转至本年按原规定用途继续使用的资金和以前年度已完成项目剩余资金经批准用于新用途使用的资金。</w:t>
      </w:r>
    </w:p>
    <w:p w14:paraId="2AB528D2">
      <w:pPr>
        <w:rPr>
          <w:rFonts w:ascii="仿宋_GB2312" w:eastAsia="仿宋_GB2312" w:cs="仿宋_GB2312"/>
          <w:sz w:val="32"/>
          <w:szCs w:val="32"/>
        </w:rPr>
      </w:pPr>
    </w:p>
    <w:sectPr>
      <w:headerReference r:id="rId3"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01"/>
    <w:family w:val="auto"/>
    <w:pitch w:val="default"/>
    <w:sig w:usb0="00000000" w:usb1="00000000" w:usb2="00000009" w:usb3="00000000" w:csb0="400001FF" w:csb1="FFFF0000"/>
  </w:font>
  <w:font w:name="宋体">
    <w:altName w:val="方正书宋_GBK"/>
    <w:panose1 w:val="02010600030101010101"/>
    <w:charset w:val="7A"/>
    <w:family w:val="auto"/>
    <w:pitch w:val="default"/>
    <w:sig w:usb0="00000000" w:usb1="0000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仿宋_GB2312">
    <w:altName w:val="方正仿宋_GBK"/>
    <w:panose1 w:val="02010609030101010101"/>
    <w:charset w:val="86"/>
    <w:family w:val="modern"/>
    <w:pitch w:val="default"/>
    <w:sig w:usb0="00000000" w:usb1="00000000" w:usb2="00000010" w:usb3="00000000" w:csb0="00040000" w:csb1="00000000"/>
  </w:font>
  <w:font w:name="方正仿宋_GBK">
    <w:panose1 w:val="02000000000000000000"/>
    <w:charset w:val="86"/>
    <w:family w:val="auto"/>
    <w:pitch w:val="default"/>
    <w:sig w:usb0="00000001" w:usb1="08000000" w:usb2="00000000" w:usb3="00000000" w:csb0="00040000" w:csb1="00000000"/>
  </w:font>
  <w:font w:name="楷体">
    <w:altName w:val="方正楷体_GBK"/>
    <w:panose1 w:val="02010609060101010101"/>
    <w:charset w:val="86"/>
    <w:family w:val="modern"/>
    <w:pitch w:val="default"/>
    <w:sig w:usb0="00000000" w:usb1="00000000" w:usb2="00000016" w:usb3="00000000" w:csb0="00040001" w:csb1="00000000"/>
  </w:font>
  <w:font w:name="方正楷体_GBK">
    <w:panose1 w:val="02000000000000000000"/>
    <w:charset w:val="86"/>
    <w:family w:val="auto"/>
    <w:pitch w:val="default"/>
    <w:sig w:usb0="00000001" w:usb1="08000000" w:usb2="00000000" w:usb3="00000000" w:csb0="00040000" w:csb1="00000000"/>
  </w:font>
  <w:font w:name="??">
    <w:altName w:val="DejaVu Math TeX Gyre"/>
    <w:panose1 w:val="00000000000000000000"/>
    <w:charset w:val="00"/>
    <w:family w:val="roman"/>
    <w:pitch w:val="default"/>
    <w:sig w:usb0="00000000" w:usb1="00000000" w:usb2="00000000" w:usb3="00000000" w:csb0="00000001" w:csb1="00000000"/>
  </w:font>
  <w:font w:name="DejaVu Math TeX Gyre">
    <w:panose1 w:val="02000503000000000000"/>
    <w:charset w:val="00"/>
    <w:family w:val="auto"/>
    <w:pitch w:val="default"/>
    <w:sig w:usb0="A10000EF" w:usb1="4201F9EE" w:usb2="02000000" w:usb3="00000000" w:csb0="60000193" w:csb1="0DD40000"/>
  </w:font>
  <w:font w:name="仿宋">
    <w:altName w:val="方正仿宋_GBK"/>
    <w:panose1 w:val="02010609060101010101"/>
    <w:charset w:val="86"/>
    <w:family w:val="auto"/>
    <w:pitch w:val="default"/>
    <w:sig w:usb0="00000000" w:usb1="00000000" w:usb2="00000016" w:usb3="00000000" w:csb0="00040001" w:csb1="00000000"/>
  </w:font>
  <w:font w:name="ˎ̥">
    <w:altName w:val="汉仪中宋简"/>
    <w:panose1 w:val="00000000000000000000"/>
    <w:charset w:val="00"/>
    <w:family w:val="roman"/>
    <w:pitch w:val="default"/>
    <w:sig w:usb0="00000000" w:usb1="00000000" w:usb2="00000000" w:usb3="00000000" w:csb0="00000000" w:csb1="00000000"/>
  </w:font>
  <w:font w:name="汉仪中宋简">
    <w:panose1 w:val="02010600000101010101"/>
    <w:charset w:val="86"/>
    <w:family w:val="auto"/>
    <w:pitch w:val="default"/>
    <w:sig w:usb0="00000001" w:usb1="080E0800" w:usb2="00000002" w:usb3="00000000" w:csb0="00040000" w:csb1="00000000"/>
  </w:font>
  <w:font w:name="CESI仿宋-GB2312">
    <w:panose1 w:val="02000500000000000000"/>
    <w:charset w:val="86"/>
    <w:family w:val="auto"/>
    <w:pitch w:val="default"/>
    <w:sig w:usb0="800002AF" w:usb1="084F6CF8" w:usb2="00000010" w:usb3="00000000" w:csb0="0004000F" w:csb1="00000000"/>
  </w:font>
  <w:font w:name="CESI楷体-GB2312">
    <w:panose1 w:val="02000500000000000000"/>
    <w:charset w:val="86"/>
    <w:family w:val="auto"/>
    <w:pitch w:val="default"/>
    <w:sig w:usb0="800002BF" w:usb1="184F6CF8" w:usb2="00000012" w:usb3="00000000" w:csb0="0004000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AAC8F6">
    <w:pPr>
      <w:pStyle w:val="6"/>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9512307"/>
    <w:multiLevelType w:val="singleLevel"/>
    <w:tmpl w:val="D9512307"/>
    <w:lvl w:ilvl="0" w:tentative="0">
      <w:start w:val="2"/>
      <w:numFmt w:val="chineseCounting"/>
      <w:suff w:val="nothing"/>
      <w:lvlText w:val="（%1）"/>
      <w:lvlJc w:val="left"/>
      <w:rPr>
        <w:rFonts w:hint="eastAsia"/>
      </w:rPr>
    </w:lvl>
  </w:abstractNum>
  <w:abstractNum w:abstractNumId="1">
    <w:nsid w:val="47D03D20"/>
    <w:multiLevelType w:val="multilevel"/>
    <w:tmpl w:val="47D03D20"/>
    <w:lvl w:ilvl="0" w:tentative="0">
      <w:start w:val="2"/>
      <w:numFmt w:val="japaneseCounting"/>
      <w:lvlText w:val="%1、"/>
      <w:lvlJc w:val="left"/>
      <w:pPr>
        <w:tabs>
          <w:tab w:val="left" w:pos="0"/>
        </w:tabs>
        <w:ind w:left="1360" w:hanging="720"/>
      </w:pPr>
      <w:rPr>
        <w:rFonts w:hint="default"/>
      </w:rPr>
    </w:lvl>
    <w:lvl w:ilvl="1" w:tentative="0">
      <w:start w:val="1"/>
      <w:numFmt w:val="lowerLetter"/>
      <w:lvlText w:val="%2)"/>
      <w:lvlJc w:val="left"/>
      <w:pPr>
        <w:tabs>
          <w:tab w:val="left" w:pos="0"/>
        </w:tabs>
        <w:ind w:left="1480" w:hanging="420"/>
      </w:pPr>
    </w:lvl>
    <w:lvl w:ilvl="2" w:tentative="0">
      <w:start w:val="1"/>
      <w:numFmt w:val="lowerRoman"/>
      <w:lvlText w:val="%3."/>
      <w:lvlJc w:val="right"/>
      <w:pPr>
        <w:tabs>
          <w:tab w:val="left" w:pos="0"/>
        </w:tabs>
        <w:ind w:left="1900" w:hanging="420"/>
      </w:pPr>
    </w:lvl>
    <w:lvl w:ilvl="3" w:tentative="0">
      <w:start w:val="1"/>
      <w:numFmt w:val="decimal"/>
      <w:lvlText w:val="%4."/>
      <w:lvlJc w:val="left"/>
      <w:pPr>
        <w:tabs>
          <w:tab w:val="left" w:pos="0"/>
        </w:tabs>
        <w:ind w:left="2320" w:hanging="420"/>
      </w:pPr>
    </w:lvl>
    <w:lvl w:ilvl="4" w:tentative="0">
      <w:start w:val="1"/>
      <w:numFmt w:val="lowerLetter"/>
      <w:lvlText w:val="%5)"/>
      <w:lvlJc w:val="left"/>
      <w:pPr>
        <w:tabs>
          <w:tab w:val="left" w:pos="0"/>
        </w:tabs>
        <w:ind w:left="2740" w:hanging="420"/>
      </w:pPr>
    </w:lvl>
    <w:lvl w:ilvl="5" w:tentative="0">
      <w:start w:val="1"/>
      <w:numFmt w:val="lowerRoman"/>
      <w:lvlText w:val="%6."/>
      <w:lvlJc w:val="right"/>
      <w:pPr>
        <w:tabs>
          <w:tab w:val="left" w:pos="0"/>
        </w:tabs>
        <w:ind w:left="3160" w:hanging="420"/>
      </w:pPr>
    </w:lvl>
    <w:lvl w:ilvl="6" w:tentative="0">
      <w:start w:val="1"/>
      <w:numFmt w:val="decimal"/>
      <w:lvlText w:val="%7."/>
      <w:lvlJc w:val="left"/>
      <w:pPr>
        <w:tabs>
          <w:tab w:val="left" w:pos="0"/>
        </w:tabs>
        <w:ind w:left="3580" w:hanging="420"/>
      </w:pPr>
    </w:lvl>
    <w:lvl w:ilvl="7" w:tentative="0">
      <w:start w:val="1"/>
      <w:numFmt w:val="lowerLetter"/>
      <w:lvlText w:val="%8)"/>
      <w:lvlJc w:val="left"/>
      <w:pPr>
        <w:tabs>
          <w:tab w:val="left" w:pos="0"/>
        </w:tabs>
        <w:ind w:left="4000" w:hanging="420"/>
      </w:pPr>
    </w:lvl>
    <w:lvl w:ilvl="8" w:tentative="0">
      <w:start w:val="1"/>
      <w:numFmt w:val="lowerRoman"/>
      <w:lvlText w:val="%9."/>
      <w:lvlJc w:val="right"/>
      <w:pPr>
        <w:tabs>
          <w:tab w:val="left" w:pos="0"/>
        </w:tabs>
        <w:ind w:left="442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ulTrailSpace/>
    <w:doNotExpandShiftReturn/>
    <w:adjustLineHeightInTable/>
    <w:useFELayout/>
    <w:compatSetting w:name="compatibilityMode" w:uri="http://schemas.microsoft.com/office/word" w:val="14"/>
  </w:compat>
  <w:rsids>
    <w:rsidRoot w:val="00000000"/>
    <w:rsid w:val="496D6C31"/>
    <w:rsid w:val="568227E4"/>
    <w:rsid w:val="5FC52ECB"/>
    <w:rsid w:val="6EFF6972"/>
    <w:rsid w:val="6FEFD4CD"/>
    <w:rsid w:val="75907680"/>
    <w:rsid w:val="7EC16AFC"/>
    <w:rsid w:val="7FD54404"/>
    <w:rsid w:val="7FF221CA"/>
    <w:rsid w:val="D6FCF0A9"/>
    <w:rsid w:val="DD9C2CEE"/>
    <w:rsid w:val="FE347EB8"/>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1"/>
    <w:basedOn w:val="1"/>
    <w:next w:val="1"/>
    <w:qFormat/>
    <w:uiPriority w:val="0"/>
    <w:pPr>
      <w:keepNext/>
      <w:keepLines/>
      <w:widowControl w:val="0"/>
      <w:spacing w:before="340" w:after="330" w:line="578" w:lineRule="auto"/>
      <w:outlineLvl w:val="0"/>
    </w:pPr>
    <w:rPr>
      <w:b/>
      <w:bCs/>
      <w:kern w:val="44"/>
      <w:sz w:val="44"/>
    </w:rPr>
  </w:style>
  <w:style w:type="paragraph" w:styleId="3">
    <w:name w:val="heading 2"/>
    <w:basedOn w:val="1"/>
    <w:next w:val="1"/>
    <w:qFormat/>
    <w:uiPriority w:val="0"/>
    <w:pPr>
      <w:keepNext/>
      <w:keepLines/>
      <w:widowControl w:val="0"/>
      <w:spacing w:before="260" w:after="260" w:line="415" w:lineRule="auto"/>
      <w:outlineLvl w:val="1"/>
    </w:pPr>
    <w:rPr>
      <w:rFonts w:ascii="Arial" w:hAnsi="Arial" w:eastAsia="黑体"/>
      <w:b/>
      <w:sz w:val="32"/>
    </w:rPr>
  </w:style>
  <w:style w:type="paragraph" w:styleId="4">
    <w:name w:val="heading 3"/>
    <w:basedOn w:val="1"/>
    <w:next w:val="1"/>
    <w:qFormat/>
    <w:uiPriority w:val="0"/>
    <w:pPr>
      <w:keepNext/>
      <w:keepLines/>
      <w:widowControl w:val="0"/>
      <w:spacing w:before="260" w:after="260" w:line="415" w:lineRule="auto"/>
      <w:outlineLvl w:val="2"/>
    </w:pPr>
    <w:rPr>
      <w:b/>
      <w:sz w:val="32"/>
    </w:rPr>
  </w:style>
  <w:style w:type="character" w:default="1" w:styleId="8">
    <w:name w:val="Default Paragraph Fon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5">
    <w:name w:val="footer"/>
    <w:basedOn w:val="1"/>
    <w:qFormat/>
    <w:uiPriority w:val="0"/>
    <w:pPr>
      <w:tabs>
        <w:tab w:val="center" w:pos="4153"/>
        <w:tab w:val="right" w:pos="8306"/>
      </w:tabs>
      <w:snapToGrid w:val="0"/>
      <w:jc w:val="left"/>
    </w:pPr>
    <w:rPr>
      <w:sz w:val="18"/>
      <w:szCs w:val="18"/>
    </w:rPr>
  </w:style>
  <w:style w:type="paragraph" w:styleId="6">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9">
    <w:name w:val="List Paragraph"/>
    <w:basedOn w:val="1"/>
    <w:uiPriority w:val="0"/>
    <w:pPr>
      <w:ind w:firstLine="200" w:firstLineChars="200"/>
    </w:pPr>
  </w:style>
  <w:style w:type="paragraph" w:customStyle="1" w:styleId="10">
    <w:name w:val="正文文本1"/>
    <w:basedOn w:val="1"/>
    <w:uiPriority w:val="0"/>
    <w:pPr>
      <w:spacing w:before="93"/>
    </w:pPr>
    <w:rPr>
      <w:rFonts w:ascii="仿宋_GB2312" w:eastAsia="仿宋_GB2312"/>
      <w:kern w:val="0"/>
      <w:sz w:val="30"/>
      <w:szCs w:val="20"/>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Normal.eit</Template>
  <Pages>10</Pages>
  <Words>241</Words>
  <Characters>247</Characters>
  <Lines>124</Lines>
  <Paragraphs>51</Paragraphs>
  <TotalTime>16</TotalTime>
  <ScaleCrop>false</ScaleCrop>
  <LinksUpToDate>false</LinksUpToDate>
  <CharactersWithSpaces>247</CharactersWithSpaces>
  <Application>WPS Office_12.8.2.1119_F1E327BC-269C-435d-A152-05C5408002CA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2022-12-30T17:44:00Z</dcterms:created>
  <dc:creator>疯丫头。。</dc:creator>
  <cp:lastModifiedBy>UOS</cp:lastModifiedBy>
  <cp:lastPrinted>2018-01-30T17:39:00Z</cp:lastPrinted>
  <dcterms:modified xsi:type="dcterms:W3CDTF">2026-01-19T19:20:23Z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2052-12.8.2.1119</vt:lpwstr>
  </property>
  <property fmtid="{D5CDD505-2E9C-101B-9397-08002B2CF9AE}" pid="3" name="KSOTemplateDocerSaveRecord">
    <vt:lpwstr>eyJoZGlkIjoiNGI3NGIwMTJhYzVkYzkxMzg0OWQ5NWIwYzdkNGMxZmMiLCJ1c2VySWQiOiIzNTMwMDk5NTAifQ==</vt:lpwstr>
  </property>
  <property fmtid="{D5CDD505-2E9C-101B-9397-08002B2CF9AE}" pid="4" name="ICV">
    <vt:lpwstr>180A76A4FA874AAB9236D62C11FCFE59_12</vt:lpwstr>
  </property>
</Properties>
</file>