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AFB49B">
      <w:pPr>
        <w:autoSpaceDE w:val="0"/>
        <w:autoSpaceDN w:val="0"/>
        <w:spacing w:before="0" w:after="0" w:line="320" w:lineRule="exact"/>
        <w:ind w:firstLine="160"/>
        <w:jc w:val="both"/>
        <w:rPr>
          <w:sz w:val="28"/>
        </w:rPr>
      </w:pPr>
      <w:r>
        <w:rPr>
          <w:rFonts w:hint="eastAsia" w:ascii="宋体" w:hAnsi="宋体" w:eastAsia="宋体"/>
          <w:color w:val="000000"/>
          <w:sz w:val="28"/>
        </w:rPr>
        <w:t>附件</w:t>
      </w:r>
      <w:r>
        <w:rPr>
          <w:rFonts w:hint="eastAsia" w:ascii="Calibri" w:hAnsi="Calibri" w:eastAsia="Calibri"/>
          <w:color w:val="000000"/>
          <w:sz w:val="28"/>
        </w:rPr>
        <w:t>2</w:t>
      </w:r>
    </w:p>
    <w:p w14:paraId="672D0B71">
      <w:pPr>
        <w:autoSpaceDE w:val="0"/>
        <w:autoSpaceDN w:val="0"/>
        <w:spacing w:before="0" w:after="0" w:line="460" w:lineRule="exact"/>
        <w:jc w:val="center"/>
        <w:rPr>
          <w:sz w:val="34"/>
        </w:rPr>
      </w:pPr>
      <w:r>
        <w:rPr>
          <w:rFonts w:hint="eastAsia" w:ascii="Calibri" w:hAnsi="Calibri" w:eastAsia="SimSun"/>
          <w:b/>
          <w:color w:val="000000"/>
          <w:sz w:val="34"/>
          <w:lang w:val="en-US" w:eastAsia="zh-CN"/>
        </w:rPr>
        <w:t>2025年中央</w:t>
      </w:r>
      <w:r>
        <w:rPr>
          <w:rFonts w:hint="eastAsia" w:ascii="宋体" w:hAnsi="宋体" w:eastAsia="宋体"/>
          <w:b/>
          <w:color w:val="000000"/>
          <w:sz w:val="34"/>
        </w:rPr>
        <w:t>转移支付区域（项目）绩效自评表</w:t>
      </w:r>
    </w:p>
    <w:p w14:paraId="3DBB8250">
      <w:pPr>
        <w:autoSpaceDE w:val="0"/>
        <w:autoSpaceDN w:val="0"/>
        <w:spacing w:before="0" w:after="0" w:line="420" w:lineRule="exact"/>
        <w:jc w:val="center"/>
        <w:rPr>
          <w:sz w:val="18"/>
        </w:rPr>
      </w:pPr>
      <w:r>
        <w:rPr>
          <w:rFonts w:hint="eastAsia" w:ascii="Calibri" w:hAnsi="Calibri" w:eastAsia="Calibri"/>
          <w:color w:val="000000"/>
          <w:sz w:val="18"/>
        </w:rPr>
        <w:t>（</w:t>
      </w:r>
      <w:r>
        <w:rPr>
          <w:rFonts w:hint="eastAsia" w:ascii="宋体" w:hAnsi="宋体" w:eastAsia="宋体"/>
          <w:color w:val="000000"/>
          <w:sz w:val="18"/>
          <w:lang w:eastAsia="zh-CN"/>
        </w:rPr>
        <w:t>阿坝州</w:t>
      </w:r>
      <w:r>
        <w:rPr>
          <w:rFonts w:hint="eastAsia" w:ascii="Calibri" w:hAnsi="Calibri" w:eastAsia="Calibri"/>
          <w:color w:val="000000"/>
          <w:sz w:val="18"/>
        </w:rPr>
        <w:t>）</w:t>
      </w:r>
    </w:p>
    <w:tbl>
      <w:tblPr>
        <w:tblStyle w:val="2"/>
        <w:tblW w:w="0" w:type="auto"/>
        <w:tblInd w:w="16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60"/>
        <w:gridCol w:w="460"/>
        <w:gridCol w:w="1080"/>
        <w:gridCol w:w="2080"/>
        <w:gridCol w:w="1580"/>
        <w:gridCol w:w="1300"/>
        <w:gridCol w:w="1060"/>
        <w:gridCol w:w="2080"/>
      </w:tblGrid>
      <w:tr w14:paraId="62B9A8A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21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9D4874D">
            <w:pPr>
              <w:autoSpaceDE w:val="0"/>
              <w:autoSpaceDN w:val="0"/>
              <w:spacing w:before="120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转移支付（项目）名称</w:t>
            </w:r>
          </w:p>
        </w:tc>
        <w:tc>
          <w:tcPr>
            <w:tcW w:w="81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51218C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羌族文化生态保护区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建设补助资金、国家非遗代表性项目</w:t>
            </w:r>
          </w:p>
        </w:tc>
      </w:tr>
      <w:tr w14:paraId="7B60E53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1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20D4388">
            <w:pPr>
              <w:autoSpaceDE w:val="0"/>
              <w:autoSpaceDN w:val="0"/>
              <w:spacing w:before="0" w:after="0" w:line="233" w:lineRule="exact"/>
              <w:ind w:firstLine="56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中央主管部门</w:t>
            </w:r>
          </w:p>
        </w:tc>
        <w:tc>
          <w:tcPr>
            <w:tcW w:w="81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99A2B0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国家文化和旅游部</w:t>
            </w:r>
          </w:p>
        </w:tc>
      </w:tr>
      <w:tr w14:paraId="4F31A26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520EFDC">
            <w:pPr>
              <w:autoSpaceDE w:val="0"/>
              <w:autoSpaceDN w:val="0"/>
              <w:spacing w:before="20" w:after="0" w:line="233" w:lineRule="exact"/>
              <w:ind w:firstLine="5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地方主管部门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1FACF3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FB07B62">
            <w:pPr>
              <w:autoSpaceDE w:val="0"/>
              <w:autoSpaceDN w:val="0"/>
              <w:spacing w:before="2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资金使用单位</w:t>
            </w:r>
          </w:p>
        </w:tc>
        <w:tc>
          <w:tcPr>
            <w:tcW w:w="3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2D23E3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阿坝州文广旅局</w:t>
            </w:r>
          </w:p>
        </w:tc>
      </w:tr>
      <w:tr w14:paraId="0B04D07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10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24467A8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141F4514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5FB7AA64">
            <w:pPr>
              <w:autoSpaceDE w:val="0"/>
              <w:autoSpaceDN w:val="0"/>
              <w:spacing w:before="199" w:after="0" w:line="233" w:lineRule="exact"/>
              <w:ind w:firstLine="52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资金投入情况</w:t>
            </w:r>
          </w:p>
          <w:p w14:paraId="0CD4A6DD">
            <w:pPr>
              <w:autoSpaceDE w:val="0"/>
              <w:autoSpaceDN w:val="0"/>
              <w:spacing w:before="0" w:after="0" w:line="233" w:lineRule="exact"/>
              <w:ind w:firstLine="80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（万元）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997DD1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E3F7797">
            <w:pPr>
              <w:autoSpaceDE w:val="0"/>
              <w:autoSpaceDN w:val="0"/>
              <w:spacing w:before="140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全年预算数（</w:t>
            </w:r>
            <w:r>
              <w:rPr>
                <w:rFonts w:hint="eastAsia" w:ascii="Calibri" w:hAnsi="Calibri" w:eastAsia="Calibri"/>
                <w:color w:val="000000"/>
                <w:sz w:val="18"/>
              </w:rPr>
              <w:t>A</w:t>
            </w:r>
            <w:r>
              <w:rPr>
                <w:rFonts w:hint="eastAsia" w:ascii="宋体" w:hAnsi="宋体" w:eastAsia="宋体"/>
                <w:color w:val="000000"/>
                <w:sz w:val="18"/>
              </w:rPr>
              <w:t>）</w:t>
            </w: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B44927B">
            <w:pPr>
              <w:autoSpaceDE w:val="0"/>
              <w:autoSpaceDN w:val="0"/>
              <w:spacing w:before="140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全年执行数（</w:t>
            </w:r>
            <w:r>
              <w:rPr>
                <w:rFonts w:hint="eastAsia" w:ascii="Calibri" w:hAnsi="Calibri" w:eastAsia="Calibri"/>
                <w:color w:val="000000"/>
                <w:sz w:val="18"/>
              </w:rPr>
              <w:t>B</w:t>
            </w:r>
            <w:r>
              <w:rPr>
                <w:rFonts w:hint="eastAsia" w:ascii="宋体" w:hAnsi="宋体" w:eastAsia="宋体"/>
                <w:color w:val="000000"/>
                <w:sz w:val="18"/>
              </w:rPr>
              <w:t>）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F3072B5">
            <w:pPr>
              <w:autoSpaceDE w:val="0"/>
              <w:autoSpaceDN w:val="0"/>
              <w:spacing w:before="6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预算执行率</w:t>
            </w:r>
          </w:p>
          <w:p w14:paraId="4B40AD54">
            <w:pPr>
              <w:autoSpaceDE w:val="0"/>
              <w:autoSpaceDN w:val="0"/>
              <w:spacing w:before="0" w:after="0" w:line="160" w:lineRule="exact"/>
              <w:ind w:firstLine="560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(B/Ax100%)</w:t>
            </w:r>
          </w:p>
        </w:tc>
      </w:tr>
      <w:tr w14:paraId="37A07D0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0282FC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30EF21D">
            <w:pPr>
              <w:autoSpaceDE w:val="0"/>
              <w:autoSpaceDN w:val="0"/>
              <w:spacing w:before="26" w:after="0" w:line="233" w:lineRule="exact"/>
              <w:ind w:firstLine="6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年度资金总额：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684C1E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932</w:t>
            </w: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3A8B33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280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4DCCC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30%</w:t>
            </w:r>
          </w:p>
        </w:tc>
      </w:tr>
      <w:tr w14:paraId="3CBCDBB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A7ED51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6E96D02">
            <w:pPr>
              <w:autoSpaceDE w:val="0"/>
              <w:autoSpaceDN w:val="0"/>
              <w:spacing w:before="40" w:after="0" w:line="233" w:lineRule="exact"/>
              <w:ind w:firstLine="1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其中：中央财政资金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9EE30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default" w:ascii="宋体" w:hAnsi="宋体" w:eastAsia="宋体" w:cstheme="minorBidi"/>
                <w:color w:val="000000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1"/>
                <w:szCs w:val="22"/>
                <w:lang w:val="en-US" w:eastAsia="zh-CN"/>
              </w:rPr>
              <w:t>932</w:t>
            </w: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13501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default" w:ascii="宋体" w:hAnsi="宋体" w:eastAsia="宋体" w:cstheme="minorBidi"/>
                <w:color w:val="000000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280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B21A5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 w:cstheme="minorBidi"/>
                <w:color w:val="000000"/>
                <w:sz w:val="21"/>
                <w:szCs w:val="22"/>
                <w:lang w:val="en-US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30%</w:t>
            </w:r>
          </w:p>
        </w:tc>
      </w:tr>
      <w:tr w14:paraId="491DC45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6BFD71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FB6E0D5">
            <w:pPr>
              <w:autoSpaceDE w:val="0"/>
              <w:autoSpaceDN w:val="0"/>
              <w:spacing w:before="40" w:after="0" w:line="233" w:lineRule="exact"/>
              <w:ind w:firstLine="68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地方财政资金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0F8278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3DD873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8D0B5D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286733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60EED9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2BE16C5">
            <w:pPr>
              <w:autoSpaceDE w:val="0"/>
              <w:autoSpaceDN w:val="0"/>
              <w:spacing w:before="26" w:after="0" w:line="233" w:lineRule="exact"/>
              <w:ind w:firstLine="7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其他资金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6AB835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8C28B4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1FD517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875DC7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1ADFA3F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197C0E91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2ACE7B4B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2C7BA456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55C7CD95">
            <w:pPr>
              <w:autoSpaceDE w:val="0"/>
              <w:autoSpaceDN w:val="0"/>
              <w:spacing w:before="206" w:after="0" w:line="233" w:lineRule="exact"/>
              <w:ind w:firstLine="52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资金管理情况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B72269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89B585E">
            <w:pPr>
              <w:autoSpaceDE w:val="0"/>
              <w:autoSpaceDN w:val="0"/>
              <w:spacing w:before="20" w:after="0" w:line="233" w:lineRule="exact"/>
              <w:ind w:firstLine="162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情况说明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FD4A808">
            <w:pPr>
              <w:autoSpaceDE w:val="0"/>
              <w:autoSpaceDN w:val="0"/>
              <w:spacing w:before="26" w:after="0" w:line="233" w:lineRule="exact"/>
              <w:ind w:firstLine="20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存在问题和改进措施</w:t>
            </w:r>
          </w:p>
        </w:tc>
      </w:tr>
      <w:tr w14:paraId="35ACBC7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ED19D0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584D092">
            <w:pPr>
              <w:autoSpaceDE w:val="0"/>
              <w:autoSpaceDN w:val="0"/>
              <w:spacing w:before="6" w:after="0" w:line="233" w:lineRule="exact"/>
              <w:ind w:firstLine="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分配科学性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162EBE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 w:cstheme="minorBidi"/>
                <w:color w:val="000000"/>
                <w:sz w:val="21"/>
                <w:szCs w:val="22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根据阿州财教〔2025〕42号文件规定的范围和标准分配资金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1DC650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689525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CB9818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A35240C">
            <w:pPr>
              <w:autoSpaceDE w:val="0"/>
              <w:autoSpaceDN w:val="0"/>
              <w:spacing w:before="46" w:after="0" w:line="233" w:lineRule="exact"/>
              <w:ind w:firstLine="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下达及时性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ED4155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 w:cstheme="minorBidi"/>
                <w:color w:val="000000"/>
                <w:sz w:val="21"/>
                <w:szCs w:val="22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该专项资金于202</w:t>
            </w: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年</w:t>
            </w: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11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月</w:t>
            </w: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低</w:t>
            </w: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下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达</w:t>
            </w: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，按照资金计划正在实施中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A6D5B9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资金下达较晚，按照目标计划于</w:t>
            </w: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2026年低实施完成</w:t>
            </w:r>
          </w:p>
        </w:tc>
      </w:tr>
      <w:tr w14:paraId="4D75B99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0AA9C2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74B3615">
            <w:pPr>
              <w:autoSpaceDE w:val="0"/>
              <w:autoSpaceDN w:val="0"/>
              <w:spacing w:before="26" w:after="0" w:line="233" w:lineRule="exact"/>
              <w:ind w:firstLine="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拨付合规性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04EC79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 w:cstheme="minorBidi"/>
                <w:color w:val="000000"/>
                <w:sz w:val="21"/>
                <w:szCs w:val="22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根据阿州财教</w:t>
            </w: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〔2025〕42号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文件规定的范围和标准分配资金。</w:t>
            </w: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按照财务资金拨付制度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，</w:t>
            </w: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依程序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支付给实施单位，合规。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A91DE1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4BD15D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029A65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05105D5">
            <w:pPr>
              <w:autoSpaceDE w:val="0"/>
              <w:autoSpaceDN w:val="0"/>
              <w:spacing w:before="26" w:after="0" w:line="233" w:lineRule="exact"/>
              <w:ind w:firstLine="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使用规范性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2CC2F5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 w:cstheme="minorBidi"/>
                <w:color w:val="000000"/>
                <w:sz w:val="21"/>
                <w:szCs w:val="22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严格按照资金管理制度，对资金使用做到合理、合法、合规。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DBA8C7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9626D3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89D953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60AB84F">
            <w:pPr>
              <w:autoSpaceDE w:val="0"/>
              <w:autoSpaceDN w:val="0"/>
              <w:spacing w:before="40" w:after="0" w:line="233" w:lineRule="exact"/>
              <w:ind w:firstLine="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执行准确性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141A6F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 w:cstheme="minorBidi"/>
                <w:color w:val="000000"/>
                <w:sz w:val="21"/>
                <w:szCs w:val="22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严格按照文件要求，准确支付。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4A93EC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4D003C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D6E892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FF948B5">
            <w:pPr>
              <w:autoSpaceDE w:val="0"/>
              <w:autoSpaceDN w:val="0"/>
              <w:spacing w:before="26" w:after="0" w:line="233" w:lineRule="exact"/>
              <w:ind w:firstLine="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预算绩效管理情况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300FBE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 w:cstheme="minorBidi"/>
                <w:color w:val="000000"/>
                <w:sz w:val="21"/>
                <w:szCs w:val="22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严格按照财政项目资金绩效管理要求。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B1A03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73861D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62CE06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044ED7C">
            <w:pPr>
              <w:autoSpaceDE w:val="0"/>
              <w:autoSpaceDN w:val="0"/>
              <w:spacing w:before="6" w:after="0" w:line="233" w:lineRule="exact"/>
              <w:ind w:firstLine="6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支出责任履行情况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11BAD5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 w:cstheme="minorBidi"/>
                <w:color w:val="000000"/>
                <w:sz w:val="21"/>
                <w:szCs w:val="22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严格按照资金支出程序审签支付，责任得到有效履行。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992FD1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374366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200B840">
            <w:pPr>
              <w:autoSpaceDE w:val="0"/>
              <w:autoSpaceDN w:val="0"/>
              <w:spacing w:before="0" w:after="0" w:line="160" w:lineRule="exact"/>
              <w:ind w:left="120" w:right="20" w:firstLine="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总体目标</w:t>
            </w:r>
          </w:p>
          <w:p w14:paraId="37469349">
            <w:pPr>
              <w:autoSpaceDE w:val="0"/>
              <w:autoSpaceDN w:val="0"/>
              <w:spacing w:before="0" w:after="0" w:line="220" w:lineRule="exact"/>
              <w:ind w:firstLine="120"/>
              <w:jc w:val="right"/>
              <w:rPr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</w:rPr>
              <w:t>完成</w:t>
            </w:r>
          </w:p>
          <w:p w14:paraId="6E78D3A7">
            <w:pPr>
              <w:autoSpaceDE w:val="0"/>
              <w:autoSpaceDN w:val="0"/>
              <w:spacing w:before="0" w:after="0" w:line="200" w:lineRule="exact"/>
              <w:ind w:firstLine="10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情况</w:t>
            </w:r>
          </w:p>
        </w:tc>
        <w:tc>
          <w:tcPr>
            <w:tcW w:w="52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25B6C3A">
            <w:pPr>
              <w:autoSpaceDE w:val="0"/>
              <w:autoSpaceDN w:val="0"/>
              <w:spacing w:before="2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总体目标</w:t>
            </w:r>
          </w:p>
        </w:tc>
        <w:tc>
          <w:tcPr>
            <w:tcW w:w="44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9B1ECC6">
            <w:pPr>
              <w:autoSpaceDE w:val="0"/>
              <w:autoSpaceDN w:val="0"/>
              <w:spacing w:before="40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全年实际完成情况</w:t>
            </w:r>
          </w:p>
        </w:tc>
      </w:tr>
      <w:tr w14:paraId="102671D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750292"/>
        </w:tc>
        <w:tc>
          <w:tcPr>
            <w:tcW w:w="52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B6230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一、国家级羌族文化生态保护区（阿坝州）。建设系统推进保护区建设，完成《总体规划（2025-2035）》及配套书籍编制，开展非遗资源普查并建立档案；实施专项培训提升人才能力，深化“非遗+”融合与展示展演，提升品牌影响力，实现羌族文化活态传承与区域协同发展。</w:t>
            </w:r>
            <w:r>
              <w:rPr>
                <w:rFonts w:hint="eastAsia" w:ascii="宋体" w:hAnsi="宋体" w:eastAsia="宋体"/>
                <w:color w:val="000000"/>
                <w:sz w:val="20"/>
                <w:szCs w:val="21"/>
                <w:lang w:val="en-US" w:eastAsia="zh-CN"/>
              </w:rPr>
              <w:t>二、国家级非遗代表性项目羌族碉楼营造技艺、佛教音乐（觉壤梵音）、锅庄舞（马奈锅庄）、禹的传说等项目开展保护传承工作及相关宣传推广活动。二、国家级非遗代表性项目保护传承。实施羌族碉楼营造技艺、佛教音乐（觉壤梵音）、锅庄舞（马奈锅庄）、禹的传说等国家级非遗代表性项目保护传承工作，开展系列宣传推广活动，巩固项目存续力与传播力。</w:t>
            </w:r>
          </w:p>
        </w:tc>
        <w:tc>
          <w:tcPr>
            <w:tcW w:w="44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DEAD77">
            <w:pPr>
              <w:autoSpaceDE w:val="0"/>
              <w:autoSpaceDN w:val="0"/>
              <w:spacing w:before="0" w:after="0" w:line="272" w:lineRule="exact"/>
              <w:jc w:val="left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目前完成非遗与旅游深度蓉融合暨非遗品牌建设系列活动项目、非遗专项培训</w:t>
            </w: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3期、2025年羌年庆祝活动等。</w:t>
            </w: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其余资金按照项目实施计划于</w:t>
            </w: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2026年12月低完成</w:t>
            </w:r>
          </w:p>
        </w:tc>
      </w:tr>
      <w:tr w14:paraId="3617E60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F022C7F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72167F44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5085D6C8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796FA8F9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2E0F3451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449EDE03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72711FF0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70612DC5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69E0F95A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482A98A6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42E9BD0C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561B2C43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4C49916D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67BDC131">
            <w:pPr>
              <w:autoSpaceDE w:val="0"/>
              <w:autoSpaceDN w:val="0"/>
              <w:spacing w:before="66" w:after="0" w:line="272" w:lineRule="exact"/>
              <w:ind w:firstLine="22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绩</w:t>
            </w:r>
          </w:p>
          <w:p w14:paraId="7DDC16B5">
            <w:pPr>
              <w:autoSpaceDE w:val="0"/>
              <w:autoSpaceDN w:val="0"/>
              <w:spacing w:before="0" w:after="0" w:line="260" w:lineRule="exact"/>
              <w:ind w:firstLine="22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效</w:t>
            </w:r>
          </w:p>
          <w:p w14:paraId="034A7283">
            <w:pPr>
              <w:autoSpaceDE w:val="0"/>
              <w:autoSpaceDN w:val="0"/>
              <w:spacing w:before="0" w:after="0" w:line="260" w:lineRule="exact"/>
              <w:ind w:firstLine="22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指</w:t>
            </w:r>
          </w:p>
          <w:p w14:paraId="52E47FA8">
            <w:pPr>
              <w:autoSpaceDE w:val="0"/>
              <w:autoSpaceDN w:val="0"/>
              <w:spacing w:before="0" w:after="0" w:line="240" w:lineRule="exact"/>
              <w:ind w:firstLine="22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标</w:t>
            </w:r>
          </w:p>
        </w:tc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4DEEC9F">
            <w:pPr>
              <w:autoSpaceDE w:val="0"/>
              <w:autoSpaceDN w:val="0"/>
              <w:spacing w:before="45" w:after="0" w:line="207" w:lineRule="exact"/>
              <w:jc w:val="center"/>
              <w:rPr>
                <w:sz w:val="16"/>
              </w:rPr>
            </w:pPr>
            <w:r>
              <w:rPr>
                <w:rFonts w:hint="eastAsia" w:ascii="宋体" w:hAnsi="宋体" w:eastAsia="宋体"/>
                <w:color w:val="000000"/>
                <w:sz w:val="16"/>
              </w:rPr>
              <w:t>一级指标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31098D1">
            <w:pPr>
              <w:autoSpaceDE w:val="0"/>
              <w:autoSpaceDN w:val="0"/>
              <w:spacing w:before="160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二级指标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76075FF">
            <w:pPr>
              <w:autoSpaceDE w:val="0"/>
              <w:autoSpaceDN w:val="0"/>
              <w:spacing w:before="160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三级指标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97B4F88">
            <w:pPr>
              <w:autoSpaceDE w:val="0"/>
              <w:autoSpaceDN w:val="0"/>
              <w:spacing w:before="160" w:after="0" w:line="233" w:lineRule="exact"/>
              <w:ind w:firstLine="40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指标值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B5C2979">
            <w:pPr>
              <w:autoSpaceDE w:val="0"/>
              <w:autoSpaceDN w:val="0"/>
              <w:spacing w:before="20" w:after="0" w:line="220" w:lineRule="exact"/>
              <w:ind w:left="360" w:hanging="28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全年实际完成值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5F8B969">
            <w:pPr>
              <w:autoSpaceDE w:val="0"/>
              <w:autoSpaceDN w:val="0"/>
              <w:spacing w:before="140" w:after="0" w:line="233" w:lineRule="exact"/>
              <w:ind w:firstLine="8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未完成原因和改进措施</w:t>
            </w:r>
          </w:p>
        </w:tc>
      </w:tr>
      <w:tr w14:paraId="1530207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F7FD8E"/>
        </w:tc>
        <w:tc>
          <w:tcPr>
            <w:tcW w:w="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600A9F6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13478F06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465348E7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0B977B32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4B87D062">
            <w:pPr>
              <w:autoSpaceDE w:val="0"/>
              <w:autoSpaceDN w:val="0"/>
              <w:spacing w:before="58" w:after="0" w:line="272" w:lineRule="exact"/>
              <w:ind w:firstLine="16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产</w:t>
            </w:r>
          </w:p>
          <w:p w14:paraId="03E52302">
            <w:pPr>
              <w:autoSpaceDE w:val="0"/>
              <w:autoSpaceDN w:val="0"/>
              <w:spacing w:before="0" w:after="0" w:line="260" w:lineRule="exact"/>
              <w:ind w:firstLine="18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出</w:t>
            </w:r>
          </w:p>
          <w:p w14:paraId="71669430">
            <w:pPr>
              <w:autoSpaceDE w:val="0"/>
              <w:autoSpaceDN w:val="0"/>
              <w:spacing w:before="0" w:after="0" w:line="260" w:lineRule="exact"/>
              <w:ind w:firstLine="16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指</w:t>
            </w:r>
          </w:p>
          <w:p w14:paraId="1F158942">
            <w:pPr>
              <w:autoSpaceDE w:val="0"/>
              <w:autoSpaceDN w:val="0"/>
              <w:spacing w:before="0" w:after="0" w:line="240" w:lineRule="exact"/>
              <w:ind w:firstLine="16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标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439FFC9B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2E4572C4">
            <w:pPr>
              <w:autoSpaceDE w:val="0"/>
              <w:autoSpaceDN w:val="0"/>
              <w:spacing w:before="4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数量指标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45DB42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default" w:ascii="宋体" w:hAnsi="宋体" w:eastAsia="宋体"/>
                <w:color w:val="000000"/>
                <w:sz w:val="18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编织生态保护区总体规划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789B72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  <w:t>1部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618038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已启动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264A03">
            <w:pPr>
              <w:autoSpaceDE w:val="0"/>
              <w:autoSpaceDN w:val="0"/>
              <w:spacing w:before="0" w:after="0" w:line="200" w:lineRule="exact"/>
              <w:jc w:val="left"/>
              <w:rPr>
                <w:rFonts w:hint="default" w:ascii="宋体" w:hAnsi="宋体" w:eastAsia="宋体"/>
                <w:color w:val="000000"/>
                <w:sz w:val="18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资金下达较晚，按照计划于</w:t>
            </w: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  <w:t>2026年12月底实施完成</w:t>
            </w:r>
          </w:p>
        </w:tc>
      </w:tr>
      <w:tr w14:paraId="7995AFC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89B78A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0F48ED"/>
        </w:tc>
        <w:tc>
          <w:tcPr>
            <w:tcW w:w="108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B5C7039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B9DE7D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开展培训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A86942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sz w:val="18"/>
                <w:szCs w:val="20"/>
                <w:lang w:eastAsia="zh-CN"/>
              </w:rPr>
              <w:t>≥</w:t>
            </w: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  <w:t>期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27F0C4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default" w:ascii="宋体" w:hAnsi="宋体" w:eastAsia="宋体"/>
                <w:color w:val="000000"/>
                <w:sz w:val="18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完成</w:t>
            </w: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  <w:t>3期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6B4723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资金下达较晚，按照计划于</w:t>
            </w: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  <w:t>2026年12月底实施完成</w:t>
            </w:r>
          </w:p>
        </w:tc>
      </w:tr>
      <w:tr w14:paraId="7FB3534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8FF4FB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B60775"/>
        </w:tc>
        <w:tc>
          <w:tcPr>
            <w:tcW w:w="108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C15091A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6A68DE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制作宣传片及系列短视频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092055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default" w:ascii="宋体" w:hAnsi="宋体" w:eastAsia="宋体"/>
                <w:color w:val="000000"/>
                <w:sz w:val="18"/>
                <w:szCs w:val="20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sz w:val="18"/>
                <w:szCs w:val="20"/>
                <w:lang w:eastAsia="zh-CN"/>
              </w:rPr>
              <w:t>≥</w:t>
            </w: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  <w:t>10期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BF1CEA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default" w:ascii="宋体" w:hAnsi="宋体" w:eastAsia="宋体"/>
                <w:color w:val="000000"/>
                <w:sz w:val="18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完成</w:t>
            </w: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  <w:t>3期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9B3D5B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资金下达较晚，按照计划于</w:t>
            </w: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  <w:t>2026年12月底实施完成</w:t>
            </w:r>
          </w:p>
        </w:tc>
      </w:tr>
      <w:tr w14:paraId="16E3A59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5156A2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F60782"/>
        </w:tc>
        <w:tc>
          <w:tcPr>
            <w:tcW w:w="10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4B75A6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CF8219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开展生态保护区资源普查及档案库建设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502294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A246E9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已启动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D986A6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资金下达较晚，按照计划于</w:t>
            </w: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  <w:t>2026年12月底实施完成</w:t>
            </w:r>
          </w:p>
        </w:tc>
      </w:tr>
      <w:tr w14:paraId="06BF4E1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9835F7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7E734D"/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B8FB6D0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6934DE88">
            <w:pPr>
              <w:autoSpaceDE w:val="0"/>
              <w:autoSpaceDN w:val="0"/>
              <w:spacing w:before="2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质量指标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0756CB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项目验收合格率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0FBD96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default" w:ascii="宋体" w:hAnsi="宋体" w:eastAsia="宋体"/>
                <w:color w:val="000000"/>
                <w:sz w:val="18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  <w:t>100%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40DEBD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423EF7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资金下达较晚，按照计划于</w:t>
            </w: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  <w:t>2026年12月底实施完成</w:t>
            </w:r>
          </w:p>
        </w:tc>
      </w:tr>
      <w:tr w14:paraId="5913A08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67E9F1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D55479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C9F7C0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27D3A0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default" w:ascii="宋体" w:hAnsi="宋体" w:eastAsia="宋体"/>
                <w:color w:val="000000"/>
                <w:sz w:val="18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项目</w:t>
            </w: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  <w:t>完成时间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B75FC4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default" w:ascii="宋体" w:hAnsi="宋体" w:eastAsia="宋体"/>
                <w:color w:val="000000"/>
                <w:sz w:val="18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  <w:t>2026年12月底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37375D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1E6FFF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资金下达较晚，按照计划于</w:t>
            </w: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  <w:t>2026年12月底实施完成</w:t>
            </w:r>
          </w:p>
        </w:tc>
      </w:tr>
      <w:tr w14:paraId="69414BC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C9D710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94D4D3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EDD18E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F57324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AF8BFC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F21754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D8E855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</w:tr>
      <w:tr w14:paraId="6070481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540F02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157BAA"/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0523BF5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7BA15AE8">
            <w:pPr>
              <w:autoSpaceDE w:val="0"/>
              <w:autoSpaceDN w:val="0"/>
              <w:spacing w:before="4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时效指标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EED01C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活动惠及收益群众及游客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B05006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default" w:ascii="宋体" w:hAnsi="宋体" w:eastAsia="宋体"/>
                <w:color w:val="000000"/>
                <w:sz w:val="18"/>
                <w:szCs w:val="20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sz w:val="18"/>
                <w:szCs w:val="20"/>
                <w:lang w:eastAsia="zh-CN"/>
              </w:rPr>
              <w:t>≥</w:t>
            </w: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  <w:t>10万人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1419EB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default" w:ascii="宋体" w:hAnsi="宋体" w:eastAsia="宋体"/>
                <w:color w:val="000000"/>
                <w:sz w:val="18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  <w:t>3000人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7FD1EB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资金下达较晚，按照计划于</w:t>
            </w: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  <w:t>2026年12月底实施完成</w:t>
            </w:r>
          </w:p>
        </w:tc>
      </w:tr>
      <w:tr w14:paraId="088620F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A7C4A5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1BFF72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CE60D2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D70F96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促进非遗可持续发展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6CC6EB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长期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DAC0F4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 w:cstheme="minorBidi"/>
                <w:color w:val="000000"/>
                <w:sz w:val="18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长期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502930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资金下达较晚，按照计划于</w:t>
            </w: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  <w:t>2026年12月底实施完成</w:t>
            </w:r>
          </w:p>
        </w:tc>
      </w:tr>
      <w:tr w14:paraId="49AB1D6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74874A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057950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895D72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3430CC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保护非遗传承弘扬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5A7B58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长期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27CB18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 w:cstheme="minorBidi"/>
                <w:color w:val="000000"/>
                <w:sz w:val="18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长期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1EE4DE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资金下达较晚，按照计划于</w:t>
            </w: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  <w:t>2026年12月底实施完成</w:t>
            </w:r>
          </w:p>
        </w:tc>
      </w:tr>
      <w:tr w14:paraId="7D5C939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758EB3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171352"/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7124941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5B6827F6">
            <w:pPr>
              <w:autoSpaceDE w:val="0"/>
              <w:autoSpaceDN w:val="0"/>
              <w:spacing w:before="4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成本指标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C030F0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活动经济成本控制金额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7FFDBD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default" w:ascii="宋体" w:hAnsi="宋体" w:eastAsia="宋体"/>
                <w:color w:val="000000"/>
                <w:sz w:val="18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  <w:t>932万元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AF3E44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default" w:ascii="宋体" w:hAnsi="宋体" w:eastAsia="宋体"/>
                <w:color w:val="000000"/>
                <w:sz w:val="18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  <w:t>30%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FE146C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资金下达较晚，按照计划于</w:t>
            </w: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  <w:t>2026年12月底实施完成</w:t>
            </w:r>
          </w:p>
        </w:tc>
      </w:tr>
      <w:tr w14:paraId="586949B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8F7E11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F74CD8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737ACC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C8C34D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810B74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EC35CC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1E5E75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</w:tr>
      <w:tr w14:paraId="143D849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72898D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B03533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3C0252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63CABC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2236A5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55F1EF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1E783B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</w:tr>
      <w:tr w14:paraId="45306AB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245077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24A228"/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B9A26AC">
            <w:pPr>
              <w:autoSpaceDE w:val="0"/>
              <w:autoSpaceDN w:val="0"/>
              <w:spacing w:before="0" w:after="0" w:line="180" w:lineRule="exact"/>
              <w:ind w:firstLine="280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······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3DFA13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DAD419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A2B53A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3B31FE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</w:tr>
      <w:tr w14:paraId="5432E42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F8998D"/>
        </w:tc>
        <w:tc>
          <w:tcPr>
            <w:tcW w:w="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1B15A62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43B653EF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7355CDB7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4073D536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0B3CA140">
            <w:pPr>
              <w:autoSpaceDE w:val="0"/>
              <w:autoSpaceDN w:val="0"/>
              <w:spacing w:before="38" w:after="0" w:line="272" w:lineRule="exact"/>
              <w:ind w:firstLine="18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效</w:t>
            </w:r>
          </w:p>
          <w:p w14:paraId="1028B808">
            <w:pPr>
              <w:autoSpaceDE w:val="0"/>
              <w:autoSpaceDN w:val="0"/>
              <w:spacing w:before="0" w:after="0" w:line="260" w:lineRule="exact"/>
              <w:ind w:firstLine="18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益</w:t>
            </w:r>
          </w:p>
          <w:p w14:paraId="4DC24FAD">
            <w:pPr>
              <w:autoSpaceDE w:val="0"/>
              <w:autoSpaceDN w:val="0"/>
              <w:spacing w:before="0" w:after="0" w:line="240" w:lineRule="exact"/>
              <w:ind w:firstLine="18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指</w:t>
            </w:r>
          </w:p>
          <w:p w14:paraId="7F5D57B3">
            <w:pPr>
              <w:autoSpaceDE w:val="0"/>
              <w:autoSpaceDN w:val="0"/>
              <w:spacing w:before="0" w:after="0" w:line="240" w:lineRule="exact"/>
              <w:ind w:firstLine="18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标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C621A37">
            <w:pPr>
              <w:autoSpaceDE w:val="0"/>
              <w:autoSpaceDN w:val="0"/>
              <w:spacing w:before="18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经济效益</w:t>
            </w:r>
          </w:p>
          <w:p w14:paraId="3D70E68B">
            <w:pPr>
              <w:autoSpaceDE w:val="0"/>
              <w:autoSpaceDN w:val="0"/>
              <w:spacing w:before="0" w:after="0" w:line="220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3A9D8A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7F8F1C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6F24A5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9E514F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</w:tr>
      <w:tr w14:paraId="70232D8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9A4A3F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CF8705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802ECD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6AA04C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4ED3D1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CB2C42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4FC686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</w:tr>
      <w:tr w14:paraId="264D677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3F3B65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607593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03DC9B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140533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4CEDD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DAD569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6C8719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</w:tr>
      <w:tr w14:paraId="1F76E1E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100DF5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A25BD5"/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B99C4D1">
            <w:pPr>
              <w:autoSpaceDE w:val="0"/>
              <w:autoSpaceDN w:val="0"/>
              <w:spacing w:before="16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社会效益</w:t>
            </w:r>
          </w:p>
          <w:p w14:paraId="669AC76A">
            <w:pPr>
              <w:autoSpaceDE w:val="0"/>
              <w:autoSpaceDN w:val="0"/>
              <w:spacing w:before="4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27EF4">
            <w:pPr>
              <w:autoSpaceDE w:val="0"/>
              <w:autoSpaceDN w:val="0"/>
              <w:spacing w:before="0" w:after="0" w:line="200" w:lineRule="exact"/>
              <w:jc w:val="left"/>
              <w:rPr>
                <w:rFonts w:hint="default" w:ascii="宋体" w:hAnsi="宋体" w:eastAsia="宋体"/>
                <w:color w:val="000000"/>
                <w:sz w:val="18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  <w:t>通过规划、资源普查提升非遗保护规范化、专业化水平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B8DA37">
            <w:pPr>
              <w:autoSpaceDE w:val="0"/>
              <w:autoSpaceDN w:val="0"/>
              <w:spacing w:before="0" w:after="0" w:line="200" w:lineRule="exact"/>
              <w:jc w:val="left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36CD5D">
            <w:pPr>
              <w:autoSpaceDE w:val="0"/>
              <w:autoSpaceDN w:val="0"/>
              <w:spacing w:before="0" w:after="0" w:line="200" w:lineRule="exact"/>
              <w:jc w:val="left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1BC6BC">
            <w:pPr>
              <w:autoSpaceDE w:val="0"/>
              <w:autoSpaceDN w:val="0"/>
              <w:spacing w:before="0" w:after="0" w:line="200" w:lineRule="exact"/>
              <w:jc w:val="left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资金下达较晚，按照计划于</w:t>
            </w: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  <w:t>2026年12月底实施完成</w:t>
            </w:r>
          </w:p>
        </w:tc>
      </w:tr>
      <w:tr w14:paraId="2CFF93B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F3C0C0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BF7399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F8EAA6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CE1B7">
            <w:pPr>
              <w:autoSpaceDE w:val="0"/>
              <w:autoSpaceDN w:val="0"/>
              <w:spacing w:before="0" w:after="0" w:line="200" w:lineRule="exact"/>
              <w:jc w:val="left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  <w:t>通过交流活动与宣传推广，推动非遗实现 “见人见物见生活”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B3FD17">
            <w:pPr>
              <w:autoSpaceDE w:val="0"/>
              <w:autoSpaceDN w:val="0"/>
              <w:spacing w:before="0" w:after="0" w:line="200" w:lineRule="exact"/>
              <w:jc w:val="left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AC2C5D">
            <w:pPr>
              <w:autoSpaceDE w:val="0"/>
              <w:autoSpaceDN w:val="0"/>
              <w:spacing w:before="0" w:after="0" w:line="200" w:lineRule="exact"/>
              <w:jc w:val="left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455F1C">
            <w:pPr>
              <w:autoSpaceDE w:val="0"/>
              <w:autoSpaceDN w:val="0"/>
              <w:spacing w:before="0" w:after="0" w:line="200" w:lineRule="exact"/>
              <w:jc w:val="left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资金下达较晚，按照计划于</w:t>
            </w: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  <w:t>2026年12月底实施完成</w:t>
            </w:r>
          </w:p>
        </w:tc>
      </w:tr>
      <w:tr w14:paraId="304CF39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85CE05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844575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222838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C64CDB">
            <w:pPr>
              <w:autoSpaceDE w:val="0"/>
              <w:autoSpaceDN w:val="0"/>
              <w:spacing w:before="0" w:after="0" w:line="200" w:lineRule="exact"/>
              <w:jc w:val="left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902287">
            <w:pPr>
              <w:autoSpaceDE w:val="0"/>
              <w:autoSpaceDN w:val="0"/>
              <w:spacing w:before="0" w:after="0" w:line="200" w:lineRule="exact"/>
              <w:jc w:val="left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218711">
            <w:pPr>
              <w:autoSpaceDE w:val="0"/>
              <w:autoSpaceDN w:val="0"/>
              <w:spacing w:before="0" w:after="0" w:line="200" w:lineRule="exact"/>
              <w:jc w:val="left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15473B">
            <w:pPr>
              <w:autoSpaceDE w:val="0"/>
              <w:autoSpaceDN w:val="0"/>
              <w:spacing w:before="0" w:after="0" w:line="200" w:lineRule="exact"/>
              <w:jc w:val="left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</w:tr>
      <w:tr w14:paraId="5279C2A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FCB415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A313D4"/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7B2B305">
            <w:pPr>
              <w:autoSpaceDE w:val="0"/>
              <w:autoSpaceDN w:val="0"/>
              <w:spacing w:before="14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生态效益</w:t>
            </w:r>
          </w:p>
          <w:p w14:paraId="3E3C8C18">
            <w:pPr>
              <w:autoSpaceDE w:val="0"/>
              <w:autoSpaceDN w:val="0"/>
              <w:spacing w:before="0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19A6B1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660F5E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495E6B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DF92C6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</w:tr>
      <w:tr w14:paraId="487BC51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9270FB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6A67E0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CB1681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AB0BC4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D6D4B7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ADD254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1AB8C0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</w:tr>
      <w:tr w14:paraId="331BD43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EB1BA0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7EB706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4AA056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3B0A50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374905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8DB4AA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72F05C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</w:tr>
      <w:tr w14:paraId="17B373D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CB8FF7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D2936F"/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6D0C754">
            <w:pPr>
              <w:autoSpaceDE w:val="0"/>
              <w:autoSpaceDN w:val="0"/>
              <w:spacing w:before="166" w:after="0" w:line="233" w:lineRule="exact"/>
              <w:ind w:firstLine="12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可持续影响</w:t>
            </w:r>
          </w:p>
          <w:p w14:paraId="6BC410FA">
            <w:pPr>
              <w:autoSpaceDE w:val="0"/>
              <w:autoSpaceDN w:val="0"/>
              <w:spacing w:before="4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7138D0">
            <w:pPr>
              <w:autoSpaceDE w:val="0"/>
              <w:autoSpaceDN w:val="0"/>
              <w:spacing w:before="0" w:after="0" w:line="200" w:lineRule="exact"/>
              <w:jc w:val="left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  <w:t>提升非遗保护传承的长效影响力与可持续发展能力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6A0227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1C3234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938345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资金下达较晚，按照计划于</w:t>
            </w: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  <w:t>2026年12月底实施完成</w:t>
            </w:r>
          </w:p>
        </w:tc>
      </w:tr>
      <w:tr w14:paraId="7E81619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8D5EB1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03FF37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296EAC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B007CB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ED83CD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94B27F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774315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</w:tr>
      <w:tr w14:paraId="21F6073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375390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63AC1E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B2EAAE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506DFD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22C29F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2491DD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7D0343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</w:tr>
      <w:tr w14:paraId="6D3E26A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919E68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87788B"/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DBFD5C6">
            <w:pPr>
              <w:autoSpaceDE w:val="0"/>
              <w:autoSpaceDN w:val="0"/>
              <w:spacing w:before="0" w:after="0" w:line="180" w:lineRule="exact"/>
              <w:jc w:val="center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······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E997E7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8AA3A5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1F8FE3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7FFEFD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</w:tr>
      <w:tr w14:paraId="753238C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18BD1A"/>
        </w:tc>
        <w:tc>
          <w:tcPr>
            <w:tcW w:w="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9149600">
            <w:pPr>
              <w:autoSpaceDE w:val="0"/>
              <w:autoSpaceDN w:val="0"/>
              <w:spacing w:before="0" w:after="0" w:line="213" w:lineRule="exact"/>
              <w:ind w:left="100" w:right="20" w:hanging="2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满意度指</w:t>
            </w:r>
          </w:p>
          <w:p w14:paraId="44C39872">
            <w:pPr>
              <w:autoSpaceDE w:val="0"/>
              <w:autoSpaceDN w:val="0"/>
              <w:spacing w:before="0" w:after="0" w:line="220" w:lineRule="exact"/>
              <w:ind w:firstLine="18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标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155026B">
            <w:pPr>
              <w:autoSpaceDE w:val="0"/>
              <w:autoSpaceDN w:val="0"/>
              <w:spacing w:before="16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服务对象</w:t>
            </w:r>
          </w:p>
          <w:p w14:paraId="61839C6A">
            <w:pPr>
              <w:autoSpaceDE w:val="0"/>
              <w:autoSpaceDN w:val="0"/>
              <w:spacing w:before="46" w:after="0" w:line="233" w:lineRule="exact"/>
              <w:ind w:firstLine="12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满意度指标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CFA3F5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参加培训人员满意度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5D3E05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default" w:ascii="宋体" w:hAnsi="宋体" w:eastAsia="宋体"/>
                <w:color w:val="000000"/>
                <w:sz w:val="18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  <w:t>95%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D6EAE0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 w:cstheme="minorBidi"/>
                <w:color w:val="000000"/>
                <w:sz w:val="18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  <w:t>95%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DCE3E1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资金下达较晚，按照计划于</w:t>
            </w: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  <w:t>2026年12月底实施完成</w:t>
            </w:r>
          </w:p>
        </w:tc>
      </w:tr>
      <w:tr w14:paraId="58E8BEC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4A026D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0555E2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A964C0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77C8CF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群众对非遗工作的满意度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E7DAE9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default" w:ascii="宋体" w:hAnsi="宋体" w:eastAsia="宋体"/>
                <w:color w:val="000000"/>
                <w:sz w:val="18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  <w:t>90%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CD0613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 w:cstheme="minorBidi"/>
                <w:color w:val="000000"/>
                <w:sz w:val="18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  <w:t>90%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103CF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资金下达较晚，按照计划于</w:t>
            </w: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  <w:t>2026年12月底实施完成</w:t>
            </w:r>
          </w:p>
        </w:tc>
      </w:tr>
      <w:tr w14:paraId="08A0378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441981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153926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3CE07A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F33873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74D5F6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3BB641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2B691C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</w:tr>
      <w:tr w14:paraId="11DA625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2E81C5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E7AD54"/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6C69D93">
            <w:pPr>
              <w:autoSpaceDE w:val="0"/>
              <w:autoSpaceDN w:val="0"/>
              <w:spacing w:before="0" w:after="0" w:line="220" w:lineRule="exact"/>
              <w:jc w:val="center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......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E24F1C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69759D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270763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97860D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</w:tr>
    </w:tbl>
    <w:p w14:paraId="6EBD5FCD">
      <w:pPr>
        <w:autoSpaceDE w:val="0"/>
        <w:autoSpaceDN w:val="0"/>
        <w:spacing w:before="0" w:after="0" w:line="340" w:lineRule="exact"/>
        <w:ind w:firstLine="560"/>
        <w:jc w:val="both"/>
        <w:rPr>
          <w:rFonts w:hint="eastAsia"/>
          <w:sz w:val="18"/>
          <w:lang w:val="en-US" w:eastAsia="zh-CN"/>
        </w:rPr>
      </w:pPr>
      <w:r>
        <w:rPr>
          <w:rFonts w:hint="eastAsia" w:eastAsia="宋体"/>
          <w:sz w:val="18"/>
          <w:lang w:val="en-US" w:eastAsia="zh-CN"/>
        </w:rPr>
        <w:t>注:1.资金使用单位按项目绩效目标填报</w:t>
      </w:r>
      <w:r>
        <w:rPr>
          <w:rFonts w:hint="eastAsia"/>
          <w:sz w:val="18"/>
          <w:lang w:val="en-US" w:eastAsia="zh-CN"/>
        </w:rPr>
        <w:t>。</w:t>
      </w:r>
    </w:p>
    <w:p w14:paraId="5662858E">
      <w:pPr>
        <w:numPr>
          <w:ilvl w:val="0"/>
          <w:numId w:val="1"/>
        </w:numPr>
        <w:autoSpaceDE w:val="0"/>
        <w:autoSpaceDN w:val="0"/>
        <w:spacing w:before="0" w:after="0" w:line="340" w:lineRule="exact"/>
        <w:ind w:firstLine="560"/>
        <w:jc w:val="both"/>
        <w:rPr>
          <w:rFonts w:hint="eastAsia" w:eastAsia="宋体"/>
          <w:sz w:val="18"/>
          <w:lang w:val="en-US" w:eastAsia="zh-CN"/>
        </w:rPr>
      </w:pPr>
      <w:r>
        <w:rPr>
          <w:rFonts w:hint="eastAsia" w:eastAsia="宋体"/>
          <w:sz w:val="18"/>
          <w:lang w:val="en-US" w:eastAsia="zh-CN"/>
        </w:rPr>
        <w:t>主管部门汇总时按区域绩效目标填报2.其他资金包括与中央财政资金、地方财政资金共同投入到同一项目的自有资金、社会资金，以及以前年度的结转结</w:t>
      </w:r>
      <w:r>
        <w:rPr>
          <w:rFonts w:hint="eastAsia"/>
          <w:sz w:val="18"/>
          <w:lang w:val="en-US" w:eastAsia="zh-CN"/>
        </w:rPr>
        <w:t>余资金等。</w:t>
      </w:r>
    </w:p>
    <w:p w14:paraId="7E85523D">
      <w:pPr>
        <w:numPr>
          <w:ilvl w:val="0"/>
          <w:numId w:val="1"/>
        </w:numPr>
        <w:autoSpaceDE w:val="0"/>
        <w:autoSpaceDN w:val="0"/>
        <w:spacing w:before="0" w:after="0" w:line="340" w:lineRule="exact"/>
        <w:ind w:firstLine="560"/>
        <w:jc w:val="both"/>
        <w:rPr>
          <w:rFonts w:hint="eastAsia" w:eastAsia="宋体"/>
          <w:sz w:val="18"/>
          <w:lang w:val="en-US" w:eastAsia="zh-CN"/>
        </w:rPr>
      </w:pPr>
      <w:r>
        <w:rPr>
          <w:rFonts w:hint="eastAsia" w:eastAsia="宋体"/>
          <w:sz w:val="18"/>
          <w:lang w:val="en-US" w:eastAsia="zh-CN"/>
        </w:rPr>
        <w:t>3.全年执行数是指按照国库集中支付制度要求所形成的实际支出。</w:t>
      </w:r>
    </w:p>
    <w:p w14:paraId="588D23E8">
      <w:pPr>
        <w:autoSpaceDE w:val="0"/>
        <w:autoSpaceDN w:val="0"/>
        <w:spacing w:before="0" w:after="0" w:line="340" w:lineRule="exact"/>
        <w:ind w:firstLine="560"/>
        <w:jc w:val="both"/>
        <w:rPr>
          <w:rFonts w:hint="eastAsia" w:eastAsia="宋体"/>
          <w:sz w:val="18"/>
          <w:lang w:val="en-US" w:eastAsia="zh-CN"/>
        </w:rPr>
      </w:pPr>
    </w:p>
    <w:sectPr>
      <w:type w:val="continuous"/>
      <w:pgSz w:w="11900" w:h="19420"/>
      <w:pgMar w:top="960" w:right="720" w:bottom="720" w:left="720" w:header="480" w:footer="36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0B3B22"/>
    <w:multiLevelType w:val="singleLevel"/>
    <w:tmpl w:val="280B3B22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C8"/>
    <w:rsid w:val="000D6051"/>
    <w:rsid w:val="009F0BE0"/>
    <w:rsid w:val="00BA6D97"/>
    <w:rsid w:val="00BD0BC8"/>
    <w:rsid w:val="081D2700"/>
    <w:rsid w:val="2F9E5C01"/>
    <w:rsid w:val="36F75332"/>
    <w:rsid w:val="3EFF59E7"/>
    <w:rsid w:val="3FA6ED5B"/>
    <w:rsid w:val="3FABED79"/>
    <w:rsid w:val="3FFE413B"/>
    <w:rsid w:val="47EAFB01"/>
    <w:rsid w:val="48433A5C"/>
    <w:rsid w:val="5C77B35D"/>
    <w:rsid w:val="5DFFDBAA"/>
    <w:rsid w:val="5F1D2972"/>
    <w:rsid w:val="5FDFCD89"/>
    <w:rsid w:val="7AFBCB91"/>
    <w:rsid w:val="7B5BF8C4"/>
    <w:rsid w:val="7EF728FA"/>
    <w:rsid w:val="7FF2AE3E"/>
    <w:rsid w:val="C136BEC0"/>
    <w:rsid w:val="D3FE64AE"/>
    <w:rsid w:val="DBBD12BA"/>
    <w:rsid w:val="DF7F3F27"/>
    <w:rsid w:val="EF8E35B0"/>
    <w:rsid w:val="F7F58CBF"/>
    <w:rsid w:val="FFF9D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1</TotalTime>
  <ScaleCrop>false</ScaleCrop>
  <LinksUpToDate>false</LinksUpToDate>
  <Application>WPS Office_12.8.2.1119_F1E327BC-269C-435d-A152-05C5408002CA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2026-03-05T04:32:00Z</dcterms:created>
  <dc:creator>INTSIG</dc:creator>
  <dc:description>Intsig Word Converter</dc:description>
  <cp:lastModifiedBy>朵朵</cp:lastModifiedBy>
  <cp:lastPrinted>2026-03-05T11:37:00Z</cp:lastPrinted>
  <dcterms:modified xsi:type="dcterms:W3CDTF">2026-03-09T18:00:57Z</dcterms:modified>
  <dc:title>wordbuilder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65244CA891565DE0CE95A669A0D0E71D_42</vt:lpwstr>
  </property>
</Properties>
</file>