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01EF1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35D3CE67">
      <w:pPr>
        <w:autoSpaceDE w:val="0"/>
        <w:autoSpaceDN w:val="0"/>
        <w:spacing w:before="0" w:after="0" w:line="460" w:lineRule="exact"/>
        <w:jc w:val="center"/>
        <w:rPr>
          <w:rFonts w:hint="eastAsia" w:ascii="宋体" w:hAnsi="宋体" w:eastAsia="宋体"/>
          <w:b/>
          <w:color w:val="000000"/>
          <w:sz w:val="34"/>
          <w:lang w:val="en-US" w:eastAsia="zh-CN"/>
        </w:rPr>
      </w:pPr>
      <w:r>
        <w:rPr>
          <w:rFonts w:hint="eastAsia" w:ascii="宋体" w:hAnsi="宋体" w:eastAsia="宋体"/>
          <w:b/>
          <w:color w:val="000000"/>
          <w:sz w:val="34"/>
          <w:lang w:val="en-US" w:eastAsia="zh-CN"/>
        </w:rPr>
        <w:t>2025年省级传承人记录工作项目</w:t>
      </w:r>
    </w:p>
    <w:p w14:paraId="09FC8820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5448065B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71764C2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2D88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04D5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2025年省级传承人记录工作项目</w:t>
            </w:r>
          </w:p>
        </w:tc>
      </w:tr>
      <w:tr w14:paraId="6340C1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CB4B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6327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四川省文化和旅游厅</w:t>
            </w:r>
          </w:p>
        </w:tc>
      </w:tr>
      <w:tr w14:paraId="239D8F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5735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2501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阿坝州文化广播电视和旅游局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2D650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FD656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阿坝州文化馆（州美术馆、州非遗中心）</w:t>
            </w:r>
          </w:p>
        </w:tc>
      </w:tr>
      <w:tr w14:paraId="32CD59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E2314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7E55378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023898D7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3640012F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7C82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958F9C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E7B183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2FE1D1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6E93639A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419C06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14441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A480E9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E3D6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160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8112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71.99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1848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45%</w:t>
            </w:r>
          </w:p>
        </w:tc>
      </w:tr>
      <w:tr w14:paraId="663F8C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5E667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932748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其中：中央财政资金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ED78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160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A581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71.99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D8CBB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45%</w:t>
            </w:r>
          </w:p>
        </w:tc>
      </w:tr>
      <w:tr w14:paraId="666D30A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F76BC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D8EA70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5243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2C6D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09972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EB96D8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1B19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904631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BF2A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0375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600F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F249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04764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3417847D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1BB3099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553B41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765DDDC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0188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45C1CD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1875E6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7094BD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6E49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7BE817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18AC2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严格按照招标流程、合同要求推进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46608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05365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3DC39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E953B6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88C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严格按照招标流程推进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206A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5867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A30B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4BD6AF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E29FB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严格按照合同要求进行支付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7F5E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13211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A1B3F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1140E1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534D9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严格按照招标流程、合同要求推进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D1C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D25D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DF5F2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543084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4CC0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严格按照招标流程进行推进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4FB8B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D0876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E9E27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3974C2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BE52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严格按照财务条例进行管理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8792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5DB2F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758C5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12CB55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6ECD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严格按照合同要求推进项目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1330D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9814C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06522D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116BEAA7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2EDEAFFC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0405F5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58F4F6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338CAE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992AD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B353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根据《四川省文化和旅游厅 关于做好2025年省级非遗代表性传承人记录工作的通知》（BW〔2025〕92号），我州有8位省级传承人需要进行记录工作拍摄。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7EE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2025年11月完成合同签订，进行第一笔款项支付，按照流程推进记录工作拍摄。</w:t>
            </w:r>
          </w:p>
        </w:tc>
      </w:tr>
      <w:tr w14:paraId="158305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258712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D296E3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A8B6610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B06C07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9C61BB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DED0C3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9E30CF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6CF521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24870B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C4C7B12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580025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0DF2DF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C96BFF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6D347C0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24898019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21FD6A11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7BC5E311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C34492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2B29E9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19E4F8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D12685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FD83EF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0A0653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7527DC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F75D8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AF72B">
            <w:pPr>
              <w:autoSpaceDE w:val="0"/>
              <w:autoSpaceDN w:val="0"/>
              <w:spacing w:before="58" w:after="0" w:line="272" w:lineRule="exact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2E94CD29">
            <w:pPr>
              <w:autoSpaceDE w:val="0"/>
              <w:autoSpaceDN w:val="0"/>
              <w:spacing w:before="0" w:after="0" w:line="260" w:lineRule="exact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46EB91A9">
            <w:pPr>
              <w:autoSpaceDE w:val="0"/>
              <w:autoSpaceDN w:val="0"/>
              <w:spacing w:before="0" w:after="0" w:line="260" w:lineRule="exact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3D6A803F">
            <w:pPr>
              <w:autoSpaceDE w:val="0"/>
              <w:autoSpaceDN w:val="0"/>
              <w:spacing w:before="0" w:after="0" w:line="240" w:lineRule="exact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43B81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C144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省级代表性传承人人数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30A7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8人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5704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8人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70E4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已联系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8位传承人，目前进行记录工作拍摄的前期工作准备中，预计花费2年时间完成所有的拍摄工作。</w:t>
            </w:r>
          </w:p>
        </w:tc>
      </w:tr>
      <w:tr w14:paraId="719111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7CF4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A61D2">
            <w:pPr>
              <w:jc w:val="center"/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B06CA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1F6C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项目通过验收率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2813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85%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39D2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1644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目前还处于记录工作拍摄中，还未到完成验收的阶段。</w:t>
            </w:r>
          </w:p>
        </w:tc>
      </w:tr>
      <w:tr w14:paraId="58CA81F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B1A0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2A539">
            <w:pPr>
              <w:jc w:val="center"/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FB6BC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1382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完成时间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4BBB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2027年12月底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F256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9A7B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目前还处于记录工作拍摄中，还未完成。</w:t>
            </w:r>
          </w:p>
        </w:tc>
      </w:tr>
      <w:tr w14:paraId="089A871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D0D93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E5AC6">
            <w:pPr>
              <w:jc w:val="center"/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CA255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04B6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项目总费用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298D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20"/>
                <w:lang w:eastAsia="zh-CN"/>
              </w:rPr>
              <w:t>≤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160万元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4BEB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143.98万元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E02F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68A3866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860B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D7CB0">
            <w:pPr>
              <w:jc w:val="center"/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CF53B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9532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进一步加强非物质文化遗产保护工作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C0D6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97CC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高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07FE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3E6FF3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543F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C8E2D">
            <w:pPr>
              <w:jc w:val="center"/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37F55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31BA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记录工作的创新有效让成果活起来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24B6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63FA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高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2670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  <w:tr w14:paraId="76797A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94647"/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A4B55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03F63197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2F57B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7C00CED0">
            <w:pPr>
              <w:autoSpaceDE w:val="0"/>
              <w:autoSpaceDN w:val="0"/>
              <w:spacing w:before="46" w:after="0" w:line="233" w:lineRule="exact"/>
              <w:ind w:firstLine="120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CB8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  <w:t>省级代表性传承人满意度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4B1E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0789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sz w:val="18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18"/>
                <w:szCs w:val="20"/>
                <w:lang w:val="en-US" w:eastAsia="zh-CN"/>
              </w:rPr>
              <w:t>90%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B135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18"/>
                <w:szCs w:val="20"/>
                <w:lang w:eastAsia="zh-CN"/>
              </w:rPr>
            </w:pPr>
          </w:p>
        </w:tc>
      </w:tr>
    </w:tbl>
    <w:p w14:paraId="06181125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30430F38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510C2C65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7D4A2541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81D2700"/>
    <w:rsid w:val="0CB962F9"/>
    <w:rsid w:val="48433A5C"/>
    <w:rsid w:val="6123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411</Words>
  <Characters>443</Characters>
  <TotalTime>0</TotalTime>
  <ScaleCrop>false</ScaleCrop>
  <LinksUpToDate>false</LinksUpToDate>
  <CharactersWithSpaces>443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2026-03-03T04:32:00Z</dcterms:created>
  <dc:creator>INTSIG</dc:creator>
  <dc:description>Intsig Word Converter</dc:description>
  <cp:lastModifiedBy>cherrys杉</cp:lastModifiedBy>
  <dcterms:modified xsi:type="dcterms:W3CDTF">2026-03-04T02:44:09Z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eyJoZGlkIjoiYWE2ZGI3Y2JmOGJjNTAzZTkxNzhmZjhmODgxZDJkNjciLCJ1c2VySWQiOiIyNjIzNTEyMDUifQ==</vt:lpwstr>
  </property>
  <property fmtid="{D5CDD505-2E9C-101B-9397-08002B2CF9AE}" pid="4" name="ICV">
    <vt:lpwstr>8D7627F371D443C8A997014447F9DE2F_13</vt:lpwstr>
  </property>
</Properties>
</file>