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79D" w:rsidRDefault="0000079D">
      <w:pPr>
        <w:spacing w:line="600" w:lineRule="exact"/>
        <w:jc w:val="center"/>
        <w:outlineLvl w:val="0"/>
        <w:rPr>
          <w:rFonts w:ascii="方正小标宋简体" w:eastAsia="方正小标宋简体" w:hAnsi="宋体"/>
          <w:color w:val="000000"/>
          <w:sz w:val="72"/>
          <w:szCs w:val="72"/>
        </w:rPr>
      </w:pPr>
      <w:bookmarkStart w:id="0" w:name="_Toc15306267"/>
    </w:p>
    <w:p w:rsidR="0000079D" w:rsidRDefault="0000079D">
      <w:pPr>
        <w:spacing w:line="600" w:lineRule="exact"/>
        <w:jc w:val="center"/>
        <w:outlineLvl w:val="0"/>
        <w:rPr>
          <w:rFonts w:ascii="方正小标宋简体" w:eastAsia="方正小标宋简体" w:hAnsi="宋体"/>
          <w:color w:val="000000"/>
          <w:sz w:val="72"/>
          <w:szCs w:val="72"/>
        </w:rPr>
      </w:pPr>
    </w:p>
    <w:p w:rsidR="0000079D" w:rsidRDefault="0000079D">
      <w:pPr>
        <w:spacing w:line="600" w:lineRule="exact"/>
        <w:jc w:val="center"/>
        <w:outlineLvl w:val="0"/>
        <w:rPr>
          <w:rFonts w:ascii="方正小标宋简体" w:eastAsia="方正小标宋简体" w:hAnsi="宋体"/>
          <w:color w:val="000000"/>
          <w:sz w:val="72"/>
          <w:szCs w:val="72"/>
        </w:rPr>
      </w:pPr>
    </w:p>
    <w:p w:rsidR="0000079D" w:rsidRPr="003D5ACD" w:rsidRDefault="001E6E83">
      <w:pPr>
        <w:jc w:val="center"/>
        <w:rPr>
          <w:rFonts w:ascii="黑体" w:eastAsia="黑体" w:hAnsi="黑体"/>
          <w:sz w:val="48"/>
          <w:szCs w:val="48"/>
        </w:rPr>
      </w:pPr>
      <w:bookmarkStart w:id="1" w:name="_Toc15396597"/>
      <w:bookmarkStart w:id="2" w:name="_Toc15378441"/>
      <w:bookmarkStart w:id="3" w:name="_Toc15377193"/>
      <w:bookmarkStart w:id="4" w:name="_Toc15396475"/>
      <w:bookmarkStart w:id="5" w:name="_Toc15377425"/>
      <w:r w:rsidRPr="003D5ACD">
        <w:rPr>
          <w:rFonts w:ascii="黑体" w:eastAsia="黑体" w:hAnsi="黑体"/>
          <w:sz w:val="48"/>
          <w:szCs w:val="48"/>
        </w:rPr>
        <w:t>202</w:t>
      </w:r>
      <w:r w:rsidR="00C6130A" w:rsidRPr="003D5ACD">
        <w:rPr>
          <w:rFonts w:ascii="黑体" w:eastAsia="黑体" w:hAnsi="黑体" w:hint="eastAsia"/>
          <w:sz w:val="48"/>
          <w:szCs w:val="48"/>
        </w:rPr>
        <w:t>2</w:t>
      </w:r>
      <w:r w:rsidRPr="003D5ACD">
        <w:rPr>
          <w:rFonts w:ascii="黑体" w:eastAsia="黑体" w:hAnsi="黑体" w:hint="eastAsia"/>
          <w:sz w:val="48"/>
          <w:szCs w:val="48"/>
        </w:rPr>
        <w:t>年度</w:t>
      </w:r>
      <w:bookmarkEnd w:id="1"/>
      <w:bookmarkEnd w:id="2"/>
      <w:bookmarkEnd w:id="3"/>
      <w:bookmarkEnd w:id="4"/>
      <w:bookmarkEnd w:id="5"/>
    </w:p>
    <w:p w:rsidR="0000079D" w:rsidRPr="003D5ACD" w:rsidRDefault="001E6E83">
      <w:pPr>
        <w:jc w:val="center"/>
        <w:rPr>
          <w:rFonts w:ascii="黑体" w:eastAsia="黑体" w:hAnsi="黑体"/>
          <w:sz w:val="48"/>
          <w:szCs w:val="48"/>
        </w:rPr>
      </w:pPr>
      <w:bookmarkStart w:id="6" w:name="_Toc15396598"/>
      <w:bookmarkStart w:id="7" w:name="_Toc15378442"/>
      <w:bookmarkStart w:id="8" w:name="_Toc15377426"/>
      <w:bookmarkStart w:id="9" w:name="_Toc15377194"/>
      <w:bookmarkStart w:id="10" w:name="_Toc15396476"/>
      <w:r w:rsidRPr="003D5ACD">
        <w:rPr>
          <w:rFonts w:ascii="黑体" w:eastAsia="黑体" w:hAnsi="黑体" w:hint="eastAsia"/>
          <w:sz w:val="48"/>
          <w:szCs w:val="48"/>
        </w:rPr>
        <w:t>四川省阿坝州</w:t>
      </w:r>
      <w:bookmarkStart w:id="11" w:name="_Toc15306268"/>
      <w:bookmarkEnd w:id="0"/>
      <w:r w:rsidRPr="003D5ACD">
        <w:rPr>
          <w:rFonts w:ascii="黑体" w:eastAsia="黑体" w:hAnsi="黑体" w:hint="eastAsia"/>
          <w:sz w:val="48"/>
          <w:szCs w:val="48"/>
        </w:rPr>
        <w:t xml:space="preserve">成都离退干部休养所 </w:t>
      </w:r>
      <w:r w:rsidR="003D5ACD" w:rsidRPr="003D5ACD">
        <w:rPr>
          <w:rFonts w:ascii="黑体" w:eastAsia="黑体" w:hAnsi="黑体" w:hint="eastAsia"/>
          <w:sz w:val="48"/>
          <w:szCs w:val="48"/>
        </w:rPr>
        <w:t>(</w:t>
      </w:r>
      <w:proofErr w:type="gramStart"/>
      <w:r w:rsidRPr="003D5ACD">
        <w:rPr>
          <w:rFonts w:ascii="黑体" w:eastAsia="黑体" w:hAnsi="黑体" w:hint="eastAsia"/>
          <w:sz w:val="48"/>
          <w:szCs w:val="48"/>
        </w:rPr>
        <w:t>阿坝州驻成都</w:t>
      </w:r>
      <w:proofErr w:type="gramEnd"/>
      <w:r w:rsidRPr="003D5ACD">
        <w:rPr>
          <w:rFonts w:ascii="黑体" w:eastAsia="黑体" w:hAnsi="黑体" w:hint="eastAsia"/>
          <w:sz w:val="48"/>
          <w:szCs w:val="48"/>
        </w:rPr>
        <w:t xml:space="preserve">老干部管理服务中心） </w:t>
      </w:r>
    </w:p>
    <w:p w:rsidR="0000079D" w:rsidRPr="003D5ACD" w:rsidRDefault="001E6E83">
      <w:pPr>
        <w:jc w:val="center"/>
        <w:rPr>
          <w:rFonts w:ascii="黑体" w:eastAsia="黑体" w:hAnsi="黑体"/>
          <w:sz w:val="48"/>
          <w:szCs w:val="48"/>
        </w:rPr>
      </w:pPr>
      <w:r w:rsidRPr="003D5ACD">
        <w:rPr>
          <w:rFonts w:ascii="黑体" w:eastAsia="黑体" w:hAnsi="黑体" w:hint="eastAsia"/>
          <w:sz w:val="48"/>
          <w:szCs w:val="48"/>
        </w:rPr>
        <w:t>部门决算</w:t>
      </w:r>
      <w:bookmarkEnd w:id="6"/>
      <w:bookmarkEnd w:id="7"/>
      <w:bookmarkEnd w:id="8"/>
      <w:bookmarkEnd w:id="9"/>
      <w:bookmarkEnd w:id="10"/>
      <w:bookmarkEnd w:id="11"/>
    </w:p>
    <w:p w:rsidR="0000079D" w:rsidRDefault="0000079D">
      <w:pPr>
        <w:widowControl/>
        <w:jc w:val="center"/>
        <w:rPr>
          <w:rFonts w:ascii="方正小标宋简体" w:eastAsia="方正小标宋简体" w:hAnsi="宋体"/>
          <w:color w:val="000000"/>
          <w:sz w:val="36"/>
          <w:szCs w:val="36"/>
        </w:rPr>
      </w:pPr>
    </w:p>
    <w:p w:rsidR="0000079D" w:rsidRDefault="0000079D">
      <w:pPr>
        <w:rPr>
          <w:rFonts w:ascii="方正小标宋简体" w:eastAsia="方正小标宋简体" w:hAnsi="宋体"/>
          <w:sz w:val="36"/>
          <w:szCs w:val="36"/>
        </w:rPr>
      </w:pPr>
    </w:p>
    <w:p w:rsidR="003D5ACD" w:rsidRDefault="003D5ACD">
      <w:pPr>
        <w:rPr>
          <w:rFonts w:ascii="方正小标宋简体" w:eastAsia="方正小标宋简体" w:hAnsi="宋体"/>
          <w:sz w:val="36"/>
          <w:szCs w:val="36"/>
        </w:rPr>
      </w:pPr>
    </w:p>
    <w:p w:rsidR="0000079D" w:rsidRDefault="0000079D">
      <w:pPr>
        <w:rPr>
          <w:rFonts w:ascii="方正小标宋简体" w:eastAsia="方正小标宋简体" w:hAnsi="宋体"/>
          <w:sz w:val="36"/>
          <w:szCs w:val="36"/>
        </w:rPr>
      </w:pPr>
    </w:p>
    <w:p w:rsidR="0000079D" w:rsidRDefault="001E6E83">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保密审查情况：已审查，内容审定</w:t>
      </w:r>
    </w:p>
    <w:p w:rsidR="0000079D" w:rsidRDefault="001E6E83">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部门主要负责人审签情况：已审签，同意对外公开</w:t>
      </w:r>
    </w:p>
    <w:p w:rsidR="0000079D" w:rsidRPr="003D5ACD" w:rsidRDefault="001E6E83">
      <w:pPr>
        <w:widowControl/>
        <w:jc w:val="center"/>
        <w:rPr>
          <w:rFonts w:ascii="黑体" w:eastAsia="黑体" w:hAnsi="黑体"/>
          <w:color w:val="000000"/>
          <w:sz w:val="28"/>
          <w:szCs w:val="28"/>
        </w:rPr>
      </w:pPr>
      <w:r>
        <w:rPr>
          <w:rFonts w:ascii="方正小标宋简体" w:eastAsia="方正小标宋简体" w:hAnsi="宋体"/>
          <w:sz w:val="36"/>
          <w:szCs w:val="36"/>
        </w:rPr>
        <w:br w:type="page"/>
      </w:r>
      <w:r w:rsidRPr="003D5ACD">
        <w:rPr>
          <w:rFonts w:ascii="黑体" w:eastAsia="黑体" w:hAnsi="黑体" w:hint="eastAsia"/>
          <w:color w:val="000000"/>
          <w:sz w:val="28"/>
          <w:szCs w:val="28"/>
        </w:rPr>
        <w:lastRenderedPageBreak/>
        <w:t>目录</w:t>
      </w:r>
    </w:p>
    <w:p w:rsidR="0000079D" w:rsidRPr="003D5ACD" w:rsidRDefault="001E6E83">
      <w:pPr>
        <w:pStyle w:val="10"/>
        <w:jc w:val="center"/>
        <w:rPr>
          <w:rFonts w:hAnsiTheme="minorHAnsi"/>
          <w:b w:val="0"/>
          <w:bCs w:val="0"/>
          <w:sz w:val="28"/>
          <w:szCs w:val="28"/>
        </w:rPr>
      </w:pPr>
      <w:r w:rsidRPr="003D5ACD">
        <w:rPr>
          <w:rFonts w:hAnsiTheme="minorHAnsi" w:hint="eastAsia"/>
          <w:b w:val="0"/>
          <w:bCs w:val="0"/>
          <w:sz w:val="28"/>
          <w:szCs w:val="28"/>
        </w:rPr>
        <w:t>公开时间：202</w:t>
      </w:r>
      <w:r w:rsidR="003D5ACD">
        <w:rPr>
          <w:rFonts w:hAnsiTheme="minorHAnsi" w:hint="eastAsia"/>
          <w:b w:val="0"/>
          <w:bCs w:val="0"/>
          <w:sz w:val="28"/>
          <w:szCs w:val="28"/>
        </w:rPr>
        <w:t>3</w:t>
      </w:r>
      <w:r w:rsidRPr="003D5ACD">
        <w:rPr>
          <w:rFonts w:hAnsiTheme="minorHAnsi" w:hint="eastAsia"/>
          <w:b w:val="0"/>
          <w:bCs w:val="0"/>
          <w:sz w:val="28"/>
          <w:szCs w:val="28"/>
        </w:rPr>
        <w:t xml:space="preserve">年 </w:t>
      </w:r>
      <w:r w:rsidRPr="003D5ACD">
        <w:rPr>
          <w:rFonts w:hAnsiTheme="minorHAnsi"/>
          <w:b w:val="0"/>
          <w:bCs w:val="0"/>
          <w:sz w:val="28"/>
          <w:szCs w:val="28"/>
        </w:rPr>
        <w:t>9</w:t>
      </w:r>
      <w:r w:rsidRPr="003D5ACD">
        <w:rPr>
          <w:rFonts w:hAnsiTheme="minorHAnsi" w:hint="eastAsia"/>
          <w:b w:val="0"/>
          <w:bCs w:val="0"/>
          <w:sz w:val="28"/>
          <w:szCs w:val="28"/>
        </w:rPr>
        <w:t>月</w:t>
      </w:r>
      <w:r w:rsidR="003D5ACD">
        <w:rPr>
          <w:rFonts w:hAnsiTheme="minorHAnsi" w:hint="eastAsia"/>
          <w:b w:val="0"/>
          <w:bCs w:val="0"/>
          <w:sz w:val="28"/>
          <w:szCs w:val="28"/>
        </w:rPr>
        <w:t>20</w:t>
      </w:r>
      <w:r w:rsidRPr="003D5ACD">
        <w:rPr>
          <w:rFonts w:hAnsiTheme="minorHAnsi" w:hint="eastAsia"/>
          <w:b w:val="0"/>
          <w:bCs w:val="0"/>
          <w:sz w:val="28"/>
          <w:szCs w:val="28"/>
        </w:rPr>
        <w:t xml:space="preserve"> 日</w:t>
      </w:r>
    </w:p>
    <w:p w:rsidR="0000079D" w:rsidRPr="003D5ACD" w:rsidRDefault="006C1073" w:rsidP="003D5ACD">
      <w:pPr>
        <w:pStyle w:val="10"/>
        <w:tabs>
          <w:tab w:val="right" w:leader="dot" w:pos="8296"/>
        </w:tabs>
        <w:adjustRightInd w:val="0"/>
        <w:snapToGrid w:val="0"/>
        <w:spacing w:before="0" w:after="0" w:line="520" w:lineRule="atLeast"/>
        <w:rPr>
          <w:rFonts w:ascii="仿宋" w:eastAsia="仿宋" w:hAnsi="仿宋" w:cstheme="minorBidi"/>
          <w:b w:val="0"/>
          <w:bCs w:val="0"/>
          <w:caps w:val="0"/>
          <w:sz w:val="28"/>
          <w:szCs w:val="28"/>
        </w:rPr>
      </w:pPr>
      <w:r w:rsidRPr="006C1073">
        <w:rPr>
          <w:rFonts w:ascii="仿宋" w:eastAsia="仿宋" w:hAnsi="仿宋"/>
          <w:b w:val="0"/>
          <w:bCs w:val="0"/>
          <w:caps w:val="0"/>
          <w:sz w:val="28"/>
          <w:szCs w:val="28"/>
        </w:rPr>
        <w:fldChar w:fldCharType="begin"/>
      </w:r>
      <w:r w:rsidR="001E6E83" w:rsidRPr="003D5ACD">
        <w:rPr>
          <w:rFonts w:ascii="仿宋" w:eastAsia="仿宋" w:hAnsi="仿宋"/>
          <w:b w:val="0"/>
          <w:bCs w:val="0"/>
          <w:caps w:val="0"/>
          <w:sz w:val="28"/>
          <w:szCs w:val="28"/>
        </w:rPr>
        <w:instrText xml:space="preserve"> TOC \o \u </w:instrText>
      </w:r>
      <w:r w:rsidRPr="006C1073">
        <w:rPr>
          <w:rFonts w:ascii="仿宋" w:eastAsia="仿宋" w:hAnsi="仿宋"/>
          <w:b w:val="0"/>
          <w:bCs w:val="0"/>
          <w:caps w:val="0"/>
          <w:sz w:val="28"/>
          <w:szCs w:val="28"/>
        </w:rPr>
        <w:fldChar w:fldCharType="separate"/>
      </w:r>
      <w:r w:rsidR="001E6E83" w:rsidRPr="00D96EA0">
        <w:rPr>
          <w:rFonts w:ascii="仿宋" w:eastAsia="仿宋" w:hAnsi="仿宋"/>
          <w:sz w:val="28"/>
          <w:szCs w:val="28"/>
        </w:rPr>
        <w:t>第一部分</w:t>
      </w:r>
      <w:r w:rsidR="001E6E83" w:rsidRPr="00D96EA0">
        <w:rPr>
          <w:rFonts w:ascii="仿宋" w:eastAsia="仿宋" w:hAnsi="仿宋"/>
          <w:bCs w:val="0"/>
          <w:sz w:val="28"/>
          <w:szCs w:val="28"/>
        </w:rPr>
        <w:t>部门概况</w:t>
      </w:r>
      <w:r w:rsidR="001E6E83" w:rsidRPr="003D5ACD">
        <w:rPr>
          <w:rFonts w:ascii="仿宋" w:eastAsia="仿宋" w:hAnsi="仿宋"/>
          <w:b w:val="0"/>
          <w:sz w:val="28"/>
          <w:szCs w:val="28"/>
        </w:rPr>
        <w:tab/>
      </w:r>
      <w:r w:rsidRPr="003D5ACD">
        <w:rPr>
          <w:rFonts w:ascii="仿宋" w:eastAsia="仿宋" w:hAnsi="仿宋"/>
          <w:b w:val="0"/>
          <w:sz w:val="28"/>
          <w:szCs w:val="28"/>
        </w:rPr>
        <w:fldChar w:fldCharType="begin"/>
      </w:r>
      <w:r w:rsidR="001E6E83" w:rsidRPr="003D5ACD">
        <w:rPr>
          <w:rFonts w:ascii="仿宋" w:eastAsia="仿宋" w:hAnsi="仿宋"/>
          <w:b w:val="0"/>
          <w:sz w:val="28"/>
          <w:szCs w:val="28"/>
        </w:rPr>
        <w:instrText xml:space="preserve"> PAGEREF _Toc79163851 \h </w:instrText>
      </w:r>
      <w:r w:rsidRPr="003D5ACD">
        <w:rPr>
          <w:rFonts w:ascii="仿宋" w:eastAsia="仿宋" w:hAnsi="仿宋"/>
          <w:b w:val="0"/>
          <w:sz w:val="28"/>
          <w:szCs w:val="28"/>
        </w:rPr>
      </w:r>
      <w:r w:rsidRPr="003D5ACD">
        <w:rPr>
          <w:rFonts w:ascii="仿宋" w:eastAsia="仿宋" w:hAnsi="仿宋"/>
          <w:b w:val="0"/>
          <w:sz w:val="28"/>
          <w:szCs w:val="28"/>
        </w:rPr>
        <w:fldChar w:fldCharType="separate"/>
      </w:r>
      <w:r w:rsidR="00847010">
        <w:rPr>
          <w:rFonts w:ascii="仿宋" w:eastAsia="仿宋" w:hAnsi="仿宋"/>
          <w:b w:val="0"/>
          <w:noProof/>
          <w:sz w:val="28"/>
          <w:szCs w:val="28"/>
        </w:rPr>
        <w:t>4</w:t>
      </w:r>
      <w:r w:rsidRPr="003D5ACD">
        <w:rPr>
          <w:rFonts w:ascii="仿宋" w:eastAsia="仿宋" w:hAnsi="仿宋"/>
          <w:b w:val="0"/>
          <w:sz w:val="28"/>
          <w:szCs w:val="28"/>
        </w:rPr>
        <w:fldChar w:fldCharType="end"/>
      </w:r>
    </w:p>
    <w:p w:rsidR="0000079D" w:rsidRPr="00D96EA0"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b/>
          <w:smallCaps w:val="0"/>
          <w:sz w:val="28"/>
          <w:szCs w:val="28"/>
        </w:rPr>
      </w:pPr>
      <w:r w:rsidRPr="003D5ACD">
        <w:rPr>
          <w:rFonts w:ascii="仿宋" w:eastAsia="仿宋" w:hAnsi="仿宋"/>
          <w:color w:val="000000"/>
          <w:sz w:val="28"/>
          <w:szCs w:val="28"/>
        </w:rPr>
        <w:t>一、</w:t>
      </w:r>
      <w:r w:rsidR="00D96EA0">
        <w:rPr>
          <w:rFonts w:ascii="仿宋" w:eastAsia="仿宋" w:hAnsi="仿宋" w:hint="eastAsia"/>
          <w:color w:val="000000"/>
          <w:sz w:val="28"/>
          <w:szCs w:val="28"/>
        </w:rPr>
        <w:t>基本职能及主要工作</w:t>
      </w:r>
      <w:r w:rsidRPr="003D5ACD">
        <w:rPr>
          <w:rFonts w:ascii="仿宋" w:eastAsia="仿宋" w:hAnsi="仿宋"/>
          <w:sz w:val="28"/>
          <w:szCs w:val="28"/>
        </w:rPr>
        <w:tab/>
      </w:r>
      <w:r w:rsidR="006C1073" w:rsidRPr="003D5ACD">
        <w:rPr>
          <w:rFonts w:ascii="仿宋" w:eastAsia="仿宋" w:hAnsi="仿宋"/>
          <w:sz w:val="28"/>
          <w:szCs w:val="28"/>
        </w:rPr>
        <w:fldChar w:fldCharType="begin"/>
      </w:r>
      <w:r w:rsidRPr="003D5ACD">
        <w:rPr>
          <w:rFonts w:ascii="仿宋" w:eastAsia="仿宋" w:hAnsi="仿宋"/>
          <w:sz w:val="28"/>
          <w:szCs w:val="28"/>
        </w:rPr>
        <w:instrText xml:space="preserve"> PAGEREF _Toc79163852 \h </w:instrText>
      </w:r>
      <w:r w:rsidR="006C1073" w:rsidRPr="003D5ACD">
        <w:rPr>
          <w:rFonts w:ascii="仿宋" w:eastAsia="仿宋" w:hAnsi="仿宋"/>
          <w:sz w:val="28"/>
          <w:szCs w:val="28"/>
        </w:rPr>
      </w:r>
      <w:r w:rsidR="006C1073" w:rsidRPr="003D5ACD">
        <w:rPr>
          <w:rFonts w:ascii="仿宋" w:eastAsia="仿宋" w:hAnsi="仿宋"/>
          <w:sz w:val="28"/>
          <w:szCs w:val="28"/>
        </w:rPr>
        <w:fldChar w:fldCharType="separate"/>
      </w:r>
      <w:r w:rsidR="0030263E">
        <w:rPr>
          <w:rFonts w:ascii="仿宋" w:eastAsia="仿宋" w:hAnsi="仿宋" w:hint="eastAsia"/>
          <w:sz w:val="28"/>
          <w:szCs w:val="28"/>
        </w:rPr>
        <w:t>4</w:t>
      </w:r>
      <w:r w:rsidR="006C1073" w:rsidRPr="003D5ACD">
        <w:rPr>
          <w:rFonts w:ascii="仿宋" w:eastAsia="仿宋" w:hAnsi="仿宋"/>
          <w:sz w:val="28"/>
          <w:szCs w:val="28"/>
        </w:rPr>
        <w:fldChar w:fldCharType="end"/>
      </w:r>
    </w:p>
    <w:p w:rsidR="0000079D" w:rsidRPr="0030263E" w:rsidRDefault="001E6E83" w:rsidP="00D96EA0">
      <w:pPr>
        <w:pStyle w:val="30"/>
        <w:tabs>
          <w:tab w:val="right" w:leader="dot" w:pos="8296"/>
        </w:tabs>
        <w:adjustRightInd w:val="0"/>
        <w:snapToGrid w:val="0"/>
        <w:spacing w:line="520" w:lineRule="atLeast"/>
        <w:ind w:left="0" w:firstLineChars="50" w:firstLine="140"/>
        <w:rPr>
          <w:rFonts w:ascii="仿宋" w:eastAsia="仿宋" w:hAnsi="仿宋"/>
          <w:i w:val="0"/>
          <w:sz w:val="28"/>
          <w:szCs w:val="28"/>
        </w:rPr>
      </w:pPr>
      <w:r w:rsidRPr="003D5ACD">
        <w:rPr>
          <w:rFonts w:ascii="仿宋" w:eastAsia="仿宋" w:hAnsi="仿宋"/>
          <w:bCs/>
          <w:i w:val="0"/>
          <w:color w:val="000000"/>
          <w:sz w:val="28"/>
          <w:szCs w:val="28"/>
        </w:rPr>
        <w:t>（一）主要职能</w:t>
      </w:r>
      <w:r w:rsidRPr="003D5ACD">
        <w:rPr>
          <w:rFonts w:ascii="仿宋" w:eastAsia="仿宋" w:hAnsi="仿宋"/>
          <w:i w:val="0"/>
          <w:sz w:val="28"/>
          <w:szCs w:val="28"/>
        </w:rPr>
        <w:tab/>
      </w:r>
      <w:r w:rsidR="0030263E" w:rsidRPr="0030263E">
        <w:rPr>
          <w:rFonts w:ascii="仿宋" w:eastAsia="仿宋" w:hAnsi="仿宋" w:hint="eastAsia"/>
          <w:i w:val="0"/>
          <w:sz w:val="28"/>
          <w:szCs w:val="28"/>
        </w:rPr>
        <w:t>4</w:t>
      </w:r>
    </w:p>
    <w:p w:rsidR="00D96EA0" w:rsidRDefault="00D96EA0" w:rsidP="00D96EA0">
      <w:pPr>
        <w:pStyle w:val="30"/>
        <w:tabs>
          <w:tab w:val="right" w:leader="dot" w:pos="8296"/>
        </w:tabs>
        <w:adjustRightInd w:val="0"/>
        <w:snapToGrid w:val="0"/>
        <w:spacing w:line="520" w:lineRule="atLeast"/>
        <w:ind w:left="0" w:firstLineChars="50" w:firstLine="140"/>
        <w:rPr>
          <w:rFonts w:ascii="仿宋" w:eastAsia="仿宋" w:hAnsi="仿宋"/>
          <w:i w:val="0"/>
          <w:sz w:val="28"/>
          <w:szCs w:val="28"/>
        </w:rPr>
      </w:pPr>
      <w:r w:rsidRPr="003D5ACD">
        <w:rPr>
          <w:rFonts w:ascii="仿宋" w:eastAsia="仿宋" w:hAnsi="仿宋"/>
          <w:bCs/>
          <w:i w:val="0"/>
          <w:color w:val="000000"/>
          <w:sz w:val="28"/>
          <w:szCs w:val="28"/>
        </w:rPr>
        <w:t>（</w:t>
      </w:r>
      <w:r>
        <w:rPr>
          <w:rFonts w:ascii="仿宋" w:eastAsia="仿宋" w:hAnsi="仿宋" w:hint="eastAsia"/>
          <w:bCs/>
          <w:i w:val="0"/>
          <w:color w:val="000000"/>
          <w:sz w:val="28"/>
          <w:szCs w:val="28"/>
        </w:rPr>
        <w:t>二</w:t>
      </w:r>
      <w:r w:rsidRPr="003D5ACD">
        <w:rPr>
          <w:rFonts w:ascii="仿宋" w:eastAsia="仿宋" w:hAnsi="仿宋"/>
          <w:bCs/>
          <w:i w:val="0"/>
          <w:color w:val="000000"/>
          <w:sz w:val="28"/>
          <w:szCs w:val="28"/>
        </w:rPr>
        <w:t>）</w:t>
      </w:r>
      <w:r>
        <w:rPr>
          <w:rFonts w:ascii="仿宋" w:eastAsia="仿宋" w:hAnsi="仿宋" w:hint="eastAsia"/>
          <w:bCs/>
          <w:i w:val="0"/>
          <w:color w:val="000000"/>
          <w:sz w:val="28"/>
          <w:szCs w:val="28"/>
        </w:rPr>
        <w:t>2022年重点工作完成情况</w:t>
      </w:r>
      <w:r w:rsidRPr="003D5ACD">
        <w:rPr>
          <w:rFonts w:ascii="仿宋" w:eastAsia="仿宋" w:hAnsi="仿宋"/>
          <w:i w:val="0"/>
          <w:sz w:val="28"/>
          <w:szCs w:val="28"/>
        </w:rPr>
        <w:tab/>
      </w:r>
      <w:r w:rsidR="0030263E">
        <w:rPr>
          <w:rFonts w:ascii="仿宋" w:eastAsia="仿宋" w:hAnsi="仿宋" w:hint="eastAsia"/>
          <w:i w:val="0"/>
          <w:sz w:val="28"/>
          <w:szCs w:val="28"/>
        </w:rPr>
        <w:t>4</w:t>
      </w:r>
    </w:p>
    <w:p w:rsidR="0000079D" w:rsidRPr="0030263E" w:rsidRDefault="001E6E83" w:rsidP="00D96EA0">
      <w:pPr>
        <w:pStyle w:val="30"/>
        <w:tabs>
          <w:tab w:val="right" w:leader="dot" w:pos="8296"/>
        </w:tabs>
        <w:adjustRightInd w:val="0"/>
        <w:snapToGrid w:val="0"/>
        <w:spacing w:line="520" w:lineRule="atLeast"/>
        <w:ind w:left="0" w:firstLineChars="50" w:firstLine="140"/>
        <w:rPr>
          <w:rFonts w:ascii="仿宋" w:eastAsia="仿宋" w:hAnsi="仿宋"/>
          <w:i w:val="0"/>
          <w:sz w:val="28"/>
          <w:szCs w:val="28"/>
        </w:rPr>
      </w:pPr>
      <w:r w:rsidRPr="003D5ACD">
        <w:rPr>
          <w:rFonts w:ascii="仿宋" w:eastAsia="仿宋" w:hAnsi="仿宋"/>
          <w:i w:val="0"/>
          <w:color w:val="000000"/>
          <w:sz w:val="28"/>
          <w:szCs w:val="28"/>
        </w:rPr>
        <w:t>二、</w:t>
      </w:r>
      <w:r w:rsidR="00D96EA0" w:rsidRPr="00D96EA0">
        <w:rPr>
          <w:rFonts w:ascii="仿宋" w:eastAsia="仿宋" w:hAnsi="仿宋" w:hint="eastAsia"/>
          <w:bCs/>
          <w:i w:val="0"/>
          <w:color w:val="000000"/>
          <w:sz w:val="28"/>
          <w:szCs w:val="28"/>
        </w:rPr>
        <w:t>机构设置</w:t>
      </w:r>
      <w:r w:rsidR="00D96EA0" w:rsidRPr="003D5ACD">
        <w:rPr>
          <w:rFonts w:ascii="仿宋" w:eastAsia="仿宋" w:hAnsi="仿宋"/>
          <w:i w:val="0"/>
          <w:sz w:val="28"/>
          <w:szCs w:val="28"/>
        </w:rPr>
        <w:tab/>
      </w:r>
      <w:r w:rsidR="00F558D0">
        <w:rPr>
          <w:rFonts w:ascii="仿宋" w:eastAsia="仿宋" w:hAnsi="仿宋" w:hint="eastAsia"/>
          <w:i w:val="0"/>
          <w:sz w:val="28"/>
          <w:szCs w:val="28"/>
        </w:rPr>
        <w:t>10</w:t>
      </w:r>
    </w:p>
    <w:p w:rsidR="0000079D" w:rsidRPr="003D5ACD" w:rsidRDefault="001E6E83" w:rsidP="003D5ACD">
      <w:pPr>
        <w:pStyle w:val="10"/>
        <w:tabs>
          <w:tab w:val="right" w:leader="dot" w:pos="8296"/>
        </w:tabs>
        <w:adjustRightInd w:val="0"/>
        <w:snapToGrid w:val="0"/>
        <w:spacing w:before="0" w:after="0" w:line="520" w:lineRule="atLeast"/>
        <w:rPr>
          <w:rFonts w:ascii="仿宋" w:eastAsia="仿宋" w:hAnsi="仿宋" w:cstheme="minorBidi"/>
          <w:b w:val="0"/>
          <w:bCs w:val="0"/>
          <w:caps w:val="0"/>
          <w:sz w:val="28"/>
          <w:szCs w:val="28"/>
        </w:rPr>
      </w:pPr>
      <w:r w:rsidRPr="00D96EA0">
        <w:rPr>
          <w:rFonts w:ascii="仿宋" w:eastAsia="仿宋" w:hAnsi="仿宋"/>
          <w:color w:val="000000"/>
          <w:sz w:val="28"/>
          <w:szCs w:val="28"/>
        </w:rPr>
        <w:t xml:space="preserve">第二部分 </w:t>
      </w:r>
      <w:r w:rsidRPr="00D96EA0">
        <w:rPr>
          <w:rFonts w:ascii="仿宋" w:eastAsia="仿宋" w:hAnsi="仿宋"/>
          <w:bCs w:val="0"/>
          <w:sz w:val="28"/>
          <w:szCs w:val="28"/>
        </w:rPr>
        <w:t>202</w:t>
      </w:r>
      <w:r w:rsidR="00D96EA0">
        <w:rPr>
          <w:rFonts w:ascii="仿宋" w:eastAsia="仿宋" w:hAnsi="仿宋" w:hint="eastAsia"/>
          <w:bCs w:val="0"/>
          <w:sz w:val="28"/>
          <w:szCs w:val="28"/>
        </w:rPr>
        <w:t>2</w:t>
      </w:r>
      <w:r w:rsidRPr="00D96EA0">
        <w:rPr>
          <w:rFonts w:ascii="仿宋" w:eastAsia="仿宋" w:hAnsi="仿宋"/>
          <w:bCs w:val="0"/>
          <w:sz w:val="28"/>
          <w:szCs w:val="28"/>
        </w:rPr>
        <w:t>年度</w:t>
      </w:r>
      <w:r w:rsidRPr="00D96EA0">
        <w:rPr>
          <w:rFonts w:ascii="仿宋" w:eastAsia="仿宋" w:hAnsi="仿宋" w:hint="eastAsia"/>
          <w:bCs w:val="0"/>
          <w:sz w:val="28"/>
          <w:szCs w:val="28"/>
        </w:rPr>
        <w:t>单位</w:t>
      </w:r>
      <w:r w:rsidRPr="00D96EA0">
        <w:rPr>
          <w:rFonts w:ascii="仿宋" w:eastAsia="仿宋" w:hAnsi="仿宋"/>
          <w:bCs w:val="0"/>
          <w:sz w:val="28"/>
          <w:szCs w:val="28"/>
        </w:rPr>
        <w:t>决算情况说明</w:t>
      </w:r>
      <w:r w:rsidRPr="003D5ACD">
        <w:rPr>
          <w:rFonts w:ascii="仿宋" w:eastAsia="仿宋" w:hAnsi="仿宋"/>
          <w:b w:val="0"/>
          <w:sz w:val="28"/>
          <w:szCs w:val="28"/>
        </w:rPr>
        <w:tab/>
      </w:r>
      <w:r w:rsidR="00F558D0">
        <w:rPr>
          <w:rFonts w:ascii="仿宋" w:eastAsia="仿宋" w:hAnsi="仿宋" w:hint="eastAsia"/>
          <w:b w:val="0"/>
          <w:sz w:val="28"/>
          <w:szCs w:val="28"/>
        </w:rPr>
        <w:t>10</w:t>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bCs/>
          <w:sz w:val="28"/>
          <w:szCs w:val="28"/>
        </w:rPr>
        <w:t>一、</w:t>
      </w:r>
      <w:r w:rsidRPr="003D5ACD">
        <w:rPr>
          <w:rFonts w:ascii="仿宋" w:eastAsia="仿宋" w:hAnsi="仿宋"/>
          <w:color w:val="000000"/>
          <w:sz w:val="28"/>
          <w:szCs w:val="28"/>
        </w:rPr>
        <w:t>收</w:t>
      </w:r>
      <w:r w:rsidRPr="003D5ACD">
        <w:rPr>
          <w:rFonts w:ascii="仿宋" w:eastAsia="仿宋" w:hAnsi="仿宋"/>
          <w:bCs/>
          <w:sz w:val="28"/>
          <w:szCs w:val="28"/>
        </w:rPr>
        <w:t>入支出决算总体情况说明</w:t>
      </w:r>
      <w:r w:rsidRPr="003D5ACD">
        <w:rPr>
          <w:rFonts w:ascii="仿宋" w:eastAsia="仿宋" w:hAnsi="仿宋"/>
          <w:sz w:val="28"/>
          <w:szCs w:val="28"/>
        </w:rPr>
        <w:tab/>
      </w:r>
      <w:r w:rsidR="00F558D0">
        <w:rPr>
          <w:rFonts w:ascii="仿宋" w:eastAsia="仿宋" w:hAnsi="仿宋" w:hint="eastAsia"/>
          <w:sz w:val="28"/>
          <w:szCs w:val="28"/>
        </w:rPr>
        <w:t>10</w:t>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bCs/>
          <w:sz w:val="28"/>
          <w:szCs w:val="28"/>
        </w:rPr>
        <w:t>二、</w:t>
      </w:r>
      <w:r w:rsidRPr="003D5ACD">
        <w:rPr>
          <w:rFonts w:ascii="仿宋" w:eastAsia="仿宋" w:hAnsi="仿宋"/>
          <w:color w:val="000000"/>
          <w:sz w:val="28"/>
          <w:szCs w:val="28"/>
        </w:rPr>
        <w:t>收</w:t>
      </w:r>
      <w:r w:rsidRPr="003D5ACD">
        <w:rPr>
          <w:rFonts w:ascii="仿宋" w:eastAsia="仿宋" w:hAnsi="仿宋"/>
          <w:bCs/>
          <w:sz w:val="28"/>
          <w:szCs w:val="28"/>
        </w:rPr>
        <w:t>入决算情况说明</w:t>
      </w:r>
      <w:r w:rsidRPr="003D5ACD">
        <w:rPr>
          <w:rFonts w:ascii="仿宋" w:eastAsia="仿宋" w:hAnsi="仿宋"/>
          <w:sz w:val="28"/>
          <w:szCs w:val="28"/>
        </w:rPr>
        <w:tab/>
      </w:r>
      <w:r w:rsidR="006C1073" w:rsidRPr="003D5ACD">
        <w:rPr>
          <w:rFonts w:ascii="仿宋" w:eastAsia="仿宋" w:hAnsi="仿宋"/>
          <w:sz w:val="28"/>
          <w:szCs w:val="28"/>
        </w:rPr>
        <w:fldChar w:fldCharType="begin"/>
      </w:r>
      <w:r w:rsidRPr="003D5ACD">
        <w:rPr>
          <w:rFonts w:ascii="仿宋" w:eastAsia="仿宋" w:hAnsi="仿宋"/>
          <w:sz w:val="28"/>
          <w:szCs w:val="28"/>
        </w:rPr>
        <w:instrText xml:space="preserve"> PAGEREF _Toc79163861 \h </w:instrText>
      </w:r>
      <w:r w:rsidR="006C1073" w:rsidRPr="003D5ACD">
        <w:rPr>
          <w:rFonts w:ascii="仿宋" w:eastAsia="仿宋" w:hAnsi="仿宋"/>
          <w:sz w:val="28"/>
          <w:szCs w:val="28"/>
        </w:rPr>
      </w:r>
      <w:r w:rsidR="006C1073" w:rsidRPr="003D5ACD">
        <w:rPr>
          <w:rFonts w:ascii="仿宋" w:eastAsia="仿宋" w:hAnsi="仿宋"/>
          <w:sz w:val="28"/>
          <w:szCs w:val="28"/>
        </w:rPr>
        <w:fldChar w:fldCharType="separate"/>
      </w:r>
      <w:r w:rsidR="00847010">
        <w:rPr>
          <w:rFonts w:ascii="仿宋" w:eastAsia="仿宋" w:hAnsi="仿宋"/>
          <w:noProof/>
          <w:sz w:val="28"/>
          <w:szCs w:val="28"/>
        </w:rPr>
        <w:t>11</w:t>
      </w:r>
      <w:r w:rsidR="006C1073" w:rsidRPr="003D5ACD">
        <w:rPr>
          <w:rFonts w:ascii="仿宋" w:eastAsia="仿宋" w:hAnsi="仿宋"/>
          <w:sz w:val="28"/>
          <w:szCs w:val="28"/>
        </w:rPr>
        <w:fldChar w:fldCharType="end"/>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bCs/>
          <w:sz w:val="28"/>
          <w:szCs w:val="28"/>
        </w:rPr>
        <w:t>三、</w:t>
      </w:r>
      <w:r w:rsidRPr="003D5ACD">
        <w:rPr>
          <w:rFonts w:ascii="仿宋" w:eastAsia="仿宋" w:hAnsi="仿宋"/>
          <w:color w:val="000000"/>
          <w:sz w:val="28"/>
          <w:szCs w:val="28"/>
        </w:rPr>
        <w:t>支</w:t>
      </w:r>
      <w:r w:rsidRPr="003D5ACD">
        <w:rPr>
          <w:rFonts w:ascii="仿宋" w:eastAsia="仿宋" w:hAnsi="仿宋"/>
          <w:bCs/>
          <w:sz w:val="28"/>
          <w:szCs w:val="28"/>
        </w:rPr>
        <w:t>出决算情况说明</w:t>
      </w:r>
      <w:r w:rsidRPr="003D5ACD">
        <w:rPr>
          <w:rFonts w:ascii="仿宋" w:eastAsia="仿宋" w:hAnsi="仿宋"/>
          <w:sz w:val="28"/>
          <w:szCs w:val="28"/>
        </w:rPr>
        <w:tab/>
      </w:r>
      <w:r w:rsidR="006C1073" w:rsidRPr="003D5ACD">
        <w:rPr>
          <w:rFonts w:ascii="仿宋" w:eastAsia="仿宋" w:hAnsi="仿宋"/>
          <w:sz w:val="28"/>
          <w:szCs w:val="28"/>
        </w:rPr>
        <w:fldChar w:fldCharType="begin"/>
      </w:r>
      <w:r w:rsidRPr="003D5ACD">
        <w:rPr>
          <w:rFonts w:ascii="仿宋" w:eastAsia="仿宋" w:hAnsi="仿宋"/>
          <w:sz w:val="28"/>
          <w:szCs w:val="28"/>
        </w:rPr>
        <w:instrText xml:space="preserve"> PAGEREF _Toc79163862 \h </w:instrText>
      </w:r>
      <w:r w:rsidR="006C1073" w:rsidRPr="003D5ACD">
        <w:rPr>
          <w:rFonts w:ascii="仿宋" w:eastAsia="仿宋" w:hAnsi="仿宋"/>
          <w:sz w:val="28"/>
          <w:szCs w:val="28"/>
        </w:rPr>
      </w:r>
      <w:r w:rsidR="006C1073" w:rsidRPr="003D5ACD">
        <w:rPr>
          <w:rFonts w:ascii="仿宋" w:eastAsia="仿宋" w:hAnsi="仿宋"/>
          <w:sz w:val="28"/>
          <w:szCs w:val="28"/>
        </w:rPr>
        <w:fldChar w:fldCharType="separate"/>
      </w:r>
      <w:r w:rsidR="00847010">
        <w:rPr>
          <w:rFonts w:ascii="仿宋" w:eastAsia="仿宋" w:hAnsi="仿宋"/>
          <w:noProof/>
          <w:sz w:val="28"/>
          <w:szCs w:val="28"/>
        </w:rPr>
        <w:t>11</w:t>
      </w:r>
      <w:r w:rsidR="006C1073" w:rsidRPr="003D5ACD">
        <w:rPr>
          <w:rFonts w:ascii="仿宋" w:eastAsia="仿宋" w:hAnsi="仿宋"/>
          <w:sz w:val="28"/>
          <w:szCs w:val="28"/>
        </w:rPr>
        <w:fldChar w:fldCharType="end"/>
      </w:r>
    </w:p>
    <w:p w:rsidR="0000079D" w:rsidRPr="003D5ACD" w:rsidRDefault="00D96EA0"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Pr>
          <w:rFonts w:ascii="仿宋" w:eastAsia="仿宋" w:hAnsi="仿宋"/>
          <w:color w:val="000000"/>
          <w:sz w:val="28"/>
          <w:szCs w:val="28"/>
        </w:rPr>
        <w:t>四</w:t>
      </w:r>
      <w:r>
        <w:rPr>
          <w:rFonts w:ascii="仿宋" w:eastAsia="仿宋" w:hAnsi="仿宋" w:hint="eastAsia"/>
          <w:color w:val="000000"/>
          <w:sz w:val="28"/>
          <w:szCs w:val="28"/>
        </w:rPr>
        <w:t>、</w:t>
      </w:r>
      <w:r w:rsidR="001E6E83" w:rsidRPr="003D5ACD">
        <w:rPr>
          <w:rFonts w:ascii="仿宋" w:eastAsia="仿宋" w:hAnsi="仿宋"/>
          <w:color w:val="000000"/>
          <w:sz w:val="28"/>
          <w:szCs w:val="28"/>
        </w:rPr>
        <w:t>财</w:t>
      </w:r>
      <w:r w:rsidR="001E6E83" w:rsidRPr="003D5ACD">
        <w:rPr>
          <w:rFonts w:ascii="仿宋" w:eastAsia="仿宋" w:hAnsi="仿宋"/>
          <w:bCs/>
          <w:sz w:val="28"/>
          <w:szCs w:val="28"/>
        </w:rPr>
        <w:t>政拨款收入支出决算总体情况说明</w:t>
      </w:r>
      <w:r w:rsidR="001E6E83" w:rsidRPr="003D5ACD">
        <w:rPr>
          <w:rFonts w:ascii="仿宋" w:eastAsia="仿宋" w:hAnsi="仿宋"/>
          <w:sz w:val="28"/>
          <w:szCs w:val="28"/>
        </w:rPr>
        <w:tab/>
      </w:r>
      <w:r w:rsidR="006C1073" w:rsidRPr="003D5ACD">
        <w:rPr>
          <w:rFonts w:ascii="仿宋" w:eastAsia="仿宋" w:hAnsi="仿宋"/>
          <w:sz w:val="28"/>
          <w:szCs w:val="28"/>
        </w:rPr>
        <w:fldChar w:fldCharType="begin"/>
      </w:r>
      <w:r w:rsidR="001E6E83" w:rsidRPr="003D5ACD">
        <w:rPr>
          <w:rFonts w:ascii="仿宋" w:eastAsia="仿宋" w:hAnsi="仿宋"/>
          <w:sz w:val="28"/>
          <w:szCs w:val="28"/>
        </w:rPr>
        <w:instrText xml:space="preserve"> PAGEREF _Toc79163863 \h </w:instrText>
      </w:r>
      <w:r w:rsidR="006C1073" w:rsidRPr="003D5ACD">
        <w:rPr>
          <w:rFonts w:ascii="仿宋" w:eastAsia="仿宋" w:hAnsi="仿宋"/>
          <w:sz w:val="28"/>
          <w:szCs w:val="28"/>
        </w:rPr>
      </w:r>
      <w:r w:rsidR="006C1073" w:rsidRPr="003D5ACD">
        <w:rPr>
          <w:rFonts w:ascii="仿宋" w:eastAsia="仿宋" w:hAnsi="仿宋"/>
          <w:sz w:val="28"/>
          <w:szCs w:val="28"/>
        </w:rPr>
        <w:fldChar w:fldCharType="separate"/>
      </w:r>
      <w:r w:rsidR="00847010">
        <w:rPr>
          <w:rFonts w:ascii="仿宋" w:eastAsia="仿宋" w:hAnsi="仿宋"/>
          <w:noProof/>
          <w:sz w:val="28"/>
          <w:szCs w:val="28"/>
        </w:rPr>
        <w:t>12</w:t>
      </w:r>
      <w:r w:rsidR="006C1073" w:rsidRPr="003D5ACD">
        <w:rPr>
          <w:rFonts w:ascii="仿宋" w:eastAsia="仿宋" w:hAnsi="仿宋"/>
          <w:sz w:val="28"/>
          <w:szCs w:val="28"/>
        </w:rPr>
        <w:fldChar w:fldCharType="end"/>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color w:val="000000"/>
          <w:sz w:val="28"/>
          <w:szCs w:val="28"/>
        </w:rPr>
        <w:t>五、一</w:t>
      </w:r>
      <w:r w:rsidRPr="003D5ACD">
        <w:rPr>
          <w:rFonts w:ascii="仿宋" w:eastAsia="仿宋" w:hAnsi="仿宋"/>
          <w:bCs/>
          <w:sz w:val="28"/>
          <w:szCs w:val="28"/>
        </w:rPr>
        <w:t>般公共预算财政拨款支出决算情况说明</w:t>
      </w:r>
      <w:r w:rsidRPr="003D5ACD">
        <w:rPr>
          <w:rFonts w:ascii="仿宋" w:eastAsia="仿宋" w:hAnsi="仿宋"/>
          <w:sz w:val="28"/>
          <w:szCs w:val="28"/>
        </w:rPr>
        <w:tab/>
      </w:r>
      <w:r w:rsidR="006C1073" w:rsidRPr="003D5ACD">
        <w:rPr>
          <w:rFonts w:ascii="仿宋" w:eastAsia="仿宋" w:hAnsi="仿宋"/>
          <w:sz w:val="28"/>
          <w:szCs w:val="28"/>
        </w:rPr>
        <w:fldChar w:fldCharType="begin"/>
      </w:r>
      <w:r w:rsidRPr="003D5ACD">
        <w:rPr>
          <w:rFonts w:ascii="仿宋" w:eastAsia="仿宋" w:hAnsi="仿宋"/>
          <w:sz w:val="28"/>
          <w:szCs w:val="28"/>
        </w:rPr>
        <w:instrText xml:space="preserve"> PAGEREF _Toc79163864 \h </w:instrText>
      </w:r>
      <w:r w:rsidR="006C1073" w:rsidRPr="003D5ACD">
        <w:rPr>
          <w:rFonts w:ascii="仿宋" w:eastAsia="仿宋" w:hAnsi="仿宋"/>
          <w:sz w:val="28"/>
          <w:szCs w:val="28"/>
        </w:rPr>
      </w:r>
      <w:r w:rsidR="006C1073" w:rsidRPr="003D5ACD">
        <w:rPr>
          <w:rFonts w:ascii="仿宋" w:eastAsia="仿宋" w:hAnsi="仿宋"/>
          <w:sz w:val="28"/>
          <w:szCs w:val="28"/>
        </w:rPr>
        <w:fldChar w:fldCharType="separate"/>
      </w:r>
      <w:r w:rsidR="00847010">
        <w:rPr>
          <w:rFonts w:ascii="仿宋" w:eastAsia="仿宋" w:hAnsi="仿宋"/>
          <w:noProof/>
          <w:sz w:val="28"/>
          <w:szCs w:val="28"/>
        </w:rPr>
        <w:t>13</w:t>
      </w:r>
      <w:r w:rsidR="006C1073" w:rsidRPr="003D5ACD">
        <w:rPr>
          <w:rFonts w:ascii="仿宋" w:eastAsia="仿宋" w:hAnsi="仿宋"/>
          <w:sz w:val="28"/>
          <w:szCs w:val="28"/>
        </w:rPr>
        <w:fldChar w:fldCharType="end"/>
      </w:r>
    </w:p>
    <w:p w:rsidR="0000079D" w:rsidRPr="003D5ACD" w:rsidRDefault="001E6E83" w:rsidP="00D96EA0">
      <w:pPr>
        <w:pStyle w:val="30"/>
        <w:tabs>
          <w:tab w:val="right" w:leader="dot" w:pos="8296"/>
        </w:tabs>
        <w:adjustRightInd w:val="0"/>
        <w:snapToGrid w:val="0"/>
        <w:spacing w:line="520" w:lineRule="atLeast"/>
        <w:ind w:left="0" w:firstLineChars="50" w:firstLine="140"/>
        <w:rPr>
          <w:rFonts w:ascii="仿宋" w:eastAsia="仿宋" w:hAnsi="仿宋" w:cstheme="minorBidi"/>
          <w:i w:val="0"/>
          <w:iCs w:val="0"/>
          <w:sz w:val="28"/>
          <w:szCs w:val="28"/>
        </w:rPr>
      </w:pPr>
      <w:r w:rsidRPr="003D5ACD">
        <w:rPr>
          <w:rFonts w:ascii="仿宋" w:eastAsia="仿宋" w:hAnsi="仿宋"/>
          <w:i w:val="0"/>
          <w:color w:val="000000"/>
          <w:sz w:val="28"/>
          <w:szCs w:val="28"/>
        </w:rPr>
        <w:t>（一）一般公共预算财政拨款支出决算总体情况</w:t>
      </w:r>
      <w:r w:rsidRPr="003D5ACD">
        <w:rPr>
          <w:rFonts w:ascii="仿宋" w:eastAsia="仿宋" w:hAnsi="仿宋"/>
          <w:i w:val="0"/>
          <w:sz w:val="28"/>
          <w:szCs w:val="28"/>
        </w:rPr>
        <w:tab/>
      </w:r>
      <w:r w:rsidR="006C1073" w:rsidRPr="003D5ACD">
        <w:rPr>
          <w:rFonts w:ascii="仿宋" w:eastAsia="仿宋" w:hAnsi="仿宋"/>
          <w:i w:val="0"/>
          <w:sz w:val="28"/>
          <w:szCs w:val="28"/>
        </w:rPr>
        <w:fldChar w:fldCharType="begin"/>
      </w:r>
      <w:r w:rsidRPr="003D5ACD">
        <w:rPr>
          <w:rFonts w:ascii="仿宋" w:eastAsia="仿宋" w:hAnsi="仿宋"/>
          <w:i w:val="0"/>
          <w:sz w:val="28"/>
          <w:szCs w:val="28"/>
        </w:rPr>
        <w:instrText xml:space="preserve"> PAGEREF _Toc79163865 \h </w:instrText>
      </w:r>
      <w:r w:rsidR="006C1073" w:rsidRPr="003D5ACD">
        <w:rPr>
          <w:rFonts w:ascii="仿宋" w:eastAsia="仿宋" w:hAnsi="仿宋"/>
          <w:i w:val="0"/>
          <w:sz w:val="28"/>
          <w:szCs w:val="28"/>
        </w:rPr>
      </w:r>
      <w:r w:rsidR="006C1073" w:rsidRPr="003D5ACD">
        <w:rPr>
          <w:rFonts w:ascii="仿宋" w:eastAsia="仿宋" w:hAnsi="仿宋"/>
          <w:i w:val="0"/>
          <w:sz w:val="28"/>
          <w:szCs w:val="28"/>
        </w:rPr>
        <w:fldChar w:fldCharType="separate"/>
      </w:r>
      <w:r w:rsidR="00847010">
        <w:rPr>
          <w:rFonts w:ascii="仿宋" w:eastAsia="仿宋" w:hAnsi="仿宋"/>
          <w:i w:val="0"/>
          <w:noProof/>
          <w:sz w:val="28"/>
          <w:szCs w:val="28"/>
        </w:rPr>
        <w:t>13</w:t>
      </w:r>
      <w:r w:rsidR="006C1073" w:rsidRPr="003D5ACD">
        <w:rPr>
          <w:rFonts w:ascii="仿宋" w:eastAsia="仿宋" w:hAnsi="仿宋"/>
          <w:i w:val="0"/>
          <w:sz w:val="28"/>
          <w:szCs w:val="28"/>
        </w:rPr>
        <w:fldChar w:fldCharType="end"/>
      </w:r>
    </w:p>
    <w:p w:rsidR="0000079D" w:rsidRPr="003D5ACD" w:rsidRDefault="001E6E83" w:rsidP="00D96EA0">
      <w:pPr>
        <w:pStyle w:val="30"/>
        <w:tabs>
          <w:tab w:val="right" w:leader="dot" w:pos="8296"/>
        </w:tabs>
        <w:adjustRightInd w:val="0"/>
        <w:snapToGrid w:val="0"/>
        <w:spacing w:line="520" w:lineRule="atLeast"/>
        <w:ind w:left="0" w:firstLineChars="50" w:firstLine="140"/>
        <w:rPr>
          <w:rFonts w:ascii="仿宋" w:eastAsia="仿宋" w:hAnsi="仿宋" w:cstheme="minorBidi"/>
          <w:i w:val="0"/>
          <w:iCs w:val="0"/>
          <w:sz w:val="28"/>
          <w:szCs w:val="28"/>
        </w:rPr>
      </w:pPr>
      <w:r w:rsidRPr="003D5ACD">
        <w:rPr>
          <w:rFonts w:ascii="仿宋" w:eastAsia="仿宋" w:hAnsi="仿宋"/>
          <w:i w:val="0"/>
          <w:color w:val="000000"/>
          <w:sz w:val="28"/>
          <w:szCs w:val="28"/>
        </w:rPr>
        <w:t>（二）一般公共预算财政拨款支出决算结构情况</w:t>
      </w:r>
      <w:r w:rsidRPr="003D5ACD">
        <w:rPr>
          <w:rFonts w:ascii="仿宋" w:eastAsia="仿宋" w:hAnsi="仿宋"/>
          <w:i w:val="0"/>
          <w:sz w:val="28"/>
          <w:szCs w:val="28"/>
        </w:rPr>
        <w:tab/>
      </w:r>
      <w:r w:rsidR="006C1073" w:rsidRPr="003D5ACD">
        <w:rPr>
          <w:rFonts w:ascii="仿宋" w:eastAsia="仿宋" w:hAnsi="仿宋"/>
          <w:i w:val="0"/>
          <w:sz w:val="28"/>
          <w:szCs w:val="28"/>
        </w:rPr>
        <w:fldChar w:fldCharType="begin"/>
      </w:r>
      <w:r w:rsidRPr="003D5ACD">
        <w:rPr>
          <w:rFonts w:ascii="仿宋" w:eastAsia="仿宋" w:hAnsi="仿宋"/>
          <w:i w:val="0"/>
          <w:sz w:val="28"/>
          <w:szCs w:val="28"/>
        </w:rPr>
        <w:instrText xml:space="preserve"> PAGEREF _Toc79163866 \h </w:instrText>
      </w:r>
      <w:r w:rsidR="006C1073" w:rsidRPr="003D5ACD">
        <w:rPr>
          <w:rFonts w:ascii="仿宋" w:eastAsia="仿宋" w:hAnsi="仿宋"/>
          <w:i w:val="0"/>
          <w:sz w:val="28"/>
          <w:szCs w:val="28"/>
        </w:rPr>
      </w:r>
      <w:r w:rsidR="006C1073" w:rsidRPr="003D5ACD">
        <w:rPr>
          <w:rFonts w:ascii="仿宋" w:eastAsia="仿宋" w:hAnsi="仿宋"/>
          <w:i w:val="0"/>
          <w:sz w:val="28"/>
          <w:szCs w:val="28"/>
        </w:rPr>
        <w:fldChar w:fldCharType="separate"/>
      </w:r>
      <w:r w:rsidR="00847010">
        <w:rPr>
          <w:rFonts w:ascii="仿宋" w:eastAsia="仿宋" w:hAnsi="仿宋"/>
          <w:i w:val="0"/>
          <w:noProof/>
          <w:sz w:val="28"/>
          <w:szCs w:val="28"/>
        </w:rPr>
        <w:t>14</w:t>
      </w:r>
      <w:r w:rsidR="006C1073" w:rsidRPr="003D5ACD">
        <w:rPr>
          <w:rFonts w:ascii="仿宋" w:eastAsia="仿宋" w:hAnsi="仿宋"/>
          <w:i w:val="0"/>
          <w:sz w:val="28"/>
          <w:szCs w:val="28"/>
        </w:rPr>
        <w:fldChar w:fldCharType="end"/>
      </w:r>
    </w:p>
    <w:p w:rsidR="0000079D" w:rsidRPr="003D5ACD" w:rsidRDefault="001E6E83" w:rsidP="00D96EA0">
      <w:pPr>
        <w:pStyle w:val="30"/>
        <w:tabs>
          <w:tab w:val="right" w:leader="dot" w:pos="8296"/>
        </w:tabs>
        <w:adjustRightInd w:val="0"/>
        <w:snapToGrid w:val="0"/>
        <w:spacing w:line="520" w:lineRule="atLeast"/>
        <w:ind w:left="0" w:firstLineChars="50" w:firstLine="140"/>
        <w:rPr>
          <w:rFonts w:ascii="仿宋" w:eastAsia="仿宋" w:hAnsi="仿宋" w:cstheme="minorBidi"/>
          <w:i w:val="0"/>
          <w:iCs w:val="0"/>
          <w:sz w:val="28"/>
          <w:szCs w:val="28"/>
        </w:rPr>
      </w:pPr>
      <w:r w:rsidRPr="003D5ACD">
        <w:rPr>
          <w:rFonts w:ascii="仿宋" w:eastAsia="仿宋" w:hAnsi="仿宋"/>
          <w:i w:val="0"/>
          <w:color w:val="000000"/>
          <w:sz w:val="28"/>
          <w:szCs w:val="28"/>
        </w:rPr>
        <w:t>（三）一般公共预算财政拨款支出决算具体情况</w:t>
      </w:r>
      <w:r w:rsidRPr="003D5ACD">
        <w:rPr>
          <w:rFonts w:ascii="仿宋" w:eastAsia="仿宋" w:hAnsi="仿宋"/>
          <w:i w:val="0"/>
          <w:sz w:val="28"/>
          <w:szCs w:val="28"/>
        </w:rPr>
        <w:tab/>
      </w:r>
      <w:r w:rsidR="006C1073" w:rsidRPr="003D5ACD">
        <w:rPr>
          <w:rFonts w:ascii="仿宋" w:eastAsia="仿宋" w:hAnsi="仿宋"/>
          <w:i w:val="0"/>
          <w:sz w:val="28"/>
          <w:szCs w:val="28"/>
        </w:rPr>
        <w:fldChar w:fldCharType="begin"/>
      </w:r>
      <w:r w:rsidRPr="003D5ACD">
        <w:rPr>
          <w:rFonts w:ascii="仿宋" w:eastAsia="仿宋" w:hAnsi="仿宋"/>
          <w:i w:val="0"/>
          <w:sz w:val="28"/>
          <w:szCs w:val="28"/>
        </w:rPr>
        <w:instrText xml:space="preserve"> PAGEREF _Toc79163867 \h </w:instrText>
      </w:r>
      <w:r w:rsidR="006C1073" w:rsidRPr="003D5ACD">
        <w:rPr>
          <w:rFonts w:ascii="仿宋" w:eastAsia="仿宋" w:hAnsi="仿宋"/>
          <w:i w:val="0"/>
          <w:sz w:val="28"/>
          <w:szCs w:val="28"/>
        </w:rPr>
      </w:r>
      <w:r w:rsidR="006C1073" w:rsidRPr="003D5ACD">
        <w:rPr>
          <w:rFonts w:ascii="仿宋" w:eastAsia="仿宋" w:hAnsi="仿宋"/>
          <w:i w:val="0"/>
          <w:sz w:val="28"/>
          <w:szCs w:val="28"/>
        </w:rPr>
        <w:fldChar w:fldCharType="separate"/>
      </w:r>
      <w:r w:rsidR="00847010">
        <w:rPr>
          <w:rFonts w:ascii="仿宋" w:eastAsia="仿宋" w:hAnsi="仿宋"/>
          <w:i w:val="0"/>
          <w:noProof/>
          <w:sz w:val="28"/>
          <w:szCs w:val="28"/>
        </w:rPr>
        <w:t>15</w:t>
      </w:r>
      <w:r w:rsidR="006C1073" w:rsidRPr="003D5ACD">
        <w:rPr>
          <w:rFonts w:ascii="仿宋" w:eastAsia="仿宋" w:hAnsi="仿宋"/>
          <w:i w:val="0"/>
          <w:sz w:val="28"/>
          <w:szCs w:val="28"/>
        </w:rPr>
        <w:fldChar w:fldCharType="end"/>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color w:val="000000"/>
          <w:sz w:val="28"/>
          <w:szCs w:val="28"/>
        </w:rPr>
        <w:t>六、一</w:t>
      </w:r>
      <w:r w:rsidRPr="003D5ACD">
        <w:rPr>
          <w:rFonts w:ascii="仿宋" w:eastAsia="仿宋" w:hAnsi="仿宋"/>
          <w:bCs/>
          <w:sz w:val="28"/>
          <w:szCs w:val="28"/>
        </w:rPr>
        <w:t>般公共预算财政拨款基本支出决算情况说明</w:t>
      </w:r>
      <w:r w:rsidRPr="003D5ACD">
        <w:rPr>
          <w:rFonts w:ascii="仿宋" w:eastAsia="仿宋" w:hAnsi="仿宋"/>
          <w:sz w:val="28"/>
          <w:szCs w:val="28"/>
        </w:rPr>
        <w:tab/>
      </w:r>
      <w:r w:rsidR="006C1073" w:rsidRPr="003D5ACD">
        <w:rPr>
          <w:rFonts w:ascii="仿宋" w:eastAsia="仿宋" w:hAnsi="仿宋"/>
          <w:sz w:val="28"/>
          <w:szCs w:val="28"/>
        </w:rPr>
        <w:fldChar w:fldCharType="begin"/>
      </w:r>
      <w:r w:rsidRPr="003D5ACD">
        <w:rPr>
          <w:rFonts w:ascii="仿宋" w:eastAsia="仿宋" w:hAnsi="仿宋"/>
          <w:sz w:val="28"/>
          <w:szCs w:val="28"/>
        </w:rPr>
        <w:instrText xml:space="preserve"> PAGEREF _Toc79163868 \h </w:instrText>
      </w:r>
      <w:r w:rsidR="006C1073" w:rsidRPr="003D5ACD">
        <w:rPr>
          <w:rFonts w:ascii="仿宋" w:eastAsia="仿宋" w:hAnsi="仿宋"/>
          <w:sz w:val="28"/>
          <w:szCs w:val="28"/>
        </w:rPr>
      </w:r>
      <w:r w:rsidR="006C1073" w:rsidRPr="003D5ACD">
        <w:rPr>
          <w:rFonts w:ascii="仿宋" w:eastAsia="仿宋" w:hAnsi="仿宋"/>
          <w:sz w:val="28"/>
          <w:szCs w:val="28"/>
        </w:rPr>
        <w:fldChar w:fldCharType="separate"/>
      </w:r>
      <w:r w:rsidR="00847010">
        <w:rPr>
          <w:rFonts w:ascii="仿宋" w:eastAsia="仿宋" w:hAnsi="仿宋"/>
          <w:noProof/>
          <w:sz w:val="28"/>
          <w:szCs w:val="28"/>
        </w:rPr>
        <w:t>16</w:t>
      </w:r>
      <w:r w:rsidR="006C1073" w:rsidRPr="003D5ACD">
        <w:rPr>
          <w:rFonts w:ascii="仿宋" w:eastAsia="仿宋" w:hAnsi="仿宋"/>
          <w:sz w:val="28"/>
          <w:szCs w:val="28"/>
        </w:rPr>
        <w:fldChar w:fldCharType="end"/>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color w:val="000000"/>
          <w:sz w:val="28"/>
          <w:szCs w:val="28"/>
        </w:rPr>
        <w:t>七、</w:t>
      </w:r>
      <w:r w:rsidRPr="003D5ACD">
        <w:rPr>
          <w:rFonts w:ascii="仿宋" w:eastAsia="仿宋" w:hAnsi="仿宋"/>
          <w:bCs/>
          <w:sz w:val="28"/>
          <w:szCs w:val="28"/>
        </w:rPr>
        <w:t>“三公”经费财政拨款支出决算情况说明</w:t>
      </w:r>
      <w:r w:rsidRPr="003D5ACD">
        <w:rPr>
          <w:rFonts w:ascii="仿宋" w:eastAsia="仿宋" w:hAnsi="仿宋"/>
          <w:sz w:val="28"/>
          <w:szCs w:val="28"/>
        </w:rPr>
        <w:tab/>
      </w:r>
      <w:r w:rsidR="006C1073" w:rsidRPr="003D5ACD">
        <w:rPr>
          <w:rFonts w:ascii="仿宋" w:eastAsia="仿宋" w:hAnsi="仿宋"/>
          <w:sz w:val="28"/>
          <w:szCs w:val="28"/>
        </w:rPr>
        <w:fldChar w:fldCharType="begin"/>
      </w:r>
      <w:r w:rsidRPr="003D5ACD">
        <w:rPr>
          <w:rFonts w:ascii="仿宋" w:eastAsia="仿宋" w:hAnsi="仿宋"/>
          <w:sz w:val="28"/>
          <w:szCs w:val="28"/>
        </w:rPr>
        <w:instrText xml:space="preserve"> PAGEREF _Toc79163869 \h </w:instrText>
      </w:r>
      <w:r w:rsidR="006C1073" w:rsidRPr="003D5ACD">
        <w:rPr>
          <w:rFonts w:ascii="仿宋" w:eastAsia="仿宋" w:hAnsi="仿宋"/>
          <w:sz w:val="28"/>
          <w:szCs w:val="28"/>
        </w:rPr>
      </w:r>
      <w:r w:rsidR="006C1073" w:rsidRPr="003D5ACD">
        <w:rPr>
          <w:rFonts w:ascii="仿宋" w:eastAsia="仿宋" w:hAnsi="仿宋"/>
          <w:sz w:val="28"/>
          <w:szCs w:val="28"/>
        </w:rPr>
        <w:fldChar w:fldCharType="separate"/>
      </w:r>
      <w:r w:rsidR="00847010">
        <w:rPr>
          <w:rFonts w:ascii="仿宋" w:eastAsia="仿宋" w:hAnsi="仿宋"/>
          <w:noProof/>
          <w:sz w:val="28"/>
          <w:szCs w:val="28"/>
        </w:rPr>
        <w:t>17</w:t>
      </w:r>
      <w:r w:rsidR="006C1073" w:rsidRPr="003D5ACD">
        <w:rPr>
          <w:rFonts w:ascii="仿宋" w:eastAsia="仿宋" w:hAnsi="仿宋"/>
          <w:sz w:val="28"/>
          <w:szCs w:val="28"/>
        </w:rPr>
        <w:fldChar w:fldCharType="end"/>
      </w:r>
    </w:p>
    <w:p w:rsidR="0000079D" w:rsidRPr="003D5ACD" w:rsidRDefault="001E6E83" w:rsidP="00D96EA0">
      <w:pPr>
        <w:pStyle w:val="30"/>
        <w:tabs>
          <w:tab w:val="right" w:leader="dot" w:pos="8296"/>
        </w:tabs>
        <w:adjustRightInd w:val="0"/>
        <w:snapToGrid w:val="0"/>
        <w:spacing w:line="520" w:lineRule="atLeast"/>
        <w:ind w:left="0" w:firstLineChars="50" w:firstLine="140"/>
        <w:rPr>
          <w:rFonts w:ascii="仿宋" w:eastAsia="仿宋" w:hAnsi="仿宋" w:cstheme="minorBidi"/>
          <w:i w:val="0"/>
          <w:iCs w:val="0"/>
          <w:sz w:val="28"/>
          <w:szCs w:val="28"/>
        </w:rPr>
      </w:pPr>
      <w:r w:rsidRPr="003D5ACD">
        <w:rPr>
          <w:rFonts w:ascii="仿宋" w:eastAsia="仿宋" w:hAnsi="仿宋"/>
          <w:i w:val="0"/>
          <w:color w:val="000000"/>
          <w:sz w:val="28"/>
          <w:szCs w:val="28"/>
        </w:rPr>
        <w:t>（一）“三公”经费财政拨款支出决算总体情况说明</w:t>
      </w:r>
      <w:r w:rsidRPr="003D5ACD">
        <w:rPr>
          <w:rFonts w:ascii="仿宋" w:eastAsia="仿宋" w:hAnsi="仿宋"/>
          <w:i w:val="0"/>
          <w:sz w:val="28"/>
          <w:szCs w:val="28"/>
        </w:rPr>
        <w:tab/>
      </w:r>
      <w:r w:rsidR="006C1073" w:rsidRPr="003D5ACD">
        <w:rPr>
          <w:rFonts w:ascii="仿宋" w:eastAsia="仿宋" w:hAnsi="仿宋"/>
          <w:i w:val="0"/>
          <w:sz w:val="28"/>
          <w:szCs w:val="28"/>
        </w:rPr>
        <w:fldChar w:fldCharType="begin"/>
      </w:r>
      <w:r w:rsidRPr="003D5ACD">
        <w:rPr>
          <w:rFonts w:ascii="仿宋" w:eastAsia="仿宋" w:hAnsi="仿宋"/>
          <w:i w:val="0"/>
          <w:sz w:val="28"/>
          <w:szCs w:val="28"/>
        </w:rPr>
        <w:instrText xml:space="preserve"> PAGEREF _Toc79163870 \h </w:instrText>
      </w:r>
      <w:r w:rsidR="006C1073" w:rsidRPr="003D5ACD">
        <w:rPr>
          <w:rFonts w:ascii="仿宋" w:eastAsia="仿宋" w:hAnsi="仿宋"/>
          <w:i w:val="0"/>
          <w:sz w:val="28"/>
          <w:szCs w:val="28"/>
        </w:rPr>
      </w:r>
      <w:r w:rsidR="006C1073" w:rsidRPr="003D5ACD">
        <w:rPr>
          <w:rFonts w:ascii="仿宋" w:eastAsia="仿宋" w:hAnsi="仿宋"/>
          <w:i w:val="0"/>
          <w:sz w:val="28"/>
          <w:szCs w:val="28"/>
        </w:rPr>
        <w:fldChar w:fldCharType="separate"/>
      </w:r>
      <w:r w:rsidR="00847010">
        <w:rPr>
          <w:rFonts w:ascii="仿宋" w:eastAsia="仿宋" w:hAnsi="仿宋"/>
          <w:i w:val="0"/>
          <w:noProof/>
          <w:sz w:val="28"/>
          <w:szCs w:val="28"/>
        </w:rPr>
        <w:t>17</w:t>
      </w:r>
      <w:r w:rsidR="006C1073" w:rsidRPr="003D5ACD">
        <w:rPr>
          <w:rFonts w:ascii="仿宋" w:eastAsia="仿宋" w:hAnsi="仿宋"/>
          <w:i w:val="0"/>
          <w:sz w:val="28"/>
          <w:szCs w:val="28"/>
        </w:rPr>
        <w:fldChar w:fldCharType="end"/>
      </w:r>
    </w:p>
    <w:p w:rsidR="0000079D" w:rsidRPr="003D5ACD" w:rsidRDefault="001E6E83" w:rsidP="00D96EA0">
      <w:pPr>
        <w:pStyle w:val="30"/>
        <w:tabs>
          <w:tab w:val="right" w:leader="dot" w:pos="8296"/>
        </w:tabs>
        <w:adjustRightInd w:val="0"/>
        <w:snapToGrid w:val="0"/>
        <w:spacing w:line="520" w:lineRule="atLeast"/>
        <w:ind w:left="0" w:firstLineChars="50" w:firstLine="140"/>
        <w:rPr>
          <w:rFonts w:ascii="仿宋" w:eastAsia="仿宋" w:hAnsi="仿宋" w:cstheme="minorBidi"/>
          <w:i w:val="0"/>
          <w:iCs w:val="0"/>
          <w:sz w:val="28"/>
          <w:szCs w:val="28"/>
        </w:rPr>
      </w:pPr>
      <w:r w:rsidRPr="003D5ACD">
        <w:rPr>
          <w:rFonts w:ascii="仿宋" w:eastAsia="仿宋" w:hAnsi="仿宋"/>
          <w:i w:val="0"/>
          <w:color w:val="000000"/>
          <w:sz w:val="28"/>
          <w:szCs w:val="28"/>
        </w:rPr>
        <w:t>（二）“三公”经费财政拨款支出决算具体情况说明</w:t>
      </w:r>
      <w:r w:rsidRPr="003D5ACD">
        <w:rPr>
          <w:rFonts w:ascii="仿宋" w:eastAsia="仿宋" w:hAnsi="仿宋"/>
          <w:i w:val="0"/>
          <w:sz w:val="28"/>
          <w:szCs w:val="28"/>
        </w:rPr>
        <w:tab/>
      </w:r>
      <w:r w:rsidR="006C1073" w:rsidRPr="003D5ACD">
        <w:rPr>
          <w:rFonts w:ascii="仿宋" w:eastAsia="仿宋" w:hAnsi="仿宋"/>
          <w:i w:val="0"/>
          <w:sz w:val="28"/>
          <w:szCs w:val="28"/>
        </w:rPr>
        <w:fldChar w:fldCharType="begin"/>
      </w:r>
      <w:r w:rsidRPr="003D5ACD">
        <w:rPr>
          <w:rFonts w:ascii="仿宋" w:eastAsia="仿宋" w:hAnsi="仿宋"/>
          <w:i w:val="0"/>
          <w:sz w:val="28"/>
          <w:szCs w:val="28"/>
        </w:rPr>
        <w:instrText xml:space="preserve"> PAGEREF _Toc79163871 \h </w:instrText>
      </w:r>
      <w:r w:rsidR="006C1073" w:rsidRPr="003D5ACD">
        <w:rPr>
          <w:rFonts w:ascii="仿宋" w:eastAsia="仿宋" w:hAnsi="仿宋"/>
          <w:i w:val="0"/>
          <w:sz w:val="28"/>
          <w:szCs w:val="28"/>
        </w:rPr>
      </w:r>
      <w:r w:rsidR="006C1073" w:rsidRPr="003D5ACD">
        <w:rPr>
          <w:rFonts w:ascii="仿宋" w:eastAsia="仿宋" w:hAnsi="仿宋"/>
          <w:i w:val="0"/>
          <w:sz w:val="28"/>
          <w:szCs w:val="28"/>
        </w:rPr>
        <w:fldChar w:fldCharType="separate"/>
      </w:r>
      <w:r w:rsidR="00847010">
        <w:rPr>
          <w:rFonts w:ascii="仿宋" w:eastAsia="仿宋" w:hAnsi="仿宋"/>
          <w:i w:val="0"/>
          <w:noProof/>
          <w:sz w:val="28"/>
          <w:szCs w:val="28"/>
        </w:rPr>
        <w:t>17</w:t>
      </w:r>
      <w:r w:rsidR="006C1073" w:rsidRPr="003D5ACD">
        <w:rPr>
          <w:rFonts w:ascii="仿宋" w:eastAsia="仿宋" w:hAnsi="仿宋"/>
          <w:i w:val="0"/>
          <w:sz w:val="28"/>
          <w:szCs w:val="28"/>
        </w:rPr>
        <w:fldChar w:fldCharType="end"/>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color w:val="000000"/>
          <w:sz w:val="28"/>
          <w:szCs w:val="28"/>
        </w:rPr>
        <w:t>八、</w:t>
      </w:r>
      <w:r w:rsidRPr="003D5ACD">
        <w:rPr>
          <w:rFonts w:ascii="仿宋" w:eastAsia="仿宋" w:hAnsi="仿宋"/>
          <w:bCs/>
          <w:sz w:val="28"/>
          <w:szCs w:val="28"/>
        </w:rPr>
        <w:t>政府性基金预算支出决算情况说明</w:t>
      </w:r>
      <w:r w:rsidRPr="003D5ACD">
        <w:rPr>
          <w:rFonts w:ascii="仿宋" w:eastAsia="仿宋" w:hAnsi="仿宋"/>
          <w:sz w:val="28"/>
          <w:szCs w:val="28"/>
        </w:rPr>
        <w:tab/>
      </w:r>
      <w:r w:rsidR="006C1073" w:rsidRPr="003D5ACD">
        <w:rPr>
          <w:rFonts w:ascii="仿宋" w:eastAsia="仿宋" w:hAnsi="仿宋"/>
          <w:sz w:val="28"/>
          <w:szCs w:val="28"/>
        </w:rPr>
        <w:fldChar w:fldCharType="begin"/>
      </w:r>
      <w:r w:rsidRPr="003D5ACD">
        <w:rPr>
          <w:rFonts w:ascii="仿宋" w:eastAsia="仿宋" w:hAnsi="仿宋"/>
          <w:sz w:val="28"/>
          <w:szCs w:val="28"/>
        </w:rPr>
        <w:instrText xml:space="preserve"> PAGEREF _Toc79163872 \h </w:instrText>
      </w:r>
      <w:r w:rsidR="006C1073" w:rsidRPr="003D5ACD">
        <w:rPr>
          <w:rFonts w:ascii="仿宋" w:eastAsia="仿宋" w:hAnsi="仿宋"/>
          <w:sz w:val="28"/>
          <w:szCs w:val="28"/>
        </w:rPr>
      </w:r>
      <w:r w:rsidR="006C1073" w:rsidRPr="003D5ACD">
        <w:rPr>
          <w:rFonts w:ascii="仿宋" w:eastAsia="仿宋" w:hAnsi="仿宋"/>
          <w:sz w:val="28"/>
          <w:szCs w:val="28"/>
        </w:rPr>
        <w:fldChar w:fldCharType="separate"/>
      </w:r>
      <w:r w:rsidR="00847010">
        <w:rPr>
          <w:rFonts w:ascii="仿宋" w:eastAsia="仿宋" w:hAnsi="仿宋"/>
          <w:noProof/>
          <w:sz w:val="28"/>
          <w:szCs w:val="28"/>
        </w:rPr>
        <w:t>18</w:t>
      </w:r>
      <w:r w:rsidR="006C1073" w:rsidRPr="003D5ACD">
        <w:rPr>
          <w:rFonts w:ascii="仿宋" w:eastAsia="仿宋" w:hAnsi="仿宋"/>
          <w:sz w:val="28"/>
          <w:szCs w:val="28"/>
        </w:rPr>
        <w:fldChar w:fldCharType="end"/>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bCs/>
          <w:sz w:val="28"/>
          <w:szCs w:val="28"/>
        </w:rPr>
        <w:t>九、 国有资本经营预算支出决算情况说明</w:t>
      </w:r>
      <w:r w:rsidRPr="003D5ACD">
        <w:rPr>
          <w:rFonts w:ascii="仿宋" w:eastAsia="仿宋" w:hAnsi="仿宋"/>
          <w:sz w:val="28"/>
          <w:szCs w:val="28"/>
        </w:rPr>
        <w:tab/>
      </w:r>
      <w:r w:rsidR="006C1073" w:rsidRPr="003D5ACD">
        <w:rPr>
          <w:rFonts w:ascii="仿宋" w:eastAsia="仿宋" w:hAnsi="仿宋"/>
          <w:sz w:val="28"/>
          <w:szCs w:val="28"/>
        </w:rPr>
        <w:fldChar w:fldCharType="begin"/>
      </w:r>
      <w:r w:rsidRPr="003D5ACD">
        <w:rPr>
          <w:rFonts w:ascii="仿宋" w:eastAsia="仿宋" w:hAnsi="仿宋"/>
          <w:sz w:val="28"/>
          <w:szCs w:val="28"/>
        </w:rPr>
        <w:instrText xml:space="preserve"> PAGEREF _Toc79163873 \h </w:instrText>
      </w:r>
      <w:r w:rsidR="006C1073" w:rsidRPr="003D5ACD">
        <w:rPr>
          <w:rFonts w:ascii="仿宋" w:eastAsia="仿宋" w:hAnsi="仿宋"/>
          <w:sz w:val="28"/>
          <w:szCs w:val="28"/>
        </w:rPr>
      </w:r>
      <w:r w:rsidR="006C1073" w:rsidRPr="003D5ACD">
        <w:rPr>
          <w:rFonts w:ascii="仿宋" w:eastAsia="仿宋" w:hAnsi="仿宋"/>
          <w:sz w:val="28"/>
          <w:szCs w:val="28"/>
        </w:rPr>
        <w:fldChar w:fldCharType="separate"/>
      </w:r>
      <w:r w:rsidR="00847010">
        <w:rPr>
          <w:rFonts w:ascii="仿宋" w:eastAsia="仿宋" w:hAnsi="仿宋"/>
          <w:noProof/>
          <w:sz w:val="28"/>
          <w:szCs w:val="28"/>
        </w:rPr>
        <w:t>18</w:t>
      </w:r>
      <w:r w:rsidR="006C1073" w:rsidRPr="003D5ACD">
        <w:rPr>
          <w:rFonts w:ascii="仿宋" w:eastAsia="仿宋" w:hAnsi="仿宋"/>
          <w:sz w:val="28"/>
          <w:szCs w:val="28"/>
        </w:rPr>
        <w:fldChar w:fldCharType="end"/>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color w:val="000000"/>
          <w:sz w:val="28"/>
          <w:szCs w:val="28"/>
        </w:rPr>
        <w:t>十</w:t>
      </w:r>
      <w:r w:rsidRPr="003D5ACD">
        <w:rPr>
          <w:rFonts w:ascii="仿宋" w:eastAsia="仿宋" w:hAnsi="仿宋"/>
          <w:bCs/>
          <w:sz w:val="28"/>
          <w:szCs w:val="28"/>
        </w:rPr>
        <w:t>、其他重要事项的情况说明</w:t>
      </w:r>
      <w:r w:rsidRPr="003D5ACD">
        <w:rPr>
          <w:rFonts w:ascii="仿宋" w:eastAsia="仿宋" w:hAnsi="仿宋"/>
          <w:sz w:val="28"/>
          <w:szCs w:val="28"/>
        </w:rPr>
        <w:tab/>
      </w:r>
      <w:r w:rsidR="006C1073" w:rsidRPr="003D5ACD">
        <w:rPr>
          <w:rFonts w:ascii="仿宋" w:eastAsia="仿宋" w:hAnsi="仿宋"/>
          <w:sz w:val="28"/>
          <w:szCs w:val="28"/>
        </w:rPr>
        <w:fldChar w:fldCharType="begin"/>
      </w:r>
      <w:r w:rsidRPr="003D5ACD">
        <w:rPr>
          <w:rFonts w:ascii="仿宋" w:eastAsia="仿宋" w:hAnsi="仿宋"/>
          <w:sz w:val="28"/>
          <w:szCs w:val="28"/>
        </w:rPr>
        <w:instrText xml:space="preserve"> PAGEREF _Toc79163874 \h </w:instrText>
      </w:r>
      <w:r w:rsidR="006C1073" w:rsidRPr="003D5ACD">
        <w:rPr>
          <w:rFonts w:ascii="仿宋" w:eastAsia="仿宋" w:hAnsi="仿宋"/>
          <w:sz w:val="28"/>
          <w:szCs w:val="28"/>
        </w:rPr>
      </w:r>
      <w:r w:rsidR="006C1073" w:rsidRPr="003D5ACD">
        <w:rPr>
          <w:rFonts w:ascii="仿宋" w:eastAsia="仿宋" w:hAnsi="仿宋"/>
          <w:sz w:val="28"/>
          <w:szCs w:val="28"/>
        </w:rPr>
        <w:fldChar w:fldCharType="separate"/>
      </w:r>
      <w:r w:rsidR="00847010">
        <w:rPr>
          <w:rFonts w:ascii="仿宋" w:eastAsia="仿宋" w:hAnsi="仿宋"/>
          <w:noProof/>
          <w:sz w:val="28"/>
          <w:szCs w:val="28"/>
        </w:rPr>
        <w:t>18</w:t>
      </w:r>
      <w:r w:rsidR="006C1073" w:rsidRPr="003D5ACD">
        <w:rPr>
          <w:rFonts w:ascii="仿宋" w:eastAsia="仿宋" w:hAnsi="仿宋"/>
          <w:sz w:val="28"/>
          <w:szCs w:val="28"/>
        </w:rPr>
        <w:fldChar w:fldCharType="end"/>
      </w:r>
    </w:p>
    <w:p w:rsidR="0000079D" w:rsidRPr="003D5ACD" w:rsidRDefault="001E6E83" w:rsidP="00D96EA0">
      <w:pPr>
        <w:pStyle w:val="30"/>
        <w:tabs>
          <w:tab w:val="right" w:leader="dot" w:pos="8296"/>
        </w:tabs>
        <w:adjustRightInd w:val="0"/>
        <w:snapToGrid w:val="0"/>
        <w:spacing w:line="520" w:lineRule="atLeast"/>
        <w:ind w:left="0" w:firstLineChars="50" w:firstLine="140"/>
        <w:rPr>
          <w:rFonts w:ascii="仿宋" w:eastAsia="仿宋" w:hAnsi="仿宋" w:cstheme="minorBidi"/>
          <w:i w:val="0"/>
          <w:iCs w:val="0"/>
          <w:sz w:val="28"/>
          <w:szCs w:val="28"/>
        </w:rPr>
      </w:pPr>
      <w:r w:rsidRPr="003D5ACD">
        <w:rPr>
          <w:rFonts w:ascii="仿宋" w:eastAsia="仿宋" w:hAnsi="仿宋"/>
          <w:i w:val="0"/>
          <w:color w:val="000000"/>
          <w:sz w:val="28"/>
          <w:szCs w:val="28"/>
        </w:rPr>
        <w:t>（一）机关运行经费支出情况</w:t>
      </w:r>
      <w:r w:rsidRPr="003D5ACD">
        <w:rPr>
          <w:rFonts w:ascii="仿宋" w:eastAsia="仿宋" w:hAnsi="仿宋"/>
          <w:i w:val="0"/>
          <w:sz w:val="28"/>
          <w:szCs w:val="28"/>
        </w:rPr>
        <w:tab/>
      </w:r>
      <w:r w:rsidR="006C1073" w:rsidRPr="003D5ACD">
        <w:rPr>
          <w:rFonts w:ascii="仿宋" w:eastAsia="仿宋" w:hAnsi="仿宋"/>
          <w:i w:val="0"/>
          <w:sz w:val="28"/>
          <w:szCs w:val="28"/>
        </w:rPr>
        <w:fldChar w:fldCharType="begin"/>
      </w:r>
      <w:r w:rsidRPr="003D5ACD">
        <w:rPr>
          <w:rFonts w:ascii="仿宋" w:eastAsia="仿宋" w:hAnsi="仿宋"/>
          <w:i w:val="0"/>
          <w:sz w:val="28"/>
          <w:szCs w:val="28"/>
        </w:rPr>
        <w:instrText xml:space="preserve"> PAGEREF _Toc79163875 \h </w:instrText>
      </w:r>
      <w:r w:rsidR="006C1073" w:rsidRPr="003D5ACD">
        <w:rPr>
          <w:rFonts w:ascii="仿宋" w:eastAsia="仿宋" w:hAnsi="仿宋"/>
          <w:i w:val="0"/>
          <w:sz w:val="28"/>
          <w:szCs w:val="28"/>
        </w:rPr>
      </w:r>
      <w:r w:rsidR="006C1073" w:rsidRPr="003D5ACD">
        <w:rPr>
          <w:rFonts w:ascii="仿宋" w:eastAsia="仿宋" w:hAnsi="仿宋"/>
          <w:i w:val="0"/>
          <w:sz w:val="28"/>
          <w:szCs w:val="28"/>
        </w:rPr>
        <w:fldChar w:fldCharType="separate"/>
      </w:r>
      <w:r w:rsidR="00847010">
        <w:rPr>
          <w:rFonts w:ascii="仿宋" w:eastAsia="仿宋" w:hAnsi="仿宋"/>
          <w:i w:val="0"/>
          <w:noProof/>
          <w:sz w:val="28"/>
          <w:szCs w:val="28"/>
        </w:rPr>
        <w:t>18</w:t>
      </w:r>
      <w:r w:rsidR="006C1073" w:rsidRPr="003D5ACD">
        <w:rPr>
          <w:rFonts w:ascii="仿宋" w:eastAsia="仿宋" w:hAnsi="仿宋"/>
          <w:i w:val="0"/>
          <w:sz w:val="28"/>
          <w:szCs w:val="28"/>
        </w:rPr>
        <w:fldChar w:fldCharType="end"/>
      </w:r>
    </w:p>
    <w:p w:rsidR="0000079D" w:rsidRPr="003D5ACD" w:rsidRDefault="001E6E83" w:rsidP="00D96EA0">
      <w:pPr>
        <w:pStyle w:val="30"/>
        <w:tabs>
          <w:tab w:val="right" w:leader="dot" w:pos="8296"/>
        </w:tabs>
        <w:adjustRightInd w:val="0"/>
        <w:snapToGrid w:val="0"/>
        <w:spacing w:line="520" w:lineRule="atLeast"/>
        <w:ind w:left="0" w:firstLineChars="50" w:firstLine="140"/>
        <w:rPr>
          <w:rFonts w:ascii="仿宋" w:eastAsia="仿宋" w:hAnsi="仿宋" w:cstheme="minorBidi"/>
          <w:i w:val="0"/>
          <w:iCs w:val="0"/>
          <w:sz w:val="28"/>
          <w:szCs w:val="28"/>
        </w:rPr>
      </w:pPr>
      <w:r w:rsidRPr="003D5ACD">
        <w:rPr>
          <w:rFonts w:ascii="仿宋" w:eastAsia="仿宋" w:hAnsi="仿宋"/>
          <w:i w:val="0"/>
          <w:color w:val="000000"/>
          <w:sz w:val="28"/>
          <w:szCs w:val="28"/>
        </w:rPr>
        <w:t>（二）政府采购支出情况</w:t>
      </w:r>
      <w:r w:rsidRPr="003D5ACD">
        <w:rPr>
          <w:rFonts w:ascii="仿宋" w:eastAsia="仿宋" w:hAnsi="仿宋"/>
          <w:i w:val="0"/>
          <w:sz w:val="28"/>
          <w:szCs w:val="28"/>
        </w:rPr>
        <w:tab/>
      </w:r>
      <w:r w:rsidR="006C1073" w:rsidRPr="003D5ACD">
        <w:rPr>
          <w:rFonts w:ascii="仿宋" w:eastAsia="仿宋" w:hAnsi="仿宋"/>
          <w:i w:val="0"/>
          <w:sz w:val="28"/>
          <w:szCs w:val="28"/>
        </w:rPr>
        <w:fldChar w:fldCharType="begin"/>
      </w:r>
      <w:r w:rsidRPr="003D5ACD">
        <w:rPr>
          <w:rFonts w:ascii="仿宋" w:eastAsia="仿宋" w:hAnsi="仿宋"/>
          <w:i w:val="0"/>
          <w:sz w:val="28"/>
          <w:szCs w:val="28"/>
        </w:rPr>
        <w:instrText xml:space="preserve"> PAGEREF _Toc79163876 \h </w:instrText>
      </w:r>
      <w:r w:rsidR="006C1073" w:rsidRPr="003D5ACD">
        <w:rPr>
          <w:rFonts w:ascii="仿宋" w:eastAsia="仿宋" w:hAnsi="仿宋"/>
          <w:i w:val="0"/>
          <w:sz w:val="28"/>
          <w:szCs w:val="28"/>
        </w:rPr>
      </w:r>
      <w:r w:rsidR="006C1073" w:rsidRPr="003D5ACD">
        <w:rPr>
          <w:rFonts w:ascii="仿宋" w:eastAsia="仿宋" w:hAnsi="仿宋"/>
          <w:i w:val="0"/>
          <w:sz w:val="28"/>
          <w:szCs w:val="28"/>
        </w:rPr>
        <w:fldChar w:fldCharType="separate"/>
      </w:r>
      <w:r w:rsidR="00847010">
        <w:rPr>
          <w:rFonts w:ascii="仿宋" w:eastAsia="仿宋" w:hAnsi="仿宋"/>
          <w:i w:val="0"/>
          <w:noProof/>
          <w:sz w:val="28"/>
          <w:szCs w:val="28"/>
        </w:rPr>
        <w:t>18</w:t>
      </w:r>
      <w:r w:rsidR="006C1073" w:rsidRPr="003D5ACD">
        <w:rPr>
          <w:rFonts w:ascii="仿宋" w:eastAsia="仿宋" w:hAnsi="仿宋"/>
          <w:i w:val="0"/>
          <w:sz w:val="28"/>
          <w:szCs w:val="28"/>
        </w:rPr>
        <w:fldChar w:fldCharType="end"/>
      </w:r>
    </w:p>
    <w:p w:rsidR="0000079D" w:rsidRPr="003D5ACD" w:rsidRDefault="001E6E83" w:rsidP="00D96EA0">
      <w:pPr>
        <w:pStyle w:val="30"/>
        <w:tabs>
          <w:tab w:val="right" w:leader="dot" w:pos="8296"/>
        </w:tabs>
        <w:adjustRightInd w:val="0"/>
        <w:snapToGrid w:val="0"/>
        <w:spacing w:line="520" w:lineRule="atLeast"/>
        <w:ind w:left="0" w:firstLineChars="50" w:firstLine="140"/>
        <w:rPr>
          <w:rFonts w:ascii="仿宋" w:eastAsia="仿宋" w:hAnsi="仿宋" w:cstheme="minorBidi"/>
          <w:i w:val="0"/>
          <w:iCs w:val="0"/>
          <w:sz w:val="28"/>
          <w:szCs w:val="28"/>
        </w:rPr>
      </w:pPr>
      <w:r w:rsidRPr="003D5ACD">
        <w:rPr>
          <w:rFonts w:ascii="仿宋" w:eastAsia="仿宋" w:hAnsi="仿宋"/>
          <w:i w:val="0"/>
          <w:color w:val="000000"/>
          <w:sz w:val="28"/>
          <w:szCs w:val="28"/>
        </w:rPr>
        <w:lastRenderedPageBreak/>
        <w:t>（三）国有资产占有使用情况</w:t>
      </w:r>
      <w:r w:rsidRPr="003D5ACD">
        <w:rPr>
          <w:rFonts w:ascii="仿宋" w:eastAsia="仿宋" w:hAnsi="仿宋"/>
          <w:i w:val="0"/>
          <w:sz w:val="28"/>
          <w:szCs w:val="28"/>
        </w:rPr>
        <w:tab/>
      </w:r>
      <w:r w:rsidR="006C1073" w:rsidRPr="003D5ACD">
        <w:rPr>
          <w:rFonts w:ascii="仿宋" w:eastAsia="仿宋" w:hAnsi="仿宋"/>
          <w:i w:val="0"/>
          <w:sz w:val="28"/>
          <w:szCs w:val="28"/>
        </w:rPr>
        <w:fldChar w:fldCharType="begin"/>
      </w:r>
      <w:r w:rsidRPr="003D5ACD">
        <w:rPr>
          <w:rFonts w:ascii="仿宋" w:eastAsia="仿宋" w:hAnsi="仿宋"/>
          <w:i w:val="0"/>
          <w:sz w:val="28"/>
          <w:szCs w:val="28"/>
        </w:rPr>
        <w:instrText xml:space="preserve"> PAGEREF _Toc79163877 \h </w:instrText>
      </w:r>
      <w:r w:rsidR="006C1073" w:rsidRPr="003D5ACD">
        <w:rPr>
          <w:rFonts w:ascii="仿宋" w:eastAsia="仿宋" w:hAnsi="仿宋"/>
          <w:i w:val="0"/>
          <w:sz w:val="28"/>
          <w:szCs w:val="28"/>
        </w:rPr>
      </w:r>
      <w:r w:rsidR="006C1073" w:rsidRPr="003D5ACD">
        <w:rPr>
          <w:rFonts w:ascii="仿宋" w:eastAsia="仿宋" w:hAnsi="仿宋"/>
          <w:i w:val="0"/>
          <w:sz w:val="28"/>
          <w:szCs w:val="28"/>
        </w:rPr>
        <w:fldChar w:fldCharType="separate"/>
      </w:r>
      <w:r w:rsidR="00847010">
        <w:rPr>
          <w:rFonts w:ascii="仿宋" w:eastAsia="仿宋" w:hAnsi="仿宋"/>
          <w:i w:val="0"/>
          <w:noProof/>
          <w:sz w:val="28"/>
          <w:szCs w:val="28"/>
        </w:rPr>
        <w:t>19</w:t>
      </w:r>
      <w:r w:rsidR="006C1073" w:rsidRPr="003D5ACD">
        <w:rPr>
          <w:rFonts w:ascii="仿宋" w:eastAsia="仿宋" w:hAnsi="仿宋"/>
          <w:i w:val="0"/>
          <w:sz w:val="28"/>
          <w:szCs w:val="28"/>
        </w:rPr>
        <w:fldChar w:fldCharType="end"/>
      </w:r>
    </w:p>
    <w:p w:rsidR="0000079D" w:rsidRPr="003D5ACD" w:rsidRDefault="001E6E83" w:rsidP="00D96EA0">
      <w:pPr>
        <w:pStyle w:val="30"/>
        <w:tabs>
          <w:tab w:val="right" w:leader="dot" w:pos="8296"/>
        </w:tabs>
        <w:adjustRightInd w:val="0"/>
        <w:snapToGrid w:val="0"/>
        <w:spacing w:line="520" w:lineRule="atLeast"/>
        <w:ind w:left="0" w:firstLineChars="50" w:firstLine="140"/>
        <w:rPr>
          <w:rFonts w:ascii="仿宋" w:eastAsia="仿宋" w:hAnsi="仿宋" w:cstheme="minorBidi"/>
          <w:i w:val="0"/>
          <w:iCs w:val="0"/>
          <w:sz w:val="28"/>
          <w:szCs w:val="28"/>
        </w:rPr>
      </w:pPr>
      <w:r w:rsidRPr="003D5ACD">
        <w:rPr>
          <w:rFonts w:ascii="仿宋" w:eastAsia="仿宋" w:hAnsi="仿宋"/>
          <w:i w:val="0"/>
          <w:color w:val="000000"/>
          <w:sz w:val="28"/>
          <w:szCs w:val="28"/>
        </w:rPr>
        <w:t>（四）预算绩效管理情况。</w:t>
      </w:r>
      <w:r w:rsidRPr="003D5ACD">
        <w:rPr>
          <w:rFonts w:ascii="仿宋" w:eastAsia="仿宋" w:hAnsi="仿宋"/>
          <w:i w:val="0"/>
          <w:sz w:val="28"/>
          <w:szCs w:val="28"/>
        </w:rPr>
        <w:tab/>
      </w:r>
      <w:r w:rsidR="006C1073" w:rsidRPr="003D5ACD">
        <w:rPr>
          <w:rFonts w:ascii="仿宋" w:eastAsia="仿宋" w:hAnsi="仿宋"/>
          <w:i w:val="0"/>
          <w:sz w:val="28"/>
          <w:szCs w:val="28"/>
        </w:rPr>
        <w:fldChar w:fldCharType="begin"/>
      </w:r>
      <w:r w:rsidRPr="003D5ACD">
        <w:rPr>
          <w:rFonts w:ascii="仿宋" w:eastAsia="仿宋" w:hAnsi="仿宋"/>
          <w:i w:val="0"/>
          <w:sz w:val="28"/>
          <w:szCs w:val="28"/>
        </w:rPr>
        <w:instrText xml:space="preserve"> PAGEREF _Toc79163878 \h </w:instrText>
      </w:r>
      <w:r w:rsidR="006C1073" w:rsidRPr="003D5ACD">
        <w:rPr>
          <w:rFonts w:ascii="仿宋" w:eastAsia="仿宋" w:hAnsi="仿宋"/>
          <w:i w:val="0"/>
          <w:sz w:val="28"/>
          <w:szCs w:val="28"/>
        </w:rPr>
      </w:r>
      <w:r w:rsidR="006C1073" w:rsidRPr="003D5ACD">
        <w:rPr>
          <w:rFonts w:ascii="仿宋" w:eastAsia="仿宋" w:hAnsi="仿宋"/>
          <w:i w:val="0"/>
          <w:sz w:val="28"/>
          <w:szCs w:val="28"/>
        </w:rPr>
        <w:fldChar w:fldCharType="separate"/>
      </w:r>
      <w:r w:rsidR="00847010">
        <w:rPr>
          <w:rFonts w:ascii="仿宋" w:eastAsia="仿宋" w:hAnsi="仿宋"/>
          <w:i w:val="0"/>
          <w:noProof/>
          <w:sz w:val="28"/>
          <w:szCs w:val="28"/>
        </w:rPr>
        <w:t>19</w:t>
      </w:r>
      <w:r w:rsidR="006C1073" w:rsidRPr="003D5ACD">
        <w:rPr>
          <w:rFonts w:ascii="仿宋" w:eastAsia="仿宋" w:hAnsi="仿宋"/>
          <w:i w:val="0"/>
          <w:sz w:val="28"/>
          <w:szCs w:val="28"/>
        </w:rPr>
        <w:fldChar w:fldCharType="end"/>
      </w:r>
    </w:p>
    <w:p w:rsidR="0000079D" w:rsidRPr="003D5ACD" w:rsidRDefault="001E6E83" w:rsidP="003D5ACD">
      <w:pPr>
        <w:pStyle w:val="10"/>
        <w:tabs>
          <w:tab w:val="right" w:leader="dot" w:pos="8296"/>
        </w:tabs>
        <w:adjustRightInd w:val="0"/>
        <w:snapToGrid w:val="0"/>
        <w:spacing w:before="0" w:after="0" w:line="520" w:lineRule="atLeast"/>
        <w:rPr>
          <w:rFonts w:ascii="仿宋" w:eastAsia="仿宋" w:hAnsi="仿宋" w:cstheme="minorBidi"/>
          <w:b w:val="0"/>
          <w:bCs w:val="0"/>
          <w:caps w:val="0"/>
          <w:sz w:val="28"/>
          <w:szCs w:val="28"/>
        </w:rPr>
      </w:pPr>
      <w:r w:rsidRPr="00D96EA0">
        <w:rPr>
          <w:rFonts w:ascii="仿宋" w:eastAsia="仿宋" w:hAnsi="仿宋"/>
          <w:kern w:val="44"/>
          <w:sz w:val="28"/>
          <w:szCs w:val="28"/>
        </w:rPr>
        <w:t>第三部分</w:t>
      </w:r>
      <w:r w:rsidRPr="00D96EA0">
        <w:rPr>
          <w:rFonts w:ascii="仿宋" w:eastAsia="仿宋" w:hAnsi="仿宋"/>
          <w:color w:val="000000"/>
          <w:sz w:val="28"/>
          <w:szCs w:val="28"/>
        </w:rPr>
        <w:t xml:space="preserve"> 名</w:t>
      </w:r>
      <w:r w:rsidRPr="00D96EA0">
        <w:rPr>
          <w:rFonts w:ascii="仿宋" w:eastAsia="仿宋" w:hAnsi="仿宋"/>
          <w:kern w:val="44"/>
          <w:sz w:val="28"/>
          <w:szCs w:val="28"/>
        </w:rPr>
        <w:t>词解释</w:t>
      </w:r>
      <w:r w:rsidRPr="003D5ACD">
        <w:rPr>
          <w:rFonts w:ascii="仿宋" w:eastAsia="仿宋" w:hAnsi="仿宋"/>
          <w:b w:val="0"/>
          <w:sz w:val="28"/>
          <w:szCs w:val="28"/>
        </w:rPr>
        <w:tab/>
      </w:r>
      <w:r w:rsidR="0076492F">
        <w:rPr>
          <w:rFonts w:ascii="仿宋" w:eastAsia="仿宋" w:hAnsi="仿宋" w:hint="eastAsia"/>
          <w:b w:val="0"/>
          <w:sz w:val="28"/>
          <w:szCs w:val="28"/>
        </w:rPr>
        <w:t>19</w:t>
      </w:r>
    </w:p>
    <w:p w:rsidR="0000079D" w:rsidRPr="003D5ACD" w:rsidRDefault="001E6E83" w:rsidP="003D5ACD">
      <w:pPr>
        <w:pStyle w:val="10"/>
        <w:tabs>
          <w:tab w:val="right" w:leader="dot" w:pos="8296"/>
        </w:tabs>
        <w:adjustRightInd w:val="0"/>
        <w:snapToGrid w:val="0"/>
        <w:spacing w:before="0" w:after="0" w:line="520" w:lineRule="atLeast"/>
        <w:rPr>
          <w:rFonts w:ascii="仿宋" w:eastAsia="仿宋" w:hAnsi="仿宋" w:cstheme="minorBidi"/>
          <w:b w:val="0"/>
          <w:bCs w:val="0"/>
          <w:caps w:val="0"/>
          <w:sz w:val="28"/>
          <w:szCs w:val="28"/>
        </w:rPr>
      </w:pPr>
      <w:r w:rsidRPr="00D96EA0">
        <w:rPr>
          <w:rFonts w:ascii="仿宋" w:eastAsia="仿宋" w:hAnsi="仿宋"/>
          <w:color w:val="000000"/>
          <w:sz w:val="28"/>
          <w:szCs w:val="28"/>
        </w:rPr>
        <w:t>第</w:t>
      </w:r>
      <w:r w:rsidRPr="00D96EA0">
        <w:rPr>
          <w:rFonts w:ascii="仿宋" w:eastAsia="仿宋" w:hAnsi="仿宋"/>
          <w:kern w:val="44"/>
          <w:sz w:val="28"/>
          <w:szCs w:val="28"/>
        </w:rPr>
        <w:t>四部分 附件</w:t>
      </w:r>
      <w:r w:rsidRPr="003D5ACD">
        <w:rPr>
          <w:rFonts w:ascii="仿宋" w:eastAsia="仿宋" w:hAnsi="仿宋"/>
          <w:b w:val="0"/>
          <w:sz w:val="28"/>
          <w:szCs w:val="28"/>
        </w:rPr>
        <w:tab/>
      </w:r>
      <w:r w:rsidR="0076492F">
        <w:rPr>
          <w:rFonts w:ascii="仿宋" w:eastAsia="仿宋" w:hAnsi="仿宋" w:hint="eastAsia"/>
          <w:b w:val="0"/>
          <w:sz w:val="28"/>
          <w:szCs w:val="28"/>
        </w:rPr>
        <w:t>22</w:t>
      </w:r>
    </w:p>
    <w:p w:rsidR="0000079D" w:rsidRPr="003D5ACD" w:rsidRDefault="001E6E83" w:rsidP="003D5ACD">
      <w:pPr>
        <w:pStyle w:val="10"/>
        <w:tabs>
          <w:tab w:val="right" w:leader="dot" w:pos="8296"/>
        </w:tabs>
        <w:adjustRightInd w:val="0"/>
        <w:snapToGrid w:val="0"/>
        <w:spacing w:before="0" w:after="0" w:line="520" w:lineRule="atLeast"/>
        <w:rPr>
          <w:rFonts w:ascii="仿宋" w:eastAsia="仿宋" w:hAnsi="仿宋" w:cstheme="minorBidi"/>
          <w:b w:val="0"/>
          <w:bCs w:val="0"/>
          <w:caps w:val="0"/>
          <w:sz w:val="28"/>
          <w:szCs w:val="28"/>
        </w:rPr>
      </w:pPr>
      <w:r w:rsidRPr="00D96EA0">
        <w:rPr>
          <w:rFonts w:ascii="仿宋" w:eastAsia="仿宋" w:hAnsi="仿宋"/>
          <w:color w:val="000000"/>
          <w:sz w:val="28"/>
          <w:szCs w:val="28"/>
        </w:rPr>
        <w:t>第</w:t>
      </w:r>
      <w:r w:rsidRPr="00D96EA0">
        <w:rPr>
          <w:rFonts w:ascii="仿宋" w:eastAsia="仿宋" w:hAnsi="仿宋"/>
          <w:kern w:val="44"/>
          <w:sz w:val="28"/>
          <w:szCs w:val="28"/>
        </w:rPr>
        <w:t>五部分 附表</w:t>
      </w:r>
      <w:r w:rsidRPr="003D5ACD">
        <w:rPr>
          <w:rFonts w:ascii="仿宋" w:eastAsia="仿宋" w:hAnsi="仿宋"/>
          <w:b w:val="0"/>
          <w:sz w:val="28"/>
          <w:szCs w:val="28"/>
        </w:rPr>
        <w:tab/>
      </w:r>
      <w:r w:rsidR="0076492F">
        <w:rPr>
          <w:rFonts w:ascii="仿宋" w:eastAsia="仿宋" w:hAnsi="仿宋" w:hint="eastAsia"/>
          <w:b w:val="0"/>
          <w:sz w:val="28"/>
          <w:szCs w:val="28"/>
        </w:rPr>
        <w:t>29</w:t>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color w:val="000000"/>
          <w:sz w:val="28"/>
          <w:szCs w:val="28"/>
        </w:rPr>
        <w:t>一、收</w:t>
      </w:r>
      <w:r w:rsidRPr="003D5ACD">
        <w:rPr>
          <w:rFonts w:ascii="仿宋" w:eastAsia="仿宋" w:hAnsi="仿宋"/>
          <w:sz w:val="28"/>
          <w:szCs w:val="28"/>
        </w:rPr>
        <w:t>入支出决算总表</w:t>
      </w:r>
      <w:r w:rsidRPr="003D5ACD">
        <w:rPr>
          <w:rFonts w:ascii="仿宋" w:eastAsia="仿宋" w:hAnsi="仿宋"/>
          <w:sz w:val="28"/>
          <w:szCs w:val="28"/>
        </w:rPr>
        <w:tab/>
      </w:r>
      <w:r w:rsidR="0076492F">
        <w:rPr>
          <w:rFonts w:ascii="仿宋" w:eastAsia="仿宋" w:hAnsi="仿宋" w:hint="eastAsia"/>
          <w:sz w:val="28"/>
          <w:szCs w:val="28"/>
        </w:rPr>
        <w:t>29</w:t>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color w:val="000000"/>
          <w:sz w:val="28"/>
          <w:szCs w:val="28"/>
        </w:rPr>
        <w:t>二、收</w:t>
      </w:r>
      <w:r w:rsidRPr="003D5ACD">
        <w:rPr>
          <w:rFonts w:ascii="仿宋" w:eastAsia="仿宋" w:hAnsi="仿宋"/>
          <w:sz w:val="28"/>
          <w:szCs w:val="28"/>
        </w:rPr>
        <w:t>入决算表</w:t>
      </w:r>
      <w:r w:rsidRPr="003D5ACD">
        <w:rPr>
          <w:rFonts w:ascii="仿宋" w:eastAsia="仿宋" w:hAnsi="仿宋"/>
          <w:sz w:val="28"/>
          <w:szCs w:val="28"/>
        </w:rPr>
        <w:tab/>
      </w:r>
      <w:r w:rsidR="0076492F">
        <w:rPr>
          <w:rFonts w:ascii="仿宋" w:eastAsia="仿宋" w:hAnsi="仿宋" w:hint="eastAsia"/>
          <w:sz w:val="28"/>
          <w:szCs w:val="28"/>
        </w:rPr>
        <w:t>29</w:t>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sz w:val="28"/>
          <w:szCs w:val="28"/>
        </w:rPr>
        <w:t>三、</w:t>
      </w:r>
      <w:r w:rsidRPr="003D5ACD">
        <w:rPr>
          <w:rFonts w:ascii="仿宋" w:eastAsia="仿宋" w:hAnsi="仿宋"/>
          <w:color w:val="000000"/>
          <w:sz w:val="28"/>
          <w:szCs w:val="28"/>
        </w:rPr>
        <w:t>支</w:t>
      </w:r>
      <w:r w:rsidRPr="003D5ACD">
        <w:rPr>
          <w:rFonts w:ascii="仿宋" w:eastAsia="仿宋" w:hAnsi="仿宋"/>
          <w:sz w:val="28"/>
          <w:szCs w:val="28"/>
        </w:rPr>
        <w:t>出决算表</w:t>
      </w:r>
      <w:r w:rsidRPr="003D5ACD">
        <w:rPr>
          <w:rFonts w:ascii="仿宋" w:eastAsia="仿宋" w:hAnsi="仿宋"/>
          <w:sz w:val="28"/>
          <w:szCs w:val="28"/>
        </w:rPr>
        <w:tab/>
      </w:r>
      <w:r w:rsidR="0076492F">
        <w:rPr>
          <w:rFonts w:ascii="仿宋" w:eastAsia="仿宋" w:hAnsi="仿宋" w:hint="eastAsia"/>
          <w:sz w:val="28"/>
          <w:szCs w:val="28"/>
        </w:rPr>
        <w:t>29</w:t>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sz w:val="28"/>
          <w:szCs w:val="28"/>
        </w:rPr>
        <w:t>四、</w:t>
      </w:r>
      <w:r w:rsidRPr="003D5ACD">
        <w:rPr>
          <w:rFonts w:ascii="仿宋" w:eastAsia="仿宋" w:hAnsi="仿宋"/>
          <w:color w:val="000000"/>
          <w:sz w:val="28"/>
          <w:szCs w:val="28"/>
        </w:rPr>
        <w:t>财</w:t>
      </w:r>
      <w:r w:rsidRPr="003D5ACD">
        <w:rPr>
          <w:rFonts w:ascii="仿宋" w:eastAsia="仿宋" w:hAnsi="仿宋"/>
          <w:sz w:val="28"/>
          <w:szCs w:val="28"/>
        </w:rPr>
        <w:t>政拨款收入支出决算总表</w:t>
      </w:r>
      <w:r w:rsidRPr="003D5ACD">
        <w:rPr>
          <w:rFonts w:ascii="仿宋" w:eastAsia="仿宋" w:hAnsi="仿宋"/>
          <w:sz w:val="28"/>
          <w:szCs w:val="28"/>
        </w:rPr>
        <w:tab/>
      </w:r>
      <w:r w:rsidR="0076492F">
        <w:rPr>
          <w:rFonts w:ascii="仿宋" w:eastAsia="仿宋" w:hAnsi="仿宋" w:hint="eastAsia"/>
          <w:sz w:val="28"/>
          <w:szCs w:val="28"/>
        </w:rPr>
        <w:t>29</w:t>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sz w:val="28"/>
          <w:szCs w:val="28"/>
        </w:rPr>
        <w:t>五、</w:t>
      </w:r>
      <w:r w:rsidRPr="003D5ACD">
        <w:rPr>
          <w:rFonts w:ascii="仿宋" w:eastAsia="仿宋" w:hAnsi="仿宋"/>
          <w:color w:val="000000"/>
          <w:sz w:val="28"/>
          <w:szCs w:val="28"/>
        </w:rPr>
        <w:t>财</w:t>
      </w:r>
      <w:r w:rsidRPr="003D5ACD">
        <w:rPr>
          <w:rFonts w:ascii="仿宋" w:eastAsia="仿宋" w:hAnsi="仿宋"/>
          <w:sz w:val="28"/>
          <w:szCs w:val="28"/>
        </w:rPr>
        <w:t>政拨款支出决算明细表</w:t>
      </w:r>
      <w:r w:rsidRPr="003D5ACD">
        <w:rPr>
          <w:rFonts w:ascii="仿宋" w:eastAsia="仿宋" w:hAnsi="仿宋"/>
          <w:sz w:val="28"/>
          <w:szCs w:val="28"/>
        </w:rPr>
        <w:tab/>
      </w:r>
      <w:r w:rsidR="0076492F">
        <w:rPr>
          <w:rFonts w:ascii="仿宋" w:eastAsia="仿宋" w:hAnsi="仿宋" w:hint="eastAsia"/>
          <w:sz w:val="28"/>
          <w:szCs w:val="28"/>
        </w:rPr>
        <w:t>29</w:t>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sz w:val="28"/>
          <w:szCs w:val="28"/>
        </w:rPr>
        <w:t>六、</w:t>
      </w:r>
      <w:r w:rsidRPr="003D5ACD">
        <w:rPr>
          <w:rFonts w:ascii="仿宋" w:eastAsia="仿宋" w:hAnsi="仿宋"/>
          <w:color w:val="000000"/>
          <w:sz w:val="28"/>
          <w:szCs w:val="28"/>
        </w:rPr>
        <w:t>一</w:t>
      </w:r>
      <w:r w:rsidRPr="003D5ACD">
        <w:rPr>
          <w:rFonts w:ascii="仿宋" w:eastAsia="仿宋" w:hAnsi="仿宋"/>
          <w:sz w:val="28"/>
          <w:szCs w:val="28"/>
        </w:rPr>
        <w:t>般公共预算财政拨款支出决算表</w:t>
      </w:r>
      <w:r w:rsidRPr="003D5ACD">
        <w:rPr>
          <w:rFonts w:ascii="仿宋" w:eastAsia="仿宋" w:hAnsi="仿宋"/>
          <w:sz w:val="28"/>
          <w:szCs w:val="28"/>
        </w:rPr>
        <w:tab/>
      </w:r>
      <w:r w:rsidR="0076492F">
        <w:rPr>
          <w:rFonts w:ascii="仿宋" w:eastAsia="仿宋" w:hAnsi="仿宋" w:hint="eastAsia"/>
          <w:sz w:val="28"/>
          <w:szCs w:val="28"/>
        </w:rPr>
        <w:t>29</w:t>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sz w:val="28"/>
          <w:szCs w:val="28"/>
        </w:rPr>
        <w:t>七、</w:t>
      </w:r>
      <w:r w:rsidRPr="003D5ACD">
        <w:rPr>
          <w:rFonts w:ascii="仿宋" w:eastAsia="仿宋" w:hAnsi="仿宋"/>
          <w:color w:val="000000"/>
          <w:sz w:val="28"/>
          <w:szCs w:val="28"/>
        </w:rPr>
        <w:t>一</w:t>
      </w:r>
      <w:r w:rsidRPr="003D5ACD">
        <w:rPr>
          <w:rFonts w:ascii="仿宋" w:eastAsia="仿宋" w:hAnsi="仿宋"/>
          <w:sz w:val="28"/>
          <w:szCs w:val="28"/>
        </w:rPr>
        <w:t>般公共预算财政拨款支出决算明细表</w:t>
      </w:r>
      <w:r w:rsidRPr="003D5ACD">
        <w:rPr>
          <w:rFonts w:ascii="仿宋" w:eastAsia="仿宋" w:hAnsi="仿宋"/>
          <w:sz w:val="28"/>
          <w:szCs w:val="28"/>
        </w:rPr>
        <w:tab/>
      </w:r>
      <w:r w:rsidR="0076492F">
        <w:rPr>
          <w:rFonts w:ascii="仿宋" w:eastAsia="仿宋" w:hAnsi="仿宋" w:hint="eastAsia"/>
          <w:sz w:val="28"/>
          <w:szCs w:val="28"/>
        </w:rPr>
        <w:t>29</w:t>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sz w:val="28"/>
          <w:szCs w:val="28"/>
        </w:rPr>
        <w:t>八、</w:t>
      </w:r>
      <w:r w:rsidRPr="003D5ACD">
        <w:rPr>
          <w:rFonts w:ascii="仿宋" w:eastAsia="仿宋" w:hAnsi="仿宋"/>
          <w:color w:val="000000"/>
          <w:sz w:val="28"/>
          <w:szCs w:val="28"/>
        </w:rPr>
        <w:t>一</w:t>
      </w:r>
      <w:r w:rsidRPr="003D5ACD">
        <w:rPr>
          <w:rFonts w:ascii="仿宋" w:eastAsia="仿宋" w:hAnsi="仿宋"/>
          <w:sz w:val="28"/>
          <w:szCs w:val="28"/>
        </w:rPr>
        <w:t>般公共预算财政</w:t>
      </w:r>
      <w:r w:rsidR="00E45DCA" w:rsidRPr="003D5ACD">
        <w:rPr>
          <w:rFonts w:ascii="仿宋" w:eastAsia="仿宋" w:hAnsi="仿宋"/>
          <w:sz w:val="28"/>
          <w:szCs w:val="28"/>
        </w:rPr>
        <w:t>拨款</w:t>
      </w:r>
      <w:r w:rsidR="00E45DCA">
        <w:rPr>
          <w:rFonts w:ascii="仿宋" w:eastAsia="仿宋" w:hAnsi="仿宋" w:hint="eastAsia"/>
          <w:sz w:val="28"/>
          <w:szCs w:val="28"/>
        </w:rPr>
        <w:t>基本</w:t>
      </w:r>
      <w:r w:rsidR="00E45DCA" w:rsidRPr="003D5ACD">
        <w:rPr>
          <w:rFonts w:ascii="仿宋" w:eastAsia="仿宋" w:hAnsi="仿宋"/>
          <w:sz w:val="28"/>
          <w:szCs w:val="28"/>
        </w:rPr>
        <w:t>支出决算明细表</w:t>
      </w:r>
      <w:r w:rsidRPr="003D5ACD">
        <w:rPr>
          <w:rFonts w:ascii="仿宋" w:eastAsia="仿宋" w:hAnsi="仿宋"/>
          <w:sz w:val="28"/>
          <w:szCs w:val="28"/>
        </w:rPr>
        <w:tab/>
      </w:r>
      <w:r w:rsidR="0076492F">
        <w:rPr>
          <w:rFonts w:ascii="仿宋" w:eastAsia="仿宋" w:hAnsi="仿宋" w:hint="eastAsia"/>
          <w:sz w:val="28"/>
          <w:szCs w:val="28"/>
        </w:rPr>
        <w:t>29</w:t>
      </w:r>
    </w:p>
    <w:p w:rsidR="0000079D" w:rsidRPr="003D5ACD" w:rsidRDefault="001E6E83"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sidRPr="003D5ACD">
        <w:rPr>
          <w:rFonts w:ascii="仿宋" w:eastAsia="仿宋" w:hAnsi="仿宋"/>
          <w:sz w:val="28"/>
          <w:szCs w:val="28"/>
        </w:rPr>
        <w:t>九、</w:t>
      </w:r>
      <w:r w:rsidRPr="003D5ACD">
        <w:rPr>
          <w:rFonts w:ascii="仿宋" w:eastAsia="仿宋" w:hAnsi="仿宋"/>
          <w:color w:val="000000"/>
          <w:sz w:val="28"/>
          <w:szCs w:val="28"/>
        </w:rPr>
        <w:t>一</w:t>
      </w:r>
      <w:r w:rsidRPr="003D5ACD">
        <w:rPr>
          <w:rFonts w:ascii="仿宋" w:eastAsia="仿宋" w:hAnsi="仿宋"/>
          <w:sz w:val="28"/>
          <w:szCs w:val="28"/>
        </w:rPr>
        <w:t>般公共预算财政拨款项目支出决算表</w:t>
      </w:r>
      <w:r w:rsidRPr="003D5ACD">
        <w:rPr>
          <w:rFonts w:ascii="仿宋" w:eastAsia="仿宋" w:hAnsi="仿宋"/>
          <w:sz w:val="28"/>
          <w:szCs w:val="28"/>
        </w:rPr>
        <w:tab/>
      </w:r>
      <w:r w:rsidR="0076492F">
        <w:rPr>
          <w:rFonts w:ascii="仿宋" w:eastAsia="仿宋" w:hAnsi="仿宋" w:hint="eastAsia"/>
          <w:sz w:val="28"/>
          <w:szCs w:val="28"/>
        </w:rPr>
        <w:t>29</w:t>
      </w:r>
    </w:p>
    <w:p w:rsidR="00E45DCA" w:rsidRDefault="00D96EA0" w:rsidP="00D96EA0">
      <w:pPr>
        <w:pStyle w:val="20"/>
        <w:tabs>
          <w:tab w:val="right" w:leader="dot" w:pos="8296"/>
        </w:tabs>
        <w:adjustRightInd w:val="0"/>
        <w:snapToGrid w:val="0"/>
        <w:spacing w:line="520" w:lineRule="atLeast"/>
        <w:ind w:left="0" w:firstLineChars="50" w:firstLine="140"/>
        <w:rPr>
          <w:rFonts w:ascii="仿宋" w:eastAsia="仿宋" w:hAnsi="仿宋"/>
          <w:sz w:val="28"/>
          <w:szCs w:val="28"/>
        </w:rPr>
      </w:pPr>
      <w:r>
        <w:rPr>
          <w:rFonts w:ascii="仿宋" w:eastAsia="仿宋" w:hAnsi="仿宋"/>
          <w:sz w:val="28"/>
          <w:szCs w:val="28"/>
        </w:rPr>
        <w:t>十</w:t>
      </w:r>
      <w:r w:rsidR="001E6E83" w:rsidRPr="003D5ACD">
        <w:rPr>
          <w:rFonts w:ascii="仿宋" w:eastAsia="仿宋" w:hAnsi="仿宋"/>
          <w:sz w:val="28"/>
          <w:szCs w:val="28"/>
        </w:rPr>
        <w:t>、</w:t>
      </w:r>
      <w:r w:rsidR="001E6E83" w:rsidRPr="003D5ACD">
        <w:rPr>
          <w:rFonts w:ascii="仿宋" w:eastAsia="仿宋" w:hAnsi="仿宋"/>
          <w:color w:val="000000"/>
          <w:sz w:val="28"/>
          <w:szCs w:val="28"/>
        </w:rPr>
        <w:t>政</w:t>
      </w:r>
      <w:r w:rsidR="001E6E83" w:rsidRPr="003D5ACD">
        <w:rPr>
          <w:rFonts w:ascii="仿宋" w:eastAsia="仿宋" w:hAnsi="仿宋"/>
          <w:sz w:val="28"/>
          <w:szCs w:val="28"/>
        </w:rPr>
        <w:t>府性基金预算财政拨款收入支出决算表</w:t>
      </w:r>
      <w:r w:rsidR="001E6E83" w:rsidRPr="003D5ACD">
        <w:rPr>
          <w:rFonts w:ascii="仿宋" w:eastAsia="仿宋" w:hAnsi="仿宋"/>
          <w:sz w:val="28"/>
          <w:szCs w:val="28"/>
        </w:rPr>
        <w:tab/>
      </w:r>
      <w:r w:rsidR="0076492F">
        <w:rPr>
          <w:rFonts w:ascii="仿宋" w:eastAsia="仿宋" w:hAnsi="仿宋" w:hint="eastAsia"/>
          <w:sz w:val="28"/>
          <w:szCs w:val="28"/>
        </w:rPr>
        <w:t>29</w:t>
      </w:r>
    </w:p>
    <w:p w:rsidR="00E45DCA" w:rsidRDefault="00E45DCA" w:rsidP="00D96EA0">
      <w:pPr>
        <w:pStyle w:val="20"/>
        <w:tabs>
          <w:tab w:val="right" w:leader="dot" w:pos="8296"/>
        </w:tabs>
        <w:adjustRightInd w:val="0"/>
        <w:snapToGrid w:val="0"/>
        <w:spacing w:line="520" w:lineRule="atLeast"/>
        <w:ind w:left="0" w:firstLineChars="50" w:firstLine="140"/>
        <w:rPr>
          <w:rFonts w:ascii="仿宋" w:eastAsia="仿宋" w:hAnsi="仿宋"/>
          <w:sz w:val="28"/>
          <w:szCs w:val="28"/>
        </w:rPr>
      </w:pPr>
      <w:r>
        <w:rPr>
          <w:rFonts w:ascii="仿宋" w:eastAsia="仿宋" w:hAnsi="仿宋" w:hint="eastAsia"/>
          <w:sz w:val="28"/>
          <w:szCs w:val="28"/>
        </w:rPr>
        <w:t>十一、国有资本经营预算财政</w:t>
      </w:r>
      <w:proofErr w:type="gramStart"/>
      <w:r>
        <w:rPr>
          <w:rFonts w:ascii="仿宋" w:eastAsia="仿宋" w:hAnsi="仿宋" w:hint="eastAsia"/>
          <w:sz w:val="28"/>
          <w:szCs w:val="28"/>
        </w:rPr>
        <w:t>拨收入</w:t>
      </w:r>
      <w:proofErr w:type="gramEnd"/>
      <w:r>
        <w:rPr>
          <w:rFonts w:ascii="仿宋" w:eastAsia="仿宋" w:hAnsi="仿宋" w:hint="eastAsia"/>
          <w:sz w:val="28"/>
          <w:szCs w:val="28"/>
        </w:rPr>
        <w:t>支出决算表</w:t>
      </w:r>
      <w:r w:rsidRPr="003D5ACD">
        <w:rPr>
          <w:rFonts w:ascii="仿宋" w:eastAsia="仿宋" w:hAnsi="仿宋"/>
          <w:sz w:val="28"/>
          <w:szCs w:val="28"/>
        </w:rPr>
        <w:tab/>
      </w:r>
      <w:r w:rsidR="0076492F">
        <w:rPr>
          <w:rFonts w:ascii="仿宋" w:eastAsia="仿宋" w:hAnsi="仿宋" w:hint="eastAsia"/>
          <w:sz w:val="28"/>
          <w:szCs w:val="28"/>
        </w:rPr>
        <w:t>29</w:t>
      </w:r>
    </w:p>
    <w:p w:rsidR="0000079D" w:rsidRPr="00E45DCA" w:rsidRDefault="00E45DCA" w:rsidP="00E45DCA">
      <w:pPr>
        <w:pStyle w:val="20"/>
        <w:tabs>
          <w:tab w:val="right" w:leader="dot" w:pos="8296"/>
        </w:tabs>
        <w:adjustRightInd w:val="0"/>
        <w:snapToGrid w:val="0"/>
        <w:spacing w:line="520" w:lineRule="atLeast"/>
        <w:ind w:left="0" w:firstLineChars="50" w:firstLine="140"/>
        <w:rPr>
          <w:rFonts w:ascii="仿宋" w:eastAsia="仿宋" w:hAnsi="仿宋"/>
          <w:sz w:val="28"/>
          <w:szCs w:val="28"/>
        </w:rPr>
      </w:pPr>
      <w:r>
        <w:rPr>
          <w:rFonts w:ascii="仿宋" w:eastAsia="仿宋" w:hAnsi="仿宋" w:hint="eastAsia"/>
          <w:sz w:val="28"/>
          <w:szCs w:val="28"/>
        </w:rPr>
        <w:t>十二、国有资本经营预算财政拨款支出决算表</w:t>
      </w:r>
      <w:r w:rsidRPr="003D5ACD">
        <w:rPr>
          <w:rFonts w:ascii="仿宋" w:eastAsia="仿宋" w:hAnsi="仿宋"/>
          <w:sz w:val="28"/>
          <w:szCs w:val="28"/>
        </w:rPr>
        <w:tab/>
      </w:r>
      <w:r w:rsidR="0076492F">
        <w:rPr>
          <w:rFonts w:ascii="仿宋" w:eastAsia="仿宋" w:hAnsi="仿宋" w:hint="eastAsia"/>
          <w:sz w:val="28"/>
          <w:szCs w:val="28"/>
        </w:rPr>
        <w:t>29</w:t>
      </w:r>
    </w:p>
    <w:p w:rsidR="0000079D" w:rsidRPr="003D5ACD" w:rsidRDefault="00D96EA0" w:rsidP="00D96EA0">
      <w:pPr>
        <w:pStyle w:val="20"/>
        <w:tabs>
          <w:tab w:val="right" w:leader="dot" w:pos="8296"/>
        </w:tabs>
        <w:adjustRightInd w:val="0"/>
        <w:snapToGrid w:val="0"/>
        <w:spacing w:line="520" w:lineRule="atLeast"/>
        <w:ind w:left="0" w:firstLineChars="50" w:firstLine="140"/>
        <w:rPr>
          <w:rFonts w:ascii="仿宋" w:eastAsia="仿宋" w:hAnsi="仿宋" w:cstheme="minorBidi"/>
          <w:smallCaps w:val="0"/>
          <w:sz w:val="28"/>
          <w:szCs w:val="28"/>
        </w:rPr>
      </w:pPr>
      <w:r>
        <w:rPr>
          <w:rFonts w:ascii="仿宋" w:eastAsia="仿宋" w:hAnsi="仿宋"/>
          <w:sz w:val="28"/>
          <w:szCs w:val="28"/>
        </w:rPr>
        <w:t>十</w:t>
      </w:r>
      <w:r w:rsidR="00E45DCA">
        <w:rPr>
          <w:rFonts w:ascii="仿宋" w:eastAsia="仿宋" w:hAnsi="仿宋" w:hint="eastAsia"/>
          <w:sz w:val="28"/>
          <w:szCs w:val="28"/>
        </w:rPr>
        <w:t>三</w:t>
      </w:r>
      <w:r w:rsidR="001E6E83" w:rsidRPr="003D5ACD">
        <w:rPr>
          <w:rFonts w:ascii="仿宋" w:eastAsia="仿宋" w:hAnsi="仿宋"/>
          <w:sz w:val="28"/>
          <w:szCs w:val="28"/>
        </w:rPr>
        <w:t>、财政拨款“三公”经费支出决算表</w:t>
      </w:r>
      <w:r w:rsidR="001E6E83" w:rsidRPr="003D5ACD">
        <w:rPr>
          <w:rFonts w:ascii="仿宋" w:eastAsia="仿宋" w:hAnsi="仿宋"/>
          <w:sz w:val="28"/>
          <w:szCs w:val="28"/>
        </w:rPr>
        <w:tab/>
      </w:r>
      <w:r w:rsidR="0076492F">
        <w:rPr>
          <w:rFonts w:ascii="仿宋" w:eastAsia="仿宋" w:hAnsi="仿宋" w:hint="eastAsia"/>
          <w:sz w:val="28"/>
          <w:szCs w:val="28"/>
        </w:rPr>
        <w:t>29</w:t>
      </w:r>
    </w:p>
    <w:p w:rsidR="0000079D" w:rsidRPr="003D5ACD" w:rsidRDefault="006C1073" w:rsidP="003D5ACD">
      <w:pPr>
        <w:adjustRightInd w:val="0"/>
        <w:snapToGrid w:val="0"/>
        <w:spacing w:line="520" w:lineRule="atLeast"/>
        <w:jc w:val="left"/>
        <w:rPr>
          <w:sz w:val="28"/>
          <w:szCs w:val="28"/>
        </w:rPr>
      </w:pPr>
      <w:r w:rsidRPr="003D5ACD">
        <w:rPr>
          <w:rFonts w:ascii="仿宋" w:eastAsia="仿宋" w:hAnsi="仿宋"/>
          <w:bCs/>
          <w:caps/>
          <w:sz w:val="28"/>
          <w:szCs w:val="28"/>
        </w:rPr>
        <w:fldChar w:fldCharType="end"/>
      </w:r>
    </w:p>
    <w:p w:rsidR="0000079D" w:rsidRPr="003D5ACD" w:rsidRDefault="001E6E83" w:rsidP="003D5ACD">
      <w:pPr>
        <w:widowControl/>
        <w:adjustRightInd w:val="0"/>
        <w:snapToGrid w:val="0"/>
        <w:spacing w:line="440" w:lineRule="exact"/>
        <w:jc w:val="left"/>
        <w:rPr>
          <w:rFonts w:ascii="仿宋" w:eastAsia="仿宋" w:hAnsi="仿宋"/>
          <w:bCs/>
          <w:kern w:val="44"/>
          <w:sz w:val="28"/>
          <w:szCs w:val="28"/>
        </w:rPr>
      </w:pPr>
      <w:bookmarkStart w:id="12" w:name="_GoBack"/>
      <w:bookmarkStart w:id="13" w:name="_Toc15377196"/>
      <w:bookmarkStart w:id="14" w:name="_Toc15396599"/>
      <w:bookmarkEnd w:id="12"/>
      <w:r w:rsidRPr="003D5ACD">
        <w:rPr>
          <w:rFonts w:ascii="仿宋" w:eastAsia="仿宋" w:hAnsi="仿宋"/>
          <w:b/>
          <w:sz w:val="28"/>
          <w:szCs w:val="28"/>
        </w:rPr>
        <w:br w:type="page"/>
      </w:r>
    </w:p>
    <w:p w:rsidR="0000079D" w:rsidRDefault="001E6E83" w:rsidP="00873BD5">
      <w:pPr>
        <w:pStyle w:val="1"/>
        <w:adjustRightInd w:val="0"/>
        <w:snapToGrid w:val="0"/>
        <w:spacing w:line="560" w:lineRule="exact"/>
        <w:jc w:val="center"/>
        <w:rPr>
          <w:rStyle w:val="1Char"/>
          <w:rFonts w:ascii="黑体" w:eastAsia="黑体" w:hAnsi="黑体"/>
          <w:b/>
        </w:rPr>
      </w:pPr>
      <w:bookmarkStart w:id="15" w:name="_Toc79163851"/>
      <w:bookmarkStart w:id="16" w:name="_Toc79163601"/>
      <w:r>
        <w:rPr>
          <w:rFonts w:ascii="黑体" w:eastAsia="黑体" w:hAnsi="黑体" w:hint="eastAsia"/>
          <w:b w:val="0"/>
        </w:rPr>
        <w:lastRenderedPageBreak/>
        <w:t>第一部分</w:t>
      </w:r>
      <w:r>
        <w:rPr>
          <w:rFonts w:ascii="黑体" w:eastAsia="黑体" w:hAnsi="黑体"/>
          <w:b w:val="0"/>
        </w:rPr>
        <w:t xml:space="preserve"> </w:t>
      </w:r>
      <w:r>
        <w:rPr>
          <w:rStyle w:val="1Char"/>
          <w:rFonts w:ascii="黑体" w:eastAsia="黑体" w:hAnsi="黑体" w:hint="eastAsia"/>
        </w:rPr>
        <w:t>单位概况</w:t>
      </w:r>
      <w:bookmarkEnd w:id="13"/>
      <w:bookmarkEnd w:id="14"/>
      <w:bookmarkEnd w:id="15"/>
      <w:bookmarkEnd w:id="16"/>
    </w:p>
    <w:p w:rsidR="008F4795" w:rsidRPr="00873BD5" w:rsidRDefault="008F4795" w:rsidP="00873BD5">
      <w:pPr>
        <w:pStyle w:val="2"/>
        <w:adjustRightInd w:val="0"/>
        <w:snapToGrid w:val="0"/>
        <w:spacing w:before="0" w:after="0" w:line="560" w:lineRule="exact"/>
        <w:ind w:firstLineChars="200" w:firstLine="640"/>
        <w:rPr>
          <w:rFonts w:ascii="黑体" w:eastAsia="黑体" w:hAnsi="Times New Roman"/>
          <w:b w:val="0"/>
          <w:bCs w:val="0"/>
          <w:color w:val="000000"/>
        </w:rPr>
      </w:pPr>
      <w:r>
        <w:rPr>
          <w:rFonts w:ascii="黑体" w:eastAsia="黑体" w:hAnsi="Times New Roman" w:hint="eastAsia"/>
          <w:b w:val="0"/>
          <w:bCs w:val="0"/>
          <w:color w:val="000000"/>
        </w:rPr>
        <w:t>一、</w:t>
      </w:r>
      <w:r w:rsidRPr="00873BD5">
        <w:rPr>
          <w:rFonts w:ascii="黑体" w:eastAsia="黑体" w:hAnsi="Times New Roman" w:hint="eastAsia"/>
          <w:b w:val="0"/>
          <w:bCs w:val="0"/>
          <w:color w:val="000000"/>
        </w:rPr>
        <w:t>基本职能及主要工作</w:t>
      </w:r>
    </w:p>
    <w:p w:rsidR="008F4795" w:rsidRPr="008F4795" w:rsidRDefault="008F4795" w:rsidP="00873BD5">
      <w:pPr>
        <w:pStyle w:val="2"/>
        <w:adjustRightInd w:val="0"/>
        <w:snapToGrid w:val="0"/>
        <w:spacing w:before="0" w:after="0" w:line="560" w:lineRule="exact"/>
        <w:ind w:firstLineChars="200" w:firstLine="640"/>
        <w:rPr>
          <w:rFonts w:ascii="黑体" w:eastAsia="黑体" w:hAnsi="Times New Roman"/>
          <w:b w:val="0"/>
          <w:bCs w:val="0"/>
          <w:color w:val="000000"/>
        </w:rPr>
      </w:pPr>
      <w:r w:rsidRPr="008F4795">
        <w:rPr>
          <w:rFonts w:ascii="黑体" w:eastAsia="黑体" w:hAnsi="Times New Roman" w:hint="eastAsia"/>
          <w:b w:val="0"/>
          <w:bCs w:val="0"/>
          <w:color w:val="000000"/>
        </w:rPr>
        <w:t>（一）主要职能。</w:t>
      </w:r>
    </w:p>
    <w:p w:rsidR="0000079D" w:rsidRDefault="001E6E83" w:rsidP="00873BD5">
      <w:pPr>
        <w:adjustRightInd w:val="0"/>
        <w:snapToGrid w:val="0"/>
        <w:spacing w:line="560" w:lineRule="exact"/>
        <w:ind w:firstLineChars="200" w:firstLine="640"/>
        <w:rPr>
          <w:rFonts w:ascii="仿宋_GB2312" w:eastAsia="仿宋_GB2312" w:hAnsi="仿宋"/>
          <w:sz w:val="32"/>
          <w:szCs w:val="32"/>
        </w:rPr>
      </w:pPr>
      <w:r>
        <w:rPr>
          <w:rFonts w:ascii="仿宋" w:eastAsia="仿宋" w:hAnsi="仿宋" w:cs="仿宋" w:hint="eastAsia"/>
          <w:sz w:val="32"/>
          <w:szCs w:val="32"/>
        </w:rPr>
        <w:t>认真贯彻执行党和国家有关老干部工作的方针、政策，贯彻执行州委老干部局对干休所工作的总体安排</w:t>
      </w:r>
      <w:proofErr w:type="gramStart"/>
      <w:r>
        <w:rPr>
          <w:rFonts w:ascii="仿宋" w:eastAsia="仿宋" w:hAnsi="仿宋" w:cs="仿宋" w:hint="eastAsia"/>
          <w:sz w:val="32"/>
          <w:szCs w:val="32"/>
        </w:rPr>
        <w:t>布署</w:t>
      </w:r>
      <w:proofErr w:type="gramEnd"/>
      <w:r>
        <w:rPr>
          <w:rFonts w:ascii="仿宋" w:eastAsia="仿宋" w:hAnsi="仿宋" w:cs="仿宋" w:hint="eastAsia"/>
          <w:sz w:val="32"/>
          <w:szCs w:val="32"/>
        </w:rPr>
        <w:t>，为离退休老干部和老干部工作服务，引导老干部发挥自身特点和优势，围绕工作大局，为党和人民的事业增添正能量，积极稳妥推进离退休干部工作转型发展。</w:t>
      </w:r>
    </w:p>
    <w:p w:rsidR="0000079D" w:rsidRPr="008F4795" w:rsidRDefault="008F4795" w:rsidP="00873BD5">
      <w:pPr>
        <w:pStyle w:val="2"/>
        <w:adjustRightInd w:val="0"/>
        <w:snapToGrid w:val="0"/>
        <w:spacing w:before="0" w:after="0" w:line="560" w:lineRule="exact"/>
        <w:ind w:firstLineChars="200" w:firstLine="640"/>
        <w:rPr>
          <w:rFonts w:ascii="黑体" w:eastAsia="黑体" w:hAnsi="Times New Roman"/>
          <w:color w:val="000000"/>
        </w:rPr>
      </w:pPr>
      <w:r w:rsidRPr="008F4795">
        <w:rPr>
          <w:rFonts w:ascii="黑体" w:eastAsia="黑体" w:hAnsi="Times New Roman" w:hint="eastAsia"/>
          <w:b w:val="0"/>
          <w:bCs w:val="0"/>
          <w:color w:val="000000"/>
        </w:rPr>
        <w:t>（二）</w:t>
      </w:r>
      <w:r w:rsidR="001E6E83" w:rsidRPr="008F4795">
        <w:rPr>
          <w:rFonts w:ascii="黑体" w:eastAsia="黑体" w:hAnsi="Times New Roman" w:hint="eastAsia"/>
          <w:b w:val="0"/>
          <w:bCs w:val="0"/>
          <w:color w:val="000000"/>
        </w:rPr>
        <w:t>202</w:t>
      </w:r>
      <w:r w:rsidR="006951C8" w:rsidRPr="008F4795">
        <w:rPr>
          <w:rFonts w:ascii="黑体" w:eastAsia="黑体" w:hAnsi="Times New Roman" w:hint="eastAsia"/>
          <w:b w:val="0"/>
          <w:bCs w:val="0"/>
          <w:color w:val="000000"/>
        </w:rPr>
        <w:t>2</w:t>
      </w:r>
      <w:r w:rsidR="001E6E83" w:rsidRPr="008F4795">
        <w:rPr>
          <w:rFonts w:ascii="黑体" w:eastAsia="黑体" w:hAnsi="Times New Roman" w:hint="eastAsia"/>
          <w:b w:val="0"/>
          <w:bCs w:val="0"/>
          <w:color w:val="000000"/>
        </w:rPr>
        <w:t>年重点工作完成情况。</w:t>
      </w:r>
    </w:p>
    <w:p w:rsidR="003560DE" w:rsidRPr="003560DE" w:rsidRDefault="003560DE" w:rsidP="00873BD5">
      <w:pPr>
        <w:adjustRightInd w:val="0"/>
        <w:snapToGrid w:val="0"/>
        <w:spacing w:line="560" w:lineRule="exact"/>
        <w:rPr>
          <w:rFonts w:ascii="仿宋" w:eastAsia="仿宋" w:hAnsi="仿宋" w:cs="仿宋"/>
          <w:sz w:val="32"/>
          <w:szCs w:val="32"/>
        </w:rPr>
      </w:pPr>
      <w:bookmarkStart w:id="17" w:name="_Toc79163859"/>
      <w:bookmarkStart w:id="18" w:name="_Toc15377204"/>
      <w:bookmarkStart w:id="19" w:name="_Toc79163609"/>
      <w:bookmarkStart w:id="20" w:name="_Toc15396602"/>
      <w:r>
        <w:rPr>
          <w:rFonts w:ascii="仿宋" w:eastAsia="仿宋" w:hAnsi="仿宋" w:cs="仿宋" w:hint="eastAsia"/>
          <w:sz w:val="32"/>
          <w:szCs w:val="32"/>
        </w:rPr>
        <w:t xml:space="preserve">    </w:t>
      </w:r>
      <w:r w:rsidR="008F4795">
        <w:rPr>
          <w:rFonts w:ascii="仿宋" w:eastAsia="仿宋" w:hAnsi="仿宋" w:cs="仿宋" w:hint="eastAsia"/>
          <w:sz w:val="32"/>
          <w:szCs w:val="32"/>
        </w:rPr>
        <w:t>1.</w:t>
      </w:r>
      <w:r w:rsidRPr="003560DE">
        <w:rPr>
          <w:rFonts w:ascii="仿宋" w:eastAsia="仿宋" w:hAnsi="仿宋" w:cs="仿宋" w:hint="eastAsia"/>
          <w:sz w:val="32"/>
          <w:szCs w:val="32"/>
        </w:rPr>
        <w:t>突出党建引领，扎实推动离退休</w:t>
      </w:r>
      <w:proofErr w:type="gramStart"/>
      <w:r w:rsidRPr="003560DE">
        <w:rPr>
          <w:rFonts w:ascii="仿宋" w:eastAsia="仿宋" w:hAnsi="仿宋" w:cs="仿宋" w:hint="eastAsia"/>
          <w:sz w:val="32"/>
          <w:szCs w:val="32"/>
        </w:rPr>
        <w:t>干部党</w:t>
      </w:r>
      <w:proofErr w:type="gramEnd"/>
      <w:r w:rsidRPr="003560DE">
        <w:rPr>
          <w:rFonts w:ascii="仿宋" w:eastAsia="仿宋" w:hAnsi="仿宋" w:cs="仿宋" w:hint="eastAsia"/>
          <w:sz w:val="32"/>
          <w:szCs w:val="32"/>
        </w:rPr>
        <w:t>的建设提质增效。一是聚焦党建工作要求。把学习贯彻党的十九届六中全会、党的二十大，省委十一届十次全会、省第十二次党代会和州第十二次党代会精神作为重点，深化拓展新时代党的创新理论学习教育，持续深化党史学习教育，引导离退休干部、党员干部职工深刻领会“两个确立”的决定性意义。二是聚焦教学形式变化。立足疫情防控实际，搭建“线上”学习平台，引导离退休干部党员日常通过关注“共产党员”、“学习强国”平台，以及“离退休干部工作”、“天府晚霞”、“阿坝晚霞”等</w:t>
      </w:r>
      <w:proofErr w:type="gramStart"/>
      <w:r w:rsidRPr="003560DE">
        <w:rPr>
          <w:rFonts w:ascii="仿宋" w:eastAsia="仿宋" w:hAnsi="仿宋" w:cs="仿宋" w:hint="eastAsia"/>
          <w:sz w:val="32"/>
          <w:szCs w:val="32"/>
        </w:rPr>
        <w:t>微信公众号</w:t>
      </w:r>
      <w:proofErr w:type="gramEnd"/>
      <w:r w:rsidRPr="003560DE">
        <w:rPr>
          <w:rFonts w:ascii="仿宋" w:eastAsia="仿宋" w:hAnsi="仿宋" w:cs="仿宋" w:hint="eastAsia"/>
          <w:sz w:val="32"/>
          <w:szCs w:val="32"/>
        </w:rPr>
        <w:t>等加强政策、理论学习，今年，组织离退休干部集中观看专题报告会3场，天府晚霞“云课堂”1期；第一时间整理中央、省、州重要会议内容，将学习资料通过集中学习和放置报刊阅览区的方式提供给离退休干部党员进行阅读学习，强化党员干部对党的创新理论的把握；以支部为单位组织对《习近平谈治国理政》（第四卷）《百年</w:t>
      </w:r>
      <w:r w:rsidRPr="003560DE">
        <w:rPr>
          <w:rFonts w:ascii="仿宋" w:eastAsia="仿宋" w:hAnsi="仿宋" w:cs="仿宋" w:hint="eastAsia"/>
          <w:sz w:val="32"/>
          <w:szCs w:val="32"/>
        </w:rPr>
        <w:lastRenderedPageBreak/>
        <w:t>大党面对面》《百年初心成大道》《中共中央关于党的百年奋斗重大成就和历史经验的决议》等书籍的学习活动，确保学习取得实效；邀请党校专家向离退休党员干部职工宣讲习近平新时代中国特色社会主义思想和党的十九届六中全会精神，中央、省委、州委重大会议精神和决策部署，确保离退休党员干部思想常新、理想永存。今年共组织专题学习讲座3场，参与人数240余人次；组织离退休党员干部先后走进乡村振兴示范点2次、红色教育基地2次，通过现场去看去听，增强离退休党员干部直观感受。三是聚焦“阿坝情”党建品牌建设。强化党建引领作用，围绕主责主业，按照“</w:t>
      </w:r>
      <w:proofErr w:type="gramStart"/>
      <w:r w:rsidRPr="003560DE">
        <w:rPr>
          <w:rFonts w:ascii="仿宋" w:eastAsia="仿宋" w:hAnsi="仿宋" w:cs="仿宋" w:hint="eastAsia"/>
          <w:sz w:val="32"/>
          <w:szCs w:val="32"/>
        </w:rPr>
        <w:t>一</w:t>
      </w:r>
      <w:proofErr w:type="gramEnd"/>
      <w:r w:rsidRPr="003560DE">
        <w:rPr>
          <w:rFonts w:ascii="仿宋" w:eastAsia="仿宋" w:hAnsi="仿宋" w:cs="仿宋" w:hint="eastAsia"/>
          <w:sz w:val="32"/>
          <w:szCs w:val="32"/>
        </w:rPr>
        <w:t>支部</w:t>
      </w:r>
      <w:proofErr w:type="gramStart"/>
      <w:r w:rsidRPr="003560DE">
        <w:rPr>
          <w:rFonts w:ascii="仿宋" w:eastAsia="仿宋" w:hAnsi="仿宋" w:cs="仿宋" w:hint="eastAsia"/>
          <w:sz w:val="32"/>
          <w:szCs w:val="32"/>
        </w:rPr>
        <w:t>一</w:t>
      </w:r>
      <w:proofErr w:type="gramEnd"/>
      <w:r w:rsidRPr="003560DE">
        <w:rPr>
          <w:rFonts w:ascii="仿宋" w:eastAsia="仿宋" w:hAnsi="仿宋" w:cs="仿宋" w:hint="eastAsia"/>
          <w:sz w:val="32"/>
          <w:szCs w:val="32"/>
        </w:rPr>
        <w:t>品牌，</w:t>
      </w:r>
      <w:proofErr w:type="gramStart"/>
      <w:r w:rsidRPr="003560DE">
        <w:rPr>
          <w:rFonts w:ascii="仿宋" w:eastAsia="仿宋" w:hAnsi="仿宋" w:cs="仿宋" w:hint="eastAsia"/>
          <w:sz w:val="32"/>
          <w:szCs w:val="32"/>
        </w:rPr>
        <w:t>一</w:t>
      </w:r>
      <w:proofErr w:type="gramEnd"/>
      <w:r w:rsidRPr="003560DE">
        <w:rPr>
          <w:rFonts w:ascii="仿宋" w:eastAsia="仿宋" w:hAnsi="仿宋" w:cs="仿宋" w:hint="eastAsia"/>
          <w:sz w:val="32"/>
          <w:szCs w:val="32"/>
        </w:rPr>
        <w:t>支部</w:t>
      </w:r>
      <w:proofErr w:type="gramStart"/>
      <w:r w:rsidRPr="003560DE">
        <w:rPr>
          <w:rFonts w:ascii="仿宋" w:eastAsia="仿宋" w:hAnsi="仿宋" w:cs="仿宋" w:hint="eastAsia"/>
          <w:sz w:val="32"/>
          <w:szCs w:val="32"/>
        </w:rPr>
        <w:t>一</w:t>
      </w:r>
      <w:proofErr w:type="gramEnd"/>
      <w:r w:rsidRPr="003560DE">
        <w:rPr>
          <w:rFonts w:ascii="仿宋" w:eastAsia="仿宋" w:hAnsi="仿宋" w:cs="仿宋" w:hint="eastAsia"/>
          <w:sz w:val="32"/>
          <w:szCs w:val="32"/>
        </w:rPr>
        <w:t>特色”要求，打造了“情为阿坝”、“情议阿坝”、“情系阿坝”等3个特色退休支部。在职党支部通过党建与业务工作的相融合的“党建+”模式，在管理服务老干部工作中建立了有温度的党建特色品牌。以“党建+精准服务”推行“一对一”、一对多“网格化”服务管理老干部工作，形成“每格定人、每人定责”的全覆盖工作网络，离退休老干部管理服务工作更加精准化；今年再次完善走访慰问离退休干部党员制度，坚持定期走访和适时走访相结合，切实开展党内“六必访”活动，今年走访慰问离退休党员干部200余人次。“党建+共驻共建”加强与社区党组织的合作，今年参加</w:t>
      </w:r>
      <w:proofErr w:type="gramStart"/>
      <w:r w:rsidRPr="003560DE">
        <w:rPr>
          <w:rFonts w:ascii="仿宋" w:eastAsia="仿宋" w:hAnsi="仿宋" w:cs="仿宋" w:hint="eastAsia"/>
          <w:sz w:val="32"/>
          <w:szCs w:val="32"/>
        </w:rPr>
        <w:t>社区双</w:t>
      </w:r>
      <w:proofErr w:type="gramEnd"/>
      <w:r w:rsidRPr="003560DE">
        <w:rPr>
          <w:rFonts w:ascii="仿宋" w:eastAsia="仿宋" w:hAnsi="仿宋" w:cs="仿宋" w:hint="eastAsia"/>
          <w:sz w:val="32"/>
          <w:szCs w:val="32"/>
        </w:rPr>
        <w:t>报道，共建活动4次，通过参与社区党建活动、配合社区开展疫情防控、防</w:t>
      </w:r>
      <w:proofErr w:type="gramStart"/>
      <w:r w:rsidRPr="003560DE">
        <w:rPr>
          <w:rFonts w:ascii="仿宋" w:eastAsia="仿宋" w:hAnsi="仿宋" w:cs="仿宋" w:hint="eastAsia"/>
          <w:sz w:val="32"/>
          <w:szCs w:val="32"/>
        </w:rPr>
        <w:t>诈宣传</w:t>
      </w:r>
      <w:proofErr w:type="gramEnd"/>
      <w:r w:rsidRPr="003560DE">
        <w:rPr>
          <w:rFonts w:ascii="仿宋" w:eastAsia="仿宋" w:hAnsi="仿宋" w:cs="仿宋" w:hint="eastAsia"/>
          <w:sz w:val="32"/>
          <w:szCs w:val="32"/>
        </w:rPr>
        <w:t>等工作，共同推进基层社会治理。在今年的疫情防控工作中，建立党员志愿服务队1支，队员10名，其中1名为非党，10名队员按照就地</w:t>
      </w:r>
      <w:r w:rsidRPr="003560DE">
        <w:rPr>
          <w:rFonts w:ascii="仿宋" w:eastAsia="仿宋" w:hAnsi="仿宋" w:cs="仿宋" w:hint="eastAsia"/>
          <w:sz w:val="32"/>
          <w:szCs w:val="32"/>
        </w:rPr>
        <w:lastRenderedPageBreak/>
        <w:t>原则，第一时间到所在社区报道，亮明身份，加入社区志愿服务队。其中4名队员（1名非党队员）下沉防疫一线，协助社区开展核酸采集、</w:t>
      </w:r>
      <w:proofErr w:type="gramStart"/>
      <w:r w:rsidRPr="003560DE">
        <w:rPr>
          <w:rFonts w:ascii="仿宋" w:eastAsia="仿宋" w:hAnsi="仿宋" w:cs="仿宋" w:hint="eastAsia"/>
          <w:sz w:val="32"/>
          <w:szCs w:val="32"/>
        </w:rPr>
        <w:t>扫码测温</w:t>
      </w:r>
      <w:proofErr w:type="gramEnd"/>
      <w:r w:rsidRPr="003560DE">
        <w:rPr>
          <w:rFonts w:ascii="仿宋" w:eastAsia="仿宋" w:hAnsi="仿宋" w:cs="仿宋" w:hint="eastAsia"/>
          <w:sz w:val="32"/>
          <w:szCs w:val="32"/>
        </w:rPr>
        <w:t>、秩序维护、物资分配、民情疏导等工作，收集群众诉求15条，解决诉求15条，4名队员均被社区评为优秀志愿者。</w:t>
      </w:r>
    </w:p>
    <w:p w:rsidR="003560DE" w:rsidRPr="003560DE" w:rsidRDefault="008F4795" w:rsidP="00873BD5">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3560DE" w:rsidRPr="003560DE">
        <w:rPr>
          <w:rFonts w:ascii="仿宋" w:eastAsia="仿宋" w:hAnsi="仿宋" w:cs="仿宋" w:hint="eastAsia"/>
          <w:sz w:val="32"/>
          <w:szCs w:val="32"/>
        </w:rPr>
        <w:t>以“迎接党的二十大”系列活动为载体，发挥离退休干部优势作用。一是搭建奉献关爱平台。引导离退休干部参与关心下一代工作。6名政治威望高、影响力强的老党员积极承担我州关心下一代工作任务，为促进青少年健康成长助力；全体离退休干部力所能及的为青少年解决具体困难，积极参加“护童未来”捐款和“为灾区孩子温暖过冬”网络捐款活动，共计捐款950元；助力我州灾后重建工作。组织离退休干部党员为马尔康6.0级地震灾后重建捐款，57人为灾区筹得捐款24500元。二是专题调研献良策。依托各离退休党支部，组织离退休干部广泛开展建言献策、助力乡村振兴、疫情防控、关心下一代等“银发”志愿活动，积极为阿坝经济社会发展献智出力、发挥余热。在“建言二十大”和“我看中国特色社会主义新时代”主题活动中，老党员们充分发挥智囊团作用，为阿坝发展献计献策8条。在“庆祝党的二十大胜利召开”主题活动中，广大离退休干部热切关注、热烈反响，踊跃分享学习心得和感言，热烈庆祝党的二十大胜利召开，纷纷表示要为全面建设社会主义现代化强国、全面推进中华民族伟大复兴而团结奋斗。三是发挥优势助发展。在助力各项社会事业中，20余名离退休党员自愿担负起离退</w:t>
      </w:r>
      <w:r w:rsidR="003560DE" w:rsidRPr="003560DE">
        <w:rPr>
          <w:rFonts w:ascii="仿宋" w:eastAsia="仿宋" w:hAnsi="仿宋" w:cs="仿宋" w:hint="eastAsia"/>
          <w:sz w:val="32"/>
          <w:szCs w:val="32"/>
        </w:rPr>
        <w:lastRenderedPageBreak/>
        <w:t>休党建工作、老年人社会团体工作、未成年人工作等公益性组织工作，并鼓励和动员身边的离退休老党员、老干部发挥价值引领，助力乡村振兴、城乡治理发展，成为促进离退休党建整体系统积极运转的重要环节。组织“五老”宣讲员为驻</w:t>
      </w:r>
      <w:proofErr w:type="gramStart"/>
      <w:r w:rsidR="003560DE" w:rsidRPr="003560DE">
        <w:rPr>
          <w:rFonts w:ascii="仿宋" w:eastAsia="仿宋" w:hAnsi="仿宋" w:cs="仿宋" w:hint="eastAsia"/>
          <w:sz w:val="32"/>
          <w:szCs w:val="32"/>
        </w:rPr>
        <w:t>蓉集中</w:t>
      </w:r>
      <w:proofErr w:type="gramEnd"/>
      <w:r w:rsidR="003560DE" w:rsidRPr="003560DE">
        <w:rPr>
          <w:rFonts w:ascii="仿宋" w:eastAsia="仿宋" w:hAnsi="仿宋" w:cs="仿宋" w:hint="eastAsia"/>
          <w:sz w:val="32"/>
          <w:szCs w:val="32"/>
        </w:rPr>
        <w:t>居住点离退休老党员、成都干休所青年党员干部职工作阿坝州第十二次党代会精神专题宣讲，对离退休党员、青年干部职工深入学习贯彻州第十二次党代会精神具有重要指导作用。 四是文娱形式颂党恩。开展“喜迎二十大 迎春文体活动”、“唱响老干部之歌”等主题活动，引导全体党员共同唱响爱党爱国爱社会主义的时代主旋律。五</w:t>
      </w:r>
      <w:proofErr w:type="gramStart"/>
      <w:r w:rsidR="003560DE" w:rsidRPr="003560DE">
        <w:rPr>
          <w:rFonts w:ascii="仿宋" w:eastAsia="仿宋" w:hAnsi="仿宋" w:cs="仿宋" w:hint="eastAsia"/>
          <w:sz w:val="32"/>
          <w:szCs w:val="32"/>
        </w:rPr>
        <w:t>是庚续红色</w:t>
      </w:r>
      <w:proofErr w:type="gramEnd"/>
      <w:r w:rsidR="003560DE" w:rsidRPr="003560DE">
        <w:rPr>
          <w:rFonts w:ascii="仿宋" w:eastAsia="仿宋" w:hAnsi="仿宋" w:cs="仿宋" w:hint="eastAsia"/>
          <w:sz w:val="32"/>
          <w:szCs w:val="32"/>
        </w:rPr>
        <w:t>血脉精神。为增强党员的荣誉感、归属感，“七一”为3名老党员颁发“光荣在党50年”纪念章，激励全体党员时刻牢记党的宗旨，永葆共产党员先进性；利用各大节日时间节点组织开展“建言二十大”、“我看中国特色社会主义新时代”、“增添正能量·共筑中国梦”、“好家风”“孝文化”等主题活动8次；开展民族团结进步教育，引导党员干部职工铸牢中华民族共同体意识，巩固和拓展民族团结进步示范</w:t>
      </w:r>
      <w:proofErr w:type="gramStart"/>
      <w:r w:rsidR="003560DE" w:rsidRPr="003560DE">
        <w:rPr>
          <w:rFonts w:ascii="仿宋" w:eastAsia="仿宋" w:hAnsi="仿宋" w:cs="仿宋" w:hint="eastAsia"/>
          <w:sz w:val="32"/>
          <w:szCs w:val="32"/>
        </w:rPr>
        <w:t>州创建</w:t>
      </w:r>
      <w:proofErr w:type="gramEnd"/>
      <w:r w:rsidR="003560DE" w:rsidRPr="003560DE">
        <w:rPr>
          <w:rFonts w:ascii="仿宋" w:eastAsia="仿宋" w:hAnsi="仿宋" w:cs="仿宋" w:hint="eastAsia"/>
          <w:sz w:val="32"/>
          <w:szCs w:val="32"/>
        </w:rPr>
        <w:t>成果；积极参与老干部之歌《九寨蓝》创作，其中一名管理服务老干部为老干部之歌作词，歌曲旋律优美悦耳，歌词抒展朗朗上口，浓缩概括了离退休老干部的</w:t>
      </w:r>
      <w:proofErr w:type="gramStart"/>
      <w:r w:rsidR="003560DE" w:rsidRPr="003560DE">
        <w:rPr>
          <w:rFonts w:ascii="仿宋" w:eastAsia="仿宋" w:hAnsi="仿宋" w:cs="仿宋" w:hint="eastAsia"/>
          <w:sz w:val="32"/>
          <w:szCs w:val="32"/>
        </w:rPr>
        <w:t>美好愿景</w:t>
      </w:r>
      <w:proofErr w:type="gramEnd"/>
      <w:r w:rsidR="003560DE" w:rsidRPr="003560DE">
        <w:rPr>
          <w:rFonts w:ascii="仿宋" w:eastAsia="仿宋" w:hAnsi="仿宋" w:cs="仿宋" w:hint="eastAsia"/>
          <w:sz w:val="32"/>
          <w:szCs w:val="32"/>
        </w:rPr>
        <w:t>。六是深化老干部</w:t>
      </w:r>
      <w:proofErr w:type="gramStart"/>
      <w:r w:rsidR="003560DE" w:rsidRPr="003560DE">
        <w:rPr>
          <w:rFonts w:ascii="仿宋" w:eastAsia="仿宋" w:hAnsi="仿宋" w:cs="仿宋" w:hint="eastAsia"/>
          <w:sz w:val="32"/>
          <w:szCs w:val="32"/>
        </w:rPr>
        <w:t>社团党建</w:t>
      </w:r>
      <w:proofErr w:type="gramEnd"/>
      <w:r w:rsidR="003560DE" w:rsidRPr="003560DE">
        <w:rPr>
          <w:rFonts w:ascii="仿宋" w:eastAsia="仿宋" w:hAnsi="仿宋" w:cs="仿宋" w:hint="eastAsia"/>
          <w:sz w:val="32"/>
          <w:szCs w:val="32"/>
        </w:rPr>
        <w:t>工作。老干部大学、老年人协会坚持政治引领，利用开课时间点和活动时间点，</w:t>
      </w:r>
      <w:proofErr w:type="gramStart"/>
      <w:r w:rsidR="003560DE" w:rsidRPr="003560DE">
        <w:rPr>
          <w:rFonts w:ascii="仿宋" w:eastAsia="仿宋" w:hAnsi="仿宋" w:cs="仿宋" w:hint="eastAsia"/>
          <w:sz w:val="32"/>
          <w:szCs w:val="32"/>
        </w:rPr>
        <w:t>开展思政学习</w:t>
      </w:r>
      <w:proofErr w:type="gramEnd"/>
      <w:r w:rsidR="003560DE" w:rsidRPr="003560DE">
        <w:rPr>
          <w:rFonts w:ascii="仿宋" w:eastAsia="仿宋" w:hAnsi="仿宋" w:cs="仿宋" w:hint="eastAsia"/>
          <w:sz w:val="32"/>
          <w:szCs w:val="32"/>
        </w:rPr>
        <w:t>和微党课学习。为满足疫情期间学习需求，老干部大学通过</w:t>
      </w:r>
      <w:proofErr w:type="gramStart"/>
      <w:r w:rsidR="003560DE" w:rsidRPr="003560DE">
        <w:rPr>
          <w:rFonts w:ascii="仿宋" w:eastAsia="仿宋" w:hAnsi="仿宋" w:cs="仿宋" w:hint="eastAsia"/>
          <w:sz w:val="32"/>
          <w:szCs w:val="32"/>
        </w:rPr>
        <w:t>微信群</w:t>
      </w:r>
      <w:proofErr w:type="gramEnd"/>
      <w:r w:rsidR="003560DE" w:rsidRPr="003560DE">
        <w:rPr>
          <w:rFonts w:ascii="仿宋" w:eastAsia="仿宋" w:hAnsi="仿宋" w:cs="仿宋" w:hint="eastAsia"/>
          <w:sz w:val="32"/>
          <w:szCs w:val="32"/>
        </w:rPr>
        <w:t>平台推送学习视频，供学员学习，实现“停课</w:t>
      </w:r>
      <w:proofErr w:type="gramStart"/>
      <w:r w:rsidR="003560DE" w:rsidRPr="003560DE">
        <w:rPr>
          <w:rFonts w:ascii="仿宋" w:eastAsia="仿宋" w:hAnsi="仿宋" w:cs="仿宋" w:hint="eastAsia"/>
          <w:sz w:val="32"/>
          <w:szCs w:val="32"/>
        </w:rPr>
        <w:t>不</w:t>
      </w:r>
      <w:proofErr w:type="gramEnd"/>
      <w:r w:rsidR="003560DE" w:rsidRPr="003560DE">
        <w:rPr>
          <w:rFonts w:ascii="仿宋" w:eastAsia="仿宋" w:hAnsi="仿宋" w:cs="仿宋" w:hint="eastAsia"/>
          <w:sz w:val="32"/>
          <w:szCs w:val="32"/>
        </w:rPr>
        <w:t>停学、</w:t>
      </w:r>
      <w:r w:rsidR="003560DE" w:rsidRPr="003560DE">
        <w:rPr>
          <w:rFonts w:ascii="仿宋" w:eastAsia="仿宋" w:hAnsi="仿宋" w:cs="仿宋" w:hint="eastAsia"/>
          <w:sz w:val="32"/>
          <w:szCs w:val="32"/>
        </w:rPr>
        <w:lastRenderedPageBreak/>
        <w:t>居家上网课”。依托阿坝州老年人协会和阿坝州老干部大学主阵地，积极参加“喜迎二十大 阿坝儿女心向党”和“绿水青山 幸福家园”的节目编排。积极参加中国老年大学协会举办的“2022年春节文艺大联欢”活动，并荣获积极创作奖。积极参加四川省第四届老年舞蹈大赛，并取得优异成绩。老干部大学、老年人协会充分利用管理服务中心活动阵地，围绕庆祝建党101周年、喜迎二十大和重大活动安排、重要时间节点，广泛开展文艺演出、风采展示等丰富多彩的文化活动，有效传播向上向善的精神力量。</w:t>
      </w:r>
    </w:p>
    <w:p w:rsidR="003560DE" w:rsidRPr="003560DE" w:rsidRDefault="008F4795" w:rsidP="00873BD5">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sidR="003560DE" w:rsidRPr="003560DE">
        <w:rPr>
          <w:rFonts w:ascii="仿宋" w:eastAsia="仿宋" w:hAnsi="仿宋" w:cs="仿宋" w:hint="eastAsia"/>
          <w:sz w:val="32"/>
          <w:szCs w:val="32"/>
        </w:rPr>
        <w:t>以精准服务为导向，提高为老服务水平和能力。一是走访调研听民意。开展全覆盖走访慰问管理服务离退休老同志、老党员活动，了解老同志在生活中遇到的实际问题和困难，听取老同志心声，掌握老同志“急难愁盼”的问题。二是彰显人文关怀。做好重大节日走访慰问、生日慰问工作，组织走访慰问老同志200余人次，走访慰问生病住院老同志30余人次；及时协调有关部门解决老干部的医疗报销问题；老干部看病就医方面的用车保障问题；老干部因子女不在家，陪同老干部就医；关心关爱老干部健康，组织离退休老同志进行集中体检，并全程协助高龄、行动不便、体弱老干部进行体检，确保老干部体检期间的安全。三是升级改造老干部活动阵地硬件建设。充分利用现有的场所资源，改善老干部活动环境，提高现有活动场所的利用率，提升老干部活动场所的硬件设施。今年组织实施“大门改造”、“老干部之家”、“会议室改造”提升工程。为做好此项工作，按照“用心用</w:t>
      </w:r>
      <w:r w:rsidR="003560DE" w:rsidRPr="003560DE">
        <w:rPr>
          <w:rFonts w:ascii="仿宋" w:eastAsia="仿宋" w:hAnsi="仿宋" w:cs="仿宋" w:hint="eastAsia"/>
          <w:sz w:val="32"/>
          <w:szCs w:val="32"/>
        </w:rPr>
        <w:lastRenderedPageBreak/>
        <w:t>情为老干部办实事”要求，工程实施前期积极征求老干部意见、设计初稿交老干部局、财政局审核，开工前期整体部署，工程施工期间，分成无数个</w:t>
      </w:r>
      <w:proofErr w:type="gramStart"/>
      <w:r w:rsidR="003560DE" w:rsidRPr="003560DE">
        <w:rPr>
          <w:rFonts w:ascii="仿宋" w:eastAsia="仿宋" w:hAnsi="仿宋" w:cs="仿宋" w:hint="eastAsia"/>
          <w:sz w:val="32"/>
          <w:szCs w:val="32"/>
        </w:rPr>
        <w:t>小阶段</w:t>
      </w:r>
      <w:proofErr w:type="gramEnd"/>
      <w:r w:rsidR="003560DE" w:rsidRPr="003560DE">
        <w:rPr>
          <w:rFonts w:ascii="仿宋" w:eastAsia="仿宋" w:hAnsi="仿宋" w:cs="仿宋" w:hint="eastAsia"/>
          <w:sz w:val="32"/>
          <w:szCs w:val="32"/>
        </w:rPr>
        <w:t>监督实施，根据现场施工突发情况，合理化完善施工方案，11月初，三项提升工程全面竣工，并投入使用。原本陈旧老化的大门、老干部活动室、会议室经塑造后变成了有“颜值”有“温度”的多功能活动场所。</w:t>
      </w:r>
    </w:p>
    <w:p w:rsidR="003560DE" w:rsidRDefault="008F4795" w:rsidP="00873BD5">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sidR="003560DE" w:rsidRPr="003560DE">
        <w:rPr>
          <w:rFonts w:ascii="仿宋" w:eastAsia="仿宋" w:hAnsi="仿宋" w:cs="仿宋" w:hint="eastAsia"/>
          <w:sz w:val="32"/>
          <w:szCs w:val="32"/>
        </w:rPr>
        <w:t>管理从严从实，着力提高自身建设水平。一是狠抓队伍自身素质建设。定期开展周二集中学习，组织开展好“读原著学原文悟原理”主题系列学习活动。积极参加上级单位组织的各项业务培训活动，开展“党员微党课”活动，组织党员干部轮流上台讲党课，为干部职工及时“加油”“充电”。组织职工学习党章党规党纪，开展经常性警示教育活动，教育党员筑牢理想信念，</w:t>
      </w:r>
      <w:proofErr w:type="gramStart"/>
      <w:r w:rsidR="003560DE" w:rsidRPr="003560DE">
        <w:rPr>
          <w:rFonts w:ascii="仿宋" w:eastAsia="仿宋" w:hAnsi="仿宋" w:cs="仿宋" w:hint="eastAsia"/>
          <w:sz w:val="32"/>
          <w:szCs w:val="32"/>
        </w:rPr>
        <w:t>把牢廉洁</w:t>
      </w:r>
      <w:proofErr w:type="gramEnd"/>
      <w:r w:rsidR="003560DE" w:rsidRPr="003560DE">
        <w:rPr>
          <w:rFonts w:ascii="仿宋" w:eastAsia="仿宋" w:hAnsi="仿宋" w:cs="仿宋" w:hint="eastAsia"/>
          <w:sz w:val="32"/>
          <w:szCs w:val="32"/>
        </w:rPr>
        <w:t>防线，着力锻造政治坚定、作风优良、业务精通的老干部工作队伍。 二是狠抓宣传报道工作。利用老干部工作网站、</w:t>
      </w:r>
      <w:proofErr w:type="gramStart"/>
      <w:r w:rsidR="003560DE" w:rsidRPr="003560DE">
        <w:rPr>
          <w:rFonts w:ascii="仿宋" w:eastAsia="仿宋" w:hAnsi="仿宋" w:cs="仿宋" w:hint="eastAsia"/>
          <w:sz w:val="32"/>
          <w:szCs w:val="32"/>
        </w:rPr>
        <w:t>微信公众号、微信群大力</w:t>
      </w:r>
      <w:proofErr w:type="gramEnd"/>
      <w:r w:rsidR="003560DE" w:rsidRPr="003560DE">
        <w:rPr>
          <w:rFonts w:ascii="仿宋" w:eastAsia="仿宋" w:hAnsi="仿宋" w:cs="仿宋" w:hint="eastAsia"/>
          <w:sz w:val="32"/>
          <w:szCs w:val="32"/>
        </w:rPr>
        <w:t>宣传老干部管理服务工作、离退休老干部党建工作、关心下一代等工作中的好经验好做法和离退休干部先进事迹，不断提升和扩大工作影响力宣传报道。全年在各级媒体平台投稿36篇，采用20篇。三是狠抓党风廉政工作。适时开展谈心谈话，班子成员不定期与各分管干部职工进行面对面的约谈，倾听职工声音，掌握思想动态，加强廉政教育，严明政治纪律和政治规矩。截止目前班子成员与分管职工共谈心谈话16次。四是狠抓意识形态工作。管好党员学习、活动等阵地，</w:t>
      </w:r>
      <w:r w:rsidR="003560DE" w:rsidRPr="003560DE">
        <w:rPr>
          <w:rFonts w:ascii="仿宋" w:eastAsia="仿宋" w:hAnsi="仿宋" w:cs="仿宋" w:hint="eastAsia"/>
          <w:sz w:val="32"/>
          <w:szCs w:val="32"/>
        </w:rPr>
        <w:lastRenderedPageBreak/>
        <w:t>牢牢掌握意识形态工作领导权、话语权，坚决杜绝出现与中央要求相违背的言论。在新冠疫情应急响应期间、两会、二十大期间，严格落实24小时值班制度，坚持每日报告制度，期间未发生一起与中央、省州要求相违背的言论事件及上访事件。</w:t>
      </w:r>
    </w:p>
    <w:p w:rsidR="008F4795" w:rsidRPr="008F4795" w:rsidRDefault="008F4795" w:rsidP="00873BD5">
      <w:pPr>
        <w:pStyle w:val="2"/>
        <w:adjustRightInd w:val="0"/>
        <w:snapToGrid w:val="0"/>
        <w:spacing w:before="0" w:after="0" w:line="560" w:lineRule="exact"/>
        <w:ind w:firstLineChars="200" w:firstLine="640"/>
        <w:rPr>
          <w:rFonts w:ascii="黑体" w:eastAsia="黑体" w:hAnsi="Times New Roman"/>
          <w:b w:val="0"/>
          <w:bCs w:val="0"/>
          <w:color w:val="000000"/>
        </w:rPr>
      </w:pPr>
      <w:r w:rsidRPr="008F4795">
        <w:rPr>
          <w:rFonts w:ascii="黑体" w:eastAsia="黑体" w:hAnsi="Times New Roman" w:hint="eastAsia"/>
          <w:b w:val="0"/>
          <w:bCs w:val="0"/>
          <w:color w:val="000000"/>
        </w:rPr>
        <w:t>二、机构设置</w:t>
      </w:r>
    </w:p>
    <w:p w:rsidR="008F4795" w:rsidRPr="003560DE" w:rsidRDefault="008F4795" w:rsidP="00873BD5">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阿坝州成都离退休干部休养所、</w:t>
      </w:r>
      <w:proofErr w:type="gramStart"/>
      <w:r>
        <w:rPr>
          <w:rFonts w:ascii="仿宋" w:eastAsia="仿宋" w:hAnsi="仿宋" w:cs="仿宋" w:hint="eastAsia"/>
          <w:sz w:val="32"/>
          <w:szCs w:val="32"/>
        </w:rPr>
        <w:t>阿坝州驻成都</w:t>
      </w:r>
      <w:proofErr w:type="gramEnd"/>
      <w:r>
        <w:rPr>
          <w:rFonts w:ascii="仿宋" w:eastAsia="仿宋" w:hAnsi="仿宋" w:cs="仿宋" w:hint="eastAsia"/>
          <w:sz w:val="32"/>
          <w:szCs w:val="32"/>
        </w:rPr>
        <w:t>老干部管理服务中心为州委老干部局管理的二级预算单位，内设机构2个，年末实有在职职工10人，</w:t>
      </w:r>
      <w:r w:rsidRPr="008F4795">
        <w:rPr>
          <w:rFonts w:ascii="仿宋" w:eastAsia="仿宋" w:hAnsi="仿宋" w:cs="仿宋" w:hint="eastAsia"/>
          <w:sz w:val="32"/>
          <w:szCs w:val="32"/>
        </w:rPr>
        <w:t>年末实有离退休人数为8人</w:t>
      </w:r>
      <w:r>
        <w:rPr>
          <w:rFonts w:ascii="仿宋" w:eastAsia="仿宋" w:hAnsi="仿宋" w:cs="仿宋" w:hint="eastAsia"/>
          <w:sz w:val="32"/>
          <w:szCs w:val="32"/>
        </w:rPr>
        <w:t>。</w:t>
      </w:r>
    </w:p>
    <w:p w:rsidR="0000079D" w:rsidRDefault="003560DE" w:rsidP="00873BD5">
      <w:pPr>
        <w:pStyle w:val="1"/>
        <w:adjustRightInd w:val="0"/>
        <w:snapToGrid w:val="0"/>
        <w:spacing w:line="560" w:lineRule="exact"/>
        <w:ind w:right="440"/>
        <w:jc w:val="right"/>
        <w:rPr>
          <w:rStyle w:val="1Char"/>
          <w:rFonts w:ascii="黑体" w:eastAsia="黑体" w:hAnsi="黑体"/>
        </w:rPr>
      </w:pPr>
      <w:r>
        <w:rPr>
          <w:rFonts w:ascii="黑体" w:eastAsia="黑体" w:hAnsi="黑体" w:hint="eastAsia"/>
          <w:b w:val="0"/>
          <w:color w:val="000000"/>
        </w:rPr>
        <w:t>第二部分</w:t>
      </w:r>
      <w:r>
        <w:rPr>
          <w:rStyle w:val="1Char"/>
          <w:rFonts w:ascii="黑体" w:eastAsia="黑体" w:hAnsi="黑体" w:hint="eastAsia"/>
        </w:rPr>
        <w:t>2022年度决算情况说明</w:t>
      </w:r>
      <w:bookmarkEnd w:id="17"/>
      <w:bookmarkEnd w:id="18"/>
      <w:bookmarkEnd w:id="19"/>
      <w:bookmarkEnd w:id="20"/>
    </w:p>
    <w:p w:rsidR="0000079D" w:rsidRDefault="001E6E83" w:rsidP="00873BD5">
      <w:pPr>
        <w:pStyle w:val="11"/>
        <w:numPr>
          <w:ilvl w:val="0"/>
          <w:numId w:val="1"/>
        </w:numPr>
        <w:adjustRightInd w:val="0"/>
        <w:snapToGrid w:val="0"/>
        <w:spacing w:line="560" w:lineRule="exact"/>
        <w:ind w:firstLineChars="0"/>
        <w:outlineLvl w:val="1"/>
        <w:rPr>
          <w:rStyle w:val="2Char"/>
          <w:rFonts w:ascii="黑体" w:eastAsia="黑体" w:hAnsi="黑体"/>
          <w:b w:val="0"/>
        </w:rPr>
      </w:pPr>
      <w:bookmarkStart w:id="21" w:name="_Toc15377205"/>
      <w:bookmarkStart w:id="22" w:name="_Toc79163860"/>
      <w:bookmarkStart w:id="23" w:name="_Toc15396603"/>
      <w:bookmarkStart w:id="24" w:name="_Toc79163610"/>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1"/>
      <w:bookmarkEnd w:id="22"/>
      <w:bookmarkEnd w:id="23"/>
      <w:bookmarkEnd w:id="24"/>
    </w:p>
    <w:p w:rsidR="0000079D" w:rsidRPr="005658FE" w:rsidRDefault="001E6E83" w:rsidP="005658FE">
      <w:pPr>
        <w:pStyle w:val="a7"/>
        <w:shd w:val="clear" w:color="auto" w:fill="FFFFFF"/>
        <w:adjustRightInd w:val="0"/>
        <w:snapToGrid w:val="0"/>
        <w:spacing w:beforeAutospacing="0" w:afterAutospacing="0" w:line="56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sidR="008F4795">
        <w:rPr>
          <w:rFonts w:ascii="仿宋" w:eastAsia="仿宋" w:hAnsi="仿宋" w:hint="eastAsia"/>
          <w:color w:val="000000"/>
          <w:sz w:val="32"/>
          <w:szCs w:val="32"/>
        </w:rPr>
        <w:t>2</w:t>
      </w:r>
      <w:r>
        <w:rPr>
          <w:rFonts w:ascii="仿宋" w:eastAsia="仿宋" w:hAnsi="仿宋" w:hint="eastAsia"/>
          <w:color w:val="000000"/>
          <w:sz w:val="32"/>
          <w:szCs w:val="32"/>
        </w:rPr>
        <w:t>年度收、支总计</w:t>
      </w:r>
      <w:r w:rsidR="00873BD5">
        <w:rPr>
          <w:rFonts w:ascii="仿宋" w:eastAsia="仿宋" w:hAnsi="仿宋" w:hint="eastAsia"/>
          <w:color w:val="000000"/>
          <w:sz w:val="32"/>
          <w:szCs w:val="32"/>
        </w:rPr>
        <w:t>389.44</w:t>
      </w:r>
      <w:r>
        <w:rPr>
          <w:rFonts w:ascii="仿宋" w:eastAsia="仿宋" w:hAnsi="仿宋" w:hint="eastAsia"/>
          <w:color w:val="000000"/>
          <w:sz w:val="32"/>
          <w:szCs w:val="32"/>
        </w:rPr>
        <w:t>万元。与</w:t>
      </w:r>
      <w:r>
        <w:rPr>
          <w:rFonts w:ascii="仿宋" w:eastAsia="仿宋" w:hAnsi="仿宋"/>
          <w:color w:val="000000"/>
          <w:sz w:val="32"/>
          <w:szCs w:val="32"/>
        </w:rPr>
        <w:t>20</w:t>
      </w:r>
      <w:r>
        <w:rPr>
          <w:rFonts w:ascii="仿宋" w:eastAsia="仿宋" w:hAnsi="仿宋" w:hint="eastAsia"/>
          <w:color w:val="000000"/>
          <w:sz w:val="32"/>
          <w:szCs w:val="32"/>
        </w:rPr>
        <w:t>2</w:t>
      </w:r>
      <w:r w:rsidR="00873BD5">
        <w:rPr>
          <w:rFonts w:ascii="仿宋" w:eastAsia="仿宋" w:hAnsi="仿宋" w:hint="eastAsia"/>
          <w:color w:val="000000"/>
          <w:sz w:val="32"/>
          <w:szCs w:val="32"/>
        </w:rPr>
        <w:t>1</w:t>
      </w:r>
      <w:r>
        <w:rPr>
          <w:rFonts w:ascii="仿宋" w:eastAsia="仿宋" w:hAnsi="仿宋" w:hint="eastAsia"/>
          <w:color w:val="000000"/>
          <w:sz w:val="32"/>
          <w:szCs w:val="32"/>
        </w:rPr>
        <w:t>年（</w:t>
      </w:r>
      <w:r w:rsidR="005658FE">
        <w:rPr>
          <w:rFonts w:ascii="仿宋" w:eastAsia="仿宋" w:hAnsi="仿宋" w:hint="eastAsia"/>
          <w:color w:val="000000"/>
          <w:sz w:val="32"/>
          <w:szCs w:val="32"/>
        </w:rPr>
        <w:t>322.02</w:t>
      </w:r>
      <w:r>
        <w:rPr>
          <w:rFonts w:ascii="仿宋" w:eastAsia="仿宋" w:hAnsi="仿宋" w:hint="eastAsia"/>
          <w:color w:val="000000"/>
          <w:sz w:val="32"/>
          <w:szCs w:val="32"/>
        </w:rPr>
        <w:t>）相比，收、支总计各</w:t>
      </w:r>
      <w:r w:rsidR="005658FE">
        <w:rPr>
          <w:rFonts w:ascii="仿宋" w:eastAsia="仿宋" w:hAnsi="仿宋" w:hint="eastAsia"/>
          <w:color w:val="000000"/>
          <w:sz w:val="32"/>
          <w:szCs w:val="32"/>
        </w:rPr>
        <w:t>增加67.42</w:t>
      </w:r>
      <w:r>
        <w:rPr>
          <w:rFonts w:ascii="仿宋" w:eastAsia="仿宋" w:hAnsi="仿宋" w:hint="eastAsia"/>
          <w:color w:val="000000"/>
          <w:sz w:val="32"/>
          <w:szCs w:val="32"/>
        </w:rPr>
        <w:t>万元，上升</w:t>
      </w:r>
      <w:r w:rsidR="005658FE">
        <w:rPr>
          <w:rFonts w:ascii="仿宋" w:eastAsia="仿宋" w:hAnsi="仿宋" w:hint="eastAsia"/>
          <w:color w:val="000000"/>
          <w:sz w:val="32"/>
          <w:szCs w:val="32"/>
        </w:rPr>
        <w:t>21</w:t>
      </w:r>
      <w:r>
        <w:rPr>
          <w:rFonts w:ascii="仿宋" w:eastAsia="仿宋" w:hAnsi="仿宋"/>
          <w:color w:val="000000"/>
          <w:sz w:val="32"/>
          <w:szCs w:val="32"/>
        </w:rPr>
        <w:t>%</w:t>
      </w:r>
      <w:r>
        <w:rPr>
          <w:rFonts w:ascii="仿宋" w:eastAsia="仿宋" w:hAnsi="仿宋" w:hint="eastAsia"/>
          <w:color w:val="000000"/>
          <w:sz w:val="32"/>
          <w:szCs w:val="32"/>
        </w:rPr>
        <w:t>。主要变动原因</w:t>
      </w:r>
      <w:r w:rsidR="005658FE" w:rsidRPr="005658FE">
        <w:rPr>
          <w:rFonts w:ascii="仿宋" w:eastAsia="仿宋" w:hAnsi="仿宋" w:hint="eastAsia"/>
          <w:color w:val="000000"/>
          <w:sz w:val="32"/>
          <w:szCs w:val="32"/>
        </w:rPr>
        <w:t>为增加大门改造和活动室改造</w:t>
      </w:r>
      <w:r w:rsidR="003F72DF">
        <w:rPr>
          <w:rFonts w:ascii="仿宋" w:eastAsia="仿宋" w:hAnsi="仿宋" w:hint="eastAsia"/>
          <w:color w:val="000000"/>
          <w:sz w:val="32"/>
          <w:szCs w:val="32"/>
        </w:rPr>
        <w:t>项目</w:t>
      </w:r>
      <w:r w:rsidRPr="005658FE">
        <w:rPr>
          <w:rFonts w:ascii="仿宋" w:eastAsia="仿宋" w:hAnsi="仿宋" w:hint="eastAsia"/>
          <w:color w:val="000000"/>
          <w:sz w:val="32"/>
          <w:szCs w:val="32"/>
        </w:rPr>
        <w:t xml:space="preserve">。 </w:t>
      </w:r>
    </w:p>
    <w:p w:rsidR="0000079D" w:rsidRDefault="001E6E83">
      <w:pPr>
        <w:spacing w:line="600" w:lineRule="exact"/>
        <w:ind w:firstLineChars="200" w:firstLine="640"/>
        <w:rPr>
          <w:rFonts w:ascii="仿宋" w:eastAsia="仿宋" w:hAnsi="仿宋"/>
          <w:color w:val="000000"/>
          <w:sz w:val="32"/>
          <w:szCs w:val="32"/>
        </w:rPr>
      </w:pPr>
      <w:r>
        <w:rPr>
          <w:rFonts w:ascii="仿宋_GB2312" w:eastAsia="仿宋_GB2312" w:hint="eastAsia"/>
          <w:noProof/>
          <w:sz w:val="32"/>
          <w:szCs w:val="32"/>
        </w:rPr>
        <w:drawing>
          <wp:anchor distT="0" distB="0" distL="0" distR="0" simplePos="0" relativeHeight="251659264" behindDoc="0" locked="0" layoutInCell="1" allowOverlap="1">
            <wp:simplePos x="0" y="0"/>
            <wp:positionH relativeFrom="column">
              <wp:posOffset>261620</wp:posOffset>
            </wp:positionH>
            <wp:positionV relativeFrom="paragraph">
              <wp:posOffset>744855</wp:posOffset>
            </wp:positionV>
            <wp:extent cx="4139565" cy="2569210"/>
            <wp:effectExtent l="4445" t="4445" r="8890" b="1714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eastAsia="仿宋" w:hAnsi="仿宋" w:hint="eastAsia"/>
          <w:color w:val="000000"/>
          <w:sz w:val="32"/>
          <w:szCs w:val="32"/>
        </w:rPr>
        <w:t>（图</w:t>
      </w:r>
      <w:r>
        <w:rPr>
          <w:rFonts w:ascii="仿宋" w:eastAsia="仿宋" w:hAnsi="仿宋"/>
          <w:color w:val="000000"/>
          <w:sz w:val="32"/>
          <w:szCs w:val="32"/>
        </w:rPr>
        <w:t>1</w:t>
      </w:r>
      <w:r>
        <w:rPr>
          <w:rFonts w:ascii="仿宋" w:eastAsia="仿宋" w:hAnsi="仿宋" w:hint="eastAsia"/>
          <w:color w:val="000000"/>
          <w:sz w:val="32"/>
          <w:szCs w:val="32"/>
        </w:rPr>
        <w:t>：收、支决算总计变动情况图）（柱状图）</w:t>
      </w:r>
      <w:r>
        <w:rPr>
          <w:rFonts w:ascii="仿宋" w:eastAsia="仿宋" w:hAnsi="仿宋" w:hint="eastAsia"/>
          <w:noProof/>
          <w:color w:val="000000"/>
          <w:sz w:val="32"/>
          <w:szCs w:val="32"/>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0079D" w:rsidRDefault="0000079D">
      <w:pPr>
        <w:spacing w:line="600" w:lineRule="exact"/>
        <w:ind w:firstLineChars="200" w:firstLine="640"/>
        <w:rPr>
          <w:rFonts w:ascii="仿宋" w:eastAsia="仿宋" w:hAnsi="仿宋"/>
          <w:color w:val="000000"/>
          <w:sz w:val="32"/>
          <w:szCs w:val="32"/>
        </w:rPr>
      </w:pPr>
    </w:p>
    <w:p w:rsidR="0000079D" w:rsidRDefault="0000079D">
      <w:pPr>
        <w:spacing w:line="600" w:lineRule="exact"/>
        <w:ind w:firstLineChars="200" w:firstLine="640"/>
        <w:rPr>
          <w:rFonts w:ascii="仿宋" w:eastAsia="仿宋" w:hAnsi="仿宋"/>
          <w:color w:val="000000"/>
          <w:sz w:val="32"/>
          <w:szCs w:val="32"/>
        </w:rPr>
      </w:pPr>
    </w:p>
    <w:p w:rsidR="0000079D" w:rsidRDefault="0000079D">
      <w:pPr>
        <w:spacing w:line="600" w:lineRule="exact"/>
        <w:ind w:firstLineChars="200" w:firstLine="640"/>
        <w:rPr>
          <w:rFonts w:ascii="仿宋" w:eastAsia="仿宋" w:hAnsi="仿宋"/>
          <w:color w:val="000000"/>
          <w:sz w:val="32"/>
          <w:szCs w:val="32"/>
        </w:rPr>
      </w:pPr>
    </w:p>
    <w:p w:rsidR="0000079D" w:rsidRDefault="0000079D">
      <w:pPr>
        <w:spacing w:line="600" w:lineRule="exact"/>
        <w:ind w:firstLineChars="200" w:firstLine="640"/>
        <w:rPr>
          <w:rFonts w:ascii="仿宋" w:eastAsia="仿宋" w:hAnsi="仿宋"/>
          <w:color w:val="000000"/>
          <w:sz w:val="32"/>
          <w:szCs w:val="32"/>
        </w:rPr>
      </w:pPr>
    </w:p>
    <w:p w:rsidR="0000079D" w:rsidRDefault="0000079D">
      <w:pPr>
        <w:spacing w:line="600" w:lineRule="exact"/>
        <w:ind w:firstLineChars="200" w:firstLine="640"/>
        <w:rPr>
          <w:rFonts w:ascii="仿宋" w:eastAsia="仿宋" w:hAnsi="仿宋"/>
          <w:color w:val="000000"/>
          <w:sz w:val="32"/>
          <w:szCs w:val="32"/>
        </w:rPr>
      </w:pPr>
    </w:p>
    <w:p w:rsidR="0000079D" w:rsidRDefault="0000079D">
      <w:pPr>
        <w:spacing w:line="600" w:lineRule="exact"/>
        <w:ind w:firstLineChars="200" w:firstLine="640"/>
        <w:rPr>
          <w:rFonts w:ascii="仿宋" w:eastAsia="仿宋" w:hAnsi="仿宋"/>
          <w:color w:val="000000"/>
          <w:sz w:val="32"/>
          <w:szCs w:val="32"/>
        </w:rPr>
      </w:pPr>
    </w:p>
    <w:p w:rsidR="005658FE" w:rsidRPr="005658FE" w:rsidRDefault="001E6E83" w:rsidP="005658FE">
      <w:pPr>
        <w:tabs>
          <w:tab w:val="left" w:pos="3105"/>
        </w:tabs>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ab/>
      </w:r>
      <w:bookmarkStart w:id="25" w:name="_Toc79163861"/>
      <w:bookmarkStart w:id="26" w:name="_Toc79163611"/>
      <w:bookmarkStart w:id="27" w:name="_Toc15377206"/>
      <w:bookmarkStart w:id="28" w:name="_Toc15396604"/>
    </w:p>
    <w:p w:rsidR="0000079D" w:rsidRDefault="001E6E83" w:rsidP="005658FE">
      <w:pPr>
        <w:pStyle w:val="11"/>
        <w:numPr>
          <w:ilvl w:val="0"/>
          <w:numId w:val="1"/>
        </w:numPr>
        <w:spacing w:line="600" w:lineRule="exact"/>
        <w:ind w:firstLineChars="0"/>
        <w:outlineLvl w:val="1"/>
        <w:rPr>
          <w:rStyle w:val="2Char"/>
          <w:rFonts w:ascii="黑体" w:eastAsia="黑体" w:hAnsi="黑体"/>
          <w:b w:val="0"/>
        </w:rPr>
      </w:pPr>
      <w:r>
        <w:rPr>
          <w:rFonts w:ascii="黑体" w:eastAsia="黑体" w:hAnsi="黑体" w:hint="eastAsia"/>
          <w:color w:val="000000"/>
          <w:sz w:val="32"/>
          <w:szCs w:val="32"/>
        </w:rPr>
        <w:lastRenderedPageBreak/>
        <w:t>收</w:t>
      </w:r>
      <w:r>
        <w:rPr>
          <w:rStyle w:val="2Char"/>
          <w:rFonts w:ascii="黑体" w:eastAsia="黑体" w:hAnsi="黑体" w:hint="eastAsia"/>
          <w:b w:val="0"/>
        </w:rPr>
        <w:t>入决算情况说明</w:t>
      </w:r>
      <w:bookmarkEnd w:id="25"/>
      <w:bookmarkEnd w:id="26"/>
      <w:bookmarkEnd w:id="27"/>
      <w:bookmarkEnd w:id="28"/>
    </w:p>
    <w:p w:rsidR="0000079D" w:rsidRDefault="001E6E83">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sidR="005658FE">
        <w:rPr>
          <w:rFonts w:ascii="仿宋" w:eastAsia="仿宋" w:hAnsi="仿宋" w:hint="eastAsia"/>
          <w:color w:val="000000"/>
          <w:sz w:val="32"/>
          <w:szCs w:val="32"/>
        </w:rPr>
        <w:t>2</w:t>
      </w:r>
      <w:r>
        <w:rPr>
          <w:rFonts w:ascii="仿宋" w:eastAsia="仿宋" w:hAnsi="仿宋" w:hint="eastAsia"/>
          <w:color w:val="000000"/>
          <w:sz w:val="32"/>
          <w:szCs w:val="32"/>
        </w:rPr>
        <w:t>年本年收入合计</w:t>
      </w:r>
      <w:r w:rsidR="005658FE">
        <w:rPr>
          <w:rFonts w:ascii="仿宋" w:eastAsia="仿宋" w:hAnsi="仿宋" w:hint="eastAsia"/>
          <w:color w:val="000000"/>
          <w:sz w:val="32"/>
          <w:szCs w:val="32"/>
        </w:rPr>
        <w:t>389.44</w:t>
      </w:r>
      <w:r>
        <w:rPr>
          <w:rFonts w:ascii="仿宋" w:eastAsia="仿宋" w:hAnsi="仿宋" w:hint="eastAsia"/>
          <w:color w:val="000000"/>
          <w:sz w:val="32"/>
          <w:szCs w:val="32"/>
        </w:rPr>
        <w:t>万元，其中：一般公共预算财政拨款收入</w:t>
      </w:r>
      <w:r w:rsidR="005658FE">
        <w:rPr>
          <w:rFonts w:ascii="仿宋" w:eastAsia="仿宋" w:hAnsi="仿宋" w:hint="eastAsia"/>
          <w:color w:val="000000"/>
          <w:sz w:val="32"/>
          <w:szCs w:val="32"/>
        </w:rPr>
        <w:t>389.44</w:t>
      </w:r>
      <w:r>
        <w:rPr>
          <w:rFonts w:ascii="仿宋" w:eastAsia="仿宋" w:hAnsi="仿宋" w:hint="eastAsia"/>
          <w:color w:val="000000"/>
          <w:sz w:val="32"/>
          <w:szCs w:val="32"/>
        </w:rPr>
        <w:t>万元，占</w:t>
      </w:r>
      <w:r w:rsidR="005658FE">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；政府性基金预算财政拨款收入0万元，占0</w:t>
      </w:r>
      <w:r>
        <w:rPr>
          <w:rFonts w:ascii="仿宋" w:eastAsia="仿宋" w:hAnsi="仿宋"/>
          <w:color w:val="000000"/>
          <w:sz w:val="32"/>
          <w:szCs w:val="32"/>
        </w:rPr>
        <w:t>%</w:t>
      </w:r>
      <w:r>
        <w:rPr>
          <w:rFonts w:ascii="仿宋" w:eastAsia="仿宋" w:hAnsi="仿宋" w:hint="eastAsia"/>
          <w:color w:val="000000"/>
          <w:sz w:val="32"/>
          <w:szCs w:val="32"/>
        </w:rPr>
        <w:t>；上级补助收入0万元，占0</w:t>
      </w:r>
      <w:r>
        <w:rPr>
          <w:rFonts w:ascii="仿宋" w:eastAsia="仿宋" w:hAnsi="仿宋"/>
          <w:color w:val="000000"/>
          <w:sz w:val="32"/>
          <w:szCs w:val="32"/>
        </w:rPr>
        <w:t>%</w:t>
      </w:r>
      <w:r>
        <w:rPr>
          <w:rFonts w:ascii="仿宋" w:eastAsia="仿宋" w:hAnsi="仿宋" w:hint="eastAsia"/>
          <w:color w:val="000000"/>
          <w:sz w:val="32"/>
          <w:szCs w:val="32"/>
        </w:rPr>
        <w:t>；事业收入0万元，占0</w:t>
      </w:r>
      <w:r>
        <w:rPr>
          <w:rFonts w:ascii="仿宋" w:eastAsia="仿宋" w:hAnsi="仿宋"/>
          <w:color w:val="000000"/>
          <w:sz w:val="32"/>
          <w:szCs w:val="32"/>
        </w:rPr>
        <w:t>%</w:t>
      </w:r>
      <w:r>
        <w:rPr>
          <w:rFonts w:ascii="仿宋" w:eastAsia="仿宋" w:hAnsi="仿宋" w:hint="eastAsia"/>
          <w:color w:val="000000"/>
          <w:sz w:val="32"/>
          <w:szCs w:val="32"/>
        </w:rPr>
        <w:t>；经营收入0万元，占0</w:t>
      </w:r>
      <w:r>
        <w:rPr>
          <w:rFonts w:ascii="仿宋" w:eastAsia="仿宋" w:hAnsi="仿宋"/>
          <w:color w:val="000000"/>
          <w:sz w:val="32"/>
          <w:szCs w:val="32"/>
        </w:rPr>
        <w:t>%</w:t>
      </w:r>
      <w:r>
        <w:rPr>
          <w:rFonts w:ascii="仿宋" w:eastAsia="仿宋" w:hAnsi="仿宋" w:hint="eastAsia"/>
          <w:color w:val="000000"/>
          <w:sz w:val="32"/>
          <w:szCs w:val="32"/>
        </w:rPr>
        <w:t>；附属单位上缴收入0万元，占0</w:t>
      </w:r>
      <w:r>
        <w:rPr>
          <w:rFonts w:ascii="仿宋" w:eastAsia="仿宋" w:hAnsi="仿宋"/>
          <w:color w:val="000000"/>
          <w:sz w:val="32"/>
          <w:szCs w:val="32"/>
        </w:rPr>
        <w:t>%</w:t>
      </w:r>
      <w:r>
        <w:rPr>
          <w:rFonts w:ascii="仿宋" w:eastAsia="仿宋" w:hAnsi="仿宋" w:hint="eastAsia"/>
          <w:color w:val="000000"/>
          <w:sz w:val="32"/>
          <w:szCs w:val="32"/>
        </w:rPr>
        <w:t>；其他收入</w:t>
      </w:r>
      <w:r w:rsidR="005658FE">
        <w:rPr>
          <w:rFonts w:ascii="仿宋" w:eastAsia="仿宋" w:hAnsi="仿宋" w:hint="eastAsia"/>
          <w:color w:val="000000"/>
          <w:sz w:val="32"/>
          <w:szCs w:val="32"/>
        </w:rPr>
        <w:t>0</w:t>
      </w:r>
      <w:r>
        <w:rPr>
          <w:rFonts w:ascii="仿宋" w:eastAsia="仿宋" w:hAnsi="仿宋" w:hint="eastAsia"/>
          <w:color w:val="000000"/>
          <w:sz w:val="32"/>
          <w:szCs w:val="32"/>
        </w:rPr>
        <w:t>万元，占</w:t>
      </w:r>
      <w:r w:rsidR="005658FE">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00079D" w:rsidRDefault="001E6E83">
      <w:pPr>
        <w:spacing w:line="600" w:lineRule="exact"/>
        <w:ind w:firstLineChars="200" w:firstLine="640"/>
        <w:rPr>
          <w:rFonts w:ascii="仿宋" w:eastAsia="仿宋" w:hAnsi="仿宋"/>
          <w:sz w:val="32"/>
          <w:szCs w:val="32"/>
        </w:rPr>
      </w:pPr>
      <w:r>
        <w:rPr>
          <w:rFonts w:ascii="仿宋" w:eastAsia="仿宋" w:hAnsi="仿宋" w:hint="eastAsia"/>
          <w:sz w:val="32"/>
          <w:szCs w:val="32"/>
        </w:rPr>
        <w:t>（注：数据</w:t>
      </w:r>
      <w:proofErr w:type="gramStart"/>
      <w:r>
        <w:rPr>
          <w:rFonts w:ascii="仿宋" w:eastAsia="仿宋" w:hAnsi="仿宋" w:hint="eastAsia"/>
          <w:sz w:val="32"/>
          <w:szCs w:val="32"/>
        </w:rPr>
        <w:t>来源于财决</w:t>
      </w:r>
      <w:proofErr w:type="gramEnd"/>
      <w:r>
        <w:rPr>
          <w:rFonts w:ascii="仿宋" w:eastAsia="仿宋" w:hAnsi="仿宋"/>
          <w:sz w:val="32"/>
          <w:szCs w:val="32"/>
        </w:rPr>
        <w:t>01</w:t>
      </w:r>
      <w:r>
        <w:rPr>
          <w:rFonts w:ascii="仿宋" w:eastAsia="仿宋" w:hAnsi="仿宋" w:hint="eastAsia"/>
          <w:sz w:val="32"/>
          <w:szCs w:val="32"/>
        </w:rPr>
        <w:t>表）</w:t>
      </w:r>
    </w:p>
    <w:p w:rsidR="0000079D" w:rsidRDefault="001E6E83">
      <w:pPr>
        <w:spacing w:line="600" w:lineRule="exact"/>
        <w:ind w:firstLineChars="200" w:firstLine="640"/>
        <w:rPr>
          <w:rFonts w:ascii="仿宋_GB2312" w:eastAsia="仿宋_GB2312"/>
          <w:color w:val="FF0000"/>
          <w:sz w:val="32"/>
          <w:szCs w:val="32"/>
        </w:rPr>
      </w:pPr>
      <w:r>
        <w:rPr>
          <w:rFonts w:ascii="仿宋" w:eastAsia="仿宋" w:hAnsi="仿宋" w:hint="eastAsia"/>
          <w:color w:val="000000"/>
          <w:sz w:val="32"/>
          <w:szCs w:val="32"/>
        </w:rPr>
        <w:t>（图</w:t>
      </w:r>
      <w:r>
        <w:rPr>
          <w:rFonts w:ascii="仿宋" w:eastAsia="仿宋" w:hAnsi="仿宋"/>
          <w:color w:val="000000"/>
          <w:sz w:val="32"/>
          <w:szCs w:val="32"/>
        </w:rPr>
        <w:t>2</w:t>
      </w:r>
      <w:r>
        <w:rPr>
          <w:rFonts w:ascii="仿宋" w:eastAsia="仿宋" w:hAnsi="仿宋" w:hint="eastAsia"/>
          <w:color w:val="000000"/>
          <w:sz w:val="32"/>
          <w:szCs w:val="32"/>
        </w:rPr>
        <w:t>：收入决算结构图）（饼状图）</w:t>
      </w:r>
    </w:p>
    <w:p w:rsidR="005658FE" w:rsidRDefault="005658FE" w:rsidP="005658FE">
      <w:pPr>
        <w:pStyle w:val="11"/>
        <w:spacing w:line="600" w:lineRule="exact"/>
        <w:ind w:left="640" w:firstLineChars="0" w:firstLine="0"/>
        <w:outlineLvl w:val="1"/>
        <w:rPr>
          <w:rFonts w:ascii="黑体" w:eastAsia="黑体" w:hAnsi="黑体"/>
          <w:color w:val="000000"/>
          <w:sz w:val="32"/>
          <w:szCs w:val="32"/>
        </w:rPr>
      </w:pPr>
      <w:bookmarkStart w:id="29" w:name="_Toc79163862"/>
      <w:bookmarkStart w:id="30" w:name="_Toc15377207"/>
      <w:bookmarkStart w:id="31" w:name="_Toc79163612"/>
      <w:bookmarkStart w:id="32" w:name="_Toc15396605"/>
      <w:r>
        <w:rPr>
          <w:rFonts w:ascii="黑体" w:eastAsia="黑体" w:hAnsi="黑体" w:hint="eastAsia"/>
          <w:noProof/>
          <w:color w:val="000000"/>
          <w:sz w:val="32"/>
          <w:szCs w:val="32"/>
        </w:rPr>
        <w:drawing>
          <wp:anchor distT="0" distB="0" distL="0" distR="0" simplePos="0" relativeHeight="251660288" behindDoc="0" locked="0" layoutInCell="1" allowOverlap="1">
            <wp:simplePos x="0" y="0"/>
            <wp:positionH relativeFrom="column">
              <wp:posOffset>533400</wp:posOffset>
            </wp:positionH>
            <wp:positionV relativeFrom="paragraph">
              <wp:posOffset>19050</wp:posOffset>
            </wp:positionV>
            <wp:extent cx="3931285" cy="3143250"/>
            <wp:effectExtent l="19050" t="0" r="12065" b="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5658FE" w:rsidRDefault="005658FE" w:rsidP="005658FE">
      <w:pPr>
        <w:pStyle w:val="11"/>
        <w:spacing w:line="600" w:lineRule="exact"/>
        <w:ind w:left="640" w:firstLineChars="0" w:firstLine="0"/>
        <w:outlineLvl w:val="1"/>
        <w:rPr>
          <w:rFonts w:ascii="黑体" w:eastAsia="黑体" w:hAnsi="黑体"/>
          <w:color w:val="000000"/>
          <w:sz w:val="32"/>
          <w:szCs w:val="32"/>
        </w:rPr>
      </w:pPr>
    </w:p>
    <w:p w:rsidR="005658FE" w:rsidRDefault="005658FE" w:rsidP="005658FE">
      <w:pPr>
        <w:pStyle w:val="11"/>
        <w:spacing w:line="600" w:lineRule="exact"/>
        <w:ind w:left="640" w:firstLineChars="0" w:firstLine="0"/>
        <w:outlineLvl w:val="1"/>
        <w:rPr>
          <w:rFonts w:ascii="黑体" w:eastAsia="黑体" w:hAnsi="黑体"/>
          <w:color w:val="000000"/>
          <w:sz w:val="32"/>
          <w:szCs w:val="32"/>
        </w:rPr>
      </w:pPr>
    </w:p>
    <w:p w:rsidR="005658FE" w:rsidRDefault="005658FE" w:rsidP="005658FE">
      <w:pPr>
        <w:pStyle w:val="11"/>
        <w:spacing w:line="600" w:lineRule="exact"/>
        <w:ind w:left="640" w:firstLineChars="0" w:firstLine="0"/>
        <w:outlineLvl w:val="1"/>
        <w:rPr>
          <w:rFonts w:ascii="黑体" w:eastAsia="黑体" w:hAnsi="黑体"/>
          <w:color w:val="000000"/>
          <w:sz w:val="32"/>
          <w:szCs w:val="32"/>
        </w:rPr>
      </w:pPr>
    </w:p>
    <w:p w:rsidR="005658FE" w:rsidRDefault="005658FE" w:rsidP="005658FE">
      <w:pPr>
        <w:pStyle w:val="11"/>
        <w:spacing w:line="600" w:lineRule="exact"/>
        <w:ind w:left="640" w:firstLineChars="0" w:firstLine="0"/>
        <w:outlineLvl w:val="1"/>
        <w:rPr>
          <w:rFonts w:ascii="黑体" w:eastAsia="黑体" w:hAnsi="黑体"/>
          <w:color w:val="000000"/>
          <w:sz w:val="32"/>
          <w:szCs w:val="32"/>
        </w:rPr>
      </w:pPr>
    </w:p>
    <w:p w:rsidR="005658FE" w:rsidRDefault="005658FE" w:rsidP="005658FE">
      <w:pPr>
        <w:pStyle w:val="11"/>
        <w:spacing w:line="600" w:lineRule="exact"/>
        <w:ind w:left="640" w:firstLineChars="0" w:firstLine="0"/>
        <w:outlineLvl w:val="1"/>
        <w:rPr>
          <w:rFonts w:ascii="黑体" w:eastAsia="黑体" w:hAnsi="黑体"/>
          <w:color w:val="000000"/>
          <w:sz w:val="32"/>
          <w:szCs w:val="32"/>
        </w:rPr>
      </w:pPr>
    </w:p>
    <w:p w:rsidR="005658FE" w:rsidRDefault="005658FE" w:rsidP="005658FE">
      <w:pPr>
        <w:pStyle w:val="11"/>
        <w:spacing w:line="600" w:lineRule="exact"/>
        <w:ind w:left="640" w:firstLineChars="0" w:firstLine="0"/>
        <w:outlineLvl w:val="1"/>
        <w:rPr>
          <w:rFonts w:ascii="黑体" w:eastAsia="黑体" w:hAnsi="黑体"/>
          <w:color w:val="000000"/>
          <w:sz w:val="32"/>
          <w:szCs w:val="32"/>
        </w:rPr>
      </w:pPr>
    </w:p>
    <w:p w:rsidR="005658FE" w:rsidRDefault="005658FE" w:rsidP="005658FE">
      <w:pPr>
        <w:pStyle w:val="11"/>
        <w:spacing w:line="600" w:lineRule="exact"/>
        <w:ind w:left="640" w:firstLineChars="0" w:firstLine="0"/>
        <w:outlineLvl w:val="1"/>
        <w:rPr>
          <w:rFonts w:ascii="黑体" w:eastAsia="黑体" w:hAnsi="黑体"/>
          <w:color w:val="000000"/>
          <w:sz w:val="32"/>
          <w:szCs w:val="32"/>
        </w:rPr>
      </w:pPr>
    </w:p>
    <w:p w:rsidR="005658FE" w:rsidRDefault="005658FE" w:rsidP="005658FE">
      <w:pPr>
        <w:pStyle w:val="11"/>
        <w:spacing w:line="600" w:lineRule="exact"/>
        <w:ind w:left="640" w:firstLineChars="0" w:firstLine="0"/>
        <w:outlineLvl w:val="1"/>
        <w:rPr>
          <w:rFonts w:ascii="黑体" w:eastAsia="黑体" w:hAnsi="黑体"/>
          <w:color w:val="000000"/>
          <w:sz w:val="32"/>
          <w:szCs w:val="32"/>
        </w:rPr>
      </w:pPr>
    </w:p>
    <w:p w:rsidR="0000079D" w:rsidRDefault="005658FE" w:rsidP="005658FE">
      <w:pPr>
        <w:pStyle w:val="11"/>
        <w:spacing w:line="600" w:lineRule="exact"/>
        <w:ind w:left="640" w:firstLineChars="0" w:firstLine="0"/>
        <w:outlineLvl w:val="1"/>
        <w:rPr>
          <w:rStyle w:val="2Char"/>
          <w:rFonts w:ascii="黑体" w:eastAsia="黑体" w:hAnsi="黑体"/>
          <w:b w:val="0"/>
        </w:rPr>
      </w:pPr>
      <w:r>
        <w:rPr>
          <w:rFonts w:ascii="黑体" w:eastAsia="黑体" w:hAnsi="黑体" w:hint="eastAsia"/>
          <w:color w:val="000000"/>
          <w:sz w:val="32"/>
          <w:szCs w:val="32"/>
        </w:rPr>
        <w:t>三、</w:t>
      </w:r>
      <w:r w:rsidR="001E6E83">
        <w:rPr>
          <w:rFonts w:ascii="黑体" w:eastAsia="黑体" w:hAnsi="黑体" w:hint="eastAsia"/>
          <w:color w:val="000000"/>
          <w:sz w:val="32"/>
          <w:szCs w:val="32"/>
        </w:rPr>
        <w:t>支</w:t>
      </w:r>
      <w:r w:rsidR="001E6E83">
        <w:rPr>
          <w:rStyle w:val="2Char"/>
          <w:rFonts w:ascii="黑体" w:eastAsia="黑体" w:hAnsi="黑体" w:hint="eastAsia"/>
          <w:b w:val="0"/>
        </w:rPr>
        <w:t>出决算情况说明</w:t>
      </w:r>
      <w:bookmarkEnd w:id="29"/>
      <w:bookmarkEnd w:id="30"/>
      <w:bookmarkEnd w:id="31"/>
      <w:bookmarkEnd w:id="32"/>
    </w:p>
    <w:p w:rsidR="004A1123" w:rsidRDefault="001E6E83">
      <w:pPr>
        <w:spacing w:line="600" w:lineRule="exact"/>
        <w:ind w:firstLineChars="200" w:firstLine="640"/>
        <w:rPr>
          <w:rFonts w:ascii="仿宋" w:eastAsia="仿宋" w:hAnsi="仿宋"/>
          <w:color w:val="000000"/>
          <w:sz w:val="32"/>
          <w:szCs w:val="32"/>
        </w:rPr>
      </w:pPr>
      <w:r>
        <w:rPr>
          <w:rFonts w:ascii="仿宋_GB2312" w:eastAsia="仿宋_GB2312"/>
          <w:noProof/>
          <w:sz w:val="32"/>
          <w:szCs w:val="32"/>
        </w:rPr>
        <w:lastRenderedPageBreak/>
        <w:drawing>
          <wp:anchor distT="0" distB="0" distL="0" distR="0" simplePos="0" relativeHeight="251661312" behindDoc="0" locked="0" layoutInCell="1" allowOverlap="1">
            <wp:simplePos x="0" y="0"/>
            <wp:positionH relativeFrom="column">
              <wp:posOffset>363220</wp:posOffset>
            </wp:positionH>
            <wp:positionV relativeFrom="paragraph">
              <wp:posOffset>2324100</wp:posOffset>
            </wp:positionV>
            <wp:extent cx="4354195" cy="3254375"/>
            <wp:effectExtent l="4445" t="4445" r="22860" b="1778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eastAsia="仿宋" w:hAnsi="仿宋"/>
          <w:color w:val="000000"/>
          <w:sz w:val="32"/>
          <w:szCs w:val="32"/>
        </w:rPr>
        <w:t>202</w:t>
      </w:r>
      <w:r w:rsidR="005658FE">
        <w:rPr>
          <w:rFonts w:ascii="仿宋" w:eastAsia="仿宋" w:hAnsi="仿宋" w:hint="eastAsia"/>
          <w:color w:val="000000"/>
          <w:sz w:val="32"/>
          <w:szCs w:val="32"/>
        </w:rPr>
        <w:t>2</w:t>
      </w:r>
      <w:r>
        <w:rPr>
          <w:rFonts w:ascii="仿宋" w:eastAsia="仿宋" w:hAnsi="仿宋" w:hint="eastAsia"/>
          <w:color w:val="000000"/>
          <w:sz w:val="32"/>
          <w:szCs w:val="32"/>
        </w:rPr>
        <w:t>年本年支出合计</w:t>
      </w:r>
      <w:r w:rsidR="004A1123">
        <w:rPr>
          <w:rFonts w:ascii="仿宋" w:eastAsia="仿宋" w:hAnsi="仿宋" w:hint="eastAsia"/>
          <w:color w:val="000000"/>
          <w:sz w:val="32"/>
          <w:szCs w:val="32"/>
        </w:rPr>
        <w:t>389.44</w:t>
      </w:r>
      <w:r>
        <w:rPr>
          <w:rFonts w:ascii="仿宋" w:eastAsia="仿宋" w:hAnsi="仿宋" w:hint="eastAsia"/>
          <w:color w:val="000000"/>
          <w:sz w:val="32"/>
          <w:szCs w:val="32"/>
        </w:rPr>
        <w:t>万元，其中：基本支出</w:t>
      </w:r>
      <w:r w:rsidR="004A1123">
        <w:rPr>
          <w:rFonts w:ascii="仿宋" w:eastAsia="仿宋" w:hAnsi="仿宋" w:hint="eastAsia"/>
          <w:color w:val="000000"/>
          <w:sz w:val="32"/>
          <w:szCs w:val="32"/>
        </w:rPr>
        <w:t>257.30</w:t>
      </w:r>
      <w:r>
        <w:rPr>
          <w:rFonts w:ascii="仿宋" w:eastAsia="仿宋" w:hAnsi="仿宋" w:hint="eastAsia"/>
          <w:color w:val="000000"/>
          <w:sz w:val="32"/>
          <w:szCs w:val="32"/>
        </w:rPr>
        <w:t>万元，占</w:t>
      </w:r>
      <w:r w:rsidR="004A1123">
        <w:rPr>
          <w:rFonts w:ascii="仿宋" w:eastAsia="仿宋" w:hAnsi="仿宋" w:hint="eastAsia"/>
          <w:color w:val="000000"/>
          <w:sz w:val="32"/>
          <w:szCs w:val="32"/>
        </w:rPr>
        <w:t>66.07</w:t>
      </w:r>
      <w:r>
        <w:rPr>
          <w:rFonts w:ascii="仿宋" w:eastAsia="仿宋" w:hAnsi="仿宋"/>
          <w:color w:val="000000"/>
          <w:sz w:val="32"/>
          <w:szCs w:val="32"/>
        </w:rPr>
        <w:t>%</w:t>
      </w:r>
      <w:r>
        <w:rPr>
          <w:rFonts w:ascii="仿宋" w:eastAsia="仿宋" w:hAnsi="仿宋" w:hint="eastAsia"/>
          <w:color w:val="000000"/>
          <w:sz w:val="32"/>
          <w:szCs w:val="32"/>
        </w:rPr>
        <w:t>；项目支出</w:t>
      </w:r>
      <w:r w:rsidR="004A1123">
        <w:rPr>
          <w:rFonts w:ascii="仿宋" w:eastAsia="仿宋" w:hAnsi="仿宋" w:hint="eastAsia"/>
          <w:color w:val="000000"/>
          <w:sz w:val="32"/>
          <w:szCs w:val="32"/>
        </w:rPr>
        <w:t>132.14</w:t>
      </w:r>
      <w:r>
        <w:rPr>
          <w:rFonts w:ascii="仿宋" w:eastAsia="仿宋" w:hAnsi="仿宋" w:hint="eastAsia"/>
          <w:color w:val="000000"/>
          <w:sz w:val="32"/>
          <w:szCs w:val="32"/>
        </w:rPr>
        <w:t>万元，占</w:t>
      </w:r>
      <w:r w:rsidR="004A1123">
        <w:rPr>
          <w:rFonts w:ascii="仿宋" w:eastAsia="仿宋" w:hAnsi="仿宋" w:hint="eastAsia"/>
          <w:color w:val="000000"/>
          <w:sz w:val="32"/>
          <w:szCs w:val="32"/>
        </w:rPr>
        <w:t>33.93</w:t>
      </w:r>
      <w:r>
        <w:rPr>
          <w:rFonts w:ascii="仿宋" w:eastAsia="仿宋" w:hAnsi="仿宋"/>
          <w:color w:val="000000"/>
          <w:sz w:val="32"/>
          <w:szCs w:val="32"/>
        </w:rPr>
        <w:t>%</w:t>
      </w:r>
      <w:r>
        <w:rPr>
          <w:rFonts w:ascii="仿宋" w:eastAsia="仿宋" w:hAnsi="仿宋" w:hint="eastAsia"/>
          <w:color w:val="000000"/>
          <w:sz w:val="32"/>
          <w:szCs w:val="32"/>
        </w:rPr>
        <w:t>；上缴上级支出0万元，占0</w:t>
      </w:r>
      <w:r>
        <w:rPr>
          <w:rFonts w:ascii="仿宋" w:eastAsia="仿宋" w:hAnsi="仿宋"/>
          <w:color w:val="000000"/>
          <w:sz w:val="32"/>
          <w:szCs w:val="32"/>
        </w:rPr>
        <w:t>%</w:t>
      </w:r>
      <w:r>
        <w:rPr>
          <w:rFonts w:ascii="仿宋" w:eastAsia="仿宋" w:hAnsi="仿宋" w:hint="eastAsia"/>
          <w:color w:val="000000"/>
          <w:sz w:val="32"/>
          <w:szCs w:val="32"/>
        </w:rPr>
        <w:t>；经营支出0万元，占0</w:t>
      </w:r>
      <w:r>
        <w:rPr>
          <w:rFonts w:ascii="仿宋" w:eastAsia="仿宋" w:hAnsi="仿宋"/>
          <w:color w:val="000000"/>
          <w:sz w:val="32"/>
          <w:szCs w:val="32"/>
        </w:rPr>
        <w:t>%</w:t>
      </w:r>
      <w:r>
        <w:rPr>
          <w:rFonts w:ascii="仿宋" w:eastAsia="仿宋" w:hAnsi="仿宋" w:hint="eastAsia"/>
          <w:color w:val="000000"/>
          <w:sz w:val="32"/>
          <w:szCs w:val="32"/>
        </w:rPr>
        <w:t>；对附属单位补助支出0万元，占0</w:t>
      </w:r>
      <w:r>
        <w:rPr>
          <w:rFonts w:ascii="仿宋" w:eastAsia="仿宋" w:hAnsi="仿宋"/>
          <w:color w:val="000000"/>
          <w:sz w:val="32"/>
          <w:szCs w:val="32"/>
        </w:rPr>
        <w:t>%</w:t>
      </w:r>
      <w:r>
        <w:rPr>
          <w:rFonts w:ascii="仿宋" w:eastAsia="仿宋" w:hAnsi="仿宋" w:hint="eastAsia"/>
          <w:color w:val="000000"/>
          <w:sz w:val="32"/>
          <w:szCs w:val="32"/>
        </w:rPr>
        <w:t>。</w:t>
      </w:r>
    </w:p>
    <w:p w:rsidR="004A1123" w:rsidRDefault="001E6E83">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（注：数据</w:t>
      </w:r>
      <w:proofErr w:type="gramStart"/>
      <w:r>
        <w:rPr>
          <w:rFonts w:ascii="仿宋" w:eastAsia="仿宋" w:hAnsi="仿宋" w:hint="eastAsia"/>
          <w:color w:val="000000"/>
          <w:sz w:val="32"/>
          <w:szCs w:val="32"/>
        </w:rPr>
        <w:t>来源于财决</w:t>
      </w:r>
      <w:proofErr w:type="gramEnd"/>
      <w:r w:rsidR="004A1123">
        <w:rPr>
          <w:rFonts w:ascii="仿宋" w:eastAsia="仿宋" w:hAnsi="仿宋" w:hint="eastAsia"/>
          <w:color w:val="000000"/>
          <w:sz w:val="32"/>
          <w:szCs w:val="32"/>
        </w:rPr>
        <w:t>03</w:t>
      </w:r>
      <w:r>
        <w:rPr>
          <w:rFonts w:ascii="仿宋" w:eastAsia="仿宋" w:hAnsi="仿宋" w:hint="eastAsia"/>
          <w:color w:val="000000"/>
          <w:sz w:val="32"/>
          <w:szCs w:val="32"/>
        </w:rPr>
        <w:t>表）</w:t>
      </w:r>
    </w:p>
    <w:p w:rsidR="0000079D" w:rsidRDefault="001E6E83">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3</w:t>
      </w:r>
      <w:r>
        <w:rPr>
          <w:rFonts w:ascii="仿宋" w:eastAsia="仿宋" w:hAnsi="仿宋" w:hint="eastAsia"/>
          <w:color w:val="000000"/>
          <w:sz w:val="32"/>
          <w:szCs w:val="32"/>
        </w:rPr>
        <w:t>：支出决算结构图）（饼状图）</w:t>
      </w:r>
    </w:p>
    <w:p w:rsidR="0000079D" w:rsidRDefault="0000079D">
      <w:pPr>
        <w:spacing w:line="600" w:lineRule="exact"/>
        <w:ind w:firstLineChars="200" w:firstLine="640"/>
        <w:rPr>
          <w:rFonts w:ascii="仿宋_GB2312" w:eastAsia="仿宋_GB2312"/>
          <w:color w:val="FF0000"/>
          <w:sz w:val="32"/>
          <w:szCs w:val="32"/>
        </w:rPr>
      </w:pPr>
    </w:p>
    <w:p w:rsidR="0000079D" w:rsidRDefault="0000079D">
      <w:pPr>
        <w:spacing w:line="600" w:lineRule="exact"/>
        <w:ind w:firstLineChars="200" w:firstLine="640"/>
        <w:rPr>
          <w:rFonts w:ascii="仿宋_GB2312" w:eastAsia="仿宋_GB2312"/>
          <w:color w:val="FF0000"/>
          <w:sz w:val="32"/>
          <w:szCs w:val="32"/>
        </w:rPr>
      </w:pPr>
    </w:p>
    <w:p w:rsidR="0000079D" w:rsidRDefault="0000079D">
      <w:pPr>
        <w:spacing w:line="600" w:lineRule="exact"/>
        <w:ind w:firstLineChars="200" w:firstLine="640"/>
        <w:rPr>
          <w:rFonts w:ascii="仿宋_GB2312" w:eastAsia="仿宋_GB2312"/>
          <w:color w:val="FF0000"/>
          <w:sz w:val="32"/>
          <w:szCs w:val="32"/>
        </w:rPr>
      </w:pPr>
    </w:p>
    <w:p w:rsidR="0000079D" w:rsidRDefault="0000079D">
      <w:pPr>
        <w:spacing w:line="600" w:lineRule="exact"/>
        <w:rPr>
          <w:rFonts w:ascii="仿宋_GB2312" w:eastAsia="仿宋_GB2312"/>
          <w:color w:val="FF0000"/>
          <w:sz w:val="32"/>
          <w:szCs w:val="32"/>
        </w:rPr>
      </w:pPr>
    </w:p>
    <w:p w:rsidR="0000079D" w:rsidRDefault="0000079D">
      <w:pPr>
        <w:spacing w:line="600" w:lineRule="exact"/>
        <w:rPr>
          <w:rFonts w:ascii="仿宋_GB2312" w:eastAsia="仿宋_GB2312"/>
          <w:color w:val="FF0000"/>
          <w:sz w:val="32"/>
          <w:szCs w:val="32"/>
        </w:rPr>
      </w:pPr>
    </w:p>
    <w:p w:rsidR="0000079D" w:rsidRDefault="0000079D">
      <w:pPr>
        <w:spacing w:line="600" w:lineRule="exact"/>
        <w:ind w:firstLineChars="200" w:firstLine="640"/>
        <w:outlineLvl w:val="1"/>
        <w:rPr>
          <w:rFonts w:ascii="黑体" w:eastAsia="黑体" w:hAnsi="黑体"/>
          <w:color w:val="000000"/>
          <w:sz w:val="32"/>
          <w:szCs w:val="32"/>
        </w:rPr>
      </w:pPr>
      <w:bookmarkStart w:id="33" w:name="_Toc79163613"/>
      <w:bookmarkStart w:id="34" w:name="_Toc15396606"/>
      <w:bookmarkStart w:id="35" w:name="_Toc15377208"/>
      <w:bookmarkStart w:id="36" w:name="_Toc79163863"/>
    </w:p>
    <w:p w:rsidR="0000079D" w:rsidRDefault="001E6E83">
      <w:pPr>
        <w:spacing w:line="600" w:lineRule="exact"/>
        <w:ind w:firstLineChars="200" w:firstLine="640"/>
        <w:outlineLvl w:val="1"/>
        <w:rPr>
          <w:rStyle w:val="2Char"/>
          <w:rFonts w:ascii="黑体" w:eastAsia="黑体" w:hAnsi="黑体"/>
          <w:b w:val="0"/>
        </w:rPr>
      </w:pPr>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3"/>
      <w:bookmarkEnd w:id="34"/>
      <w:bookmarkEnd w:id="35"/>
      <w:bookmarkEnd w:id="36"/>
    </w:p>
    <w:p w:rsidR="0000079D" w:rsidRDefault="001E6E83">
      <w:pPr>
        <w:pStyle w:val="a7"/>
        <w:shd w:val="clear" w:color="auto" w:fill="FFFFFF"/>
        <w:ind w:firstLineChars="200" w:firstLine="640"/>
        <w:rPr>
          <w:rFonts w:ascii="仿宋" w:eastAsia="仿宋" w:hAnsi="仿宋"/>
          <w:sz w:val="32"/>
          <w:szCs w:val="32"/>
        </w:rPr>
      </w:pPr>
      <w:r>
        <w:rPr>
          <w:rFonts w:ascii="仿宋" w:eastAsia="仿宋" w:hAnsi="仿宋"/>
          <w:color w:val="000000"/>
          <w:sz w:val="32"/>
          <w:szCs w:val="32"/>
        </w:rPr>
        <w:t>202</w:t>
      </w:r>
      <w:r w:rsidR="004A1123">
        <w:rPr>
          <w:rFonts w:ascii="仿宋" w:eastAsia="仿宋" w:hAnsi="仿宋" w:hint="eastAsia"/>
          <w:color w:val="000000"/>
          <w:sz w:val="32"/>
          <w:szCs w:val="32"/>
        </w:rPr>
        <w:t>2</w:t>
      </w:r>
      <w:r>
        <w:rPr>
          <w:rFonts w:ascii="仿宋" w:eastAsia="仿宋" w:hAnsi="仿宋" w:hint="eastAsia"/>
          <w:color w:val="000000"/>
          <w:sz w:val="32"/>
          <w:szCs w:val="32"/>
        </w:rPr>
        <w:t>年财政拨款收、支总计</w:t>
      </w:r>
      <w:r w:rsidR="003F72DF">
        <w:rPr>
          <w:rFonts w:ascii="仿宋" w:eastAsia="仿宋" w:hAnsi="仿宋" w:hint="eastAsia"/>
          <w:color w:val="000000"/>
          <w:sz w:val="32"/>
          <w:szCs w:val="32"/>
        </w:rPr>
        <w:t>389.44</w:t>
      </w:r>
      <w:r>
        <w:rPr>
          <w:rFonts w:ascii="仿宋" w:eastAsia="仿宋" w:hAnsi="仿宋" w:hint="eastAsia"/>
          <w:color w:val="000000"/>
          <w:sz w:val="32"/>
          <w:szCs w:val="32"/>
        </w:rPr>
        <w:t>万元。与</w:t>
      </w:r>
      <w:r>
        <w:rPr>
          <w:rFonts w:ascii="仿宋" w:eastAsia="仿宋" w:hAnsi="仿宋"/>
          <w:color w:val="000000"/>
          <w:sz w:val="32"/>
          <w:szCs w:val="32"/>
        </w:rPr>
        <w:t>202</w:t>
      </w:r>
      <w:r w:rsidR="003F72DF">
        <w:rPr>
          <w:rFonts w:ascii="仿宋" w:eastAsia="仿宋" w:hAnsi="仿宋" w:hint="eastAsia"/>
          <w:color w:val="000000"/>
          <w:sz w:val="32"/>
          <w:szCs w:val="32"/>
        </w:rPr>
        <w:t>1</w:t>
      </w:r>
      <w:r>
        <w:rPr>
          <w:rFonts w:ascii="仿宋" w:eastAsia="仿宋" w:hAnsi="仿宋" w:hint="eastAsia"/>
          <w:color w:val="000000"/>
          <w:sz w:val="32"/>
          <w:szCs w:val="32"/>
        </w:rPr>
        <w:t>年(</w:t>
      </w:r>
      <w:r w:rsidR="003F72DF">
        <w:rPr>
          <w:rFonts w:ascii="仿宋" w:eastAsia="仿宋" w:hAnsi="仿宋"/>
          <w:color w:val="000000"/>
          <w:sz w:val="32"/>
          <w:szCs w:val="32"/>
        </w:rPr>
        <w:t>322.02</w:t>
      </w:r>
      <w:r w:rsidR="003F72DF">
        <w:rPr>
          <w:rFonts w:ascii="仿宋" w:eastAsia="仿宋" w:hAnsi="仿宋" w:hint="eastAsia"/>
          <w:color w:val="000000"/>
          <w:sz w:val="32"/>
          <w:szCs w:val="32"/>
        </w:rPr>
        <w:t>万元</w:t>
      </w:r>
      <w:r>
        <w:rPr>
          <w:rFonts w:ascii="仿宋" w:eastAsia="仿宋" w:hAnsi="仿宋" w:hint="eastAsia"/>
          <w:color w:val="000000"/>
          <w:sz w:val="32"/>
          <w:szCs w:val="32"/>
        </w:rPr>
        <w:t>)相比，财政拨款收、支总计各增加</w:t>
      </w:r>
      <w:r w:rsidR="003F72DF">
        <w:rPr>
          <w:rFonts w:ascii="仿宋" w:eastAsia="仿宋" w:hAnsi="仿宋" w:hint="eastAsia"/>
          <w:color w:val="000000"/>
          <w:sz w:val="32"/>
          <w:szCs w:val="32"/>
        </w:rPr>
        <w:t>67.42</w:t>
      </w:r>
      <w:r>
        <w:rPr>
          <w:rFonts w:ascii="仿宋" w:eastAsia="仿宋" w:hAnsi="仿宋" w:hint="eastAsia"/>
          <w:color w:val="000000"/>
          <w:sz w:val="32"/>
          <w:szCs w:val="32"/>
        </w:rPr>
        <w:t>万元，增长</w:t>
      </w:r>
      <w:r w:rsidR="003F72DF">
        <w:rPr>
          <w:rFonts w:ascii="仿宋" w:eastAsia="仿宋" w:hAnsi="仿宋" w:hint="eastAsia"/>
          <w:color w:val="000000"/>
          <w:sz w:val="32"/>
          <w:szCs w:val="32"/>
        </w:rPr>
        <w:t>21</w:t>
      </w:r>
      <w:r w:rsidR="003F72DF">
        <w:rPr>
          <w:rFonts w:ascii="仿宋" w:eastAsia="仿宋" w:hAnsi="仿宋"/>
          <w:color w:val="000000"/>
          <w:sz w:val="32"/>
          <w:szCs w:val="32"/>
        </w:rPr>
        <w:t>%</w:t>
      </w:r>
      <w:r>
        <w:rPr>
          <w:rFonts w:ascii="仿宋" w:eastAsia="仿宋" w:hAnsi="仿宋"/>
          <w:color w:val="000000"/>
          <w:sz w:val="32"/>
          <w:szCs w:val="32"/>
        </w:rPr>
        <w:t>%</w:t>
      </w:r>
      <w:r>
        <w:rPr>
          <w:rFonts w:ascii="仿宋" w:eastAsia="仿宋" w:hAnsi="仿宋" w:hint="eastAsia"/>
          <w:color w:val="000000"/>
          <w:sz w:val="32"/>
          <w:szCs w:val="32"/>
        </w:rPr>
        <w:t>。主要变动原因是</w:t>
      </w:r>
      <w:r w:rsidR="003F72DF" w:rsidRPr="005658FE">
        <w:rPr>
          <w:rFonts w:ascii="仿宋" w:eastAsia="仿宋" w:hAnsi="仿宋" w:hint="eastAsia"/>
          <w:color w:val="000000"/>
          <w:sz w:val="32"/>
          <w:szCs w:val="32"/>
        </w:rPr>
        <w:t>增加大门改造和活动室改造</w:t>
      </w:r>
      <w:r w:rsidR="003F72DF">
        <w:rPr>
          <w:rFonts w:ascii="仿宋" w:eastAsia="仿宋" w:hAnsi="仿宋" w:hint="eastAsia"/>
          <w:color w:val="000000"/>
          <w:sz w:val="32"/>
          <w:szCs w:val="32"/>
        </w:rPr>
        <w:t>项目。（</w:t>
      </w:r>
      <w:r>
        <w:rPr>
          <w:rFonts w:ascii="仿宋" w:eastAsia="仿宋" w:hAnsi="仿宋" w:hint="eastAsia"/>
          <w:sz w:val="32"/>
          <w:szCs w:val="32"/>
        </w:rPr>
        <w:t>数据</w:t>
      </w:r>
      <w:proofErr w:type="gramStart"/>
      <w:r>
        <w:rPr>
          <w:rFonts w:ascii="仿宋" w:eastAsia="仿宋" w:hAnsi="仿宋" w:hint="eastAsia"/>
          <w:sz w:val="32"/>
          <w:szCs w:val="32"/>
        </w:rPr>
        <w:t>来源于财决</w:t>
      </w:r>
      <w:proofErr w:type="gramEnd"/>
      <w:r w:rsidR="003F72DF">
        <w:rPr>
          <w:rFonts w:ascii="仿宋" w:eastAsia="仿宋" w:hAnsi="仿宋" w:hint="eastAsia"/>
          <w:sz w:val="32"/>
          <w:szCs w:val="32"/>
        </w:rPr>
        <w:t>04</w:t>
      </w:r>
      <w:r>
        <w:rPr>
          <w:rFonts w:ascii="仿宋" w:eastAsia="仿宋" w:hAnsi="仿宋" w:hint="eastAsia"/>
          <w:sz w:val="32"/>
          <w:szCs w:val="32"/>
        </w:rPr>
        <w:t>表，）</w:t>
      </w:r>
    </w:p>
    <w:p w:rsidR="003F72DF" w:rsidRDefault="003F72DF">
      <w:pPr>
        <w:pStyle w:val="a7"/>
        <w:shd w:val="clear" w:color="auto" w:fill="FFFFFF"/>
        <w:ind w:firstLineChars="200" w:firstLine="640"/>
        <w:rPr>
          <w:rFonts w:ascii="仿宋" w:eastAsia="仿宋" w:hAnsi="仿宋"/>
          <w:sz w:val="32"/>
          <w:szCs w:val="32"/>
        </w:rPr>
      </w:pPr>
    </w:p>
    <w:p w:rsidR="0000079D" w:rsidRDefault="001E6E83">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（图</w:t>
      </w:r>
      <w:r>
        <w:rPr>
          <w:rFonts w:ascii="仿宋" w:eastAsia="仿宋" w:hAnsi="仿宋"/>
          <w:color w:val="000000"/>
          <w:sz w:val="32"/>
          <w:szCs w:val="32"/>
        </w:rPr>
        <w:t>4</w:t>
      </w:r>
      <w:r>
        <w:rPr>
          <w:rFonts w:ascii="仿宋" w:eastAsia="仿宋" w:hAnsi="仿宋" w:hint="eastAsia"/>
          <w:color w:val="000000"/>
          <w:sz w:val="32"/>
          <w:szCs w:val="32"/>
        </w:rPr>
        <w:t>：财政拨款收、支决算总计变动情况）（柱状图）</w:t>
      </w:r>
    </w:p>
    <w:p w:rsidR="0000079D" w:rsidRDefault="001E6E83">
      <w:pPr>
        <w:spacing w:line="600" w:lineRule="exact"/>
        <w:ind w:firstLine="640"/>
        <w:rPr>
          <w:rFonts w:ascii="仿宋" w:eastAsia="仿宋" w:hAnsi="仿宋"/>
          <w:b/>
          <w:color w:val="00B050"/>
          <w:sz w:val="32"/>
          <w:szCs w:val="32"/>
        </w:rPr>
      </w:pPr>
      <w:r>
        <w:rPr>
          <w:rFonts w:ascii="仿宋_GB2312" w:eastAsia="仿宋_GB2312"/>
          <w:noProof/>
          <w:sz w:val="32"/>
          <w:szCs w:val="32"/>
        </w:rPr>
        <w:drawing>
          <wp:anchor distT="0" distB="0" distL="0" distR="0" simplePos="0" relativeHeight="251662336" behindDoc="0" locked="0" layoutInCell="1" allowOverlap="1">
            <wp:simplePos x="0" y="0"/>
            <wp:positionH relativeFrom="column">
              <wp:posOffset>182245</wp:posOffset>
            </wp:positionH>
            <wp:positionV relativeFrom="paragraph">
              <wp:posOffset>160655</wp:posOffset>
            </wp:positionV>
            <wp:extent cx="4762500" cy="3249295"/>
            <wp:effectExtent l="4445" t="4445" r="14605" b="2286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00079D" w:rsidRDefault="0000079D">
      <w:pPr>
        <w:spacing w:line="600" w:lineRule="exact"/>
        <w:ind w:firstLine="640"/>
        <w:rPr>
          <w:rFonts w:ascii="仿宋" w:eastAsia="仿宋" w:hAnsi="仿宋"/>
          <w:b/>
          <w:color w:val="00B050"/>
          <w:sz w:val="32"/>
          <w:szCs w:val="32"/>
        </w:rPr>
      </w:pPr>
    </w:p>
    <w:p w:rsidR="0000079D" w:rsidRDefault="0000079D">
      <w:pPr>
        <w:spacing w:line="600" w:lineRule="exact"/>
        <w:ind w:firstLine="640"/>
        <w:rPr>
          <w:rFonts w:ascii="仿宋" w:eastAsia="仿宋" w:hAnsi="仿宋"/>
          <w:b/>
          <w:color w:val="00B050"/>
          <w:sz w:val="32"/>
          <w:szCs w:val="32"/>
        </w:rPr>
      </w:pPr>
    </w:p>
    <w:p w:rsidR="0000079D" w:rsidRDefault="0000079D">
      <w:pPr>
        <w:spacing w:line="600" w:lineRule="exact"/>
        <w:ind w:firstLine="640"/>
        <w:rPr>
          <w:rFonts w:ascii="仿宋" w:eastAsia="仿宋" w:hAnsi="仿宋"/>
          <w:b/>
          <w:color w:val="00B050"/>
          <w:sz w:val="32"/>
          <w:szCs w:val="32"/>
        </w:rPr>
      </w:pPr>
    </w:p>
    <w:p w:rsidR="0000079D" w:rsidRDefault="0000079D">
      <w:pPr>
        <w:spacing w:line="600" w:lineRule="exact"/>
        <w:ind w:firstLine="640"/>
        <w:rPr>
          <w:rFonts w:ascii="仿宋" w:eastAsia="仿宋" w:hAnsi="仿宋"/>
          <w:b/>
          <w:color w:val="00B050"/>
          <w:sz w:val="32"/>
          <w:szCs w:val="32"/>
        </w:rPr>
      </w:pPr>
    </w:p>
    <w:p w:rsidR="0000079D" w:rsidRDefault="0000079D">
      <w:pPr>
        <w:spacing w:line="600" w:lineRule="exact"/>
        <w:ind w:firstLine="640"/>
        <w:rPr>
          <w:rFonts w:ascii="仿宋" w:eastAsia="仿宋" w:hAnsi="仿宋"/>
          <w:b/>
          <w:color w:val="00B050"/>
          <w:sz w:val="32"/>
          <w:szCs w:val="32"/>
        </w:rPr>
      </w:pPr>
    </w:p>
    <w:p w:rsidR="0000079D" w:rsidRDefault="0000079D">
      <w:pPr>
        <w:spacing w:line="600" w:lineRule="exact"/>
        <w:ind w:firstLine="640"/>
        <w:rPr>
          <w:rFonts w:ascii="仿宋" w:eastAsia="仿宋" w:hAnsi="仿宋"/>
          <w:b/>
          <w:color w:val="00B050"/>
          <w:sz w:val="32"/>
          <w:szCs w:val="32"/>
        </w:rPr>
      </w:pPr>
    </w:p>
    <w:p w:rsidR="0000079D" w:rsidRDefault="0000079D">
      <w:pPr>
        <w:spacing w:line="600" w:lineRule="exact"/>
        <w:ind w:firstLineChars="200" w:firstLine="640"/>
        <w:outlineLvl w:val="1"/>
        <w:rPr>
          <w:rFonts w:ascii="黑体" w:eastAsia="黑体" w:hAnsi="黑体"/>
          <w:color w:val="000000"/>
          <w:sz w:val="32"/>
          <w:szCs w:val="32"/>
        </w:rPr>
      </w:pPr>
      <w:bookmarkStart w:id="37" w:name="_Toc15377209"/>
      <w:bookmarkStart w:id="38" w:name="_Toc79163864"/>
      <w:bookmarkStart w:id="39" w:name="_Toc79163614"/>
      <w:bookmarkStart w:id="40" w:name="_Toc15396607"/>
    </w:p>
    <w:p w:rsidR="0000079D" w:rsidRDefault="0000079D">
      <w:pPr>
        <w:spacing w:line="600" w:lineRule="exact"/>
        <w:ind w:firstLineChars="200" w:firstLine="640"/>
        <w:outlineLvl w:val="1"/>
        <w:rPr>
          <w:rFonts w:ascii="黑体" w:eastAsia="黑体" w:hAnsi="黑体"/>
          <w:color w:val="000000"/>
          <w:sz w:val="32"/>
          <w:szCs w:val="32"/>
        </w:rPr>
      </w:pPr>
    </w:p>
    <w:p w:rsidR="0000079D" w:rsidRDefault="0000079D">
      <w:pPr>
        <w:spacing w:line="600" w:lineRule="exact"/>
        <w:ind w:firstLineChars="200" w:firstLine="640"/>
        <w:outlineLvl w:val="1"/>
        <w:rPr>
          <w:rFonts w:ascii="黑体" w:eastAsia="黑体" w:hAnsi="黑体"/>
          <w:color w:val="000000"/>
          <w:sz w:val="32"/>
          <w:szCs w:val="32"/>
        </w:rPr>
      </w:pPr>
    </w:p>
    <w:p w:rsidR="0000079D" w:rsidRDefault="001E6E83">
      <w:pPr>
        <w:spacing w:line="600" w:lineRule="exact"/>
        <w:ind w:firstLineChars="200" w:firstLine="640"/>
        <w:outlineLvl w:val="1"/>
        <w:rPr>
          <w:rStyle w:val="2Char"/>
          <w:rFonts w:ascii="黑体" w:eastAsia="黑体" w:hAnsi="黑体"/>
          <w:b w:val="0"/>
        </w:rPr>
      </w:pPr>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7"/>
      <w:bookmarkEnd w:id="38"/>
      <w:bookmarkEnd w:id="39"/>
      <w:bookmarkEnd w:id="40"/>
    </w:p>
    <w:p w:rsidR="0000079D" w:rsidRDefault="001E6E83" w:rsidP="008F4795">
      <w:pPr>
        <w:spacing w:line="600" w:lineRule="exact"/>
        <w:ind w:firstLineChars="200" w:firstLine="643"/>
        <w:outlineLvl w:val="2"/>
        <w:rPr>
          <w:rFonts w:ascii="仿宋" w:eastAsia="仿宋" w:hAnsi="仿宋"/>
          <w:b/>
          <w:color w:val="000000"/>
          <w:sz w:val="32"/>
          <w:szCs w:val="32"/>
        </w:rPr>
      </w:pPr>
      <w:bookmarkStart w:id="41" w:name="_Toc15377210"/>
      <w:bookmarkStart w:id="42" w:name="_Toc79163615"/>
      <w:bookmarkStart w:id="43" w:name="_Toc79163865"/>
      <w:r>
        <w:rPr>
          <w:rFonts w:ascii="仿宋" w:eastAsia="仿宋" w:hAnsi="仿宋" w:hint="eastAsia"/>
          <w:b/>
          <w:color w:val="000000"/>
          <w:sz w:val="32"/>
          <w:szCs w:val="32"/>
        </w:rPr>
        <w:t>（一）一般公共预算财政拨款支出决算总体情况</w:t>
      </w:r>
      <w:bookmarkEnd w:id="41"/>
      <w:bookmarkEnd w:id="42"/>
      <w:bookmarkEnd w:id="43"/>
    </w:p>
    <w:p w:rsidR="0000079D" w:rsidRPr="006E20DB" w:rsidRDefault="008D355D" w:rsidP="006E20DB">
      <w:pPr>
        <w:pStyle w:val="a7"/>
        <w:shd w:val="clear" w:color="auto" w:fill="FFFFFF"/>
        <w:adjustRightInd w:val="0"/>
        <w:snapToGrid w:val="0"/>
        <w:spacing w:beforeAutospacing="0" w:afterAutospacing="0" w:line="56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2</w:t>
      </w:r>
      <w:r w:rsidR="001E6E83">
        <w:rPr>
          <w:rFonts w:ascii="仿宋" w:eastAsia="仿宋" w:hAnsi="仿宋" w:hint="eastAsia"/>
          <w:color w:val="000000"/>
          <w:sz w:val="32"/>
          <w:szCs w:val="32"/>
        </w:rPr>
        <w:t>年一般公共预算财政拨款支出</w:t>
      </w:r>
      <w:r w:rsidR="006E20DB">
        <w:rPr>
          <w:rFonts w:ascii="仿宋" w:eastAsia="仿宋" w:hAnsi="仿宋" w:hint="eastAsia"/>
          <w:color w:val="000000"/>
          <w:sz w:val="32"/>
          <w:szCs w:val="32"/>
        </w:rPr>
        <w:t>389.44</w:t>
      </w:r>
      <w:r w:rsidR="001E6E83">
        <w:rPr>
          <w:rFonts w:ascii="仿宋" w:eastAsia="仿宋" w:hAnsi="仿宋" w:hint="eastAsia"/>
          <w:color w:val="000000"/>
          <w:sz w:val="32"/>
          <w:szCs w:val="32"/>
        </w:rPr>
        <w:t>万元，占本年支出合计的</w:t>
      </w:r>
      <w:r w:rsidR="006E20DB">
        <w:rPr>
          <w:rFonts w:ascii="仿宋" w:eastAsia="仿宋" w:hAnsi="仿宋" w:hint="eastAsia"/>
          <w:color w:val="000000"/>
          <w:sz w:val="32"/>
          <w:szCs w:val="32"/>
        </w:rPr>
        <w:t>100</w:t>
      </w:r>
      <w:r w:rsidR="001E6E83">
        <w:rPr>
          <w:rFonts w:ascii="仿宋" w:eastAsia="仿宋" w:hAnsi="仿宋"/>
          <w:color w:val="000000"/>
          <w:sz w:val="32"/>
          <w:szCs w:val="32"/>
        </w:rPr>
        <w:t>%</w:t>
      </w:r>
      <w:r w:rsidR="001E6E83">
        <w:rPr>
          <w:rFonts w:ascii="仿宋" w:eastAsia="仿宋" w:hAnsi="仿宋" w:hint="eastAsia"/>
          <w:color w:val="000000"/>
          <w:sz w:val="32"/>
          <w:szCs w:val="32"/>
        </w:rPr>
        <w:t>。与</w:t>
      </w:r>
      <w:r w:rsidR="001E6E83">
        <w:rPr>
          <w:rFonts w:ascii="仿宋" w:eastAsia="仿宋" w:hAnsi="仿宋"/>
          <w:color w:val="000000"/>
          <w:sz w:val="32"/>
          <w:szCs w:val="32"/>
        </w:rPr>
        <w:t>202</w:t>
      </w:r>
      <w:r w:rsidR="006E20DB">
        <w:rPr>
          <w:rFonts w:ascii="仿宋" w:eastAsia="仿宋" w:hAnsi="仿宋" w:hint="eastAsia"/>
          <w:color w:val="000000"/>
          <w:sz w:val="32"/>
          <w:szCs w:val="32"/>
        </w:rPr>
        <w:t>1</w:t>
      </w:r>
      <w:r w:rsidR="001E6E83">
        <w:rPr>
          <w:rFonts w:ascii="仿宋" w:eastAsia="仿宋" w:hAnsi="仿宋" w:hint="eastAsia"/>
          <w:color w:val="000000"/>
          <w:sz w:val="32"/>
          <w:szCs w:val="32"/>
        </w:rPr>
        <w:t>年（</w:t>
      </w:r>
      <w:r w:rsidR="006E20DB">
        <w:rPr>
          <w:rFonts w:ascii="仿宋" w:eastAsia="仿宋" w:hAnsi="仿宋"/>
          <w:color w:val="000000"/>
          <w:sz w:val="32"/>
          <w:szCs w:val="32"/>
        </w:rPr>
        <w:t>282.50</w:t>
      </w:r>
      <w:r w:rsidR="001E6E83">
        <w:rPr>
          <w:rFonts w:ascii="仿宋" w:eastAsia="仿宋" w:hAnsi="仿宋" w:hint="eastAsia"/>
          <w:color w:val="000000"/>
          <w:sz w:val="32"/>
          <w:szCs w:val="32"/>
        </w:rPr>
        <w:t>万元）相比，一般公共预算财政拨款</w:t>
      </w:r>
      <w:r w:rsidR="001E6E83">
        <w:rPr>
          <w:rFonts w:ascii="仿宋" w:eastAsia="仿宋" w:hAnsi="仿宋"/>
          <w:color w:val="000000"/>
          <w:sz w:val="32"/>
          <w:szCs w:val="32"/>
        </w:rPr>
        <w:t>增加</w:t>
      </w:r>
      <w:r w:rsidR="006E20DB">
        <w:rPr>
          <w:rFonts w:ascii="仿宋" w:eastAsia="仿宋" w:hAnsi="仿宋" w:hint="eastAsia"/>
          <w:color w:val="000000"/>
          <w:sz w:val="32"/>
          <w:szCs w:val="32"/>
        </w:rPr>
        <w:t>106.94</w:t>
      </w:r>
      <w:r w:rsidR="001E6E83">
        <w:rPr>
          <w:rFonts w:ascii="仿宋" w:eastAsia="仿宋" w:hAnsi="仿宋" w:hint="eastAsia"/>
          <w:color w:val="000000"/>
          <w:sz w:val="32"/>
          <w:szCs w:val="32"/>
        </w:rPr>
        <w:t>万元，</w:t>
      </w:r>
      <w:r w:rsidR="001E6E83">
        <w:rPr>
          <w:rFonts w:ascii="仿宋" w:eastAsia="仿宋" w:hAnsi="仿宋"/>
          <w:color w:val="000000"/>
          <w:sz w:val="32"/>
          <w:szCs w:val="32"/>
        </w:rPr>
        <w:t>上升</w:t>
      </w:r>
      <w:r w:rsidR="006E20DB">
        <w:rPr>
          <w:rFonts w:ascii="仿宋" w:eastAsia="仿宋" w:hAnsi="仿宋" w:hint="eastAsia"/>
          <w:color w:val="000000"/>
          <w:sz w:val="32"/>
          <w:szCs w:val="32"/>
        </w:rPr>
        <w:t>37.85</w:t>
      </w:r>
      <w:r w:rsidR="001E6E83">
        <w:rPr>
          <w:rFonts w:ascii="仿宋" w:eastAsia="仿宋" w:hAnsi="仿宋"/>
          <w:color w:val="000000"/>
          <w:sz w:val="32"/>
          <w:szCs w:val="32"/>
        </w:rPr>
        <w:t>%</w:t>
      </w:r>
      <w:r w:rsidR="001E6E83">
        <w:rPr>
          <w:rFonts w:ascii="仿宋" w:eastAsia="仿宋" w:hAnsi="仿宋" w:hint="eastAsia"/>
          <w:color w:val="000000"/>
          <w:sz w:val="32"/>
          <w:szCs w:val="32"/>
        </w:rPr>
        <w:t>。主要变动原因是</w:t>
      </w:r>
      <w:r w:rsidR="006E20DB" w:rsidRPr="005658FE">
        <w:rPr>
          <w:rFonts w:ascii="仿宋" w:eastAsia="仿宋" w:hAnsi="仿宋" w:hint="eastAsia"/>
          <w:color w:val="000000"/>
          <w:sz w:val="32"/>
          <w:szCs w:val="32"/>
        </w:rPr>
        <w:t>增加大门改造和活动室改造</w:t>
      </w:r>
      <w:r w:rsidR="006E20DB">
        <w:rPr>
          <w:rFonts w:ascii="仿宋" w:eastAsia="仿宋" w:hAnsi="仿宋" w:hint="eastAsia"/>
          <w:color w:val="000000"/>
          <w:sz w:val="32"/>
          <w:szCs w:val="32"/>
        </w:rPr>
        <w:t>项目，</w:t>
      </w:r>
      <w:r w:rsidR="001E6E83" w:rsidRPr="006E20DB">
        <w:rPr>
          <w:rFonts w:ascii="仿宋" w:eastAsia="仿宋" w:hAnsi="仿宋" w:hint="eastAsia"/>
          <w:color w:val="000000"/>
          <w:sz w:val="32"/>
          <w:szCs w:val="32"/>
        </w:rPr>
        <w:t>工资正常调整，社会保障和就业支出、住房保障</w:t>
      </w:r>
      <w:proofErr w:type="gramStart"/>
      <w:r w:rsidR="001E6E83" w:rsidRPr="006E20DB">
        <w:rPr>
          <w:rFonts w:ascii="仿宋" w:eastAsia="仿宋" w:hAnsi="仿宋" w:hint="eastAsia"/>
          <w:color w:val="000000"/>
          <w:sz w:val="32"/>
          <w:szCs w:val="32"/>
        </w:rPr>
        <w:t>支出因</w:t>
      </w:r>
      <w:proofErr w:type="gramEnd"/>
      <w:r w:rsidR="001E6E83" w:rsidRPr="006E20DB">
        <w:rPr>
          <w:rFonts w:ascii="仿宋" w:eastAsia="仿宋" w:hAnsi="仿宋" w:hint="eastAsia"/>
          <w:color w:val="000000"/>
          <w:sz w:val="32"/>
          <w:szCs w:val="32"/>
        </w:rPr>
        <w:t>基数增加</w:t>
      </w:r>
      <w:r w:rsidR="001E6E83">
        <w:rPr>
          <w:rFonts w:ascii="仿宋" w:eastAsia="仿宋" w:hAnsi="仿宋" w:hint="eastAsia"/>
          <w:color w:val="000000"/>
          <w:sz w:val="32"/>
          <w:szCs w:val="32"/>
        </w:rPr>
        <w:t>。</w:t>
      </w:r>
    </w:p>
    <w:p w:rsidR="0000079D" w:rsidRDefault="001E6E83">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5</w:t>
      </w:r>
      <w:r>
        <w:rPr>
          <w:rFonts w:ascii="仿宋" w:eastAsia="仿宋" w:hAnsi="仿宋" w:hint="eastAsia"/>
          <w:color w:val="000000"/>
          <w:sz w:val="32"/>
          <w:szCs w:val="32"/>
        </w:rPr>
        <w:t>：一般公共预算财政拨款支出决算变动情况）</w:t>
      </w:r>
    </w:p>
    <w:p w:rsidR="0000079D" w:rsidRDefault="001E6E83">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（柱状图）</w:t>
      </w:r>
    </w:p>
    <w:p w:rsidR="0000079D" w:rsidRDefault="0000079D">
      <w:pPr>
        <w:spacing w:line="600" w:lineRule="exact"/>
        <w:ind w:firstLineChars="200" w:firstLine="640"/>
        <w:rPr>
          <w:rFonts w:ascii="仿宋" w:eastAsia="仿宋" w:hAnsi="仿宋"/>
          <w:color w:val="000000"/>
          <w:sz w:val="32"/>
          <w:szCs w:val="32"/>
        </w:rPr>
      </w:pPr>
    </w:p>
    <w:p w:rsidR="0000079D" w:rsidRDefault="0000079D">
      <w:pPr>
        <w:spacing w:line="600" w:lineRule="exact"/>
        <w:ind w:firstLineChars="200" w:firstLine="640"/>
        <w:rPr>
          <w:rFonts w:ascii="仿宋" w:eastAsia="仿宋" w:hAnsi="仿宋"/>
          <w:color w:val="000000"/>
          <w:sz w:val="32"/>
          <w:szCs w:val="32"/>
        </w:rPr>
      </w:pPr>
    </w:p>
    <w:p w:rsidR="0000079D" w:rsidRDefault="00D25276">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lastRenderedPageBreak/>
        <w:drawing>
          <wp:anchor distT="0" distB="0" distL="0" distR="0" simplePos="0" relativeHeight="251667456" behindDoc="0" locked="0" layoutInCell="1" allowOverlap="1">
            <wp:simplePos x="0" y="0"/>
            <wp:positionH relativeFrom="column">
              <wp:posOffset>90805</wp:posOffset>
            </wp:positionH>
            <wp:positionV relativeFrom="paragraph">
              <wp:posOffset>-182245</wp:posOffset>
            </wp:positionV>
            <wp:extent cx="4762500" cy="3249295"/>
            <wp:effectExtent l="19050" t="0" r="19050" b="8255"/>
            <wp:wrapSquare wrapText="bothSides"/>
            <wp:docPr id="1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00079D" w:rsidRDefault="0000079D" w:rsidP="00B83996">
      <w:pPr>
        <w:spacing w:line="600" w:lineRule="exact"/>
        <w:ind w:firstLineChars="200" w:firstLine="640"/>
        <w:rPr>
          <w:rFonts w:ascii="仿宋" w:eastAsia="仿宋" w:hAnsi="仿宋"/>
          <w:color w:val="000000"/>
          <w:sz w:val="32"/>
          <w:szCs w:val="32"/>
        </w:rPr>
      </w:pPr>
    </w:p>
    <w:p w:rsidR="0000079D" w:rsidRDefault="0000079D" w:rsidP="00D25276">
      <w:pPr>
        <w:spacing w:line="600" w:lineRule="exact"/>
        <w:ind w:firstLineChars="200" w:firstLine="640"/>
        <w:rPr>
          <w:rFonts w:ascii="仿宋" w:eastAsia="仿宋" w:hAnsi="仿宋"/>
          <w:color w:val="000000"/>
          <w:sz w:val="32"/>
          <w:szCs w:val="32"/>
        </w:rPr>
      </w:pPr>
    </w:p>
    <w:p w:rsidR="0000079D" w:rsidRDefault="0000079D">
      <w:pPr>
        <w:spacing w:line="600" w:lineRule="exact"/>
        <w:ind w:firstLineChars="200" w:firstLine="640"/>
        <w:rPr>
          <w:rFonts w:ascii="仿宋" w:eastAsia="仿宋" w:hAnsi="仿宋"/>
          <w:color w:val="000000"/>
          <w:sz w:val="32"/>
          <w:szCs w:val="32"/>
        </w:rPr>
      </w:pPr>
    </w:p>
    <w:p w:rsidR="0000079D" w:rsidRDefault="0000079D">
      <w:pPr>
        <w:spacing w:line="600" w:lineRule="exact"/>
        <w:ind w:firstLineChars="200" w:firstLine="640"/>
        <w:rPr>
          <w:rFonts w:ascii="仿宋" w:eastAsia="仿宋" w:hAnsi="仿宋"/>
          <w:color w:val="000000"/>
          <w:sz w:val="32"/>
          <w:szCs w:val="32"/>
        </w:rPr>
      </w:pPr>
    </w:p>
    <w:p w:rsidR="0000079D" w:rsidRDefault="0000079D" w:rsidP="00C6130A">
      <w:pPr>
        <w:spacing w:line="600" w:lineRule="exact"/>
        <w:ind w:firstLineChars="200" w:firstLine="643"/>
        <w:outlineLvl w:val="2"/>
        <w:rPr>
          <w:rFonts w:ascii="仿宋" w:eastAsia="仿宋" w:hAnsi="仿宋"/>
          <w:b/>
          <w:color w:val="000000"/>
          <w:sz w:val="32"/>
          <w:szCs w:val="32"/>
        </w:rPr>
      </w:pPr>
      <w:bookmarkStart w:id="44" w:name="_Toc15377211"/>
      <w:bookmarkStart w:id="45" w:name="_Toc79163616"/>
      <w:bookmarkStart w:id="46" w:name="_Toc79163866"/>
    </w:p>
    <w:p w:rsidR="0000079D" w:rsidRDefault="0000079D" w:rsidP="00A24DA0">
      <w:pPr>
        <w:spacing w:line="600" w:lineRule="exact"/>
        <w:ind w:firstLineChars="200" w:firstLine="643"/>
        <w:outlineLvl w:val="2"/>
        <w:rPr>
          <w:rFonts w:ascii="仿宋" w:eastAsia="仿宋" w:hAnsi="仿宋"/>
          <w:b/>
          <w:color w:val="000000"/>
          <w:sz w:val="32"/>
          <w:szCs w:val="32"/>
        </w:rPr>
      </w:pPr>
    </w:p>
    <w:p w:rsidR="00D25276" w:rsidRDefault="00D25276" w:rsidP="008F4795">
      <w:pPr>
        <w:spacing w:line="600" w:lineRule="exact"/>
        <w:ind w:firstLineChars="200" w:firstLine="643"/>
        <w:outlineLvl w:val="2"/>
        <w:rPr>
          <w:rFonts w:ascii="仿宋" w:eastAsia="仿宋" w:hAnsi="仿宋"/>
          <w:b/>
          <w:color w:val="000000"/>
          <w:sz w:val="32"/>
          <w:szCs w:val="32"/>
        </w:rPr>
      </w:pPr>
    </w:p>
    <w:p w:rsidR="00D25276" w:rsidRDefault="00D25276" w:rsidP="008F4795">
      <w:pPr>
        <w:spacing w:line="600" w:lineRule="exact"/>
        <w:ind w:firstLineChars="200" w:firstLine="643"/>
        <w:outlineLvl w:val="2"/>
        <w:rPr>
          <w:rFonts w:ascii="仿宋" w:eastAsia="仿宋" w:hAnsi="仿宋"/>
          <w:b/>
          <w:color w:val="000000"/>
          <w:sz w:val="32"/>
          <w:szCs w:val="32"/>
        </w:rPr>
      </w:pPr>
    </w:p>
    <w:p w:rsidR="0000079D" w:rsidRDefault="001E6E83" w:rsidP="008F4795">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44"/>
      <w:bookmarkEnd w:id="45"/>
      <w:bookmarkEnd w:id="46"/>
    </w:p>
    <w:p w:rsidR="0000079D" w:rsidRDefault="00D25276" w:rsidP="00D25276">
      <w:pPr>
        <w:spacing w:line="600" w:lineRule="exact"/>
        <w:ind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2</w:t>
      </w:r>
      <w:r w:rsidR="001E6E83">
        <w:rPr>
          <w:rFonts w:ascii="仿宋" w:eastAsia="仿宋" w:hAnsi="仿宋" w:hint="eastAsia"/>
          <w:color w:val="000000"/>
          <w:sz w:val="32"/>
          <w:szCs w:val="32"/>
        </w:rPr>
        <w:t>年一般公共预算财政拨款支出</w:t>
      </w:r>
      <w:r>
        <w:rPr>
          <w:rFonts w:ascii="仿宋" w:eastAsia="仿宋" w:hAnsi="仿宋" w:hint="eastAsia"/>
          <w:color w:val="000000"/>
          <w:sz w:val="32"/>
          <w:szCs w:val="32"/>
        </w:rPr>
        <w:t>389.44</w:t>
      </w:r>
      <w:r w:rsidR="001E6E83">
        <w:rPr>
          <w:rFonts w:ascii="仿宋" w:eastAsia="仿宋" w:hAnsi="仿宋" w:hint="eastAsia"/>
          <w:color w:val="000000"/>
          <w:sz w:val="32"/>
          <w:szCs w:val="32"/>
        </w:rPr>
        <w:t>万元，主要用于以下方面</w:t>
      </w:r>
      <w:r w:rsidR="001E6E83">
        <w:rPr>
          <w:rFonts w:ascii="仿宋" w:eastAsia="仿宋" w:hAnsi="仿宋"/>
          <w:color w:val="000000"/>
          <w:sz w:val="32"/>
          <w:szCs w:val="32"/>
        </w:rPr>
        <w:t>:</w:t>
      </w:r>
      <w:r w:rsidR="001E6E83">
        <w:rPr>
          <w:rFonts w:ascii="仿宋" w:eastAsia="仿宋" w:hAnsi="仿宋" w:hint="eastAsia"/>
          <w:color w:val="000000"/>
          <w:sz w:val="32"/>
          <w:szCs w:val="32"/>
        </w:rPr>
        <w:t>一般公共服务（201）支出</w:t>
      </w:r>
      <w:r>
        <w:rPr>
          <w:rFonts w:ascii="仿宋" w:eastAsia="仿宋" w:hAnsi="仿宋" w:hint="eastAsia"/>
          <w:color w:val="000000"/>
          <w:sz w:val="32"/>
          <w:szCs w:val="32"/>
        </w:rPr>
        <w:t>339.23</w:t>
      </w:r>
      <w:r w:rsidR="001E6E83">
        <w:rPr>
          <w:rFonts w:ascii="仿宋" w:eastAsia="仿宋" w:hAnsi="仿宋" w:hint="eastAsia"/>
          <w:color w:val="000000"/>
          <w:sz w:val="32"/>
          <w:szCs w:val="32"/>
        </w:rPr>
        <w:t>万元，占</w:t>
      </w:r>
      <w:r w:rsidR="001E6E83">
        <w:rPr>
          <w:rFonts w:ascii="仿宋" w:eastAsia="仿宋" w:hAnsi="仿宋"/>
          <w:color w:val="000000"/>
          <w:sz w:val="32"/>
          <w:szCs w:val="32"/>
        </w:rPr>
        <w:t>87.</w:t>
      </w:r>
      <w:r>
        <w:rPr>
          <w:rFonts w:ascii="仿宋" w:eastAsia="仿宋" w:hAnsi="仿宋" w:hint="eastAsia"/>
          <w:color w:val="000000"/>
          <w:sz w:val="32"/>
          <w:szCs w:val="32"/>
        </w:rPr>
        <w:t>11</w:t>
      </w:r>
      <w:r w:rsidR="001E6E83">
        <w:rPr>
          <w:rFonts w:ascii="仿宋" w:eastAsia="仿宋" w:hAnsi="仿宋"/>
          <w:color w:val="000000"/>
          <w:sz w:val="32"/>
          <w:szCs w:val="32"/>
        </w:rPr>
        <w:t>%</w:t>
      </w:r>
      <w:r w:rsidR="001E6E83">
        <w:rPr>
          <w:rFonts w:ascii="仿宋" w:eastAsia="仿宋" w:hAnsi="仿宋" w:hint="eastAsia"/>
          <w:color w:val="000000"/>
          <w:sz w:val="32"/>
          <w:szCs w:val="32"/>
        </w:rPr>
        <w:t>；教育支出（类）0万元，占0</w:t>
      </w:r>
      <w:r w:rsidR="001E6E83">
        <w:rPr>
          <w:rFonts w:ascii="仿宋" w:eastAsia="仿宋" w:hAnsi="仿宋"/>
          <w:color w:val="000000"/>
          <w:sz w:val="32"/>
          <w:szCs w:val="32"/>
        </w:rPr>
        <w:t>%</w:t>
      </w:r>
      <w:r w:rsidR="001E6E83">
        <w:rPr>
          <w:rFonts w:ascii="仿宋" w:eastAsia="仿宋" w:hAnsi="仿宋" w:hint="eastAsia"/>
          <w:color w:val="000000"/>
          <w:sz w:val="32"/>
          <w:szCs w:val="32"/>
        </w:rPr>
        <w:t>；科学技术（类）支出0万元，占0</w:t>
      </w:r>
      <w:r w:rsidR="001E6E83">
        <w:rPr>
          <w:rFonts w:ascii="仿宋" w:eastAsia="仿宋" w:hAnsi="仿宋"/>
          <w:color w:val="000000"/>
          <w:sz w:val="32"/>
          <w:szCs w:val="32"/>
        </w:rPr>
        <w:t>%</w:t>
      </w:r>
      <w:r w:rsidR="001E6E83">
        <w:rPr>
          <w:rFonts w:ascii="仿宋" w:eastAsia="仿宋" w:hAnsi="仿宋" w:hint="eastAsia"/>
          <w:color w:val="000000"/>
          <w:sz w:val="32"/>
          <w:szCs w:val="32"/>
        </w:rPr>
        <w:t>；</w:t>
      </w:r>
      <w:r w:rsidR="001E6E83">
        <w:rPr>
          <w:rFonts w:ascii="仿宋" w:eastAsia="仿宋" w:hAnsi="仿宋" w:hint="eastAsia"/>
          <w:bCs/>
          <w:color w:val="000000"/>
          <w:sz w:val="32"/>
          <w:szCs w:val="32"/>
        </w:rPr>
        <w:t>文化旅游体育与传媒（类）支出0万元，占0</w:t>
      </w:r>
      <w:r w:rsidR="001E6E83">
        <w:rPr>
          <w:rFonts w:ascii="仿宋" w:eastAsia="仿宋" w:hAnsi="仿宋"/>
          <w:bCs/>
          <w:color w:val="000000"/>
          <w:sz w:val="32"/>
          <w:szCs w:val="32"/>
        </w:rPr>
        <w:t>%</w:t>
      </w:r>
      <w:r w:rsidR="001E6E83">
        <w:rPr>
          <w:rFonts w:ascii="仿宋" w:eastAsia="仿宋" w:hAnsi="仿宋" w:hint="eastAsia"/>
          <w:color w:val="000000"/>
          <w:sz w:val="32"/>
          <w:szCs w:val="32"/>
        </w:rPr>
        <w:t>；社会保障和就业（208）支出</w:t>
      </w:r>
      <w:r>
        <w:rPr>
          <w:rFonts w:ascii="仿宋" w:eastAsia="仿宋" w:hAnsi="仿宋" w:hint="eastAsia"/>
          <w:color w:val="000000"/>
          <w:sz w:val="32"/>
          <w:szCs w:val="32"/>
        </w:rPr>
        <w:t>24.97</w:t>
      </w:r>
      <w:r w:rsidR="001E6E83">
        <w:rPr>
          <w:rFonts w:ascii="仿宋" w:eastAsia="仿宋" w:hAnsi="仿宋" w:hint="eastAsia"/>
          <w:color w:val="000000"/>
          <w:sz w:val="32"/>
          <w:szCs w:val="32"/>
        </w:rPr>
        <w:t>万元，占</w:t>
      </w:r>
      <w:r>
        <w:rPr>
          <w:rFonts w:ascii="仿宋" w:eastAsia="仿宋" w:hAnsi="仿宋" w:hint="eastAsia"/>
          <w:color w:val="000000"/>
          <w:sz w:val="32"/>
          <w:szCs w:val="32"/>
        </w:rPr>
        <w:t>6.41</w:t>
      </w:r>
      <w:r w:rsidR="001E6E83">
        <w:rPr>
          <w:rFonts w:ascii="仿宋" w:eastAsia="仿宋" w:hAnsi="仿宋"/>
          <w:color w:val="000000"/>
          <w:sz w:val="32"/>
          <w:szCs w:val="32"/>
        </w:rPr>
        <w:t>%</w:t>
      </w:r>
      <w:r w:rsidR="001E6E83">
        <w:rPr>
          <w:rFonts w:ascii="仿宋" w:eastAsia="仿宋" w:hAnsi="仿宋" w:hint="eastAsia"/>
          <w:color w:val="000000"/>
          <w:sz w:val="32"/>
          <w:szCs w:val="32"/>
        </w:rPr>
        <w:t>；</w:t>
      </w:r>
      <w:r w:rsidR="001E6E83">
        <w:rPr>
          <w:rFonts w:ascii="仿宋" w:eastAsia="仿宋" w:hAnsi="仿宋" w:hint="eastAsia"/>
          <w:bCs/>
          <w:color w:val="000000"/>
          <w:sz w:val="32"/>
          <w:szCs w:val="32"/>
        </w:rPr>
        <w:t>卫生健康支出（210）</w:t>
      </w:r>
      <w:r>
        <w:rPr>
          <w:rFonts w:ascii="仿宋" w:eastAsia="仿宋" w:hAnsi="仿宋" w:hint="eastAsia"/>
          <w:color w:val="000000"/>
          <w:sz w:val="32"/>
          <w:szCs w:val="32"/>
        </w:rPr>
        <w:t>10.97</w:t>
      </w:r>
      <w:r w:rsidR="001E6E83">
        <w:rPr>
          <w:rFonts w:ascii="仿宋" w:eastAsia="仿宋" w:hAnsi="仿宋" w:hint="eastAsia"/>
          <w:color w:val="000000"/>
          <w:sz w:val="32"/>
          <w:szCs w:val="32"/>
        </w:rPr>
        <w:t>万元，占</w:t>
      </w:r>
      <w:r>
        <w:rPr>
          <w:rFonts w:ascii="仿宋" w:eastAsia="仿宋" w:hAnsi="仿宋" w:hint="eastAsia"/>
          <w:color w:val="000000"/>
          <w:sz w:val="32"/>
          <w:szCs w:val="32"/>
        </w:rPr>
        <w:t>2.82</w:t>
      </w:r>
      <w:r w:rsidR="001E6E83">
        <w:rPr>
          <w:rFonts w:ascii="仿宋" w:eastAsia="仿宋" w:hAnsi="仿宋"/>
          <w:color w:val="000000"/>
          <w:sz w:val="32"/>
          <w:szCs w:val="32"/>
        </w:rPr>
        <w:t>%</w:t>
      </w:r>
      <w:r w:rsidR="001E6E83">
        <w:rPr>
          <w:rFonts w:ascii="仿宋" w:eastAsia="仿宋" w:hAnsi="仿宋" w:hint="eastAsia"/>
          <w:color w:val="000000"/>
          <w:sz w:val="32"/>
          <w:szCs w:val="32"/>
        </w:rPr>
        <w:t>；住房保障支出（221）</w:t>
      </w:r>
      <w:r>
        <w:rPr>
          <w:rFonts w:ascii="仿宋" w:eastAsia="仿宋" w:hAnsi="仿宋" w:hint="eastAsia"/>
          <w:color w:val="000000"/>
          <w:sz w:val="32"/>
          <w:szCs w:val="32"/>
        </w:rPr>
        <w:t>14.27</w:t>
      </w:r>
      <w:r w:rsidR="001E6E83">
        <w:rPr>
          <w:rFonts w:ascii="仿宋" w:eastAsia="仿宋" w:hAnsi="仿宋" w:hint="eastAsia"/>
          <w:color w:val="000000"/>
          <w:sz w:val="32"/>
          <w:szCs w:val="32"/>
        </w:rPr>
        <w:t>万元，占</w:t>
      </w:r>
      <w:r>
        <w:rPr>
          <w:rFonts w:ascii="仿宋" w:eastAsia="仿宋" w:hAnsi="仿宋" w:hint="eastAsia"/>
          <w:color w:val="000000"/>
          <w:sz w:val="32"/>
          <w:szCs w:val="32"/>
        </w:rPr>
        <w:t>3.66</w:t>
      </w:r>
      <w:r w:rsidR="001E6E83">
        <w:rPr>
          <w:rFonts w:ascii="仿宋" w:eastAsia="仿宋" w:hAnsi="仿宋"/>
          <w:color w:val="000000"/>
          <w:sz w:val="32"/>
          <w:szCs w:val="32"/>
        </w:rPr>
        <w:t>%</w:t>
      </w:r>
      <w:r w:rsidR="001E6E83">
        <w:rPr>
          <w:rFonts w:ascii="仿宋" w:eastAsia="仿宋" w:hAnsi="仿宋" w:hint="eastAsia"/>
          <w:color w:val="000000"/>
          <w:sz w:val="32"/>
          <w:szCs w:val="32"/>
        </w:rPr>
        <w:t>。（罗列全部功能分类科目，至类级。）</w:t>
      </w:r>
    </w:p>
    <w:p w:rsidR="0000079D" w:rsidRDefault="001E6E83">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6</w:t>
      </w:r>
      <w:r>
        <w:rPr>
          <w:rFonts w:ascii="仿宋" w:eastAsia="仿宋" w:hAnsi="仿宋" w:hint="eastAsia"/>
          <w:color w:val="000000"/>
          <w:sz w:val="32"/>
          <w:szCs w:val="32"/>
        </w:rPr>
        <w:t>：一般公共预算财政拨款支出决算结构）（饼状图）</w:t>
      </w:r>
    </w:p>
    <w:p w:rsidR="0000079D" w:rsidRDefault="0000079D">
      <w:pPr>
        <w:spacing w:line="600" w:lineRule="exact"/>
        <w:ind w:firstLineChars="200" w:firstLine="640"/>
        <w:rPr>
          <w:rFonts w:ascii="仿宋" w:eastAsia="仿宋" w:hAnsi="仿宋"/>
          <w:color w:val="000000"/>
          <w:sz w:val="32"/>
          <w:szCs w:val="32"/>
        </w:rPr>
      </w:pPr>
    </w:p>
    <w:p w:rsidR="0000079D" w:rsidRDefault="0000079D">
      <w:pPr>
        <w:spacing w:line="600" w:lineRule="exact"/>
        <w:ind w:firstLineChars="200" w:firstLine="640"/>
        <w:rPr>
          <w:rFonts w:ascii="仿宋" w:eastAsia="仿宋" w:hAnsi="仿宋"/>
          <w:color w:val="000000"/>
          <w:sz w:val="32"/>
          <w:szCs w:val="32"/>
        </w:rPr>
      </w:pPr>
    </w:p>
    <w:p w:rsidR="0000079D" w:rsidRDefault="0000079D">
      <w:pPr>
        <w:spacing w:line="600" w:lineRule="exact"/>
        <w:ind w:firstLineChars="200" w:firstLine="640"/>
        <w:rPr>
          <w:rFonts w:ascii="仿宋" w:eastAsia="仿宋" w:hAnsi="仿宋"/>
          <w:color w:val="000000"/>
          <w:sz w:val="32"/>
          <w:szCs w:val="32"/>
        </w:rPr>
      </w:pPr>
    </w:p>
    <w:p w:rsidR="0000079D" w:rsidRDefault="0000079D">
      <w:pPr>
        <w:spacing w:line="600" w:lineRule="exact"/>
        <w:ind w:firstLineChars="200" w:firstLine="640"/>
        <w:rPr>
          <w:rFonts w:ascii="仿宋" w:eastAsia="仿宋" w:hAnsi="仿宋"/>
          <w:color w:val="000000"/>
          <w:sz w:val="32"/>
          <w:szCs w:val="32"/>
        </w:rPr>
      </w:pPr>
    </w:p>
    <w:p w:rsidR="0000079D" w:rsidRDefault="00D25276">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lastRenderedPageBreak/>
        <w:drawing>
          <wp:anchor distT="0" distB="0" distL="0" distR="0" simplePos="0" relativeHeight="251664384" behindDoc="0" locked="0" layoutInCell="1" allowOverlap="1">
            <wp:simplePos x="0" y="0"/>
            <wp:positionH relativeFrom="column">
              <wp:posOffset>409575</wp:posOffset>
            </wp:positionH>
            <wp:positionV relativeFrom="paragraph">
              <wp:posOffset>-85725</wp:posOffset>
            </wp:positionV>
            <wp:extent cx="5274310" cy="3076575"/>
            <wp:effectExtent l="19050" t="0" r="21590" b="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00079D" w:rsidRDefault="0000079D">
      <w:pPr>
        <w:spacing w:line="600" w:lineRule="exact"/>
        <w:ind w:firstLineChars="200" w:firstLine="640"/>
        <w:rPr>
          <w:rFonts w:ascii="仿宋" w:eastAsia="仿宋" w:hAnsi="仿宋"/>
          <w:color w:val="000000"/>
          <w:sz w:val="32"/>
          <w:szCs w:val="32"/>
        </w:rPr>
      </w:pPr>
    </w:p>
    <w:p w:rsidR="0000079D" w:rsidRDefault="0000079D">
      <w:pPr>
        <w:spacing w:line="600" w:lineRule="exact"/>
        <w:ind w:firstLineChars="200" w:firstLine="640"/>
        <w:rPr>
          <w:rFonts w:ascii="仿宋" w:eastAsia="仿宋" w:hAnsi="仿宋"/>
          <w:color w:val="000000"/>
          <w:sz w:val="32"/>
          <w:szCs w:val="32"/>
        </w:rPr>
      </w:pPr>
    </w:p>
    <w:p w:rsidR="0000079D" w:rsidRDefault="0000079D">
      <w:pPr>
        <w:spacing w:line="600" w:lineRule="exact"/>
        <w:ind w:firstLineChars="200" w:firstLine="640"/>
        <w:rPr>
          <w:rFonts w:ascii="仿宋" w:eastAsia="仿宋" w:hAnsi="仿宋"/>
          <w:color w:val="000000"/>
          <w:sz w:val="32"/>
          <w:szCs w:val="32"/>
        </w:rPr>
      </w:pPr>
    </w:p>
    <w:p w:rsidR="0000079D" w:rsidRDefault="0000079D" w:rsidP="00C6130A">
      <w:pPr>
        <w:spacing w:line="600" w:lineRule="exact"/>
        <w:ind w:firstLineChars="200" w:firstLine="643"/>
        <w:outlineLvl w:val="2"/>
        <w:rPr>
          <w:rFonts w:ascii="仿宋" w:eastAsia="仿宋" w:hAnsi="仿宋"/>
          <w:b/>
          <w:color w:val="000000"/>
          <w:sz w:val="32"/>
          <w:szCs w:val="32"/>
        </w:rPr>
      </w:pPr>
      <w:bookmarkStart w:id="47" w:name="_Toc79163867"/>
      <w:bookmarkStart w:id="48" w:name="_Toc79163617"/>
      <w:bookmarkStart w:id="49" w:name="_Toc15377212"/>
    </w:p>
    <w:p w:rsidR="0000079D" w:rsidRDefault="0000079D" w:rsidP="00D25276">
      <w:pPr>
        <w:spacing w:line="600" w:lineRule="exact"/>
        <w:ind w:firstLineChars="200" w:firstLine="643"/>
        <w:outlineLvl w:val="2"/>
        <w:rPr>
          <w:rFonts w:ascii="仿宋" w:eastAsia="仿宋" w:hAnsi="仿宋"/>
          <w:b/>
          <w:color w:val="000000"/>
          <w:sz w:val="32"/>
          <w:szCs w:val="32"/>
        </w:rPr>
      </w:pPr>
    </w:p>
    <w:p w:rsidR="0000079D" w:rsidRDefault="0000079D" w:rsidP="00C6130A">
      <w:pPr>
        <w:spacing w:line="600" w:lineRule="exact"/>
        <w:ind w:firstLineChars="200" w:firstLine="643"/>
        <w:outlineLvl w:val="2"/>
        <w:rPr>
          <w:rFonts w:ascii="仿宋" w:eastAsia="仿宋" w:hAnsi="仿宋"/>
          <w:b/>
          <w:color w:val="000000"/>
          <w:sz w:val="32"/>
          <w:szCs w:val="32"/>
        </w:rPr>
      </w:pPr>
    </w:p>
    <w:p w:rsidR="00D25276" w:rsidRDefault="00D25276" w:rsidP="00C6130A">
      <w:pPr>
        <w:spacing w:line="600" w:lineRule="exact"/>
        <w:ind w:firstLineChars="200" w:firstLine="643"/>
        <w:outlineLvl w:val="2"/>
        <w:rPr>
          <w:rFonts w:ascii="仿宋" w:eastAsia="仿宋" w:hAnsi="仿宋"/>
          <w:b/>
          <w:color w:val="000000"/>
          <w:sz w:val="32"/>
          <w:szCs w:val="32"/>
        </w:rPr>
      </w:pPr>
    </w:p>
    <w:p w:rsidR="0000079D" w:rsidRDefault="001E6E83" w:rsidP="008F4795">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（三）一般公共预算财政拨款支出决算具体情况</w:t>
      </w:r>
      <w:bookmarkEnd w:id="47"/>
      <w:bookmarkEnd w:id="48"/>
      <w:bookmarkEnd w:id="49"/>
    </w:p>
    <w:p w:rsidR="0000079D" w:rsidRDefault="00D25276">
      <w:pPr>
        <w:spacing w:line="600" w:lineRule="exact"/>
        <w:ind w:firstLineChars="200" w:firstLine="640"/>
        <w:rPr>
          <w:rFonts w:ascii="仿宋" w:eastAsia="仿宋" w:hAnsi="仿宋"/>
          <w:bCs/>
          <w:sz w:val="32"/>
          <w:szCs w:val="32"/>
        </w:rPr>
      </w:pPr>
      <w:bookmarkStart w:id="50" w:name="_Toc15377213"/>
      <w:bookmarkStart w:id="51" w:name="_Toc15378460"/>
      <w:bookmarkStart w:id="52" w:name="_Toc15377444"/>
      <w:r>
        <w:rPr>
          <w:rFonts w:ascii="仿宋" w:eastAsia="仿宋" w:hAnsi="仿宋"/>
          <w:bCs/>
          <w:sz w:val="32"/>
          <w:szCs w:val="32"/>
        </w:rPr>
        <w:t>202</w:t>
      </w:r>
      <w:r>
        <w:rPr>
          <w:rFonts w:ascii="仿宋" w:eastAsia="仿宋" w:hAnsi="仿宋" w:hint="eastAsia"/>
          <w:bCs/>
          <w:sz w:val="32"/>
          <w:szCs w:val="32"/>
        </w:rPr>
        <w:t>2</w:t>
      </w:r>
      <w:r w:rsidR="001E6E83">
        <w:rPr>
          <w:rFonts w:ascii="仿宋" w:eastAsia="仿宋" w:hAnsi="仿宋" w:hint="eastAsia"/>
          <w:bCs/>
          <w:sz w:val="32"/>
          <w:szCs w:val="32"/>
        </w:rPr>
        <w:t>年一般公共预算支出决算数为</w:t>
      </w:r>
      <w:r>
        <w:rPr>
          <w:rFonts w:ascii="仿宋" w:eastAsia="仿宋" w:hAnsi="仿宋" w:hint="eastAsia"/>
          <w:bCs/>
          <w:sz w:val="32"/>
          <w:szCs w:val="32"/>
        </w:rPr>
        <w:t>389.44</w:t>
      </w:r>
      <w:r w:rsidR="001E6E83">
        <w:rPr>
          <w:rFonts w:ascii="仿宋" w:eastAsia="仿宋" w:hAnsi="仿宋" w:hint="eastAsia"/>
          <w:bCs/>
          <w:sz w:val="32"/>
          <w:szCs w:val="32"/>
        </w:rPr>
        <w:t>万元，完成预算100</w:t>
      </w:r>
      <w:r w:rsidR="001E6E83">
        <w:rPr>
          <w:rFonts w:ascii="仿宋" w:eastAsia="仿宋" w:hAnsi="仿宋"/>
          <w:bCs/>
          <w:sz w:val="32"/>
          <w:szCs w:val="32"/>
        </w:rPr>
        <w:t>%</w:t>
      </w:r>
      <w:r w:rsidR="001E6E83">
        <w:rPr>
          <w:rFonts w:ascii="仿宋" w:eastAsia="仿宋" w:hAnsi="仿宋" w:hint="eastAsia"/>
          <w:bCs/>
          <w:sz w:val="32"/>
          <w:szCs w:val="32"/>
        </w:rPr>
        <w:t>。其中：</w:t>
      </w:r>
      <w:bookmarkEnd w:id="50"/>
      <w:bookmarkEnd w:id="51"/>
      <w:bookmarkEnd w:id="52"/>
    </w:p>
    <w:p w:rsidR="0000079D" w:rsidRDefault="001E6E83" w:rsidP="008F4795">
      <w:pPr>
        <w:spacing w:line="600" w:lineRule="exact"/>
        <w:ind w:firstLineChars="200" w:firstLine="640"/>
        <w:rPr>
          <w:rFonts w:ascii="仿宋" w:eastAsia="仿宋" w:hAnsi="仿宋"/>
          <w:color w:val="000000"/>
          <w:sz w:val="32"/>
          <w:szCs w:val="32"/>
        </w:rPr>
      </w:pPr>
      <w:r>
        <w:rPr>
          <w:rStyle w:val="a8"/>
          <w:rFonts w:ascii="仿宋" w:eastAsia="仿宋" w:hAnsi="仿宋"/>
          <w:b w:val="0"/>
          <w:bCs/>
          <w:color w:val="000000"/>
          <w:sz w:val="32"/>
          <w:szCs w:val="32"/>
        </w:rPr>
        <w:t>1.</w:t>
      </w:r>
      <w:r>
        <w:rPr>
          <w:rStyle w:val="a8"/>
          <w:rFonts w:ascii="仿宋" w:eastAsia="仿宋" w:hAnsi="仿宋" w:hint="eastAsia"/>
          <w:b w:val="0"/>
          <w:bCs/>
          <w:color w:val="000000"/>
          <w:sz w:val="32"/>
          <w:szCs w:val="32"/>
        </w:rPr>
        <w:t>一般公共服务（201）其他共产党事务支出（36）行政运行（01）、一般行政管理服务（02）</w:t>
      </w:r>
      <w:r>
        <w:rPr>
          <w:rStyle w:val="a8"/>
          <w:rFonts w:ascii="仿宋" w:eastAsia="仿宋" w:hAnsi="仿宋"/>
          <w:b w:val="0"/>
          <w:bCs/>
          <w:color w:val="000000"/>
          <w:sz w:val="32"/>
          <w:szCs w:val="32"/>
        </w:rPr>
        <w:t xml:space="preserve">: </w:t>
      </w:r>
      <w:r>
        <w:rPr>
          <w:rStyle w:val="a8"/>
          <w:rFonts w:ascii="仿宋" w:eastAsia="仿宋" w:hAnsi="仿宋" w:hint="eastAsia"/>
          <w:b w:val="0"/>
          <w:bCs/>
          <w:color w:val="000000"/>
          <w:sz w:val="32"/>
          <w:szCs w:val="32"/>
        </w:rPr>
        <w:t>支出决算为</w:t>
      </w:r>
      <w:r w:rsidR="00213131">
        <w:rPr>
          <w:rStyle w:val="a8"/>
          <w:rFonts w:ascii="仿宋" w:eastAsia="仿宋" w:hAnsi="仿宋" w:hint="eastAsia"/>
          <w:b w:val="0"/>
          <w:bCs/>
          <w:color w:val="000000"/>
          <w:sz w:val="32"/>
          <w:szCs w:val="32"/>
        </w:rPr>
        <w:t>339.23</w:t>
      </w:r>
      <w:r>
        <w:rPr>
          <w:rStyle w:val="a8"/>
          <w:rFonts w:ascii="仿宋" w:eastAsia="仿宋" w:hAnsi="仿宋" w:hint="eastAsia"/>
          <w:b w:val="0"/>
          <w:bCs/>
          <w:color w:val="000000"/>
          <w:sz w:val="32"/>
          <w:szCs w:val="32"/>
        </w:rPr>
        <w:t>万元，完成预算100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00079D" w:rsidRDefault="009A1E5D" w:rsidP="008F4795">
      <w:pPr>
        <w:spacing w:line="600" w:lineRule="exact"/>
        <w:ind w:firstLineChars="200" w:firstLine="64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w:t>
      </w:r>
      <w:r w:rsidR="001E6E83">
        <w:rPr>
          <w:rStyle w:val="a8"/>
          <w:rFonts w:ascii="仿宋" w:eastAsia="仿宋" w:hAnsi="仿宋"/>
          <w:b w:val="0"/>
          <w:bCs/>
          <w:color w:val="000000"/>
          <w:sz w:val="32"/>
          <w:szCs w:val="32"/>
        </w:rPr>
        <w:t>.</w:t>
      </w:r>
      <w:r w:rsidR="001E6E83">
        <w:rPr>
          <w:rStyle w:val="a8"/>
          <w:rFonts w:ascii="仿宋" w:eastAsia="仿宋" w:hAnsi="仿宋" w:hint="eastAsia"/>
          <w:b w:val="0"/>
          <w:bCs/>
          <w:color w:val="000000"/>
          <w:sz w:val="32"/>
          <w:szCs w:val="32"/>
        </w:rPr>
        <w:t>社会保障和就业（208）行政事业单位养老支出（05）机关事业单位基本养老保险缴费支出（05）、机关事业单位职业年金缴费支出（06）</w:t>
      </w:r>
      <w:r w:rsidR="001E6E83">
        <w:rPr>
          <w:rStyle w:val="a8"/>
          <w:rFonts w:ascii="仿宋" w:eastAsia="仿宋" w:hAnsi="仿宋"/>
          <w:b w:val="0"/>
          <w:bCs/>
          <w:color w:val="000000"/>
          <w:sz w:val="32"/>
          <w:szCs w:val="32"/>
        </w:rPr>
        <w:t xml:space="preserve">: </w:t>
      </w:r>
      <w:r w:rsidR="001E6E83">
        <w:rPr>
          <w:rStyle w:val="a8"/>
          <w:rFonts w:ascii="仿宋" w:eastAsia="仿宋" w:hAnsi="仿宋" w:hint="eastAsia"/>
          <w:b w:val="0"/>
          <w:bCs/>
          <w:color w:val="000000"/>
          <w:sz w:val="32"/>
          <w:szCs w:val="32"/>
        </w:rPr>
        <w:t>支出决算为</w:t>
      </w:r>
      <w:r w:rsidR="00213131">
        <w:rPr>
          <w:rStyle w:val="a8"/>
          <w:rFonts w:ascii="仿宋" w:eastAsia="仿宋" w:hAnsi="仿宋" w:hint="eastAsia"/>
          <w:b w:val="0"/>
          <w:bCs/>
          <w:color w:val="000000"/>
          <w:sz w:val="32"/>
          <w:szCs w:val="32"/>
        </w:rPr>
        <w:t>24.97</w:t>
      </w:r>
      <w:r w:rsidR="001E6E83">
        <w:rPr>
          <w:rStyle w:val="a8"/>
          <w:rFonts w:ascii="仿宋" w:eastAsia="仿宋" w:hAnsi="仿宋" w:hint="eastAsia"/>
          <w:b w:val="0"/>
          <w:bCs/>
          <w:color w:val="000000"/>
          <w:sz w:val="32"/>
          <w:szCs w:val="32"/>
        </w:rPr>
        <w:t>万元，完成预算100</w:t>
      </w:r>
      <w:r w:rsidR="001E6E83">
        <w:rPr>
          <w:rStyle w:val="a8"/>
          <w:rFonts w:ascii="仿宋" w:eastAsia="仿宋" w:hAnsi="仿宋"/>
          <w:b w:val="0"/>
          <w:bCs/>
          <w:color w:val="000000"/>
          <w:sz w:val="32"/>
          <w:szCs w:val="32"/>
        </w:rPr>
        <w:t>%</w:t>
      </w:r>
      <w:r w:rsidR="001E6E83">
        <w:rPr>
          <w:rStyle w:val="a8"/>
          <w:rFonts w:ascii="仿宋" w:eastAsia="仿宋" w:hAnsi="仿宋" w:hint="eastAsia"/>
          <w:b w:val="0"/>
          <w:bCs/>
          <w:color w:val="000000"/>
          <w:sz w:val="32"/>
          <w:szCs w:val="32"/>
        </w:rPr>
        <w:t xml:space="preserve">。 </w:t>
      </w:r>
    </w:p>
    <w:p w:rsidR="0000079D" w:rsidRDefault="009A1E5D" w:rsidP="008F4795">
      <w:pPr>
        <w:spacing w:line="600" w:lineRule="exact"/>
        <w:ind w:firstLineChars="200" w:firstLine="64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3</w:t>
      </w:r>
      <w:r w:rsidR="001E6E83">
        <w:rPr>
          <w:rStyle w:val="a8"/>
          <w:rFonts w:ascii="仿宋" w:eastAsia="仿宋" w:hAnsi="仿宋"/>
          <w:b w:val="0"/>
          <w:bCs/>
          <w:color w:val="000000"/>
          <w:sz w:val="32"/>
          <w:szCs w:val="32"/>
        </w:rPr>
        <w:t>.</w:t>
      </w:r>
      <w:r w:rsidR="001E6E83">
        <w:rPr>
          <w:rFonts w:ascii="仿宋" w:eastAsia="仿宋" w:hAnsi="仿宋" w:hint="eastAsia"/>
          <w:bCs/>
          <w:color w:val="000000"/>
          <w:sz w:val="32"/>
          <w:szCs w:val="32"/>
        </w:rPr>
        <w:t>卫生健康</w:t>
      </w:r>
      <w:r w:rsidR="001E6E83">
        <w:rPr>
          <w:rStyle w:val="a8"/>
          <w:rFonts w:ascii="仿宋" w:eastAsia="仿宋" w:hAnsi="仿宋" w:hint="eastAsia"/>
          <w:b w:val="0"/>
          <w:bCs/>
          <w:color w:val="000000"/>
          <w:sz w:val="32"/>
          <w:szCs w:val="32"/>
        </w:rPr>
        <w:t>（210）行政事业单位医疗（11）行政单位医疗（01）、公务员医疗补助（02）</w:t>
      </w:r>
      <w:r w:rsidR="001E6E83">
        <w:rPr>
          <w:rStyle w:val="a8"/>
          <w:rFonts w:ascii="仿宋" w:eastAsia="仿宋" w:hAnsi="仿宋"/>
          <w:b w:val="0"/>
          <w:bCs/>
          <w:color w:val="000000"/>
          <w:sz w:val="32"/>
          <w:szCs w:val="32"/>
        </w:rPr>
        <w:t>:</w:t>
      </w:r>
      <w:r w:rsidR="001E6E83">
        <w:rPr>
          <w:rStyle w:val="a8"/>
          <w:rFonts w:ascii="仿宋" w:eastAsia="仿宋" w:hAnsi="仿宋" w:hint="eastAsia"/>
          <w:b w:val="0"/>
          <w:bCs/>
          <w:color w:val="000000"/>
          <w:sz w:val="32"/>
          <w:szCs w:val="32"/>
        </w:rPr>
        <w:t>支出决算为</w:t>
      </w:r>
      <w:r w:rsidR="00213131">
        <w:rPr>
          <w:rStyle w:val="a8"/>
          <w:rFonts w:ascii="仿宋" w:eastAsia="仿宋" w:hAnsi="仿宋" w:hint="eastAsia"/>
          <w:b w:val="0"/>
          <w:bCs/>
          <w:color w:val="000000"/>
          <w:sz w:val="32"/>
          <w:szCs w:val="32"/>
        </w:rPr>
        <w:t>10.97</w:t>
      </w:r>
      <w:r w:rsidR="001E6E83">
        <w:rPr>
          <w:rStyle w:val="a8"/>
          <w:rFonts w:ascii="仿宋" w:eastAsia="仿宋" w:hAnsi="仿宋" w:hint="eastAsia"/>
          <w:b w:val="0"/>
          <w:bCs/>
          <w:color w:val="000000"/>
          <w:sz w:val="32"/>
          <w:szCs w:val="32"/>
        </w:rPr>
        <w:t>万元，完成预算100</w:t>
      </w:r>
      <w:r w:rsidR="001E6E83">
        <w:rPr>
          <w:rStyle w:val="a8"/>
          <w:rFonts w:ascii="仿宋" w:eastAsia="仿宋" w:hAnsi="仿宋"/>
          <w:b w:val="0"/>
          <w:bCs/>
          <w:color w:val="000000"/>
          <w:sz w:val="32"/>
          <w:szCs w:val="32"/>
        </w:rPr>
        <w:t>%</w:t>
      </w:r>
      <w:r w:rsidR="001E6E83">
        <w:rPr>
          <w:rStyle w:val="a8"/>
          <w:rFonts w:ascii="仿宋" w:eastAsia="仿宋" w:hAnsi="仿宋" w:hint="eastAsia"/>
          <w:b w:val="0"/>
          <w:bCs/>
          <w:color w:val="000000"/>
          <w:sz w:val="32"/>
          <w:szCs w:val="32"/>
        </w:rPr>
        <w:t>。</w:t>
      </w:r>
    </w:p>
    <w:p w:rsidR="0000079D" w:rsidRDefault="009A1E5D">
      <w:pPr>
        <w:spacing w:line="600" w:lineRule="exact"/>
        <w:ind w:firstLineChars="200" w:firstLine="640"/>
        <w:rPr>
          <w:rStyle w:val="a8"/>
          <w:rFonts w:ascii="仿宋" w:eastAsia="仿宋" w:hAnsi="仿宋"/>
          <w:b w:val="0"/>
          <w:bCs/>
          <w:color w:val="000000"/>
          <w:sz w:val="32"/>
          <w:szCs w:val="32"/>
        </w:rPr>
      </w:pPr>
      <w:r>
        <w:rPr>
          <w:rFonts w:ascii="仿宋" w:eastAsia="仿宋" w:hAnsi="仿宋" w:hint="eastAsia"/>
          <w:color w:val="000000"/>
          <w:sz w:val="32"/>
          <w:szCs w:val="32"/>
        </w:rPr>
        <w:t>4</w:t>
      </w:r>
      <w:r w:rsidR="001E6E83">
        <w:rPr>
          <w:rFonts w:ascii="仿宋" w:eastAsia="仿宋" w:hAnsi="仿宋" w:hint="eastAsia"/>
          <w:color w:val="000000"/>
          <w:sz w:val="32"/>
          <w:szCs w:val="32"/>
        </w:rPr>
        <w:t>.住房保障支出（221）住房改革支出（02）住房公积金（01）、购房补贴（03）：</w:t>
      </w:r>
      <w:r w:rsidR="001E6E83">
        <w:rPr>
          <w:rStyle w:val="a8"/>
          <w:rFonts w:ascii="仿宋" w:eastAsia="仿宋" w:hAnsi="仿宋" w:hint="eastAsia"/>
          <w:b w:val="0"/>
          <w:bCs/>
          <w:color w:val="000000"/>
          <w:sz w:val="32"/>
          <w:szCs w:val="32"/>
        </w:rPr>
        <w:t>支出决算</w:t>
      </w:r>
      <w:r w:rsidR="00213131">
        <w:rPr>
          <w:rStyle w:val="a8"/>
          <w:rFonts w:ascii="仿宋" w:eastAsia="仿宋" w:hAnsi="仿宋" w:hint="eastAsia"/>
          <w:b w:val="0"/>
          <w:bCs/>
          <w:color w:val="000000"/>
          <w:sz w:val="32"/>
          <w:szCs w:val="32"/>
        </w:rPr>
        <w:t>为14.27</w:t>
      </w:r>
      <w:r w:rsidR="001E6E83">
        <w:rPr>
          <w:rStyle w:val="a8"/>
          <w:rFonts w:ascii="仿宋" w:eastAsia="仿宋" w:hAnsi="仿宋" w:hint="eastAsia"/>
          <w:b w:val="0"/>
          <w:bCs/>
          <w:color w:val="000000"/>
          <w:sz w:val="32"/>
          <w:szCs w:val="32"/>
        </w:rPr>
        <w:t>万元，完成预</w:t>
      </w:r>
      <w:r w:rsidR="001E6E83">
        <w:rPr>
          <w:rStyle w:val="a8"/>
          <w:rFonts w:ascii="仿宋" w:eastAsia="仿宋" w:hAnsi="仿宋" w:hint="eastAsia"/>
          <w:b w:val="0"/>
          <w:bCs/>
          <w:color w:val="000000"/>
          <w:sz w:val="32"/>
          <w:szCs w:val="32"/>
        </w:rPr>
        <w:lastRenderedPageBreak/>
        <w:t>算100</w:t>
      </w:r>
      <w:r w:rsidR="001E6E83">
        <w:rPr>
          <w:rStyle w:val="a8"/>
          <w:rFonts w:ascii="仿宋" w:eastAsia="仿宋" w:hAnsi="仿宋"/>
          <w:b w:val="0"/>
          <w:bCs/>
          <w:color w:val="000000"/>
          <w:sz w:val="32"/>
          <w:szCs w:val="32"/>
        </w:rPr>
        <w:t>%</w:t>
      </w:r>
      <w:r w:rsidR="001E6E83">
        <w:rPr>
          <w:rStyle w:val="a8"/>
          <w:rFonts w:ascii="仿宋" w:eastAsia="仿宋" w:hAnsi="仿宋" w:hint="eastAsia"/>
          <w:b w:val="0"/>
          <w:bCs/>
          <w:color w:val="000000"/>
          <w:sz w:val="32"/>
          <w:szCs w:val="32"/>
        </w:rPr>
        <w:t>。</w:t>
      </w:r>
    </w:p>
    <w:p w:rsidR="0000079D" w:rsidRDefault="001E6E83">
      <w:pPr>
        <w:spacing w:line="600" w:lineRule="exact"/>
        <w:ind w:firstLineChars="200" w:firstLine="640"/>
        <w:rPr>
          <w:rFonts w:ascii="仿宋" w:eastAsia="仿宋" w:hAnsi="仿宋"/>
          <w:sz w:val="32"/>
          <w:szCs w:val="32"/>
        </w:rPr>
      </w:pPr>
      <w:r>
        <w:rPr>
          <w:rFonts w:ascii="仿宋" w:eastAsia="仿宋" w:hAnsi="仿宋" w:hint="eastAsia"/>
          <w:sz w:val="32"/>
          <w:szCs w:val="32"/>
        </w:rPr>
        <w:t>（注：数据</w:t>
      </w:r>
      <w:proofErr w:type="gramStart"/>
      <w:r>
        <w:rPr>
          <w:rFonts w:ascii="仿宋" w:eastAsia="仿宋" w:hAnsi="仿宋" w:hint="eastAsia"/>
          <w:sz w:val="32"/>
          <w:szCs w:val="32"/>
        </w:rPr>
        <w:t>来源于财决</w:t>
      </w:r>
      <w:proofErr w:type="gramEnd"/>
      <w:r w:rsidR="00213131">
        <w:rPr>
          <w:rFonts w:ascii="仿宋" w:eastAsia="仿宋" w:hAnsi="仿宋" w:hint="eastAsia"/>
          <w:sz w:val="32"/>
          <w:szCs w:val="32"/>
        </w:rPr>
        <w:t>06</w:t>
      </w:r>
      <w:r>
        <w:rPr>
          <w:rFonts w:ascii="仿宋" w:eastAsia="仿宋" w:hAnsi="仿宋" w:hint="eastAsia"/>
          <w:sz w:val="32"/>
          <w:szCs w:val="32"/>
        </w:rPr>
        <w:t>表，罗列全部功能分类科目至项级。上述“预算”口径为调整预算数。增减变动原因为决算数</w:t>
      </w:r>
      <w:r>
        <w:rPr>
          <w:rFonts w:ascii="仿宋" w:eastAsia="仿宋" w:hAnsi="仿宋"/>
          <w:sz w:val="32"/>
          <w:szCs w:val="32"/>
        </w:rPr>
        <w:t>&lt;</w:t>
      </w:r>
      <w:r>
        <w:rPr>
          <w:rFonts w:ascii="仿宋" w:eastAsia="仿宋" w:hAnsi="仿宋" w:hint="eastAsia"/>
          <w:sz w:val="32"/>
          <w:szCs w:val="32"/>
        </w:rPr>
        <w:t>项级</w:t>
      </w:r>
      <w:r>
        <w:rPr>
          <w:rFonts w:ascii="仿宋" w:eastAsia="仿宋" w:hAnsi="仿宋"/>
          <w:sz w:val="32"/>
          <w:szCs w:val="32"/>
        </w:rPr>
        <w:t>&gt;</w:t>
      </w:r>
      <w:r>
        <w:rPr>
          <w:rFonts w:ascii="仿宋" w:eastAsia="仿宋" w:hAnsi="仿宋" w:hint="eastAsia"/>
          <w:sz w:val="32"/>
          <w:szCs w:val="32"/>
        </w:rPr>
        <w:t>和调整预算数</w:t>
      </w:r>
      <w:r>
        <w:rPr>
          <w:rFonts w:ascii="仿宋" w:eastAsia="仿宋" w:hAnsi="仿宋"/>
          <w:sz w:val="32"/>
          <w:szCs w:val="32"/>
        </w:rPr>
        <w:t>&lt;</w:t>
      </w:r>
      <w:r>
        <w:rPr>
          <w:rFonts w:ascii="仿宋" w:eastAsia="仿宋" w:hAnsi="仿宋" w:hint="eastAsia"/>
          <w:sz w:val="32"/>
          <w:szCs w:val="32"/>
        </w:rPr>
        <w:t>项级</w:t>
      </w:r>
      <w:r>
        <w:rPr>
          <w:rFonts w:ascii="仿宋" w:eastAsia="仿宋" w:hAnsi="仿宋"/>
          <w:sz w:val="32"/>
          <w:szCs w:val="32"/>
        </w:rPr>
        <w:t>&gt;</w:t>
      </w:r>
      <w:r>
        <w:rPr>
          <w:rFonts w:ascii="仿宋" w:eastAsia="仿宋" w:hAnsi="仿宋" w:hint="eastAsia"/>
          <w:sz w:val="32"/>
          <w:szCs w:val="32"/>
        </w:rPr>
        <w:t>比较，与预算数持平可以不写原因。）</w:t>
      </w:r>
    </w:p>
    <w:p w:rsidR="0000079D" w:rsidRDefault="001E6E83">
      <w:pPr>
        <w:tabs>
          <w:tab w:val="right" w:pos="8306"/>
        </w:tabs>
        <w:spacing w:line="600" w:lineRule="exact"/>
        <w:ind w:firstLine="640"/>
        <w:outlineLvl w:val="1"/>
        <w:rPr>
          <w:rStyle w:val="2Char"/>
        </w:rPr>
      </w:pPr>
      <w:bookmarkStart w:id="53" w:name="_Toc79163868"/>
      <w:bookmarkStart w:id="54" w:name="_Toc15396608"/>
      <w:bookmarkStart w:id="55" w:name="_Toc79163618"/>
      <w:bookmarkStart w:id="56"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53"/>
      <w:bookmarkEnd w:id="54"/>
      <w:bookmarkEnd w:id="55"/>
      <w:bookmarkEnd w:id="56"/>
      <w:r>
        <w:rPr>
          <w:rStyle w:val="2Char"/>
          <w:rFonts w:ascii="黑体" w:eastAsia="黑体" w:hAnsi="黑体"/>
          <w:b w:val="0"/>
        </w:rPr>
        <w:tab/>
      </w:r>
    </w:p>
    <w:p w:rsidR="0000079D" w:rsidRDefault="00213131">
      <w:pPr>
        <w:spacing w:line="600" w:lineRule="exact"/>
        <w:ind w:firstLine="645"/>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2</w:t>
      </w:r>
      <w:r w:rsidR="001E6E83">
        <w:rPr>
          <w:rFonts w:ascii="仿宋" w:eastAsia="仿宋" w:hAnsi="仿宋" w:hint="eastAsia"/>
          <w:color w:val="000000"/>
          <w:sz w:val="32"/>
          <w:szCs w:val="32"/>
        </w:rPr>
        <w:t>年一般公共预算财政拨款基本支出</w:t>
      </w:r>
      <w:r>
        <w:rPr>
          <w:rFonts w:ascii="仿宋" w:eastAsia="仿宋" w:hAnsi="仿宋" w:hint="eastAsia"/>
          <w:color w:val="000000"/>
          <w:sz w:val="32"/>
          <w:szCs w:val="32"/>
        </w:rPr>
        <w:t>257.3</w:t>
      </w:r>
      <w:r w:rsidR="001E6E83">
        <w:rPr>
          <w:rFonts w:ascii="仿宋" w:eastAsia="仿宋" w:hAnsi="仿宋" w:hint="eastAsia"/>
          <w:color w:val="000000"/>
          <w:sz w:val="32"/>
          <w:szCs w:val="32"/>
        </w:rPr>
        <w:t>万元，其中：</w:t>
      </w:r>
    </w:p>
    <w:p w:rsidR="0000079D" w:rsidRDefault="001E6E83">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sidR="00213131">
        <w:rPr>
          <w:rFonts w:ascii="仿宋" w:eastAsia="仿宋" w:hAnsi="仿宋" w:hint="eastAsia"/>
          <w:color w:val="000000"/>
          <w:sz w:val="32"/>
          <w:szCs w:val="32"/>
        </w:rPr>
        <w:t>233.45</w:t>
      </w:r>
      <w:r>
        <w:rPr>
          <w:rFonts w:ascii="仿宋" w:eastAsia="仿宋" w:hAnsi="仿宋" w:hint="eastAsia"/>
          <w:color w:val="000000"/>
          <w:sz w:val="32"/>
          <w:szCs w:val="32"/>
        </w:rPr>
        <w:t>万元，主要包括：基本工资</w:t>
      </w:r>
      <w:r w:rsidR="009A1E5D">
        <w:rPr>
          <w:rFonts w:ascii="仿宋" w:eastAsia="仿宋" w:hAnsi="仿宋" w:hint="eastAsia"/>
          <w:color w:val="000000"/>
          <w:sz w:val="32"/>
          <w:szCs w:val="32"/>
        </w:rPr>
        <w:t>42.26万元</w:t>
      </w:r>
      <w:r>
        <w:rPr>
          <w:rFonts w:ascii="仿宋" w:eastAsia="仿宋" w:hAnsi="仿宋" w:hint="eastAsia"/>
          <w:color w:val="000000"/>
          <w:sz w:val="32"/>
          <w:szCs w:val="32"/>
        </w:rPr>
        <w:t>、津贴补贴</w:t>
      </w:r>
      <w:r w:rsidR="009A1E5D">
        <w:rPr>
          <w:rFonts w:ascii="仿宋" w:eastAsia="仿宋" w:hAnsi="仿宋" w:hint="eastAsia"/>
          <w:color w:val="000000"/>
          <w:sz w:val="32"/>
          <w:szCs w:val="32"/>
        </w:rPr>
        <w:t>106.95万元</w:t>
      </w:r>
      <w:r>
        <w:rPr>
          <w:rFonts w:ascii="仿宋" w:eastAsia="仿宋" w:hAnsi="仿宋" w:hint="eastAsia"/>
          <w:color w:val="000000"/>
          <w:sz w:val="32"/>
          <w:szCs w:val="32"/>
        </w:rPr>
        <w:t>、奖金</w:t>
      </w:r>
      <w:r w:rsidR="009A1E5D">
        <w:rPr>
          <w:rFonts w:ascii="仿宋" w:eastAsia="仿宋" w:hAnsi="仿宋" w:hint="eastAsia"/>
          <w:color w:val="000000"/>
          <w:sz w:val="32"/>
          <w:szCs w:val="32"/>
        </w:rPr>
        <w:t>4.01万元</w:t>
      </w:r>
      <w:r>
        <w:rPr>
          <w:rFonts w:ascii="仿宋" w:eastAsia="仿宋" w:hAnsi="仿宋" w:hint="eastAsia"/>
          <w:color w:val="000000"/>
          <w:sz w:val="32"/>
          <w:szCs w:val="32"/>
        </w:rPr>
        <w:t>、机关事业单位基本养老保险缴费</w:t>
      </w:r>
      <w:r w:rsidR="009A1E5D">
        <w:rPr>
          <w:rFonts w:ascii="仿宋" w:eastAsia="仿宋" w:hAnsi="仿宋" w:hint="eastAsia"/>
          <w:color w:val="000000"/>
          <w:sz w:val="32"/>
          <w:szCs w:val="32"/>
        </w:rPr>
        <w:t>16.65万元</w:t>
      </w:r>
      <w:r>
        <w:rPr>
          <w:rFonts w:ascii="仿宋" w:eastAsia="仿宋" w:hAnsi="仿宋" w:hint="eastAsia"/>
          <w:color w:val="000000"/>
          <w:sz w:val="32"/>
          <w:szCs w:val="32"/>
        </w:rPr>
        <w:t>、职业年金缴费</w:t>
      </w:r>
      <w:r w:rsidR="009A1E5D">
        <w:rPr>
          <w:rFonts w:ascii="仿宋" w:eastAsia="仿宋" w:hAnsi="仿宋" w:hint="eastAsia"/>
          <w:color w:val="000000"/>
          <w:sz w:val="32"/>
          <w:szCs w:val="32"/>
        </w:rPr>
        <w:t>8.32万元</w:t>
      </w:r>
      <w:r>
        <w:rPr>
          <w:rFonts w:ascii="仿宋" w:eastAsia="仿宋" w:hAnsi="仿宋" w:hint="eastAsia"/>
          <w:color w:val="000000"/>
          <w:sz w:val="32"/>
          <w:szCs w:val="32"/>
        </w:rPr>
        <w:t>、</w:t>
      </w:r>
      <w:r w:rsidR="009A1E5D">
        <w:rPr>
          <w:rFonts w:ascii="仿宋" w:eastAsia="仿宋" w:hAnsi="仿宋" w:hint="eastAsia"/>
          <w:color w:val="000000"/>
          <w:sz w:val="32"/>
          <w:szCs w:val="32"/>
        </w:rPr>
        <w:t>职工基本医疗保险缴费7.67万元、公务员医疗补助缴费3.30万元、</w:t>
      </w:r>
      <w:r>
        <w:rPr>
          <w:rFonts w:ascii="仿宋" w:eastAsia="仿宋" w:hAnsi="仿宋" w:hint="eastAsia"/>
          <w:color w:val="000000"/>
          <w:sz w:val="32"/>
          <w:szCs w:val="32"/>
        </w:rPr>
        <w:t>其他社会保障缴费</w:t>
      </w:r>
      <w:r w:rsidR="009A1E5D">
        <w:rPr>
          <w:rFonts w:ascii="仿宋" w:eastAsia="仿宋" w:hAnsi="仿宋" w:hint="eastAsia"/>
          <w:color w:val="000000"/>
          <w:sz w:val="32"/>
          <w:szCs w:val="32"/>
        </w:rPr>
        <w:t>1.19万元、</w:t>
      </w:r>
      <w:r>
        <w:rPr>
          <w:rFonts w:ascii="仿宋" w:eastAsia="仿宋" w:hAnsi="仿宋" w:hint="eastAsia"/>
          <w:color w:val="000000"/>
          <w:sz w:val="32"/>
          <w:szCs w:val="32"/>
        </w:rPr>
        <w:t>住房公积金</w:t>
      </w:r>
      <w:r w:rsidR="009A1E5D">
        <w:rPr>
          <w:rFonts w:ascii="仿宋" w:eastAsia="仿宋" w:hAnsi="仿宋" w:hint="eastAsia"/>
          <w:color w:val="000000"/>
          <w:sz w:val="32"/>
          <w:szCs w:val="32"/>
        </w:rPr>
        <w:t>14.27万元、对个人和家庭的补助（生活补助）28.82万元</w:t>
      </w:r>
      <w:r>
        <w:rPr>
          <w:rFonts w:ascii="仿宋" w:eastAsia="仿宋" w:hAnsi="仿宋" w:hint="eastAsia"/>
          <w:color w:val="000000"/>
          <w:sz w:val="32"/>
          <w:szCs w:val="32"/>
        </w:rPr>
        <w:t>。</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sidR="00213131">
        <w:rPr>
          <w:rFonts w:ascii="仿宋" w:eastAsia="仿宋" w:hAnsi="仿宋" w:hint="eastAsia"/>
          <w:color w:val="000000"/>
          <w:sz w:val="32"/>
          <w:szCs w:val="32"/>
        </w:rPr>
        <w:t>23.85</w:t>
      </w:r>
      <w:r>
        <w:rPr>
          <w:rFonts w:ascii="仿宋" w:eastAsia="仿宋" w:hAnsi="仿宋" w:hint="eastAsia"/>
          <w:color w:val="000000"/>
          <w:sz w:val="32"/>
          <w:szCs w:val="32"/>
        </w:rPr>
        <w:t>万元，主要包括：办公费</w:t>
      </w:r>
      <w:r w:rsidR="009A1E5D">
        <w:rPr>
          <w:rFonts w:ascii="仿宋" w:eastAsia="仿宋" w:hAnsi="仿宋" w:hint="eastAsia"/>
          <w:color w:val="000000"/>
          <w:sz w:val="32"/>
          <w:szCs w:val="32"/>
        </w:rPr>
        <w:t>0.39万元</w:t>
      </w:r>
      <w:r>
        <w:rPr>
          <w:rFonts w:ascii="仿宋" w:eastAsia="仿宋" w:hAnsi="仿宋" w:hint="eastAsia"/>
          <w:color w:val="000000"/>
          <w:sz w:val="32"/>
          <w:szCs w:val="32"/>
        </w:rPr>
        <w:t>、邮电费</w:t>
      </w:r>
      <w:r w:rsidR="009A1E5D">
        <w:rPr>
          <w:rFonts w:ascii="仿宋" w:eastAsia="仿宋" w:hAnsi="仿宋" w:hint="eastAsia"/>
          <w:color w:val="000000"/>
          <w:sz w:val="32"/>
          <w:szCs w:val="32"/>
        </w:rPr>
        <w:t>2.45万元</w:t>
      </w:r>
      <w:r>
        <w:rPr>
          <w:rFonts w:ascii="仿宋" w:eastAsia="仿宋" w:hAnsi="仿宋" w:hint="eastAsia"/>
          <w:color w:val="000000"/>
          <w:sz w:val="32"/>
          <w:szCs w:val="32"/>
        </w:rPr>
        <w:t>、差旅费</w:t>
      </w:r>
      <w:r w:rsidR="009A1E5D">
        <w:rPr>
          <w:rFonts w:ascii="仿宋" w:eastAsia="仿宋" w:hAnsi="仿宋" w:hint="eastAsia"/>
          <w:color w:val="000000"/>
          <w:sz w:val="32"/>
          <w:szCs w:val="32"/>
        </w:rPr>
        <w:t>3.69万元</w:t>
      </w:r>
      <w:r>
        <w:rPr>
          <w:rFonts w:ascii="仿宋" w:eastAsia="仿宋" w:hAnsi="仿宋" w:hint="eastAsia"/>
          <w:color w:val="000000"/>
          <w:sz w:val="32"/>
          <w:szCs w:val="32"/>
        </w:rPr>
        <w:t>、维修（护）费</w:t>
      </w:r>
      <w:r w:rsidR="009A1E5D">
        <w:rPr>
          <w:rFonts w:ascii="仿宋" w:eastAsia="仿宋" w:hAnsi="仿宋" w:hint="eastAsia"/>
          <w:color w:val="000000"/>
          <w:sz w:val="32"/>
          <w:szCs w:val="32"/>
        </w:rPr>
        <w:t>1.28万元</w:t>
      </w:r>
      <w:r>
        <w:rPr>
          <w:rFonts w:ascii="仿宋" w:eastAsia="仿宋" w:hAnsi="仿宋" w:hint="eastAsia"/>
          <w:color w:val="000000"/>
          <w:sz w:val="32"/>
          <w:szCs w:val="32"/>
        </w:rPr>
        <w:t>、公务接待费</w:t>
      </w:r>
      <w:r w:rsidR="009A1E5D">
        <w:rPr>
          <w:rFonts w:ascii="仿宋" w:eastAsia="仿宋" w:hAnsi="仿宋" w:hint="eastAsia"/>
          <w:color w:val="000000"/>
          <w:sz w:val="32"/>
          <w:szCs w:val="32"/>
        </w:rPr>
        <w:t>0.06万元</w:t>
      </w:r>
      <w:r>
        <w:rPr>
          <w:rFonts w:ascii="仿宋" w:eastAsia="仿宋" w:hAnsi="仿宋" w:hint="eastAsia"/>
          <w:color w:val="000000"/>
          <w:sz w:val="32"/>
          <w:szCs w:val="32"/>
        </w:rPr>
        <w:t>、</w:t>
      </w:r>
      <w:r w:rsidR="009A1E5D">
        <w:rPr>
          <w:rFonts w:ascii="仿宋" w:eastAsia="仿宋" w:hAnsi="仿宋" w:hint="eastAsia"/>
          <w:color w:val="000000"/>
          <w:sz w:val="32"/>
          <w:szCs w:val="32"/>
        </w:rPr>
        <w:t>劳务费1.2万元、</w:t>
      </w:r>
      <w:r>
        <w:rPr>
          <w:rFonts w:ascii="仿宋" w:eastAsia="仿宋" w:hAnsi="仿宋" w:hint="eastAsia"/>
          <w:color w:val="000000"/>
          <w:sz w:val="32"/>
          <w:szCs w:val="32"/>
        </w:rPr>
        <w:t>工会经费</w:t>
      </w:r>
      <w:r w:rsidR="009A1E5D">
        <w:rPr>
          <w:rFonts w:ascii="仿宋" w:eastAsia="仿宋" w:hAnsi="仿宋" w:hint="eastAsia"/>
          <w:color w:val="000000"/>
          <w:sz w:val="32"/>
          <w:szCs w:val="32"/>
        </w:rPr>
        <w:t>1.82万元</w:t>
      </w:r>
      <w:r>
        <w:rPr>
          <w:rFonts w:ascii="仿宋" w:eastAsia="仿宋" w:hAnsi="仿宋" w:hint="eastAsia"/>
          <w:color w:val="000000"/>
          <w:sz w:val="32"/>
          <w:szCs w:val="32"/>
        </w:rPr>
        <w:t>、福利费</w:t>
      </w:r>
      <w:r w:rsidR="009A1E5D">
        <w:rPr>
          <w:rFonts w:ascii="仿宋" w:eastAsia="仿宋" w:hAnsi="仿宋" w:hint="eastAsia"/>
          <w:color w:val="000000"/>
          <w:sz w:val="32"/>
          <w:szCs w:val="32"/>
        </w:rPr>
        <w:t>1.51万元</w:t>
      </w:r>
      <w:r>
        <w:rPr>
          <w:rFonts w:ascii="仿宋" w:eastAsia="仿宋" w:hAnsi="仿宋" w:hint="eastAsia"/>
          <w:color w:val="000000"/>
          <w:sz w:val="32"/>
          <w:szCs w:val="32"/>
        </w:rPr>
        <w:t>、公务用车运行维护费</w:t>
      </w:r>
      <w:r w:rsidR="009A1E5D">
        <w:rPr>
          <w:rFonts w:ascii="仿宋" w:eastAsia="仿宋" w:hAnsi="仿宋" w:hint="eastAsia"/>
          <w:color w:val="000000"/>
          <w:sz w:val="32"/>
          <w:szCs w:val="32"/>
        </w:rPr>
        <w:t>11.46万元</w:t>
      </w:r>
      <w:r>
        <w:rPr>
          <w:rFonts w:ascii="仿宋" w:eastAsia="仿宋" w:hAnsi="仿宋" w:hint="eastAsia"/>
          <w:color w:val="000000"/>
          <w:sz w:val="32"/>
          <w:szCs w:val="32"/>
        </w:rPr>
        <w:t>等。</w:t>
      </w:r>
    </w:p>
    <w:p w:rsidR="0000079D" w:rsidRPr="00213131" w:rsidRDefault="001E6E83" w:rsidP="00213131">
      <w:pPr>
        <w:spacing w:line="600" w:lineRule="exact"/>
        <w:ind w:firstLine="645"/>
        <w:rPr>
          <w:rFonts w:ascii="仿宋" w:eastAsia="仿宋" w:hAnsi="仿宋"/>
          <w:sz w:val="32"/>
          <w:szCs w:val="32"/>
        </w:rPr>
      </w:pPr>
      <w:r>
        <w:rPr>
          <w:rFonts w:ascii="仿宋" w:eastAsia="仿宋" w:hAnsi="仿宋" w:hint="eastAsia"/>
          <w:sz w:val="32"/>
          <w:szCs w:val="32"/>
        </w:rPr>
        <w:t>（注：数据</w:t>
      </w:r>
      <w:proofErr w:type="gramStart"/>
      <w:r>
        <w:rPr>
          <w:rFonts w:ascii="仿宋" w:eastAsia="仿宋" w:hAnsi="仿宋" w:hint="eastAsia"/>
          <w:sz w:val="32"/>
          <w:szCs w:val="32"/>
        </w:rPr>
        <w:t>来源于财决</w:t>
      </w:r>
      <w:proofErr w:type="gramEnd"/>
      <w:r w:rsidR="00213131">
        <w:rPr>
          <w:rFonts w:ascii="仿宋" w:eastAsia="仿宋" w:hAnsi="仿宋" w:hint="eastAsia"/>
          <w:sz w:val="32"/>
          <w:szCs w:val="32"/>
        </w:rPr>
        <w:t>08</w:t>
      </w:r>
      <w:r>
        <w:rPr>
          <w:rFonts w:ascii="仿宋" w:eastAsia="仿宋" w:hAnsi="仿宋" w:hint="eastAsia"/>
          <w:sz w:val="32"/>
          <w:szCs w:val="32"/>
        </w:rPr>
        <w:t>表，根据本部门实际支出情况罗列全部经济分类科目。）</w:t>
      </w:r>
      <w:bookmarkStart w:id="57" w:name="_Toc15396609"/>
      <w:bookmarkStart w:id="58" w:name="_Toc15377215"/>
      <w:bookmarkStart w:id="59" w:name="_Toc79163619"/>
      <w:bookmarkStart w:id="60" w:name="_Toc79163869"/>
    </w:p>
    <w:p w:rsidR="0000079D" w:rsidRDefault="001E6E83">
      <w:pPr>
        <w:spacing w:line="600" w:lineRule="exact"/>
        <w:ind w:firstLine="640"/>
        <w:outlineLvl w:val="1"/>
        <w:rPr>
          <w:rStyle w:val="2Char"/>
          <w:rFonts w:ascii="黑体" w:eastAsia="黑体" w:hAnsi="黑体"/>
          <w:b w:val="0"/>
        </w:rPr>
      </w:pPr>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57"/>
      <w:bookmarkEnd w:id="58"/>
      <w:bookmarkEnd w:id="59"/>
      <w:bookmarkEnd w:id="60"/>
    </w:p>
    <w:p w:rsidR="0000079D" w:rsidRDefault="001E6E83">
      <w:pPr>
        <w:spacing w:line="600" w:lineRule="exact"/>
        <w:ind w:firstLine="640"/>
        <w:outlineLvl w:val="2"/>
        <w:rPr>
          <w:rFonts w:ascii="仿宋" w:eastAsia="仿宋" w:hAnsi="仿宋"/>
          <w:b/>
          <w:color w:val="000000"/>
          <w:sz w:val="32"/>
          <w:szCs w:val="32"/>
        </w:rPr>
      </w:pPr>
      <w:bookmarkStart w:id="61" w:name="_Toc15377216"/>
      <w:bookmarkStart w:id="62" w:name="_Toc79163620"/>
      <w:bookmarkStart w:id="63" w:name="_Toc79163870"/>
      <w:r>
        <w:rPr>
          <w:rFonts w:ascii="仿宋" w:eastAsia="仿宋" w:hAnsi="仿宋" w:hint="eastAsia"/>
          <w:b/>
          <w:color w:val="000000"/>
          <w:sz w:val="32"/>
          <w:szCs w:val="32"/>
        </w:rPr>
        <w:t>（一）“三公”经费财政拨款支出决算总体情况说明</w:t>
      </w:r>
      <w:bookmarkEnd w:id="61"/>
      <w:bookmarkEnd w:id="62"/>
      <w:bookmarkEnd w:id="63"/>
    </w:p>
    <w:p w:rsidR="0000079D" w:rsidRDefault="001E6E83">
      <w:pPr>
        <w:spacing w:line="600" w:lineRule="exact"/>
        <w:ind w:firstLine="640"/>
        <w:rPr>
          <w:rFonts w:ascii="仿宋" w:eastAsia="仿宋" w:hAnsi="仿宋"/>
          <w:color w:val="000000"/>
          <w:sz w:val="32"/>
          <w:szCs w:val="32"/>
        </w:rPr>
      </w:pPr>
      <w:r>
        <w:rPr>
          <w:rFonts w:ascii="仿宋" w:eastAsia="仿宋" w:hAnsi="仿宋"/>
          <w:color w:val="000000"/>
          <w:sz w:val="32"/>
          <w:szCs w:val="32"/>
        </w:rPr>
        <w:lastRenderedPageBreak/>
        <w:t>202</w:t>
      </w:r>
      <w:r w:rsidR="00213131">
        <w:rPr>
          <w:rFonts w:ascii="仿宋" w:eastAsia="仿宋" w:hAnsi="仿宋" w:hint="eastAsia"/>
          <w:color w:val="000000"/>
          <w:sz w:val="32"/>
          <w:szCs w:val="32"/>
        </w:rPr>
        <w:t>2</w:t>
      </w:r>
      <w:r>
        <w:rPr>
          <w:rFonts w:ascii="仿宋" w:eastAsia="仿宋" w:hAnsi="仿宋" w:hint="eastAsia"/>
          <w:color w:val="000000"/>
          <w:sz w:val="32"/>
          <w:szCs w:val="32"/>
        </w:rPr>
        <w:t>年“三公”经费财政拨款支出决算为</w:t>
      </w:r>
      <w:r w:rsidR="00213131">
        <w:rPr>
          <w:rFonts w:ascii="仿宋" w:eastAsia="仿宋" w:hAnsi="仿宋" w:hint="eastAsia"/>
          <w:color w:val="000000"/>
          <w:sz w:val="32"/>
          <w:szCs w:val="32"/>
        </w:rPr>
        <w:t>11.52</w:t>
      </w:r>
      <w:r>
        <w:rPr>
          <w:rFonts w:ascii="仿宋" w:eastAsia="仿宋" w:hAnsi="仿宋" w:hint="eastAsia"/>
          <w:color w:val="000000"/>
          <w:sz w:val="32"/>
          <w:szCs w:val="32"/>
        </w:rPr>
        <w:t>万元，完成预算</w:t>
      </w:r>
      <w:r>
        <w:rPr>
          <w:rFonts w:ascii="仿宋" w:eastAsia="仿宋" w:hAnsi="仿宋"/>
          <w:color w:val="000000"/>
          <w:sz w:val="32"/>
          <w:szCs w:val="32"/>
        </w:rPr>
        <w:t>100%</w:t>
      </w:r>
      <w:r>
        <w:rPr>
          <w:rFonts w:ascii="仿宋" w:eastAsia="仿宋" w:hAnsi="仿宋" w:hint="eastAsia"/>
          <w:color w:val="000000"/>
          <w:sz w:val="32"/>
          <w:szCs w:val="32"/>
        </w:rPr>
        <w:t>。</w:t>
      </w:r>
    </w:p>
    <w:p w:rsidR="0000079D" w:rsidRDefault="001E6E83">
      <w:pPr>
        <w:spacing w:line="600" w:lineRule="exact"/>
        <w:ind w:firstLine="640"/>
        <w:rPr>
          <w:rFonts w:ascii="仿宋" w:eastAsia="仿宋" w:hAnsi="仿宋"/>
          <w:sz w:val="32"/>
          <w:szCs w:val="32"/>
        </w:rPr>
      </w:pPr>
      <w:r>
        <w:rPr>
          <w:rFonts w:ascii="仿宋" w:eastAsia="仿宋" w:hAnsi="仿宋" w:hint="eastAsia"/>
          <w:sz w:val="32"/>
          <w:szCs w:val="32"/>
        </w:rPr>
        <w:t>（注：上述“预算”口径为调整预算数，包括政府性基金支出决算情况。）</w:t>
      </w:r>
      <w:bookmarkStart w:id="64" w:name="_Toc15377217"/>
      <w:bookmarkStart w:id="65" w:name="_Toc79163621"/>
      <w:bookmarkStart w:id="66" w:name="_Toc79163871"/>
    </w:p>
    <w:p w:rsidR="0000079D" w:rsidRDefault="001E6E83">
      <w:pPr>
        <w:spacing w:line="600" w:lineRule="exact"/>
        <w:ind w:firstLine="640"/>
        <w:outlineLvl w:val="2"/>
        <w:rPr>
          <w:rFonts w:ascii="仿宋" w:eastAsia="仿宋" w:hAnsi="仿宋"/>
          <w:b/>
          <w:color w:val="000000"/>
          <w:sz w:val="32"/>
          <w:szCs w:val="32"/>
        </w:rPr>
      </w:pPr>
      <w:r>
        <w:rPr>
          <w:rFonts w:ascii="仿宋" w:eastAsia="仿宋" w:hAnsi="仿宋" w:hint="eastAsia"/>
          <w:b/>
          <w:color w:val="000000"/>
          <w:sz w:val="32"/>
          <w:szCs w:val="32"/>
        </w:rPr>
        <w:t>（二）“三公”经费财政拨款支出决算具体情况说明</w:t>
      </w:r>
      <w:bookmarkEnd w:id="64"/>
      <w:bookmarkEnd w:id="65"/>
      <w:bookmarkEnd w:id="66"/>
    </w:p>
    <w:p w:rsidR="0000079D" w:rsidRDefault="001E6E83" w:rsidP="00213131">
      <w:pPr>
        <w:spacing w:line="600" w:lineRule="exact"/>
        <w:ind w:firstLine="640"/>
        <w:rPr>
          <w:rFonts w:ascii="仿宋" w:eastAsia="仿宋" w:hAnsi="仿宋"/>
          <w:color w:val="000000"/>
          <w:sz w:val="32"/>
          <w:szCs w:val="32"/>
        </w:rPr>
      </w:pPr>
      <w:r>
        <w:rPr>
          <w:rFonts w:ascii="仿宋" w:eastAsia="仿宋" w:hAnsi="仿宋"/>
          <w:color w:val="000000"/>
          <w:sz w:val="32"/>
          <w:szCs w:val="32"/>
        </w:rPr>
        <w:t>202</w:t>
      </w:r>
      <w:r w:rsidR="00213131">
        <w:rPr>
          <w:rFonts w:ascii="仿宋" w:eastAsia="仿宋" w:hAnsi="仿宋" w:hint="eastAsia"/>
          <w:color w:val="000000"/>
          <w:sz w:val="32"/>
          <w:szCs w:val="32"/>
        </w:rPr>
        <w:t>2</w:t>
      </w:r>
      <w:r>
        <w:rPr>
          <w:rFonts w:ascii="仿宋" w:eastAsia="仿宋" w:hAnsi="仿宋" w:hint="eastAsia"/>
          <w:color w:val="000000"/>
          <w:sz w:val="32"/>
          <w:szCs w:val="32"/>
        </w:rPr>
        <w:t>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213131">
        <w:rPr>
          <w:rFonts w:ascii="仿宋" w:eastAsia="仿宋" w:hAnsi="仿宋" w:hint="eastAsia"/>
          <w:color w:val="000000"/>
          <w:sz w:val="32"/>
          <w:szCs w:val="32"/>
        </w:rPr>
        <w:t>11.46</w:t>
      </w:r>
      <w:r>
        <w:rPr>
          <w:rFonts w:ascii="仿宋" w:eastAsia="仿宋" w:hAnsi="仿宋" w:hint="eastAsia"/>
          <w:color w:val="000000"/>
          <w:sz w:val="32"/>
          <w:szCs w:val="32"/>
        </w:rPr>
        <w:t>万元，占</w:t>
      </w:r>
      <w:r w:rsidR="00213131">
        <w:rPr>
          <w:rFonts w:ascii="仿宋" w:eastAsia="仿宋" w:hAnsi="仿宋" w:hint="eastAsia"/>
          <w:color w:val="000000"/>
          <w:sz w:val="32"/>
          <w:szCs w:val="32"/>
        </w:rPr>
        <w:t>99.48</w:t>
      </w:r>
      <w:r>
        <w:rPr>
          <w:rFonts w:ascii="仿宋" w:eastAsia="仿宋" w:hAnsi="仿宋"/>
          <w:color w:val="000000"/>
          <w:sz w:val="32"/>
          <w:szCs w:val="32"/>
        </w:rPr>
        <w:t>%</w:t>
      </w:r>
      <w:r>
        <w:rPr>
          <w:rFonts w:ascii="仿宋" w:eastAsia="仿宋" w:hAnsi="仿宋" w:hint="eastAsia"/>
          <w:color w:val="000000"/>
          <w:sz w:val="32"/>
          <w:szCs w:val="32"/>
        </w:rPr>
        <w:t>；公务接待费支出决算</w:t>
      </w:r>
      <w:r w:rsidR="00213131">
        <w:rPr>
          <w:rFonts w:ascii="仿宋" w:eastAsia="仿宋" w:hAnsi="仿宋" w:hint="eastAsia"/>
          <w:color w:val="000000"/>
          <w:sz w:val="32"/>
          <w:szCs w:val="32"/>
        </w:rPr>
        <w:t>0.06</w:t>
      </w:r>
      <w:r>
        <w:rPr>
          <w:rFonts w:ascii="仿宋" w:eastAsia="仿宋" w:hAnsi="仿宋" w:hint="eastAsia"/>
          <w:color w:val="000000"/>
          <w:sz w:val="32"/>
          <w:szCs w:val="32"/>
        </w:rPr>
        <w:t>万元，占</w:t>
      </w:r>
      <w:r w:rsidR="00213131">
        <w:rPr>
          <w:rFonts w:ascii="仿宋" w:eastAsia="仿宋" w:hAnsi="仿宋" w:hint="eastAsia"/>
          <w:color w:val="000000"/>
          <w:sz w:val="32"/>
          <w:szCs w:val="32"/>
        </w:rPr>
        <w:t>0.52</w:t>
      </w:r>
      <w:r>
        <w:rPr>
          <w:rFonts w:ascii="仿宋" w:eastAsia="仿宋" w:hAnsi="仿宋"/>
          <w:color w:val="000000"/>
          <w:sz w:val="32"/>
          <w:szCs w:val="32"/>
        </w:rPr>
        <w:t>%</w:t>
      </w:r>
      <w:r>
        <w:rPr>
          <w:rFonts w:ascii="仿宋" w:eastAsia="仿宋" w:hAnsi="仿宋" w:hint="eastAsia"/>
          <w:color w:val="000000"/>
          <w:sz w:val="32"/>
          <w:szCs w:val="32"/>
        </w:rPr>
        <w:t>。具体情况如下：</w:t>
      </w:r>
    </w:p>
    <w:p w:rsidR="00F3312E" w:rsidRDefault="001E6E83" w:rsidP="00F3312E">
      <w:pPr>
        <w:spacing w:line="600" w:lineRule="exact"/>
        <w:ind w:firstLine="640"/>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因公出国（境）经费支出0万元，</w:t>
      </w:r>
      <w:r>
        <w:rPr>
          <w:rStyle w:val="a8"/>
          <w:rFonts w:ascii="仿宋" w:eastAsia="仿宋" w:hAnsi="仿宋" w:hint="eastAsia"/>
          <w:b w:val="0"/>
          <w:bCs/>
          <w:color w:val="000000"/>
          <w:sz w:val="32"/>
          <w:szCs w:val="32"/>
        </w:rPr>
        <w:t>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 w:eastAsia="仿宋" w:hAnsi="仿宋" w:hint="eastAsia"/>
          <w:color w:val="000000"/>
          <w:sz w:val="32"/>
          <w:szCs w:val="32"/>
        </w:rPr>
        <w:t>全年安排因公出国（境）团组0次，出国（境）0人。因公出国（境）支出决算比</w:t>
      </w:r>
      <w:r>
        <w:rPr>
          <w:rFonts w:ascii="仿宋" w:eastAsia="仿宋" w:hAnsi="仿宋"/>
          <w:color w:val="000000"/>
          <w:sz w:val="32"/>
          <w:szCs w:val="32"/>
        </w:rPr>
        <w:t>2020</w:t>
      </w:r>
      <w:r>
        <w:rPr>
          <w:rFonts w:ascii="仿宋" w:eastAsia="仿宋" w:hAnsi="仿宋" w:hint="eastAsia"/>
          <w:color w:val="000000"/>
          <w:sz w:val="32"/>
          <w:szCs w:val="32"/>
        </w:rPr>
        <w:t>年增加</w:t>
      </w:r>
      <w:r>
        <w:rPr>
          <w:rFonts w:ascii="仿宋" w:eastAsia="仿宋" w:hAnsi="仿宋"/>
          <w:color w:val="000000"/>
          <w:sz w:val="32"/>
          <w:szCs w:val="32"/>
        </w:rPr>
        <w:t>/</w:t>
      </w:r>
      <w:r>
        <w:rPr>
          <w:rFonts w:ascii="仿宋" w:eastAsia="仿宋" w:hAnsi="仿宋" w:hint="eastAsia"/>
          <w:color w:val="000000"/>
          <w:sz w:val="32"/>
          <w:szCs w:val="32"/>
        </w:rPr>
        <w:t xml:space="preserve"> 0万元，增长0</w:t>
      </w:r>
      <w:r>
        <w:rPr>
          <w:rFonts w:ascii="仿宋" w:eastAsia="仿宋" w:hAnsi="仿宋"/>
          <w:color w:val="000000"/>
          <w:sz w:val="32"/>
          <w:szCs w:val="32"/>
        </w:rPr>
        <w:t>%</w:t>
      </w:r>
      <w:r>
        <w:rPr>
          <w:rFonts w:ascii="仿宋" w:eastAsia="仿宋" w:hAnsi="仿宋" w:hint="eastAsia"/>
          <w:color w:val="000000"/>
          <w:sz w:val="32"/>
          <w:szCs w:val="32"/>
        </w:rPr>
        <w:t>。主要原因是全年无出国计划。</w:t>
      </w:r>
    </w:p>
    <w:p w:rsidR="0000079D" w:rsidRDefault="001E6E83" w:rsidP="00F3312E">
      <w:pPr>
        <w:spacing w:line="600" w:lineRule="exact"/>
        <w:ind w:firstLine="64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公务用车购置及运行维护费支出</w:t>
      </w:r>
      <w:r w:rsidR="00213131">
        <w:rPr>
          <w:rFonts w:ascii="仿宋" w:eastAsia="仿宋" w:hAnsi="仿宋" w:hint="eastAsia"/>
          <w:color w:val="000000"/>
          <w:sz w:val="32"/>
          <w:szCs w:val="32"/>
        </w:rPr>
        <w:t>11.46</w:t>
      </w:r>
      <w:r>
        <w:rPr>
          <w:rFonts w:ascii="仿宋" w:eastAsia="仿宋" w:hAnsi="仿宋" w:hint="eastAsia"/>
          <w:color w:val="000000"/>
          <w:sz w:val="32"/>
          <w:szCs w:val="32"/>
        </w:rPr>
        <w:t>万元</w:t>
      </w:r>
      <w:r>
        <w:rPr>
          <w:rFonts w:ascii="仿宋" w:eastAsia="仿宋" w:hAnsi="仿宋"/>
          <w:color w:val="000000"/>
          <w:sz w:val="32"/>
          <w:szCs w:val="32"/>
        </w:rPr>
        <w:t>,</w:t>
      </w:r>
      <w:r>
        <w:rPr>
          <w:rStyle w:val="a8"/>
          <w:rFonts w:ascii="仿宋" w:eastAsia="仿宋" w:hAnsi="仿宋" w:hint="eastAsia"/>
          <w:b w:val="0"/>
          <w:bCs/>
          <w:color w:val="000000"/>
          <w:sz w:val="32"/>
          <w:szCs w:val="32"/>
        </w:rPr>
        <w:t>完成预算</w:t>
      </w:r>
      <w:r>
        <w:rPr>
          <w:rStyle w:val="a8"/>
          <w:rFonts w:ascii="仿宋" w:eastAsia="仿宋" w:hAnsi="仿宋"/>
          <w:b w:val="0"/>
          <w:bCs/>
          <w:color w:val="000000"/>
          <w:sz w:val="32"/>
          <w:szCs w:val="32"/>
        </w:rPr>
        <w:t>100%</w:t>
      </w:r>
      <w:r>
        <w:rPr>
          <w:rStyle w:val="a8"/>
          <w:rFonts w:ascii="仿宋" w:eastAsia="仿宋" w:hAnsi="仿宋" w:hint="eastAsia"/>
          <w:b w:val="0"/>
          <w:bCs/>
          <w:color w:val="000000"/>
          <w:sz w:val="32"/>
          <w:szCs w:val="32"/>
        </w:rPr>
        <w:t>。</w:t>
      </w:r>
      <w:r>
        <w:rPr>
          <w:rFonts w:ascii="仿宋" w:eastAsia="仿宋" w:hAnsi="仿宋" w:hint="eastAsia"/>
          <w:color w:val="000000"/>
          <w:sz w:val="32"/>
          <w:szCs w:val="32"/>
        </w:rPr>
        <w:t>公务用车购置及运行维护费支出决算比20</w:t>
      </w:r>
      <w:r>
        <w:rPr>
          <w:rFonts w:ascii="仿宋" w:eastAsia="仿宋" w:hAnsi="仿宋"/>
          <w:color w:val="000000"/>
          <w:sz w:val="32"/>
          <w:szCs w:val="32"/>
        </w:rPr>
        <w:t>2</w:t>
      </w:r>
      <w:r w:rsidR="00213131">
        <w:rPr>
          <w:rFonts w:ascii="仿宋" w:eastAsia="仿宋" w:hAnsi="仿宋" w:hint="eastAsia"/>
          <w:color w:val="000000"/>
          <w:sz w:val="32"/>
          <w:szCs w:val="32"/>
        </w:rPr>
        <w:t>1</w:t>
      </w:r>
      <w:r>
        <w:rPr>
          <w:rFonts w:ascii="仿宋" w:eastAsia="仿宋" w:hAnsi="仿宋" w:hint="eastAsia"/>
          <w:color w:val="000000"/>
          <w:sz w:val="32"/>
          <w:szCs w:val="32"/>
        </w:rPr>
        <w:t>年</w:t>
      </w:r>
      <w:r>
        <w:rPr>
          <w:rFonts w:ascii="仿宋" w:eastAsia="仿宋" w:hAnsi="仿宋"/>
          <w:color w:val="000000"/>
          <w:sz w:val="32"/>
          <w:szCs w:val="32"/>
        </w:rPr>
        <w:t>（</w:t>
      </w:r>
      <w:r w:rsidR="00213131">
        <w:rPr>
          <w:rFonts w:ascii="仿宋" w:eastAsia="仿宋" w:hAnsi="仿宋" w:hint="eastAsia"/>
          <w:color w:val="000000"/>
          <w:sz w:val="32"/>
          <w:szCs w:val="32"/>
        </w:rPr>
        <w:t>36.78</w:t>
      </w:r>
      <w:r>
        <w:rPr>
          <w:rFonts w:ascii="仿宋" w:eastAsia="仿宋" w:hAnsi="仿宋"/>
          <w:color w:val="000000"/>
          <w:sz w:val="32"/>
          <w:szCs w:val="32"/>
        </w:rPr>
        <w:t>）</w:t>
      </w:r>
      <w:r w:rsidR="00213131">
        <w:rPr>
          <w:rFonts w:ascii="仿宋" w:eastAsia="仿宋" w:hAnsi="仿宋" w:hint="eastAsia"/>
          <w:color w:val="000000"/>
          <w:sz w:val="32"/>
          <w:szCs w:val="32"/>
        </w:rPr>
        <w:t>减少25.32</w:t>
      </w:r>
      <w:r>
        <w:rPr>
          <w:rFonts w:ascii="仿宋" w:eastAsia="仿宋" w:hAnsi="仿宋" w:hint="eastAsia"/>
          <w:color w:val="000000"/>
          <w:sz w:val="32"/>
          <w:szCs w:val="32"/>
        </w:rPr>
        <w:t>万元，增长</w:t>
      </w:r>
      <w:r w:rsidR="00213131">
        <w:rPr>
          <w:rFonts w:ascii="仿宋" w:eastAsia="仿宋" w:hAnsi="仿宋" w:hint="eastAsia"/>
          <w:color w:val="000000"/>
          <w:sz w:val="32"/>
          <w:szCs w:val="32"/>
        </w:rPr>
        <w:t>68.84</w:t>
      </w:r>
      <w:r>
        <w:rPr>
          <w:rFonts w:ascii="仿宋" w:eastAsia="仿宋" w:hAnsi="仿宋"/>
          <w:color w:val="000000"/>
          <w:sz w:val="32"/>
          <w:szCs w:val="32"/>
        </w:rPr>
        <w:t>%</w:t>
      </w:r>
      <w:r>
        <w:rPr>
          <w:rFonts w:ascii="仿宋" w:eastAsia="仿宋" w:hAnsi="仿宋" w:hint="eastAsia"/>
          <w:color w:val="000000"/>
          <w:sz w:val="32"/>
          <w:szCs w:val="32"/>
        </w:rPr>
        <w:t>。主要原因是因为</w:t>
      </w:r>
      <w:r w:rsidR="00213131">
        <w:rPr>
          <w:rFonts w:ascii="仿宋" w:eastAsia="仿宋" w:hAnsi="仿宋" w:hint="eastAsia"/>
          <w:color w:val="000000"/>
          <w:sz w:val="32"/>
          <w:szCs w:val="32"/>
        </w:rPr>
        <w:t>2021年</w:t>
      </w:r>
      <w:r>
        <w:rPr>
          <w:rFonts w:ascii="仿宋" w:eastAsia="仿宋" w:hAnsi="仿宋"/>
          <w:color w:val="000000"/>
          <w:sz w:val="32"/>
          <w:szCs w:val="32"/>
        </w:rPr>
        <w:t>新购</w:t>
      </w:r>
      <w:r w:rsidR="00213131">
        <w:rPr>
          <w:rFonts w:ascii="仿宋" w:eastAsia="仿宋" w:hAnsi="仿宋" w:hint="eastAsia"/>
          <w:color w:val="000000"/>
          <w:sz w:val="32"/>
          <w:szCs w:val="32"/>
        </w:rPr>
        <w:t>置</w:t>
      </w:r>
      <w:r>
        <w:rPr>
          <w:rFonts w:ascii="仿宋" w:eastAsia="仿宋" w:hAnsi="仿宋"/>
          <w:color w:val="000000"/>
          <w:sz w:val="32"/>
          <w:szCs w:val="32"/>
        </w:rPr>
        <w:t>车辆</w:t>
      </w:r>
      <w:r>
        <w:rPr>
          <w:rFonts w:ascii="仿宋" w:eastAsia="仿宋" w:hAnsi="仿宋" w:hint="eastAsia"/>
          <w:color w:val="000000"/>
          <w:sz w:val="32"/>
          <w:szCs w:val="32"/>
        </w:rPr>
        <w:t>。</w:t>
      </w:r>
    </w:p>
    <w:p w:rsidR="0000079D" w:rsidRDefault="001E6E83">
      <w:pPr>
        <w:spacing w:line="600" w:lineRule="exact"/>
        <w:ind w:firstLine="640"/>
        <w:rPr>
          <w:rFonts w:ascii="仿宋" w:eastAsia="仿宋" w:hAnsi="仿宋"/>
          <w:b/>
          <w:color w:val="000000"/>
          <w:sz w:val="32"/>
          <w:szCs w:val="32"/>
        </w:rPr>
      </w:pPr>
      <w:r>
        <w:rPr>
          <w:rFonts w:ascii="仿宋" w:eastAsia="仿宋" w:hAnsi="仿宋" w:hint="eastAsia"/>
          <w:color w:val="000000"/>
          <w:sz w:val="32"/>
          <w:szCs w:val="32"/>
        </w:rPr>
        <w:t>其中：公务用车购置支出</w:t>
      </w:r>
      <w:r w:rsidR="008632D4">
        <w:rPr>
          <w:rFonts w:ascii="仿宋" w:eastAsia="仿宋" w:hAnsi="仿宋" w:hint="eastAsia"/>
          <w:color w:val="000000"/>
          <w:sz w:val="32"/>
          <w:szCs w:val="32"/>
        </w:rPr>
        <w:t>0</w:t>
      </w:r>
      <w:r>
        <w:rPr>
          <w:rFonts w:ascii="仿宋" w:eastAsia="仿宋" w:hAnsi="仿宋" w:hint="eastAsia"/>
          <w:color w:val="000000"/>
          <w:sz w:val="32"/>
          <w:szCs w:val="32"/>
        </w:rPr>
        <w:t>万元。全年按规定更新购置公务用车</w:t>
      </w:r>
      <w:r w:rsidR="008632D4">
        <w:rPr>
          <w:rFonts w:ascii="仿宋" w:eastAsia="仿宋" w:hAnsi="仿宋" w:hint="eastAsia"/>
          <w:color w:val="000000"/>
          <w:sz w:val="32"/>
          <w:szCs w:val="32"/>
        </w:rPr>
        <w:t>0</w:t>
      </w:r>
      <w:r>
        <w:rPr>
          <w:rFonts w:ascii="仿宋" w:eastAsia="仿宋" w:hAnsi="仿宋" w:hint="eastAsia"/>
          <w:color w:val="000000"/>
          <w:sz w:val="32"/>
          <w:szCs w:val="32"/>
        </w:rPr>
        <w:t>辆，其中：轿车0辆、金额0万元，越野车0辆、金额0万元，载客汽车</w:t>
      </w:r>
      <w:r w:rsidR="008632D4">
        <w:rPr>
          <w:rFonts w:ascii="仿宋" w:eastAsia="仿宋" w:hAnsi="仿宋" w:hint="eastAsia"/>
          <w:color w:val="000000"/>
          <w:sz w:val="32"/>
          <w:szCs w:val="32"/>
        </w:rPr>
        <w:t>0</w:t>
      </w:r>
      <w:r>
        <w:rPr>
          <w:rFonts w:ascii="仿宋" w:eastAsia="仿宋" w:hAnsi="仿宋" w:hint="eastAsia"/>
          <w:color w:val="000000"/>
          <w:sz w:val="32"/>
          <w:szCs w:val="32"/>
        </w:rPr>
        <w:t>辆、金额</w:t>
      </w:r>
      <w:r w:rsidR="008632D4">
        <w:rPr>
          <w:rFonts w:ascii="仿宋" w:eastAsia="仿宋" w:hAnsi="仿宋" w:hint="eastAsia"/>
          <w:color w:val="000000"/>
          <w:sz w:val="32"/>
          <w:szCs w:val="32"/>
        </w:rPr>
        <w:t>0</w:t>
      </w:r>
      <w:r>
        <w:rPr>
          <w:rFonts w:ascii="仿宋" w:eastAsia="仿宋" w:hAnsi="仿宋" w:hint="eastAsia"/>
          <w:color w:val="000000"/>
          <w:sz w:val="32"/>
          <w:szCs w:val="32"/>
        </w:rPr>
        <w:t>万元。截至</w:t>
      </w:r>
      <w:r>
        <w:rPr>
          <w:rFonts w:ascii="仿宋" w:eastAsia="仿宋" w:hAnsi="仿宋"/>
          <w:color w:val="000000"/>
          <w:sz w:val="32"/>
          <w:szCs w:val="32"/>
        </w:rPr>
        <w:t>202</w:t>
      </w:r>
      <w:r w:rsidR="008632D4">
        <w:rPr>
          <w:rFonts w:ascii="仿宋" w:eastAsia="仿宋" w:hAnsi="仿宋" w:hint="eastAsia"/>
          <w:color w:val="000000"/>
          <w:sz w:val="32"/>
          <w:szCs w:val="32"/>
        </w:rPr>
        <w:t>2</w:t>
      </w:r>
      <w:r>
        <w:rPr>
          <w:rFonts w:ascii="仿宋" w:eastAsia="仿宋" w:hAnsi="仿宋" w:hint="eastAsia"/>
          <w:color w:val="000000"/>
          <w:sz w:val="32"/>
          <w:szCs w:val="32"/>
        </w:rPr>
        <w:t>年</w:t>
      </w:r>
      <w:r>
        <w:rPr>
          <w:rFonts w:ascii="仿宋" w:eastAsia="仿宋" w:hAnsi="仿宋"/>
          <w:color w:val="000000"/>
          <w:sz w:val="32"/>
          <w:szCs w:val="32"/>
        </w:rPr>
        <w:t>12</w:t>
      </w:r>
      <w:r>
        <w:rPr>
          <w:rFonts w:ascii="仿宋" w:eastAsia="仿宋" w:hAnsi="仿宋" w:hint="eastAsia"/>
          <w:color w:val="000000"/>
          <w:sz w:val="32"/>
          <w:szCs w:val="32"/>
        </w:rPr>
        <w:t>月底，单位共有公务用车4辆，其中：轿车</w:t>
      </w:r>
      <w:r>
        <w:rPr>
          <w:rFonts w:ascii="仿宋" w:eastAsia="仿宋" w:hAnsi="仿宋"/>
          <w:color w:val="000000"/>
          <w:sz w:val="32"/>
          <w:szCs w:val="32"/>
        </w:rPr>
        <w:t>2</w:t>
      </w:r>
      <w:r>
        <w:rPr>
          <w:rFonts w:ascii="仿宋" w:eastAsia="仿宋" w:hAnsi="仿宋" w:hint="eastAsia"/>
          <w:color w:val="000000"/>
          <w:sz w:val="32"/>
          <w:szCs w:val="32"/>
        </w:rPr>
        <w:t>辆、越野车0辆、载客汽车</w:t>
      </w:r>
      <w:r>
        <w:rPr>
          <w:rFonts w:ascii="仿宋" w:eastAsia="仿宋" w:hAnsi="仿宋"/>
          <w:color w:val="000000"/>
          <w:sz w:val="32"/>
          <w:szCs w:val="32"/>
        </w:rPr>
        <w:t>2</w:t>
      </w:r>
      <w:r>
        <w:rPr>
          <w:rFonts w:ascii="仿宋" w:eastAsia="仿宋" w:hAnsi="仿宋" w:hint="eastAsia"/>
          <w:color w:val="000000"/>
          <w:sz w:val="32"/>
          <w:szCs w:val="32"/>
        </w:rPr>
        <w:t>辆。</w:t>
      </w:r>
    </w:p>
    <w:p w:rsidR="0000079D" w:rsidRDefault="001E6E8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公务用车运行维护费支出</w:t>
      </w:r>
      <w:r w:rsidR="008632D4">
        <w:rPr>
          <w:rFonts w:ascii="仿宋" w:eastAsia="仿宋" w:hAnsi="仿宋" w:hint="eastAsia"/>
          <w:color w:val="000000"/>
          <w:sz w:val="32"/>
          <w:szCs w:val="32"/>
        </w:rPr>
        <w:t>11.46</w:t>
      </w:r>
      <w:r>
        <w:rPr>
          <w:rFonts w:ascii="仿宋" w:eastAsia="仿宋" w:hAnsi="仿宋" w:hint="eastAsia"/>
          <w:color w:val="000000"/>
          <w:sz w:val="32"/>
          <w:szCs w:val="32"/>
        </w:rPr>
        <w:t>万元。主要用于服务老</w:t>
      </w:r>
      <w:r>
        <w:rPr>
          <w:rFonts w:ascii="仿宋" w:eastAsia="仿宋" w:hAnsi="仿宋" w:hint="eastAsia"/>
          <w:color w:val="000000"/>
          <w:sz w:val="32"/>
          <w:szCs w:val="32"/>
        </w:rPr>
        <w:lastRenderedPageBreak/>
        <w:t>干部、机关正常运转（具体工作）等所需的公务用车燃料费、维修费、过路过桥费、保险费等支出。</w:t>
      </w:r>
    </w:p>
    <w:p w:rsidR="0000079D" w:rsidRDefault="001E6E83">
      <w:pPr>
        <w:spacing w:line="600" w:lineRule="exact"/>
        <w:ind w:firstLine="640"/>
        <w:rPr>
          <w:rFonts w:ascii="仿宋" w:eastAsia="仿宋" w:hAnsi="仿宋"/>
          <w:color w:val="000000"/>
          <w:sz w:val="32"/>
          <w:szCs w:val="32"/>
        </w:rPr>
      </w:pPr>
      <w:r>
        <w:rPr>
          <w:rFonts w:ascii="仿宋" w:eastAsia="仿宋" w:hAnsi="仿宋"/>
          <w:color w:val="000000"/>
          <w:sz w:val="32"/>
          <w:szCs w:val="32"/>
        </w:rPr>
        <w:t>3.</w:t>
      </w:r>
      <w:r>
        <w:rPr>
          <w:rFonts w:ascii="仿宋" w:eastAsia="仿宋" w:hAnsi="仿宋" w:hint="eastAsia"/>
          <w:color w:val="000000"/>
          <w:sz w:val="32"/>
          <w:szCs w:val="32"/>
        </w:rPr>
        <w:t>公务接待费支出</w:t>
      </w:r>
      <w:r w:rsidR="008632D4">
        <w:rPr>
          <w:rFonts w:ascii="仿宋" w:eastAsia="仿宋" w:hAnsi="仿宋" w:hint="eastAsia"/>
          <w:color w:val="000000"/>
          <w:sz w:val="32"/>
          <w:szCs w:val="32"/>
        </w:rPr>
        <w:t>0.6</w:t>
      </w:r>
      <w:r>
        <w:rPr>
          <w:rFonts w:ascii="仿宋" w:eastAsia="仿宋" w:hAnsi="仿宋" w:hint="eastAsia"/>
          <w:color w:val="000000"/>
          <w:sz w:val="32"/>
          <w:szCs w:val="32"/>
        </w:rPr>
        <w:t>万元，</w:t>
      </w:r>
      <w:r>
        <w:rPr>
          <w:rStyle w:val="a8"/>
          <w:rFonts w:ascii="仿宋" w:eastAsia="仿宋" w:hAnsi="仿宋" w:hint="eastAsia"/>
          <w:b w:val="0"/>
          <w:bCs/>
          <w:color w:val="000000"/>
          <w:sz w:val="32"/>
          <w:szCs w:val="32"/>
        </w:rPr>
        <w:t>完成预算</w:t>
      </w:r>
      <w:r w:rsidR="008632D4">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00079D" w:rsidRDefault="001E6E83">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外事接待支出0万元，外事接待0批次，0人，共计支出</w:t>
      </w:r>
      <w:r w:rsidR="008632D4">
        <w:rPr>
          <w:rFonts w:ascii="仿宋" w:eastAsia="仿宋" w:hAnsi="仿宋" w:hint="eastAsia"/>
          <w:color w:val="000000"/>
          <w:sz w:val="32"/>
          <w:szCs w:val="32"/>
        </w:rPr>
        <w:t>0.6</w:t>
      </w:r>
      <w:r>
        <w:rPr>
          <w:rFonts w:ascii="仿宋" w:eastAsia="仿宋" w:hAnsi="仿宋" w:hint="eastAsia"/>
          <w:color w:val="000000"/>
          <w:sz w:val="32"/>
          <w:szCs w:val="32"/>
        </w:rPr>
        <w:t>万元。</w:t>
      </w:r>
    </w:p>
    <w:p w:rsidR="0000079D" w:rsidRDefault="001E6E83">
      <w:pPr>
        <w:spacing w:line="600" w:lineRule="exact"/>
        <w:ind w:firstLine="640"/>
        <w:outlineLvl w:val="1"/>
        <w:rPr>
          <w:rStyle w:val="2Char"/>
          <w:rFonts w:ascii="黑体" w:eastAsia="黑体" w:hAnsi="黑体"/>
        </w:rPr>
      </w:pPr>
      <w:bookmarkStart w:id="67" w:name="_Toc15396610"/>
      <w:bookmarkStart w:id="68" w:name="_Toc15377218"/>
      <w:bookmarkStart w:id="69" w:name="_Toc79163622"/>
      <w:bookmarkStart w:id="70" w:name="_Toc79163872"/>
      <w:r>
        <w:rPr>
          <w:rFonts w:ascii="黑体" w:eastAsia="黑体" w:hAnsi="黑体" w:hint="eastAsia"/>
          <w:color w:val="000000"/>
          <w:sz w:val="32"/>
          <w:szCs w:val="32"/>
        </w:rPr>
        <w:t>八、</w:t>
      </w:r>
      <w:r>
        <w:rPr>
          <w:rStyle w:val="2Char"/>
          <w:rFonts w:ascii="黑体" w:eastAsia="黑体" w:hAnsi="黑体" w:hint="eastAsia"/>
          <w:b w:val="0"/>
        </w:rPr>
        <w:t>政府性基金预算支出决算情况说明</w:t>
      </w:r>
      <w:bookmarkEnd w:id="67"/>
      <w:bookmarkEnd w:id="68"/>
      <w:bookmarkEnd w:id="69"/>
      <w:bookmarkEnd w:id="70"/>
    </w:p>
    <w:p w:rsidR="0000079D" w:rsidRDefault="001E6E83">
      <w:pPr>
        <w:spacing w:line="600" w:lineRule="exact"/>
        <w:ind w:firstLine="640"/>
        <w:rPr>
          <w:rFonts w:ascii="仿宋" w:eastAsia="仿宋" w:hAnsi="仿宋"/>
          <w:color w:val="000000"/>
          <w:sz w:val="32"/>
          <w:szCs w:val="32"/>
        </w:rPr>
      </w:pPr>
      <w:r>
        <w:rPr>
          <w:rFonts w:ascii="仿宋" w:eastAsia="仿宋" w:hAnsi="仿宋"/>
          <w:color w:val="000000"/>
          <w:sz w:val="32"/>
          <w:szCs w:val="32"/>
        </w:rPr>
        <w:t>202</w:t>
      </w:r>
      <w:r w:rsidR="008632D4">
        <w:rPr>
          <w:rFonts w:ascii="仿宋" w:eastAsia="仿宋" w:hAnsi="仿宋" w:hint="eastAsia"/>
          <w:color w:val="000000"/>
          <w:sz w:val="32"/>
          <w:szCs w:val="32"/>
        </w:rPr>
        <w:t>2</w:t>
      </w:r>
      <w:r>
        <w:rPr>
          <w:rFonts w:ascii="仿宋" w:eastAsia="仿宋" w:hAnsi="仿宋" w:hint="eastAsia"/>
          <w:color w:val="000000"/>
          <w:sz w:val="32"/>
          <w:szCs w:val="32"/>
        </w:rPr>
        <w:t>年政府性基金预算拨款支出0万元。</w:t>
      </w:r>
    </w:p>
    <w:p w:rsidR="0000079D" w:rsidRDefault="001E6E83">
      <w:pPr>
        <w:numPr>
          <w:ilvl w:val="0"/>
          <w:numId w:val="2"/>
        </w:numPr>
        <w:spacing w:line="600" w:lineRule="exact"/>
        <w:ind w:firstLine="640"/>
        <w:outlineLvl w:val="1"/>
        <w:rPr>
          <w:rStyle w:val="2Char"/>
          <w:rFonts w:ascii="仿宋" w:eastAsia="仿宋" w:hAnsi="仿宋"/>
        </w:rPr>
      </w:pPr>
      <w:bookmarkStart w:id="71" w:name="_Toc15377219"/>
      <w:bookmarkStart w:id="72" w:name="_Toc15396611"/>
      <w:bookmarkStart w:id="73" w:name="_Toc79163623"/>
      <w:bookmarkStart w:id="74" w:name="_Toc79163873"/>
      <w:r>
        <w:rPr>
          <w:rStyle w:val="2Char"/>
          <w:rFonts w:ascii="仿宋" w:eastAsia="仿宋" w:hAnsi="仿宋" w:hint="eastAsia"/>
        </w:rPr>
        <w:t>国有资本经营预算支出决算情况说明</w:t>
      </w:r>
      <w:bookmarkEnd w:id="71"/>
      <w:bookmarkEnd w:id="72"/>
      <w:bookmarkEnd w:id="73"/>
      <w:bookmarkEnd w:id="74"/>
    </w:p>
    <w:p w:rsidR="0000079D" w:rsidRDefault="001E6E83">
      <w:pPr>
        <w:spacing w:line="600" w:lineRule="exact"/>
        <w:ind w:firstLine="640"/>
        <w:rPr>
          <w:rFonts w:ascii="仿宋" w:eastAsia="仿宋" w:hAnsi="仿宋"/>
          <w:color w:val="000000"/>
          <w:sz w:val="32"/>
          <w:szCs w:val="32"/>
        </w:rPr>
      </w:pPr>
      <w:r>
        <w:rPr>
          <w:rFonts w:ascii="仿宋" w:eastAsia="仿宋" w:hAnsi="仿宋"/>
          <w:color w:val="000000"/>
          <w:sz w:val="32"/>
          <w:szCs w:val="32"/>
        </w:rPr>
        <w:t>202</w:t>
      </w:r>
      <w:r w:rsidR="008632D4">
        <w:rPr>
          <w:rFonts w:ascii="仿宋" w:eastAsia="仿宋" w:hAnsi="仿宋" w:hint="eastAsia"/>
          <w:color w:val="000000"/>
          <w:sz w:val="32"/>
          <w:szCs w:val="32"/>
        </w:rPr>
        <w:t>2</w:t>
      </w:r>
      <w:r>
        <w:rPr>
          <w:rFonts w:ascii="仿宋" w:eastAsia="仿宋" w:hAnsi="仿宋" w:hint="eastAsia"/>
          <w:color w:val="000000"/>
          <w:sz w:val="32"/>
          <w:szCs w:val="32"/>
        </w:rPr>
        <w:t>年国有资本经营预算拨款支出0万元。</w:t>
      </w:r>
    </w:p>
    <w:p w:rsidR="0000079D" w:rsidRDefault="001E6E83" w:rsidP="008F4795">
      <w:pPr>
        <w:spacing w:line="600" w:lineRule="exact"/>
        <w:ind w:firstLineChars="200" w:firstLine="643"/>
        <w:outlineLvl w:val="1"/>
        <w:rPr>
          <w:rStyle w:val="2Char"/>
          <w:rFonts w:ascii="黑体" w:eastAsia="黑体" w:hAnsi="黑体"/>
          <w:b w:val="0"/>
        </w:rPr>
      </w:pPr>
      <w:bookmarkStart w:id="75" w:name="_Toc79163874"/>
      <w:bookmarkStart w:id="76" w:name="_Toc15377221"/>
      <w:bookmarkStart w:id="77" w:name="_Toc15396612"/>
      <w:bookmarkStart w:id="78" w:name="_Toc79163624"/>
      <w:r>
        <w:rPr>
          <w:rFonts w:ascii="黑体" w:eastAsia="黑体" w:hAnsi="黑体" w:hint="eastAsia"/>
          <w:b/>
          <w:color w:val="000000"/>
          <w:sz w:val="32"/>
          <w:szCs w:val="32"/>
        </w:rPr>
        <w:t>十</w:t>
      </w:r>
      <w:r>
        <w:rPr>
          <w:rStyle w:val="2Char"/>
          <w:rFonts w:ascii="黑体" w:eastAsia="黑体" w:hAnsi="黑体" w:hint="eastAsia"/>
          <w:b w:val="0"/>
        </w:rPr>
        <w:t>、其他重要事项的情况说明</w:t>
      </w:r>
      <w:bookmarkEnd w:id="75"/>
      <w:bookmarkEnd w:id="76"/>
      <w:bookmarkEnd w:id="77"/>
      <w:bookmarkEnd w:id="78"/>
    </w:p>
    <w:p w:rsidR="0000079D" w:rsidRDefault="001E6E83" w:rsidP="008F4795">
      <w:pPr>
        <w:spacing w:line="600" w:lineRule="exact"/>
        <w:ind w:firstLineChars="200" w:firstLine="643"/>
        <w:outlineLvl w:val="2"/>
        <w:rPr>
          <w:rFonts w:ascii="仿宋" w:eastAsia="仿宋" w:hAnsi="仿宋"/>
          <w:color w:val="000000"/>
          <w:sz w:val="32"/>
          <w:szCs w:val="32"/>
        </w:rPr>
      </w:pPr>
      <w:bookmarkStart w:id="79" w:name="_Toc15377222"/>
      <w:bookmarkStart w:id="80" w:name="_Toc79163625"/>
      <w:bookmarkStart w:id="81" w:name="_Toc79163875"/>
      <w:r>
        <w:rPr>
          <w:rFonts w:ascii="仿宋" w:eastAsia="仿宋" w:hAnsi="仿宋" w:hint="eastAsia"/>
          <w:b/>
          <w:color w:val="000000"/>
          <w:sz w:val="32"/>
          <w:szCs w:val="32"/>
        </w:rPr>
        <w:t>（一）机关运行经费支出情况</w:t>
      </w:r>
      <w:bookmarkEnd w:id="79"/>
      <w:bookmarkEnd w:id="80"/>
      <w:bookmarkEnd w:id="81"/>
    </w:p>
    <w:p w:rsidR="0000079D" w:rsidRDefault="001E6E83">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sidR="008632D4">
        <w:rPr>
          <w:rFonts w:ascii="仿宋" w:eastAsia="仿宋" w:hAnsi="仿宋" w:hint="eastAsia"/>
          <w:color w:val="000000"/>
          <w:sz w:val="32"/>
          <w:szCs w:val="32"/>
        </w:rPr>
        <w:t>2</w:t>
      </w:r>
      <w:r>
        <w:rPr>
          <w:rFonts w:ascii="仿宋" w:eastAsia="仿宋" w:hAnsi="仿宋" w:hint="eastAsia"/>
          <w:color w:val="000000"/>
          <w:sz w:val="32"/>
          <w:szCs w:val="32"/>
        </w:rPr>
        <w:t>年，本单位机关运行经费支出</w:t>
      </w:r>
      <w:r w:rsidR="008632D4">
        <w:rPr>
          <w:rFonts w:ascii="仿宋" w:eastAsia="仿宋" w:hAnsi="仿宋" w:hint="eastAsia"/>
          <w:color w:val="000000"/>
          <w:sz w:val="32"/>
          <w:szCs w:val="32"/>
        </w:rPr>
        <w:t>23.85</w:t>
      </w:r>
      <w:r>
        <w:rPr>
          <w:rFonts w:ascii="仿宋" w:eastAsia="仿宋" w:hAnsi="仿宋" w:hint="eastAsia"/>
          <w:color w:val="000000"/>
          <w:sz w:val="32"/>
          <w:szCs w:val="32"/>
        </w:rPr>
        <w:t>万元，比</w:t>
      </w:r>
      <w:r>
        <w:rPr>
          <w:rFonts w:ascii="仿宋" w:eastAsia="仿宋" w:hAnsi="仿宋"/>
          <w:color w:val="000000"/>
          <w:sz w:val="32"/>
          <w:szCs w:val="32"/>
        </w:rPr>
        <w:t>2020</w:t>
      </w:r>
      <w:r>
        <w:rPr>
          <w:rFonts w:ascii="仿宋" w:eastAsia="仿宋" w:hAnsi="仿宋" w:hint="eastAsia"/>
          <w:color w:val="000000"/>
          <w:sz w:val="32"/>
          <w:szCs w:val="32"/>
        </w:rPr>
        <w:t>年（</w:t>
      </w:r>
      <w:r w:rsidR="008632D4">
        <w:rPr>
          <w:rFonts w:ascii="仿宋" w:eastAsia="仿宋" w:hAnsi="仿宋"/>
          <w:color w:val="000000"/>
          <w:sz w:val="32"/>
          <w:szCs w:val="32"/>
        </w:rPr>
        <w:t>65.57</w:t>
      </w:r>
      <w:r>
        <w:rPr>
          <w:rFonts w:ascii="仿宋" w:eastAsia="仿宋" w:hAnsi="仿宋" w:hint="eastAsia"/>
          <w:color w:val="000000"/>
          <w:sz w:val="32"/>
          <w:szCs w:val="32"/>
        </w:rPr>
        <w:t>）</w:t>
      </w:r>
      <w:r w:rsidR="008632D4">
        <w:rPr>
          <w:rFonts w:ascii="仿宋" w:eastAsia="仿宋" w:hAnsi="仿宋" w:hint="eastAsia"/>
          <w:color w:val="000000"/>
          <w:sz w:val="32"/>
          <w:szCs w:val="32"/>
        </w:rPr>
        <w:t>减少41.72</w:t>
      </w:r>
      <w:r>
        <w:rPr>
          <w:rFonts w:ascii="仿宋" w:eastAsia="仿宋" w:hAnsi="仿宋" w:hint="eastAsia"/>
          <w:color w:val="000000"/>
          <w:sz w:val="32"/>
          <w:szCs w:val="32"/>
        </w:rPr>
        <w:t>万元，</w:t>
      </w:r>
      <w:r w:rsidR="008632D4">
        <w:rPr>
          <w:rFonts w:ascii="仿宋" w:eastAsia="仿宋" w:hAnsi="仿宋" w:hint="eastAsia"/>
          <w:color w:val="000000"/>
          <w:sz w:val="32"/>
          <w:szCs w:val="32"/>
        </w:rPr>
        <w:t>减少63.63%</w:t>
      </w:r>
      <w:r>
        <w:rPr>
          <w:rFonts w:ascii="仿宋" w:eastAsia="仿宋" w:hAnsi="仿宋" w:hint="eastAsia"/>
          <w:color w:val="000000"/>
          <w:sz w:val="32"/>
          <w:szCs w:val="32"/>
        </w:rPr>
        <w:t>。主要原因是物业管理费用、</w:t>
      </w:r>
      <w:r w:rsidR="008632D4">
        <w:rPr>
          <w:rFonts w:ascii="仿宋" w:eastAsia="仿宋" w:hAnsi="仿宋" w:hint="eastAsia"/>
          <w:color w:val="000000"/>
          <w:sz w:val="32"/>
          <w:szCs w:val="32"/>
        </w:rPr>
        <w:t>活动室</w:t>
      </w:r>
      <w:r>
        <w:rPr>
          <w:rFonts w:ascii="仿宋" w:eastAsia="仿宋" w:hAnsi="仿宋" w:hint="eastAsia"/>
          <w:color w:val="000000"/>
          <w:sz w:val="32"/>
          <w:szCs w:val="32"/>
        </w:rPr>
        <w:t>费</w:t>
      </w:r>
      <w:r w:rsidR="008632D4">
        <w:rPr>
          <w:rFonts w:ascii="仿宋" w:eastAsia="仿宋" w:hAnsi="仿宋" w:hint="eastAsia"/>
          <w:color w:val="000000"/>
          <w:sz w:val="32"/>
          <w:szCs w:val="32"/>
        </w:rPr>
        <w:t>用在项目中列支</w:t>
      </w:r>
      <w:r>
        <w:rPr>
          <w:rFonts w:ascii="仿宋" w:eastAsia="仿宋" w:hAnsi="仿宋" w:hint="eastAsia"/>
          <w:color w:val="000000"/>
          <w:sz w:val="32"/>
          <w:szCs w:val="32"/>
        </w:rPr>
        <w:t xml:space="preserve">。 </w:t>
      </w:r>
    </w:p>
    <w:p w:rsidR="0000079D" w:rsidRDefault="001E6E83">
      <w:pPr>
        <w:spacing w:line="600" w:lineRule="exact"/>
        <w:ind w:firstLineChars="200" w:firstLine="640"/>
        <w:rPr>
          <w:rFonts w:ascii="仿宋" w:eastAsia="仿宋" w:hAnsi="仿宋"/>
          <w:sz w:val="32"/>
          <w:szCs w:val="32"/>
        </w:rPr>
      </w:pPr>
      <w:r>
        <w:rPr>
          <w:rFonts w:ascii="仿宋" w:eastAsia="仿宋" w:hAnsi="仿宋" w:hint="eastAsia"/>
          <w:sz w:val="32"/>
          <w:szCs w:val="32"/>
        </w:rPr>
        <w:t>（注：数据来源于</w:t>
      </w:r>
      <w:proofErr w:type="gramStart"/>
      <w:r>
        <w:rPr>
          <w:rFonts w:ascii="仿宋" w:eastAsia="仿宋" w:hAnsi="仿宋" w:hint="eastAsia"/>
          <w:sz w:val="32"/>
          <w:szCs w:val="32"/>
        </w:rPr>
        <w:t>财决附</w:t>
      </w:r>
      <w:proofErr w:type="gramEnd"/>
      <w:r>
        <w:rPr>
          <w:rFonts w:ascii="仿宋" w:eastAsia="仿宋" w:hAnsi="仿宋"/>
          <w:sz w:val="32"/>
          <w:szCs w:val="32"/>
        </w:rPr>
        <w:t>03</w:t>
      </w:r>
      <w:r>
        <w:rPr>
          <w:rFonts w:ascii="仿宋" w:eastAsia="仿宋" w:hAnsi="仿宋" w:hint="eastAsia"/>
          <w:sz w:val="32"/>
          <w:szCs w:val="32"/>
        </w:rPr>
        <w:t>表）</w:t>
      </w:r>
    </w:p>
    <w:p w:rsidR="0000079D" w:rsidRDefault="001E6E83" w:rsidP="008F4795">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82" w:name="_Toc15377223"/>
      <w:bookmarkStart w:id="83" w:name="_Toc79163626"/>
      <w:bookmarkStart w:id="84" w:name="_Toc79163876"/>
      <w:r>
        <w:rPr>
          <w:rFonts w:ascii="仿宋" w:eastAsia="仿宋" w:hAnsi="仿宋" w:hint="eastAsia"/>
          <w:b/>
          <w:color w:val="000000"/>
          <w:sz w:val="32"/>
          <w:szCs w:val="32"/>
        </w:rPr>
        <w:t>（二）政府采购支出情况</w:t>
      </w:r>
      <w:bookmarkEnd w:id="82"/>
      <w:bookmarkEnd w:id="83"/>
      <w:bookmarkEnd w:id="84"/>
    </w:p>
    <w:p w:rsidR="0000079D" w:rsidRDefault="001E6E83">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sidR="008632D4">
        <w:rPr>
          <w:rFonts w:ascii="仿宋" w:eastAsia="仿宋" w:hAnsi="仿宋" w:hint="eastAsia"/>
          <w:color w:val="000000"/>
          <w:sz w:val="32"/>
          <w:szCs w:val="32"/>
        </w:rPr>
        <w:t>2</w:t>
      </w:r>
      <w:r>
        <w:rPr>
          <w:rFonts w:ascii="仿宋" w:eastAsia="仿宋" w:hAnsi="仿宋" w:hint="eastAsia"/>
          <w:color w:val="000000"/>
          <w:sz w:val="32"/>
          <w:szCs w:val="32"/>
        </w:rPr>
        <w:t>年，本单位政府采购支出总额</w:t>
      </w:r>
      <w:r w:rsidR="008632D4">
        <w:rPr>
          <w:rFonts w:ascii="仿宋" w:eastAsia="仿宋" w:hAnsi="仿宋" w:hint="eastAsia"/>
          <w:color w:val="000000"/>
          <w:sz w:val="32"/>
          <w:szCs w:val="32"/>
        </w:rPr>
        <w:t>42.49</w:t>
      </w:r>
      <w:r>
        <w:rPr>
          <w:rFonts w:ascii="仿宋" w:eastAsia="仿宋" w:hAnsi="仿宋" w:hint="eastAsia"/>
          <w:color w:val="000000"/>
          <w:sz w:val="32"/>
          <w:szCs w:val="32"/>
        </w:rPr>
        <w:t>万元，其中：政府采购货物支出</w:t>
      </w:r>
      <w:r w:rsidR="008632D4">
        <w:rPr>
          <w:rFonts w:ascii="仿宋" w:eastAsia="仿宋" w:hAnsi="仿宋" w:hint="eastAsia"/>
          <w:color w:val="000000"/>
          <w:sz w:val="32"/>
          <w:szCs w:val="32"/>
        </w:rPr>
        <w:t>13.84</w:t>
      </w:r>
      <w:r>
        <w:rPr>
          <w:rFonts w:ascii="仿宋" w:eastAsia="仿宋" w:hAnsi="仿宋" w:hint="eastAsia"/>
          <w:color w:val="000000"/>
          <w:sz w:val="32"/>
          <w:szCs w:val="32"/>
        </w:rPr>
        <w:t>万元、政府采购工程支出</w:t>
      </w:r>
      <w:r w:rsidR="008632D4">
        <w:rPr>
          <w:rFonts w:ascii="仿宋" w:eastAsia="仿宋" w:hAnsi="仿宋" w:hint="eastAsia"/>
          <w:color w:val="000000"/>
          <w:sz w:val="32"/>
          <w:szCs w:val="32"/>
        </w:rPr>
        <w:t>28.65</w:t>
      </w:r>
      <w:r>
        <w:rPr>
          <w:rFonts w:ascii="仿宋" w:eastAsia="仿宋" w:hAnsi="仿宋" w:hint="eastAsia"/>
          <w:color w:val="000000"/>
          <w:sz w:val="32"/>
          <w:szCs w:val="32"/>
        </w:rPr>
        <w:t>万元、政府采购服务支出0万元。主要用于</w:t>
      </w:r>
      <w:r w:rsidR="008632D4">
        <w:rPr>
          <w:rFonts w:ascii="仿宋" w:eastAsia="仿宋" w:hAnsi="仿宋" w:hint="eastAsia"/>
          <w:color w:val="000000"/>
          <w:sz w:val="32"/>
          <w:szCs w:val="32"/>
        </w:rPr>
        <w:t>大门改造和活动室改造等项目</w:t>
      </w:r>
      <w:r>
        <w:rPr>
          <w:rFonts w:ascii="仿宋" w:eastAsia="仿宋" w:hAnsi="仿宋" w:hint="eastAsia"/>
          <w:color w:val="000000"/>
          <w:sz w:val="32"/>
          <w:szCs w:val="32"/>
        </w:rPr>
        <w:t>。授予中小企业合同金额</w:t>
      </w:r>
      <w:r w:rsidR="008632D4">
        <w:rPr>
          <w:rFonts w:ascii="仿宋" w:eastAsia="仿宋" w:hAnsi="仿宋" w:hint="eastAsia"/>
          <w:color w:val="000000"/>
          <w:sz w:val="32"/>
          <w:szCs w:val="32"/>
        </w:rPr>
        <w:t>42.49</w:t>
      </w:r>
      <w:r>
        <w:rPr>
          <w:rFonts w:ascii="仿宋" w:eastAsia="仿宋" w:hAnsi="仿宋" w:hint="eastAsia"/>
          <w:color w:val="000000"/>
          <w:sz w:val="32"/>
          <w:szCs w:val="32"/>
        </w:rPr>
        <w:t>万元，占政府采购支出总额的</w:t>
      </w:r>
      <w:r w:rsidR="008632D4">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，其中：授予小</w:t>
      </w:r>
      <w:proofErr w:type="gramStart"/>
      <w:r>
        <w:rPr>
          <w:rFonts w:ascii="仿宋" w:eastAsia="仿宋" w:hAnsi="仿宋" w:hint="eastAsia"/>
          <w:color w:val="000000"/>
          <w:sz w:val="32"/>
          <w:szCs w:val="32"/>
        </w:rPr>
        <w:t>微企业</w:t>
      </w:r>
      <w:proofErr w:type="gramEnd"/>
      <w:r>
        <w:rPr>
          <w:rFonts w:ascii="仿宋" w:eastAsia="仿宋" w:hAnsi="仿宋" w:hint="eastAsia"/>
          <w:color w:val="000000"/>
          <w:sz w:val="32"/>
          <w:szCs w:val="32"/>
        </w:rPr>
        <w:t>合同金额</w:t>
      </w:r>
      <w:r w:rsidR="008632D4">
        <w:rPr>
          <w:rFonts w:ascii="仿宋" w:eastAsia="仿宋" w:hAnsi="仿宋" w:hint="eastAsia"/>
          <w:color w:val="000000"/>
          <w:sz w:val="32"/>
          <w:szCs w:val="32"/>
        </w:rPr>
        <w:t>42.49</w:t>
      </w:r>
      <w:r>
        <w:rPr>
          <w:rFonts w:ascii="仿宋" w:eastAsia="仿宋" w:hAnsi="仿宋" w:hint="eastAsia"/>
          <w:color w:val="000000"/>
          <w:sz w:val="32"/>
          <w:szCs w:val="32"/>
        </w:rPr>
        <w:t>万元，占政府采购支出总额的100</w:t>
      </w:r>
      <w:r>
        <w:rPr>
          <w:rFonts w:ascii="仿宋" w:eastAsia="仿宋" w:hAnsi="仿宋"/>
          <w:color w:val="000000"/>
          <w:sz w:val="32"/>
          <w:szCs w:val="32"/>
        </w:rPr>
        <w:t>%</w:t>
      </w:r>
      <w:r>
        <w:rPr>
          <w:rFonts w:ascii="仿宋" w:eastAsia="仿宋" w:hAnsi="仿宋" w:hint="eastAsia"/>
          <w:color w:val="000000"/>
          <w:sz w:val="32"/>
          <w:szCs w:val="32"/>
        </w:rPr>
        <w:t>。</w:t>
      </w:r>
    </w:p>
    <w:p w:rsidR="0000079D" w:rsidRDefault="001E6E83">
      <w:pPr>
        <w:spacing w:line="600" w:lineRule="exact"/>
        <w:ind w:firstLineChars="200" w:firstLine="640"/>
        <w:rPr>
          <w:rFonts w:ascii="仿宋" w:eastAsia="仿宋" w:hAnsi="仿宋"/>
          <w:sz w:val="32"/>
          <w:szCs w:val="32"/>
        </w:rPr>
      </w:pPr>
      <w:r>
        <w:rPr>
          <w:rFonts w:ascii="仿宋" w:eastAsia="仿宋" w:hAnsi="仿宋" w:hint="eastAsia"/>
          <w:sz w:val="32"/>
          <w:szCs w:val="32"/>
        </w:rPr>
        <w:t>（注：数据来源于</w:t>
      </w:r>
      <w:proofErr w:type="gramStart"/>
      <w:r>
        <w:rPr>
          <w:rFonts w:ascii="仿宋" w:eastAsia="仿宋" w:hAnsi="仿宋" w:hint="eastAsia"/>
          <w:sz w:val="32"/>
          <w:szCs w:val="32"/>
        </w:rPr>
        <w:t>财决附</w:t>
      </w:r>
      <w:proofErr w:type="gramEnd"/>
      <w:r>
        <w:rPr>
          <w:rFonts w:ascii="仿宋" w:eastAsia="仿宋" w:hAnsi="仿宋"/>
          <w:sz w:val="32"/>
          <w:szCs w:val="32"/>
        </w:rPr>
        <w:t>03</w:t>
      </w:r>
      <w:r>
        <w:rPr>
          <w:rFonts w:ascii="仿宋" w:eastAsia="仿宋" w:hAnsi="仿宋" w:hint="eastAsia"/>
          <w:sz w:val="32"/>
          <w:szCs w:val="32"/>
        </w:rPr>
        <w:t>表）</w:t>
      </w:r>
    </w:p>
    <w:p w:rsidR="0000079D" w:rsidRDefault="001E6E83" w:rsidP="008F4795">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85" w:name="_Toc15377224"/>
      <w:bookmarkStart w:id="86" w:name="_Toc79163627"/>
      <w:bookmarkStart w:id="87" w:name="_Toc79163877"/>
      <w:r>
        <w:rPr>
          <w:rFonts w:ascii="仿宋" w:eastAsia="仿宋" w:hAnsi="仿宋" w:hint="eastAsia"/>
          <w:b/>
          <w:color w:val="000000"/>
          <w:sz w:val="32"/>
          <w:szCs w:val="32"/>
        </w:rPr>
        <w:lastRenderedPageBreak/>
        <w:t>（三）国有资产占有使用情况</w:t>
      </w:r>
      <w:bookmarkEnd w:id="85"/>
      <w:bookmarkEnd w:id="86"/>
      <w:bookmarkEnd w:id="87"/>
    </w:p>
    <w:p w:rsidR="0000079D" w:rsidRDefault="001E6E83">
      <w:pPr>
        <w:autoSpaceDE w:val="0"/>
        <w:autoSpaceDN w:val="0"/>
        <w:adjustRightInd w:val="0"/>
        <w:spacing w:line="600" w:lineRule="exact"/>
        <w:ind w:firstLineChars="200" w:firstLine="640"/>
        <w:jc w:val="left"/>
        <w:rPr>
          <w:rFonts w:ascii="仿宋" w:eastAsia="仿宋" w:hAnsi="仿宋"/>
          <w:sz w:val="32"/>
          <w:szCs w:val="32"/>
        </w:rPr>
      </w:pPr>
      <w:r>
        <w:rPr>
          <w:rFonts w:ascii="仿宋" w:eastAsia="仿宋" w:hAnsi="仿宋" w:hint="eastAsia"/>
          <w:color w:val="000000"/>
          <w:sz w:val="32"/>
          <w:szCs w:val="32"/>
        </w:rPr>
        <w:t>截至</w:t>
      </w:r>
      <w:r>
        <w:rPr>
          <w:rFonts w:ascii="仿宋" w:eastAsia="仿宋" w:hAnsi="仿宋"/>
          <w:color w:val="000000"/>
          <w:sz w:val="32"/>
          <w:szCs w:val="32"/>
        </w:rPr>
        <w:t>2020</w:t>
      </w:r>
      <w:r>
        <w:rPr>
          <w:rFonts w:ascii="仿宋" w:eastAsia="仿宋" w:hAnsi="仿宋" w:hint="eastAsia"/>
          <w:color w:val="000000"/>
          <w:sz w:val="32"/>
          <w:szCs w:val="32"/>
        </w:rPr>
        <w:t>年</w:t>
      </w:r>
      <w:r>
        <w:rPr>
          <w:rFonts w:ascii="仿宋" w:eastAsia="仿宋" w:hAnsi="仿宋"/>
          <w:color w:val="000000"/>
          <w:sz w:val="32"/>
          <w:szCs w:val="32"/>
        </w:rPr>
        <w:t>12</w:t>
      </w:r>
      <w:r>
        <w:rPr>
          <w:rFonts w:ascii="仿宋" w:eastAsia="仿宋" w:hAnsi="仿宋" w:hint="eastAsia"/>
          <w:color w:val="000000"/>
          <w:sz w:val="32"/>
          <w:szCs w:val="32"/>
        </w:rPr>
        <w:t>月</w:t>
      </w:r>
      <w:r>
        <w:rPr>
          <w:rFonts w:ascii="仿宋" w:eastAsia="仿宋" w:hAnsi="仿宋"/>
          <w:color w:val="000000"/>
          <w:sz w:val="32"/>
          <w:szCs w:val="32"/>
        </w:rPr>
        <w:t>31</w:t>
      </w:r>
      <w:r>
        <w:rPr>
          <w:rFonts w:ascii="仿宋" w:eastAsia="仿宋" w:hAnsi="仿宋" w:hint="eastAsia"/>
          <w:color w:val="000000"/>
          <w:sz w:val="32"/>
          <w:szCs w:val="32"/>
        </w:rPr>
        <w:t>日，共有车辆4辆，其中：主要领导干部用车0辆、机要通信用车0辆、应急保障用车0辆、其他用车4辆.其他用车主要是用于老干部用车，单价</w:t>
      </w:r>
      <w:r>
        <w:rPr>
          <w:rFonts w:ascii="仿宋" w:eastAsia="仿宋" w:hAnsi="仿宋"/>
          <w:color w:val="000000"/>
          <w:sz w:val="32"/>
          <w:szCs w:val="32"/>
        </w:rPr>
        <w:t>50</w:t>
      </w:r>
      <w:r>
        <w:rPr>
          <w:rFonts w:ascii="仿宋" w:eastAsia="仿宋" w:hAnsi="仿宋" w:hint="eastAsia"/>
          <w:color w:val="000000"/>
          <w:sz w:val="32"/>
          <w:szCs w:val="32"/>
        </w:rPr>
        <w:t>万元以上通用设备0台（套），单价</w:t>
      </w:r>
      <w:r>
        <w:rPr>
          <w:rFonts w:ascii="仿宋" w:eastAsia="仿宋" w:hAnsi="仿宋"/>
          <w:color w:val="000000"/>
          <w:sz w:val="32"/>
          <w:szCs w:val="32"/>
        </w:rPr>
        <w:t>100</w:t>
      </w:r>
      <w:r>
        <w:rPr>
          <w:rFonts w:ascii="仿宋" w:eastAsia="仿宋" w:hAnsi="仿宋" w:hint="eastAsia"/>
          <w:color w:val="000000"/>
          <w:sz w:val="32"/>
          <w:szCs w:val="32"/>
        </w:rPr>
        <w:t>万元以上专用设备0台（套）。</w:t>
      </w:r>
      <w:r>
        <w:rPr>
          <w:rFonts w:ascii="仿宋" w:eastAsia="仿宋" w:hAnsi="仿宋" w:hint="eastAsia"/>
          <w:sz w:val="32"/>
          <w:szCs w:val="32"/>
        </w:rPr>
        <w:t>（注：数据来源</w:t>
      </w:r>
      <w:proofErr w:type="gramStart"/>
      <w:r>
        <w:rPr>
          <w:rFonts w:ascii="仿宋" w:eastAsia="仿宋" w:hAnsi="仿宋" w:hint="eastAsia"/>
          <w:sz w:val="32"/>
          <w:szCs w:val="32"/>
        </w:rPr>
        <w:t>财决附</w:t>
      </w:r>
      <w:proofErr w:type="gramEnd"/>
      <w:r>
        <w:rPr>
          <w:rFonts w:ascii="仿宋" w:eastAsia="仿宋" w:hAnsi="仿宋"/>
          <w:sz w:val="32"/>
          <w:szCs w:val="32"/>
        </w:rPr>
        <w:t>03</w:t>
      </w:r>
      <w:r>
        <w:rPr>
          <w:rFonts w:ascii="仿宋" w:eastAsia="仿宋" w:hAnsi="仿宋" w:hint="eastAsia"/>
          <w:sz w:val="32"/>
          <w:szCs w:val="32"/>
        </w:rPr>
        <w:t>表，按部门决算报表填报数据罗列车辆情况。）</w:t>
      </w:r>
    </w:p>
    <w:p w:rsidR="0000079D" w:rsidRDefault="001E6E83" w:rsidP="008F4795">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88" w:name="_Toc79163878"/>
      <w:bookmarkStart w:id="89" w:name="_Toc79163628"/>
      <w:r>
        <w:rPr>
          <w:rFonts w:ascii="仿宋" w:eastAsia="仿宋" w:hAnsi="仿宋" w:hint="eastAsia"/>
          <w:b/>
          <w:color w:val="000000"/>
          <w:sz w:val="32"/>
          <w:szCs w:val="32"/>
        </w:rPr>
        <w:t>（四）预算绩效管理情况。</w:t>
      </w:r>
      <w:bookmarkEnd w:id="88"/>
      <w:bookmarkEnd w:id="89"/>
    </w:p>
    <w:p w:rsidR="0000079D" w:rsidRDefault="001E6E83">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根据预算绩效管理要求，本单位在</w:t>
      </w:r>
      <w:r w:rsidR="006C4971">
        <w:rPr>
          <w:rFonts w:ascii="仿宋" w:eastAsia="仿宋" w:hAnsi="仿宋" w:cs="仿宋_GB2312" w:hint="eastAsia"/>
          <w:sz w:val="32"/>
          <w:szCs w:val="32"/>
        </w:rPr>
        <w:t>2022年度</w:t>
      </w:r>
      <w:r>
        <w:rPr>
          <w:rFonts w:ascii="仿宋" w:eastAsia="仿宋" w:hAnsi="仿宋" w:cs="仿宋_GB2312" w:hint="eastAsia"/>
          <w:sz w:val="32"/>
          <w:szCs w:val="32"/>
        </w:rPr>
        <w:t>预算编制阶段，组织对管理服务中心运行费</w:t>
      </w:r>
      <w:r>
        <w:rPr>
          <w:rFonts w:ascii="仿宋" w:eastAsia="仿宋" w:hAnsi="仿宋" w:cs="仿宋_GB2312"/>
          <w:sz w:val="32"/>
          <w:szCs w:val="32"/>
        </w:rPr>
        <w:t>、</w:t>
      </w:r>
      <w:r>
        <w:rPr>
          <w:rFonts w:ascii="仿宋" w:eastAsia="仿宋" w:hAnsi="仿宋" w:cs="仿宋_GB2312" w:hint="eastAsia"/>
          <w:sz w:val="32"/>
          <w:szCs w:val="32"/>
        </w:rPr>
        <w:t>老干部活动费</w:t>
      </w:r>
      <w:r>
        <w:rPr>
          <w:rFonts w:ascii="仿宋" w:eastAsia="仿宋" w:hAnsi="仿宋" w:cs="仿宋_GB2312"/>
          <w:sz w:val="32"/>
          <w:szCs w:val="32"/>
        </w:rPr>
        <w:t>、</w:t>
      </w:r>
      <w:r>
        <w:rPr>
          <w:rFonts w:ascii="仿宋" w:eastAsia="仿宋" w:hAnsi="仿宋" w:cs="仿宋_GB2312" w:hint="eastAsia"/>
          <w:sz w:val="32"/>
          <w:szCs w:val="32"/>
        </w:rPr>
        <w:t>老干部大学运行费</w:t>
      </w:r>
      <w:r>
        <w:rPr>
          <w:rFonts w:ascii="仿宋" w:eastAsia="仿宋" w:hAnsi="仿宋" w:cs="仿宋_GB2312"/>
          <w:sz w:val="32"/>
          <w:szCs w:val="32"/>
        </w:rPr>
        <w:t>、</w:t>
      </w:r>
      <w:r>
        <w:rPr>
          <w:rFonts w:ascii="仿宋" w:eastAsia="仿宋" w:hAnsi="仿宋" w:cs="仿宋_GB2312" w:hint="eastAsia"/>
          <w:sz w:val="32"/>
          <w:szCs w:val="32"/>
        </w:rPr>
        <w:t>营</w:t>
      </w:r>
      <w:proofErr w:type="gramStart"/>
      <w:r>
        <w:rPr>
          <w:rFonts w:ascii="仿宋" w:eastAsia="仿宋" w:hAnsi="仿宋" w:cs="仿宋_GB2312" w:hint="eastAsia"/>
          <w:sz w:val="32"/>
          <w:szCs w:val="32"/>
        </w:rPr>
        <w:t>门口点</w:t>
      </w:r>
      <w:proofErr w:type="gramEnd"/>
      <w:r>
        <w:rPr>
          <w:rFonts w:ascii="仿宋" w:eastAsia="仿宋" w:hAnsi="仿宋" w:cs="仿宋_GB2312" w:hint="eastAsia"/>
          <w:sz w:val="32"/>
          <w:szCs w:val="32"/>
        </w:rPr>
        <w:t>活动室运行费</w:t>
      </w:r>
      <w:r w:rsidR="006C4971">
        <w:rPr>
          <w:rFonts w:ascii="仿宋" w:eastAsia="仿宋" w:hAnsi="仿宋" w:cs="仿宋_GB2312" w:hint="eastAsia"/>
          <w:sz w:val="32"/>
          <w:szCs w:val="32"/>
        </w:rPr>
        <w:t>等7个项目</w:t>
      </w:r>
      <w:r>
        <w:rPr>
          <w:rFonts w:ascii="仿宋" w:eastAsia="仿宋" w:hAnsi="仿宋" w:cs="仿宋_GB2312" w:hint="eastAsia"/>
          <w:sz w:val="32"/>
          <w:szCs w:val="32"/>
        </w:rPr>
        <w:t>开展了预算事前绩效评估，</w:t>
      </w:r>
      <w:r w:rsidR="006C4971">
        <w:rPr>
          <w:rFonts w:ascii="仿宋" w:eastAsia="仿宋" w:hAnsi="仿宋" w:cs="仿宋_GB2312" w:hint="eastAsia"/>
          <w:sz w:val="32"/>
          <w:szCs w:val="32"/>
        </w:rPr>
        <w:t>对7个项目编制了绩效目标，</w:t>
      </w:r>
      <w:r>
        <w:rPr>
          <w:rFonts w:ascii="仿宋" w:eastAsia="仿宋" w:hAnsi="仿宋" w:cs="仿宋_GB2312" w:hint="eastAsia"/>
          <w:sz w:val="32"/>
          <w:szCs w:val="32"/>
        </w:rPr>
        <w:t>预算执行过程中</w:t>
      </w:r>
      <w:r w:rsidR="006C4971">
        <w:rPr>
          <w:rFonts w:ascii="仿宋" w:eastAsia="仿宋" w:hAnsi="仿宋" w:cs="仿宋_GB2312" w:hint="eastAsia"/>
          <w:sz w:val="32"/>
          <w:szCs w:val="32"/>
        </w:rPr>
        <w:t>，选取7个项目</w:t>
      </w:r>
      <w:r>
        <w:rPr>
          <w:rFonts w:ascii="仿宋" w:eastAsia="仿宋" w:hAnsi="仿宋" w:cs="仿宋_GB2312" w:hint="eastAsia"/>
          <w:sz w:val="32"/>
          <w:szCs w:val="32"/>
        </w:rPr>
        <w:t>开展绩效监控，</w:t>
      </w:r>
      <w:r w:rsidR="006C4971">
        <w:rPr>
          <w:rFonts w:ascii="仿宋" w:eastAsia="仿宋" w:hAnsi="仿宋" w:cs="仿宋_GB2312" w:hint="eastAsia"/>
          <w:sz w:val="32"/>
          <w:szCs w:val="32"/>
        </w:rPr>
        <w:t>组织对7个项目开展绩效自评，绩效自评表详见第四部分附件</w:t>
      </w:r>
      <w:r>
        <w:rPr>
          <w:rFonts w:ascii="仿宋" w:eastAsia="仿宋" w:hAnsi="仿宋" w:cs="仿宋_GB2312" w:hint="eastAsia"/>
          <w:sz w:val="32"/>
          <w:szCs w:val="32"/>
        </w:rPr>
        <w:t>。</w:t>
      </w:r>
    </w:p>
    <w:p w:rsidR="0000079D" w:rsidRPr="00B4719E" w:rsidRDefault="00B4719E" w:rsidP="00B4719E">
      <w:pPr>
        <w:spacing w:line="600" w:lineRule="exact"/>
        <w:jc w:val="center"/>
        <w:outlineLvl w:val="0"/>
        <w:rPr>
          <w:rFonts w:ascii="黑体" w:eastAsia="黑体"/>
          <w:bCs/>
          <w:kern w:val="44"/>
          <w:sz w:val="44"/>
          <w:szCs w:val="44"/>
        </w:rPr>
      </w:pPr>
      <w:bookmarkStart w:id="90" w:name="_Toc15396613"/>
      <w:bookmarkStart w:id="91" w:name="_Toc15377225"/>
      <w:r>
        <w:rPr>
          <w:rFonts w:ascii="黑体" w:eastAsia="黑体" w:hint="eastAsia"/>
          <w:sz w:val="44"/>
          <w:szCs w:val="44"/>
        </w:rPr>
        <w:t>三、</w:t>
      </w:r>
      <w:r w:rsidR="001E6E83">
        <w:rPr>
          <w:rFonts w:ascii="黑体" w:eastAsia="黑体" w:hint="eastAsia"/>
          <w:sz w:val="44"/>
          <w:szCs w:val="44"/>
        </w:rPr>
        <w:t>名</w:t>
      </w:r>
      <w:r w:rsidR="001E6E83">
        <w:rPr>
          <w:rStyle w:val="1Char"/>
          <w:rFonts w:ascii="黑体" w:eastAsia="黑体" w:hint="eastAsia"/>
          <w:b w:val="0"/>
        </w:rPr>
        <w:t>词解释</w:t>
      </w:r>
      <w:bookmarkEnd w:id="90"/>
      <w:bookmarkEnd w:id="91"/>
    </w:p>
    <w:p w:rsidR="0000079D" w:rsidRPr="00B453E9" w:rsidRDefault="001E6E83">
      <w:pPr>
        <w:pStyle w:val="Default"/>
        <w:spacing w:line="560" w:lineRule="exact"/>
        <w:ind w:firstLineChars="200" w:firstLine="640"/>
        <w:rPr>
          <w:rFonts w:hAnsi="仿宋"/>
          <w:color w:val="auto"/>
          <w:sz w:val="32"/>
          <w:szCs w:val="32"/>
        </w:rPr>
      </w:pPr>
      <w:r w:rsidRPr="00B453E9">
        <w:rPr>
          <w:rFonts w:hAnsi="仿宋"/>
          <w:color w:val="auto"/>
          <w:sz w:val="32"/>
          <w:szCs w:val="32"/>
        </w:rPr>
        <w:t>1.</w:t>
      </w:r>
      <w:r w:rsidRPr="00B453E9">
        <w:rPr>
          <w:rFonts w:hAnsi="仿宋" w:hint="eastAsia"/>
          <w:color w:val="auto"/>
          <w:sz w:val="32"/>
          <w:szCs w:val="32"/>
        </w:rPr>
        <w:t>财政拨款收入：指单位从同级财政部门取得的财政预算资金。</w:t>
      </w:r>
    </w:p>
    <w:p w:rsidR="00F3312E" w:rsidRDefault="001E6E83">
      <w:pPr>
        <w:pStyle w:val="Default"/>
        <w:spacing w:line="560" w:lineRule="exact"/>
        <w:ind w:firstLineChars="200" w:firstLine="640"/>
        <w:rPr>
          <w:rFonts w:hAnsi="仿宋"/>
          <w:color w:val="auto"/>
          <w:sz w:val="32"/>
          <w:szCs w:val="32"/>
        </w:rPr>
      </w:pPr>
      <w:r w:rsidRPr="00B453E9">
        <w:rPr>
          <w:rFonts w:hAnsi="仿宋"/>
          <w:color w:val="auto"/>
          <w:sz w:val="32"/>
          <w:szCs w:val="32"/>
        </w:rPr>
        <w:t>2.</w:t>
      </w:r>
      <w:r w:rsidRPr="00B453E9">
        <w:rPr>
          <w:rFonts w:hAnsi="仿宋" w:hint="eastAsia"/>
          <w:color w:val="auto"/>
          <w:sz w:val="32"/>
          <w:szCs w:val="32"/>
        </w:rPr>
        <w:t>事业收入：指事业单位开展专业业务活动及辅助活动取得的收入。</w:t>
      </w:r>
    </w:p>
    <w:p w:rsidR="00F3312E" w:rsidRDefault="001E6E83">
      <w:pPr>
        <w:pStyle w:val="Default"/>
        <w:spacing w:line="560" w:lineRule="exact"/>
        <w:ind w:firstLineChars="200" w:firstLine="640"/>
        <w:rPr>
          <w:rFonts w:hAnsi="仿宋"/>
          <w:color w:val="auto"/>
          <w:sz w:val="32"/>
          <w:szCs w:val="32"/>
        </w:rPr>
      </w:pPr>
      <w:r w:rsidRPr="00B453E9">
        <w:rPr>
          <w:rFonts w:hAnsi="仿宋"/>
          <w:color w:val="auto"/>
          <w:sz w:val="32"/>
          <w:szCs w:val="32"/>
        </w:rPr>
        <w:t>3.</w:t>
      </w:r>
      <w:r w:rsidRPr="00B453E9">
        <w:rPr>
          <w:rFonts w:hAnsi="仿宋" w:hint="eastAsia"/>
          <w:color w:val="auto"/>
          <w:sz w:val="32"/>
          <w:szCs w:val="32"/>
        </w:rPr>
        <w:t>经营收入：指事业单位在专业业务活动及其辅助活动之外开展非独立核算经营活动取得的收入。</w:t>
      </w:r>
    </w:p>
    <w:p w:rsidR="00F3312E" w:rsidRPr="00B453E9" w:rsidRDefault="001E6E83" w:rsidP="00F3312E">
      <w:pPr>
        <w:pStyle w:val="Default"/>
        <w:spacing w:line="560" w:lineRule="exact"/>
        <w:ind w:firstLineChars="200" w:firstLine="640"/>
        <w:rPr>
          <w:rFonts w:hAnsi="仿宋"/>
          <w:color w:val="auto"/>
          <w:sz w:val="32"/>
          <w:szCs w:val="32"/>
        </w:rPr>
      </w:pPr>
      <w:r w:rsidRPr="00B453E9">
        <w:rPr>
          <w:rFonts w:hAnsi="仿宋"/>
          <w:color w:val="auto"/>
          <w:sz w:val="32"/>
          <w:szCs w:val="32"/>
        </w:rPr>
        <w:t>4.</w:t>
      </w:r>
      <w:r w:rsidRPr="00B453E9">
        <w:rPr>
          <w:rFonts w:hAnsi="仿宋" w:hint="eastAsia"/>
          <w:color w:val="auto"/>
          <w:sz w:val="32"/>
          <w:szCs w:val="32"/>
        </w:rPr>
        <w:t>其他收入：指单位取得的除上述收入以外的各项收入。</w:t>
      </w:r>
    </w:p>
    <w:p w:rsidR="0000079D" w:rsidRPr="00B453E9" w:rsidRDefault="001E6E83">
      <w:pPr>
        <w:pStyle w:val="Default"/>
        <w:spacing w:line="560" w:lineRule="exact"/>
        <w:ind w:firstLineChars="200" w:firstLine="640"/>
        <w:rPr>
          <w:rFonts w:hAnsi="仿宋"/>
          <w:color w:val="auto"/>
          <w:sz w:val="32"/>
          <w:szCs w:val="32"/>
        </w:rPr>
      </w:pPr>
      <w:r w:rsidRPr="00B453E9">
        <w:rPr>
          <w:rFonts w:hAnsi="仿宋"/>
          <w:color w:val="auto"/>
          <w:sz w:val="32"/>
          <w:szCs w:val="32"/>
        </w:rPr>
        <w:t>5.</w:t>
      </w:r>
      <w:r w:rsidRPr="00B453E9">
        <w:rPr>
          <w:rFonts w:hAnsi="仿宋" w:hint="eastAsia"/>
          <w:color w:val="auto"/>
          <w:sz w:val="32"/>
          <w:szCs w:val="32"/>
        </w:rPr>
        <w:t>使用非财政拨款结余：指事业单位使用以前年度积累的非财政拨款结余弥补当年收支差额的金额。</w:t>
      </w:r>
      <w:r w:rsidRPr="00B453E9">
        <w:rPr>
          <w:rFonts w:hAnsi="仿宋"/>
          <w:color w:val="auto"/>
          <w:sz w:val="32"/>
          <w:szCs w:val="32"/>
        </w:rPr>
        <w:t xml:space="preserve"> </w:t>
      </w:r>
    </w:p>
    <w:p w:rsidR="0000079D" w:rsidRPr="00B453E9" w:rsidRDefault="001E6E83">
      <w:pPr>
        <w:pStyle w:val="Default"/>
        <w:spacing w:line="560" w:lineRule="exact"/>
        <w:ind w:firstLineChars="200" w:firstLine="640"/>
        <w:rPr>
          <w:rFonts w:hAnsi="仿宋"/>
          <w:color w:val="auto"/>
          <w:sz w:val="32"/>
          <w:szCs w:val="32"/>
        </w:rPr>
      </w:pPr>
      <w:r w:rsidRPr="00B453E9">
        <w:rPr>
          <w:rFonts w:hAnsi="仿宋"/>
          <w:color w:val="auto"/>
          <w:sz w:val="32"/>
          <w:szCs w:val="32"/>
        </w:rPr>
        <w:lastRenderedPageBreak/>
        <w:t>6.</w:t>
      </w:r>
      <w:r w:rsidRPr="00B453E9">
        <w:rPr>
          <w:rFonts w:hAnsi="仿宋" w:hint="eastAsia"/>
          <w:color w:val="auto"/>
          <w:sz w:val="32"/>
          <w:szCs w:val="32"/>
        </w:rPr>
        <w:t>年初结转和结余：指以前年度尚未完成、结转到本年按有关规定继续使用的资金。</w:t>
      </w:r>
      <w:r w:rsidRPr="00B453E9">
        <w:rPr>
          <w:rFonts w:hAnsi="仿宋"/>
          <w:color w:val="auto"/>
          <w:sz w:val="32"/>
          <w:szCs w:val="32"/>
        </w:rPr>
        <w:t xml:space="preserve"> </w:t>
      </w:r>
    </w:p>
    <w:p w:rsidR="0000079D" w:rsidRPr="00B453E9" w:rsidRDefault="001E6E83">
      <w:pPr>
        <w:pStyle w:val="Default"/>
        <w:spacing w:line="560" w:lineRule="exact"/>
        <w:ind w:firstLineChars="200" w:firstLine="640"/>
        <w:rPr>
          <w:rFonts w:hAnsi="仿宋"/>
          <w:color w:val="auto"/>
          <w:sz w:val="32"/>
          <w:szCs w:val="32"/>
        </w:rPr>
      </w:pPr>
      <w:r w:rsidRPr="00B453E9">
        <w:rPr>
          <w:rFonts w:hAnsi="仿宋"/>
          <w:color w:val="auto"/>
          <w:sz w:val="32"/>
          <w:szCs w:val="32"/>
        </w:rPr>
        <w:t>7.</w:t>
      </w:r>
      <w:r w:rsidRPr="00B453E9">
        <w:rPr>
          <w:rFonts w:hAnsi="仿宋" w:hint="eastAsia"/>
          <w:color w:val="auto"/>
          <w:sz w:val="32"/>
          <w:szCs w:val="32"/>
        </w:rPr>
        <w:t>结余分配：指事业单位按照会计制度规定缴纳的所得税、提取的专用结余以及转入非财政拨款结余的金额等。</w:t>
      </w:r>
    </w:p>
    <w:p w:rsidR="0000079D" w:rsidRPr="00B453E9" w:rsidRDefault="001E6E83">
      <w:pPr>
        <w:pStyle w:val="Default"/>
        <w:spacing w:line="560" w:lineRule="exact"/>
        <w:ind w:firstLineChars="200" w:firstLine="640"/>
        <w:rPr>
          <w:rFonts w:hAnsi="仿宋"/>
          <w:color w:val="auto"/>
          <w:sz w:val="32"/>
          <w:szCs w:val="32"/>
        </w:rPr>
      </w:pPr>
      <w:r w:rsidRPr="00B453E9">
        <w:rPr>
          <w:rFonts w:hAnsi="仿宋"/>
          <w:color w:val="auto"/>
          <w:sz w:val="32"/>
          <w:szCs w:val="32"/>
        </w:rPr>
        <w:t>8</w:t>
      </w:r>
      <w:r w:rsidRPr="00B453E9">
        <w:rPr>
          <w:rFonts w:hAnsi="仿宋" w:hint="eastAsia"/>
          <w:color w:val="auto"/>
          <w:sz w:val="32"/>
          <w:szCs w:val="32"/>
        </w:rPr>
        <w:t>、年末结转和结余：指单位按有关规定结转到下年或以后年度继续使用的资金。</w:t>
      </w:r>
    </w:p>
    <w:p w:rsidR="0000079D" w:rsidRPr="00B453E9" w:rsidRDefault="001E6E83">
      <w:pPr>
        <w:ind w:firstLineChars="200" w:firstLine="640"/>
        <w:rPr>
          <w:rFonts w:ascii="仿宋" w:eastAsia="仿宋" w:hAnsi="仿宋"/>
          <w:sz w:val="32"/>
          <w:szCs w:val="32"/>
        </w:rPr>
      </w:pPr>
      <w:r w:rsidRPr="00B453E9">
        <w:rPr>
          <w:rFonts w:ascii="仿宋" w:eastAsia="仿宋" w:hAnsi="仿宋"/>
          <w:sz w:val="32"/>
          <w:szCs w:val="32"/>
        </w:rPr>
        <w:t>9.</w:t>
      </w:r>
      <w:r w:rsidRPr="00B453E9">
        <w:rPr>
          <w:rFonts w:ascii="仿宋" w:eastAsia="仿宋" w:hAnsi="仿宋" w:hint="eastAsia"/>
          <w:sz w:val="32"/>
          <w:szCs w:val="32"/>
        </w:rPr>
        <w:t>一般公共服务（</w:t>
      </w:r>
      <w:r w:rsidR="008B7E24">
        <w:rPr>
          <w:rFonts w:ascii="仿宋" w:eastAsia="仿宋" w:hAnsi="仿宋" w:hint="eastAsia"/>
          <w:sz w:val="32"/>
          <w:szCs w:val="32"/>
        </w:rPr>
        <w:t>类</w:t>
      </w:r>
      <w:r w:rsidRPr="00B453E9">
        <w:rPr>
          <w:rFonts w:ascii="仿宋" w:eastAsia="仿宋" w:hAnsi="仿宋" w:hint="eastAsia"/>
          <w:sz w:val="32"/>
          <w:szCs w:val="32"/>
        </w:rPr>
        <w:t>）</w:t>
      </w:r>
      <w:r w:rsidR="00F3312E">
        <w:rPr>
          <w:rFonts w:ascii="仿宋" w:eastAsia="仿宋" w:hAnsi="仿宋" w:hint="eastAsia"/>
          <w:sz w:val="32"/>
          <w:szCs w:val="32"/>
        </w:rPr>
        <w:t>一般公共服务支出</w:t>
      </w:r>
      <w:r w:rsidRPr="00B453E9">
        <w:rPr>
          <w:rFonts w:ascii="仿宋" w:eastAsia="仿宋" w:hAnsi="仿宋" w:hint="eastAsia"/>
          <w:sz w:val="32"/>
          <w:szCs w:val="32"/>
        </w:rPr>
        <w:t>（</w:t>
      </w:r>
      <w:r w:rsidR="008B7E24">
        <w:rPr>
          <w:rFonts w:ascii="仿宋" w:eastAsia="仿宋" w:hAnsi="仿宋" w:hint="eastAsia"/>
          <w:sz w:val="32"/>
          <w:szCs w:val="32"/>
        </w:rPr>
        <w:t>款</w:t>
      </w:r>
      <w:r w:rsidR="00F3312E">
        <w:rPr>
          <w:rFonts w:ascii="仿宋" w:eastAsia="仿宋" w:hAnsi="仿宋" w:hint="eastAsia"/>
          <w:sz w:val="32"/>
          <w:szCs w:val="32"/>
        </w:rPr>
        <w:t>）其他共产党事务支出（</w:t>
      </w:r>
      <w:r w:rsidR="008B7E24">
        <w:rPr>
          <w:rFonts w:ascii="仿宋" w:eastAsia="仿宋" w:hAnsi="仿宋" w:hint="eastAsia"/>
          <w:sz w:val="32"/>
          <w:szCs w:val="32"/>
        </w:rPr>
        <w:t>项</w:t>
      </w:r>
      <w:r w:rsidR="00F3312E">
        <w:rPr>
          <w:rFonts w:ascii="仿宋" w:eastAsia="仿宋" w:hAnsi="仿宋" w:hint="eastAsia"/>
          <w:sz w:val="32"/>
          <w:szCs w:val="32"/>
        </w:rPr>
        <w:t>）行政运行</w:t>
      </w:r>
      <w:r w:rsidR="00BF7672">
        <w:rPr>
          <w:rFonts w:ascii="仿宋" w:eastAsia="仿宋" w:hAnsi="仿宋" w:hint="eastAsia"/>
          <w:sz w:val="32"/>
          <w:szCs w:val="32"/>
        </w:rPr>
        <w:t>：指单位行政运行经费；</w:t>
      </w:r>
      <w:r w:rsidR="00BF7672" w:rsidRPr="00B453E9">
        <w:rPr>
          <w:rFonts w:ascii="仿宋" w:eastAsia="仿宋" w:hAnsi="仿宋" w:hint="eastAsia"/>
          <w:sz w:val="32"/>
          <w:szCs w:val="32"/>
        </w:rPr>
        <w:t>一般公共服务（</w:t>
      </w:r>
      <w:r w:rsidR="00BF7672">
        <w:rPr>
          <w:rFonts w:ascii="仿宋" w:eastAsia="仿宋" w:hAnsi="仿宋" w:hint="eastAsia"/>
          <w:sz w:val="32"/>
          <w:szCs w:val="32"/>
        </w:rPr>
        <w:t>类</w:t>
      </w:r>
      <w:r w:rsidR="00BF7672" w:rsidRPr="00B453E9">
        <w:rPr>
          <w:rFonts w:ascii="仿宋" w:eastAsia="仿宋" w:hAnsi="仿宋" w:hint="eastAsia"/>
          <w:sz w:val="32"/>
          <w:szCs w:val="32"/>
        </w:rPr>
        <w:t>）</w:t>
      </w:r>
      <w:r w:rsidR="00BF7672">
        <w:rPr>
          <w:rFonts w:ascii="仿宋" w:eastAsia="仿宋" w:hAnsi="仿宋" w:hint="eastAsia"/>
          <w:sz w:val="32"/>
          <w:szCs w:val="32"/>
        </w:rPr>
        <w:t>一般公共服务支出</w:t>
      </w:r>
      <w:r w:rsidR="00BF7672" w:rsidRPr="00B453E9">
        <w:rPr>
          <w:rFonts w:ascii="仿宋" w:eastAsia="仿宋" w:hAnsi="仿宋" w:hint="eastAsia"/>
          <w:sz w:val="32"/>
          <w:szCs w:val="32"/>
        </w:rPr>
        <w:t>（</w:t>
      </w:r>
      <w:r w:rsidR="00BF7672">
        <w:rPr>
          <w:rFonts w:ascii="仿宋" w:eastAsia="仿宋" w:hAnsi="仿宋" w:hint="eastAsia"/>
          <w:sz w:val="32"/>
          <w:szCs w:val="32"/>
        </w:rPr>
        <w:t>款）其他共产党事务支出（项）一般行政管理事务：</w:t>
      </w:r>
      <w:r w:rsidR="008B7E24">
        <w:rPr>
          <w:rFonts w:ascii="仿宋" w:eastAsia="仿宋" w:hAnsi="仿宋" w:hint="eastAsia"/>
          <w:sz w:val="32"/>
          <w:szCs w:val="32"/>
        </w:rPr>
        <w:t>项目运行经费。</w:t>
      </w:r>
    </w:p>
    <w:p w:rsidR="0000079D" w:rsidRPr="00B453E9" w:rsidRDefault="008B7E24">
      <w:pPr>
        <w:ind w:firstLineChars="200" w:firstLine="640"/>
        <w:rPr>
          <w:rFonts w:ascii="仿宋" w:eastAsia="仿宋" w:hAnsi="仿宋"/>
          <w:sz w:val="32"/>
          <w:szCs w:val="32"/>
        </w:rPr>
      </w:pPr>
      <w:r>
        <w:rPr>
          <w:rFonts w:ascii="仿宋" w:eastAsia="仿宋" w:hAnsi="仿宋" w:hint="eastAsia"/>
          <w:sz w:val="32"/>
          <w:szCs w:val="32"/>
        </w:rPr>
        <w:t>10</w:t>
      </w:r>
      <w:r w:rsidR="001E6E83" w:rsidRPr="00B453E9">
        <w:rPr>
          <w:rFonts w:ascii="仿宋" w:eastAsia="仿宋" w:hAnsi="仿宋"/>
          <w:sz w:val="32"/>
          <w:szCs w:val="32"/>
        </w:rPr>
        <w:t>.</w:t>
      </w:r>
      <w:r w:rsidR="001E6E83" w:rsidRPr="00B453E9">
        <w:rPr>
          <w:rFonts w:ascii="仿宋" w:eastAsia="仿宋" w:hAnsi="仿宋" w:hint="eastAsia"/>
          <w:sz w:val="32"/>
          <w:szCs w:val="32"/>
        </w:rPr>
        <w:t>社会保障和就业（</w:t>
      </w:r>
      <w:r>
        <w:rPr>
          <w:rFonts w:ascii="仿宋" w:eastAsia="仿宋" w:hAnsi="仿宋" w:hint="eastAsia"/>
          <w:sz w:val="32"/>
          <w:szCs w:val="32"/>
        </w:rPr>
        <w:t>类</w:t>
      </w:r>
      <w:r w:rsidR="001E6E83" w:rsidRPr="00B453E9">
        <w:rPr>
          <w:rFonts w:ascii="仿宋" w:eastAsia="仿宋" w:hAnsi="仿宋" w:hint="eastAsia"/>
          <w:sz w:val="32"/>
          <w:szCs w:val="32"/>
        </w:rPr>
        <w:t>）</w:t>
      </w:r>
      <w:r>
        <w:rPr>
          <w:rFonts w:ascii="仿宋" w:eastAsia="仿宋" w:hAnsi="仿宋" w:hint="eastAsia"/>
          <w:sz w:val="32"/>
          <w:szCs w:val="32"/>
        </w:rPr>
        <w:t>社会保障和就业支出</w:t>
      </w:r>
      <w:r w:rsidR="001E6E83" w:rsidRPr="00B453E9">
        <w:rPr>
          <w:rFonts w:ascii="仿宋" w:eastAsia="仿宋" w:hAnsi="仿宋" w:hint="eastAsia"/>
          <w:sz w:val="32"/>
          <w:szCs w:val="32"/>
        </w:rPr>
        <w:t>（</w:t>
      </w:r>
      <w:r>
        <w:rPr>
          <w:rFonts w:ascii="仿宋" w:eastAsia="仿宋" w:hAnsi="仿宋" w:hint="eastAsia"/>
          <w:sz w:val="32"/>
          <w:szCs w:val="32"/>
        </w:rPr>
        <w:t>款</w:t>
      </w:r>
      <w:r w:rsidR="001E6E83" w:rsidRPr="00B453E9">
        <w:rPr>
          <w:rFonts w:ascii="仿宋" w:eastAsia="仿宋" w:hAnsi="仿宋" w:hint="eastAsia"/>
          <w:sz w:val="32"/>
          <w:szCs w:val="32"/>
        </w:rPr>
        <w:t>）</w:t>
      </w:r>
      <w:r>
        <w:rPr>
          <w:rFonts w:ascii="仿宋" w:eastAsia="仿宋" w:hAnsi="仿宋" w:hint="eastAsia"/>
          <w:sz w:val="32"/>
          <w:szCs w:val="32"/>
        </w:rPr>
        <w:t>行政事业单位养老支出</w:t>
      </w:r>
      <w:r w:rsidR="001E6E83" w:rsidRPr="00B453E9">
        <w:rPr>
          <w:rFonts w:ascii="仿宋" w:eastAsia="仿宋" w:hAnsi="仿宋" w:hint="eastAsia"/>
          <w:sz w:val="32"/>
          <w:szCs w:val="32"/>
        </w:rPr>
        <w:t>（</w:t>
      </w:r>
      <w:r>
        <w:rPr>
          <w:rFonts w:ascii="仿宋" w:eastAsia="仿宋" w:hAnsi="仿宋" w:hint="eastAsia"/>
          <w:sz w:val="32"/>
          <w:szCs w:val="32"/>
        </w:rPr>
        <w:t>项</w:t>
      </w:r>
      <w:r w:rsidR="001E6E83" w:rsidRPr="00B453E9">
        <w:rPr>
          <w:rFonts w:ascii="仿宋" w:eastAsia="仿宋" w:hAnsi="仿宋" w:hint="eastAsia"/>
          <w:sz w:val="32"/>
          <w:szCs w:val="32"/>
        </w:rPr>
        <w:t>）</w:t>
      </w:r>
      <w:r>
        <w:rPr>
          <w:rFonts w:ascii="仿宋" w:eastAsia="仿宋" w:hAnsi="仿宋" w:hint="eastAsia"/>
          <w:sz w:val="32"/>
          <w:szCs w:val="32"/>
        </w:rPr>
        <w:t>机关事业单位基本养老保险缴费支出</w:t>
      </w:r>
      <w:r w:rsidR="001E6E83" w:rsidRPr="00B453E9">
        <w:rPr>
          <w:rFonts w:ascii="仿宋" w:eastAsia="仿宋" w:hAnsi="仿宋" w:hint="eastAsia"/>
          <w:sz w:val="32"/>
          <w:szCs w:val="32"/>
        </w:rPr>
        <w:t>：指</w:t>
      </w:r>
      <w:r>
        <w:rPr>
          <w:rFonts w:ascii="仿宋" w:eastAsia="仿宋" w:hAnsi="仿宋" w:hint="eastAsia"/>
          <w:sz w:val="32"/>
          <w:szCs w:val="32"/>
        </w:rPr>
        <w:t>基本养老保险</w:t>
      </w:r>
      <w:r w:rsidR="00BF7672">
        <w:rPr>
          <w:rFonts w:ascii="仿宋" w:eastAsia="仿宋" w:hAnsi="仿宋" w:hint="eastAsia"/>
          <w:sz w:val="32"/>
          <w:szCs w:val="32"/>
        </w:rPr>
        <w:t>；</w:t>
      </w:r>
      <w:r w:rsidR="00BF7672" w:rsidRPr="00B453E9">
        <w:rPr>
          <w:rFonts w:ascii="仿宋" w:eastAsia="仿宋" w:hAnsi="仿宋" w:hint="eastAsia"/>
          <w:sz w:val="32"/>
          <w:szCs w:val="32"/>
        </w:rPr>
        <w:t>社会保障和就业（</w:t>
      </w:r>
      <w:r w:rsidR="00BF7672">
        <w:rPr>
          <w:rFonts w:ascii="仿宋" w:eastAsia="仿宋" w:hAnsi="仿宋" w:hint="eastAsia"/>
          <w:sz w:val="32"/>
          <w:szCs w:val="32"/>
        </w:rPr>
        <w:t>类</w:t>
      </w:r>
      <w:r w:rsidR="00BF7672" w:rsidRPr="00B453E9">
        <w:rPr>
          <w:rFonts w:ascii="仿宋" w:eastAsia="仿宋" w:hAnsi="仿宋" w:hint="eastAsia"/>
          <w:sz w:val="32"/>
          <w:szCs w:val="32"/>
        </w:rPr>
        <w:t>）</w:t>
      </w:r>
      <w:r w:rsidR="00BF7672">
        <w:rPr>
          <w:rFonts w:ascii="仿宋" w:eastAsia="仿宋" w:hAnsi="仿宋" w:hint="eastAsia"/>
          <w:sz w:val="32"/>
          <w:szCs w:val="32"/>
        </w:rPr>
        <w:t>社会保障和就业支出</w:t>
      </w:r>
      <w:r w:rsidR="00BF7672" w:rsidRPr="00B453E9">
        <w:rPr>
          <w:rFonts w:ascii="仿宋" w:eastAsia="仿宋" w:hAnsi="仿宋" w:hint="eastAsia"/>
          <w:sz w:val="32"/>
          <w:szCs w:val="32"/>
        </w:rPr>
        <w:t>（</w:t>
      </w:r>
      <w:r w:rsidR="00BF7672">
        <w:rPr>
          <w:rFonts w:ascii="仿宋" w:eastAsia="仿宋" w:hAnsi="仿宋" w:hint="eastAsia"/>
          <w:sz w:val="32"/>
          <w:szCs w:val="32"/>
        </w:rPr>
        <w:t>款</w:t>
      </w:r>
      <w:r w:rsidR="00BF7672" w:rsidRPr="00B453E9">
        <w:rPr>
          <w:rFonts w:ascii="仿宋" w:eastAsia="仿宋" w:hAnsi="仿宋" w:hint="eastAsia"/>
          <w:sz w:val="32"/>
          <w:szCs w:val="32"/>
        </w:rPr>
        <w:t>）</w:t>
      </w:r>
      <w:r w:rsidR="00BF7672">
        <w:rPr>
          <w:rFonts w:ascii="仿宋" w:eastAsia="仿宋" w:hAnsi="仿宋" w:hint="eastAsia"/>
          <w:sz w:val="32"/>
          <w:szCs w:val="32"/>
        </w:rPr>
        <w:t>行政事业单位养老支出（项）机关事业单位职业年金缴费支出：指职业年金缴费</w:t>
      </w:r>
      <w:r w:rsidR="00BF7672" w:rsidRPr="00B453E9">
        <w:rPr>
          <w:rFonts w:ascii="仿宋" w:eastAsia="仿宋" w:hAnsi="仿宋" w:hint="eastAsia"/>
          <w:sz w:val="32"/>
          <w:szCs w:val="32"/>
        </w:rPr>
        <w:t>。</w:t>
      </w:r>
    </w:p>
    <w:p w:rsidR="0000079D" w:rsidRPr="00B453E9" w:rsidRDefault="008B7E24">
      <w:pPr>
        <w:ind w:firstLineChars="200" w:firstLine="640"/>
        <w:rPr>
          <w:rFonts w:ascii="仿宋" w:eastAsia="仿宋" w:hAnsi="仿宋"/>
          <w:sz w:val="32"/>
          <w:szCs w:val="32"/>
        </w:rPr>
      </w:pPr>
      <w:r>
        <w:rPr>
          <w:rFonts w:ascii="仿宋" w:eastAsia="仿宋" w:hAnsi="仿宋" w:hint="eastAsia"/>
          <w:sz w:val="32"/>
          <w:szCs w:val="32"/>
        </w:rPr>
        <w:t>11</w:t>
      </w:r>
      <w:r w:rsidR="001E6E83" w:rsidRPr="00B453E9">
        <w:rPr>
          <w:rFonts w:ascii="仿宋" w:eastAsia="仿宋" w:hAnsi="仿宋"/>
          <w:sz w:val="32"/>
          <w:szCs w:val="32"/>
        </w:rPr>
        <w:t>.</w:t>
      </w:r>
      <w:r>
        <w:rPr>
          <w:rFonts w:ascii="仿宋" w:eastAsia="仿宋" w:hAnsi="仿宋" w:hint="eastAsia"/>
          <w:sz w:val="32"/>
          <w:szCs w:val="32"/>
        </w:rPr>
        <w:t>卫生健康支出</w:t>
      </w:r>
      <w:r w:rsidR="001E6E83" w:rsidRPr="00B453E9">
        <w:rPr>
          <w:rFonts w:ascii="仿宋" w:eastAsia="仿宋" w:hAnsi="仿宋" w:hint="eastAsia"/>
          <w:sz w:val="32"/>
          <w:szCs w:val="32"/>
        </w:rPr>
        <w:t>（</w:t>
      </w:r>
      <w:r>
        <w:rPr>
          <w:rFonts w:ascii="仿宋" w:eastAsia="仿宋" w:hAnsi="仿宋" w:hint="eastAsia"/>
          <w:sz w:val="32"/>
          <w:szCs w:val="32"/>
        </w:rPr>
        <w:t>类</w:t>
      </w:r>
      <w:r w:rsidR="001E6E83" w:rsidRPr="00B453E9">
        <w:rPr>
          <w:rFonts w:ascii="仿宋" w:eastAsia="仿宋" w:hAnsi="仿宋" w:hint="eastAsia"/>
          <w:sz w:val="32"/>
          <w:szCs w:val="32"/>
        </w:rPr>
        <w:t>）</w:t>
      </w:r>
      <w:r>
        <w:rPr>
          <w:rFonts w:ascii="仿宋" w:eastAsia="仿宋" w:hAnsi="仿宋" w:hint="eastAsia"/>
          <w:sz w:val="32"/>
          <w:szCs w:val="32"/>
        </w:rPr>
        <w:t>卫生健康支出</w:t>
      </w:r>
      <w:r w:rsidR="001E6E83" w:rsidRPr="00B453E9">
        <w:rPr>
          <w:rFonts w:ascii="仿宋" w:eastAsia="仿宋" w:hAnsi="仿宋" w:hint="eastAsia"/>
          <w:sz w:val="32"/>
          <w:szCs w:val="32"/>
        </w:rPr>
        <w:t>（款）</w:t>
      </w:r>
      <w:r>
        <w:rPr>
          <w:rFonts w:ascii="仿宋" w:eastAsia="仿宋" w:hAnsi="仿宋" w:hint="eastAsia"/>
          <w:sz w:val="32"/>
          <w:szCs w:val="32"/>
        </w:rPr>
        <w:t>行政事业前段时间医疗</w:t>
      </w:r>
      <w:r w:rsidR="001E6E83" w:rsidRPr="00B453E9">
        <w:rPr>
          <w:rFonts w:ascii="仿宋" w:eastAsia="仿宋" w:hAnsi="仿宋" w:hint="eastAsia"/>
          <w:sz w:val="32"/>
          <w:szCs w:val="32"/>
        </w:rPr>
        <w:t>（项）</w:t>
      </w:r>
      <w:r w:rsidR="00BF7672">
        <w:rPr>
          <w:rFonts w:ascii="仿宋" w:eastAsia="仿宋" w:hAnsi="仿宋" w:hint="eastAsia"/>
          <w:sz w:val="32"/>
          <w:szCs w:val="32"/>
        </w:rPr>
        <w:t>行政单位医疗</w:t>
      </w:r>
      <w:r w:rsidR="001E6E83" w:rsidRPr="00B453E9">
        <w:rPr>
          <w:rFonts w:ascii="仿宋" w:eastAsia="仿宋" w:hAnsi="仿宋" w:hint="eastAsia"/>
          <w:sz w:val="32"/>
          <w:szCs w:val="32"/>
        </w:rPr>
        <w:t>：指</w:t>
      </w:r>
      <w:r w:rsidR="00BF7672">
        <w:rPr>
          <w:rFonts w:ascii="仿宋" w:eastAsia="仿宋" w:hAnsi="仿宋" w:hint="eastAsia"/>
          <w:sz w:val="32"/>
          <w:szCs w:val="32"/>
        </w:rPr>
        <w:t>行政单位医疗缴费</w:t>
      </w:r>
      <w:r w:rsidR="001E6E83" w:rsidRPr="00B453E9">
        <w:rPr>
          <w:rFonts w:ascii="仿宋" w:eastAsia="仿宋" w:hAnsi="仿宋" w:hint="eastAsia"/>
          <w:sz w:val="32"/>
          <w:szCs w:val="32"/>
        </w:rPr>
        <w:t>。</w:t>
      </w:r>
      <w:r w:rsidR="00BF7672">
        <w:rPr>
          <w:rFonts w:ascii="仿宋" w:eastAsia="仿宋" w:hAnsi="仿宋" w:hint="eastAsia"/>
          <w:sz w:val="32"/>
          <w:szCs w:val="32"/>
        </w:rPr>
        <w:t>卫生健康支出</w:t>
      </w:r>
      <w:r w:rsidR="00BF7672" w:rsidRPr="00B453E9">
        <w:rPr>
          <w:rFonts w:ascii="仿宋" w:eastAsia="仿宋" w:hAnsi="仿宋" w:hint="eastAsia"/>
          <w:sz w:val="32"/>
          <w:szCs w:val="32"/>
        </w:rPr>
        <w:t>（</w:t>
      </w:r>
      <w:r w:rsidR="00BF7672">
        <w:rPr>
          <w:rFonts w:ascii="仿宋" w:eastAsia="仿宋" w:hAnsi="仿宋" w:hint="eastAsia"/>
          <w:sz w:val="32"/>
          <w:szCs w:val="32"/>
        </w:rPr>
        <w:t>类</w:t>
      </w:r>
      <w:r w:rsidR="00BF7672" w:rsidRPr="00B453E9">
        <w:rPr>
          <w:rFonts w:ascii="仿宋" w:eastAsia="仿宋" w:hAnsi="仿宋" w:hint="eastAsia"/>
          <w:sz w:val="32"/>
          <w:szCs w:val="32"/>
        </w:rPr>
        <w:t>）</w:t>
      </w:r>
      <w:r w:rsidR="00BF7672">
        <w:rPr>
          <w:rFonts w:ascii="仿宋" w:eastAsia="仿宋" w:hAnsi="仿宋" w:hint="eastAsia"/>
          <w:sz w:val="32"/>
          <w:szCs w:val="32"/>
        </w:rPr>
        <w:t>卫生健康支出</w:t>
      </w:r>
      <w:r w:rsidR="00BF7672" w:rsidRPr="00B453E9">
        <w:rPr>
          <w:rFonts w:ascii="仿宋" w:eastAsia="仿宋" w:hAnsi="仿宋" w:hint="eastAsia"/>
          <w:sz w:val="32"/>
          <w:szCs w:val="32"/>
        </w:rPr>
        <w:t>（款）</w:t>
      </w:r>
      <w:r w:rsidR="00BF7672">
        <w:rPr>
          <w:rFonts w:ascii="仿宋" w:eastAsia="仿宋" w:hAnsi="仿宋" w:hint="eastAsia"/>
          <w:sz w:val="32"/>
          <w:szCs w:val="32"/>
        </w:rPr>
        <w:t>行政事业前段时间医疗（项）公务员医疗补助：指公务员医疗补助缴费。</w:t>
      </w:r>
    </w:p>
    <w:p w:rsidR="00BF7672" w:rsidRPr="00B453E9" w:rsidRDefault="001E6E83" w:rsidP="00BF7672">
      <w:pPr>
        <w:ind w:firstLineChars="200" w:firstLine="640"/>
        <w:rPr>
          <w:rFonts w:ascii="仿宋" w:eastAsia="仿宋" w:hAnsi="仿宋"/>
          <w:sz w:val="32"/>
          <w:szCs w:val="32"/>
        </w:rPr>
      </w:pPr>
      <w:r w:rsidRPr="00B453E9">
        <w:rPr>
          <w:rFonts w:ascii="仿宋" w:eastAsia="仿宋" w:hAnsi="仿宋"/>
          <w:sz w:val="32"/>
          <w:szCs w:val="32"/>
        </w:rPr>
        <w:t>1</w:t>
      </w:r>
      <w:r w:rsidR="00BF7672">
        <w:rPr>
          <w:rFonts w:ascii="仿宋" w:eastAsia="仿宋" w:hAnsi="仿宋" w:hint="eastAsia"/>
          <w:sz w:val="32"/>
          <w:szCs w:val="32"/>
        </w:rPr>
        <w:t>2</w:t>
      </w:r>
      <w:r w:rsidRPr="00B453E9">
        <w:rPr>
          <w:rFonts w:ascii="仿宋" w:eastAsia="仿宋" w:hAnsi="仿宋"/>
          <w:sz w:val="32"/>
          <w:szCs w:val="32"/>
        </w:rPr>
        <w:t>.</w:t>
      </w:r>
      <w:r w:rsidR="00BF7672" w:rsidRPr="00BF7672">
        <w:rPr>
          <w:rFonts w:ascii="仿宋" w:eastAsia="仿宋" w:hAnsi="仿宋" w:hint="eastAsia"/>
          <w:sz w:val="32"/>
          <w:szCs w:val="32"/>
        </w:rPr>
        <w:t xml:space="preserve"> </w:t>
      </w:r>
      <w:r w:rsidR="00BF7672" w:rsidRPr="00B453E9">
        <w:rPr>
          <w:rFonts w:ascii="仿宋" w:eastAsia="仿宋" w:hAnsi="仿宋" w:hint="eastAsia"/>
          <w:sz w:val="32"/>
          <w:szCs w:val="32"/>
        </w:rPr>
        <w:t>住房保障（类）</w:t>
      </w:r>
      <w:r w:rsidR="00F3381D">
        <w:rPr>
          <w:rFonts w:ascii="仿宋" w:eastAsia="仿宋" w:hAnsi="仿宋" w:hint="eastAsia"/>
          <w:sz w:val="32"/>
          <w:szCs w:val="32"/>
        </w:rPr>
        <w:t>住房保障支出</w:t>
      </w:r>
      <w:r w:rsidR="00BF7672" w:rsidRPr="00B453E9">
        <w:rPr>
          <w:rFonts w:ascii="仿宋" w:eastAsia="仿宋" w:hAnsi="仿宋" w:hint="eastAsia"/>
          <w:sz w:val="32"/>
          <w:szCs w:val="32"/>
        </w:rPr>
        <w:t>（款）</w:t>
      </w:r>
      <w:r w:rsidR="00F3381D">
        <w:rPr>
          <w:rFonts w:ascii="仿宋" w:eastAsia="仿宋" w:hAnsi="仿宋" w:hint="eastAsia"/>
          <w:sz w:val="32"/>
          <w:szCs w:val="32"/>
        </w:rPr>
        <w:t>住房改革支出</w:t>
      </w:r>
      <w:r w:rsidR="00BF7672" w:rsidRPr="00B453E9">
        <w:rPr>
          <w:rFonts w:ascii="仿宋" w:eastAsia="仿宋" w:hAnsi="仿宋" w:hint="eastAsia"/>
          <w:sz w:val="32"/>
          <w:szCs w:val="32"/>
        </w:rPr>
        <w:t>（项）</w:t>
      </w:r>
      <w:r w:rsidR="00F3381D">
        <w:rPr>
          <w:rFonts w:ascii="仿宋" w:eastAsia="仿宋" w:hAnsi="仿宋" w:hint="eastAsia"/>
          <w:sz w:val="32"/>
          <w:szCs w:val="32"/>
        </w:rPr>
        <w:t>住房公积金</w:t>
      </w:r>
      <w:r w:rsidR="00BF7672" w:rsidRPr="00B453E9">
        <w:rPr>
          <w:rFonts w:ascii="仿宋" w:eastAsia="仿宋" w:hAnsi="仿宋" w:hint="eastAsia"/>
          <w:sz w:val="32"/>
          <w:szCs w:val="32"/>
        </w:rPr>
        <w:t>：指</w:t>
      </w:r>
      <w:r w:rsidR="00F3381D">
        <w:rPr>
          <w:rFonts w:ascii="仿宋" w:eastAsia="仿宋" w:hAnsi="仿宋" w:hint="eastAsia"/>
          <w:sz w:val="32"/>
          <w:szCs w:val="32"/>
        </w:rPr>
        <w:t>住房公积金缴费</w:t>
      </w:r>
      <w:r w:rsidR="00BF7672" w:rsidRPr="00B453E9">
        <w:rPr>
          <w:rFonts w:ascii="仿宋" w:eastAsia="仿宋" w:hAnsi="仿宋" w:hint="eastAsia"/>
          <w:sz w:val="32"/>
          <w:szCs w:val="32"/>
        </w:rPr>
        <w:t>。</w:t>
      </w:r>
    </w:p>
    <w:p w:rsidR="0000079D" w:rsidRPr="00F3381D" w:rsidRDefault="00F3381D">
      <w:pPr>
        <w:ind w:firstLineChars="200" w:firstLine="640"/>
        <w:rPr>
          <w:rFonts w:ascii="仿宋" w:eastAsia="仿宋" w:hAnsi="仿宋"/>
          <w:sz w:val="32"/>
          <w:szCs w:val="32"/>
        </w:rPr>
      </w:pPr>
      <w:r>
        <w:rPr>
          <w:rFonts w:ascii="仿宋" w:eastAsia="仿宋" w:hAnsi="仿宋" w:hint="eastAsia"/>
          <w:sz w:val="32"/>
          <w:szCs w:val="32"/>
        </w:rPr>
        <w:t>13.基本支出：指为保障机构正常运转、完成日常工作任务而发生的人员支出和公用支出。</w:t>
      </w:r>
    </w:p>
    <w:p w:rsidR="0000079D" w:rsidRPr="00B453E9" w:rsidRDefault="001E6E83">
      <w:pPr>
        <w:ind w:firstLineChars="200" w:firstLine="640"/>
        <w:rPr>
          <w:rFonts w:ascii="仿宋" w:eastAsia="仿宋" w:hAnsi="仿宋"/>
          <w:sz w:val="32"/>
          <w:szCs w:val="32"/>
        </w:rPr>
      </w:pPr>
      <w:r w:rsidRPr="00B453E9">
        <w:rPr>
          <w:rFonts w:ascii="仿宋" w:eastAsia="仿宋" w:hAnsi="仿宋"/>
          <w:sz w:val="32"/>
          <w:szCs w:val="32"/>
        </w:rPr>
        <w:lastRenderedPageBreak/>
        <w:t>1</w:t>
      </w:r>
      <w:r w:rsidR="00F3381D">
        <w:rPr>
          <w:rFonts w:ascii="仿宋" w:eastAsia="仿宋" w:hAnsi="仿宋" w:hint="eastAsia"/>
          <w:sz w:val="32"/>
          <w:szCs w:val="32"/>
        </w:rPr>
        <w:t>4</w:t>
      </w:r>
      <w:r w:rsidRPr="00B453E9">
        <w:rPr>
          <w:rFonts w:ascii="仿宋" w:eastAsia="仿宋" w:hAnsi="仿宋"/>
          <w:sz w:val="32"/>
          <w:szCs w:val="32"/>
        </w:rPr>
        <w:t>.</w:t>
      </w:r>
      <w:r w:rsidR="00F3381D">
        <w:rPr>
          <w:rFonts w:ascii="仿宋" w:eastAsia="仿宋" w:hAnsi="仿宋" w:hint="eastAsia"/>
          <w:sz w:val="32"/>
          <w:szCs w:val="32"/>
        </w:rPr>
        <w:t>项目支出：指在基本支出之外为完成特定行政任务和事业发展目标所发生的支出。</w:t>
      </w:r>
    </w:p>
    <w:p w:rsidR="0000079D" w:rsidRPr="00B453E9" w:rsidRDefault="00F3381D">
      <w:pPr>
        <w:ind w:firstLineChars="200" w:firstLine="640"/>
        <w:rPr>
          <w:rFonts w:ascii="仿宋" w:eastAsia="仿宋" w:hAnsi="仿宋"/>
          <w:sz w:val="32"/>
          <w:szCs w:val="32"/>
        </w:rPr>
      </w:pPr>
      <w:r>
        <w:rPr>
          <w:rFonts w:ascii="仿宋" w:eastAsia="仿宋" w:hAnsi="仿宋" w:hint="eastAsia"/>
          <w:sz w:val="32"/>
          <w:szCs w:val="32"/>
        </w:rPr>
        <w:t>15</w:t>
      </w:r>
      <w:r w:rsidR="001E6E83" w:rsidRPr="00B453E9">
        <w:rPr>
          <w:rFonts w:ascii="仿宋" w:eastAsia="仿宋" w:hAnsi="仿宋"/>
          <w:sz w:val="32"/>
          <w:szCs w:val="32"/>
        </w:rPr>
        <w:t>.</w:t>
      </w:r>
      <w:r>
        <w:rPr>
          <w:rFonts w:ascii="仿宋" w:eastAsia="仿宋" w:hAnsi="仿宋" w:hint="eastAsia"/>
          <w:sz w:val="32"/>
          <w:szCs w:val="32"/>
        </w:rPr>
        <w:t>“三公”经费：指部门用财政拨款安排的因公出国（境）费、公务用车购置及运行费和公务接待费。其中,因公出国（境）</w:t>
      </w:r>
      <w:proofErr w:type="gramStart"/>
      <w:r>
        <w:rPr>
          <w:rFonts w:ascii="仿宋" w:eastAsia="仿宋" w:hAnsi="仿宋" w:hint="eastAsia"/>
          <w:sz w:val="32"/>
          <w:szCs w:val="32"/>
        </w:rPr>
        <w:t>费反映</w:t>
      </w:r>
      <w:proofErr w:type="gramEnd"/>
      <w:r>
        <w:rPr>
          <w:rFonts w:ascii="仿宋" w:eastAsia="仿宋" w:hAnsi="仿宋" w:hint="eastAsia"/>
          <w:sz w:val="32"/>
          <w:szCs w:val="32"/>
        </w:rPr>
        <w:t>单位公务出国（境）的国际旅费、国外城市间交通费、住宿费、伙食费、培训费、公杂费等支出；公务用车购置及运行</w:t>
      </w:r>
      <w:proofErr w:type="gramStart"/>
      <w:r>
        <w:rPr>
          <w:rFonts w:ascii="仿宋" w:eastAsia="仿宋" w:hAnsi="仿宋" w:hint="eastAsia"/>
          <w:sz w:val="32"/>
          <w:szCs w:val="32"/>
        </w:rPr>
        <w:t>费反映</w:t>
      </w:r>
      <w:proofErr w:type="gramEnd"/>
      <w:r>
        <w:rPr>
          <w:rFonts w:ascii="仿宋" w:eastAsia="仿宋" w:hAnsi="仿宋" w:hint="eastAsia"/>
          <w:sz w:val="32"/>
          <w:szCs w:val="32"/>
        </w:rPr>
        <w:t>单位公务用车车辆购置支出（</w:t>
      </w:r>
      <w:proofErr w:type="gramStart"/>
      <w:r>
        <w:rPr>
          <w:rFonts w:ascii="仿宋" w:eastAsia="仿宋" w:hAnsi="仿宋" w:hint="eastAsia"/>
          <w:sz w:val="32"/>
          <w:szCs w:val="32"/>
        </w:rPr>
        <w:t>含车辆</w:t>
      </w:r>
      <w:proofErr w:type="gramEnd"/>
      <w:r>
        <w:rPr>
          <w:rFonts w:ascii="仿宋" w:eastAsia="仿宋" w:hAnsi="仿宋" w:hint="eastAsia"/>
          <w:sz w:val="32"/>
          <w:szCs w:val="32"/>
        </w:rPr>
        <w:t>购置税）及租用费、燃料费、维修费、过路过桥费、保险费等支出；公务接待</w:t>
      </w:r>
      <w:proofErr w:type="gramStart"/>
      <w:r>
        <w:rPr>
          <w:rFonts w:ascii="仿宋" w:eastAsia="仿宋" w:hAnsi="仿宋" w:hint="eastAsia"/>
          <w:sz w:val="32"/>
          <w:szCs w:val="32"/>
        </w:rPr>
        <w:t>费反映</w:t>
      </w:r>
      <w:proofErr w:type="gramEnd"/>
      <w:r>
        <w:rPr>
          <w:rFonts w:ascii="仿宋" w:eastAsia="仿宋" w:hAnsi="仿宋" w:hint="eastAsia"/>
          <w:sz w:val="32"/>
          <w:szCs w:val="32"/>
        </w:rPr>
        <w:t>单位按规定开支的各类公务接待（含外宾接待）支出。</w:t>
      </w:r>
    </w:p>
    <w:p w:rsidR="0000079D" w:rsidRPr="00DA5B2A" w:rsidRDefault="00F3381D" w:rsidP="00DA5B2A">
      <w:pPr>
        <w:ind w:firstLineChars="200" w:firstLine="640"/>
        <w:rPr>
          <w:rFonts w:hAnsi="仿宋"/>
          <w:sz w:val="32"/>
          <w:szCs w:val="32"/>
        </w:rPr>
      </w:pPr>
      <w:r>
        <w:rPr>
          <w:rFonts w:ascii="仿宋" w:eastAsia="仿宋" w:hAnsi="仿宋" w:hint="eastAsia"/>
          <w:sz w:val="32"/>
          <w:szCs w:val="32"/>
        </w:rPr>
        <w:t>16</w:t>
      </w:r>
      <w:r w:rsidR="001E6E83" w:rsidRPr="00B453E9">
        <w:rPr>
          <w:rFonts w:ascii="仿宋" w:eastAsia="仿宋" w:hAnsi="仿宋"/>
          <w:sz w:val="32"/>
          <w:szCs w:val="32"/>
        </w:rPr>
        <w:t>.</w:t>
      </w:r>
      <w:r>
        <w:rPr>
          <w:rFonts w:ascii="仿宋" w:eastAsia="仿宋" w:hAnsi="仿宋" w:hint="eastAsia"/>
          <w:sz w:val="32"/>
          <w:szCs w:val="32"/>
        </w:rPr>
        <w:t>机关运行经费：为保障行政单位（含参照公务员法管理的事业单位）运行用于购买货物和服务的各项资金，包括办公及印刷费、邮电费、差旅费、会议费、福利费、日常维修费</w:t>
      </w:r>
      <w:r w:rsidR="00DA5B2A">
        <w:rPr>
          <w:rFonts w:ascii="仿宋" w:eastAsia="仿宋" w:hAnsi="仿宋" w:hint="eastAsia"/>
          <w:sz w:val="32"/>
          <w:szCs w:val="32"/>
        </w:rPr>
        <w:t>、一般设备购置费、办公用房水电费、办公用房取暖费、办公用房物业管理费、公务用车运行维护费以及其他费用</w:t>
      </w:r>
      <w:r w:rsidR="001E6E83" w:rsidRPr="00B453E9">
        <w:rPr>
          <w:rFonts w:ascii="仿宋" w:eastAsia="仿宋" w:hAnsi="仿宋" w:hint="eastAsia"/>
          <w:sz w:val="32"/>
          <w:szCs w:val="32"/>
        </w:rPr>
        <w:t>。</w:t>
      </w:r>
    </w:p>
    <w:p w:rsidR="0000079D" w:rsidRPr="00DA5B2A" w:rsidRDefault="001E6E83" w:rsidP="00DA5B2A">
      <w:pPr>
        <w:spacing w:line="600" w:lineRule="exact"/>
        <w:jc w:val="center"/>
        <w:outlineLvl w:val="0"/>
        <w:rPr>
          <w:rFonts w:ascii="黑体" w:eastAsia="黑体"/>
          <w:bCs/>
          <w:kern w:val="44"/>
          <w:sz w:val="44"/>
          <w:szCs w:val="44"/>
        </w:rPr>
      </w:pPr>
      <w:bookmarkStart w:id="92" w:name="_Toc15377226"/>
      <w:r>
        <w:rPr>
          <w:rFonts w:ascii="宋体"/>
          <w:b/>
          <w:sz w:val="44"/>
          <w:szCs w:val="44"/>
        </w:rPr>
        <w:br w:type="page"/>
      </w:r>
      <w:bookmarkStart w:id="93" w:name="_Toc15396614"/>
      <w:r>
        <w:rPr>
          <w:rFonts w:ascii="黑体" w:eastAsia="黑体" w:hint="eastAsia"/>
          <w:sz w:val="44"/>
          <w:szCs w:val="44"/>
        </w:rPr>
        <w:lastRenderedPageBreak/>
        <w:t>第</w:t>
      </w:r>
      <w:r>
        <w:rPr>
          <w:rStyle w:val="1Char"/>
          <w:rFonts w:ascii="黑体" w:eastAsia="黑体" w:hint="eastAsia"/>
          <w:b w:val="0"/>
        </w:rPr>
        <w:t>四部分 附件</w:t>
      </w:r>
      <w:bookmarkEnd w:id="93"/>
    </w:p>
    <w:p w:rsidR="0000079D" w:rsidRDefault="0000079D">
      <w:pPr>
        <w:spacing w:line="600" w:lineRule="exact"/>
        <w:jc w:val="center"/>
        <w:outlineLvl w:val="0"/>
        <w:rPr>
          <w:rFonts w:ascii="黑体" w:eastAsia="黑体"/>
          <w:sz w:val="44"/>
          <w:szCs w:val="44"/>
        </w:rPr>
      </w:pPr>
      <w:bookmarkStart w:id="94" w:name="_Toc15396618"/>
    </w:p>
    <w:tbl>
      <w:tblPr>
        <w:tblW w:w="8580" w:type="dxa"/>
        <w:jc w:val="center"/>
        <w:tblLook w:val="04A0"/>
      </w:tblPr>
      <w:tblGrid>
        <w:gridCol w:w="569"/>
        <w:gridCol w:w="1279"/>
        <w:gridCol w:w="1056"/>
        <w:gridCol w:w="1038"/>
        <w:gridCol w:w="590"/>
        <w:gridCol w:w="486"/>
        <w:gridCol w:w="441"/>
        <w:gridCol w:w="881"/>
        <w:gridCol w:w="591"/>
        <w:gridCol w:w="591"/>
        <w:gridCol w:w="1090"/>
      </w:tblGrid>
      <w:tr w:rsidR="00DA5B2A" w:rsidTr="00A25F62">
        <w:trPr>
          <w:trHeight w:val="90"/>
          <w:jc w:val="center"/>
        </w:trPr>
        <w:tc>
          <w:tcPr>
            <w:tcW w:w="858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rFonts w:ascii="黑体" w:eastAsia="黑体" w:cs="黑体"/>
                <w:b/>
                <w:bCs/>
                <w:color w:val="000000"/>
                <w:sz w:val="30"/>
                <w:szCs w:val="30"/>
              </w:rPr>
            </w:pPr>
            <w:r>
              <w:rPr>
                <w:rFonts w:ascii="黑体" w:eastAsia="黑体" w:cs="黑体" w:hint="eastAsia"/>
                <w:b/>
                <w:bCs/>
                <w:color w:val="000000"/>
                <w:kern w:val="0"/>
                <w:sz w:val="30"/>
                <w:szCs w:val="30"/>
              </w:rPr>
              <w:t>部门预算项目支出绩效自评表（2022年度）</w:t>
            </w:r>
          </w:p>
        </w:tc>
      </w:tr>
      <w:tr w:rsidR="00DA5B2A" w:rsidTr="00A25F62">
        <w:trPr>
          <w:trHeight w:val="90"/>
          <w:jc w:val="center"/>
        </w:trPr>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textAlignment w:val="center"/>
              <w:rPr>
                <w:color w:val="000000"/>
                <w:sz w:val="18"/>
                <w:szCs w:val="18"/>
              </w:rPr>
            </w:pPr>
            <w:r>
              <w:rPr>
                <w:rFonts w:ascii="宋体" w:cs="宋体" w:hint="eastAsia"/>
                <w:color w:val="000000"/>
                <w:kern w:val="0"/>
                <w:sz w:val="18"/>
                <w:szCs w:val="18"/>
              </w:rPr>
              <w:t>项目名称</w:t>
            </w:r>
          </w:p>
        </w:tc>
        <w:tc>
          <w:tcPr>
            <w:tcW w:w="6732"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textAlignment w:val="center"/>
              <w:rPr>
                <w:color w:val="000000"/>
                <w:sz w:val="18"/>
                <w:szCs w:val="18"/>
              </w:rPr>
            </w:pPr>
            <w:r w:rsidRPr="00DA5B2A">
              <w:rPr>
                <w:rFonts w:ascii="宋体" w:cs="宋体" w:hint="eastAsia"/>
                <w:color w:val="000000"/>
                <w:kern w:val="0"/>
                <w:sz w:val="18"/>
                <w:szCs w:val="18"/>
              </w:rPr>
              <w:t>维修维护费用、垃圾清运、发电机费用</w:t>
            </w:r>
          </w:p>
        </w:tc>
      </w:tr>
      <w:tr w:rsidR="00DA5B2A" w:rsidTr="00A25F62">
        <w:trPr>
          <w:trHeight w:val="497"/>
          <w:jc w:val="center"/>
        </w:trPr>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textAlignment w:val="center"/>
              <w:rPr>
                <w:color w:val="000000"/>
                <w:sz w:val="16"/>
                <w:szCs w:val="16"/>
              </w:rPr>
            </w:pPr>
            <w:r>
              <w:rPr>
                <w:rFonts w:ascii="宋体" w:cs="宋体" w:hint="eastAsia"/>
                <w:color w:val="000000"/>
                <w:kern w:val="0"/>
                <w:sz w:val="16"/>
                <w:szCs w:val="16"/>
              </w:rPr>
              <w:t>主管部门</w:t>
            </w:r>
          </w:p>
        </w:tc>
        <w:tc>
          <w:tcPr>
            <w:tcW w:w="357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textAlignment w:val="center"/>
              <w:rPr>
                <w:color w:val="000000"/>
                <w:sz w:val="16"/>
                <w:szCs w:val="16"/>
              </w:rPr>
            </w:pPr>
            <w:r>
              <w:rPr>
                <w:rFonts w:ascii="宋体" w:cs="宋体" w:hint="eastAsia"/>
                <w:color w:val="000000"/>
                <w:kern w:val="0"/>
                <w:sz w:val="16"/>
                <w:szCs w:val="16"/>
              </w:rPr>
              <w:t>州委老干部局</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textAlignment w:val="center"/>
              <w:rPr>
                <w:color w:val="000000"/>
                <w:sz w:val="16"/>
                <w:szCs w:val="16"/>
              </w:rPr>
            </w:pPr>
            <w:r>
              <w:rPr>
                <w:rFonts w:ascii="宋体" w:cs="宋体" w:hint="eastAsia"/>
                <w:color w:val="000000"/>
                <w:kern w:val="0"/>
                <w:sz w:val="16"/>
                <w:szCs w:val="16"/>
              </w:rPr>
              <w:t>实施单位 （盖章）</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州成都干休所</w:t>
            </w:r>
          </w:p>
        </w:tc>
      </w:tr>
      <w:tr w:rsidR="00DA5B2A" w:rsidTr="00A25F62">
        <w:trPr>
          <w:trHeight w:val="90"/>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textAlignment w:val="center"/>
              <w:rPr>
                <w:color w:val="000000"/>
                <w:sz w:val="16"/>
                <w:szCs w:val="16"/>
              </w:rPr>
            </w:pPr>
            <w:r>
              <w:rPr>
                <w:rFonts w:ascii="宋体" w:cs="宋体" w:hint="eastAsia"/>
                <w:color w:val="000000"/>
                <w:kern w:val="0"/>
                <w:sz w:val="16"/>
                <w:szCs w:val="16"/>
              </w:rPr>
              <w:t>项目基本情况</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textAlignment w:val="center"/>
              <w:rPr>
                <w:color w:val="000000"/>
                <w:sz w:val="16"/>
                <w:szCs w:val="16"/>
              </w:rPr>
            </w:pPr>
            <w:r>
              <w:rPr>
                <w:rFonts w:ascii="宋体" w:cs="宋体" w:hint="eastAsia"/>
                <w:color w:val="000000"/>
                <w:kern w:val="0"/>
                <w:sz w:val="16"/>
                <w:szCs w:val="16"/>
              </w:rPr>
              <w:t>1.项目年度目标完成情况</w:t>
            </w:r>
          </w:p>
        </w:tc>
        <w:tc>
          <w:tcPr>
            <w:tcW w:w="357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项目年度目标</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年度目标完成情况</w:t>
            </w:r>
          </w:p>
        </w:tc>
      </w:tr>
      <w:tr w:rsidR="00DA5B2A" w:rsidTr="00A25F62">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tc>
        <w:tc>
          <w:tcPr>
            <w:tcW w:w="1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tc>
        <w:tc>
          <w:tcPr>
            <w:tcW w:w="357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textAlignment w:val="center"/>
              <w:rPr>
                <w:color w:val="000000"/>
                <w:sz w:val="16"/>
                <w:szCs w:val="16"/>
              </w:rPr>
            </w:pPr>
            <w:r>
              <w:rPr>
                <w:rFonts w:ascii="宋体" w:cs="宋体" w:hint="eastAsia"/>
                <w:color w:val="000000"/>
                <w:kern w:val="0"/>
                <w:sz w:val="16"/>
                <w:szCs w:val="16"/>
              </w:rPr>
              <w:t>监控单元门维修、化粪池清运、发电机维护及柴油费</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F5EC6" w:rsidRPr="004F5EC6" w:rsidRDefault="004F5EC6" w:rsidP="00A25F62">
            <w:pPr>
              <w:spacing w:line="240" w:lineRule="atLeast"/>
              <w:textAlignment w:val="center"/>
              <w:rPr>
                <w:rFonts w:ascii="宋体" w:cs="宋体"/>
                <w:color w:val="000000"/>
                <w:kern w:val="0"/>
                <w:sz w:val="16"/>
                <w:szCs w:val="16"/>
              </w:rPr>
            </w:pPr>
            <w:r>
              <w:rPr>
                <w:rFonts w:ascii="宋体" w:cs="宋体" w:hint="eastAsia"/>
                <w:color w:val="000000"/>
                <w:kern w:val="0"/>
                <w:sz w:val="16"/>
                <w:szCs w:val="16"/>
              </w:rPr>
              <w:t>维修维护费及劳务费用支出</w:t>
            </w:r>
          </w:p>
        </w:tc>
      </w:tr>
      <w:tr w:rsidR="00DA5B2A" w:rsidTr="00A25F62">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textAlignment w:val="center"/>
              <w:rPr>
                <w:color w:val="000000"/>
                <w:sz w:val="16"/>
                <w:szCs w:val="16"/>
              </w:rPr>
            </w:pPr>
            <w:r>
              <w:rPr>
                <w:rFonts w:ascii="宋体" w:cs="宋体" w:hint="eastAsia"/>
                <w:color w:val="000000"/>
                <w:kern w:val="0"/>
                <w:sz w:val="16"/>
                <w:szCs w:val="16"/>
              </w:rPr>
              <w:t>2.项目实施内容及过程概述</w:t>
            </w:r>
          </w:p>
        </w:tc>
        <w:tc>
          <w:tcPr>
            <w:tcW w:w="6732"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textAlignment w:val="center"/>
              <w:rPr>
                <w:color w:val="000000"/>
                <w:sz w:val="16"/>
                <w:szCs w:val="16"/>
              </w:rPr>
            </w:pPr>
            <w:r w:rsidRPr="004F5EC6">
              <w:rPr>
                <w:rFonts w:ascii="宋体" w:cs="宋体" w:hint="eastAsia"/>
                <w:color w:val="000000"/>
                <w:kern w:val="0"/>
                <w:sz w:val="16"/>
                <w:szCs w:val="16"/>
              </w:rPr>
              <w:t>需要维修清运才发生支出，保障日常活动正常运转。</w:t>
            </w:r>
          </w:p>
        </w:tc>
      </w:tr>
      <w:tr w:rsidR="00DA5B2A" w:rsidTr="00A25F62">
        <w:trPr>
          <w:trHeight w:val="90"/>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预算执行情况（10分）</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年度预算数（万元）</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年初预算</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调整</w:t>
            </w:r>
            <w:proofErr w:type="gramStart"/>
            <w:r>
              <w:rPr>
                <w:rFonts w:ascii="宋体" w:cs="宋体" w:hint="eastAsia"/>
                <w:color w:val="000000"/>
                <w:kern w:val="0"/>
                <w:sz w:val="16"/>
                <w:szCs w:val="16"/>
              </w:rPr>
              <w:t>后预算</w:t>
            </w:r>
            <w:proofErr w:type="gramEnd"/>
            <w:r>
              <w:rPr>
                <w:rFonts w:ascii="宋体" w:cs="宋体" w:hint="eastAsia"/>
                <w:color w:val="000000"/>
                <w:kern w:val="0"/>
                <w:sz w:val="16"/>
                <w:szCs w:val="16"/>
              </w:rPr>
              <w:t>数</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预算执行数</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预算执行率</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权重</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得分</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原因</w:t>
            </w:r>
          </w:p>
        </w:tc>
      </w:tr>
      <w:tr w:rsidR="00DA5B2A" w:rsidTr="00A25F62">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总额</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jc w:val="center"/>
              <w:textAlignment w:val="center"/>
              <w:rPr>
                <w:color w:val="000000"/>
                <w:sz w:val="16"/>
                <w:szCs w:val="16"/>
              </w:rPr>
            </w:pPr>
            <w:r>
              <w:rPr>
                <w:rFonts w:ascii="宋体" w:cs="宋体" w:hint="eastAsia"/>
                <w:color w:val="000000"/>
                <w:kern w:val="0"/>
                <w:sz w:val="16"/>
                <w:szCs w:val="16"/>
              </w:rPr>
              <w:t>3.4</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jc w:val="center"/>
              <w:textAlignment w:val="center"/>
              <w:rPr>
                <w:color w:val="000000"/>
                <w:sz w:val="16"/>
                <w:szCs w:val="16"/>
              </w:rPr>
            </w:pPr>
            <w:r>
              <w:rPr>
                <w:rFonts w:ascii="宋体" w:cs="宋体" w:hint="eastAsia"/>
                <w:color w:val="000000"/>
                <w:kern w:val="0"/>
                <w:sz w:val="16"/>
                <w:szCs w:val="16"/>
              </w:rPr>
              <w:t>3.4</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jc w:val="center"/>
              <w:textAlignment w:val="center"/>
              <w:rPr>
                <w:color w:val="000000"/>
                <w:sz w:val="16"/>
                <w:szCs w:val="16"/>
              </w:rPr>
            </w:pPr>
            <w:r>
              <w:rPr>
                <w:rFonts w:ascii="宋体" w:cs="宋体" w:hint="eastAsia"/>
                <w:color w:val="000000"/>
                <w:kern w:val="0"/>
                <w:sz w:val="16"/>
                <w:szCs w:val="16"/>
              </w:rPr>
              <w:t>1.95</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jc w:val="center"/>
              <w:textAlignment w:val="center"/>
              <w:rPr>
                <w:color w:val="000000"/>
                <w:sz w:val="16"/>
                <w:szCs w:val="16"/>
              </w:rPr>
            </w:pPr>
            <w:r>
              <w:rPr>
                <w:rFonts w:ascii="宋体" w:cs="宋体" w:hint="eastAsia"/>
                <w:color w:val="000000"/>
                <w:kern w:val="0"/>
                <w:sz w:val="16"/>
                <w:szCs w:val="16"/>
              </w:rPr>
              <w:t>57.35</w:t>
            </w:r>
            <w:r w:rsidR="00DA5B2A">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97B82" w:rsidP="00A25F62">
            <w:pPr>
              <w:spacing w:line="240" w:lineRule="atLeast"/>
              <w:jc w:val="center"/>
              <w:textAlignment w:val="center"/>
              <w:rPr>
                <w:color w:val="000000"/>
                <w:sz w:val="16"/>
                <w:szCs w:val="16"/>
              </w:rPr>
            </w:pPr>
            <w:r>
              <w:rPr>
                <w:rFonts w:ascii="宋体" w:cs="宋体" w:hint="eastAsia"/>
                <w:color w:val="000000"/>
                <w:kern w:val="0"/>
                <w:sz w:val="16"/>
                <w:szCs w:val="16"/>
              </w:rPr>
              <w:t>8</w:t>
            </w: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4F5EC6">
            <w:pPr>
              <w:spacing w:line="240" w:lineRule="atLeast"/>
              <w:textAlignment w:val="center"/>
              <w:rPr>
                <w:color w:val="000000"/>
                <w:sz w:val="16"/>
                <w:szCs w:val="16"/>
              </w:rPr>
            </w:pPr>
            <w:r>
              <w:rPr>
                <w:rFonts w:ascii="宋体" w:cs="宋体" w:hint="eastAsia"/>
                <w:color w:val="000000"/>
                <w:kern w:val="0"/>
                <w:sz w:val="16"/>
                <w:szCs w:val="16"/>
              </w:rPr>
              <w:t>视实际情况发生一笔才关生费用</w:t>
            </w:r>
            <w:r w:rsidR="00DA5B2A">
              <w:rPr>
                <w:rFonts w:ascii="宋体" w:cs="宋体" w:hint="eastAsia"/>
                <w:color w:val="000000"/>
                <w:kern w:val="0"/>
                <w:sz w:val="16"/>
                <w:szCs w:val="16"/>
              </w:rPr>
              <w:t>预算执行率</w:t>
            </w:r>
            <w:r>
              <w:rPr>
                <w:rFonts w:ascii="宋体" w:cs="宋体" w:hint="eastAsia"/>
                <w:color w:val="000000"/>
                <w:kern w:val="0"/>
                <w:sz w:val="16"/>
                <w:szCs w:val="16"/>
              </w:rPr>
              <w:t>57.35</w:t>
            </w:r>
            <w:r w:rsidR="00DA5B2A">
              <w:rPr>
                <w:rFonts w:ascii="宋体" w:cs="宋体" w:hint="eastAsia"/>
                <w:color w:val="000000"/>
                <w:kern w:val="0"/>
                <w:sz w:val="16"/>
                <w:szCs w:val="16"/>
              </w:rPr>
              <w:t>%。</w:t>
            </w:r>
          </w:p>
        </w:tc>
      </w:tr>
      <w:tr w:rsidR="004F5EC6" w:rsidTr="00A25F62">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F5EC6" w:rsidRDefault="004F5EC6" w:rsidP="00A25F6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5EC6" w:rsidRDefault="004F5EC6" w:rsidP="00A25F62">
            <w:pPr>
              <w:spacing w:line="240" w:lineRule="atLeast"/>
              <w:jc w:val="center"/>
              <w:textAlignment w:val="center"/>
              <w:rPr>
                <w:color w:val="000000"/>
                <w:sz w:val="16"/>
                <w:szCs w:val="16"/>
              </w:rPr>
            </w:pPr>
            <w:r>
              <w:rPr>
                <w:rFonts w:ascii="宋体" w:cs="宋体" w:hint="eastAsia"/>
                <w:color w:val="000000"/>
                <w:kern w:val="0"/>
                <w:sz w:val="16"/>
                <w:szCs w:val="16"/>
              </w:rPr>
              <w:t>其中：财政资金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5EC6" w:rsidRDefault="004F5EC6" w:rsidP="00A25F62">
            <w:pPr>
              <w:spacing w:line="240" w:lineRule="atLeast"/>
              <w:jc w:val="center"/>
              <w:textAlignment w:val="center"/>
              <w:rPr>
                <w:color w:val="000000"/>
                <w:sz w:val="16"/>
                <w:szCs w:val="16"/>
              </w:rPr>
            </w:pPr>
            <w:r>
              <w:rPr>
                <w:rFonts w:ascii="宋体" w:cs="宋体" w:hint="eastAsia"/>
                <w:color w:val="000000"/>
                <w:kern w:val="0"/>
                <w:sz w:val="16"/>
                <w:szCs w:val="16"/>
              </w:rPr>
              <w:t>3.4</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5EC6" w:rsidRDefault="004F5EC6" w:rsidP="00A25F62">
            <w:pPr>
              <w:spacing w:line="240" w:lineRule="atLeast"/>
              <w:jc w:val="center"/>
              <w:textAlignment w:val="center"/>
              <w:rPr>
                <w:color w:val="000000"/>
                <w:sz w:val="16"/>
                <w:szCs w:val="16"/>
              </w:rPr>
            </w:pPr>
            <w:r>
              <w:rPr>
                <w:rFonts w:ascii="宋体" w:cs="宋体" w:hint="eastAsia"/>
                <w:color w:val="000000"/>
                <w:kern w:val="0"/>
                <w:sz w:val="16"/>
                <w:szCs w:val="16"/>
              </w:rPr>
              <w:t>3.4</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F5EC6" w:rsidRDefault="004F5EC6" w:rsidP="00A25F62">
            <w:pPr>
              <w:spacing w:line="240" w:lineRule="atLeast"/>
              <w:jc w:val="center"/>
              <w:textAlignment w:val="center"/>
              <w:rPr>
                <w:color w:val="000000"/>
                <w:sz w:val="16"/>
                <w:szCs w:val="16"/>
              </w:rPr>
            </w:pPr>
            <w:r>
              <w:rPr>
                <w:rFonts w:ascii="宋体" w:cs="宋体" w:hint="eastAsia"/>
                <w:color w:val="000000"/>
                <w:kern w:val="0"/>
                <w:sz w:val="16"/>
                <w:szCs w:val="16"/>
              </w:rPr>
              <w:t>1.95</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5EC6" w:rsidRDefault="004F5EC6" w:rsidP="00A25F62">
            <w:pPr>
              <w:spacing w:line="240" w:lineRule="atLeast"/>
              <w:jc w:val="center"/>
              <w:textAlignment w:val="center"/>
              <w:rPr>
                <w:color w:val="000000"/>
                <w:sz w:val="16"/>
                <w:szCs w:val="16"/>
              </w:rPr>
            </w:pPr>
            <w:r>
              <w:rPr>
                <w:rFonts w:ascii="宋体" w:cs="宋体" w:hint="eastAsia"/>
                <w:color w:val="000000"/>
                <w:kern w:val="0"/>
                <w:sz w:val="16"/>
                <w:szCs w:val="16"/>
              </w:rPr>
              <w:t>57.35%</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5EC6" w:rsidRDefault="004F5EC6" w:rsidP="00A25F6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5EC6" w:rsidRDefault="004F5EC6" w:rsidP="00A25F6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F5EC6" w:rsidRDefault="004F5EC6" w:rsidP="00A25F62"/>
        </w:tc>
      </w:tr>
      <w:tr w:rsidR="00DA5B2A" w:rsidTr="00A25F62">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财政专户管理资金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tc>
      </w:tr>
      <w:tr w:rsidR="00DA5B2A" w:rsidTr="00A25F62">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单位资金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tc>
      </w:tr>
      <w:tr w:rsidR="00DA5B2A" w:rsidTr="00A25F62">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其他资金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rPr>
                <w:i/>
                <w:iCs/>
                <w:color w:val="000000"/>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rPr>
                <w:i/>
                <w:iCs/>
                <w:color w:val="000000"/>
                <w:sz w:val="16"/>
                <w:szCs w:val="16"/>
              </w:rPr>
            </w:pP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rPr>
                <w:i/>
                <w:iCs/>
                <w:color w:val="000000"/>
                <w:sz w:val="16"/>
                <w:szCs w:val="16"/>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rPr>
                <w:i/>
                <w:iCs/>
                <w:color w:val="000000"/>
                <w:sz w:val="16"/>
                <w:szCs w:val="16"/>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tc>
      </w:tr>
      <w:tr w:rsidR="00DA5B2A" w:rsidTr="004F5EC6">
        <w:trPr>
          <w:trHeight w:val="90"/>
          <w:jc w:val="center"/>
        </w:trPr>
        <w:tc>
          <w:tcPr>
            <w:tcW w:w="569" w:type="dxa"/>
            <w:vMerge w:val="restart"/>
            <w:tcBorders>
              <w:top w:val="nil"/>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绩效指标（90分）</w:t>
            </w:r>
          </w:p>
        </w:tc>
        <w:tc>
          <w:tcPr>
            <w:tcW w:w="1279" w:type="dxa"/>
            <w:tcBorders>
              <w:top w:val="nil"/>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一级指标</w:t>
            </w:r>
          </w:p>
        </w:tc>
        <w:tc>
          <w:tcPr>
            <w:tcW w:w="1056" w:type="dxa"/>
            <w:tcBorders>
              <w:top w:val="nil"/>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二级指标</w:t>
            </w:r>
          </w:p>
        </w:tc>
        <w:tc>
          <w:tcPr>
            <w:tcW w:w="1038" w:type="dxa"/>
            <w:tcBorders>
              <w:top w:val="nil"/>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三级指标</w:t>
            </w:r>
          </w:p>
        </w:tc>
        <w:tc>
          <w:tcPr>
            <w:tcW w:w="590" w:type="dxa"/>
            <w:tcBorders>
              <w:top w:val="nil"/>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指标性质</w:t>
            </w:r>
          </w:p>
        </w:tc>
        <w:tc>
          <w:tcPr>
            <w:tcW w:w="454" w:type="dxa"/>
            <w:tcBorders>
              <w:top w:val="nil"/>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指标值</w:t>
            </w:r>
          </w:p>
        </w:tc>
        <w:tc>
          <w:tcPr>
            <w:tcW w:w="441" w:type="dxa"/>
            <w:tcBorders>
              <w:top w:val="nil"/>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度量单位</w:t>
            </w:r>
          </w:p>
        </w:tc>
        <w:tc>
          <w:tcPr>
            <w:tcW w:w="881" w:type="dxa"/>
            <w:tcBorders>
              <w:top w:val="nil"/>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完成值</w:t>
            </w:r>
          </w:p>
        </w:tc>
        <w:tc>
          <w:tcPr>
            <w:tcW w:w="591" w:type="dxa"/>
            <w:tcBorders>
              <w:top w:val="nil"/>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权重</w:t>
            </w:r>
          </w:p>
        </w:tc>
        <w:tc>
          <w:tcPr>
            <w:tcW w:w="591" w:type="dxa"/>
            <w:tcBorders>
              <w:top w:val="nil"/>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得分</w:t>
            </w:r>
          </w:p>
        </w:tc>
        <w:tc>
          <w:tcPr>
            <w:tcW w:w="1090" w:type="dxa"/>
            <w:tcBorders>
              <w:top w:val="nil"/>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未完成原因分析</w:t>
            </w:r>
          </w:p>
        </w:tc>
      </w:tr>
      <w:tr w:rsidR="00DA5B2A" w:rsidRPr="00497B82" w:rsidTr="004F5EC6">
        <w:trPr>
          <w:trHeight w:val="588"/>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DA5B2A" w:rsidRDefault="00DA5B2A" w:rsidP="00A25F62"/>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产出指标</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8"/>
                <w:szCs w:val="18"/>
              </w:rPr>
            </w:pPr>
            <w:r>
              <w:rPr>
                <w:rFonts w:ascii="宋体" w:cs="宋体" w:hint="eastAsia"/>
                <w:color w:val="000000"/>
                <w:kern w:val="0"/>
                <w:sz w:val="18"/>
                <w:szCs w:val="18"/>
              </w:rPr>
              <w:t>数量指标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jc w:val="center"/>
              <w:textAlignment w:val="center"/>
              <w:rPr>
                <w:color w:val="000000"/>
                <w:sz w:val="18"/>
                <w:szCs w:val="18"/>
              </w:rPr>
            </w:pPr>
            <w:r>
              <w:rPr>
                <w:rFonts w:ascii="宋体" w:cs="宋体" w:hint="eastAsia"/>
                <w:color w:val="000000"/>
                <w:kern w:val="0"/>
                <w:sz w:val="18"/>
                <w:szCs w:val="18"/>
              </w:rPr>
              <w:t>维修数量</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8"/>
                <w:szCs w:val="18"/>
              </w:rPr>
            </w:pPr>
            <w:r>
              <w:rPr>
                <w:rFonts w:ascii="宋体" w:cs="宋体" w:hint="eastAsia"/>
                <w:color w:val="000000"/>
                <w:kern w:val="0"/>
                <w:sz w:val="18"/>
                <w:szCs w:val="18"/>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jc w:val="center"/>
              <w:textAlignment w:val="center"/>
              <w:rPr>
                <w:color w:val="000000"/>
                <w:sz w:val="18"/>
                <w:szCs w:val="18"/>
              </w:rPr>
            </w:pPr>
            <w:r>
              <w:rPr>
                <w:rFonts w:ascii="宋体" w:cs="宋体" w:hint="eastAsia"/>
                <w:color w:val="000000"/>
                <w:kern w:val="0"/>
                <w:sz w:val="18"/>
                <w:szCs w:val="18"/>
              </w:rPr>
              <w:t>6</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jc w:val="center"/>
              <w:textAlignment w:val="center"/>
              <w:rPr>
                <w:color w:val="000000"/>
                <w:sz w:val="18"/>
                <w:szCs w:val="18"/>
              </w:rPr>
            </w:pPr>
            <w:r>
              <w:rPr>
                <w:rFonts w:ascii="宋体" w:cs="宋体" w:hint="eastAsia"/>
                <w:color w:val="000000"/>
                <w:kern w:val="0"/>
                <w:sz w:val="18"/>
                <w:szCs w:val="18"/>
              </w:rPr>
              <w:t>套</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8"/>
                <w:szCs w:val="18"/>
              </w:rPr>
            </w:pPr>
            <w:r>
              <w:rPr>
                <w:rFonts w:ascii="宋体" w:cs="宋体" w:hint="eastAsia"/>
                <w:color w:val="000000"/>
                <w:kern w:val="0"/>
                <w:sz w:val="18"/>
                <w:szCs w:val="18"/>
              </w:rPr>
              <w:t>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jc w:val="center"/>
              <w:textAlignment w:val="center"/>
              <w:rPr>
                <w:color w:val="000000"/>
                <w:sz w:val="18"/>
                <w:szCs w:val="18"/>
              </w:rPr>
            </w:pPr>
            <w:r>
              <w:rPr>
                <w:rFonts w:ascii="宋体" w:cs="宋体" w:hint="eastAsia"/>
                <w:color w:val="000000"/>
                <w:kern w:val="0"/>
                <w:sz w:val="18"/>
                <w:szCs w:val="18"/>
              </w:rPr>
              <w:t>50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97B82" w:rsidP="00A25F62">
            <w:pPr>
              <w:spacing w:line="240" w:lineRule="atLeast"/>
              <w:jc w:val="center"/>
              <w:textAlignment w:val="center"/>
              <w:rPr>
                <w:color w:val="000000"/>
                <w:sz w:val="18"/>
                <w:szCs w:val="18"/>
              </w:rPr>
            </w:pPr>
            <w:r>
              <w:rPr>
                <w:rFonts w:hint="eastAsia"/>
                <w:color w:val="000000"/>
                <w:sz w:val="18"/>
                <w:szCs w:val="18"/>
              </w:rPr>
              <w:t>42</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Pr="00497B82" w:rsidRDefault="00497B82" w:rsidP="00A25F62">
            <w:pPr>
              <w:spacing w:line="240" w:lineRule="atLeast"/>
              <w:jc w:val="center"/>
              <w:rPr>
                <w:iCs/>
                <w:color w:val="000000"/>
                <w:sz w:val="16"/>
                <w:szCs w:val="16"/>
              </w:rPr>
            </w:pPr>
            <w:r w:rsidRPr="00497B82">
              <w:rPr>
                <w:rFonts w:hint="eastAsia"/>
                <w:iCs/>
                <w:color w:val="000000"/>
                <w:sz w:val="16"/>
                <w:szCs w:val="16"/>
              </w:rPr>
              <w:t>维修次数少</w:t>
            </w:r>
          </w:p>
        </w:tc>
      </w:tr>
      <w:tr w:rsidR="00DA5B2A" w:rsidTr="004F5EC6">
        <w:trPr>
          <w:trHeight w:val="536"/>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DA5B2A" w:rsidRDefault="00DA5B2A" w:rsidP="00A25F62"/>
        </w:tc>
        <w:tc>
          <w:tcPr>
            <w:tcW w:w="1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jc w:val="center"/>
              <w:textAlignment w:val="center"/>
              <w:rPr>
                <w:color w:val="000000"/>
                <w:sz w:val="18"/>
                <w:szCs w:val="18"/>
              </w:rPr>
            </w:pPr>
            <w:r>
              <w:rPr>
                <w:rFonts w:ascii="宋体" w:cs="宋体" w:hint="eastAsia"/>
                <w:color w:val="000000"/>
                <w:kern w:val="0"/>
                <w:sz w:val="18"/>
                <w:szCs w:val="18"/>
              </w:rPr>
              <w:t>质量</w:t>
            </w:r>
            <w:r w:rsidR="00DA5B2A">
              <w:rPr>
                <w:rFonts w:ascii="宋体" w:cs="宋体" w:hint="eastAsia"/>
                <w:color w:val="000000"/>
                <w:kern w:val="0"/>
                <w:sz w:val="18"/>
                <w:szCs w:val="18"/>
              </w:rPr>
              <w:t>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jc w:val="center"/>
              <w:textAlignment w:val="center"/>
              <w:rPr>
                <w:color w:val="000000"/>
                <w:sz w:val="18"/>
                <w:szCs w:val="18"/>
              </w:rPr>
            </w:pPr>
            <w:r>
              <w:rPr>
                <w:rFonts w:ascii="宋体" w:cs="宋体" w:hint="eastAsia"/>
                <w:color w:val="000000"/>
                <w:kern w:val="0"/>
                <w:sz w:val="18"/>
                <w:szCs w:val="18"/>
              </w:rPr>
              <w:t>清洁卫生</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jc w:val="center"/>
              <w:textAlignment w:val="center"/>
              <w:rPr>
                <w:color w:val="000000"/>
                <w:sz w:val="18"/>
                <w:szCs w:val="18"/>
              </w:rPr>
            </w:pPr>
            <w:r>
              <w:rPr>
                <w:rFonts w:ascii="宋体" w:cs="宋体" w:hint="eastAsia"/>
                <w:color w:val="000000"/>
                <w:kern w:val="0"/>
                <w:sz w:val="18"/>
                <w:szCs w:val="18"/>
              </w:rPr>
              <w:t>定性</w:t>
            </w:r>
          </w:p>
        </w:tc>
        <w:tc>
          <w:tcPr>
            <w:tcW w:w="4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8"/>
                <w:szCs w:val="18"/>
              </w:rPr>
            </w:pPr>
            <w:r>
              <w:rPr>
                <w:rFonts w:ascii="宋体" w:cs="宋体" w:hint="eastAsia"/>
                <w:color w:val="000000"/>
                <w:kern w:val="0"/>
                <w:sz w:val="18"/>
                <w:szCs w:val="18"/>
              </w:rPr>
              <w:t>100</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jc w:val="center"/>
              <w:textAlignment w:val="center"/>
              <w:rPr>
                <w:color w:val="000000"/>
                <w:sz w:val="18"/>
                <w:szCs w:val="18"/>
              </w:rPr>
            </w:pPr>
            <w:r>
              <w:rPr>
                <w:rFonts w:ascii="宋体" w:cs="宋体" w:hint="eastAsia"/>
                <w:color w:val="000000"/>
                <w:kern w:val="0"/>
                <w:sz w:val="18"/>
                <w:szCs w:val="18"/>
              </w:rPr>
              <w:t>优</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jc w:val="center"/>
              <w:textAlignment w:val="center"/>
              <w:rPr>
                <w:color w:val="000000"/>
                <w:sz w:val="18"/>
                <w:szCs w:val="18"/>
              </w:rPr>
            </w:pPr>
            <w:r>
              <w:rPr>
                <w:rFonts w:ascii="宋体" w:cs="宋体" w:hint="eastAsia"/>
                <w:color w:val="000000"/>
                <w:kern w:val="0"/>
                <w:sz w:val="18"/>
                <w:szCs w:val="18"/>
              </w:rPr>
              <w:t>30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97B82" w:rsidP="00A25F62">
            <w:pPr>
              <w:spacing w:line="240" w:lineRule="atLeast"/>
              <w:jc w:val="center"/>
              <w:textAlignment w:val="center"/>
              <w:rPr>
                <w:color w:val="000000"/>
                <w:sz w:val="18"/>
                <w:szCs w:val="18"/>
              </w:rPr>
            </w:pPr>
            <w:r>
              <w:rPr>
                <w:rFonts w:hint="eastAsia"/>
                <w:color w:val="000000"/>
                <w:sz w:val="18"/>
                <w:szCs w:val="18"/>
              </w:rPr>
              <w:t>28</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rPr>
                <w:i/>
                <w:iCs/>
                <w:color w:val="000000"/>
                <w:sz w:val="16"/>
                <w:szCs w:val="16"/>
              </w:rPr>
            </w:pPr>
          </w:p>
        </w:tc>
      </w:tr>
      <w:tr w:rsidR="00DA5B2A" w:rsidTr="004F5EC6">
        <w:trPr>
          <w:trHeight w:val="90"/>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DA5B2A" w:rsidRDefault="00DA5B2A" w:rsidP="00A25F6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效益指标</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jc w:val="center"/>
              <w:textAlignment w:val="center"/>
              <w:rPr>
                <w:color w:val="000000"/>
                <w:sz w:val="18"/>
                <w:szCs w:val="18"/>
              </w:rPr>
            </w:pPr>
            <w:r>
              <w:rPr>
                <w:rFonts w:ascii="宋体" w:cs="宋体" w:hint="eastAsia"/>
                <w:color w:val="000000"/>
                <w:kern w:val="0"/>
                <w:sz w:val="18"/>
                <w:szCs w:val="18"/>
              </w:rPr>
              <w:t>社会</w:t>
            </w:r>
            <w:r w:rsidR="00DA5B2A">
              <w:rPr>
                <w:rFonts w:ascii="宋体" w:cs="宋体" w:hint="eastAsia"/>
                <w:color w:val="000000"/>
                <w:kern w:val="0"/>
                <w:sz w:val="18"/>
                <w:szCs w:val="18"/>
              </w:rPr>
              <w:t>效益指标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jc w:val="center"/>
              <w:textAlignment w:val="center"/>
              <w:rPr>
                <w:color w:val="000000"/>
                <w:sz w:val="18"/>
                <w:szCs w:val="18"/>
              </w:rPr>
            </w:pPr>
            <w:r>
              <w:rPr>
                <w:rFonts w:ascii="宋体" w:cs="宋体" w:hint="eastAsia"/>
                <w:color w:val="000000"/>
                <w:kern w:val="0"/>
                <w:sz w:val="18"/>
                <w:szCs w:val="18"/>
              </w:rPr>
              <w:t>及时维修</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jc w:val="center"/>
              <w:textAlignment w:val="center"/>
              <w:rPr>
                <w:color w:val="000000"/>
                <w:sz w:val="18"/>
                <w:szCs w:val="18"/>
              </w:rPr>
            </w:pPr>
            <w:r>
              <w:rPr>
                <w:rFonts w:ascii="宋体" w:cs="宋体" w:hint="eastAsia"/>
                <w:color w:val="000000"/>
                <w:kern w:val="0"/>
                <w:sz w:val="18"/>
                <w:szCs w:val="18"/>
              </w:rPr>
              <w:t>定性</w:t>
            </w:r>
          </w:p>
        </w:tc>
        <w:tc>
          <w:tcPr>
            <w:tcW w:w="4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8"/>
                <w:szCs w:val="18"/>
              </w:rPr>
            </w:pPr>
            <w:r>
              <w:rPr>
                <w:rFonts w:ascii="宋体" w:cs="宋体" w:hint="eastAsia"/>
                <w:color w:val="000000"/>
                <w:kern w:val="0"/>
                <w:sz w:val="18"/>
                <w:szCs w:val="18"/>
              </w:rPr>
              <w:t>5</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8"/>
                <w:szCs w:val="18"/>
              </w:rPr>
            </w:pPr>
            <w:r>
              <w:rPr>
                <w:rFonts w:ascii="宋体" w:cs="宋体" w:hint="eastAsia"/>
                <w:color w:val="000000"/>
                <w:kern w:val="0"/>
                <w:sz w:val="18"/>
                <w:szCs w:val="18"/>
              </w:rPr>
              <w:t>%</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8"/>
                <w:szCs w:val="18"/>
              </w:rPr>
            </w:pPr>
            <w:r>
              <w:rPr>
                <w:rFonts w:ascii="宋体" w:cs="宋体" w:hint="eastAsia"/>
                <w:color w:val="000000"/>
                <w:kern w:val="0"/>
                <w:sz w:val="18"/>
                <w:szCs w:val="18"/>
              </w:rPr>
              <w:t>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F5EC6" w:rsidP="00A25F62">
            <w:pPr>
              <w:spacing w:line="240" w:lineRule="atLeast"/>
              <w:jc w:val="center"/>
              <w:textAlignment w:val="center"/>
              <w:rPr>
                <w:color w:val="000000"/>
                <w:sz w:val="18"/>
                <w:szCs w:val="18"/>
              </w:rPr>
            </w:pPr>
            <w:r>
              <w:rPr>
                <w:rFonts w:ascii="宋体" w:cs="宋体" w:hint="eastAsia"/>
                <w:color w:val="000000"/>
                <w:kern w:val="0"/>
                <w:sz w:val="18"/>
                <w:szCs w:val="18"/>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97B82" w:rsidP="00A25F62">
            <w:pPr>
              <w:spacing w:line="240" w:lineRule="atLeast"/>
              <w:jc w:val="center"/>
              <w:textAlignment w:val="center"/>
              <w:rPr>
                <w:color w:val="000000"/>
                <w:sz w:val="18"/>
                <w:szCs w:val="18"/>
              </w:rPr>
            </w:pPr>
            <w:r>
              <w:rPr>
                <w:rFonts w:ascii="宋体" w:cs="宋体" w:hint="eastAsia"/>
                <w:color w:val="000000"/>
                <w:kern w:val="0"/>
                <w:sz w:val="18"/>
                <w:szCs w:val="18"/>
              </w:rPr>
              <w:t>10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rPr>
                <w:i/>
                <w:iCs/>
                <w:color w:val="000000"/>
                <w:sz w:val="16"/>
                <w:szCs w:val="16"/>
              </w:rPr>
            </w:pPr>
          </w:p>
        </w:tc>
      </w:tr>
      <w:tr w:rsidR="00DA5B2A" w:rsidTr="004F5EC6">
        <w:trPr>
          <w:trHeight w:val="643"/>
          <w:jc w:val="center"/>
        </w:trPr>
        <w:tc>
          <w:tcPr>
            <w:tcW w:w="6308"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8"/>
                <w:szCs w:val="18"/>
              </w:rPr>
            </w:pPr>
            <w:r>
              <w:rPr>
                <w:rFonts w:ascii="宋体" w:cs="宋体" w:hint="eastAsia"/>
                <w:color w:val="000000"/>
                <w:kern w:val="0"/>
                <w:sz w:val="18"/>
                <w:szCs w:val="18"/>
              </w:rPr>
              <w:t>合计</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8"/>
                <w:szCs w:val="18"/>
              </w:rPr>
            </w:pPr>
            <w:r>
              <w:rPr>
                <w:rFonts w:ascii="宋体" w:cs="宋体" w:hint="eastAsia"/>
                <w:color w:val="000000"/>
                <w:kern w:val="0"/>
                <w:sz w:val="18"/>
                <w:szCs w:val="18"/>
              </w:rPr>
              <w:t>100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497B82" w:rsidP="00A25F62">
            <w:pPr>
              <w:spacing w:line="240" w:lineRule="atLeast"/>
              <w:jc w:val="right"/>
              <w:textAlignment w:val="center"/>
              <w:rPr>
                <w:color w:val="000000"/>
                <w:sz w:val="18"/>
                <w:szCs w:val="18"/>
              </w:rPr>
            </w:pPr>
            <w:r>
              <w:rPr>
                <w:rFonts w:ascii="宋体" w:cs="宋体" w:hint="eastAsia"/>
                <w:color w:val="000000"/>
                <w:kern w:val="0"/>
                <w:sz w:val="18"/>
                <w:szCs w:val="18"/>
              </w:rPr>
              <w:t>80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rPr>
                <w:color w:val="000000"/>
                <w:sz w:val="18"/>
                <w:szCs w:val="18"/>
              </w:rPr>
            </w:pPr>
          </w:p>
        </w:tc>
      </w:tr>
      <w:tr w:rsidR="00DA5B2A" w:rsidTr="00A25F62">
        <w:trPr>
          <w:trHeight w:val="368"/>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评价结论</w:t>
            </w:r>
          </w:p>
        </w:tc>
        <w:tc>
          <w:tcPr>
            <w:tcW w:w="8011"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textAlignment w:val="center"/>
              <w:rPr>
                <w:color w:val="000000"/>
                <w:sz w:val="16"/>
                <w:szCs w:val="16"/>
              </w:rPr>
            </w:pPr>
            <w:r>
              <w:rPr>
                <w:rFonts w:ascii="宋体" w:cs="宋体" w:hint="eastAsia"/>
                <w:color w:val="000000"/>
                <w:kern w:val="0"/>
                <w:sz w:val="16"/>
                <w:szCs w:val="16"/>
              </w:rPr>
              <w:t>自评得分100分，</w:t>
            </w:r>
            <w:r w:rsidR="00A25F62" w:rsidRPr="004F5EC6">
              <w:rPr>
                <w:rFonts w:ascii="宋体" w:cs="宋体" w:hint="eastAsia"/>
                <w:color w:val="000000"/>
                <w:kern w:val="0"/>
                <w:sz w:val="16"/>
                <w:szCs w:val="16"/>
              </w:rPr>
              <w:t>需要维修清运才发生支出，保障日常活动正常运转。</w:t>
            </w:r>
          </w:p>
        </w:tc>
      </w:tr>
      <w:tr w:rsidR="00DA5B2A" w:rsidTr="00A25F62">
        <w:trPr>
          <w:trHeight w:val="432"/>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存在问题</w:t>
            </w:r>
          </w:p>
        </w:tc>
        <w:tc>
          <w:tcPr>
            <w:tcW w:w="8011"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A25F62" w:rsidP="00497B82">
            <w:pPr>
              <w:spacing w:line="240" w:lineRule="atLeast"/>
              <w:textAlignment w:val="center"/>
              <w:rPr>
                <w:color w:val="000000"/>
                <w:sz w:val="16"/>
                <w:szCs w:val="16"/>
              </w:rPr>
            </w:pPr>
            <w:r>
              <w:rPr>
                <w:rFonts w:ascii="宋体" w:cs="宋体" w:hint="eastAsia"/>
                <w:color w:val="000000"/>
                <w:kern w:val="0"/>
                <w:sz w:val="16"/>
                <w:szCs w:val="16"/>
              </w:rPr>
              <w:t>1套监控、1套道闸、4</w:t>
            </w:r>
            <w:r w:rsidR="00497B82">
              <w:rPr>
                <w:rFonts w:ascii="宋体" w:cs="宋体" w:hint="eastAsia"/>
                <w:color w:val="000000"/>
                <w:kern w:val="0"/>
                <w:sz w:val="16"/>
                <w:szCs w:val="16"/>
              </w:rPr>
              <w:t>个单元发生故障才发生维修费用，视实际情况而实施。导致预算不够精确</w:t>
            </w:r>
            <w:r>
              <w:rPr>
                <w:rFonts w:ascii="宋体" w:cs="宋体" w:hint="eastAsia"/>
                <w:color w:val="000000"/>
                <w:kern w:val="0"/>
                <w:sz w:val="16"/>
                <w:szCs w:val="16"/>
              </w:rPr>
              <w:t>。</w:t>
            </w:r>
          </w:p>
        </w:tc>
      </w:tr>
      <w:tr w:rsidR="00DA5B2A" w:rsidTr="00A25F62">
        <w:trPr>
          <w:trHeight w:val="90"/>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A25F62">
            <w:pPr>
              <w:spacing w:line="240" w:lineRule="atLeast"/>
              <w:jc w:val="center"/>
              <w:textAlignment w:val="center"/>
              <w:rPr>
                <w:color w:val="000000"/>
                <w:sz w:val="16"/>
                <w:szCs w:val="16"/>
              </w:rPr>
            </w:pPr>
            <w:r>
              <w:rPr>
                <w:rFonts w:ascii="宋体" w:cs="宋体" w:hint="eastAsia"/>
                <w:color w:val="000000"/>
                <w:kern w:val="0"/>
                <w:sz w:val="16"/>
                <w:szCs w:val="16"/>
              </w:rPr>
              <w:t>改进措施</w:t>
            </w:r>
          </w:p>
        </w:tc>
        <w:tc>
          <w:tcPr>
            <w:tcW w:w="8011"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A25F62" w:rsidP="00A25F62">
            <w:pPr>
              <w:spacing w:line="240" w:lineRule="atLeast"/>
              <w:textAlignment w:val="center"/>
              <w:rPr>
                <w:color w:val="000000"/>
                <w:sz w:val="16"/>
                <w:szCs w:val="16"/>
              </w:rPr>
            </w:pPr>
            <w:r>
              <w:rPr>
                <w:rFonts w:ascii="宋体" w:cs="宋体" w:hint="eastAsia"/>
                <w:color w:val="000000"/>
                <w:sz w:val="16"/>
                <w:szCs w:val="16"/>
              </w:rPr>
              <w:t>视实际情况年底追减</w:t>
            </w:r>
          </w:p>
        </w:tc>
      </w:tr>
      <w:tr w:rsidR="00DA5B2A" w:rsidTr="004F5EC6">
        <w:trPr>
          <w:trHeight w:val="90"/>
          <w:jc w:val="center"/>
        </w:trPr>
        <w:tc>
          <w:tcPr>
            <w:tcW w:w="453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3F2100">
            <w:pPr>
              <w:spacing w:line="240" w:lineRule="atLeast"/>
              <w:textAlignment w:val="center"/>
              <w:rPr>
                <w:color w:val="000000"/>
                <w:sz w:val="16"/>
                <w:szCs w:val="16"/>
              </w:rPr>
            </w:pPr>
            <w:r>
              <w:rPr>
                <w:rFonts w:ascii="宋体" w:cs="宋体" w:hint="eastAsia"/>
                <w:color w:val="000000"/>
                <w:kern w:val="0"/>
                <w:sz w:val="16"/>
                <w:szCs w:val="16"/>
              </w:rPr>
              <w:t>项目负责人：</w:t>
            </w:r>
            <w:proofErr w:type="gramStart"/>
            <w:r w:rsidR="003F2100">
              <w:rPr>
                <w:rFonts w:ascii="宋体" w:cs="宋体" w:hint="eastAsia"/>
                <w:color w:val="000000"/>
                <w:kern w:val="0"/>
                <w:sz w:val="16"/>
                <w:szCs w:val="16"/>
              </w:rPr>
              <w:t>甲特</w:t>
            </w:r>
            <w:proofErr w:type="gramEnd"/>
          </w:p>
        </w:tc>
        <w:tc>
          <w:tcPr>
            <w:tcW w:w="404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DA5B2A" w:rsidRDefault="00DA5B2A" w:rsidP="003F2100">
            <w:pPr>
              <w:spacing w:line="240" w:lineRule="atLeast"/>
              <w:textAlignment w:val="center"/>
              <w:rPr>
                <w:color w:val="000000"/>
                <w:sz w:val="16"/>
                <w:szCs w:val="16"/>
              </w:rPr>
            </w:pPr>
            <w:r>
              <w:rPr>
                <w:rFonts w:ascii="宋体" w:cs="宋体" w:hint="eastAsia"/>
                <w:color w:val="000000"/>
                <w:kern w:val="0"/>
                <w:sz w:val="16"/>
                <w:szCs w:val="16"/>
              </w:rPr>
              <w:t>财务负责人：</w:t>
            </w:r>
            <w:proofErr w:type="gramStart"/>
            <w:r w:rsidR="003F2100">
              <w:rPr>
                <w:rFonts w:ascii="宋体" w:cs="宋体" w:hint="eastAsia"/>
                <w:color w:val="000000"/>
                <w:kern w:val="0"/>
                <w:sz w:val="16"/>
                <w:szCs w:val="16"/>
              </w:rPr>
              <w:t>柏露</w:t>
            </w:r>
            <w:proofErr w:type="gramEnd"/>
          </w:p>
        </w:tc>
      </w:tr>
    </w:tbl>
    <w:p w:rsidR="00DA5B2A" w:rsidRDefault="00DA5B2A" w:rsidP="00DA190B">
      <w:pPr>
        <w:spacing w:line="600" w:lineRule="exact"/>
        <w:outlineLvl w:val="0"/>
        <w:rPr>
          <w:rFonts w:ascii="黑体" w:eastAsia="黑体"/>
          <w:sz w:val="44"/>
          <w:szCs w:val="44"/>
        </w:rPr>
      </w:pPr>
    </w:p>
    <w:tbl>
      <w:tblPr>
        <w:tblW w:w="8679" w:type="dxa"/>
        <w:jc w:val="center"/>
        <w:tblLook w:val="04A0"/>
      </w:tblPr>
      <w:tblGrid>
        <w:gridCol w:w="569"/>
        <w:gridCol w:w="1279"/>
        <w:gridCol w:w="1135"/>
        <w:gridCol w:w="1032"/>
        <w:gridCol w:w="391"/>
        <w:gridCol w:w="176"/>
        <w:gridCol w:w="503"/>
        <w:gridCol w:w="441"/>
        <w:gridCol w:w="881"/>
        <w:gridCol w:w="591"/>
        <w:gridCol w:w="591"/>
        <w:gridCol w:w="1090"/>
      </w:tblGrid>
      <w:tr w:rsidR="00A25F62" w:rsidTr="00720C3E">
        <w:trPr>
          <w:trHeight w:val="90"/>
          <w:jc w:val="center"/>
        </w:trPr>
        <w:tc>
          <w:tcPr>
            <w:tcW w:w="8679"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rFonts w:ascii="黑体" w:eastAsia="黑体" w:cs="黑体"/>
                <w:b/>
                <w:bCs/>
                <w:color w:val="000000"/>
                <w:sz w:val="30"/>
                <w:szCs w:val="30"/>
              </w:rPr>
            </w:pPr>
            <w:r>
              <w:rPr>
                <w:rFonts w:ascii="黑体" w:eastAsia="黑体" w:cs="黑体" w:hint="eastAsia"/>
                <w:b/>
                <w:bCs/>
                <w:color w:val="000000"/>
                <w:kern w:val="0"/>
                <w:sz w:val="30"/>
                <w:szCs w:val="30"/>
              </w:rPr>
              <w:lastRenderedPageBreak/>
              <w:t>部门预算项目支出绩效自评表（2022年度）</w:t>
            </w:r>
          </w:p>
        </w:tc>
      </w:tr>
      <w:tr w:rsidR="00A25F62" w:rsidTr="00720C3E">
        <w:trPr>
          <w:trHeight w:val="90"/>
          <w:jc w:val="center"/>
        </w:trPr>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textAlignment w:val="center"/>
              <w:rPr>
                <w:color w:val="000000"/>
                <w:sz w:val="18"/>
                <w:szCs w:val="18"/>
              </w:rPr>
            </w:pPr>
            <w:r>
              <w:rPr>
                <w:rFonts w:ascii="宋体" w:cs="宋体" w:hint="eastAsia"/>
                <w:color w:val="000000"/>
                <w:kern w:val="0"/>
                <w:sz w:val="18"/>
                <w:szCs w:val="18"/>
              </w:rPr>
              <w:t>项</w:t>
            </w:r>
            <w:r w:rsidRPr="00A25F62">
              <w:rPr>
                <w:rFonts w:ascii="宋体" w:cs="宋体" w:hint="eastAsia"/>
                <w:color w:val="000000"/>
                <w:kern w:val="0"/>
                <w:sz w:val="18"/>
                <w:szCs w:val="18"/>
              </w:rPr>
              <w:t>目名称</w:t>
            </w:r>
          </w:p>
        </w:tc>
        <w:tc>
          <w:tcPr>
            <w:tcW w:w="6831"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textAlignment w:val="center"/>
              <w:rPr>
                <w:color w:val="000000"/>
                <w:sz w:val="18"/>
                <w:szCs w:val="18"/>
              </w:rPr>
            </w:pPr>
            <w:r w:rsidRPr="00A25F62">
              <w:rPr>
                <w:rFonts w:ascii="宋体" w:cs="宋体" w:hint="eastAsia"/>
                <w:color w:val="000000"/>
                <w:kern w:val="0"/>
                <w:sz w:val="18"/>
                <w:szCs w:val="18"/>
              </w:rPr>
              <w:t>老干部活动经费、重阳节活动费</w:t>
            </w:r>
          </w:p>
        </w:tc>
      </w:tr>
      <w:tr w:rsidR="00A25F62" w:rsidTr="00DA190B">
        <w:trPr>
          <w:trHeight w:val="551"/>
          <w:jc w:val="center"/>
        </w:trPr>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textAlignment w:val="center"/>
              <w:rPr>
                <w:color w:val="000000"/>
                <w:sz w:val="16"/>
                <w:szCs w:val="16"/>
              </w:rPr>
            </w:pPr>
            <w:r>
              <w:rPr>
                <w:rFonts w:ascii="宋体" w:cs="宋体" w:hint="eastAsia"/>
                <w:color w:val="000000"/>
                <w:kern w:val="0"/>
                <w:sz w:val="16"/>
                <w:szCs w:val="16"/>
              </w:rPr>
              <w:t>主管部门</w:t>
            </w:r>
          </w:p>
        </w:tc>
        <w:tc>
          <w:tcPr>
            <w:tcW w:w="367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textAlignment w:val="center"/>
              <w:rPr>
                <w:color w:val="000000"/>
                <w:sz w:val="16"/>
                <w:szCs w:val="16"/>
              </w:rPr>
            </w:pPr>
            <w:r>
              <w:rPr>
                <w:rFonts w:ascii="宋体" w:cs="宋体" w:hint="eastAsia"/>
                <w:color w:val="000000"/>
                <w:kern w:val="0"/>
                <w:sz w:val="16"/>
                <w:szCs w:val="16"/>
              </w:rPr>
              <w:t>州委老干部局</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textAlignment w:val="center"/>
              <w:rPr>
                <w:color w:val="000000"/>
                <w:sz w:val="16"/>
                <w:szCs w:val="16"/>
              </w:rPr>
            </w:pPr>
            <w:r>
              <w:rPr>
                <w:rFonts w:ascii="宋体" w:cs="宋体" w:hint="eastAsia"/>
                <w:color w:val="000000"/>
                <w:kern w:val="0"/>
                <w:sz w:val="16"/>
                <w:szCs w:val="16"/>
              </w:rPr>
              <w:t>实施单位 （盖章）</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州成都干休所</w:t>
            </w:r>
          </w:p>
        </w:tc>
      </w:tr>
      <w:tr w:rsidR="00A25F62" w:rsidTr="00720C3E">
        <w:trPr>
          <w:trHeight w:val="90"/>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textAlignment w:val="center"/>
              <w:rPr>
                <w:color w:val="000000"/>
                <w:sz w:val="16"/>
                <w:szCs w:val="16"/>
              </w:rPr>
            </w:pPr>
            <w:r>
              <w:rPr>
                <w:rFonts w:ascii="宋体" w:cs="宋体" w:hint="eastAsia"/>
                <w:color w:val="000000"/>
                <w:kern w:val="0"/>
                <w:sz w:val="16"/>
                <w:szCs w:val="16"/>
              </w:rPr>
              <w:t>项目基本情况</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textAlignment w:val="center"/>
              <w:rPr>
                <w:color w:val="000000"/>
                <w:sz w:val="16"/>
                <w:szCs w:val="16"/>
              </w:rPr>
            </w:pPr>
            <w:r>
              <w:rPr>
                <w:rFonts w:ascii="宋体" w:cs="宋体" w:hint="eastAsia"/>
                <w:color w:val="000000"/>
                <w:kern w:val="0"/>
                <w:sz w:val="16"/>
                <w:szCs w:val="16"/>
              </w:rPr>
              <w:t>1.项目年度目标完成情况</w:t>
            </w:r>
          </w:p>
        </w:tc>
        <w:tc>
          <w:tcPr>
            <w:tcW w:w="367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项目年度目标</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年度目标完成情况</w:t>
            </w:r>
          </w:p>
        </w:tc>
      </w:tr>
      <w:tr w:rsidR="00A25F62" w:rsidTr="00DA190B">
        <w:trPr>
          <w:trHeight w:val="2023"/>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tc>
        <w:tc>
          <w:tcPr>
            <w:tcW w:w="1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tc>
        <w:tc>
          <w:tcPr>
            <w:tcW w:w="255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textAlignment w:val="center"/>
              <w:rPr>
                <w:color w:val="000000"/>
                <w:sz w:val="16"/>
                <w:szCs w:val="16"/>
              </w:rPr>
            </w:pPr>
            <w:r w:rsidRPr="00A25F62">
              <w:rPr>
                <w:rFonts w:ascii="宋体" w:cs="宋体" w:hint="eastAsia"/>
                <w:color w:val="000000"/>
                <w:kern w:val="0"/>
                <w:sz w:val="16"/>
                <w:szCs w:val="16"/>
              </w:rPr>
              <w:t>组织老干部</w:t>
            </w:r>
            <w:r>
              <w:rPr>
                <w:rFonts w:ascii="宋体" w:cs="宋体" w:hint="eastAsia"/>
                <w:color w:val="000000"/>
                <w:kern w:val="0"/>
                <w:sz w:val="16"/>
                <w:szCs w:val="16"/>
              </w:rPr>
              <w:t>开展各项学习、参观、考察活动，看望慰问离退休干部、老干部活动场地增设设备</w:t>
            </w:r>
          </w:p>
        </w:tc>
        <w:tc>
          <w:tcPr>
            <w:tcW w:w="4273"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Pr="004F5EC6" w:rsidRDefault="00A25F62" w:rsidP="006C4971">
            <w:pPr>
              <w:spacing w:line="240" w:lineRule="atLeast"/>
              <w:textAlignment w:val="center"/>
              <w:rPr>
                <w:rFonts w:ascii="宋体" w:cs="宋体"/>
                <w:color w:val="000000"/>
                <w:kern w:val="0"/>
                <w:sz w:val="16"/>
                <w:szCs w:val="16"/>
              </w:rPr>
            </w:pPr>
            <w:r w:rsidRPr="00A25F62">
              <w:rPr>
                <w:rFonts w:ascii="宋体" w:cs="宋体" w:hint="eastAsia"/>
                <w:color w:val="000000"/>
                <w:kern w:val="0"/>
                <w:sz w:val="16"/>
                <w:szCs w:val="16"/>
              </w:rPr>
              <w:t>组织专题学习讲座3场，参与人数240余人次；组织离退休党员干部先后走进乡村振兴示范点2次、红色教育基地2次，走访慰问离退休党员干部200余人次。老干部积极参加“喜迎二十大 迎春文体活动”、“唱响老干部之歌” “建言二十大”、“我看中国特色社会主义新时代”、“增添正能量·共筑中国梦”、“好家风”“孝文化”等</w:t>
            </w:r>
            <w:r w:rsidR="006C4971">
              <w:rPr>
                <w:rFonts w:ascii="宋体" w:cs="宋体" w:hint="eastAsia"/>
                <w:color w:val="000000"/>
                <w:kern w:val="0"/>
                <w:sz w:val="16"/>
                <w:szCs w:val="16"/>
              </w:rPr>
              <w:t>各项</w:t>
            </w:r>
            <w:r w:rsidRPr="00A25F62">
              <w:rPr>
                <w:rFonts w:ascii="宋体" w:cs="宋体" w:hint="eastAsia"/>
                <w:color w:val="000000"/>
                <w:kern w:val="0"/>
                <w:sz w:val="16"/>
                <w:szCs w:val="16"/>
              </w:rPr>
              <w:t>主题活动</w:t>
            </w:r>
            <w:r w:rsidR="006C4971">
              <w:rPr>
                <w:rFonts w:ascii="宋体" w:cs="宋体" w:hint="eastAsia"/>
                <w:color w:val="000000"/>
                <w:kern w:val="0"/>
                <w:sz w:val="16"/>
                <w:szCs w:val="16"/>
              </w:rPr>
              <w:t>10余次</w:t>
            </w:r>
            <w:r w:rsidRPr="00A25F62">
              <w:rPr>
                <w:rFonts w:ascii="宋体" w:cs="宋体" w:hint="eastAsia"/>
                <w:color w:val="000000"/>
                <w:kern w:val="0"/>
                <w:sz w:val="16"/>
                <w:szCs w:val="16"/>
              </w:rPr>
              <w:t>，</w:t>
            </w:r>
            <w:r w:rsidR="006C4971">
              <w:rPr>
                <w:rFonts w:ascii="宋体" w:cs="宋体" w:hint="eastAsia"/>
                <w:color w:val="000000"/>
                <w:kern w:val="0"/>
                <w:sz w:val="16"/>
                <w:szCs w:val="16"/>
              </w:rPr>
              <w:t>老干部主动作为，</w:t>
            </w:r>
            <w:r w:rsidRPr="00A25F62">
              <w:rPr>
                <w:rFonts w:ascii="宋体" w:cs="宋体" w:hint="eastAsia"/>
                <w:color w:val="000000"/>
                <w:kern w:val="0"/>
                <w:sz w:val="16"/>
                <w:szCs w:val="16"/>
              </w:rPr>
              <w:t>为阿坝发展献计献策。</w:t>
            </w:r>
          </w:p>
        </w:tc>
      </w:tr>
      <w:tr w:rsidR="00A25F62" w:rsidTr="00DA190B">
        <w:trPr>
          <w:trHeight w:val="382"/>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textAlignment w:val="center"/>
              <w:rPr>
                <w:color w:val="000000"/>
                <w:sz w:val="16"/>
                <w:szCs w:val="16"/>
              </w:rPr>
            </w:pPr>
            <w:r>
              <w:rPr>
                <w:rFonts w:ascii="宋体" w:cs="宋体" w:hint="eastAsia"/>
                <w:color w:val="000000"/>
                <w:kern w:val="0"/>
                <w:sz w:val="16"/>
                <w:szCs w:val="16"/>
              </w:rPr>
              <w:t>2.项目实施内容及过程概述</w:t>
            </w:r>
          </w:p>
        </w:tc>
        <w:tc>
          <w:tcPr>
            <w:tcW w:w="6831"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textAlignment w:val="center"/>
              <w:rPr>
                <w:color w:val="000000"/>
                <w:sz w:val="16"/>
                <w:szCs w:val="16"/>
              </w:rPr>
            </w:pPr>
            <w:r w:rsidRPr="00A25F62">
              <w:rPr>
                <w:rFonts w:ascii="宋体" w:cs="宋体" w:hint="eastAsia"/>
                <w:color w:val="000000"/>
                <w:kern w:val="0"/>
                <w:sz w:val="16"/>
                <w:szCs w:val="16"/>
              </w:rPr>
              <w:t>组织老干部</w:t>
            </w:r>
            <w:r>
              <w:rPr>
                <w:rFonts w:ascii="宋体" w:cs="宋体" w:hint="eastAsia"/>
                <w:color w:val="000000"/>
                <w:kern w:val="0"/>
                <w:sz w:val="16"/>
                <w:szCs w:val="16"/>
              </w:rPr>
              <w:t>开展各项学习、参观、考察活动，看望慰问离退休干部、老干部活动场地增设设备</w:t>
            </w:r>
          </w:p>
        </w:tc>
      </w:tr>
      <w:tr w:rsidR="00A25F62" w:rsidTr="00DA190B">
        <w:trPr>
          <w:trHeight w:val="90"/>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预算执行情况（10分）</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年度预算数（万元）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年初预算</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调整</w:t>
            </w:r>
            <w:proofErr w:type="gramStart"/>
            <w:r>
              <w:rPr>
                <w:rFonts w:ascii="宋体" w:cs="宋体" w:hint="eastAsia"/>
                <w:color w:val="000000"/>
                <w:kern w:val="0"/>
                <w:sz w:val="16"/>
                <w:szCs w:val="16"/>
              </w:rPr>
              <w:t>后预算</w:t>
            </w:r>
            <w:proofErr w:type="gramEnd"/>
            <w:r>
              <w:rPr>
                <w:rFonts w:ascii="宋体" w:cs="宋体" w:hint="eastAsia"/>
                <w:color w:val="000000"/>
                <w:kern w:val="0"/>
                <w:sz w:val="16"/>
                <w:szCs w:val="16"/>
              </w:rPr>
              <w:t>数</w:t>
            </w:r>
          </w:p>
        </w:tc>
        <w:tc>
          <w:tcPr>
            <w:tcW w:w="151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预算执行数</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预算执行率</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权重</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得分</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原因</w:t>
            </w:r>
          </w:p>
        </w:tc>
      </w:tr>
      <w:tr w:rsidR="00A25F62" w:rsidTr="00DA190B">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总额</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70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70</w:t>
            </w:r>
          </w:p>
        </w:tc>
        <w:tc>
          <w:tcPr>
            <w:tcW w:w="151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sidRPr="00A25F62">
              <w:rPr>
                <w:rFonts w:ascii="宋体" w:cs="宋体" w:hint="eastAsia"/>
                <w:color w:val="000000"/>
                <w:kern w:val="0"/>
                <w:sz w:val="16"/>
                <w:szCs w:val="16"/>
              </w:rPr>
              <w:t>52.11</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74.44%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497B82" w:rsidP="00A25F62">
            <w:pPr>
              <w:spacing w:line="240" w:lineRule="atLeast"/>
              <w:jc w:val="center"/>
              <w:textAlignment w:val="center"/>
              <w:rPr>
                <w:color w:val="000000"/>
                <w:sz w:val="16"/>
                <w:szCs w:val="16"/>
              </w:rPr>
            </w:pPr>
            <w:r>
              <w:rPr>
                <w:rFonts w:ascii="宋体" w:cs="宋体" w:hint="eastAsia"/>
                <w:color w:val="000000"/>
                <w:kern w:val="0"/>
                <w:sz w:val="16"/>
                <w:szCs w:val="16"/>
              </w:rPr>
              <w:t>9</w:t>
            </w: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6C4971" w:rsidP="00A25F62">
            <w:pPr>
              <w:spacing w:line="240" w:lineRule="atLeast"/>
              <w:textAlignment w:val="center"/>
              <w:rPr>
                <w:color w:val="000000"/>
                <w:sz w:val="16"/>
                <w:szCs w:val="16"/>
              </w:rPr>
            </w:pPr>
            <w:r>
              <w:rPr>
                <w:rFonts w:ascii="宋体" w:cs="宋体" w:hint="eastAsia"/>
                <w:color w:val="000000"/>
                <w:kern w:val="0"/>
                <w:sz w:val="16"/>
                <w:szCs w:val="16"/>
              </w:rPr>
              <w:t>因疫情，就近就地组织安排活动。</w:t>
            </w:r>
          </w:p>
        </w:tc>
      </w:tr>
      <w:tr w:rsidR="00A25F62" w:rsidTr="00DA190B">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其中：财政资金</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70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70</w:t>
            </w:r>
          </w:p>
        </w:tc>
        <w:tc>
          <w:tcPr>
            <w:tcW w:w="151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sidRPr="00A25F62">
              <w:rPr>
                <w:rFonts w:ascii="宋体" w:cs="宋体" w:hint="eastAsia"/>
                <w:color w:val="000000"/>
                <w:kern w:val="0"/>
                <w:sz w:val="16"/>
                <w:szCs w:val="16"/>
              </w:rPr>
              <w:t>52.11</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74.44%</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tc>
      </w:tr>
      <w:tr w:rsidR="00A25F62" w:rsidTr="00DA190B">
        <w:trPr>
          <w:trHeight w:val="467"/>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财政专户管理资金</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51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tc>
      </w:tr>
      <w:tr w:rsidR="00A25F62" w:rsidTr="00DA190B">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单位资金</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51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tc>
      </w:tr>
      <w:tr w:rsidR="00A25F62" w:rsidTr="00DA190B">
        <w:trPr>
          <w:trHeight w:val="149"/>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其他资金</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rPr>
                <w:i/>
                <w:iCs/>
                <w:color w:val="000000"/>
                <w:sz w:val="16"/>
                <w:szCs w:val="16"/>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rPr>
                <w:i/>
                <w:iCs/>
                <w:color w:val="000000"/>
                <w:sz w:val="16"/>
                <w:szCs w:val="16"/>
              </w:rPr>
            </w:pPr>
          </w:p>
        </w:tc>
        <w:tc>
          <w:tcPr>
            <w:tcW w:w="151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rPr>
                <w:i/>
                <w:iCs/>
                <w:color w:val="000000"/>
                <w:sz w:val="16"/>
                <w:szCs w:val="16"/>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rPr>
                <w:i/>
                <w:iCs/>
                <w:color w:val="000000"/>
                <w:sz w:val="16"/>
                <w:szCs w:val="16"/>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F62" w:rsidRDefault="00A25F62" w:rsidP="00A25F62"/>
        </w:tc>
      </w:tr>
      <w:tr w:rsidR="00720C3E" w:rsidTr="00DA190B">
        <w:trPr>
          <w:trHeight w:val="1024"/>
          <w:jc w:val="center"/>
        </w:trPr>
        <w:tc>
          <w:tcPr>
            <w:tcW w:w="569" w:type="dxa"/>
            <w:vMerge w:val="restart"/>
            <w:tcBorders>
              <w:top w:val="nil"/>
              <w:left w:val="single" w:sz="4" w:space="0" w:color="000000"/>
              <w:right w:val="single" w:sz="4" w:space="0" w:color="000000"/>
            </w:tcBorders>
            <w:shd w:val="clear" w:color="auto" w:fill="auto"/>
            <w:noWrap/>
            <w:vAlign w:val="center"/>
          </w:tcPr>
          <w:p w:rsidR="00720C3E" w:rsidRDefault="00720C3E" w:rsidP="00A25F62">
            <w:pPr>
              <w:spacing w:line="240" w:lineRule="atLeast"/>
              <w:jc w:val="center"/>
              <w:textAlignment w:val="center"/>
              <w:rPr>
                <w:color w:val="000000"/>
                <w:sz w:val="16"/>
                <w:szCs w:val="16"/>
              </w:rPr>
            </w:pPr>
            <w:r>
              <w:rPr>
                <w:rFonts w:ascii="宋体" w:cs="宋体" w:hint="eastAsia"/>
                <w:color w:val="000000"/>
                <w:kern w:val="0"/>
                <w:sz w:val="16"/>
                <w:szCs w:val="16"/>
              </w:rPr>
              <w:t>绩效指标（90分）</w:t>
            </w:r>
          </w:p>
        </w:tc>
        <w:tc>
          <w:tcPr>
            <w:tcW w:w="1279" w:type="dxa"/>
            <w:tcBorders>
              <w:top w:val="nil"/>
              <w:left w:val="single" w:sz="4" w:space="0" w:color="000000"/>
              <w:bottom w:val="single" w:sz="4" w:space="0" w:color="000000"/>
              <w:right w:val="single" w:sz="4" w:space="0" w:color="000000"/>
            </w:tcBorders>
            <w:shd w:val="clear" w:color="auto" w:fill="auto"/>
            <w:noWrap/>
            <w:vAlign w:val="center"/>
          </w:tcPr>
          <w:p w:rsidR="00720C3E" w:rsidRDefault="00720C3E" w:rsidP="00A25F62">
            <w:pPr>
              <w:spacing w:line="240" w:lineRule="atLeast"/>
              <w:jc w:val="center"/>
              <w:textAlignment w:val="center"/>
              <w:rPr>
                <w:color w:val="000000"/>
                <w:sz w:val="16"/>
                <w:szCs w:val="16"/>
              </w:rPr>
            </w:pPr>
            <w:r>
              <w:rPr>
                <w:rFonts w:ascii="宋体" w:cs="宋体" w:hint="eastAsia"/>
                <w:color w:val="000000"/>
                <w:kern w:val="0"/>
                <w:sz w:val="16"/>
                <w:szCs w:val="16"/>
              </w:rPr>
              <w:t>一级指标</w:t>
            </w:r>
          </w:p>
        </w:tc>
        <w:tc>
          <w:tcPr>
            <w:tcW w:w="1135" w:type="dxa"/>
            <w:tcBorders>
              <w:top w:val="nil"/>
              <w:left w:val="single" w:sz="4" w:space="0" w:color="000000"/>
              <w:bottom w:val="single" w:sz="4" w:space="0" w:color="000000"/>
              <w:right w:val="single" w:sz="4" w:space="0" w:color="000000"/>
            </w:tcBorders>
            <w:shd w:val="clear" w:color="auto" w:fill="auto"/>
            <w:noWrap/>
            <w:vAlign w:val="center"/>
          </w:tcPr>
          <w:p w:rsidR="00720C3E" w:rsidRDefault="00720C3E" w:rsidP="00A25F62">
            <w:pPr>
              <w:spacing w:line="240" w:lineRule="atLeast"/>
              <w:jc w:val="center"/>
              <w:textAlignment w:val="center"/>
              <w:rPr>
                <w:color w:val="000000"/>
                <w:sz w:val="16"/>
                <w:szCs w:val="16"/>
              </w:rPr>
            </w:pPr>
            <w:r>
              <w:rPr>
                <w:rFonts w:ascii="宋体" w:cs="宋体" w:hint="eastAsia"/>
                <w:color w:val="000000"/>
                <w:kern w:val="0"/>
                <w:sz w:val="16"/>
                <w:szCs w:val="16"/>
              </w:rPr>
              <w:t>二级指标</w:t>
            </w:r>
          </w:p>
        </w:tc>
        <w:tc>
          <w:tcPr>
            <w:tcW w:w="1032" w:type="dxa"/>
            <w:tcBorders>
              <w:top w:val="nil"/>
              <w:left w:val="single" w:sz="4" w:space="0" w:color="000000"/>
              <w:bottom w:val="single" w:sz="4" w:space="0" w:color="000000"/>
              <w:right w:val="single" w:sz="4" w:space="0" w:color="000000"/>
            </w:tcBorders>
            <w:shd w:val="clear" w:color="auto" w:fill="auto"/>
            <w:noWrap/>
            <w:vAlign w:val="center"/>
          </w:tcPr>
          <w:p w:rsidR="00720C3E" w:rsidRDefault="00720C3E" w:rsidP="00A25F62">
            <w:pPr>
              <w:spacing w:line="240" w:lineRule="atLeast"/>
              <w:jc w:val="center"/>
              <w:textAlignment w:val="center"/>
              <w:rPr>
                <w:color w:val="000000"/>
                <w:sz w:val="16"/>
                <w:szCs w:val="16"/>
              </w:rPr>
            </w:pPr>
            <w:r>
              <w:rPr>
                <w:rFonts w:ascii="宋体" w:cs="宋体" w:hint="eastAsia"/>
                <w:color w:val="000000"/>
                <w:kern w:val="0"/>
                <w:sz w:val="16"/>
                <w:szCs w:val="16"/>
              </w:rPr>
              <w:t>三级指标</w:t>
            </w:r>
          </w:p>
        </w:tc>
        <w:tc>
          <w:tcPr>
            <w:tcW w:w="567" w:type="dxa"/>
            <w:gridSpan w:val="2"/>
            <w:tcBorders>
              <w:top w:val="nil"/>
              <w:left w:val="single" w:sz="4" w:space="0" w:color="000000"/>
              <w:bottom w:val="single" w:sz="4" w:space="0" w:color="000000"/>
              <w:right w:val="single" w:sz="4" w:space="0" w:color="000000"/>
            </w:tcBorders>
            <w:shd w:val="clear" w:color="auto" w:fill="auto"/>
            <w:noWrap/>
            <w:vAlign w:val="center"/>
          </w:tcPr>
          <w:p w:rsidR="00720C3E" w:rsidRDefault="00720C3E" w:rsidP="00A25F62">
            <w:pPr>
              <w:spacing w:line="240" w:lineRule="atLeast"/>
              <w:jc w:val="center"/>
              <w:textAlignment w:val="center"/>
              <w:rPr>
                <w:color w:val="000000"/>
                <w:sz w:val="16"/>
                <w:szCs w:val="16"/>
              </w:rPr>
            </w:pPr>
            <w:r>
              <w:rPr>
                <w:rFonts w:ascii="宋体" w:cs="宋体" w:hint="eastAsia"/>
                <w:color w:val="000000"/>
                <w:kern w:val="0"/>
                <w:sz w:val="16"/>
                <w:szCs w:val="16"/>
              </w:rPr>
              <w:t>指标性质</w:t>
            </w:r>
          </w:p>
        </w:tc>
        <w:tc>
          <w:tcPr>
            <w:tcW w:w="503" w:type="dxa"/>
            <w:tcBorders>
              <w:top w:val="nil"/>
              <w:left w:val="single" w:sz="4" w:space="0" w:color="000000"/>
              <w:bottom w:val="single" w:sz="4" w:space="0" w:color="000000"/>
              <w:right w:val="single" w:sz="4" w:space="0" w:color="000000"/>
            </w:tcBorders>
            <w:shd w:val="clear" w:color="auto" w:fill="auto"/>
            <w:noWrap/>
            <w:vAlign w:val="center"/>
          </w:tcPr>
          <w:p w:rsidR="00720C3E" w:rsidRDefault="00720C3E" w:rsidP="00A25F62">
            <w:pPr>
              <w:spacing w:line="240" w:lineRule="atLeast"/>
              <w:jc w:val="center"/>
              <w:textAlignment w:val="center"/>
              <w:rPr>
                <w:color w:val="000000"/>
                <w:sz w:val="16"/>
                <w:szCs w:val="16"/>
              </w:rPr>
            </w:pPr>
            <w:r>
              <w:rPr>
                <w:rFonts w:ascii="宋体" w:cs="宋体" w:hint="eastAsia"/>
                <w:color w:val="000000"/>
                <w:kern w:val="0"/>
                <w:sz w:val="16"/>
                <w:szCs w:val="16"/>
              </w:rPr>
              <w:t>指标值</w:t>
            </w:r>
          </w:p>
        </w:tc>
        <w:tc>
          <w:tcPr>
            <w:tcW w:w="441" w:type="dxa"/>
            <w:tcBorders>
              <w:top w:val="nil"/>
              <w:left w:val="single" w:sz="4" w:space="0" w:color="000000"/>
              <w:bottom w:val="single" w:sz="4" w:space="0" w:color="000000"/>
              <w:right w:val="single" w:sz="4" w:space="0" w:color="000000"/>
            </w:tcBorders>
            <w:shd w:val="clear" w:color="auto" w:fill="auto"/>
            <w:noWrap/>
            <w:vAlign w:val="center"/>
          </w:tcPr>
          <w:p w:rsidR="00720C3E" w:rsidRDefault="00720C3E" w:rsidP="00A25F62">
            <w:pPr>
              <w:spacing w:line="240" w:lineRule="atLeast"/>
              <w:jc w:val="center"/>
              <w:textAlignment w:val="center"/>
              <w:rPr>
                <w:color w:val="000000"/>
                <w:sz w:val="16"/>
                <w:szCs w:val="16"/>
              </w:rPr>
            </w:pPr>
            <w:r>
              <w:rPr>
                <w:rFonts w:ascii="宋体" w:cs="宋体" w:hint="eastAsia"/>
                <w:color w:val="000000"/>
                <w:kern w:val="0"/>
                <w:sz w:val="16"/>
                <w:szCs w:val="16"/>
              </w:rPr>
              <w:t>度量单位</w:t>
            </w:r>
          </w:p>
        </w:tc>
        <w:tc>
          <w:tcPr>
            <w:tcW w:w="881" w:type="dxa"/>
            <w:tcBorders>
              <w:top w:val="nil"/>
              <w:left w:val="single" w:sz="4" w:space="0" w:color="000000"/>
              <w:bottom w:val="single" w:sz="4" w:space="0" w:color="000000"/>
              <w:right w:val="single" w:sz="4" w:space="0" w:color="000000"/>
            </w:tcBorders>
            <w:shd w:val="clear" w:color="auto" w:fill="auto"/>
            <w:noWrap/>
            <w:vAlign w:val="center"/>
          </w:tcPr>
          <w:p w:rsidR="00720C3E" w:rsidRDefault="00720C3E" w:rsidP="00A25F62">
            <w:pPr>
              <w:spacing w:line="240" w:lineRule="atLeast"/>
              <w:jc w:val="center"/>
              <w:textAlignment w:val="center"/>
              <w:rPr>
                <w:color w:val="000000"/>
                <w:sz w:val="16"/>
                <w:szCs w:val="16"/>
              </w:rPr>
            </w:pPr>
            <w:r>
              <w:rPr>
                <w:rFonts w:ascii="宋体" w:cs="宋体" w:hint="eastAsia"/>
                <w:color w:val="000000"/>
                <w:kern w:val="0"/>
                <w:sz w:val="16"/>
                <w:szCs w:val="16"/>
              </w:rPr>
              <w:t>完成值</w:t>
            </w:r>
          </w:p>
        </w:tc>
        <w:tc>
          <w:tcPr>
            <w:tcW w:w="591" w:type="dxa"/>
            <w:tcBorders>
              <w:top w:val="nil"/>
              <w:left w:val="single" w:sz="4" w:space="0" w:color="000000"/>
              <w:bottom w:val="single" w:sz="4" w:space="0" w:color="000000"/>
              <w:right w:val="single" w:sz="4" w:space="0" w:color="000000"/>
            </w:tcBorders>
            <w:shd w:val="clear" w:color="auto" w:fill="auto"/>
            <w:noWrap/>
            <w:vAlign w:val="center"/>
          </w:tcPr>
          <w:p w:rsidR="00720C3E" w:rsidRDefault="00720C3E" w:rsidP="00A25F62">
            <w:pPr>
              <w:spacing w:line="240" w:lineRule="atLeast"/>
              <w:jc w:val="center"/>
              <w:textAlignment w:val="center"/>
              <w:rPr>
                <w:color w:val="000000"/>
                <w:sz w:val="16"/>
                <w:szCs w:val="16"/>
              </w:rPr>
            </w:pPr>
            <w:r>
              <w:rPr>
                <w:rFonts w:ascii="宋体" w:cs="宋体" w:hint="eastAsia"/>
                <w:color w:val="000000"/>
                <w:kern w:val="0"/>
                <w:sz w:val="16"/>
                <w:szCs w:val="16"/>
              </w:rPr>
              <w:t>权重</w:t>
            </w:r>
          </w:p>
        </w:tc>
        <w:tc>
          <w:tcPr>
            <w:tcW w:w="591" w:type="dxa"/>
            <w:tcBorders>
              <w:top w:val="nil"/>
              <w:left w:val="single" w:sz="4" w:space="0" w:color="000000"/>
              <w:bottom w:val="single" w:sz="4" w:space="0" w:color="000000"/>
              <w:right w:val="single" w:sz="4" w:space="0" w:color="000000"/>
            </w:tcBorders>
            <w:shd w:val="clear" w:color="auto" w:fill="auto"/>
            <w:noWrap/>
            <w:vAlign w:val="center"/>
          </w:tcPr>
          <w:p w:rsidR="00720C3E" w:rsidRDefault="00720C3E" w:rsidP="00A25F62">
            <w:pPr>
              <w:spacing w:line="240" w:lineRule="atLeast"/>
              <w:jc w:val="center"/>
              <w:textAlignment w:val="center"/>
              <w:rPr>
                <w:color w:val="000000"/>
                <w:sz w:val="16"/>
                <w:szCs w:val="16"/>
              </w:rPr>
            </w:pPr>
            <w:r>
              <w:rPr>
                <w:rFonts w:ascii="宋体" w:cs="宋体" w:hint="eastAsia"/>
                <w:color w:val="000000"/>
                <w:kern w:val="0"/>
                <w:sz w:val="16"/>
                <w:szCs w:val="16"/>
              </w:rPr>
              <w:t>得分</w:t>
            </w:r>
          </w:p>
        </w:tc>
        <w:tc>
          <w:tcPr>
            <w:tcW w:w="1090" w:type="dxa"/>
            <w:tcBorders>
              <w:top w:val="nil"/>
              <w:left w:val="single" w:sz="4" w:space="0" w:color="000000"/>
              <w:bottom w:val="single" w:sz="4" w:space="0" w:color="000000"/>
              <w:right w:val="single" w:sz="4" w:space="0" w:color="000000"/>
            </w:tcBorders>
            <w:shd w:val="clear" w:color="auto" w:fill="auto"/>
            <w:noWrap/>
            <w:vAlign w:val="center"/>
          </w:tcPr>
          <w:p w:rsidR="00720C3E" w:rsidRDefault="00720C3E" w:rsidP="00A25F62">
            <w:pPr>
              <w:spacing w:line="240" w:lineRule="atLeast"/>
              <w:jc w:val="center"/>
              <w:textAlignment w:val="center"/>
              <w:rPr>
                <w:color w:val="000000"/>
                <w:sz w:val="16"/>
                <w:szCs w:val="16"/>
              </w:rPr>
            </w:pPr>
            <w:r>
              <w:rPr>
                <w:rFonts w:ascii="宋体" w:cs="宋体" w:hint="eastAsia"/>
                <w:color w:val="000000"/>
                <w:kern w:val="0"/>
                <w:sz w:val="16"/>
                <w:szCs w:val="16"/>
              </w:rPr>
              <w:t>未完成原因分析</w:t>
            </w:r>
          </w:p>
        </w:tc>
      </w:tr>
      <w:tr w:rsidR="006C4971" w:rsidTr="0067135D">
        <w:trPr>
          <w:trHeight w:val="588"/>
          <w:jc w:val="center"/>
        </w:trPr>
        <w:tc>
          <w:tcPr>
            <w:tcW w:w="569" w:type="dxa"/>
            <w:vMerge/>
            <w:tcBorders>
              <w:left w:val="single" w:sz="4" w:space="0" w:color="000000"/>
              <w:right w:val="single" w:sz="4" w:space="0" w:color="000000"/>
            </w:tcBorders>
            <w:shd w:val="clear" w:color="auto" w:fill="auto"/>
            <w:noWrap/>
            <w:vAlign w:val="center"/>
          </w:tcPr>
          <w:p w:rsidR="006C4971" w:rsidRDefault="006C4971" w:rsidP="00A25F62"/>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6"/>
                <w:szCs w:val="16"/>
              </w:rPr>
            </w:pPr>
            <w:r>
              <w:rPr>
                <w:rFonts w:ascii="宋体" w:cs="宋体" w:hint="eastAsia"/>
                <w:color w:val="000000"/>
                <w:kern w:val="0"/>
                <w:sz w:val="16"/>
                <w:szCs w:val="16"/>
              </w:rPr>
              <w:t>产出指标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数量指标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 xml:space="preserve">活动次数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38</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次</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50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hint="eastAsia"/>
                <w:color w:val="000000"/>
                <w:sz w:val="18"/>
                <w:szCs w:val="18"/>
              </w:rPr>
              <w:t>40</w:t>
            </w:r>
          </w:p>
        </w:tc>
        <w:tc>
          <w:tcPr>
            <w:tcW w:w="1090" w:type="dxa"/>
            <w:vMerge w:val="restart"/>
            <w:tcBorders>
              <w:top w:val="single" w:sz="4" w:space="0" w:color="000000"/>
              <w:left w:val="single" w:sz="4" w:space="0" w:color="000000"/>
              <w:right w:val="single" w:sz="4" w:space="0" w:color="000000"/>
            </w:tcBorders>
            <w:shd w:val="clear" w:color="auto" w:fill="auto"/>
            <w:noWrap/>
            <w:vAlign w:val="center"/>
          </w:tcPr>
          <w:p w:rsidR="006C4971" w:rsidRDefault="006C4971" w:rsidP="00032846">
            <w:pPr>
              <w:spacing w:line="240" w:lineRule="atLeast"/>
              <w:textAlignment w:val="center"/>
              <w:rPr>
                <w:color w:val="000000"/>
                <w:sz w:val="16"/>
                <w:szCs w:val="16"/>
              </w:rPr>
            </w:pPr>
            <w:r>
              <w:rPr>
                <w:rFonts w:ascii="宋体" w:cs="宋体" w:hint="eastAsia"/>
                <w:color w:val="000000"/>
                <w:kern w:val="0"/>
                <w:sz w:val="16"/>
                <w:szCs w:val="16"/>
              </w:rPr>
              <w:t>因疫情，就近就地组织安排活动。</w:t>
            </w:r>
          </w:p>
        </w:tc>
      </w:tr>
      <w:tr w:rsidR="006C4971" w:rsidTr="0067135D">
        <w:trPr>
          <w:trHeight w:val="536"/>
          <w:jc w:val="center"/>
        </w:trPr>
        <w:tc>
          <w:tcPr>
            <w:tcW w:w="569" w:type="dxa"/>
            <w:vMerge/>
            <w:tcBorders>
              <w:left w:val="single" w:sz="4" w:space="0" w:color="000000"/>
              <w:right w:val="single" w:sz="4" w:space="0" w:color="000000"/>
            </w:tcBorders>
            <w:shd w:val="clear" w:color="auto" w:fill="auto"/>
            <w:noWrap/>
            <w:vAlign w:val="center"/>
          </w:tcPr>
          <w:p w:rsidR="006C4971" w:rsidRDefault="006C4971" w:rsidP="00A25F62"/>
        </w:tc>
        <w:tc>
          <w:tcPr>
            <w:tcW w:w="1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tc>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质量指标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验收情况</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定性</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优</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hint="eastAsia"/>
                <w:color w:val="000000"/>
                <w:sz w:val="18"/>
                <w:szCs w:val="18"/>
              </w:rPr>
              <w:t>10</w:t>
            </w:r>
          </w:p>
        </w:tc>
        <w:tc>
          <w:tcPr>
            <w:tcW w:w="1090" w:type="dxa"/>
            <w:vMerge/>
            <w:tcBorders>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rPr>
                <w:i/>
                <w:iCs/>
                <w:color w:val="000000"/>
                <w:sz w:val="16"/>
                <w:szCs w:val="16"/>
              </w:rPr>
            </w:pPr>
          </w:p>
        </w:tc>
      </w:tr>
      <w:tr w:rsidR="006C4971" w:rsidTr="00DA190B">
        <w:trPr>
          <w:trHeight w:val="90"/>
          <w:jc w:val="center"/>
        </w:trPr>
        <w:tc>
          <w:tcPr>
            <w:tcW w:w="569" w:type="dxa"/>
            <w:vMerge/>
            <w:tcBorders>
              <w:left w:val="single" w:sz="4" w:space="0" w:color="000000"/>
              <w:right w:val="single" w:sz="4" w:space="0" w:color="000000"/>
            </w:tcBorders>
            <w:shd w:val="clear" w:color="auto" w:fill="auto"/>
            <w:noWrap/>
            <w:vAlign w:val="center"/>
          </w:tcPr>
          <w:p w:rsidR="006C4971" w:rsidRDefault="006C4971" w:rsidP="00A25F6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6"/>
                <w:szCs w:val="16"/>
              </w:rPr>
            </w:pPr>
            <w:r>
              <w:rPr>
                <w:rFonts w:ascii="宋体" w:cs="宋体" w:hint="eastAsia"/>
                <w:color w:val="000000"/>
                <w:kern w:val="0"/>
                <w:sz w:val="16"/>
                <w:szCs w:val="16"/>
              </w:rPr>
              <w:t>效益指标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社会效益指标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正常运行</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定性</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优</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10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rPr>
                <w:i/>
                <w:iCs/>
                <w:color w:val="000000"/>
                <w:sz w:val="16"/>
                <w:szCs w:val="16"/>
              </w:rPr>
            </w:pPr>
          </w:p>
        </w:tc>
      </w:tr>
      <w:tr w:rsidR="006C4971" w:rsidTr="00DA190B">
        <w:trPr>
          <w:trHeight w:val="90"/>
          <w:jc w:val="center"/>
        </w:trPr>
        <w:tc>
          <w:tcPr>
            <w:tcW w:w="569" w:type="dxa"/>
            <w:vMerge/>
            <w:tcBorders>
              <w:left w:val="single" w:sz="4" w:space="0" w:color="000000"/>
              <w:bottom w:val="single" w:sz="4" w:space="0" w:color="000000"/>
              <w:right w:val="single" w:sz="4" w:space="0" w:color="000000"/>
            </w:tcBorders>
            <w:shd w:val="clear" w:color="auto" w:fill="auto"/>
            <w:noWrap/>
            <w:vAlign w:val="center"/>
          </w:tcPr>
          <w:p w:rsidR="006C4971" w:rsidRDefault="006C4971" w:rsidP="00A25F6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rFonts w:ascii="宋体" w:cs="宋体"/>
                <w:color w:val="000000"/>
                <w:kern w:val="0"/>
                <w:sz w:val="16"/>
                <w:szCs w:val="16"/>
              </w:rPr>
            </w:pPr>
            <w:r>
              <w:rPr>
                <w:rFonts w:ascii="宋体" w:cs="宋体" w:hint="eastAsia"/>
                <w:color w:val="000000"/>
                <w:kern w:val="0"/>
                <w:sz w:val="16"/>
                <w:szCs w:val="16"/>
              </w:rPr>
              <w:t>满意度指标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rFonts w:ascii="宋体" w:cs="宋体"/>
                <w:color w:val="000000"/>
                <w:kern w:val="0"/>
                <w:sz w:val="18"/>
                <w:szCs w:val="18"/>
              </w:rPr>
            </w:pPr>
            <w:r>
              <w:rPr>
                <w:rFonts w:ascii="宋体" w:cs="宋体" w:hint="eastAsia"/>
                <w:color w:val="000000"/>
                <w:kern w:val="0"/>
                <w:sz w:val="18"/>
                <w:szCs w:val="18"/>
              </w:rPr>
              <w:t>服务对象满意度指标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rFonts w:ascii="宋体" w:cs="宋体"/>
                <w:color w:val="000000"/>
                <w:kern w:val="0"/>
                <w:sz w:val="18"/>
                <w:szCs w:val="18"/>
              </w:rPr>
            </w:pPr>
            <w:r>
              <w:rPr>
                <w:rFonts w:ascii="宋体" w:cs="宋体" w:hint="eastAsia"/>
                <w:color w:val="000000"/>
                <w:kern w:val="0"/>
                <w:sz w:val="18"/>
                <w:szCs w:val="18"/>
              </w:rPr>
              <w:t>服务对象</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rFonts w:ascii="宋体" w:cs="宋体"/>
                <w:color w:val="000000"/>
                <w:kern w:val="0"/>
                <w:sz w:val="18"/>
                <w:szCs w:val="18"/>
              </w:rPr>
            </w:pPr>
            <w:r>
              <w:rPr>
                <w:rFonts w:ascii="宋体" w:cs="宋体" w:hint="eastAsia"/>
                <w:color w:val="000000"/>
                <w:kern w:val="0"/>
                <w:sz w:val="18"/>
                <w:szCs w:val="18"/>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rFonts w:ascii="宋体" w:cs="宋体"/>
                <w:color w:val="000000"/>
                <w:kern w:val="0"/>
                <w:sz w:val="18"/>
                <w:szCs w:val="18"/>
              </w:rPr>
            </w:pPr>
            <w:r>
              <w:rPr>
                <w:rFonts w:ascii="宋体" w:cs="宋体" w:hint="eastAsia"/>
                <w:color w:val="000000"/>
                <w:kern w:val="0"/>
                <w:sz w:val="18"/>
                <w:szCs w:val="18"/>
              </w:rPr>
              <w:t>90</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rFonts w:ascii="宋体" w:cs="宋体"/>
                <w:color w:val="000000"/>
                <w:kern w:val="0"/>
                <w:sz w:val="18"/>
                <w:szCs w:val="18"/>
              </w:rPr>
            </w:pPr>
            <w:r>
              <w:rPr>
                <w:rFonts w:ascii="宋体" w:cs="宋体" w:hint="eastAsia"/>
                <w:color w:val="000000"/>
                <w:kern w:val="0"/>
                <w:sz w:val="18"/>
                <w:szCs w:val="18"/>
              </w:rPr>
              <w:t>%</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rFonts w:ascii="宋体" w:cs="宋体"/>
                <w:color w:val="000000"/>
                <w:kern w:val="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rFonts w:ascii="宋体" w:cs="宋体"/>
                <w:color w:val="000000"/>
                <w:kern w:val="0"/>
                <w:sz w:val="18"/>
                <w:szCs w:val="18"/>
              </w:rPr>
            </w:pPr>
            <w:r>
              <w:rPr>
                <w:rFonts w:ascii="宋体" w:cs="宋体" w:hint="eastAsia"/>
                <w:color w:val="000000"/>
                <w:kern w:val="0"/>
                <w:sz w:val="18"/>
                <w:szCs w:val="18"/>
              </w:rPr>
              <w:t>30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rFonts w:ascii="宋体" w:cs="宋体"/>
                <w:color w:val="000000"/>
                <w:kern w:val="0"/>
                <w:sz w:val="18"/>
                <w:szCs w:val="18"/>
              </w:rPr>
            </w:pPr>
            <w:r>
              <w:rPr>
                <w:rFonts w:ascii="宋体" w:cs="宋体" w:hint="eastAsia"/>
                <w:color w:val="000000"/>
                <w:kern w:val="0"/>
                <w:sz w:val="18"/>
                <w:szCs w:val="18"/>
              </w:rPr>
              <w:t>30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rPr>
                <w:i/>
                <w:iCs/>
                <w:color w:val="000000"/>
                <w:sz w:val="16"/>
                <w:szCs w:val="16"/>
              </w:rPr>
            </w:pPr>
          </w:p>
        </w:tc>
      </w:tr>
      <w:tr w:rsidR="006C4971" w:rsidTr="00720C3E">
        <w:trPr>
          <w:trHeight w:val="643"/>
          <w:jc w:val="center"/>
        </w:trPr>
        <w:tc>
          <w:tcPr>
            <w:tcW w:w="6407"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合计</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8"/>
                <w:szCs w:val="18"/>
              </w:rPr>
            </w:pPr>
            <w:r>
              <w:rPr>
                <w:rFonts w:ascii="宋体" w:cs="宋体" w:hint="eastAsia"/>
                <w:color w:val="000000"/>
                <w:kern w:val="0"/>
                <w:sz w:val="18"/>
                <w:szCs w:val="18"/>
              </w:rPr>
              <w:t>100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right"/>
              <w:textAlignment w:val="center"/>
              <w:rPr>
                <w:color w:val="000000"/>
                <w:sz w:val="18"/>
                <w:szCs w:val="18"/>
              </w:rPr>
            </w:pPr>
            <w:r>
              <w:rPr>
                <w:rFonts w:ascii="宋体" w:cs="宋体" w:hint="eastAsia"/>
                <w:color w:val="000000"/>
                <w:kern w:val="0"/>
                <w:sz w:val="18"/>
                <w:szCs w:val="18"/>
              </w:rPr>
              <w:t>90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rPr>
                <w:color w:val="000000"/>
                <w:sz w:val="18"/>
                <w:szCs w:val="18"/>
              </w:rPr>
            </w:pPr>
          </w:p>
        </w:tc>
      </w:tr>
      <w:tr w:rsidR="006C4971" w:rsidTr="00720C3E">
        <w:trPr>
          <w:trHeight w:val="368"/>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6"/>
                <w:szCs w:val="16"/>
              </w:rPr>
            </w:pPr>
            <w:r>
              <w:rPr>
                <w:rFonts w:ascii="宋体" w:cs="宋体" w:hint="eastAsia"/>
                <w:color w:val="000000"/>
                <w:kern w:val="0"/>
                <w:sz w:val="16"/>
                <w:szCs w:val="16"/>
              </w:rPr>
              <w:t>评价结论</w:t>
            </w:r>
          </w:p>
        </w:tc>
        <w:tc>
          <w:tcPr>
            <w:tcW w:w="811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textAlignment w:val="center"/>
              <w:rPr>
                <w:color w:val="000000"/>
                <w:sz w:val="16"/>
                <w:szCs w:val="16"/>
              </w:rPr>
            </w:pPr>
            <w:r>
              <w:rPr>
                <w:rFonts w:ascii="宋体" w:cs="宋体" w:hint="eastAsia"/>
                <w:color w:val="000000"/>
                <w:kern w:val="0"/>
                <w:sz w:val="16"/>
                <w:szCs w:val="16"/>
              </w:rPr>
              <w:t>在控制成本的前提下，组织开展好各项活动，服务对象满意。</w:t>
            </w:r>
          </w:p>
        </w:tc>
      </w:tr>
      <w:tr w:rsidR="006C4971" w:rsidTr="00DA190B">
        <w:trPr>
          <w:trHeight w:val="515"/>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6"/>
                <w:szCs w:val="16"/>
              </w:rPr>
            </w:pPr>
            <w:r>
              <w:rPr>
                <w:rFonts w:ascii="宋体" w:cs="宋体" w:hint="eastAsia"/>
                <w:color w:val="000000"/>
                <w:kern w:val="0"/>
                <w:sz w:val="16"/>
                <w:szCs w:val="16"/>
              </w:rPr>
              <w:t>存在问题</w:t>
            </w:r>
          </w:p>
        </w:tc>
        <w:tc>
          <w:tcPr>
            <w:tcW w:w="811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textAlignment w:val="center"/>
              <w:rPr>
                <w:color w:val="000000"/>
                <w:sz w:val="16"/>
                <w:szCs w:val="16"/>
              </w:rPr>
            </w:pPr>
            <w:r>
              <w:rPr>
                <w:rFonts w:ascii="宋体" w:cs="宋体" w:hint="eastAsia"/>
                <w:color w:val="000000"/>
                <w:kern w:val="0"/>
                <w:sz w:val="16"/>
                <w:szCs w:val="16"/>
              </w:rPr>
              <w:t>每次开展活动的地点不同，导致预算不够准确。</w:t>
            </w:r>
          </w:p>
        </w:tc>
      </w:tr>
      <w:tr w:rsidR="006C4971" w:rsidTr="00720C3E">
        <w:trPr>
          <w:trHeight w:val="90"/>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jc w:val="center"/>
              <w:textAlignment w:val="center"/>
              <w:rPr>
                <w:color w:val="000000"/>
                <w:sz w:val="16"/>
                <w:szCs w:val="16"/>
              </w:rPr>
            </w:pPr>
            <w:r>
              <w:rPr>
                <w:rFonts w:ascii="宋体" w:cs="宋体" w:hint="eastAsia"/>
                <w:color w:val="000000"/>
                <w:kern w:val="0"/>
                <w:sz w:val="16"/>
                <w:szCs w:val="16"/>
              </w:rPr>
              <w:t>改进措施</w:t>
            </w:r>
          </w:p>
        </w:tc>
        <w:tc>
          <w:tcPr>
            <w:tcW w:w="811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textAlignment w:val="center"/>
              <w:rPr>
                <w:color w:val="000000"/>
                <w:sz w:val="16"/>
                <w:szCs w:val="16"/>
              </w:rPr>
            </w:pPr>
            <w:r>
              <w:rPr>
                <w:rFonts w:ascii="宋体" w:cs="宋体" w:hint="eastAsia"/>
                <w:color w:val="000000"/>
                <w:sz w:val="16"/>
                <w:szCs w:val="16"/>
              </w:rPr>
              <w:t>视实际情况年底追减</w:t>
            </w:r>
          </w:p>
        </w:tc>
      </w:tr>
      <w:tr w:rsidR="006C4971" w:rsidTr="00DA190B">
        <w:trPr>
          <w:trHeight w:val="90"/>
          <w:jc w:val="center"/>
        </w:trPr>
        <w:tc>
          <w:tcPr>
            <w:tcW w:w="458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720C3E">
            <w:pPr>
              <w:spacing w:line="240" w:lineRule="atLeast"/>
              <w:textAlignment w:val="center"/>
              <w:rPr>
                <w:color w:val="000000"/>
                <w:sz w:val="16"/>
                <w:szCs w:val="16"/>
              </w:rPr>
            </w:pPr>
            <w:r>
              <w:rPr>
                <w:rFonts w:ascii="宋体" w:cs="宋体" w:hint="eastAsia"/>
                <w:color w:val="000000"/>
                <w:kern w:val="0"/>
                <w:sz w:val="16"/>
                <w:szCs w:val="16"/>
              </w:rPr>
              <w:t xml:space="preserve">项目负责人：王蕊 </w:t>
            </w:r>
          </w:p>
        </w:tc>
        <w:tc>
          <w:tcPr>
            <w:tcW w:w="4097"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971" w:rsidRDefault="006C4971" w:rsidP="00A25F62">
            <w:pPr>
              <w:spacing w:line="240" w:lineRule="atLeast"/>
              <w:textAlignment w:val="center"/>
              <w:rPr>
                <w:color w:val="000000"/>
                <w:sz w:val="16"/>
                <w:szCs w:val="16"/>
              </w:rPr>
            </w:pPr>
            <w:r>
              <w:rPr>
                <w:rFonts w:ascii="宋体" w:cs="宋体" w:hint="eastAsia"/>
                <w:color w:val="000000"/>
                <w:kern w:val="0"/>
                <w:sz w:val="16"/>
                <w:szCs w:val="16"/>
              </w:rPr>
              <w:t>财务负责人：</w:t>
            </w:r>
            <w:proofErr w:type="gramStart"/>
            <w:r>
              <w:rPr>
                <w:rFonts w:ascii="宋体" w:cs="宋体" w:hint="eastAsia"/>
                <w:color w:val="000000"/>
                <w:kern w:val="0"/>
                <w:sz w:val="16"/>
                <w:szCs w:val="16"/>
              </w:rPr>
              <w:t>柏露</w:t>
            </w:r>
            <w:proofErr w:type="gramEnd"/>
          </w:p>
        </w:tc>
      </w:tr>
    </w:tbl>
    <w:p w:rsidR="00A25F62" w:rsidRDefault="00A25F62">
      <w:pPr>
        <w:spacing w:line="600" w:lineRule="exact"/>
        <w:jc w:val="center"/>
        <w:outlineLvl w:val="0"/>
        <w:rPr>
          <w:rFonts w:ascii="黑体" w:eastAsia="黑体"/>
          <w:sz w:val="44"/>
          <w:szCs w:val="44"/>
        </w:rPr>
      </w:pPr>
    </w:p>
    <w:p w:rsidR="00DA190B" w:rsidRDefault="00DA190B" w:rsidP="00DA190B">
      <w:pPr>
        <w:spacing w:line="600" w:lineRule="exact"/>
        <w:jc w:val="center"/>
        <w:outlineLvl w:val="0"/>
        <w:rPr>
          <w:rFonts w:ascii="黑体" w:eastAsia="黑体"/>
          <w:sz w:val="44"/>
          <w:szCs w:val="44"/>
        </w:rPr>
      </w:pPr>
    </w:p>
    <w:tbl>
      <w:tblPr>
        <w:tblW w:w="8612" w:type="dxa"/>
        <w:jc w:val="center"/>
        <w:tblLook w:val="04A0"/>
      </w:tblPr>
      <w:tblGrid>
        <w:gridCol w:w="569"/>
        <w:gridCol w:w="1279"/>
        <w:gridCol w:w="1056"/>
        <w:gridCol w:w="1038"/>
        <w:gridCol w:w="590"/>
        <w:gridCol w:w="486"/>
        <w:gridCol w:w="441"/>
        <w:gridCol w:w="881"/>
        <w:gridCol w:w="591"/>
        <w:gridCol w:w="591"/>
        <w:gridCol w:w="1090"/>
      </w:tblGrid>
      <w:tr w:rsidR="00DA190B" w:rsidTr="00192491">
        <w:trPr>
          <w:trHeight w:val="90"/>
          <w:jc w:val="center"/>
        </w:trPr>
        <w:tc>
          <w:tcPr>
            <w:tcW w:w="8612"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rFonts w:ascii="黑体" w:eastAsia="黑体" w:cs="黑体"/>
                <w:b/>
                <w:bCs/>
                <w:color w:val="000000"/>
                <w:sz w:val="30"/>
                <w:szCs w:val="30"/>
              </w:rPr>
            </w:pPr>
            <w:r>
              <w:rPr>
                <w:rFonts w:ascii="黑体" w:eastAsia="黑体" w:cs="黑体" w:hint="eastAsia"/>
                <w:b/>
                <w:bCs/>
                <w:color w:val="000000"/>
                <w:kern w:val="0"/>
                <w:sz w:val="30"/>
                <w:szCs w:val="30"/>
              </w:rPr>
              <w:t>部门预算项目支出绩效自评表（2022年度）</w:t>
            </w:r>
          </w:p>
        </w:tc>
      </w:tr>
      <w:tr w:rsidR="00DA190B" w:rsidTr="00192491">
        <w:trPr>
          <w:trHeight w:val="90"/>
          <w:jc w:val="center"/>
        </w:trPr>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textAlignment w:val="center"/>
              <w:rPr>
                <w:color w:val="000000"/>
                <w:sz w:val="18"/>
                <w:szCs w:val="18"/>
              </w:rPr>
            </w:pPr>
            <w:r>
              <w:rPr>
                <w:rFonts w:ascii="宋体" w:cs="宋体" w:hint="eastAsia"/>
                <w:color w:val="000000"/>
                <w:kern w:val="0"/>
                <w:sz w:val="18"/>
                <w:szCs w:val="18"/>
              </w:rPr>
              <w:t>项目名称</w:t>
            </w:r>
          </w:p>
        </w:tc>
        <w:tc>
          <w:tcPr>
            <w:tcW w:w="676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881113" w:rsidP="00497B82">
            <w:pPr>
              <w:spacing w:line="240" w:lineRule="atLeast"/>
              <w:textAlignment w:val="center"/>
              <w:rPr>
                <w:color w:val="000000"/>
                <w:sz w:val="18"/>
                <w:szCs w:val="18"/>
              </w:rPr>
            </w:pPr>
            <w:r w:rsidRPr="00881113">
              <w:rPr>
                <w:rFonts w:ascii="宋体" w:cs="宋体" w:hint="eastAsia"/>
                <w:color w:val="000000"/>
                <w:kern w:val="0"/>
                <w:sz w:val="18"/>
                <w:szCs w:val="18"/>
              </w:rPr>
              <w:t>大门改造工程</w:t>
            </w:r>
          </w:p>
        </w:tc>
      </w:tr>
      <w:tr w:rsidR="00DA190B" w:rsidTr="00192491">
        <w:trPr>
          <w:trHeight w:val="497"/>
          <w:jc w:val="center"/>
        </w:trPr>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textAlignment w:val="center"/>
              <w:rPr>
                <w:color w:val="000000"/>
                <w:sz w:val="16"/>
                <w:szCs w:val="16"/>
              </w:rPr>
            </w:pPr>
            <w:r>
              <w:rPr>
                <w:rFonts w:ascii="宋体" w:cs="宋体" w:hint="eastAsia"/>
                <w:color w:val="000000"/>
                <w:kern w:val="0"/>
                <w:sz w:val="16"/>
                <w:szCs w:val="16"/>
              </w:rPr>
              <w:t>主管部门</w:t>
            </w:r>
          </w:p>
        </w:tc>
        <w:tc>
          <w:tcPr>
            <w:tcW w:w="36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textAlignment w:val="center"/>
              <w:rPr>
                <w:color w:val="000000"/>
                <w:sz w:val="16"/>
                <w:szCs w:val="16"/>
              </w:rPr>
            </w:pPr>
            <w:r>
              <w:rPr>
                <w:rFonts w:ascii="宋体" w:cs="宋体" w:hint="eastAsia"/>
                <w:color w:val="000000"/>
                <w:kern w:val="0"/>
                <w:sz w:val="16"/>
                <w:szCs w:val="16"/>
              </w:rPr>
              <w:t>州委老干部局</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textAlignment w:val="center"/>
              <w:rPr>
                <w:color w:val="000000"/>
                <w:sz w:val="16"/>
                <w:szCs w:val="16"/>
              </w:rPr>
            </w:pPr>
            <w:r>
              <w:rPr>
                <w:rFonts w:ascii="宋体" w:cs="宋体" w:hint="eastAsia"/>
                <w:color w:val="000000"/>
                <w:kern w:val="0"/>
                <w:sz w:val="16"/>
                <w:szCs w:val="16"/>
              </w:rPr>
              <w:t>实施单位 （盖章）</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州成都干休所</w:t>
            </w:r>
          </w:p>
        </w:tc>
      </w:tr>
      <w:tr w:rsidR="00DA190B" w:rsidTr="00192491">
        <w:trPr>
          <w:trHeight w:val="90"/>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textAlignment w:val="center"/>
              <w:rPr>
                <w:color w:val="000000"/>
                <w:sz w:val="16"/>
                <w:szCs w:val="16"/>
              </w:rPr>
            </w:pPr>
            <w:r>
              <w:rPr>
                <w:rFonts w:ascii="宋体" w:cs="宋体" w:hint="eastAsia"/>
                <w:color w:val="000000"/>
                <w:kern w:val="0"/>
                <w:sz w:val="16"/>
                <w:szCs w:val="16"/>
              </w:rPr>
              <w:t>项目基本情况</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textAlignment w:val="center"/>
              <w:rPr>
                <w:color w:val="000000"/>
                <w:sz w:val="16"/>
                <w:szCs w:val="16"/>
              </w:rPr>
            </w:pPr>
            <w:r>
              <w:rPr>
                <w:rFonts w:ascii="宋体" w:cs="宋体" w:hint="eastAsia"/>
                <w:color w:val="000000"/>
                <w:kern w:val="0"/>
                <w:sz w:val="16"/>
                <w:szCs w:val="16"/>
              </w:rPr>
              <w:t>1.项目年度目标完成情况</w:t>
            </w:r>
          </w:p>
        </w:tc>
        <w:tc>
          <w:tcPr>
            <w:tcW w:w="36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项目年度目标</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年度目标完成情况</w:t>
            </w:r>
          </w:p>
        </w:tc>
      </w:tr>
      <w:tr w:rsidR="00DA190B" w:rsidTr="00192491">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tc>
        <w:tc>
          <w:tcPr>
            <w:tcW w:w="1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tc>
        <w:tc>
          <w:tcPr>
            <w:tcW w:w="36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192491" w:rsidP="00497B82">
            <w:pPr>
              <w:spacing w:line="240" w:lineRule="atLeast"/>
              <w:textAlignment w:val="center"/>
              <w:rPr>
                <w:color w:val="000000"/>
                <w:sz w:val="16"/>
                <w:szCs w:val="16"/>
              </w:rPr>
            </w:pPr>
            <w:r>
              <w:rPr>
                <w:rFonts w:ascii="宋体" w:cs="宋体" w:hint="eastAsia"/>
                <w:color w:val="000000"/>
                <w:kern w:val="0"/>
                <w:sz w:val="16"/>
                <w:szCs w:val="16"/>
              </w:rPr>
              <w:t>营门口办公点大门改造</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Pr="004F5EC6" w:rsidRDefault="00192491" w:rsidP="00497B82">
            <w:pPr>
              <w:spacing w:line="240" w:lineRule="atLeast"/>
              <w:textAlignment w:val="center"/>
              <w:rPr>
                <w:rFonts w:ascii="宋体" w:cs="宋体"/>
                <w:color w:val="000000"/>
                <w:kern w:val="0"/>
                <w:sz w:val="16"/>
                <w:szCs w:val="16"/>
              </w:rPr>
            </w:pPr>
            <w:r>
              <w:rPr>
                <w:rFonts w:ascii="宋体" w:cs="宋体" w:hint="eastAsia"/>
                <w:color w:val="000000"/>
                <w:kern w:val="0"/>
                <w:sz w:val="16"/>
                <w:szCs w:val="16"/>
              </w:rPr>
              <w:t>完成大门改造</w:t>
            </w:r>
          </w:p>
        </w:tc>
      </w:tr>
      <w:tr w:rsidR="00DA190B" w:rsidTr="00192491">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textAlignment w:val="center"/>
              <w:rPr>
                <w:color w:val="000000"/>
                <w:sz w:val="16"/>
                <w:szCs w:val="16"/>
              </w:rPr>
            </w:pPr>
            <w:r>
              <w:rPr>
                <w:rFonts w:ascii="宋体" w:cs="宋体" w:hint="eastAsia"/>
                <w:color w:val="000000"/>
                <w:kern w:val="0"/>
                <w:sz w:val="16"/>
                <w:szCs w:val="16"/>
              </w:rPr>
              <w:t>2.项目实施内容及过程概述</w:t>
            </w:r>
          </w:p>
        </w:tc>
        <w:tc>
          <w:tcPr>
            <w:tcW w:w="676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192491" w:rsidP="00192491">
            <w:pPr>
              <w:spacing w:line="240" w:lineRule="atLeast"/>
              <w:textAlignment w:val="center"/>
              <w:rPr>
                <w:color w:val="000000"/>
                <w:sz w:val="16"/>
                <w:szCs w:val="16"/>
              </w:rPr>
            </w:pPr>
            <w:r>
              <w:rPr>
                <w:rFonts w:ascii="宋体" w:cs="宋体" w:hint="eastAsia"/>
                <w:color w:val="000000"/>
                <w:kern w:val="0"/>
                <w:sz w:val="16"/>
                <w:szCs w:val="16"/>
              </w:rPr>
              <w:t>完成了基础挖方、管线，安装不锈钢大门、停车系统和人脸识别系统。</w:t>
            </w:r>
          </w:p>
        </w:tc>
      </w:tr>
      <w:tr w:rsidR="00DA190B" w:rsidTr="00192491">
        <w:trPr>
          <w:trHeight w:val="90"/>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预算执行情况（10分）</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年度预算数（万元）</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年初预算</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调整</w:t>
            </w:r>
            <w:proofErr w:type="gramStart"/>
            <w:r>
              <w:rPr>
                <w:rFonts w:ascii="宋体" w:cs="宋体" w:hint="eastAsia"/>
                <w:color w:val="000000"/>
                <w:kern w:val="0"/>
                <w:sz w:val="16"/>
                <w:szCs w:val="16"/>
              </w:rPr>
              <w:t>后预算</w:t>
            </w:r>
            <w:proofErr w:type="gramEnd"/>
            <w:r>
              <w:rPr>
                <w:rFonts w:ascii="宋体" w:cs="宋体" w:hint="eastAsia"/>
                <w:color w:val="000000"/>
                <w:kern w:val="0"/>
                <w:sz w:val="16"/>
                <w:szCs w:val="16"/>
              </w:rPr>
              <w:t>数</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预算执行数</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预算执行率</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权重</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得分</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原因</w:t>
            </w:r>
          </w:p>
        </w:tc>
      </w:tr>
      <w:tr w:rsidR="00DA190B" w:rsidTr="00192491">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总额</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15.65</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15.65</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15.65</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100</w:t>
            </w:r>
            <w:r w:rsidR="00DA190B">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10</w:t>
            </w: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textAlignment w:val="center"/>
              <w:rPr>
                <w:color w:val="000000"/>
                <w:sz w:val="16"/>
                <w:szCs w:val="16"/>
              </w:rPr>
            </w:pPr>
          </w:p>
        </w:tc>
      </w:tr>
      <w:tr w:rsidR="00192491" w:rsidTr="00192491">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其中：财政资金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15.65</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15.65</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15.65</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100%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tc>
      </w:tr>
      <w:tr w:rsidR="00DA190B" w:rsidTr="00192491">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财政专户管理资金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tc>
      </w:tr>
      <w:tr w:rsidR="00DA190B" w:rsidTr="00192491">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单位资金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tc>
      </w:tr>
      <w:tr w:rsidR="00DA190B" w:rsidTr="00192491">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其他资金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rPr>
                <w:i/>
                <w:iCs/>
                <w:color w:val="000000"/>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rPr>
                <w:i/>
                <w:iCs/>
                <w:color w:val="000000"/>
                <w:sz w:val="16"/>
                <w:szCs w:val="16"/>
              </w:rPr>
            </w:pP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rPr>
                <w:i/>
                <w:iCs/>
                <w:color w:val="000000"/>
                <w:sz w:val="16"/>
                <w:szCs w:val="16"/>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rPr>
                <w:i/>
                <w:iCs/>
                <w:color w:val="000000"/>
                <w:sz w:val="16"/>
                <w:szCs w:val="16"/>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tc>
      </w:tr>
      <w:tr w:rsidR="00DA190B" w:rsidTr="00192491">
        <w:trPr>
          <w:trHeight w:val="90"/>
          <w:jc w:val="center"/>
        </w:trPr>
        <w:tc>
          <w:tcPr>
            <w:tcW w:w="569" w:type="dxa"/>
            <w:vMerge w:val="restart"/>
            <w:tcBorders>
              <w:top w:val="nil"/>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绩效指标（90分）</w:t>
            </w:r>
          </w:p>
        </w:tc>
        <w:tc>
          <w:tcPr>
            <w:tcW w:w="1279" w:type="dxa"/>
            <w:tcBorders>
              <w:top w:val="nil"/>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一级指标</w:t>
            </w:r>
          </w:p>
        </w:tc>
        <w:tc>
          <w:tcPr>
            <w:tcW w:w="1056" w:type="dxa"/>
            <w:tcBorders>
              <w:top w:val="nil"/>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二级指标</w:t>
            </w:r>
          </w:p>
        </w:tc>
        <w:tc>
          <w:tcPr>
            <w:tcW w:w="1038" w:type="dxa"/>
            <w:tcBorders>
              <w:top w:val="nil"/>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三级指标</w:t>
            </w:r>
          </w:p>
        </w:tc>
        <w:tc>
          <w:tcPr>
            <w:tcW w:w="590" w:type="dxa"/>
            <w:tcBorders>
              <w:top w:val="nil"/>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指标性质</w:t>
            </w:r>
          </w:p>
        </w:tc>
        <w:tc>
          <w:tcPr>
            <w:tcW w:w="486" w:type="dxa"/>
            <w:tcBorders>
              <w:top w:val="nil"/>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指标值</w:t>
            </w:r>
          </w:p>
        </w:tc>
        <w:tc>
          <w:tcPr>
            <w:tcW w:w="441" w:type="dxa"/>
            <w:tcBorders>
              <w:top w:val="nil"/>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度量单位</w:t>
            </w:r>
          </w:p>
        </w:tc>
        <w:tc>
          <w:tcPr>
            <w:tcW w:w="881" w:type="dxa"/>
            <w:tcBorders>
              <w:top w:val="nil"/>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完成值</w:t>
            </w:r>
          </w:p>
        </w:tc>
        <w:tc>
          <w:tcPr>
            <w:tcW w:w="591" w:type="dxa"/>
            <w:tcBorders>
              <w:top w:val="nil"/>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权重</w:t>
            </w:r>
          </w:p>
        </w:tc>
        <w:tc>
          <w:tcPr>
            <w:tcW w:w="591" w:type="dxa"/>
            <w:tcBorders>
              <w:top w:val="nil"/>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得分</w:t>
            </w:r>
          </w:p>
        </w:tc>
        <w:tc>
          <w:tcPr>
            <w:tcW w:w="1090" w:type="dxa"/>
            <w:tcBorders>
              <w:top w:val="nil"/>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未完成原因分析</w:t>
            </w:r>
          </w:p>
        </w:tc>
      </w:tr>
      <w:tr w:rsidR="00DA190B" w:rsidTr="00192491">
        <w:trPr>
          <w:trHeight w:val="588"/>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DA190B" w:rsidRDefault="00DA190B" w:rsidP="00497B82"/>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产出指标</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ascii="宋体" w:cs="宋体" w:hint="eastAsia"/>
                <w:color w:val="000000"/>
                <w:kern w:val="0"/>
                <w:sz w:val="18"/>
                <w:szCs w:val="18"/>
              </w:rPr>
              <w:t>数量指标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192491" w:rsidP="00497B82">
            <w:pPr>
              <w:spacing w:line="240" w:lineRule="atLeast"/>
              <w:jc w:val="center"/>
              <w:textAlignment w:val="center"/>
              <w:rPr>
                <w:color w:val="000000"/>
                <w:sz w:val="18"/>
                <w:szCs w:val="18"/>
              </w:rPr>
            </w:pPr>
            <w:r>
              <w:rPr>
                <w:rFonts w:ascii="宋体" w:cs="宋体" w:hint="eastAsia"/>
                <w:color w:val="000000"/>
                <w:kern w:val="0"/>
                <w:sz w:val="18"/>
                <w:szCs w:val="18"/>
              </w:rPr>
              <w:t>安装</w:t>
            </w:r>
            <w:r w:rsidR="00DA190B">
              <w:rPr>
                <w:rFonts w:ascii="宋体" w:cs="宋体" w:hint="eastAsia"/>
                <w:color w:val="000000"/>
                <w:kern w:val="0"/>
                <w:sz w:val="18"/>
                <w:szCs w:val="18"/>
              </w:rPr>
              <w:t>数量</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ascii="宋体" w:cs="宋体" w:hint="eastAsia"/>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192491" w:rsidP="00497B82">
            <w:pPr>
              <w:spacing w:line="240" w:lineRule="atLeast"/>
              <w:jc w:val="center"/>
              <w:textAlignment w:val="center"/>
              <w:rPr>
                <w:color w:val="000000"/>
                <w:sz w:val="18"/>
                <w:szCs w:val="18"/>
              </w:rPr>
            </w:pPr>
            <w:r>
              <w:rPr>
                <w:rFonts w:ascii="宋体" w:cs="宋体" w:hint="eastAsia"/>
                <w:color w:val="000000"/>
                <w:kern w:val="0"/>
                <w:sz w:val="18"/>
                <w:szCs w:val="18"/>
              </w:rPr>
              <w:t>3</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ascii="宋体" w:cs="宋体" w:hint="eastAsia"/>
                <w:color w:val="000000"/>
                <w:kern w:val="0"/>
                <w:sz w:val="18"/>
                <w:szCs w:val="18"/>
              </w:rPr>
              <w:t>套</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192491" w:rsidP="00497B82">
            <w:pPr>
              <w:spacing w:line="240" w:lineRule="atLeast"/>
              <w:jc w:val="center"/>
              <w:textAlignment w:val="center"/>
              <w:rPr>
                <w:color w:val="000000"/>
                <w:sz w:val="18"/>
                <w:szCs w:val="18"/>
              </w:rPr>
            </w:pPr>
            <w:r>
              <w:rPr>
                <w:rFonts w:ascii="宋体" w:cs="宋体" w:hint="eastAsia"/>
                <w:color w:val="000000"/>
                <w:kern w:val="0"/>
                <w:sz w:val="18"/>
                <w:szCs w:val="18"/>
              </w:rPr>
              <w:t>100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ascii="宋体" w:cs="宋体" w:hint="eastAsia"/>
                <w:color w:val="000000"/>
                <w:kern w:val="0"/>
                <w:sz w:val="18"/>
                <w:szCs w:val="18"/>
              </w:rPr>
              <w:t>50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hint="eastAsia"/>
                <w:color w:val="000000"/>
                <w:sz w:val="18"/>
                <w:szCs w:val="18"/>
              </w:rPr>
              <w:t>50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rPr>
                <w:i/>
                <w:iCs/>
                <w:color w:val="000000"/>
                <w:sz w:val="16"/>
                <w:szCs w:val="16"/>
              </w:rPr>
            </w:pPr>
          </w:p>
        </w:tc>
      </w:tr>
      <w:tr w:rsidR="00DA190B" w:rsidTr="00192491">
        <w:trPr>
          <w:trHeight w:val="536"/>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DA190B" w:rsidRDefault="00DA190B" w:rsidP="00497B82"/>
        </w:tc>
        <w:tc>
          <w:tcPr>
            <w:tcW w:w="1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ascii="宋体" w:cs="宋体" w:hint="eastAsia"/>
                <w:color w:val="000000"/>
                <w:kern w:val="0"/>
                <w:sz w:val="18"/>
                <w:szCs w:val="18"/>
              </w:rPr>
              <w:t>质量指标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192491" w:rsidP="00497B82">
            <w:pPr>
              <w:spacing w:line="240" w:lineRule="atLeast"/>
              <w:jc w:val="center"/>
              <w:textAlignment w:val="center"/>
              <w:rPr>
                <w:color w:val="000000"/>
                <w:sz w:val="18"/>
                <w:szCs w:val="18"/>
              </w:rPr>
            </w:pPr>
            <w:r>
              <w:rPr>
                <w:rFonts w:ascii="宋体" w:cs="宋体" w:hint="eastAsia"/>
                <w:color w:val="000000"/>
                <w:kern w:val="0"/>
                <w:sz w:val="18"/>
                <w:szCs w:val="18"/>
              </w:rPr>
              <w:t>验收合格</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ascii="宋体" w:cs="宋体" w:hint="eastAsia"/>
                <w:color w:val="000000"/>
                <w:kern w:val="0"/>
                <w:sz w:val="18"/>
                <w:szCs w:val="18"/>
              </w:rPr>
              <w:t>定性</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ascii="宋体" w:cs="宋体" w:hint="eastAsia"/>
                <w:color w:val="000000"/>
                <w:kern w:val="0"/>
                <w:sz w:val="18"/>
                <w:szCs w:val="18"/>
              </w:rPr>
              <w:t>100</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ascii="宋体" w:cs="宋体" w:hint="eastAsia"/>
                <w:color w:val="000000"/>
                <w:kern w:val="0"/>
                <w:sz w:val="18"/>
                <w:szCs w:val="18"/>
              </w:rPr>
              <w:t>优</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ascii="宋体" w:cs="宋体" w:hint="eastAsia"/>
                <w:color w:val="000000"/>
                <w:kern w:val="0"/>
                <w:sz w:val="18"/>
                <w:szCs w:val="18"/>
              </w:rPr>
              <w:t>30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hint="eastAsia"/>
                <w:color w:val="000000"/>
                <w:sz w:val="18"/>
                <w:szCs w:val="18"/>
              </w:rPr>
              <w:t>30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rPr>
                <w:i/>
                <w:iCs/>
                <w:color w:val="000000"/>
                <w:sz w:val="16"/>
                <w:szCs w:val="16"/>
              </w:rPr>
            </w:pPr>
          </w:p>
        </w:tc>
      </w:tr>
      <w:tr w:rsidR="00DA190B" w:rsidTr="00192491">
        <w:trPr>
          <w:trHeight w:val="90"/>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DA190B" w:rsidRDefault="00DA190B"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效益指标</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ascii="宋体" w:cs="宋体" w:hint="eastAsia"/>
                <w:color w:val="000000"/>
                <w:kern w:val="0"/>
                <w:sz w:val="18"/>
                <w:szCs w:val="18"/>
              </w:rPr>
              <w:t>社会效益指标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192491" w:rsidP="00497B82">
            <w:pPr>
              <w:spacing w:line="240" w:lineRule="atLeast"/>
              <w:jc w:val="center"/>
              <w:textAlignment w:val="center"/>
              <w:rPr>
                <w:color w:val="000000"/>
                <w:sz w:val="18"/>
                <w:szCs w:val="18"/>
              </w:rPr>
            </w:pPr>
            <w:r>
              <w:rPr>
                <w:rFonts w:ascii="宋体" w:cs="宋体" w:hint="eastAsia"/>
                <w:color w:val="000000"/>
                <w:kern w:val="0"/>
                <w:sz w:val="18"/>
                <w:szCs w:val="18"/>
              </w:rPr>
              <w:t>正常使用</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ascii="宋体" w:cs="宋体" w:hint="eastAsia"/>
                <w:color w:val="000000"/>
                <w:kern w:val="0"/>
                <w:sz w:val="18"/>
                <w:szCs w:val="18"/>
              </w:rPr>
              <w:t>定性</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ascii="宋体" w:cs="宋体" w:hint="eastAsia"/>
                <w:color w:val="000000"/>
                <w:kern w:val="0"/>
                <w:sz w:val="18"/>
                <w:szCs w:val="18"/>
              </w:rPr>
              <w:t>5</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ascii="宋体" w:cs="宋体" w:hint="eastAsia"/>
                <w:color w:val="000000"/>
                <w:kern w:val="0"/>
                <w:sz w:val="18"/>
                <w:szCs w:val="18"/>
              </w:rPr>
              <w:t>%</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ascii="宋体" w:cs="宋体" w:hint="eastAsia"/>
                <w:color w:val="000000"/>
                <w:kern w:val="0"/>
                <w:sz w:val="18"/>
                <w:szCs w:val="18"/>
              </w:rPr>
              <w:t>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192491" w:rsidP="00497B82">
            <w:pPr>
              <w:spacing w:line="240" w:lineRule="atLeast"/>
              <w:jc w:val="center"/>
              <w:textAlignment w:val="center"/>
              <w:rPr>
                <w:color w:val="000000"/>
                <w:sz w:val="18"/>
                <w:szCs w:val="18"/>
              </w:rPr>
            </w:pPr>
            <w:r>
              <w:rPr>
                <w:rFonts w:ascii="宋体" w:cs="宋体" w:hint="eastAsia"/>
                <w:color w:val="000000"/>
                <w:kern w:val="0"/>
                <w:sz w:val="18"/>
                <w:szCs w:val="18"/>
              </w:rPr>
              <w:t>20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192491" w:rsidP="00497B82">
            <w:pPr>
              <w:spacing w:line="240" w:lineRule="atLeast"/>
              <w:jc w:val="center"/>
              <w:textAlignment w:val="center"/>
              <w:rPr>
                <w:color w:val="000000"/>
                <w:sz w:val="18"/>
                <w:szCs w:val="18"/>
              </w:rPr>
            </w:pPr>
            <w:r>
              <w:rPr>
                <w:rFonts w:ascii="宋体" w:cs="宋体" w:hint="eastAsia"/>
                <w:color w:val="000000"/>
                <w:kern w:val="0"/>
                <w:sz w:val="18"/>
                <w:szCs w:val="18"/>
              </w:rPr>
              <w:t>20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rPr>
                <w:i/>
                <w:iCs/>
                <w:color w:val="000000"/>
                <w:sz w:val="16"/>
                <w:szCs w:val="16"/>
              </w:rPr>
            </w:pPr>
          </w:p>
        </w:tc>
      </w:tr>
      <w:tr w:rsidR="00DA190B" w:rsidTr="00192491">
        <w:trPr>
          <w:trHeight w:val="643"/>
          <w:jc w:val="center"/>
        </w:trPr>
        <w:tc>
          <w:tcPr>
            <w:tcW w:w="634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ascii="宋体" w:cs="宋体" w:hint="eastAsia"/>
                <w:color w:val="000000"/>
                <w:kern w:val="0"/>
                <w:sz w:val="18"/>
                <w:szCs w:val="18"/>
              </w:rPr>
              <w:t>合计</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8"/>
                <w:szCs w:val="18"/>
              </w:rPr>
            </w:pPr>
            <w:r>
              <w:rPr>
                <w:rFonts w:ascii="宋体" w:cs="宋体" w:hint="eastAsia"/>
                <w:color w:val="000000"/>
                <w:kern w:val="0"/>
                <w:sz w:val="18"/>
                <w:szCs w:val="18"/>
              </w:rPr>
              <w:t>100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right"/>
              <w:textAlignment w:val="center"/>
              <w:rPr>
                <w:color w:val="000000"/>
                <w:sz w:val="18"/>
                <w:szCs w:val="18"/>
              </w:rPr>
            </w:pPr>
            <w:r>
              <w:rPr>
                <w:rFonts w:ascii="宋体" w:cs="宋体" w:hint="eastAsia"/>
                <w:color w:val="000000"/>
                <w:kern w:val="0"/>
                <w:sz w:val="18"/>
                <w:szCs w:val="18"/>
              </w:rPr>
              <w:t>100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rPr>
                <w:color w:val="000000"/>
                <w:sz w:val="18"/>
                <w:szCs w:val="18"/>
              </w:rPr>
            </w:pPr>
          </w:p>
        </w:tc>
      </w:tr>
      <w:tr w:rsidR="00DA190B" w:rsidTr="00192491">
        <w:trPr>
          <w:trHeight w:val="368"/>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评价结论</w:t>
            </w:r>
          </w:p>
        </w:tc>
        <w:tc>
          <w:tcPr>
            <w:tcW w:w="804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192491">
            <w:pPr>
              <w:spacing w:line="240" w:lineRule="atLeast"/>
              <w:textAlignment w:val="center"/>
              <w:rPr>
                <w:color w:val="000000"/>
                <w:sz w:val="16"/>
                <w:szCs w:val="16"/>
              </w:rPr>
            </w:pPr>
            <w:r>
              <w:rPr>
                <w:rFonts w:ascii="宋体" w:cs="宋体" w:hint="eastAsia"/>
                <w:color w:val="000000"/>
                <w:kern w:val="0"/>
                <w:sz w:val="16"/>
                <w:szCs w:val="16"/>
              </w:rPr>
              <w:t>自评得分100分，</w:t>
            </w:r>
            <w:r w:rsidR="00192491">
              <w:rPr>
                <w:rFonts w:ascii="宋体" w:cs="宋体" w:hint="eastAsia"/>
                <w:color w:val="000000"/>
                <w:kern w:val="0"/>
                <w:sz w:val="16"/>
                <w:szCs w:val="16"/>
              </w:rPr>
              <w:t>完成大门改造</w:t>
            </w:r>
          </w:p>
        </w:tc>
      </w:tr>
      <w:tr w:rsidR="00DA190B" w:rsidTr="00192491">
        <w:trPr>
          <w:trHeight w:val="432"/>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存在问题</w:t>
            </w:r>
          </w:p>
        </w:tc>
        <w:tc>
          <w:tcPr>
            <w:tcW w:w="804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textAlignment w:val="center"/>
              <w:rPr>
                <w:color w:val="000000"/>
                <w:sz w:val="16"/>
                <w:szCs w:val="16"/>
              </w:rPr>
            </w:pPr>
          </w:p>
        </w:tc>
      </w:tr>
      <w:tr w:rsidR="00DA190B" w:rsidTr="00192491">
        <w:trPr>
          <w:trHeight w:val="90"/>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jc w:val="center"/>
              <w:textAlignment w:val="center"/>
              <w:rPr>
                <w:color w:val="000000"/>
                <w:sz w:val="16"/>
                <w:szCs w:val="16"/>
              </w:rPr>
            </w:pPr>
            <w:r>
              <w:rPr>
                <w:rFonts w:ascii="宋体" w:cs="宋体" w:hint="eastAsia"/>
                <w:color w:val="000000"/>
                <w:kern w:val="0"/>
                <w:sz w:val="16"/>
                <w:szCs w:val="16"/>
              </w:rPr>
              <w:t>改进措施</w:t>
            </w:r>
          </w:p>
        </w:tc>
        <w:tc>
          <w:tcPr>
            <w:tcW w:w="804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textAlignment w:val="center"/>
              <w:rPr>
                <w:color w:val="000000"/>
                <w:sz w:val="16"/>
                <w:szCs w:val="16"/>
              </w:rPr>
            </w:pPr>
          </w:p>
        </w:tc>
      </w:tr>
      <w:tr w:rsidR="00DA190B" w:rsidTr="00192491">
        <w:trPr>
          <w:trHeight w:val="90"/>
          <w:jc w:val="center"/>
        </w:trPr>
        <w:tc>
          <w:tcPr>
            <w:tcW w:w="453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textAlignment w:val="center"/>
              <w:rPr>
                <w:color w:val="000000"/>
                <w:sz w:val="16"/>
                <w:szCs w:val="16"/>
              </w:rPr>
            </w:pPr>
            <w:r>
              <w:rPr>
                <w:rFonts w:ascii="宋体" w:cs="宋体" w:hint="eastAsia"/>
                <w:color w:val="000000"/>
                <w:kern w:val="0"/>
                <w:sz w:val="16"/>
                <w:szCs w:val="16"/>
              </w:rPr>
              <w:t>项目负责人：</w:t>
            </w:r>
            <w:proofErr w:type="gramStart"/>
            <w:r>
              <w:rPr>
                <w:rFonts w:ascii="宋体" w:cs="宋体" w:hint="eastAsia"/>
                <w:color w:val="000000"/>
                <w:kern w:val="0"/>
                <w:sz w:val="16"/>
                <w:szCs w:val="16"/>
              </w:rPr>
              <w:t>甲特</w:t>
            </w:r>
            <w:proofErr w:type="gramEnd"/>
          </w:p>
        </w:tc>
        <w:tc>
          <w:tcPr>
            <w:tcW w:w="408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DA190B" w:rsidRDefault="00DA190B" w:rsidP="00497B82">
            <w:pPr>
              <w:spacing w:line="240" w:lineRule="atLeast"/>
              <w:textAlignment w:val="center"/>
              <w:rPr>
                <w:color w:val="000000"/>
                <w:sz w:val="16"/>
                <w:szCs w:val="16"/>
              </w:rPr>
            </w:pPr>
            <w:r>
              <w:rPr>
                <w:rFonts w:ascii="宋体" w:cs="宋体" w:hint="eastAsia"/>
                <w:color w:val="000000"/>
                <w:kern w:val="0"/>
                <w:sz w:val="16"/>
                <w:szCs w:val="16"/>
              </w:rPr>
              <w:t>财务负责人：</w:t>
            </w:r>
            <w:proofErr w:type="gramStart"/>
            <w:r>
              <w:rPr>
                <w:rFonts w:ascii="宋体" w:cs="宋体" w:hint="eastAsia"/>
                <w:color w:val="000000"/>
                <w:kern w:val="0"/>
                <w:sz w:val="16"/>
                <w:szCs w:val="16"/>
              </w:rPr>
              <w:t>柏露</w:t>
            </w:r>
            <w:proofErr w:type="gramEnd"/>
          </w:p>
        </w:tc>
      </w:tr>
    </w:tbl>
    <w:p w:rsidR="00DA190B" w:rsidRDefault="00DA190B" w:rsidP="00DA190B">
      <w:pPr>
        <w:spacing w:line="600" w:lineRule="exact"/>
        <w:outlineLvl w:val="0"/>
        <w:rPr>
          <w:rFonts w:ascii="黑体" w:eastAsia="黑体"/>
          <w:sz w:val="44"/>
          <w:szCs w:val="44"/>
        </w:rPr>
      </w:pPr>
    </w:p>
    <w:p w:rsidR="00DA190B" w:rsidRDefault="00DA190B">
      <w:pPr>
        <w:spacing w:line="600" w:lineRule="exact"/>
        <w:jc w:val="center"/>
        <w:outlineLvl w:val="0"/>
        <w:rPr>
          <w:rFonts w:ascii="黑体" w:eastAsia="黑体"/>
          <w:sz w:val="44"/>
          <w:szCs w:val="44"/>
        </w:rPr>
      </w:pPr>
    </w:p>
    <w:p w:rsidR="00DA5B2A" w:rsidRDefault="00DA5B2A">
      <w:pPr>
        <w:spacing w:line="600" w:lineRule="exact"/>
        <w:jc w:val="center"/>
        <w:outlineLvl w:val="0"/>
        <w:rPr>
          <w:rFonts w:ascii="黑体" w:eastAsia="黑体"/>
          <w:sz w:val="44"/>
          <w:szCs w:val="44"/>
        </w:rPr>
      </w:pPr>
    </w:p>
    <w:tbl>
      <w:tblPr>
        <w:tblW w:w="8612" w:type="dxa"/>
        <w:jc w:val="center"/>
        <w:tblLook w:val="04A0"/>
      </w:tblPr>
      <w:tblGrid>
        <w:gridCol w:w="569"/>
        <w:gridCol w:w="1324"/>
        <w:gridCol w:w="1011"/>
        <w:gridCol w:w="1038"/>
        <w:gridCol w:w="590"/>
        <w:gridCol w:w="486"/>
        <w:gridCol w:w="441"/>
        <w:gridCol w:w="881"/>
        <w:gridCol w:w="591"/>
        <w:gridCol w:w="591"/>
        <w:gridCol w:w="1090"/>
      </w:tblGrid>
      <w:tr w:rsidR="00192491" w:rsidTr="007A1847">
        <w:trPr>
          <w:trHeight w:val="90"/>
          <w:jc w:val="center"/>
        </w:trPr>
        <w:tc>
          <w:tcPr>
            <w:tcW w:w="8612"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rFonts w:ascii="黑体" w:eastAsia="黑体" w:cs="黑体"/>
                <w:b/>
                <w:bCs/>
                <w:color w:val="000000"/>
                <w:sz w:val="30"/>
                <w:szCs w:val="30"/>
              </w:rPr>
            </w:pPr>
            <w:r>
              <w:rPr>
                <w:rFonts w:ascii="黑体" w:eastAsia="黑体" w:cs="黑体" w:hint="eastAsia"/>
                <w:b/>
                <w:bCs/>
                <w:color w:val="000000"/>
                <w:kern w:val="0"/>
                <w:sz w:val="30"/>
                <w:szCs w:val="30"/>
              </w:rPr>
              <w:t>部门预算项目支出绩效自评表（2022年度）</w:t>
            </w:r>
          </w:p>
        </w:tc>
      </w:tr>
      <w:tr w:rsidR="00192491" w:rsidTr="007A1847">
        <w:trPr>
          <w:trHeight w:val="90"/>
          <w:jc w:val="center"/>
        </w:trPr>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textAlignment w:val="center"/>
              <w:rPr>
                <w:color w:val="000000"/>
                <w:sz w:val="18"/>
                <w:szCs w:val="18"/>
              </w:rPr>
            </w:pPr>
            <w:r>
              <w:rPr>
                <w:rFonts w:ascii="宋体" w:cs="宋体" w:hint="eastAsia"/>
                <w:color w:val="000000"/>
                <w:kern w:val="0"/>
                <w:sz w:val="18"/>
                <w:szCs w:val="18"/>
              </w:rPr>
              <w:t>项目名称</w:t>
            </w:r>
          </w:p>
        </w:tc>
        <w:tc>
          <w:tcPr>
            <w:tcW w:w="6719"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textAlignment w:val="center"/>
              <w:rPr>
                <w:color w:val="000000"/>
                <w:sz w:val="18"/>
                <w:szCs w:val="18"/>
              </w:rPr>
            </w:pPr>
            <w:r w:rsidRPr="00192491">
              <w:rPr>
                <w:rFonts w:ascii="宋体" w:cs="宋体"/>
                <w:color w:val="000000"/>
                <w:kern w:val="0"/>
                <w:sz w:val="18"/>
                <w:szCs w:val="18"/>
              </w:rPr>
              <w:t>老干部大学运行费</w:t>
            </w:r>
          </w:p>
        </w:tc>
      </w:tr>
      <w:tr w:rsidR="00192491" w:rsidTr="007A1847">
        <w:trPr>
          <w:trHeight w:val="497"/>
          <w:jc w:val="center"/>
        </w:trPr>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textAlignment w:val="center"/>
              <w:rPr>
                <w:color w:val="000000"/>
                <w:sz w:val="16"/>
                <w:szCs w:val="16"/>
              </w:rPr>
            </w:pPr>
            <w:r>
              <w:rPr>
                <w:rFonts w:ascii="宋体" w:cs="宋体" w:hint="eastAsia"/>
                <w:color w:val="000000"/>
                <w:kern w:val="0"/>
                <w:sz w:val="16"/>
                <w:szCs w:val="16"/>
              </w:rPr>
              <w:t>主管部门</w:t>
            </w:r>
          </w:p>
        </w:tc>
        <w:tc>
          <w:tcPr>
            <w:tcW w:w="356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textAlignment w:val="center"/>
              <w:rPr>
                <w:color w:val="000000"/>
                <w:sz w:val="16"/>
                <w:szCs w:val="16"/>
              </w:rPr>
            </w:pPr>
            <w:r>
              <w:rPr>
                <w:rFonts w:ascii="宋体" w:cs="宋体" w:hint="eastAsia"/>
                <w:color w:val="000000"/>
                <w:kern w:val="0"/>
                <w:sz w:val="16"/>
                <w:szCs w:val="16"/>
              </w:rPr>
              <w:t>州委老干部局</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textAlignment w:val="center"/>
              <w:rPr>
                <w:color w:val="000000"/>
                <w:sz w:val="16"/>
                <w:szCs w:val="16"/>
              </w:rPr>
            </w:pPr>
            <w:r>
              <w:rPr>
                <w:rFonts w:ascii="宋体" w:cs="宋体" w:hint="eastAsia"/>
                <w:color w:val="000000"/>
                <w:kern w:val="0"/>
                <w:sz w:val="16"/>
                <w:szCs w:val="16"/>
              </w:rPr>
              <w:t>实施单位 （盖章）</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州成都干休所</w:t>
            </w:r>
          </w:p>
        </w:tc>
      </w:tr>
      <w:tr w:rsidR="00192491" w:rsidTr="007A1847">
        <w:trPr>
          <w:trHeight w:val="90"/>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textAlignment w:val="center"/>
              <w:rPr>
                <w:color w:val="000000"/>
                <w:sz w:val="16"/>
                <w:szCs w:val="16"/>
              </w:rPr>
            </w:pPr>
            <w:r>
              <w:rPr>
                <w:rFonts w:ascii="宋体" w:cs="宋体" w:hint="eastAsia"/>
                <w:color w:val="000000"/>
                <w:kern w:val="0"/>
                <w:sz w:val="16"/>
                <w:szCs w:val="16"/>
              </w:rPr>
              <w:t>项目基本情况</w:t>
            </w:r>
          </w:p>
        </w:tc>
        <w:tc>
          <w:tcPr>
            <w:tcW w:w="132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textAlignment w:val="center"/>
              <w:rPr>
                <w:color w:val="000000"/>
                <w:sz w:val="16"/>
                <w:szCs w:val="16"/>
              </w:rPr>
            </w:pPr>
            <w:r>
              <w:rPr>
                <w:rFonts w:ascii="宋体" w:cs="宋体" w:hint="eastAsia"/>
                <w:color w:val="000000"/>
                <w:kern w:val="0"/>
                <w:sz w:val="16"/>
                <w:szCs w:val="16"/>
              </w:rPr>
              <w:t>1.项目年度目标完成情况</w:t>
            </w:r>
          </w:p>
        </w:tc>
        <w:tc>
          <w:tcPr>
            <w:tcW w:w="356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项目年度目标</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年度目标完成情况</w:t>
            </w:r>
          </w:p>
        </w:tc>
      </w:tr>
      <w:tr w:rsidR="00192491" w:rsidTr="007A184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tc>
        <w:tc>
          <w:tcPr>
            <w:tcW w:w="132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tc>
        <w:tc>
          <w:tcPr>
            <w:tcW w:w="356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textAlignment w:val="center"/>
              <w:rPr>
                <w:color w:val="000000"/>
                <w:sz w:val="16"/>
                <w:szCs w:val="16"/>
              </w:rPr>
            </w:pPr>
            <w:r>
              <w:rPr>
                <w:rFonts w:ascii="宋体" w:cs="宋体" w:hint="eastAsia"/>
                <w:color w:val="000000"/>
                <w:kern w:val="0"/>
                <w:sz w:val="16"/>
                <w:szCs w:val="16"/>
              </w:rPr>
              <w:t>组织老干部在老年大学学习</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Pr="004F5EC6" w:rsidRDefault="00192491" w:rsidP="00497B82">
            <w:pPr>
              <w:spacing w:line="240" w:lineRule="atLeast"/>
              <w:textAlignment w:val="center"/>
              <w:rPr>
                <w:rFonts w:ascii="宋体" w:cs="宋体"/>
                <w:color w:val="000000"/>
                <w:kern w:val="0"/>
                <w:sz w:val="16"/>
                <w:szCs w:val="16"/>
              </w:rPr>
            </w:pPr>
            <w:r>
              <w:rPr>
                <w:rFonts w:ascii="宋体" w:cs="宋体" w:hint="eastAsia"/>
                <w:color w:val="000000"/>
                <w:kern w:val="0"/>
                <w:sz w:val="16"/>
                <w:szCs w:val="16"/>
              </w:rPr>
              <w:t>开设了声乐课和舞蹈课</w:t>
            </w:r>
          </w:p>
        </w:tc>
      </w:tr>
      <w:tr w:rsidR="00192491" w:rsidTr="007A184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textAlignment w:val="center"/>
              <w:rPr>
                <w:color w:val="000000"/>
                <w:sz w:val="16"/>
                <w:szCs w:val="16"/>
              </w:rPr>
            </w:pPr>
            <w:r>
              <w:rPr>
                <w:rFonts w:ascii="宋体" w:cs="宋体" w:hint="eastAsia"/>
                <w:color w:val="000000"/>
                <w:kern w:val="0"/>
                <w:sz w:val="16"/>
                <w:szCs w:val="16"/>
              </w:rPr>
              <w:t>2.项目实施内容及过程概述</w:t>
            </w:r>
          </w:p>
        </w:tc>
        <w:tc>
          <w:tcPr>
            <w:tcW w:w="6719"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textAlignment w:val="center"/>
              <w:rPr>
                <w:color w:val="000000"/>
                <w:sz w:val="16"/>
                <w:szCs w:val="16"/>
              </w:rPr>
            </w:pPr>
            <w:r>
              <w:rPr>
                <w:rFonts w:ascii="宋体" w:cs="宋体" w:hint="eastAsia"/>
                <w:color w:val="000000"/>
                <w:kern w:val="0"/>
                <w:sz w:val="16"/>
                <w:szCs w:val="16"/>
              </w:rPr>
              <w:t>主要是课时费和讲座费用开支</w:t>
            </w:r>
          </w:p>
        </w:tc>
      </w:tr>
      <w:tr w:rsidR="00192491" w:rsidTr="007A1847">
        <w:trPr>
          <w:trHeight w:val="90"/>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预算执行情况（10分）</w:t>
            </w: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年度预算数（万元）</w:t>
            </w:r>
          </w:p>
        </w:tc>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年初预算</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调整</w:t>
            </w:r>
            <w:proofErr w:type="gramStart"/>
            <w:r>
              <w:rPr>
                <w:rFonts w:ascii="宋体" w:cs="宋体" w:hint="eastAsia"/>
                <w:color w:val="000000"/>
                <w:kern w:val="0"/>
                <w:sz w:val="16"/>
                <w:szCs w:val="16"/>
              </w:rPr>
              <w:t>后预算</w:t>
            </w:r>
            <w:proofErr w:type="gramEnd"/>
            <w:r>
              <w:rPr>
                <w:rFonts w:ascii="宋体" w:cs="宋体" w:hint="eastAsia"/>
                <w:color w:val="000000"/>
                <w:kern w:val="0"/>
                <w:sz w:val="16"/>
                <w:szCs w:val="16"/>
              </w:rPr>
              <w:t>数</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预算执行数</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预算执行率</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权重</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得分</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原因</w:t>
            </w:r>
          </w:p>
        </w:tc>
      </w:tr>
      <w:tr w:rsidR="00192491" w:rsidTr="007A184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总额</w:t>
            </w:r>
          </w:p>
        </w:tc>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7A1847" w:rsidP="00497B82">
            <w:pPr>
              <w:spacing w:line="240" w:lineRule="atLeast"/>
              <w:jc w:val="center"/>
              <w:textAlignment w:val="center"/>
              <w:rPr>
                <w:color w:val="000000"/>
                <w:sz w:val="16"/>
                <w:szCs w:val="16"/>
              </w:rPr>
            </w:pPr>
            <w:r>
              <w:rPr>
                <w:rFonts w:ascii="宋体" w:cs="宋体" w:hint="eastAsia"/>
                <w:color w:val="000000"/>
                <w:kern w:val="0"/>
                <w:sz w:val="16"/>
                <w:szCs w:val="16"/>
              </w:rPr>
              <w:t>8.6</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7A1847" w:rsidP="00497B82">
            <w:pPr>
              <w:spacing w:line="240" w:lineRule="atLeast"/>
              <w:jc w:val="center"/>
              <w:textAlignment w:val="center"/>
              <w:rPr>
                <w:color w:val="000000"/>
                <w:sz w:val="16"/>
                <w:szCs w:val="16"/>
              </w:rPr>
            </w:pPr>
            <w:r>
              <w:rPr>
                <w:rFonts w:ascii="宋体" w:cs="宋体" w:hint="eastAsia"/>
                <w:color w:val="000000"/>
                <w:kern w:val="0"/>
                <w:sz w:val="16"/>
                <w:szCs w:val="16"/>
              </w:rPr>
              <w:t>4.44</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7A1847" w:rsidP="00497B82">
            <w:pPr>
              <w:spacing w:line="240" w:lineRule="atLeast"/>
              <w:jc w:val="center"/>
              <w:textAlignment w:val="center"/>
              <w:rPr>
                <w:color w:val="000000"/>
                <w:sz w:val="16"/>
                <w:szCs w:val="16"/>
              </w:rPr>
            </w:pPr>
            <w:r>
              <w:rPr>
                <w:rFonts w:ascii="宋体" w:cs="宋体" w:hint="eastAsia"/>
                <w:color w:val="000000"/>
                <w:kern w:val="0"/>
                <w:sz w:val="16"/>
                <w:szCs w:val="16"/>
              </w:rPr>
              <w:t>4.44</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7A1847" w:rsidP="00497B82">
            <w:pPr>
              <w:spacing w:line="240" w:lineRule="atLeast"/>
              <w:jc w:val="center"/>
              <w:textAlignment w:val="center"/>
              <w:rPr>
                <w:color w:val="000000"/>
                <w:sz w:val="16"/>
                <w:szCs w:val="16"/>
              </w:rPr>
            </w:pPr>
            <w:r>
              <w:rPr>
                <w:rFonts w:ascii="宋体" w:cs="宋体" w:hint="eastAsia"/>
                <w:color w:val="000000"/>
                <w:kern w:val="0"/>
                <w:sz w:val="16"/>
                <w:szCs w:val="16"/>
              </w:rPr>
              <w:t>51.63</w:t>
            </w:r>
            <w:r w:rsidR="00192491">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6C4971" w:rsidP="00497B82">
            <w:pPr>
              <w:spacing w:line="240" w:lineRule="atLeast"/>
              <w:jc w:val="center"/>
              <w:textAlignment w:val="center"/>
              <w:rPr>
                <w:color w:val="000000"/>
                <w:sz w:val="16"/>
                <w:szCs w:val="16"/>
              </w:rPr>
            </w:pPr>
            <w:r>
              <w:rPr>
                <w:rFonts w:ascii="宋体" w:cs="宋体" w:hint="eastAsia"/>
                <w:color w:val="000000"/>
                <w:kern w:val="0"/>
                <w:sz w:val="16"/>
                <w:szCs w:val="16"/>
              </w:rPr>
              <w:t>6</w:t>
            </w: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7A1847" w:rsidP="00497B82">
            <w:pPr>
              <w:spacing w:line="240" w:lineRule="atLeast"/>
              <w:textAlignment w:val="center"/>
              <w:rPr>
                <w:color w:val="000000"/>
                <w:sz w:val="16"/>
                <w:szCs w:val="16"/>
              </w:rPr>
            </w:pPr>
            <w:r>
              <w:rPr>
                <w:rFonts w:ascii="宋体" w:cs="宋体" w:hint="eastAsia"/>
                <w:color w:val="000000"/>
                <w:kern w:val="0"/>
                <w:sz w:val="16"/>
                <w:szCs w:val="16"/>
              </w:rPr>
              <w:t>开设课程的种类较少</w:t>
            </w:r>
          </w:p>
        </w:tc>
      </w:tr>
      <w:tr w:rsidR="007A1847" w:rsidTr="007A184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497B82"/>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497B82">
            <w:pPr>
              <w:spacing w:line="240" w:lineRule="atLeast"/>
              <w:jc w:val="center"/>
              <w:textAlignment w:val="center"/>
              <w:rPr>
                <w:color w:val="000000"/>
                <w:sz w:val="16"/>
                <w:szCs w:val="16"/>
              </w:rPr>
            </w:pPr>
            <w:r>
              <w:rPr>
                <w:rFonts w:ascii="宋体" w:cs="宋体" w:hint="eastAsia"/>
                <w:color w:val="000000"/>
                <w:kern w:val="0"/>
                <w:sz w:val="16"/>
                <w:szCs w:val="16"/>
              </w:rPr>
              <w:t>其中：财政资金</w:t>
            </w:r>
          </w:p>
        </w:tc>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497B82">
            <w:pPr>
              <w:spacing w:line="240" w:lineRule="atLeast"/>
              <w:jc w:val="center"/>
              <w:textAlignment w:val="center"/>
              <w:rPr>
                <w:color w:val="000000"/>
                <w:sz w:val="16"/>
                <w:szCs w:val="16"/>
              </w:rPr>
            </w:pPr>
            <w:r>
              <w:rPr>
                <w:rFonts w:ascii="宋体" w:cs="宋体" w:hint="eastAsia"/>
                <w:color w:val="000000"/>
                <w:kern w:val="0"/>
                <w:sz w:val="16"/>
                <w:szCs w:val="16"/>
              </w:rPr>
              <w:t>8.6</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497B82">
            <w:pPr>
              <w:spacing w:line="240" w:lineRule="atLeast"/>
              <w:jc w:val="center"/>
              <w:textAlignment w:val="center"/>
              <w:rPr>
                <w:color w:val="000000"/>
                <w:sz w:val="16"/>
                <w:szCs w:val="16"/>
              </w:rPr>
            </w:pPr>
            <w:r>
              <w:rPr>
                <w:rFonts w:ascii="宋体" w:cs="宋体" w:hint="eastAsia"/>
                <w:color w:val="000000"/>
                <w:kern w:val="0"/>
                <w:sz w:val="16"/>
                <w:szCs w:val="16"/>
              </w:rPr>
              <w:t>4.44</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497B82">
            <w:pPr>
              <w:spacing w:line="240" w:lineRule="atLeast"/>
              <w:jc w:val="center"/>
              <w:textAlignment w:val="center"/>
              <w:rPr>
                <w:color w:val="000000"/>
                <w:sz w:val="16"/>
                <w:szCs w:val="16"/>
              </w:rPr>
            </w:pPr>
            <w:r>
              <w:rPr>
                <w:rFonts w:ascii="宋体" w:cs="宋体" w:hint="eastAsia"/>
                <w:color w:val="000000"/>
                <w:kern w:val="0"/>
                <w:sz w:val="16"/>
                <w:szCs w:val="16"/>
              </w:rPr>
              <w:t>4.44</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497B82">
            <w:pPr>
              <w:spacing w:line="240" w:lineRule="atLeast"/>
              <w:jc w:val="center"/>
              <w:textAlignment w:val="center"/>
              <w:rPr>
                <w:color w:val="000000"/>
                <w:sz w:val="16"/>
                <w:szCs w:val="16"/>
              </w:rPr>
            </w:pPr>
            <w:r>
              <w:rPr>
                <w:rFonts w:ascii="宋体" w:cs="宋体" w:hint="eastAsia"/>
                <w:color w:val="000000"/>
                <w:kern w:val="0"/>
                <w:sz w:val="16"/>
                <w:szCs w:val="16"/>
              </w:rPr>
              <w:t>51.63%</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497B82"/>
        </w:tc>
      </w:tr>
      <w:tr w:rsidR="00192491" w:rsidTr="007A184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财政专户管理资金</w:t>
            </w:r>
          </w:p>
        </w:tc>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tc>
      </w:tr>
      <w:tr w:rsidR="00192491" w:rsidTr="007A184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单位资金</w:t>
            </w:r>
          </w:p>
        </w:tc>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tc>
      </w:tr>
      <w:tr w:rsidR="00192491" w:rsidTr="007A184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其他资金</w:t>
            </w:r>
          </w:p>
        </w:tc>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rPr>
                <w:i/>
                <w:iCs/>
                <w:color w:val="000000"/>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rPr>
                <w:i/>
                <w:iCs/>
                <w:color w:val="000000"/>
                <w:sz w:val="16"/>
                <w:szCs w:val="16"/>
              </w:rPr>
            </w:pP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rPr>
                <w:i/>
                <w:iCs/>
                <w:color w:val="000000"/>
                <w:sz w:val="16"/>
                <w:szCs w:val="16"/>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rPr>
                <w:i/>
                <w:iCs/>
                <w:color w:val="000000"/>
                <w:sz w:val="16"/>
                <w:szCs w:val="16"/>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tc>
      </w:tr>
      <w:tr w:rsidR="00192491" w:rsidTr="007A1847">
        <w:trPr>
          <w:trHeight w:val="90"/>
          <w:jc w:val="center"/>
        </w:trPr>
        <w:tc>
          <w:tcPr>
            <w:tcW w:w="569" w:type="dxa"/>
            <w:vMerge w:val="restart"/>
            <w:tcBorders>
              <w:top w:val="nil"/>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绩效指标（90分）</w:t>
            </w:r>
          </w:p>
        </w:tc>
        <w:tc>
          <w:tcPr>
            <w:tcW w:w="1324" w:type="dxa"/>
            <w:tcBorders>
              <w:top w:val="nil"/>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一级指标</w:t>
            </w:r>
          </w:p>
        </w:tc>
        <w:tc>
          <w:tcPr>
            <w:tcW w:w="1011" w:type="dxa"/>
            <w:tcBorders>
              <w:top w:val="nil"/>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二级指标</w:t>
            </w:r>
          </w:p>
        </w:tc>
        <w:tc>
          <w:tcPr>
            <w:tcW w:w="1038" w:type="dxa"/>
            <w:tcBorders>
              <w:top w:val="nil"/>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三级指标</w:t>
            </w:r>
          </w:p>
        </w:tc>
        <w:tc>
          <w:tcPr>
            <w:tcW w:w="590" w:type="dxa"/>
            <w:tcBorders>
              <w:top w:val="nil"/>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指标性质</w:t>
            </w:r>
          </w:p>
        </w:tc>
        <w:tc>
          <w:tcPr>
            <w:tcW w:w="486" w:type="dxa"/>
            <w:tcBorders>
              <w:top w:val="nil"/>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指标值</w:t>
            </w:r>
          </w:p>
        </w:tc>
        <w:tc>
          <w:tcPr>
            <w:tcW w:w="441" w:type="dxa"/>
            <w:tcBorders>
              <w:top w:val="nil"/>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度量单位</w:t>
            </w:r>
          </w:p>
        </w:tc>
        <w:tc>
          <w:tcPr>
            <w:tcW w:w="881" w:type="dxa"/>
            <w:tcBorders>
              <w:top w:val="nil"/>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完成值</w:t>
            </w:r>
          </w:p>
        </w:tc>
        <w:tc>
          <w:tcPr>
            <w:tcW w:w="591" w:type="dxa"/>
            <w:tcBorders>
              <w:top w:val="nil"/>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权重</w:t>
            </w:r>
          </w:p>
        </w:tc>
        <w:tc>
          <w:tcPr>
            <w:tcW w:w="591" w:type="dxa"/>
            <w:tcBorders>
              <w:top w:val="nil"/>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得分</w:t>
            </w:r>
          </w:p>
        </w:tc>
        <w:tc>
          <w:tcPr>
            <w:tcW w:w="1090" w:type="dxa"/>
            <w:tcBorders>
              <w:top w:val="nil"/>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未完成原因分析</w:t>
            </w:r>
          </w:p>
        </w:tc>
      </w:tr>
      <w:tr w:rsidR="00192491" w:rsidTr="007A1847">
        <w:trPr>
          <w:trHeight w:val="588"/>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192491" w:rsidRDefault="00192491" w:rsidP="00497B82"/>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产出指标</w:t>
            </w:r>
          </w:p>
        </w:tc>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8"/>
                <w:szCs w:val="18"/>
              </w:rPr>
            </w:pPr>
            <w:r>
              <w:rPr>
                <w:rFonts w:ascii="宋体" w:cs="宋体" w:hint="eastAsia"/>
                <w:color w:val="000000"/>
                <w:kern w:val="0"/>
                <w:sz w:val="18"/>
                <w:szCs w:val="18"/>
              </w:rPr>
              <w:t>数量指标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7A1847" w:rsidP="00497B82">
            <w:pPr>
              <w:spacing w:line="240" w:lineRule="atLeast"/>
              <w:jc w:val="center"/>
              <w:textAlignment w:val="center"/>
              <w:rPr>
                <w:color w:val="000000"/>
                <w:sz w:val="18"/>
                <w:szCs w:val="18"/>
              </w:rPr>
            </w:pPr>
            <w:r>
              <w:rPr>
                <w:rFonts w:ascii="宋体" w:cs="宋体" w:hint="eastAsia"/>
                <w:color w:val="000000"/>
                <w:kern w:val="0"/>
                <w:sz w:val="18"/>
                <w:szCs w:val="18"/>
              </w:rPr>
              <w:t>讲课费用</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8"/>
                <w:szCs w:val="18"/>
              </w:rPr>
            </w:pPr>
            <w:r>
              <w:rPr>
                <w:rFonts w:ascii="宋体" w:cs="宋体" w:hint="eastAsia"/>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7A1847" w:rsidP="00497B82">
            <w:pPr>
              <w:spacing w:line="240" w:lineRule="atLeast"/>
              <w:jc w:val="center"/>
              <w:textAlignment w:val="center"/>
              <w:rPr>
                <w:color w:val="000000"/>
                <w:sz w:val="18"/>
                <w:szCs w:val="18"/>
              </w:rPr>
            </w:pPr>
            <w:r>
              <w:rPr>
                <w:rFonts w:ascii="宋体" w:cs="宋体" w:hint="eastAsia"/>
                <w:color w:val="000000"/>
                <w:kern w:val="0"/>
                <w:sz w:val="18"/>
                <w:szCs w:val="18"/>
              </w:rPr>
              <w:t>6</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7A1847" w:rsidP="00497B82">
            <w:pPr>
              <w:spacing w:line="240" w:lineRule="atLeast"/>
              <w:jc w:val="center"/>
              <w:textAlignment w:val="center"/>
              <w:rPr>
                <w:color w:val="000000"/>
                <w:sz w:val="18"/>
                <w:szCs w:val="18"/>
              </w:rPr>
            </w:pPr>
            <w:r>
              <w:rPr>
                <w:rFonts w:ascii="宋体" w:cs="宋体" w:hint="eastAsia"/>
                <w:color w:val="000000"/>
                <w:kern w:val="0"/>
                <w:sz w:val="18"/>
                <w:szCs w:val="18"/>
              </w:rPr>
              <w:t>万元</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8"/>
                <w:szCs w:val="18"/>
              </w:rPr>
            </w:pPr>
            <w:r>
              <w:rPr>
                <w:rFonts w:ascii="宋体" w:cs="宋体" w:hint="eastAsia"/>
                <w:color w:val="000000"/>
                <w:kern w:val="0"/>
                <w:sz w:val="18"/>
                <w:szCs w:val="18"/>
              </w:rPr>
              <w:t>50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6C4971" w:rsidP="00497B82">
            <w:pPr>
              <w:spacing w:line="240" w:lineRule="atLeast"/>
              <w:jc w:val="center"/>
              <w:textAlignment w:val="center"/>
              <w:rPr>
                <w:color w:val="000000"/>
                <w:sz w:val="18"/>
                <w:szCs w:val="18"/>
              </w:rPr>
            </w:pPr>
            <w:r>
              <w:rPr>
                <w:rFonts w:hint="eastAsia"/>
                <w:color w:val="000000"/>
                <w:sz w:val="18"/>
                <w:szCs w:val="18"/>
              </w:rPr>
              <w:t>40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6C4971" w:rsidP="00497B82">
            <w:pPr>
              <w:spacing w:line="240" w:lineRule="atLeast"/>
              <w:jc w:val="center"/>
              <w:rPr>
                <w:i/>
                <w:iCs/>
                <w:color w:val="000000"/>
                <w:sz w:val="16"/>
                <w:szCs w:val="16"/>
              </w:rPr>
            </w:pPr>
            <w:r>
              <w:rPr>
                <w:rFonts w:ascii="宋体" w:cs="宋体" w:hint="eastAsia"/>
                <w:color w:val="000000"/>
                <w:kern w:val="0"/>
                <w:sz w:val="16"/>
                <w:szCs w:val="16"/>
              </w:rPr>
              <w:t>开设课程的种类较少</w:t>
            </w:r>
          </w:p>
        </w:tc>
      </w:tr>
      <w:tr w:rsidR="007A1847" w:rsidTr="007A1847">
        <w:trPr>
          <w:trHeight w:val="536"/>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7A1847" w:rsidRDefault="007A1847" w:rsidP="00497B82"/>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7A1847">
            <w:pPr>
              <w:ind w:firstLineChars="150" w:firstLine="240"/>
            </w:pPr>
            <w:r>
              <w:rPr>
                <w:rFonts w:ascii="宋体" w:cs="宋体" w:hint="eastAsia"/>
                <w:color w:val="000000"/>
                <w:kern w:val="0"/>
                <w:sz w:val="16"/>
                <w:szCs w:val="16"/>
              </w:rPr>
              <w:t>效益指标</w:t>
            </w:r>
          </w:p>
        </w:tc>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497B82">
            <w:pPr>
              <w:spacing w:line="240" w:lineRule="atLeast"/>
              <w:jc w:val="center"/>
              <w:textAlignment w:val="center"/>
              <w:rPr>
                <w:color w:val="000000"/>
                <w:sz w:val="18"/>
                <w:szCs w:val="18"/>
              </w:rPr>
            </w:pPr>
            <w:r>
              <w:rPr>
                <w:rFonts w:ascii="宋体" w:cs="宋体" w:hint="eastAsia"/>
                <w:color w:val="000000"/>
                <w:kern w:val="0"/>
                <w:sz w:val="18"/>
                <w:szCs w:val="18"/>
              </w:rPr>
              <w:t>社会效益指标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497B82">
            <w:pPr>
              <w:spacing w:line="240" w:lineRule="atLeast"/>
              <w:jc w:val="center"/>
              <w:textAlignment w:val="center"/>
              <w:rPr>
                <w:color w:val="000000"/>
                <w:sz w:val="18"/>
                <w:szCs w:val="18"/>
              </w:rPr>
            </w:pPr>
            <w:r>
              <w:rPr>
                <w:rFonts w:ascii="宋体" w:cs="宋体" w:hint="eastAsia"/>
                <w:color w:val="000000"/>
                <w:kern w:val="0"/>
                <w:sz w:val="18"/>
                <w:szCs w:val="18"/>
              </w:rPr>
              <w:t>及时支付</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497B82">
            <w:pPr>
              <w:spacing w:line="240" w:lineRule="atLeast"/>
              <w:jc w:val="center"/>
              <w:textAlignment w:val="center"/>
              <w:rPr>
                <w:color w:val="000000"/>
                <w:sz w:val="18"/>
                <w:szCs w:val="18"/>
              </w:rPr>
            </w:pPr>
            <w:r>
              <w:rPr>
                <w:rFonts w:ascii="宋体" w:cs="宋体" w:hint="eastAsia"/>
                <w:color w:val="000000"/>
                <w:kern w:val="0"/>
                <w:sz w:val="18"/>
                <w:szCs w:val="18"/>
              </w:rPr>
              <w:t>定性</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497B82">
            <w:pPr>
              <w:spacing w:line="240" w:lineRule="atLeast"/>
              <w:jc w:val="center"/>
              <w:textAlignment w:val="center"/>
              <w:rPr>
                <w:color w:val="000000"/>
                <w:sz w:val="18"/>
                <w:szCs w:val="18"/>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497B82">
            <w:pPr>
              <w:spacing w:line="240" w:lineRule="atLeast"/>
              <w:jc w:val="center"/>
              <w:textAlignment w:val="center"/>
              <w:rPr>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497B82">
            <w:pPr>
              <w:spacing w:line="240" w:lineRule="atLeast"/>
              <w:jc w:val="center"/>
              <w:textAlignment w:val="center"/>
              <w:rPr>
                <w:color w:val="000000"/>
                <w:sz w:val="18"/>
                <w:szCs w:val="18"/>
              </w:rPr>
            </w:pPr>
            <w:r>
              <w:rPr>
                <w:rFonts w:ascii="宋体" w:cs="宋体" w:hint="eastAsia"/>
                <w:color w:val="000000"/>
                <w:kern w:val="0"/>
                <w:sz w:val="18"/>
                <w:szCs w:val="18"/>
              </w:rPr>
              <w:t>优</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497B82">
            <w:pPr>
              <w:spacing w:line="240" w:lineRule="atLeast"/>
              <w:jc w:val="center"/>
              <w:textAlignment w:val="center"/>
              <w:rPr>
                <w:color w:val="000000"/>
                <w:sz w:val="18"/>
                <w:szCs w:val="18"/>
              </w:rPr>
            </w:pPr>
            <w:r>
              <w:rPr>
                <w:rFonts w:ascii="宋体" w:cs="宋体" w:hint="eastAsia"/>
                <w:color w:val="000000"/>
                <w:kern w:val="0"/>
                <w:sz w:val="18"/>
                <w:szCs w:val="18"/>
              </w:rPr>
              <w:t>30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6C4971" w:rsidP="00497B82">
            <w:pPr>
              <w:spacing w:line="240" w:lineRule="atLeast"/>
              <w:jc w:val="center"/>
              <w:textAlignment w:val="center"/>
              <w:rPr>
                <w:color w:val="000000"/>
                <w:sz w:val="18"/>
                <w:szCs w:val="18"/>
              </w:rPr>
            </w:pPr>
            <w:r>
              <w:rPr>
                <w:rFonts w:hint="eastAsia"/>
                <w:color w:val="000000"/>
                <w:sz w:val="18"/>
                <w:szCs w:val="18"/>
              </w:rPr>
              <w:t>10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1847" w:rsidRDefault="007A1847" w:rsidP="00497B82">
            <w:pPr>
              <w:spacing w:line="240" w:lineRule="atLeast"/>
              <w:jc w:val="center"/>
              <w:rPr>
                <w:i/>
                <w:iCs/>
                <w:color w:val="000000"/>
                <w:sz w:val="16"/>
                <w:szCs w:val="16"/>
              </w:rPr>
            </w:pPr>
          </w:p>
        </w:tc>
      </w:tr>
      <w:tr w:rsidR="00192491" w:rsidTr="007A1847">
        <w:trPr>
          <w:trHeight w:val="90"/>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192491" w:rsidRDefault="00192491" w:rsidP="00497B82"/>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7A1847" w:rsidP="00497B82">
            <w:pPr>
              <w:spacing w:line="240" w:lineRule="atLeast"/>
              <w:jc w:val="center"/>
              <w:textAlignment w:val="center"/>
              <w:rPr>
                <w:color w:val="000000"/>
                <w:sz w:val="16"/>
                <w:szCs w:val="16"/>
              </w:rPr>
            </w:pPr>
            <w:r>
              <w:rPr>
                <w:rFonts w:ascii="宋体" w:cs="宋体" w:hint="eastAsia"/>
                <w:color w:val="000000"/>
                <w:kern w:val="0"/>
                <w:sz w:val="16"/>
                <w:szCs w:val="16"/>
              </w:rPr>
              <w:t>满意度指标</w:t>
            </w:r>
          </w:p>
        </w:tc>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7A1847" w:rsidP="00497B82">
            <w:pPr>
              <w:spacing w:line="240" w:lineRule="atLeast"/>
              <w:jc w:val="center"/>
              <w:textAlignment w:val="center"/>
              <w:rPr>
                <w:color w:val="000000"/>
                <w:sz w:val="18"/>
                <w:szCs w:val="18"/>
              </w:rPr>
            </w:pPr>
            <w:r>
              <w:rPr>
                <w:rFonts w:ascii="宋体" w:cs="宋体" w:hint="eastAsia"/>
                <w:color w:val="000000"/>
                <w:kern w:val="0"/>
                <w:sz w:val="18"/>
                <w:szCs w:val="18"/>
              </w:rPr>
              <w:t>服务对象满意度指标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7A1847" w:rsidP="00497B82">
            <w:pPr>
              <w:spacing w:line="240" w:lineRule="atLeast"/>
              <w:jc w:val="center"/>
              <w:textAlignment w:val="center"/>
              <w:rPr>
                <w:color w:val="000000"/>
                <w:sz w:val="18"/>
                <w:szCs w:val="18"/>
              </w:rPr>
            </w:pPr>
            <w:r>
              <w:rPr>
                <w:rFonts w:ascii="宋体" w:cs="宋体" w:hint="eastAsia"/>
                <w:color w:val="000000"/>
                <w:kern w:val="0"/>
                <w:sz w:val="18"/>
                <w:szCs w:val="18"/>
              </w:rPr>
              <w:t>满意度</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8"/>
                <w:szCs w:val="18"/>
              </w:rPr>
            </w:pPr>
            <w:r>
              <w:rPr>
                <w:rFonts w:ascii="宋体" w:cs="宋体" w:hint="eastAsia"/>
                <w:color w:val="000000"/>
                <w:kern w:val="0"/>
                <w:sz w:val="18"/>
                <w:szCs w:val="18"/>
              </w:rPr>
              <w:t>定性</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8"/>
                <w:szCs w:val="18"/>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7A1847" w:rsidP="00497B82">
            <w:pPr>
              <w:spacing w:line="240" w:lineRule="atLeast"/>
              <w:jc w:val="center"/>
              <w:textAlignment w:val="center"/>
              <w:rPr>
                <w:color w:val="000000"/>
                <w:sz w:val="18"/>
                <w:szCs w:val="18"/>
              </w:rPr>
            </w:pPr>
            <w:r>
              <w:rPr>
                <w:rFonts w:ascii="宋体" w:cs="宋体" w:hint="eastAsia"/>
                <w:color w:val="000000"/>
                <w:kern w:val="0"/>
                <w:sz w:val="18"/>
                <w:szCs w:val="18"/>
              </w:rPr>
              <w:t>优</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8"/>
                <w:szCs w:val="18"/>
              </w:rPr>
            </w:pPr>
            <w:r>
              <w:rPr>
                <w:rFonts w:ascii="宋体" w:cs="宋体" w:hint="eastAsia"/>
                <w:color w:val="000000"/>
                <w:kern w:val="0"/>
                <w:sz w:val="18"/>
                <w:szCs w:val="18"/>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8"/>
                <w:szCs w:val="18"/>
              </w:rPr>
            </w:pPr>
            <w:r>
              <w:rPr>
                <w:rFonts w:ascii="宋体" w:cs="宋体" w:hint="eastAsia"/>
                <w:color w:val="000000"/>
                <w:kern w:val="0"/>
                <w:sz w:val="18"/>
                <w:szCs w:val="18"/>
              </w:rPr>
              <w:t>10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rPr>
                <w:i/>
                <w:iCs/>
                <w:color w:val="000000"/>
                <w:sz w:val="16"/>
                <w:szCs w:val="16"/>
              </w:rPr>
            </w:pPr>
          </w:p>
        </w:tc>
      </w:tr>
      <w:tr w:rsidR="00192491" w:rsidTr="007A1847">
        <w:trPr>
          <w:trHeight w:val="643"/>
          <w:jc w:val="center"/>
        </w:trPr>
        <w:tc>
          <w:tcPr>
            <w:tcW w:w="634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8"/>
                <w:szCs w:val="18"/>
              </w:rPr>
            </w:pPr>
            <w:r>
              <w:rPr>
                <w:rFonts w:ascii="宋体" w:cs="宋体" w:hint="eastAsia"/>
                <w:color w:val="000000"/>
                <w:kern w:val="0"/>
                <w:sz w:val="18"/>
                <w:szCs w:val="18"/>
              </w:rPr>
              <w:t>合计</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8"/>
                <w:szCs w:val="18"/>
              </w:rPr>
            </w:pPr>
            <w:r>
              <w:rPr>
                <w:rFonts w:ascii="宋体" w:cs="宋体" w:hint="eastAsia"/>
                <w:color w:val="000000"/>
                <w:kern w:val="0"/>
                <w:sz w:val="18"/>
                <w:szCs w:val="18"/>
              </w:rPr>
              <w:t>100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6C4971" w:rsidP="00497B82">
            <w:pPr>
              <w:spacing w:line="240" w:lineRule="atLeast"/>
              <w:jc w:val="right"/>
              <w:textAlignment w:val="center"/>
              <w:rPr>
                <w:color w:val="000000"/>
                <w:sz w:val="18"/>
                <w:szCs w:val="18"/>
              </w:rPr>
            </w:pPr>
            <w:r>
              <w:rPr>
                <w:rFonts w:ascii="宋体" w:cs="宋体" w:hint="eastAsia"/>
                <w:color w:val="000000"/>
                <w:kern w:val="0"/>
                <w:sz w:val="18"/>
                <w:szCs w:val="18"/>
              </w:rPr>
              <w:t>60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rPr>
                <w:color w:val="000000"/>
                <w:sz w:val="18"/>
                <w:szCs w:val="18"/>
              </w:rPr>
            </w:pPr>
          </w:p>
        </w:tc>
      </w:tr>
      <w:tr w:rsidR="00192491" w:rsidTr="007A1847">
        <w:trPr>
          <w:trHeight w:val="368"/>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评价结论</w:t>
            </w:r>
          </w:p>
        </w:tc>
        <w:tc>
          <w:tcPr>
            <w:tcW w:w="804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BC38FE">
            <w:pPr>
              <w:spacing w:line="240" w:lineRule="atLeast"/>
              <w:textAlignment w:val="center"/>
              <w:rPr>
                <w:color w:val="000000"/>
                <w:sz w:val="16"/>
                <w:szCs w:val="16"/>
              </w:rPr>
            </w:pPr>
            <w:r>
              <w:rPr>
                <w:rFonts w:ascii="宋体" w:cs="宋体" w:hint="eastAsia"/>
                <w:color w:val="000000"/>
                <w:kern w:val="0"/>
                <w:sz w:val="16"/>
                <w:szCs w:val="16"/>
              </w:rPr>
              <w:t>自评得分100分，</w:t>
            </w:r>
            <w:r w:rsidR="00BC38FE">
              <w:rPr>
                <w:rFonts w:ascii="宋体" w:cs="宋体" w:hint="eastAsia"/>
                <w:color w:val="000000"/>
                <w:kern w:val="0"/>
                <w:sz w:val="16"/>
                <w:szCs w:val="16"/>
              </w:rPr>
              <w:t>开设课程种类较少</w:t>
            </w:r>
            <w:r w:rsidRPr="004F5EC6">
              <w:rPr>
                <w:rFonts w:ascii="宋体" w:cs="宋体" w:hint="eastAsia"/>
                <w:color w:val="000000"/>
                <w:kern w:val="0"/>
                <w:sz w:val="16"/>
                <w:szCs w:val="16"/>
              </w:rPr>
              <w:t>。</w:t>
            </w:r>
          </w:p>
        </w:tc>
      </w:tr>
      <w:tr w:rsidR="00192491" w:rsidTr="007A1847">
        <w:trPr>
          <w:trHeight w:val="432"/>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存在问题</w:t>
            </w:r>
          </w:p>
        </w:tc>
        <w:tc>
          <w:tcPr>
            <w:tcW w:w="804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BC38FE" w:rsidP="00BC38FE">
            <w:pPr>
              <w:spacing w:line="240" w:lineRule="atLeast"/>
              <w:textAlignment w:val="center"/>
              <w:rPr>
                <w:color w:val="000000"/>
                <w:sz w:val="16"/>
                <w:szCs w:val="16"/>
              </w:rPr>
            </w:pPr>
            <w:r>
              <w:rPr>
                <w:rFonts w:ascii="宋体" w:cs="宋体" w:hint="eastAsia"/>
                <w:color w:val="000000"/>
                <w:kern w:val="0"/>
                <w:sz w:val="16"/>
                <w:szCs w:val="16"/>
              </w:rPr>
              <w:t>开设课程种类较少，规模较小。</w:t>
            </w:r>
          </w:p>
        </w:tc>
      </w:tr>
      <w:tr w:rsidR="00192491" w:rsidTr="007A1847">
        <w:trPr>
          <w:trHeight w:val="90"/>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jc w:val="center"/>
              <w:textAlignment w:val="center"/>
              <w:rPr>
                <w:color w:val="000000"/>
                <w:sz w:val="16"/>
                <w:szCs w:val="16"/>
              </w:rPr>
            </w:pPr>
            <w:r>
              <w:rPr>
                <w:rFonts w:ascii="宋体" w:cs="宋体" w:hint="eastAsia"/>
                <w:color w:val="000000"/>
                <w:kern w:val="0"/>
                <w:sz w:val="16"/>
                <w:szCs w:val="16"/>
              </w:rPr>
              <w:t>改进措施</w:t>
            </w:r>
          </w:p>
        </w:tc>
        <w:tc>
          <w:tcPr>
            <w:tcW w:w="804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BC38FE" w:rsidP="00497B82">
            <w:pPr>
              <w:spacing w:line="240" w:lineRule="atLeast"/>
              <w:textAlignment w:val="center"/>
              <w:rPr>
                <w:color w:val="000000"/>
                <w:sz w:val="16"/>
                <w:szCs w:val="16"/>
              </w:rPr>
            </w:pPr>
            <w:r>
              <w:rPr>
                <w:rFonts w:ascii="宋体" w:cs="宋体" w:hint="eastAsia"/>
                <w:color w:val="000000"/>
                <w:sz w:val="16"/>
                <w:szCs w:val="16"/>
              </w:rPr>
              <w:t>加强预算管理，结合实际，进一步规范管理。</w:t>
            </w:r>
          </w:p>
        </w:tc>
      </w:tr>
      <w:tr w:rsidR="00192491" w:rsidTr="007A1847">
        <w:trPr>
          <w:trHeight w:val="90"/>
          <w:jc w:val="center"/>
        </w:trPr>
        <w:tc>
          <w:tcPr>
            <w:tcW w:w="453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192491">
            <w:pPr>
              <w:spacing w:line="240" w:lineRule="atLeast"/>
              <w:textAlignment w:val="center"/>
              <w:rPr>
                <w:color w:val="000000"/>
                <w:sz w:val="16"/>
                <w:szCs w:val="16"/>
              </w:rPr>
            </w:pPr>
            <w:r>
              <w:rPr>
                <w:rFonts w:ascii="宋体" w:cs="宋体" w:hint="eastAsia"/>
                <w:color w:val="000000"/>
                <w:kern w:val="0"/>
                <w:sz w:val="16"/>
                <w:szCs w:val="16"/>
              </w:rPr>
              <w:t>项目负责人：周丽</w:t>
            </w:r>
          </w:p>
        </w:tc>
        <w:tc>
          <w:tcPr>
            <w:tcW w:w="408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491" w:rsidRDefault="00192491" w:rsidP="00497B82">
            <w:pPr>
              <w:spacing w:line="240" w:lineRule="atLeast"/>
              <w:textAlignment w:val="center"/>
              <w:rPr>
                <w:color w:val="000000"/>
                <w:sz w:val="16"/>
                <w:szCs w:val="16"/>
              </w:rPr>
            </w:pPr>
            <w:r>
              <w:rPr>
                <w:rFonts w:ascii="宋体" w:cs="宋体" w:hint="eastAsia"/>
                <w:color w:val="000000"/>
                <w:kern w:val="0"/>
                <w:sz w:val="16"/>
                <w:szCs w:val="16"/>
              </w:rPr>
              <w:t>财务负责人：</w:t>
            </w:r>
            <w:proofErr w:type="gramStart"/>
            <w:r>
              <w:rPr>
                <w:rFonts w:ascii="宋体" w:cs="宋体" w:hint="eastAsia"/>
                <w:color w:val="000000"/>
                <w:kern w:val="0"/>
                <w:sz w:val="16"/>
                <w:szCs w:val="16"/>
              </w:rPr>
              <w:t>柏露</w:t>
            </w:r>
            <w:proofErr w:type="gramEnd"/>
          </w:p>
        </w:tc>
      </w:tr>
    </w:tbl>
    <w:p w:rsidR="00DA190B" w:rsidRDefault="00DA190B">
      <w:pPr>
        <w:spacing w:line="600" w:lineRule="exact"/>
        <w:jc w:val="center"/>
        <w:outlineLvl w:val="0"/>
        <w:rPr>
          <w:rFonts w:ascii="黑体" w:eastAsia="黑体"/>
          <w:sz w:val="44"/>
          <w:szCs w:val="44"/>
        </w:rPr>
      </w:pPr>
    </w:p>
    <w:p w:rsidR="00DA190B" w:rsidRDefault="00DA190B">
      <w:pPr>
        <w:spacing w:line="600" w:lineRule="exact"/>
        <w:jc w:val="center"/>
        <w:outlineLvl w:val="0"/>
        <w:rPr>
          <w:rFonts w:ascii="黑体" w:eastAsia="黑体"/>
          <w:sz w:val="44"/>
          <w:szCs w:val="44"/>
        </w:rPr>
      </w:pPr>
    </w:p>
    <w:p w:rsidR="00BC38FE" w:rsidRDefault="00BC38FE" w:rsidP="00BC38FE">
      <w:pPr>
        <w:spacing w:line="600" w:lineRule="exact"/>
        <w:outlineLvl w:val="0"/>
        <w:rPr>
          <w:rFonts w:ascii="黑体" w:eastAsia="黑体"/>
          <w:sz w:val="44"/>
          <w:szCs w:val="44"/>
        </w:rPr>
      </w:pPr>
    </w:p>
    <w:tbl>
      <w:tblPr>
        <w:tblW w:w="8612" w:type="dxa"/>
        <w:jc w:val="center"/>
        <w:tblLook w:val="04A0"/>
      </w:tblPr>
      <w:tblGrid>
        <w:gridCol w:w="569"/>
        <w:gridCol w:w="1279"/>
        <w:gridCol w:w="1056"/>
        <w:gridCol w:w="1038"/>
        <w:gridCol w:w="590"/>
        <w:gridCol w:w="486"/>
        <w:gridCol w:w="441"/>
        <w:gridCol w:w="881"/>
        <w:gridCol w:w="591"/>
        <w:gridCol w:w="591"/>
        <w:gridCol w:w="1090"/>
      </w:tblGrid>
      <w:tr w:rsidR="00BC38FE" w:rsidTr="000112DB">
        <w:trPr>
          <w:trHeight w:val="90"/>
          <w:jc w:val="center"/>
        </w:trPr>
        <w:tc>
          <w:tcPr>
            <w:tcW w:w="8612"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rFonts w:ascii="黑体" w:eastAsia="黑体" w:cs="黑体"/>
                <w:b/>
                <w:bCs/>
                <w:color w:val="000000"/>
                <w:sz w:val="30"/>
                <w:szCs w:val="30"/>
              </w:rPr>
            </w:pPr>
            <w:r>
              <w:rPr>
                <w:rFonts w:ascii="黑体" w:eastAsia="黑体" w:cs="黑体" w:hint="eastAsia"/>
                <w:b/>
                <w:bCs/>
                <w:color w:val="000000"/>
                <w:kern w:val="0"/>
                <w:sz w:val="30"/>
                <w:szCs w:val="30"/>
              </w:rPr>
              <w:t>部门预算项目支出绩效自评表（2022年度）</w:t>
            </w:r>
          </w:p>
        </w:tc>
      </w:tr>
      <w:tr w:rsidR="00BC38FE" w:rsidTr="000112DB">
        <w:trPr>
          <w:trHeight w:val="90"/>
          <w:jc w:val="center"/>
        </w:trPr>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textAlignment w:val="center"/>
              <w:rPr>
                <w:color w:val="000000"/>
                <w:sz w:val="18"/>
                <w:szCs w:val="18"/>
              </w:rPr>
            </w:pPr>
            <w:r>
              <w:rPr>
                <w:rFonts w:ascii="宋体" w:cs="宋体" w:hint="eastAsia"/>
                <w:color w:val="000000"/>
                <w:kern w:val="0"/>
                <w:sz w:val="18"/>
                <w:szCs w:val="18"/>
              </w:rPr>
              <w:t>项目名称</w:t>
            </w:r>
          </w:p>
        </w:tc>
        <w:tc>
          <w:tcPr>
            <w:tcW w:w="676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textAlignment w:val="center"/>
              <w:rPr>
                <w:color w:val="000000"/>
                <w:sz w:val="18"/>
                <w:szCs w:val="18"/>
              </w:rPr>
            </w:pPr>
            <w:r w:rsidRPr="00BC38FE">
              <w:rPr>
                <w:rFonts w:ascii="宋体" w:cs="宋体" w:hint="eastAsia"/>
                <w:color w:val="000000"/>
                <w:kern w:val="0"/>
                <w:sz w:val="18"/>
                <w:szCs w:val="18"/>
              </w:rPr>
              <w:t>会议桌椅</w:t>
            </w:r>
          </w:p>
        </w:tc>
      </w:tr>
      <w:tr w:rsidR="00BC38FE" w:rsidTr="000112DB">
        <w:trPr>
          <w:trHeight w:val="497"/>
          <w:jc w:val="center"/>
        </w:trPr>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textAlignment w:val="center"/>
              <w:rPr>
                <w:color w:val="000000"/>
                <w:sz w:val="16"/>
                <w:szCs w:val="16"/>
              </w:rPr>
            </w:pPr>
            <w:r>
              <w:rPr>
                <w:rFonts w:ascii="宋体" w:cs="宋体" w:hint="eastAsia"/>
                <w:color w:val="000000"/>
                <w:kern w:val="0"/>
                <w:sz w:val="16"/>
                <w:szCs w:val="16"/>
              </w:rPr>
              <w:t>主管部门</w:t>
            </w:r>
          </w:p>
        </w:tc>
        <w:tc>
          <w:tcPr>
            <w:tcW w:w="36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textAlignment w:val="center"/>
              <w:rPr>
                <w:color w:val="000000"/>
                <w:sz w:val="16"/>
                <w:szCs w:val="16"/>
              </w:rPr>
            </w:pPr>
            <w:r>
              <w:rPr>
                <w:rFonts w:ascii="宋体" w:cs="宋体" w:hint="eastAsia"/>
                <w:color w:val="000000"/>
                <w:kern w:val="0"/>
                <w:sz w:val="16"/>
                <w:szCs w:val="16"/>
              </w:rPr>
              <w:t>州委老干部局</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textAlignment w:val="center"/>
              <w:rPr>
                <w:color w:val="000000"/>
                <w:sz w:val="16"/>
                <w:szCs w:val="16"/>
              </w:rPr>
            </w:pPr>
            <w:r>
              <w:rPr>
                <w:rFonts w:ascii="宋体" w:cs="宋体" w:hint="eastAsia"/>
                <w:color w:val="000000"/>
                <w:kern w:val="0"/>
                <w:sz w:val="16"/>
                <w:szCs w:val="16"/>
              </w:rPr>
              <w:t>实施单位 （盖章）</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州成都干休所</w:t>
            </w:r>
          </w:p>
        </w:tc>
      </w:tr>
      <w:tr w:rsidR="00BC38FE" w:rsidTr="000112DB">
        <w:trPr>
          <w:trHeight w:val="90"/>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textAlignment w:val="center"/>
              <w:rPr>
                <w:color w:val="000000"/>
                <w:sz w:val="16"/>
                <w:szCs w:val="16"/>
              </w:rPr>
            </w:pPr>
            <w:r>
              <w:rPr>
                <w:rFonts w:ascii="宋体" w:cs="宋体" w:hint="eastAsia"/>
                <w:color w:val="000000"/>
                <w:kern w:val="0"/>
                <w:sz w:val="16"/>
                <w:szCs w:val="16"/>
              </w:rPr>
              <w:t>项目基本情况</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textAlignment w:val="center"/>
              <w:rPr>
                <w:color w:val="000000"/>
                <w:sz w:val="16"/>
                <w:szCs w:val="16"/>
              </w:rPr>
            </w:pPr>
            <w:r>
              <w:rPr>
                <w:rFonts w:ascii="宋体" w:cs="宋体" w:hint="eastAsia"/>
                <w:color w:val="000000"/>
                <w:kern w:val="0"/>
                <w:sz w:val="16"/>
                <w:szCs w:val="16"/>
              </w:rPr>
              <w:t>1.项目年度目标完成情况</w:t>
            </w:r>
          </w:p>
        </w:tc>
        <w:tc>
          <w:tcPr>
            <w:tcW w:w="36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项目年度目标</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年度目标完成情况</w:t>
            </w:r>
          </w:p>
        </w:tc>
      </w:tr>
      <w:tr w:rsidR="00BC38FE" w:rsidTr="000112DB">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tc>
        <w:tc>
          <w:tcPr>
            <w:tcW w:w="1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tc>
        <w:tc>
          <w:tcPr>
            <w:tcW w:w="36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0112DB" w:rsidP="00497B82">
            <w:pPr>
              <w:spacing w:line="240" w:lineRule="atLeast"/>
              <w:textAlignment w:val="center"/>
              <w:rPr>
                <w:color w:val="000000"/>
                <w:sz w:val="16"/>
                <w:szCs w:val="16"/>
              </w:rPr>
            </w:pPr>
            <w:r>
              <w:rPr>
                <w:rFonts w:ascii="宋体" w:cs="宋体" w:hint="eastAsia"/>
                <w:color w:val="000000"/>
                <w:kern w:val="0"/>
                <w:sz w:val="16"/>
                <w:szCs w:val="16"/>
              </w:rPr>
              <w:t>支部会议室会议桌椅一套</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Pr="004F5EC6" w:rsidRDefault="000112DB" w:rsidP="00497B82">
            <w:pPr>
              <w:spacing w:line="240" w:lineRule="atLeast"/>
              <w:textAlignment w:val="center"/>
              <w:rPr>
                <w:rFonts w:ascii="宋体" w:cs="宋体"/>
                <w:color w:val="000000"/>
                <w:kern w:val="0"/>
                <w:sz w:val="16"/>
                <w:szCs w:val="16"/>
              </w:rPr>
            </w:pPr>
            <w:r>
              <w:rPr>
                <w:rFonts w:ascii="宋体" w:cs="宋体" w:hint="eastAsia"/>
                <w:color w:val="000000"/>
                <w:kern w:val="0"/>
                <w:sz w:val="16"/>
                <w:szCs w:val="16"/>
              </w:rPr>
              <w:t>支部会议室会议桌椅一套</w:t>
            </w:r>
          </w:p>
        </w:tc>
      </w:tr>
      <w:tr w:rsidR="00BC38FE" w:rsidTr="000112DB">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textAlignment w:val="center"/>
              <w:rPr>
                <w:color w:val="000000"/>
                <w:sz w:val="16"/>
                <w:szCs w:val="16"/>
              </w:rPr>
            </w:pPr>
            <w:r>
              <w:rPr>
                <w:rFonts w:ascii="宋体" w:cs="宋体" w:hint="eastAsia"/>
                <w:color w:val="000000"/>
                <w:kern w:val="0"/>
                <w:sz w:val="16"/>
                <w:szCs w:val="16"/>
              </w:rPr>
              <w:t>2.项目实施内容及过程概述</w:t>
            </w:r>
          </w:p>
        </w:tc>
        <w:tc>
          <w:tcPr>
            <w:tcW w:w="676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0112DB" w:rsidP="00497B82">
            <w:pPr>
              <w:spacing w:line="240" w:lineRule="atLeast"/>
              <w:textAlignment w:val="center"/>
              <w:rPr>
                <w:color w:val="000000"/>
                <w:sz w:val="16"/>
                <w:szCs w:val="16"/>
              </w:rPr>
            </w:pPr>
            <w:r>
              <w:rPr>
                <w:rFonts w:ascii="宋体" w:cs="宋体" w:hint="eastAsia"/>
                <w:color w:val="000000"/>
                <w:kern w:val="0"/>
                <w:sz w:val="16"/>
                <w:szCs w:val="16"/>
              </w:rPr>
              <w:t>8平方米会议桌，16把桌前椅</w:t>
            </w:r>
          </w:p>
        </w:tc>
      </w:tr>
      <w:tr w:rsidR="00BC38FE" w:rsidTr="000112DB">
        <w:trPr>
          <w:trHeight w:val="90"/>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预算执行情况（10分）</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年度预算数（万元）</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年初预算</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调整</w:t>
            </w:r>
            <w:proofErr w:type="gramStart"/>
            <w:r>
              <w:rPr>
                <w:rFonts w:ascii="宋体" w:cs="宋体" w:hint="eastAsia"/>
                <w:color w:val="000000"/>
                <w:kern w:val="0"/>
                <w:sz w:val="16"/>
                <w:szCs w:val="16"/>
              </w:rPr>
              <w:t>后预算</w:t>
            </w:r>
            <w:proofErr w:type="gramEnd"/>
            <w:r>
              <w:rPr>
                <w:rFonts w:ascii="宋体" w:cs="宋体" w:hint="eastAsia"/>
                <w:color w:val="000000"/>
                <w:kern w:val="0"/>
                <w:sz w:val="16"/>
                <w:szCs w:val="16"/>
              </w:rPr>
              <w:t>数</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预算执行数</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预算执行率</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权重</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得分</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原因</w:t>
            </w:r>
          </w:p>
        </w:tc>
      </w:tr>
      <w:tr w:rsidR="00BC38FE" w:rsidTr="000112DB">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总额</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1.76</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1.76</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1.7</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96.59</w:t>
            </w:r>
            <w:r w:rsidR="00BC38FE">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10</w:t>
            </w: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textAlignment w:val="center"/>
              <w:rPr>
                <w:color w:val="000000"/>
                <w:sz w:val="16"/>
                <w:szCs w:val="16"/>
              </w:rPr>
            </w:pPr>
          </w:p>
        </w:tc>
      </w:tr>
      <w:tr w:rsidR="000112DB" w:rsidTr="000112DB">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其中：财政资金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1.76</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1.76</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1.7</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96.59%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tc>
      </w:tr>
      <w:tr w:rsidR="00BC38FE" w:rsidTr="000112DB">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财政专户管理资金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tc>
      </w:tr>
      <w:tr w:rsidR="00BC38FE" w:rsidTr="000112DB">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单位资金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tc>
      </w:tr>
      <w:tr w:rsidR="00BC38FE" w:rsidTr="000112DB">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其他资金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rPr>
                <w:i/>
                <w:iCs/>
                <w:color w:val="000000"/>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rPr>
                <w:i/>
                <w:iCs/>
                <w:color w:val="000000"/>
                <w:sz w:val="16"/>
                <w:szCs w:val="16"/>
              </w:rPr>
            </w:pP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rPr>
                <w:i/>
                <w:iCs/>
                <w:color w:val="000000"/>
                <w:sz w:val="16"/>
                <w:szCs w:val="16"/>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rPr>
                <w:i/>
                <w:iCs/>
                <w:color w:val="000000"/>
                <w:sz w:val="16"/>
                <w:szCs w:val="16"/>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tc>
      </w:tr>
      <w:tr w:rsidR="00BC38FE" w:rsidTr="000112DB">
        <w:trPr>
          <w:trHeight w:val="90"/>
          <w:jc w:val="center"/>
        </w:trPr>
        <w:tc>
          <w:tcPr>
            <w:tcW w:w="569" w:type="dxa"/>
            <w:vMerge w:val="restart"/>
            <w:tcBorders>
              <w:top w:val="nil"/>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绩效指标（90分）</w:t>
            </w:r>
          </w:p>
        </w:tc>
        <w:tc>
          <w:tcPr>
            <w:tcW w:w="1279" w:type="dxa"/>
            <w:tcBorders>
              <w:top w:val="nil"/>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一级指标</w:t>
            </w:r>
          </w:p>
        </w:tc>
        <w:tc>
          <w:tcPr>
            <w:tcW w:w="1056" w:type="dxa"/>
            <w:tcBorders>
              <w:top w:val="nil"/>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二级指标</w:t>
            </w:r>
          </w:p>
        </w:tc>
        <w:tc>
          <w:tcPr>
            <w:tcW w:w="1038" w:type="dxa"/>
            <w:tcBorders>
              <w:top w:val="nil"/>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三级指标</w:t>
            </w:r>
          </w:p>
        </w:tc>
        <w:tc>
          <w:tcPr>
            <w:tcW w:w="590" w:type="dxa"/>
            <w:tcBorders>
              <w:top w:val="nil"/>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指标性质</w:t>
            </w:r>
          </w:p>
        </w:tc>
        <w:tc>
          <w:tcPr>
            <w:tcW w:w="486" w:type="dxa"/>
            <w:tcBorders>
              <w:top w:val="nil"/>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指标值</w:t>
            </w:r>
          </w:p>
        </w:tc>
        <w:tc>
          <w:tcPr>
            <w:tcW w:w="441" w:type="dxa"/>
            <w:tcBorders>
              <w:top w:val="nil"/>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度量单位</w:t>
            </w:r>
          </w:p>
        </w:tc>
        <w:tc>
          <w:tcPr>
            <w:tcW w:w="881" w:type="dxa"/>
            <w:tcBorders>
              <w:top w:val="nil"/>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完成值</w:t>
            </w:r>
          </w:p>
        </w:tc>
        <w:tc>
          <w:tcPr>
            <w:tcW w:w="591" w:type="dxa"/>
            <w:tcBorders>
              <w:top w:val="nil"/>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权重</w:t>
            </w:r>
          </w:p>
        </w:tc>
        <w:tc>
          <w:tcPr>
            <w:tcW w:w="591" w:type="dxa"/>
            <w:tcBorders>
              <w:top w:val="nil"/>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得分</w:t>
            </w:r>
          </w:p>
        </w:tc>
        <w:tc>
          <w:tcPr>
            <w:tcW w:w="1090" w:type="dxa"/>
            <w:tcBorders>
              <w:top w:val="nil"/>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未完成原因分析</w:t>
            </w:r>
          </w:p>
        </w:tc>
      </w:tr>
      <w:tr w:rsidR="00BC38FE" w:rsidTr="000112DB">
        <w:trPr>
          <w:trHeight w:val="588"/>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BC38FE" w:rsidRDefault="00BC38FE" w:rsidP="00497B82"/>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产出指标</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r>
              <w:rPr>
                <w:rFonts w:ascii="宋体" w:cs="宋体" w:hint="eastAsia"/>
                <w:color w:val="000000"/>
                <w:kern w:val="0"/>
                <w:sz w:val="18"/>
                <w:szCs w:val="18"/>
              </w:rPr>
              <w:t>数量指标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0112DB" w:rsidP="00497B82">
            <w:pPr>
              <w:spacing w:line="240" w:lineRule="atLeast"/>
              <w:jc w:val="center"/>
              <w:textAlignment w:val="center"/>
              <w:rPr>
                <w:color w:val="000000"/>
                <w:sz w:val="18"/>
                <w:szCs w:val="18"/>
              </w:rPr>
            </w:pPr>
            <w:r>
              <w:rPr>
                <w:rFonts w:ascii="宋体" w:cs="宋体" w:hint="eastAsia"/>
                <w:color w:val="000000"/>
                <w:kern w:val="0"/>
                <w:sz w:val="18"/>
                <w:szCs w:val="18"/>
              </w:rPr>
              <w:t>采购数量</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r>
              <w:rPr>
                <w:rFonts w:ascii="宋体" w:cs="宋体" w:hint="eastAsia"/>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0112DB" w:rsidP="00497B82">
            <w:pPr>
              <w:spacing w:line="240" w:lineRule="atLeast"/>
              <w:jc w:val="center"/>
              <w:textAlignment w:val="center"/>
              <w:rPr>
                <w:color w:val="000000"/>
                <w:sz w:val="18"/>
                <w:szCs w:val="18"/>
              </w:rPr>
            </w:pPr>
            <w:r>
              <w:rPr>
                <w:rFonts w:ascii="宋体" w:cs="宋体" w:hint="eastAsia"/>
                <w:color w:val="000000"/>
                <w:kern w:val="0"/>
                <w:sz w:val="18"/>
                <w:szCs w:val="18"/>
              </w:rPr>
              <w:t>1</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r>
              <w:rPr>
                <w:rFonts w:ascii="宋体" w:cs="宋体" w:hint="eastAsia"/>
                <w:color w:val="000000"/>
                <w:kern w:val="0"/>
                <w:sz w:val="18"/>
                <w:szCs w:val="18"/>
              </w:rPr>
              <w:t>套</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r>
              <w:rPr>
                <w:rFonts w:ascii="宋体" w:cs="宋体" w:hint="eastAsia"/>
                <w:color w:val="000000"/>
                <w:kern w:val="0"/>
                <w:sz w:val="18"/>
                <w:szCs w:val="18"/>
              </w:rPr>
              <w:t>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r>
              <w:rPr>
                <w:rFonts w:ascii="宋体" w:cs="宋体" w:hint="eastAsia"/>
                <w:color w:val="000000"/>
                <w:kern w:val="0"/>
                <w:sz w:val="18"/>
                <w:szCs w:val="18"/>
              </w:rPr>
              <w:t>50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r>
              <w:rPr>
                <w:rFonts w:hint="eastAsia"/>
                <w:color w:val="000000"/>
                <w:sz w:val="18"/>
                <w:szCs w:val="18"/>
              </w:rPr>
              <w:t>50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rPr>
                <w:i/>
                <w:iCs/>
                <w:color w:val="000000"/>
                <w:sz w:val="16"/>
                <w:szCs w:val="16"/>
              </w:rPr>
            </w:pPr>
          </w:p>
        </w:tc>
      </w:tr>
      <w:tr w:rsidR="00BC38FE" w:rsidTr="000112DB">
        <w:trPr>
          <w:trHeight w:val="536"/>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BC38FE" w:rsidRDefault="00BC38FE" w:rsidP="00497B82"/>
        </w:tc>
        <w:tc>
          <w:tcPr>
            <w:tcW w:w="1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r>
              <w:rPr>
                <w:rFonts w:ascii="宋体" w:cs="宋体" w:hint="eastAsia"/>
                <w:color w:val="000000"/>
                <w:kern w:val="0"/>
                <w:sz w:val="18"/>
                <w:szCs w:val="18"/>
              </w:rPr>
              <w:t>质量指标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0112DB" w:rsidP="00497B82">
            <w:pPr>
              <w:spacing w:line="240" w:lineRule="atLeast"/>
              <w:jc w:val="center"/>
              <w:textAlignment w:val="center"/>
              <w:rPr>
                <w:color w:val="000000"/>
                <w:sz w:val="18"/>
                <w:szCs w:val="18"/>
              </w:rPr>
            </w:pPr>
            <w:r>
              <w:rPr>
                <w:rFonts w:ascii="宋体" w:cs="宋体" w:hint="eastAsia"/>
                <w:color w:val="000000"/>
                <w:kern w:val="0"/>
                <w:sz w:val="18"/>
                <w:szCs w:val="18"/>
              </w:rPr>
              <w:t>验收合格</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r>
              <w:rPr>
                <w:rFonts w:ascii="宋体" w:cs="宋体" w:hint="eastAsia"/>
                <w:color w:val="000000"/>
                <w:kern w:val="0"/>
                <w:sz w:val="18"/>
                <w:szCs w:val="18"/>
              </w:rPr>
              <w:t>定性</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r>
              <w:rPr>
                <w:rFonts w:ascii="宋体" w:cs="宋体" w:hint="eastAsia"/>
                <w:color w:val="000000"/>
                <w:kern w:val="0"/>
                <w:sz w:val="18"/>
                <w:szCs w:val="18"/>
              </w:rPr>
              <w:t>优</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r>
              <w:rPr>
                <w:rFonts w:ascii="宋体" w:cs="宋体" w:hint="eastAsia"/>
                <w:color w:val="000000"/>
                <w:kern w:val="0"/>
                <w:sz w:val="18"/>
                <w:szCs w:val="18"/>
              </w:rPr>
              <w:t>30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r>
              <w:rPr>
                <w:rFonts w:hint="eastAsia"/>
                <w:color w:val="000000"/>
                <w:sz w:val="18"/>
                <w:szCs w:val="18"/>
              </w:rPr>
              <w:t>30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rPr>
                <w:i/>
                <w:iCs/>
                <w:color w:val="000000"/>
                <w:sz w:val="16"/>
                <w:szCs w:val="16"/>
              </w:rPr>
            </w:pPr>
          </w:p>
        </w:tc>
      </w:tr>
      <w:tr w:rsidR="00BC38FE" w:rsidTr="000112DB">
        <w:trPr>
          <w:trHeight w:val="90"/>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BC38FE" w:rsidRDefault="00BC38FE"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效益指标</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r>
              <w:rPr>
                <w:rFonts w:ascii="宋体" w:cs="宋体" w:hint="eastAsia"/>
                <w:color w:val="000000"/>
                <w:kern w:val="0"/>
                <w:sz w:val="18"/>
                <w:szCs w:val="18"/>
              </w:rPr>
              <w:t>社会效益指标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0112DB" w:rsidP="00497B82">
            <w:pPr>
              <w:spacing w:line="240" w:lineRule="atLeast"/>
              <w:jc w:val="center"/>
              <w:textAlignment w:val="center"/>
              <w:rPr>
                <w:color w:val="000000"/>
                <w:sz w:val="18"/>
                <w:szCs w:val="18"/>
              </w:rPr>
            </w:pPr>
            <w:r>
              <w:rPr>
                <w:rFonts w:ascii="宋体" w:cs="宋体" w:hint="eastAsia"/>
                <w:color w:val="000000"/>
                <w:kern w:val="0"/>
                <w:sz w:val="18"/>
                <w:szCs w:val="18"/>
              </w:rPr>
              <w:t>正常使用</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r>
              <w:rPr>
                <w:rFonts w:ascii="宋体" w:cs="宋体" w:hint="eastAsia"/>
                <w:color w:val="000000"/>
                <w:kern w:val="0"/>
                <w:sz w:val="18"/>
                <w:szCs w:val="18"/>
              </w:rPr>
              <w:t>定性</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0112DB" w:rsidP="00497B82">
            <w:pPr>
              <w:spacing w:line="240" w:lineRule="atLeast"/>
              <w:jc w:val="center"/>
              <w:textAlignment w:val="center"/>
              <w:rPr>
                <w:color w:val="000000"/>
                <w:sz w:val="18"/>
                <w:szCs w:val="18"/>
              </w:rPr>
            </w:pPr>
            <w:r>
              <w:rPr>
                <w:rFonts w:ascii="宋体" w:cs="宋体" w:hint="eastAsia"/>
                <w:color w:val="000000"/>
                <w:kern w:val="0"/>
                <w:sz w:val="18"/>
                <w:szCs w:val="18"/>
              </w:rPr>
              <w:t>优</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r>
              <w:rPr>
                <w:rFonts w:ascii="宋体" w:cs="宋体" w:hint="eastAsia"/>
                <w:color w:val="000000"/>
                <w:kern w:val="0"/>
                <w:sz w:val="18"/>
                <w:szCs w:val="18"/>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r>
              <w:rPr>
                <w:rFonts w:ascii="宋体" w:cs="宋体" w:hint="eastAsia"/>
                <w:color w:val="000000"/>
                <w:kern w:val="0"/>
                <w:sz w:val="18"/>
                <w:szCs w:val="18"/>
              </w:rPr>
              <w:t>10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rPr>
                <w:i/>
                <w:iCs/>
                <w:color w:val="000000"/>
                <w:sz w:val="16"/>
                <w:szCs w:val="16"/>
              </w:rPr>
            </w:pPr>
          </w:p>
        </w:tc>
      </w:tr>
      <w:tr w:rsidR="00BC38FE" w:rsidTr="000112DB">
        <w:trPr>
          <w:trHeight w:val="643"/>
          <w:jc w:val="center"/>
        </w:trPr>
        <w:tc>
          <w:tcPr>
            <w:tcW w:w="634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r>
              <w:rPr>
                <w:rFonts w:ascii="宋体" w:cs="宋体" w:hint="eastAsia"/>
                <w:color w:val="000000"/>
                <w:kern w:val="0"/>
                <w:sz w:val="18"/>
                <w:szCs w:val="18"/>
              </w:rPr>
              <w:t>合计</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8"/>
                <w:szCs w:val="18"/>
              </w:rPr>
            </w:pPr>
            <w:r>
              <w:rPr>
                <w:rFonts w:ascii="宋体" w:cs="宋体" w:hint="eastAsia"/>
                <w:color w:val="000000"/>
                <w:kern w:val="0"/>
                <w:sz w:val="18"/>
                <w:szCs w:val="18"/>
              </w:rPr>
              <w:t>100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right"/>
              <w:textAlignment w:val="center"/>
              <w:rPr>
                <w:color w:val="000000"/>
                <w:sz w:val="18"/>
                <w:szCs w:val="18"/>
              </w:rPr>
            </w:pPr>
            <w:r>
              <w:rPr>
                <w:rFonts w:ascii="宋体" w:cs="宋体" w:hint="eastAsia"/>
                <w:color w:val="000000"/>
                <w:kern w:val="0"/>
                <w:sz w:val="18"/>
                <w:szCs w:val="18"/>
              </w:rPr>
              <w:t>100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rPr>
                <w:color w:val="000000"/>
                <w:sz w:val="18"/>
                <w:szCs w:val="18"/>
              </w:rPr>
            </w:pPr>
          </w:p>
        </w:tc>
      </w:tr>
      <w:tr w:rsidR="00BC38FE" w:rsidTr="000112DB">
        <w:trPr>
          <w:trHeight w:val="368"/>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评价结论</w:t>
            </w:r>
          </w:p>
        </w:tc>
        <w:tc>
          <w:tcPr>
            <w:tcW w:w="804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0112DB">
            <w:pPr>
              <w:spacing w:line="240" w:lineRule="atLeast"/>
              <w:textAlignment w:val="center"/>
              <w:rPr>
                <w:color w:val="000000"/>
                <w:sz w:val="16"/>
                <w:szCs w:val="16"/>
              </w:rPr>
            </w:pPr>
            <w:r>
              <w:rPr>
                <w:rFonts w:ascii="宋体" w:cs="宋体" w:hint="eastAsia"/>
                <w:color w:val="000000"/>
                <w:kern w:val="0"/>
                <w:sz w:val="16"/>
                <w:szCs w:val="16"/>
              </w:rPr>
              <w:t>自评得分100分，</w:t>
            </w:r>
            <w:r w:rsidR="000112DB">
              <w:rPr>
                <w:rFonts w:ascii="宋体" w:cs="宋体" w:hint="eastAsia"/>
                <w:color w:val="000000"/>
                <w:kern w:val="0"/>
                <w:sz w:val="16"/>
                <w:szCs w:val="16"/>
              </w:rPr>
              <w:t>支部会议室干净整洁</w:t>
            </w:r>
            <w:r w:rsidR="000112DB">
              <w:rPr>
                <w:color w:val="000000"/>
                <w:sz w:val="16"/>
                <w:szCs w:val="16"/>
              </w:rPr>
              <w:t xml:space="preserve"> </w:t>
            </w:r>
          </w:p>
        </w:tc>
      </w:tr>
      <w:tr w:rsidR="00BC38FE" w:rsidTr="000112DB">
        <w:trPr>
          <w:trHeight w:val="432"/>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存在问题</w:t>
            </w:r>
          </w:p>
        </w:tc>
        <w:tc>
          <w:tcPr>
            <w:tcW w:w="804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textAlignment w:val="center"/>
              <w:rPr>
                <w:color w:val="000000"/>
                <w:sz w:val="16"/>
                <w:szCs w:val="16"/>
              </w:rPr>
            </w:pPr>
          </w:p>
        </w:tc>
      </w:tr>
      <w:tr w:rsidR="00BC38FE" w:rsidTr="000112DB">
        <w:trPr>
          <w:trHeight w:val="90"/>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jc w:val="center"/>
              <w:textAlignment w:val="center"/>
              <w:rPr>
                <w:color w:val="000000"/>
                <w:sz w:val="16"/>
                <w:szCs w:val="16"/>
              </w:rPr>
            </w:pPr>
            <w:r>
              <w:rPr>
                <w:rFonts w:ascii="宋体" w:cs="宋体" w:hint="eastAsia"/>
                <w:color w:val="000000"/>
                <w:kern w:val="0"/>
                <w:sz w:val="16"/>
                <w:szCs w:val="16"/>
              </w:rPr>
              <w:t>改进措施</w:t>
            </w:r>
          </w:p>
        </w:tc>
        <w:tc>
          <w:tcPr>
            <w:tcW w:w="804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textAlignment w:val="center"/>
              <w:rPr>
                <w:color w:val="000000"/>
                <w:sz w:val="16"/>
                <w:szCs w:val="16"/>
              </w:rPr>
            </w:pPr>
          </w:p>
        </w:tc>
      </w:tr>
      <w:tr w:rsidR="00BC38FE" w:rsidTr="000112DB">
        <w:trPr>
          <w:trHeight w:val="90"/>
          <w:jc w:val="center"/>
        </w:trPr>
        <w:tc>
          <w:tcPr>
            <w:tcW w:w="453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C71DE7">
            <w:pPr>
              <w:spacing w:line="240" w:lineRule="atLeast"/>
              <w:textAlignment w:val="center"/>
              <w:rPr>
                <w:color w:val="000000"/>
                <w:sz w:val="16"/>
                <w:szCs w:val="16"/>
              </w:rPr>
            </w:pPr>
            <w:r>
              <w:rPr>
                <w:rFonts w:ascii="宋体" w:cs="宋体" w:hint="eastAsia"/>
                <w:color w:val="000000"/>
                <w:kern w:val="0"/>
                <w:sz w:val="16"/>
                <w:szCs w:val="16"/>
              </w:rPr>
              <w:t>项目负责人：</w:t>
            </w:r>
            <w:r w:rsidR="00C71DE7">
              <w:rPr>
                <w:rFonts w:ascii="宋体" w:cs="宋体" w:hint="eastAsia"/>
                <w:color w:val="000000"/>
                <w:kern w:val="0"/>
                <w:sz w:val="16"/>
                <w:szCs w:val="16"/>
              </w:rPr>
              <w:t>李晓燕</w:t>
            </w:r>
          </w:p>
        </w:tc>
        <w:tc>
          <w:tcPr>
            <w:tcW w:w="408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8FE" w:rsidRDefault="00BC38FE" w:rsidP="00497B82">
            <w:pPr>
              <w:spacing w:line="240" w:lineRule="atLeast"/>
              <w:textAlignment w:val="center"/>
              <w:rPr>
                <w:color w:val="000000"/>
                <w:sz w:val="16"/>
                <w:szCs w:val="16"/>
              </w:rPr>
            </w:pPr>
            <w:r>
              <w:rPr>
                <w:rFonts w:ascii="宋体" w:cs="宋体" w:hint="eastAsia"/>
                <w:color w:val="000000"/>
                <w:kern w:val="0"/>
                <w:sz w:val="16"/>
                <w:szCs w:val="16"/>
              </w:rPr>
              <w:t>财务负责人：</w:t>
            </w:r>
            <w:proofErr w:type="gramStart"/>
            <w:r>
              <w:rPr>
                <w:rFonts w:ascii="宋体" w:cs="宋体" w:hint="eastAsia"/>
                <w:color w:val="000000"/>
                <w:kern w:val="0"/>
                <w:sz w:val="16"/>
                <w:szCs w:val="16"/>
              </w:rPr>
              <w:t>柏露</w:t>
            </w:r>
            <w:proofErr w:type="gramEnd"/>
          </w:p>
        </w:tc>
      </w:tr>
    </w:tbl>
    <w:p w:rsidR="00BC38FE" w:rsidRDefault="00BC38FE" w:rsidP="00BC38FE">
      <w:pPr>
        <w:spacing w:line="600" w:lineRule="exact"/>
        <w:outlineLvl w:val="0"/>
        <w:rPr>
          <w:rFonts w:ascii="黑体" w:eastAsia="黑体"/>
          <w:sz w:val="44"/>
          <w:szCs w:val="44"/>
        </w:rPr>
      </w:pPr>
    </w:p>
    <w:p w:rsidR="00DA190B" w:rsidRDefault="00DA190B">
      <w:pPr>
        <w:spacing w:line="600" w:lineRule="exact"/>
        <w:jc w:val="center"/>
        <w:outlineLvl w:val="0"/>
        <w:rPr>
          <w:rFonts w:ascii="黑体" w:eastAsia="黑体"/>
          <w:sz w:val="44"/>
          <w:szCs w:val="44"/>
        </w:rPr>
      </w:pPr>
    </w:p>
    <w:p w:rsidR="00DA190B" w:rsidRDefault="00DA190B">
      <w:pPr>
        <w:spacing w:line="600" w:lineRule="exact"/>
        <w:jc w:val="center"/>
        <w:outlineLvl w:val="0"/>
        <w:rPr>
          <w:rFonts w:ascii="黑体" w:eastAsia="黑体"/>
          <w:sz w:val="44"/>
          <w:szCs w:val="44"/>
        </w:rPr>
      </w:pPr>
    </w:p>
    <w:p w:rsidR="00DA190B" w:rsidRDefault="00DA190B">
      <w:pPr>
        <w:spacing w:line="600" w:lineRule="exact"/>
        <w:jc w:val="center"/>
        <w:outlineLvl w:val="0"/>
        <w:rPr>
          <w:rFonts w:ascii="黑体" w:eastAsia="黑体"/>
          <w:sz w:val="44"/>
          <w:szCs w:val="44"/>
        </w:rPr>
      </w:pPr>
    </w:p>
    <w:tbl>
      <w:tblPr>
        <w:tblW w:w="8612" w:type="dxa"/>
        <w:jc w:val="center"/>
        <w:tblLook w:val="04A0"/>
      </w:tblPr>
      <w:tblGrid>
        <w:gridCol w:w="569"/>
        <w:gridCol w:w="1279"/>
        <w:gridCol w:w="1056"/>
        <w:gridCol w:w="1038"/>
        <w:gridCol w:w="590"/>
        <w:gridCol w:w="486"/>
        <w:gridCol w:w="441"/>
        <w:gridCol w:w="881"/>
        <w:gridCol w:w="591"/>
        <w:gridCol w:w="591"/>
        <w:gridCol w:w="1090"/>
      </w:tblGrid>
      <w:tr w:rsidR="000112DB" w:rsidTr="00C71DE7">
        <w:trPr>
          <w:trHeight w:val="90"/>
          <w:jc w:val="center"/>
        </w:trPr>
        <w:tc>
          <w:tcPr>
            <w:tcW w:w="8612"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rFonts w:ascii="黑体" w:eastAsia="黑体" w:cs="黑体"/>
                <w:b/>
                <w:bCs/>
                <w:color w:val="000000"/>
                <w:sz w:val="30"/>
                <w:szCs w:val="30"/>
              </w:rPr>
            </w:pPr>
            <w:r>
              <w:rPr>
                <w:rFonts w:ascii="黑体" w:eastAsia="黑体" w:cs="黑体" w:hint="eastAsia"/>
                <w:b/>
                <w:bCs/>
                <w:color w:val="000000"/>
                <w:kern w:val="0"/>
                <w:sz w:val="30"/>
                <w:szCs w:val="30"/>
              </w:rPr>
              <w:t>部门预算项目支出绩效自评表（2022年度）</w:t>
            </w:r>
          </w:p>
        </w:tc>
      </w:tr>
      <w:tr w:rsidR="000112DB" w:rsidTr="00C71DE7">
        <w:trPr>
          <w:trHeight w:val="90"/>
          <w:jc w:val="center"/>
        </w:trPr>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textAlignment w:val="center"/>
              <w:rPr>
                <w:color w:val="000000"/>
                <w:sz w:val="18"/>
                <w:szCs w:val="18"/>
              </w:rPr>
            </w:pPr>
            <w:r>
              <w:rPr>
                <w:rFonts w:ascii="宋体" w:cs="宋体" w:hint="eastAsia"/>
                <w:color w:val="000000"/>
                <w:kern w:val="0"/>
                <w:sz w:val="18"/>
                <w:szCs w:val="18"/>
              </w:rPr>
              <w:t>项目名称</w:t>
            </w:r>
          </w:p>
        </w:tc>
        <w:tc>
          <w:tcPr>
            <w:tcW w:w="676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textAlignment w:val="center"/>
              <w:rPr>
                <w:color w:val="000000"/>
                <w:sz w:val="18"/>
                <w:szCs w:val="18"/>
              </w:rPr>
            </w:pPr>
            <w:r w:rsidRPr="000112DB">
              <w:rPr>
                <w:rFonts w:ascii="宋体" w:cs="宋体" w:hint="eastAsia"/>
                <w:color w:val="000000"/>
                <w:kern w:val="0"/>
                <w:sz w:val="18"/>
                <w:szCs w:val="18"/>
              </w:rPr>
              <w:t>会议室改造</w:t>
            </w:r>
          </w:p>
        </w:tc>
      </w:tr>
      <w:tr w:rsidR="000112DB" w:rsidTr="00C71DE7">
        <w:trPr>
          <w:trHeight w:val="497"/>
          <w:jc w:val="center"/>
        </w:trPr>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textAlignment w:val="center"/>
              <w:rPr>
                <w:color w:val="000000"/>
                <w:sz w:val="16"/>
                <w:szCs w:val="16"/>
              </w:rPr>
            </w:pPr>
            <w:r>
              <w:rPr>
                <w:rFonts w:ascii="宋体" w:cs="宋体" w:hint="eastAsia"/>
                <w:color w:val="000000"/>
                <w:kern w:val="0"/>
                <w:sz w:val="16"/>
                <w:szCs w:val="16"/>
              </w:rPr>
              <w:t>主管部门</w:t>
            </w:r>
          </w:p>
        </w:tc>
        <w:tc>
          <w:tcPr>
            <w:tcW w:w="36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textAlignment w:val="center"/>
              <w:rPr>
                <w:color w:val="000000"/>
                <w:sz w:val="16"/>
                <w:szCs w:val="16"/>
              </w:rPr>
            </w:pPr>
            <w:r>
              <w:rPr>
                <w:rFonts w:ascii="宋体" w:cs="宋体" w:hint="eastAsia"/>
                <w:color w:val="000000"/>
                <w:kern w:val="0"/>
                <w:sz w:val="16"/>
                <w:szCs w:val="16"/>
              </w:rPr>
              <w:t>州委老干部局</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textAlignment w:val="center"/>
              <w:rPr>
                <w:color w:val="000000"/>
                <w:sz w:val="16"/>
                <w:szCs w:val="16"/>
              </w:rPr>
            </w:pPr>
            <w:r>
              <w:rPr>
                <w:rFonts w:ascii="宋体" w:cs="宋体" w:hint="eastAsia"/>
                <w:color w:val="000000"/>
                <w:kern w:val="0"/>
                <w:sz w:val="16"/>
                <w:szCs w:val="16"/>
              </w:rPr>
              <w:t>实施单位 （盖章）</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州成都干休所</w:t>
            </w:r>
          </w:p>
        </w:tc>
      </w:tr>
      <w:tr w:rsidR="000112DB" w:rsidTr="00C71DE7">
        <w:trPr>
          <w:trHeight w:val="90"/>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textAlignment w:val="center"/>
              <w:rPr>
                <w:color w:val="000000"/>
                <w:sz w:val="16"/>
                <w:szCs w:val="16"/>
              </w:rPr>
            </w:pPr>
            <w:r>
              <w:rPr>
                <w:rFonts w:ascii="宋体" w:cs="宋体" w:hint="eastAsia"/>
                <w:color w:val="000000"/>
                <w:kern w:val="0"/>
                <w:sz w:val="16"/>
                <w:szCs w:val="16"/>
              </w:rPr>
              <w:t>项目基本情况</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textAlignment w:val="center"/>
              <w:rPr>
                <w:color w:val="000000"/>
                <w:sz w:val="16"/>
                <w:szCs w:val="16"/>
              </w:rPr>
            </w:pPr>
            <w:r>
              <w:rPr>
                <w:rFonts w:ascii="宋体" w:cs="宋体" w:hint="eastAsia"/>
                <w:color w:val="000000"/>
                <w:kern w:val="0"/>
                <w:sz w:val="16"/>
                <w:szCs w:val="16"/>
              </w:rPr>
              <w:t>1.项目年度目标完成情况</w:t>
            </w:r>
          </w:p>
        </w:tc>
        <w:tc>
          <w:tcPr>
            <w:tcW w:w="36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项目年度目标</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年度目标完成情况</w:t>
            </w:r>
          </w:p>
        </w:tc>
      </w:tr>
      <w:tr w:rsidR="000112DB" w:rsidTr="00C71DE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tc>
        <w:tc>
          <w:tcPr>
            <w:tcW w:w="1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tc>
        <w:tc>
          <w:tcPr>
            <w:tcW w:w="36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textAlignment w:val="center"/>
              <w:rPr>
                <w:color w:val="000000"/>
                <w:sz w:val="16"/>
                <w:szCs w:val="16"/>
              </w:rPr>
            </w:pPr>
            <w:r>
              <w:rPr>
                <w:rFonts w:ascii="宋体" w:cs="宋体" w:hint="eastAsia"/>
                <w:color w:val="000000"/>
                <w:kern w:val="0"/>
                <w:sz w:val="16"/>
                <w:szCs w:val="16"/>
              </w:rPr>
              <w:t>营门口会议室改造</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Pr="004F5EC6" w:rsidRDefault="000112DB" w:rsidP="00497B82">
            <w:pPr>
              <w:spacing w:line="240" w:lineRule="atLeast"/>
              <w:textAlignment w:val="center"/>
              <w:rPr>
                <w:rFonts w:ascii="宋体" w:cs="宋体"/>
                <w:color w:val="000000"/>
                <w:kern w:val="0"/>
                <w:sz w:val="16"/>
                <w:szCs w:val="16"/>
              </w:rPr>
            </w:pPr>
            <w:r>
              <w:rPr>
                <w:rFonts w:ascii="宋体" w:cs="宋体" w:hint="eastAsia"/>
                <w:color w:val="000000"/>
                <w:kern w:val="0"/>
                <w:sz w:val="16"/>
                <w:szCs w:val="16"/>
              </w:rPr>
              <w:t>营门口会议室改造</w:t>
            </w:r>
          </w:p>
        </w:tc>
      </w:tr>
      <w:tr w:rsidR="000112DB" w:rsidTr="00C71DE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textAlignment w:val="center"/>
              <w:rPr>
                <w:color w:val="000000"/>
                <w:sz w:val="16"/>
                <w:szCs w:val="16"/>
              </w:rPr>
            </w:pPr>
            <w:r>
              <w:rPr>
                <w:rFonts w:ascii="宋体" w:cs="宋体" w:hint="eastAsia"/>
                <w:color w:val="000000"/>
                <w:kern w:val="0"/>
                <w:sz w:val="16"/>
                <w:szCs w:val="16"/>
              </w:rPr>
              <w:t>2.项目实施内容及过程概述</w:t>
            </w:r>
          </w:p>
        </w:tc>
        <w:tc>
          <w:tcPr>
            <w:tcW w:w="676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textAlignment w:val="center"/>
              <w:rPr>
                <w:color w:val="000000"/>
                <w:sz w:val="16"/>
                <w:szCs w:val="16"/>
              </w:rPr>
            </w:pPr>
            <w:r>
              <w:rPr>
                <w:rFonts w:ascii="宋体" w:cs="宋体" w:hint="eastAsia"/>
                <w:color w:val="000000"/>
                <w:kern w:val="0"/>
                <w:sz w:val="16"/>
                <w:szCs w:val="16"/>
              </w:rPr>
              <w:t>采购其他家具用具，完成改造工程</w:t>
            </w:r>
          </w:p>
        </w:tc>
      </w:tr>
      <w:tr w:rsidR="000112DB" w:rsidTr="00C71DE7">
        <w:trPr>
          <w:trHeight w:val="90"/>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预算执行情况（10分）</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年度预算数（万元）</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年初预算</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调整</w:t>
            </w:r>
            <w:proofErr w:type="gramStart"/>
            <w:r>
              <w:rPr>
                <w:rFonts w:ascii="宋体" w:cs="宋体" w:hint="eastAsia"/>
                <w:color w:val="000000"/>
                <w:kern w:val="0"/>
                <w:sz w:val="16"/>
                <w:szCs w:val="16"/>
              </w:rPr>
              <w:t>后预算</w:t>
            </w:r>
            <w:proofErr w:type="gramEnd"/>
            <w:r>
              <w:rPr>
                <w:rFonts w:ascii="宋体" w:cs="宋体" w:hint="eastAsia"/>
                <w:color w:val="000000"/>
                <w:kern w:val="0"/>
                <w:sz w:val="16"/>
                <w:szCs w:val="16"/>
              </w:rPr>
              <w:t>数</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预算执行数</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预算执行率</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权重</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得分</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原因</w:t>
            </w:r>
          </w:p>
        </w:tc>
      </w:tr>
      <w:tr w:rsidR="000112DB" w:rsidTr="00C71DE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总额</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20</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19.18</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19.18</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95.9</w:t>
            </w:r>
            <w:r w:rsidR="000112DB">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10</w:t>
            </w: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textAlignment w:val="center"/>
              <w:rPr>
                <w:color w:val="000000"/>
                <w:sz w:val="16"/>
                <w:szCs w:val="16"/>
              </w:rPr>
            </w:pPr>
          </w:p>
        </w:tc>
      </w:tr>
      <w:tr w:rsidR="00C71DE7" w:rsidTr="00C71DE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其中：财政资金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20</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19.18</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19.18</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95.9%</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tc>
      </w:tr>
      <w:tr w:rsidR="000112DB" w:rsidTr="00C71DE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财政专户管理资金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tc>
      </w:tr>
      <w:tr w:rsidR="000112DB" w:rsidTr="00C71DE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单位资金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tc>
      </w:tr>
      <w:tr w:rsidR="000112DB" w:rsidTr="00C71DE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其他资金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rPr>
                <w:i/>
                <w:iCs/>
                <w:color w:val="000000"/>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rPr>
                <w:i/>
                <w:iCs/>
                <w:color w:val="000000"/>
                <w:sz w:val="16"/>
                <w:szCs w:val="16"/>
              </w:rPr>
            </w:pP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rPr>
                <w:i/>
                <w:iCs/>
                <w:color w:val="000000"/>
                <w:sz w:val="16"/>
                <w:szCs w:val="16"/>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rPr>
                <w:i/>
                <w:iCs/>
                <w:color w:val="000000"/>
                <w:sz w:val="16"/>
                <w:szCs w:val="16"/>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tc>
      </w:tr>
      <w:tr w:rsidR="000112DB" w:rsidTr="00C71DE7">
        <w:trPr>
          <w:trHeight w:val="90"/>
          <w:jc w:val="center"/>
        </w:trPr>
        <w:tc>
          <w:tcPr>
            <w:tcW w:w="569" w:type="dxa"/>
            <w:vMerge w:val="restart"/>
            <w:tcBorders>
              <w:top w:val="nil"/>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绩效指标（90分）</w:t>
            </w:r>
          </w:p>
        </w:tc>
        <w:tc>
          <w:tcPr>
            <w:tcW w:w="1279" w:type="dxa"/>
            <w:tcBorders>
              <w:top w:val="nil"/>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一级指标</w:t>
            </w:r>
          </w:p>
        </w:tc>
        <w:tc>
          <w:tcPr>
            <w:tcW w:w="1056" w:type="dxa"/>
            <w:tcBorders>
              <w:top w:val="nil"/>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二级指标</w:t>
            </w:r>
          </w:p>
        </w:tc>
        <w:tc>
          <w:tcPr>
            <w:tcW w:w="1038" w:type="dxa"/>
            <w:tcBorders>
              <w:top w:val="nil"/>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三级指标</w:t>
            </w:r>
          </w:p>
        </w:tc>
        <w:tc>
          <w:tcPr>
            <w:tcW w:w="590" w:type="dxa"/>
            <w:tcBorders>
              <w:top w:val="nil"/>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指标性质</w:t>
            </w:r>
          </w:p>
        </w:tc>
        <w:tc>
          <w:tcPr>
            <w:tcW w:w="486" w:type="dxa"/>
            <w:tcBorders>
              <w:top w:val="nil"/>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指标值</w:t>
            </w:r>
          </w:p>
        </w:tc>
        <w:tc>
          <w:tcPr>
            <w:tcW w:w="441" w:type="dxa"/>
            <w:tcBorders>
              <w:top w:val="nil"/>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度量单位</w:t>
            </w:r>
          </w:p>
        </w:tc>
        <w:tc>
          <w:tcPr>
            <w:tcW w:w="881" w:type="dxa"/>
            <w:tcBorders>
              <w:top w:val="nil"/>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完成值</w:t>
            </w:r>
          </w:p>
        </w:tc>
        <w:tc>
          <w:tcPr>
            <w:tcW w:w="591" w:type="dxa"/>
            <w:tcBorders>
              <w:top w:val="nil"/>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权重</w:t>
            </w:r>
          </w:p>
        </w:tc>
        <w:tc>
          <w:tcPr>
            <w:tcW w:w="591" w:type="dxa"/>
            <w:tcBorders>
              <w:top w:val="nil"/>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得分</w:t>
            </w:r>
          </w:p>
        </w:tc>
        <w:tc>
          <w:tcPr>
            <w:tcW w:w="1090" w:type="dxa"/>
            <w:tcBorders>
              <w:top w:val="nil"/>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未完成原因分析</w:t>
            </w:r>
          </w:p>
        </w:tc>
      </w:tr>
      <w:tr w:rsidR="00C71DE7" w:rsidTr="00C71DE7">
        <w:trPr>
          <w:trHeight w:val="588"/>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C71DE7" w:rsidRDefault="00C71DE7" w:rsidP="00497B82"/>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产出指标</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数量指标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完成数量</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1</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套</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50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hint="eastAsia"/>
                <w:color w:val="000000"/>
                <w:sz w:val="18"/>
                <w:szCs w:val="18"/>
              </w:rPr>
              <w:t>50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rPr>
                <w:i/>
                <w:iCs/>
                <w:color w:val="000000"/>
                <w:sz w:val="16"/>
                <w:szCs w:val="16"/>
              </w:rPr>
            </w:pPr>
          </w:p>
        </w:tc>
      </w:tr>
      <w:tr w:rsidR="00C71DE7" w:rsidTr="00C71DE7">
        <w:trPr>
          <w:trHeight w:val="536"/>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C71DE7" w:rsidRDefault="00C71DE7" w:rsidP="00497B82"/>
        </w:tc>
        <w:tc>
          <w:tcPr>
            <w:tcW w:w="1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质量指标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验收合格</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定性</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优</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30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hint="eastAsia"/>
                <w:color w:val="000000"/>
                <w:sz w:val="18"/>
                <w:szCs w:val="18"/>
              </w:rPr>
              <w:t>30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rPr>
                <w:i/>
                <w:iCs/>
                <w:color w:val="000000"/>
                <w:sz w:val="16"/>
                <w:szCs w:val="16"/>
              </w:rPr>
            </w:pPr>
          </w:p>
        </w:tc>
      </w:tr>
      <w:tr w:rsidR="00C71DE7" w:rsidTr="00C71DE7">
        <w:trPr>
          <w:trHeight w:val="90"/>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C71DE7" w:rsidRDefault="00C71DE7"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效益指标</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社会效益指标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正常使用</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定性</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优</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10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rPr>
                <w:i/>
                <w:iCs/>
                <w:color w:val="000000"/>
                <w:sz w:val="16"/>
                <w:szCs w:val="16"/>
              </w:rPr>
            </w:pPr>
          </w:p>
        </w:tc>
      </w:tr>
      <w:tr w:rsidR="000112DB" w:rsidTr="00C71DE7">
        <w:trPr>
          <w:trHeight w:val="643"/>
          <w:jc w:val="center"/>
        </w:trPr>
        <w:tc>
          <w:tcPr>
            <w:tcW w:w="634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8"/>
                <w:szCs w:val="18"/>
              </w:rPr>
            </w:pPr>
            <w:r>
              <w:rPr>
                <w:rFonts w:ascii="宋体" w:cs="宋体" w:hint="eastAsia"/>
                <w:color w:val="000000"/>
                <w:kern w:val="0"/>
                <w:sz w:val="18"/>
                <w:szCs w:val="18"/>
              </w:rPr>
              <w:t>合计</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8"/>
                <w:szCs w:val="18"/>
              </w:rPr>
            </w:pPr>
            <w:r>
              <w:rPr>
                <w:rFonts w:ascii="宋体" w:cs="宋体" w:hint="eastAsia"/>
                <w:color w:val="000000"/>
                <w:kern w:val="0"/>
                <w:sz w:val="18"/>
                <w:szCs w:val="18"/>
              </w:rPr>
              <w:t>100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right"/>
              <w:textAlignment w:val="center"/>
              <w:rPr>
                <w:color w:val="000000"/>
                <w:sz w:val="18"/>
                <w:szCs w:val="18"/>
              </w:rPr>
            </w:pPr>
            <w:r>
              <w:rPr>
                <w:rFonts w:ascii="宋体" w:cs="宋体" w:hint="eastAsia"/>
                <w:color w:val="000000"/>
                <w:kern w:val="0"/>
                <w:sz w:val="18"/>
                <w:szCs w:val="18"/>
              </w:rPr>
              <w:t>100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rPr>
                <w:color w:val="000000"/>
                <w:sz w:val="18"/>
                <w:szCs w:val="18"/>
              </w:rPr>
            </w:pPr>
          </w:p>
        </w:tc>
      </w:tr>
      <w:tr w:rsidR="000112DB" w:rsidTr="00C71DE7">
        <w:trPr>
          <w:trHeight w:val="368"/>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评价结论</w:t>
            </w:r>
          </w:p>
        </w:tc>
        <w:tc>
          <w:tcPr>
            <w:tcW w:w="804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C71DE7">
            <w:pPr>
              <w:spacing w:line="240" w:lineRule="atLeast"/>
              <w:textAlignment w:val="center"/>
              <w:rPr>
                <w:color w:val="000000"/>
                <w:sz w:val="16"/>
                <w:szCs w:val="16"/>
              </w:rPr>
            </w:pPr>
            <w:r>
              <w:rPr>
                <w:rFonts w:ascii="宋体" w:cs="宋体" w:hint="eastAsia"/>
                <w:color w:val="000000"/>
                <w:kern w:val="0"/>
                <w:sz w:val="16"/>
                <w:szCs w:val="16"/>
              </w:rPr>
              <w:t>自评得分100分，</w:t>
            </w:r>
            <w:r w:rsidR="00C71DE7">
              <w:rPr>
                <w:rFonts w:ascii="宋体" w:cs="宋体" w:hint="eastAsia"/>
                <w:color w:val="000000"/>
                <w:kern w:val="0"/>
                <w:sz w:val="16"/>
                <w:szCs w:val="16"/>
              </w:rPr>
              <w:t>采购其他家具用具，完成改造工程</w:t>
            </w:r>
          </w:p>
        </w:tc>
      </w:tr>
      <w:tr w:rsidR="000112DB" w:rsidTr="00C71DE7">
        <w:trPr>
          <w:trHeight w:val="432"/>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存在问题</w:t>
            </w:r>
          </w:p>
        </w:tc>
        <w:tc>
          <w:tcPr>
            <w:tcW w:w="804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textAlignment w:val="center"/>
              <w:rPr>
                <w:color w:val="000000"/>
                <w:sz w:val="16"/>
                <w:szCs w:val="16"/>
              </w:rPr>
            </w:pPr>
          </w:p>
        </w:tc>
      </w:tr>
      <w:tr w:rsidR="000112DB" w:rsidTr="00C71DE7">
        <w:trPr>
          <w:trHeight w:val="90"/>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jc w:val="center"/>
              <w:textAlignment w:val="center"/>
              <w:rPr>
                <w:color w:val="000000"/>
                <w:sz w:val="16"/>
                <w:szCs w:val="16"/>
              </w:rPr>
            </w:pPr>
            <w:r>
              <w:rPr>
                <w:rFonts w:ascii="宋体" w:cs="宋体" w:hint="eastAsia"/>
                <w:color w:val="000000"/>
                <w:kern w:val="0"/>
                <w:sz w:val="16"/>
                <w:szCs w:val="16"/>
              </w:rPr>
              <w:t>改进措施</w:t>
            </w:r>
          </w:p>
        </w:tc>
        <w:tc>
          <w:tcPr>
            <w:tcW w:w="804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textAlignment w:val="center"/>
              <w:rPr>
                <w:color w:val="000000"/>
                <w:sz w:val="16"/>
                <w:szCs w:val="16"/>
              </w:rPr>
            </w:pPr>
          </w:p>
        </w:tc>
      </w:tr>
      <w:tr w:rsidR="000112DB" w:rsidTr="00C71DE7">
        <w:trPr>
          <w:trHeight w:val="90"/>
          <w:jc w:val="center"/>
        </w:trPr>
        <w:tc>
          <w:tcPr>
            <w:tcW w:w="453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C71DE7">
            <w:pPr>
              <w:spacing w:line="240" w:lineRule="atLeast"/>
              <w:textAlignment w:val="center"/>
              <w:rPr>
                <w:color w:val="000000"/>
                <w:sz w:val="16"/>
                <w:szCs w:val="16"/>
              </w:rPr>
            </w:pPr>
            <w:r>
              <w:rPr>
                <w:rFonts w:ascii="宋体" w:cs="宋体" w:hint="eastAsia"/>
                <w:color w:val="000000"/>
                <w:kern w:val="0"/>
                <w:sz w:val="16"/>
                <w:szCs w:val="16"/>
              </w:rPr>
              <w:t>项目负责人：</w:t>
            </w:r>
            <w:r w:rsidR="00C71DE7">
              <w:rPr>
                <w:rFonts w:ascii="宋体" w:cs="宋体" w:hint="eastAsia"/>
                <w:color w:val="000000"/>
                <w:kern w:val="0"/>
                <w:sz w:val="16"/>
                <w:szCs w:val="16"/>
              </w:rPr>
              <w:t>李晓燕</w:t>
            </w:r>
          </w:p>
        </w:tc>
        <w:tc>
          <w:tcPr>
            <w:tcW w:w="408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0112DB" w:rsidRDefault="000112DB" w:rsidP="00497B82">
            <w:pPr>
              <w:spacing w:line="240" w:lineRule="atLeast"/>
              <w:textAlignment w:val="center"/>
              <w:rPr>
                <w:color w:val="000000"/>
                <w:sz w:val="16"/>
                <w:szCs w:val="16"/>
              </w:rPr>
            </w:pPr>
            <w:r>
              <w:rPr>
                <w:rFonts w:ascii="宋体" w:cs="宋体" w:hint="eastAsia"/>
                <w:color w:val="000000"/>
                <w:kern w:val="0"/>
                <w:sz w:val="16"/>
                <w:szCs w:val="16"/>
              </w:rPr>
              <w:t>财务负责人：</w:t>
            </w:r>
            <w:proofErr w:type="gramStart"/>
            <w:r>
              <w:rPr>
                <w:rFonts w:ascii="宋体" w:cs="宋体" w:hint="eastAsia"/>
                <w:color w:val="000000"/>
                <w:kern w:val="0"/>
                <w:sz w:val="16"/>
                <w:szCs w:val="16"/>
              </w:rPr>
              <w:t>柏露</w:t>
            </w:r>
            <w:proofErr w:type="gramEnd"/>
          </w:p>
        </w:tc>
      </w:tr>
    </w:tbl>
    <w:p w:rsidR="000112DB" w:rsidRDefault="000112DB" w:rsidP="000112DB">
      <w:pPr>
        <w:spacing w:line="600" w:lineRule="exact"/>
        <w:outlineLvl w:val="0"/>
        <w:rPr>
          <w:rFonts w:ascii="黑体" w:eastAsia="黑体"/>
          <w:sz w:val="44"/>
          <w:szCs w:val="44"/>
        </w:rPr>
      </w:pPr>
    </w:p>
    <w:p w:rsidR="00DA190B" w:rsidRDefault="00DA190B">
      <w:pPr>
        <w:spacing w:line="600" w:lineRule="exact"/>
        <w:jc w:val="center"/>
        <w:outlineLvl w:val="0"/>
        <w:rPr>
          <w:rFonts w:ascii="黑体" w:eastAsia="黑体"/>
          <w:sz w:val="44"/>
          <w:szCs w:val="44"/>
        </w:rPr>
      </w:pPr>
    </w:p>
    <w:p w:rsidR="00DA190B" w:rsidRDefault="00DA190B">
      <w:pPr>
        <w:spacing w:line="600" w:lineRule="exact"/>
        <w:jc w:val="center"/>
        <w:outlineLvl w:val="0"/>
        <w:rPr>
          <w:rFonts w:ascii="黑体" w:eastAsia="黑体"/>
          <w:sz w:val="44"/>
          <w:szCs w:val="44"/>
        </w:rPr>
      </w:pPr>
    </w:p>
    <w:p w:rsidR="00DA190B" w:rsidRDefault="00DA190B">
      <w:pPr>
        <w:spacing w:line="600" w:lineRule="exact"/>
        <w:jc w:val="center"/>
        <w:outlineLvl w:val="0"/>
        <w:rPr>
          <w:rFonts w:ascii="黑体" w:eastAsia="黑体"/>
          <w:sz w:val="44"/>
          <w:szCs w:val="44"/>
        </w:rPr>
      </w:pPr>
    </w:p>
    <w:p w:rsidR="00C71DE7" w:rsidRDefault="00C71DE7" w:rsidP="00C71DE7">
      <w:pPr>
        <w:spacing w:line="600" w:lineRule="exact"/>
        <w:jc w:val="center"/>
        <w:outlineLvl w:val="0"/>
        <w:rPr>
          <w:rFonts w:ascii="黑体" w:eastAsia="黑体"/>
          <w:sz w:val="44"/>
          <w:szCs w:val="44"/>
        </w:rPr>
      </w:pPr>
    </w:p>
    <w:tbl>
      <w:tblPr>
        <w:tblW w:w="8612" w:type="dxa"/>
        <w:jc w:val="center"/>
        <w:tblLook w:val="04A0"/>
      </w:tblPr>
      <w:tblGrid>
        <w:gridCol w:w="569"/>
        <w:gridCol w:w="1279"/>
        <w:gridCol w:w="1056"/>
        <w:gridCol w:w="1038"/>
        <w:gridCol w:w="590"/>
        <w:gridCol w:w="486"/>
        <w:gridCol w:w="441"/>
        <w:gridCol w:w="881"/>
        <w:gridCol w:w="591"/>
        <w:gridCol w:w="591"/>
        <w:gridCol w:w="1090"/>
      </w:tblGrid>
      <w:tr w:rsidR="00C71DE7" w:rsidTr="00C71DE7">
        <w:trPr>
          <w:trHeight w:val="631"/>
          <w:jc w:val="center"/>
        </w:trPr>
        <w:tc>
          <w:tcPr>
            <w:tcW w:w="8612"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rFonts w:ascii="黑体" w:eastAsia="黑体" w:cs="黑体"/>
                <w:b/>
                <w:bCs/>
                <w:color w:val="000000"/>
                <w:sz w:val="30"/>
                <w:szCs w:val="30"/>
              </w:rPr>
            </w:pPr>
            <w:r>
              <w:rPr>
                <w:rFonts w:ascii="黑体" w:eastAsia="黑体" w:cs="黑体" w:hint="eastAsia"/>
                <w:b/>
                <w:bCs/>
                <w:color w:val="000000"/>
                <w:kern w:val="0"/>
                <w:sz w:val="30"/>
                <w:szCs w:val="30"/>
              </w:rPr>
              <w:t>部门预算项目支出绩效自评表（2022年度）</w:t>
            </w:r>
          </w:p>
        </w:tc>
      </w:tr>
      <w:tr w:rsidR="00C71DE7" w:rsidTr="00C71DE7">
        <w:trPr>
          <w:trHeight w:val="90"/>
          <w:jc w:val="center"/>
        </w:trPr>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textAlignment w:val="center"/>
              <w:rPr>
                <w:color w:val="000000"/>
                <w:sz w:val="18"/>
                <w:szCs w:val="18"/>
              </w:rPr>
            </w:pPr>
            <w:r>
              <w:rPr>
                <w:rFonts w:ascii="宋体" w:cs="宋体" w:hint="eastAsia"/>
                <w:color w:val="000000"/>
                <w:kern w:val="0"/>
                <w:sz w:val="18"/>
                <w:szCs w:val="18"/>
              </w:rPr>
              <w:t>项目名称</w:t>
            </w:r>
          </w:p>
        </w:tc>
        <w:tc>
          <w:tcPr>
            <w:tcW w:w="676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textAlignment w:val="center"/>
              <w:rPr>
                <w:color w:val="000000"/>
                <w:sz w:val="18"/>
                <w:szCs w:val="18"/>
              </w:rPr>
            </w:pPr>
            <w:r w:rsidRPr="00C71DE7">
              <w:rPr>
                <w:rFonts w:ascii="宋体" w:cs="宋体" w:hint="eastAsia"/>
                <w:color w:val="000000"/>
                <w:kern w:val="0"/>
                <w:sz w:val="18"/>
                <w:szCs w:val="18"/>
              </w:rPr>
              <w:t>办公点物业管理费</w:t>
            </w:r>
          </w:p>
        </w:tc>
      </w:tr>
      <w:tr w:rsidR="00C71DE7" w:rsidTr="00C71DE7">
        <w:trPr>
          <w:trHeight w:val="497"/>
          <w:jc w:val="center"/>
        </w:trPr>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textAlignment w:val="center"/>
              <w:rPr>
                <w:color w:val="000000"/>
                <w:sz w:val="16"/>
                <w:szCs w:val="16"/>
              </w:rPr>
            </w:pPr>
            <w:r>
              <w:rPr>
                <w:rFonts w:ascii="宋体" w:cs="宋体" w:hint="eastAsia"/>
                <w:color w:val="000000"/>
                <w:kern w:val="0"/>
                <w:sz w:val="16"/>
                <w:szCs w:val="16"/>
              </w:rPr>
              <w:t>主管部门</w:t>
            </w:r>
          </w:p>
        </w:tc>
        <w:tc>
          <w:tcPr>
            <w:tcW w:w="36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textAlignment w:val="center"/>
              <w:rPr>
                <w:color w:val="000000"/>
                <w:sz w:val="16"/>
                <w:szCs w:val="16"/>
              </w:rPr>
            </w:pPr>
            <w:r>
              <w:rPr>
                <w:rFonts w:ascii="宋体" w:cs="宋体" w:hint="eastAsia"/>
                <w:color w:val="000000"/>
                <w:kern w:val="0"/>
                <w:sz w:val="16"/>
                <w:szCs w:val="16"/>
              </w:rPr>
              <w:t>州委老干部局</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textAlignment w:val="center"/>
              <w:rPr>
                <w:color w:val="000000"/>
                <w:sz w:val="16"/>
                <w:szCs w:val="16"/>
              </w:rPr>
            </w:pPr>
            <w:r>
              <w:rPr>
                <w:rFonts w:ascii="宋体" w:cs="宋体" w:hint="eastAsia"/>
                <w:color w:val="000000"/>
                <w:kern w:val="0"/>
                <w:sz w:val="16"/>
                <w:szCs w:val="16"/>
              </w:rPr>
              <w:t>实施单位 （盖章）</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州成都干休所</w:t>
            </w:r>
          </w:p>
        </w:tc>
      </w:tr>
      <w:tr w:rsidR="00C71DE7" w:rsidTr="00C71DE7">
        <w:trPr>
          <w:trHeight w:val="90"/>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textAlignment w:val="center"/>
              <w:rPr>
                <w:color w:val="000000"/>
                <w:sz w:val="16"/>
                <w:szCs w:val="16"/>
              </w:rPr>
            </w:pPr>
            <w:r>
              <w:rPr>
                <w:rFonts w:ascii="宋体" w:cs="宋体" w:hint="eastAsia"/>
                <w:color w:val="000000"/>
                <w:kern w:val="0"/>
                <w:sz w:val="16"/>
                <w:szCs w:val="16"/>
              </w:rPr>
              <w:t>项目基本情况</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textAlignment w:val="center"/>
              <w:rPr>
                <w:color w:val="000000"/>
                <w:sz w:val="16"/>
                <w:szCs w:val="16"/>
              </w:rPr>
            </w:pPr>
            <w:r>
              <w:rPr>
                <w:rFonts w:ascii="宋体" w:cs="宋体" w:hint="eastAsia"/>
                <w:color w:val="000000"/>
                <w:kern w:val="0"/>
                <w:sz w:val="16"/>
                <w:szCs w:val="16"/>
              </w:rPr>
              <w:t>1.项目年度目标完成情况</w:t>
            </w:r>
          </w:p>
        </w:tc>
        <w:tc>
          <w:tcPr>
            <w:tcW w:w="36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项目年度目标</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年度目标完成情况</w:t>
            </w:r>
          </w:p>
        </w:tc>
      </w:tr>
      <w:tr w:rsidR="00C71DE7" w:rsidTr="00C71DE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tc>
        <w:tc>
          <w:tcPr>
            <w:tcW w:w="12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tc>
        <w:tc>
          <w:tcPr>
            <w:tcW w:w="36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Pr="00C71DE7" w:rsidRDefault="00C71DE7" w:rsidP="00C71DE7">
            <w:pPr>
              <w:spacing w:line="240" w:lineRule="atLeast"/>
              <w:textAlignment w:val="center"/>
              <w:rPr>
                <w:color w:val="000000"/>
                <w:sz w:val="16"/>
                <w:szCs w:val="16"/>
              </w:rPr>
            </w:pPr>
            <w:r w:rsidRPr="00C71DE7">
              <w:rPr>
                <w:rFonts w:ascii="宋体" w:cs="宋体" w:hint="eastAsia"/>
                <w:color w:val="000000"/>
                <w:kern w:val="0"/>
                <w:sz w:val="16"/>
                <w:szCs w:val="16"/>
              </w:rPr>
              <w:t>营门口、花都财富2个办公点物业管理费，</w:t>
            </w:r>
            <w:r w:rsidRPr="00C71DE7">
              <w:rPr>
                <w:rFonts w:ascii="宋体" w:cs="宋体"/>
                <w:color w:val="000000"/>
                <w:kern w:val="0"/>
                <w:sz w:val="16"/>
                <w:szCs w:val="16"/>
              </w:rPr>
              <w:t xml:space="preserve"> </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Pr="004F5EC6" w:rsidRDefault="00C71DE7" w:rsidP="00497B82">
            <w:pPr>
              <w:spacing w:line="240" w:lineRule="atLeast"/>
              <w:textAlignment w:val="center"/>
              <w:rPr>
                <w:rFonts w:ascii="宋体" w:cs="宋体"/>
                <w:color w:val="000000"/>
                <w:kern w:val="0"/>
                <w:sz w:val="16"/>
                <w:szCs w:val="16"/>
              </w:rPr>
            </w:pPr>
            <w:r w:rsidRPr="00C71DE7">
              <w:rPr>
                <w:rFonts w:ascii="宋体" w:cs="宋体" w:hint="eastAsia"/>
                <w:color w:val="000000"/>
                <w:kern w:val="0"/>
                <w:sz w:val="16"/>
                <w:szCs w:val="16"/>
              </w:rPr>
              <w:t>营门口、花都财富2个办公点物业管理费，</w:t>
            </w:r>
          </w:p>
        </w:tc>
      </w:tr>
      <w:tr w:rsidR="00C71DE7" w:rsidTr="00C71DE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textAlignment w:val="center"/>
              <w:rPr>
                <w:color w:val="000000"/>
                <w:sz w:val="16"/>
                <w:szCs w:val="16"/>
              </w:rPr>
            </w:pPr>
            <w:r>
              <w:rPr>
                <w:rFonts w:ascii="宋体" w:cs="宋体" w:hint="eastAsia"/>
                <w:color w:val="000000"/>
                <w:kern w:val="0"/>
                <w:sz w:val="16"/>
                <w:szCs w:val="16"/>
              </w:rPr>
              <w:t>2.项目实施内容及过程概述</w:t>
            </w:r>
          </w:p>
        </w:tc>
        <w:tc>
          <w:tcPr>
            <w:tcW w:w="676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Pr="00C71DE7" w:rsidRDefault="00C71DE7" w:rsidP="00C71DE7">
            <w:pPr>
              <w:autoSpaceDE w:val="0"/>
              <w:autoSpaceDN w:val="0"/>
              <w:adjustRightInd w:val="0"/>
              <w:spacing w:line="600" w:lineRule="exact"/>
              <w:rPr>
                <w:rFonts w:ascii="宋体" w:cs="宋体"/>
                <w:color w:val="000000"/>
                <w:kern w:val="0"/>
                <w:sz w:val="16"/>
                <w:szCs w:val="16"/>
              </w:rPr>
            </w:pPr>
            <w:r>
              <w:rPr>
                <w:rFonts w:ascii="宋体" w:cs="宋体" w:hint="eastAsia"/>
                <w:color w:val="000000"/>
                <w:kern w:val="0"/>
                <w:sz w:val="16"/>
                <w:szCs w:val="16"/>
              </w:rPr>
              <w:t>营门口、花都财富</w:t>
            </w:r>
            <w:r w:rsidRPr="00C71DE7">
              <w:rPr>
                <w:rFonts w:ascii="宋体" w:cs="宋体" w:hint="eastAsia"/>
                <w:color w:val="000000"/>
                <w:kern w:val="0"/>
                <w:sz w:val="16"/>
                <w:szCs w:val="16"/>
              </w:rPr>
              <w:t>2个办公点活动室的正常运转。</w:t>
            </w:r>
          </w:p>
          <w:p w:rsidR="00C71DE7" w:rsidRPr="00C71DE7" w:rsidRDefault="00C71DE7" w:rsidP="00497B82">
            <w:pPr>
              <w:spacing w:line="240" w:lineRule="atLeast"/>
              <w:textAlignment w:val="center"/>
              <w:rPr>
                <w:color w:val="000000"/>
                <w:sz w:val="16"/>
                <w:szCs w:val="16"/>
              </w:rPr>
            </w:pPr>
          </w:p>
        </w:tc>
      </w:tr>
      <w:tr w:rsidR="00C71DE7" w:rsidTr="00C71DE7">
        <w:trPr>
          <w:trHeight w:val="90"/>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预算执行情况（10分）</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年度预算数（万元）</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年初预算</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调整</w:t>
            </w:r>
            <w:proofErr w:type="gramStart"/>
            <w:r>
              <w:rPr>
                <w:rFonts w:ascii="宋体" w:cs="宋体" w:hint="eastAsia"/>
                <w:color w:val="000000"/>
                <w:kern w:val="0"/>
                <w:sz w:val="16"/>
                <w:szCs w:val="16"/>
              </w:rPr>
              <w:t>后预算</w:t>
            </w:r>
            <w:proofErr w:type="gramEnd"/>
            <w:r>
              <w:rPr>
                <w:rFonts w:ascii="宋体" w:cs="宋体" w:hint="eastAsia"/>
                <w:color w:val="000000"/>
                <w:kern w:val="0"/>
                <w:sz w:val="16"/>
                <w:szCs w:val="16"/>
              </w:rPr>
              <w:t>数</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预算执行数</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预算执行率</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权重</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得分</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原因</w:t>
            </w:r>
          </w:p>
        </w:tc>
      </w:tr>
      <w:tr w:rsidR="00C71DE7" w:rsidTr="00C71DE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总额</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37.2</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37.12</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37.12</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99.78%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10</w:t>
            </w: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textAlignment w:val="center"/>
              <w:rPr>
                <w:color w:val="000000"/>
                <w:sz w:val="16"/>
                <w:szCs w:val="16"/>
              </w:rPr>
            </w:pPr>
          </w:p>
        </w:tc>
      </w:tr>
      <w:tr w:rsidR="00C71DE7" w:rsidTr="00C71DE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其中：财政资金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37.2</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37.12</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37.12</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4A5C87" w:rsidP="00497B82">
            <w:pPr>
              <w:spacing w:line="240" w:lineRule="atLeast"/>
              <w:jc w:val="center"/>
              <w:textAlignment w:val="center"/>
              <w:rPr>
                <w:color w:val="000000"/>
                <w:sz w:val="16"/>
                <w:szCs w:val="16"/>
              </w:rPr>
            </w:pPr>
            <w:r>
              <w:rPr>
                <w:rFonts w:ascii="宋体" w:cs="宋体" w:hint="eastAsia"/>
                <w:color w:val="000000"/>
                <w:kern w:val="0"/>
                <w:sz w:val="16"/>
                <w:szCs w:val="16"/>
              </w:rPr>
              <w:t>99.78%</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tc>
      </w:tr>
      <w:tr w:rsidR="00C71DE7" w:rsidTr="00C71DE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财政专户管理资金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tc>
      </w:tr>
      <w:tr w:rsidR="00C71DE7" w:rsidTr="00C71DE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单位资金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0.00%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tc>
      </w:tr>
      <w:tr w:rsidR="00C71DE7" w:rsidTr="00C71DE7">
        <w:trPr>
          <w:trHeight w:val="90"/>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其他资金</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rPr>
                <w:i/>
                <w:iCs/>
                <w:color w:val="000000"/>
                <w:sz w:val="16"/>
                <w:szCs w:val="16"/>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rPr>
                <w:i/>
                <w:iCs/>
                <w:color w:val="000000"/>
                <w:sz w:val="16"/>
                <w:szCs w:val="16"/>
              </w:rPr>
            </w:pPr>
          </w:p>
        </w:tc>
        <w:tc>
          <w:tcPr>
            <w:tcW w:w="1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rPr>
                <w:i/>
                <w:iCs/>
                <w:color w:val="000000"/>
                <w:sz w:val="16"/>
                <w:szCs w:val="16"/>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rPr>
                <w:i/>
                <w:iCs/>
                <w:color w:val="000000"/>
                <w:sz w:val="16"/>
                <w:szCs w:val="16"/>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w:t>
            </w: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tc>
      </w:tr>
      <w:tr w:rsidR="00C71DE7" w:rsidTr="00C71DE7">
        <w:trPr>
          <w:trHeight w:val="90"/>
          <w:jc w:val="center"/>
        </w:trPr>
        <w:tc>
          <w:tcPr>
            <w:tcW w:w="569" w:type="dxa"/>
            <w:vMerge w:val="restart"/>
            <w:tcBorders>
              <w:top w:val="nil"/>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绩效指标（90分）</w:t>
            </w:r>
          </w:p>
        </w:tc>
        <w:tc>
          <w:tcPr>
            <w:tcW w:w="1279" w:type="dxa"/>
            <w:tcBorders>
              <w:top w:val="nil"/>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一级指标</w:t>
            </w:r>
          </w:p>
        </w:tc>
        <w:tc>
          <w:tcPr>
            <w:tcW w:w="1056" w:type="dxa"/>
            <w:tcBorders>
              <w:top w:val="nil"/>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二级指标</w:t>
            </w:r>
          </w:p>
        </w:tc>
        <w:tc>
          <w:tcPr>
            <w:tcW w:w="1038" w:type="dxa"/>
            <w:tcBorders>
              <w:top w:val="nil"/>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三级指标</w:t>
            </w:r>
          </w:p>
        </w:tc>
        <w:tc>
          <w:tcPr>
            <w:tcW w:w="590" w:type="dxa"/>
            <w:tcBorders>
              <w:top w:val="nil"/>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指标性质</w:t>
            </w:r>
          </w:p>
        </w:tc>
        <w:tc>
          <w:tcPr>
            <w:tcW w:w="486" w:type="dxa"/>
            <w:tcBorders>
              <w:top w:val="nil"/>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指标值</w:t>
            </w:r>
          </w:p>
        </w:tc>
        <w:tc>
          <w:tcPr>
            <w:tcW w:w="441" w:type="dxa"/>
            <w:tcBorders>
              <w:top w:val="nil"/>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度量单位</w:t>
            </w:r>
          </w:p>
        </w:tc>
        <w:tc>
          <w:tcPr>
            <w:tcW w:w="881" w:type="dxa"/>
            <w:tcBorders>
              <w:top w:val="nil"/>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完成值</w:t>
            </w:r>
          </w:p>
        </w:tc>
        <w:tc>
          <w:tcPr>
            <w:tcW w:w="591" w:type="dxa"/>
            <w:tcBorders>
              <w:top w:val="nil"/>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权重</w:t>
            </w:r>
          </w:p>
        </w:tc>
        <w:tc>
          <w:tcPr>
            <w:tcW w:w="591" w:type="dxa"/>
            <w:tcBorders>
              <w:top w:val="nil"/>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得分</w:t>
            </w:r>
          </w:p>
        </w:tc>
        <w:tc>
          <w:tcPr>
            <w:tcW w:w="1090" w:type="dxa"/>
            <w:tcBorders>
              <w:top w:val="nil"/>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未完成原因分析</w:t>
            </w:r>
          </w:p>
        </w:tc>
      </w:tr>
      <w:tr w:rsidR="00C71DE7" w:rsidTr="00C71DE7">
        <w:trPr>
          <w:trHeight w:val="588"/>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C71DE7" w:rsidRDefault="00C71DE7"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产出指标</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数量指标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266BB0" w:rsidP="00497B82">
            <w:pPr>
              <w:spacing w:line="240" w:lineRule="atLeast"/>
              <w:jc w:val="center"/>
              <w:textAlignment w:val="center"/>
              <w:rPr>
                <w:color w:val="000000"/>
                <w:sz w:val="18"/>
                <w:szCs w:val="18"/>
              </w:rPr>
            </w:pPr>
            <w:r>
              <w:rPr>
                <w:rFonts w:ascii="宋体" w:cs="宋体" w:hint="eastAsia"/>
                <w:color w:val="000000"/>
                <w:kern w:val="0"/>
                <w:sz w:val="18"/>
                <w:szCs w:val="18"/>
              </w:rPr>
              <w:t>支付</w:t>
            </w:r>
            <w:r w:rsidR="00C71DE7">
              <w:rPr>
                <w:rFonts w:ascii="宋体" w:cs="宋体" w:hint="eastAsia"/>
                <w:color w:val="000000"/>
                <w:kern w:val="0"/>
                <w:sz w:val="18"/>
                <w:szCs w:val="18"/>
              </w:rPr>
              <w:t>数量</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266BB0" w:rsidP="00497B82">
            <w:pPr>
              <w:spacing w:line="240" w:lineRule="atLeast"/>
              <w:jc w:val="center"/>
              <w:textAlignment w:val="center"/>
              <w:rPr>
                <w:color w:val="000000"/>
                <w:sz w:val="18"/>
                <w:szCs w:val="18"/>
              </w:rPr>
            </w:pPr>
            <w:r>
              <w:rPr>
                <w:rFonts w:ascii="宋体" w:cs="宋体" w:hint="eastAsia"/>
                <w:color w:val="000000"/>
                <w:kern w:val="0"/>
                <w:sz w:val="18"/>
                <w:szCs w:val="18"/>
              </w:rPr>
              <w:t>2</w:t>
            </w: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266BB0" w:rsidP="00497B82">
            <w:pPr>
              <w:spacing w:line="240" w:lineRule="atLeast"/>
              <w:jc w:val="center"/>
              <w:textAlignment w:val="center"/>
              <w:rPr>
                <w:color w:val="000000"/>
                <w:sz w:val="18"/>
                <w:szCs w:val="18"/>
              </w:rPr>
            </w:pPr>
            <w:proofErr w:type="gramStart"/>
            <w:r>
              <w:rPr>
                <w:rFonts w:ascii="宋体" w:cs="宋体" w:hint="eastAsia"/>
                <w:color w:val="000000"/>
                <w:kern w:val="0"/>
                <w:sz w:val="18"/>
                <w:szCs w:val="18"/>
              </w:rPr>
              <w:t>个</w:t>
            </w:r>
            <w:proofErr w:type="gramEnd"/>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50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hint="eastAsia"/>
                <w:color w:val="000000"/>
                <w:sz w:val="18"/>
                <w:szCs w:val="18"/>
              </w:rPr>
              <w:t>50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rPr>
                <w:i/>
                <w:iCs/>
                <w:color w:val="000000"/>
                <w:sz w:val="16"/>
                <w:szCs w:val="16"/>
              </w:rPr>
            </w:pPr>
          </w:p>
        </w:tc>
      </w:tr>
      <w:tr w:rsidR="00266BB0" w:rsidTr="00C71DE7">
        <w:trPr>
          <w:trHeight w:val="536"/>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266BB0" w:rsidRDefault="00266BB0"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6"/>
                <w:szCs w:val="16"/>
              </w:rPr>
            </w:pPr>
            <w:r>
              <w:rPr>
                <w:rFonts w:ascii="宋体" w:cs="宋体" w:hint="eastAsia"/>
                <w:color w:val="000000"/>
                <w:kern w:val="0"/>
                <w:sz w:val="16"/>
                <w:szCs w:val="16"/>
              </w:rPr>
              <w:t>效益指标</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8"/>
                <w:szCs w:val="18"/>
              </w:rPr>
            </w:pPr>
            <w:r>
              <w:rPr>
                <w:rFonts w:ascii="宋体" w:cs="宋体" w:hint="eastAsia"/>
                <w:color w:val="000000"/>
                <w:kern w:val="0"/>
                <w:sz w:val="18"/>
                <w:szCs w:val="18"/>
              </w:rPr>
              <w:t>社会效益指标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8"/>
                <w:szCs w:val="18"/>
              </w:rPr>
            </w:pPr>
            <w:r>
              <w:rPr>
                <w:rFonts w:ascii="宋体" w:cs="宋体" w:hint="eastAsia"/>
                <w:color w:val="000000"/>
                <w:kern w:val="0"/>
                <w:sz w:val="18"/>
                <w:szCs w:val="18"/>
              </w:rPr>
              <w:t>及时支付</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8"/>
                <w:szCs w:val="18"/>
              </w:rPr>
            </w:pPr>
            <w:r>
              <w:rPr>
                <w:rFonts w:ascii="宋体" w:cs="宋体" w:hint="eastAsia"/>
                <w:color w:val="000000"/>
                <w:kern w:val="0"/>
                <w:sz w:val="18"/>
                <w:szCs w:val="18"/>
              </w:rPr>
              <w:t>定性</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8"/>
                <w:szCs w:val="18"/>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8"/>
                <w:szCs w:val="18"/>
              </w:rPr>
            </w:pPr>
            <w:r>
              <w:rPr>
                <w:rFonts w:ascii="宋体" w:cs="宋体" w:hint="eastAsia"/>
                <w:color w:val="000000"/>
                <w:kern w:val="0"/>
                <w:sz w:val="18"/>
                <w:szCs w:val="18"/>
              </w:rPr>
              <w:t>优</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8"/>
                <w:szCs w:val="18"/>
              </w:rPr>
            </w:pPr>
            <w:r>
              <w:rPr>
                <w:rFonts w:ascii="宋体" w:cs="宋体" w:hint="eastAsia"/>
                <w:color w:val="000000"/>
                <w:kern w:val="0"/>
                <w:sz w:val="18"/>
                <w:szCs w:val="18"/>
              </w:rPr>
              <w:t>30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8"/>
                <w:szCs w:val="18"/>
              </w:rPr>
            </w:pPr>
            <w:r>
              <w:rPr>
                <w:rFonts w:hint="eastAsia"/>
                <w:color w:val="000000"/>
                <w:sz w:val="18"/>
                <w:szCs w:val="18"/>
              </w:rPr>
              <w:t>30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rPr>
                <w:i/>
                <w:iCs/>
                <w:color w:val="000000"/>
                <w:sz w:val="16"/>
                <w:szCs w:val="16"/>
              </w:rPr>
            </w:pPr>
          </w:p>
        </w:tc>
      </w:tr>
      <w:tr w:rsidR="00266BB0" w:rsidTr="00C71DE7">
        <w:trPr>
          <w:trHeight w:val="90"/>
          <w:jc w:val="center"/>
        </w:trPr>
        <w:tc>
          <w:tcPr>
            <w:tcW w:w="569" w:type="dxa"/>
            <w:vMerge/>
            <w:tcBorders>
              <w:top w:val="nil"/>
              <w:left w:val="single" w:sz="4" w:space="0" w:color="000000"/>
              <w:bottom w:val="single" w:sz="4" w:space="0" w:color="000000"/>
              <w:right w:val="single" w:sz="4" w:space="0" w:color="000000"/>
            </w:tcBorders>
            <w:shd w:val="clear" w:color="auto" w:fill="auto"/>
            <w:noWrap/>
            <w:vAlign w:val="center"/>
          </w:tcPr>
          <w:p w:rsidR="00266BB0" w:rsidRDefault="00266BB0" w:rsidP="00497B82"/>
        </w:tc>
        <w:tc>
          <w:tcPr>
            <w:tcW w:w="1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6"/>
                <w:szCs w:val="16"/>
              </w:rPr>
            </w:pPr>
            <w:r>
              <w:rPr>
                <w:rFonts w:ascii="宋体" w:cs="宋体" w:hint="eastAsia"/>
                <w:color w:val="000000"/>
                <w:kern w:val="0"/>
                <w:sz w:val="16"/>
                <w:szCs w:val="16"/>
              </w:rPr>
              <w:t>满意度指标</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8"/>
                <w:szCs w:val="18"/>
              </w:rPr>
            </w:pPr>
            <w:r>
              <w:rPr>
                <w:rFonts w:ascii="宋体" w:cs="宋体" w:hint="eastAsia"/>
                <w:color w:val="000000"/>
                <w:kern w:val="0"/>
                <w:sz w:val="18"/>
                <w:szCs w:val="18"/>
              </w:rPr>
              <w:t>服务对象满意度指标</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8"/>
                <w:szCs w:val="18"/>
              </w:rPr>
            </w:pPr>
            <w:r>
              <w:rPr>
                <w:rFonts w:ascii="宋体" w:cs="宋体" w:hint="eastAsia"/>
                <w:color w:val="000000"/>
                <w:kern w:val="0"/>
                <w:sz w:val="18"/>
                <w:szCs w:val="18"/>
              </w:rPr>
              <w:t>满意度</w:t>
            </w:r>
          </w:p>
        </w:tc>
        <w:tc>
          <w:tcPr>
            <w:tcW w:w="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8"/>
                <w:szCs w:val="18"/>
              </w:rPr>
            </w:pPr>
            <w:r>
              <w:rPr>
                <w:rFonts w:ascii="宋体" w:cs="宋体" w:hint="eastAsia"/>
                <w:color w:val="000000"/>
                <w:kern w:val="0"/>
                <w:sz w:val="18"/>
                <w:szCs w:val="18"/>
              </w:rPr>
              <w:t>定性</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8"/>
                <w:szCs w:val="18"/>
              </w:rPr>
            </w:pPr>
          </w:p>
        </w:tc>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8"/>
                <w:szCs w:val="18"/>
              </w:rPr>
            </w:pPr>
            <w:r>
              <w:rPr>
                <w:rFonts w:ascii="宋体" w:cs="宋体" w:hint="eastAsia"/>
                <w:color w:val="000000"/>
                <w:kern w:val="0"/>
                <w:sz w:val="18"/>
                <w:szCs w:val="18"/>
              </w:rPr>
              <w:t>优</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8"/>
                <w:szCs w:val="18"/>
              </w:rPr>
            </w:pPr>
            <w:r>
              <w:rPr>
                <w:rFonts w:ascii="宋体" w:cs="宋体" w:hint="eastAsia"/>
                <w:color w:val="000000"/>
                <w:kern w:val="0"/>
                <w:sz w:val="18"/>
                <w:szCs w:val="18"/>
              </w:rPr>
              <w:t>10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textAlignment w:val="center"/>
              <w:rPr>
                <w:color w:val="000000"/>
                <w:sz w:val="18"/>
                <w:szCs w:val="18"/>
              </w:rPr>
            </w:pPr>
            <w:r>
              <w:rPr>
                <w:rFonts w:ascii="宋体" w:cs="宋体" w:hint="eastAsia"/>
                <w:color w:val="000000"/>
                <w:kern w:val="0"/>
                <w:sz w:val="18"/>
                <w:szCs w:val="18"/>
              </w:rPr>
              <w:t>10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6BB0" w:rsidRDefault="00266BB0" w:rsidP="00497B82">
            <w:pPr>
              <w:spacing w:line="240" w:lineRule="atLeast"/>
              <w:jc w:val="center"/>
              <w:rPr>
                <w:i/>
                <w:iCs/>
                <w:color w:val="000000"/>
                <w:sz w:val="16"/>
                <w:szCs w:val="16"/>
              </w:rPr>
            </w:pPr>
          </w:p>
        </w:tc>
      </w:tr>
      <w:tr w:rsidR="00C71DE7" w:rsidTr="00C71DE7">
        <w:trPr>
          <w:trHeight w:val="643"/>
          <w:jc w:val="center"/>
        </w:trPr>
        <w:tc>
          <w:tcPr>
            <w:tcW w:w="634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合计</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8"/>
                <w:szCs w:val="18"/>
              </w:rPr>
            </w:pPr>
            <w:r>
              <w:rPr>
                <w:rFonts w:ascii="宋体" w:cs="宋体" w:hint="eastAsia"/>
                <w:color w:val="000000"/>
                <w:kern w:val="0"/>
                <w:sz w:val="18"/>
                <w:szCs w:val="18"/>
              </w:rPr>
              <w:t>100</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right"/>
              <w:textAlignment w:val="center"/>
              <w:rPr>
                <w:color w:val="000000"/>
                <w:sz w:val="18"/>
                <w:szCs w:val="18"/>
              </w:rPr>
            </w:pPr>
            <w:r>
              <w:rPr>
                <w:rFonts w:ascii="宋体" w:cs="宋体" w:hint="eastAsia"/>
                <w:color w:val="000000"/>
                <w:kern w:val="0"/>
                <w:sz w:val="18"/>
                <w:szCs w:val="18"/>
              </w:rPr>
              <w:t>100</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rPr>
                <w:color w:val="000000"/>
                <w:sz w:val="18"/>
                <w:szCs w:val="18"/>
              </w:rPr>
            </w:pPr>
          </w:p>
        </w:tc>
      </w:tr>
      <w:tr w:rsidR="00C71DE7" w:rsidTr="00C71DE7">
        <w:trPr>
          <w:trHeight w:val="368"/>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评价结论</w:t>
            </w:r>
          </w:p>
        </w:tc>
        <w:tc>
          <w:tcPr>
            <w:tcW w:w="804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266BB0">
            <w:pPr>
              <w:spacing w:line="240" w:lineRule="atLeast"/>
              <w:textAlignment w:val="center"/>
              <w:rPr>
                <w:color w:val="000000"/>
                <w:sz w:val="16"/>
                <w:szCs w:val="16"/>
              </w:rPr>
            </w:pPr>
            <w:r>
              <w:rPr>
                <w:rFonts w:ascii="宋体" w:cs="宋体" w:hint="eastAsia"/>
                <w:color w:val="000000"/>
                <w:kern w:val="0"/>
                <w:sz w:val="16"/>
                <w:szCs w:val="16"/>
              </w:rPr>
              <w:t>自评得分100分，</w:t>
            </w:r>
            <w:r w:rsidR="00266BB0">
              <w:rPr>
                <w:color w:val="000000"/>
                <w:sz w:val="16"/>
                <w:szCs w:val="16"/>
              </w:rPr>
              <w:t xml:space="preserve"> </w:t>
            </w:r>
            <w:r w:rsidR="006C4971">
              <w:rPr>
                <w:rFonts w:hint="eastAsia"/>
                <w:color w:val="000000"/>
                <w:sz w:val="16"/>
                <w:szCs w:val="16"/>
              </w:rPr>
              <w:t>按照合同开支</w:t>
            </w:r>
          </w:p>
        </w:tc>
      </w:tr>
      <w:tr w:rsidR="00C71DE7" w:rsidTr="00C71DE7">
        <w:trPr>
          <w:trHeight w:val="432"/>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存在问题</w:t>
            </w:r>
          </w:p>
        </w:tc>
        <w:tc>
          <w:tcPr>
            <w:tcW w:w="804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textAlignment w:val="center"/>
              <w:rPr>
                <w:color w:val="000000"/>
                <w:sz w:val="16"/>
                <w:szCs w:val="16"/>
              </w:rPr>
            </w:pPr>
          </w:p>
        </w:tc>
      </w:tr>
      <w:tr w:rsidR="00C71DE7" w:rsidTr="00C71DE7">
        <w:trPr>
          <w:trHeight w:val="90"/>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jc w:val="center"/>
              <w:textAlignment w:val="center"/>
              <w:rPr>
                <w:color w:val="000000"/>
                <w:sz w:val="16"/>
                <w:szCs w:val="16"/>
              </w:rPr>
            </w:pPr>
            <w:r>
              <w:rPr>
                <w:rFonts w:ascii="宋体" w:cs="宋体" w:hint="eastAsia"/>
                <w:color w:val="000000"/>
                <w:kern w:val="0"/>
                <w:sz w:val="16"/>
                <w:szCs w:val="16"/>
              </w:rPr>
              <w:t>改进措施</w:t>
            </w:r>
          </w:p>
        </w:tc>
        <w:tc>
          <w:tcPr>
            <w:tcW w:w="804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textAlignment w:val="center"/>
              <w:rPr>
                <w:color w:val="000000"/>
                <w:sz w:val="16"/>
                <w:szCs w:val="16"/>
              </w:rPr>
            </w:pPr>
          </w:p>
        </w:tc>
      </w:tr>
      <w:tr w:rsidR="00C71DE7" w:rsidTr="00C71DE7">
        <w:trPr>
          <w:trHeight w:val="90"/>
          <w:jc w:val="center"/>
        </w:trPr>
        <w:tc>
          <w:tcPr>
            <w:tcW w:w="453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textAlignment w:val="center"/>
              <w:rPr>
                <w:color w:val="000000"/>
                <w:sz w:val="16"/>
                <w:szCs w:val="16"/>
              </w:rPr>
            </w:pPr>
            <w:r>
              <w:rPr>
                <w:rFonts w:ascii="宋体" w:cs="宋体" w:hint="eastAsia"/>
                <w:color w:val="000000"/>
                <w:kern w:val="0"/>
                <w:sz w:val="16"/>
                <w:szCs w:val="16"/>
              </w:rPr>
              <w:t>项目负责人：</w:t>
            </w:r>
            <w:proofErr w:type="gramStart"/>
            <w:r>
              <w:rPr>
                <w:rFonts w:ascii="宋体" w:cs="宋体" w:hint="eastAsia"/>
                <w:color w:val="000000"/>
                <w:kern w:val="0"/>
                <w:sz w:val="16"/>
                <w:szCs w:val="16"/>
              </w:rPr>
              <w:t>甲特</w:t>
            </w:r>
            <w:proofErr w:type="gramEnd"/>
          </w:p>
        </w:tc>
        <w:tc>
          <w:tcPr>
            <w:tcW w:w="408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C71DE7" w:rsidRDefault="00C71DE7" w:rsidP="00497B82">
            <w:pPr>
              <w:spacing w:line="240" w:lineRule="atLeast"/>
              <w:textAlignment w:val="center"/>
              <w:rPr>
                <w:color w:val="000000"/>
                <w:sz w:val="16"/>
                <w:szCs w:val="16"/>
              </w:rPr>
            </w:pPr>
            <w:r>
              <w:rPr>
                <w:rFonts w:ascii="宋体" w:cs="宋体" w:hint="eastAsia"/>
                <w:color w:val="000000"/>
                <w:kern w:val="0"/>
                <w:sz w:val="16"/>
                <w:szCs w:val="16"/>
              </w:rPr>
              <w:t>财务负责人：</w:t>
            </w:r>
            <w:proofErr w:type="gramStart"/>
            <w:r>
              <w:rPr>
                <w:rFonts w:ascii="宋体" w:cs="宋体" w:hint="eastAsia"/>
                <w:color w:val="000000"/>
                <w:kern w:val="0"/>
                <w:sz w:val="16"/>
                <w:szCs w:val="16"/>
              </w:rPr>
              <w:t>柏露</w:t>
            </w:r>
            <w:proofErr w:type="gramEnd"/>
          </w:p>
        </w:tc>
      </w:tr>
    </w:tbl>
    <w:p w:rsidR="00C71DE7" w:rsidRDefault="00C71DE7" w:rsidP="00C71DE7">
      <w:pPr>
        <w:spacing w:line="600" w:lineRule="exact"/>
        <w:outlineLvl w:val="0"/>
        <w:rPr>
          <w:rFonts w:ascii="黑体" w:eastAsia="黑体"/>
          <w:sz w:val="44"/>
          <w:szCs w:val="44"/>
        </w:rPr>
      </w:pPr>
    </w:p>
    <w:p w:rsidR="00DA5B2A" w:rsidRDefault="00DA5B2A" w:rsidP="006C4971">
      <w:pPr>
        <w:spacing w:line="600" w:lineRule="exact"/>
        <w:outlineLvl w:val="0"/>
        <w:rPr>
          <w:rFonts w:ascii="黑体" w:eastAsia="黑体"/>
          <w:sz w:val="44"/>
          <w:szCs w:val="44"/>
        </w:rPr>
      </w:pPr>
    </w:p>
    <w:p w:rsidR="0000079D" w:rsidRDefault="001E6E83">
      <w:pPr>
        <w:spacing w:line="600" w:lineRule="exact"/>
        <w:jc w:val="center"/>
        <w:outlineLvl w:val="0"/>
        <w:rPr>
          <w:rFonts w:ascii="仿宋" w:eastAsia="仿宋"/>
        </w:rPr>
      </w:pPr>
      <w:r>
        <w:rPr>
          <w:rFonts w:ascii="黑体" w:eastAsia="黑体" w:hint="eastAsia"/>
          <w:sz w:val="44"/>
          <w:szCs w:val="44"/>
        </w:rPr>
        <w:t>第</w:t>
      </w:r>
      <w:r>
        <w:rPr>
          <w:rStyle w:val="1Char"/>
          <w:rFonts w:ascii="黑体" w:eastAsia="黑体" w:hint="eastAsia"/>
          <w:b w:val="0"/>
        </w:rPr>
        <w:t>五部分 附表</w:t>
      </w:r>
      <w:bookmarkStart w:id="95" w:name="_Toc15396619"/>
      <w:bookmarkEnd w:id="92"/>
      <w:bookmarkEnd w:id="94"/>
    </w:p>
    <w:p w:rsidR="0000079D" w:rsidRDefault="001E6E83">
      <w:pPr>
        <w:pStyle w:val="2"/>
        <w:rPr>
          <w:rFonts w:ascii="仿宋" w:eastAsia="仿宋"/>
        </w:rPr>
      </w:pPr>
      <w:r>
        <w:rPr>
          <w:rFonts w:ascii="仿宋" w:eastAsia="仿宋" w:hint="eastAsia"/>
          <w:b w:val="0"/>
        </w:rPr>
        <w:t>一、收</w:t>
      </w:r>
      <w:r>
        <w:rPr>
          <w:rStyle w:val="2Char"/>
          <w:rFonts w:ascii="仿宋" w:eastAsia="仿宋" w:hint="eastAsia"/>
        </w:rPr>
        <w:t>入支出决算总表</w:t>
      </w:r>
      <w:bookmarkEnd w:id="95"/>
    </w:p>
    <w:p w:rsidR="0000079D" w:rsidRDefault="001E6E83">
      <w:pPr>
        <w:pStyle w:val="2"/>
        <w:rPr>
          <w:rFonts w:ascii="仿宋" w:eastAsia="仿宋"/>
        </w:rPr>
      </w:pPr>
      <w:bookmarkStart w:id="96" w:name="_Toc15396620"/>
      <w:r>
        <w:rPr>
          <w:rFonts w:ascii="仿宋" w:eastAsia="仿宋" w:hint="eastAsia"/>
          <w:b w:val="0"/>
        </w:rPr>
        <w:t>二、收</w:t>
      </w:r>
      <w:r>
        <w:rPr>
          <w:rStyle w:val="2Char"/>
          <w:rFonts w:ascii="仿宋" w:eastAsia="仿宋" w:hint="eastAsia"/>
        </w:rPr>
        <w:t>入决算表</w:t>
      </w:r>
      <w:bookmarkEnd w:id="96"/>
    </w:p>
    <w:p w:rsidR="0000079D" w:rsidRDefault="001E6E83">
      <w:pPr>
        <w:pStyle w:val="2"/>
        <w:rPr>
          <w:rFonts w:ascii="仿宋" w:eastAsia="仿宋"/>
        </w:rPr>
      </w:pPr>
      <w:bookmarkStart w:id="97" w:name="_Toc15396621"/>
      <w:r>
        <w:rPr>
          <w:rStyle w:val="2Char"/>
          <w:rFonts w:ascii="仿宋" w:eastAsia="仿宋" w:hint="eastAsia"/>
        </w:rPr>
        <w:t>三、</w:t>
      </w:r>
      <w:r>
        <w:rPr>
          <w:rFonts w:ascii="仿宋" w:eastAsia="仿宋" w:hint="eastAsia"/>
          <w:b w:val="0"/>
        </w:rPr>
        <w:t>支</w:t>
      </w:r>
      <w:r>
        <w:rPr>
          <w:rStyle w:val="2Char"/>
          <w:rFonts w:ascii="仿宋" w:eastAsia="仿宋" w:hint="eastAsia"/>
        </w:rPr>
        <w:t>出决算表</w:t>
      </w:r>
      <w:bookmarkEnd w:id="97"/>
    </w:p>
    <w:p w:rsidR="0000079D" w:rsidRDefault="001E6E83">
      <w:pPr>
        <w:pStyle w:val="2"/>
        <w:rPr>
          <w:rFonts w:ascii="仿宋" w:eastAsia="仿宋"/>
          <w:b w:val="0"/>
        </w:rPr>
      </w:pPr>
      <w:bookmarkStart w:id="98" w:name="_Toc15396622"/>
      <w:r>
        <w:rPr>
          <w:rStyle w:val="2Char"/>
          <w:rFonts w:ascii="仿宋" w:eastAsia="仿宋" w:hint="eastAsia"/>
        </w:rPr>
        <w:t>四、</w:t>
      </w:r>
      <w:r>
        <w:rPr>
          <w:rFonts w:ascii="仿宋" w:eastAsia="仿宋" w:hint="eastAsia"/>
          <w:b w:val="0"/>
        </w:rPr>
        <w:t>财</w:t>
      </w:r>
      <w:r>
        <w:rPr>
          <w:rStyle w:val="2Char"/>
          <w:rFonts w:ascii="仿宋" w:eastAsia="仿宋" w:hint="eastAsia"/>
        </w:rPr>
        <w:t>政拨款收入支出决算总表</w:t>
      </w:r>
      <w:bookmarkEnd w:id="98"/>
    </w:p>
    <w:p w:rsidR="0000079D" w:rsidRDefault="001E6E83">
      <w:pPr>
        <w:pStyle w:val="2"/>
        <w:rPr>
          <w:rStyle w:val="2Char"/>
          <w:rFonts w:ascii="仿宋" w:eastAsia="仿宋"/>
        </w:rPr>
      </w:pPr>
      <w:bookmarkStart w:id="99" w:name="_Toc15396623"/>
      <w:r>
        <w:rPr>
          <w:rStyle w:val="2Char"/>
          <w:rFonts w:ascii="仿宋" w:eastAsia="仿宋" w:hint="eastAsia"/>
        </w:rPr>
        <w:t>五、</w:t>
      </w:r>
      <w:r>
        <w:rPr>
          <w:rFonts w:ascii="仿宋" w:eastAsia="仿宋" w:hint="eastAsia"/>
          <w:b w:val="0"/>
        </w:rPr>
        <w:t>财</w:t>
      </w:r>
      <w:r>
        <w:rPr>
          <w:rStyle w:val="2Char"/>
          <w:rFonts w:ascii="仿宋" w:eastAsia="仿宋" w:hint="eastAsia"/>
        </w:rPr>
        <w:t>政拨款支出决算明细表</w:t>
      </w:r>
      <w:bookmarkStart w:id="100" w:name="_Toc15396624"/>
      <w:bookmarkEnd w:id="99"/>
    </w:p>
    <w:p w:rsidR="0000079D" w:rsidRDefault="001E6E83">
      <w:pPr>
        <w:pStyle w:val="2"/>
        <w:rPr>
          <w:rFonts w:ascii="仿宋" w:eastAsia="仿宋"/>
        </w:rPr>
      </w:pPr>
      <w:r>
        <w:rPr>
          <w:rStyle w:val="2Char"/>
          <w:rFonts w:ascii="仿宋" w:eastAsia="仿宋" w:hint="eastAsia"/>
        </w:rPr>
        <w:t>六、</w:t>
      </w:r>
      <w:r>
        <w:rPr>
          <w:rFonts w:ascii="仿宋" w:eastAsia="仿宋" w:hint="eastAsia"/>
          <w:b w:val="0"/>
        </w:rPr>
        <w:t>一</w:t>
      </w:r>
      <w:r>
        <w:rPr>
          <w:rStyle w:val="2Char"/>
          <w:rFonts w:ascii="仿宋" w:eastAsia="仿宋" w:hint="eastAsia"/>
        </w:rPr>
        <w:t>般公共预算财政拨款支出决算表</w:t>
      </w:r>
      <w:bookmarkEnd w:id="100"/>
    </w:p>
    <w:p w:rsidR="0000079D" w:rsidRDefault="001E6E83">
      <w:pPr>
        <w:pStyle w:val="2"/>
        <w:rPr>
          <w:rFonts w:ascii="仿宋" w:eastAsia="仿宋"/>
        </w:rPr>
      </w:pPr>
      <w:bookmarkStart w:id="101" w:name="_Toc15396625"/>
      <w:r>
        <w:rPr>
          <w:rStyle w:val="2Char"/>
          <w:rFonts w:ascii="仿宋" w:eastAsia="仿宋" w:hint="eastAsia"/>
        </w:rPr>
        <w:t>七、</w:t>
      </w:r>
      <w:r>
        <w:rPr>
          <w:rFonts w:ascii="仿宋" w:eastAsia="仿宋" w:hint="eastAsia"/>
          <w:b w:val="0"/>
        </w:rPr>
        <w:t>一</w:t>
      </w:r>
      <w:r>
        <w:rPr>
          <w:rStyle w:val="2Char"/>
          <w:rFonts w:ascii="仿宋" w:eastAsia="仿宋" w:hint="eastAsia"/>
        </w:rPr>
        <w:t>般公共预算财政拨款支出决算明细表</w:t>
      </w:r>
      <w:bookmarkEnd w:id="101"/>
    </w:p>
    <w:p w:rsidR="0000079D" w:rsidRDefault="001E6E83">
      <w:pPr>
        <w:pStyle w:val="2"/>
        <w:rPr>
          <w:rFonts w:ascii="仿宋" w:eastAsia="仿宋"/>
        </w:rPr>
      </w:pPr>
      <w:bookmarkStart w:id="102" w:name="_Toc15396626"/>
      <w:r>
        <w:rPr>
          <w:rStyle w:val="2Char"/>
          <w:rFonts w:ascii="仿宋" w:eastAsia="仿宋" w:hint="eastAsia"/>
        </w:rPr>
        <w:t>八、</w:t>
      </w:r>
      <w:r>
        <w:rPr>
          <w:rFonts w:ascii="仿宋" w:eastAsia="仿宋" w:hint="eastAsia"/>
          <w:b w:val="0"/>
        </w:rPr>
        <w:t>一</w:t>
      </w:r>
      <w:r>
        <w:rPr>
          <w:rStyle w:val="2Char"/>
          <w:rFonts w:ascii="仿宋" w:eastAsia="仿宋" w:hint="eastAsia"/>
        </w:rPr>
        <w:t>般公共预算财政拨款基本支出决算</w:t>
      </w:r>
      <w:r w:rsidR="00B4719E">
        <w:rPr>
          <w:rStyle w:val="2Char"/>
          <w:rFonts w:ascii="仿宋" w:eastAsia="仿宋" w:hint="eastAsia"/>
        </w:rPr>
        <w:t>明细</w:t>
      </w:r>
      <w:r>
        <w:rPr>
          <w:rStyle w:val="2Char"/>
          <w:rFonts w:ascii="仿宋" w:eastAsia="仿宋" w:hint="eastAsia"/>
        </w:rPr>
        <w:t>表</w:t>
      </w:r>
      <w:bookmarkEnd w:id="102"/>
    </w:p>
    <w:p w:rsidR="0000079D" w:rsidRPr="00B4719E" w:rsidRDefault="001E6E83">
      <w:pPr>
        <w:pStyle w:val="2"/>
        <w:rPr>
          <w:rStyle w:val="2Char"/>
          <w:rFonts w:ascii="仿宋" w:eastAsia="仿宋"/>
        </w:rPr>
      </w:pPr>
      <w:bookmarkStart w:id="103" w:name="_Toc15396627"/>
      <w:r>
        <w:rPr>
          <w:rStyle w:val="2Char"/>
          <w:rFonts w:ascii="仿宋" w:eastAsia="仿宋" w:hint="eastAsia"/>
        </w:rPr>
        <w:t>九、</w:t>
      </w:r>
      <w:r w:rsidRPr="00B4719E">
        <w:rPr>
          <w:rStyle w:val="2Char"/>
          <w:rFonts w:ascii="仿宋" w:eastAsia="仿宋" w:hint="eastAsia"/>
          <w:b/>
        </w:rPr>
        <w:t>一</w:t>
      </w:r>
      <w:r>
        <w:rPr>
          <w:rStyle w:val="2Char"/>
          <w:rFonts w:ascii="仿宋" w:eastAsia="仿宋" w:hint="eastAsia"/>
        </w:rPr>
        <w:t>般公共预算财政拨款项目支出决算表</w:t>
      </w:r>
      <w:bookmarkEnd w:id="103"/>
    </w:p>
    <w:p w:rsidR="0000079D" w:rsidRPr="00B4719E" w:rsidRDefault="001E6E83">
      <w:pPr>
        <w:pStyle w:val="2"/>
        <w:rPr>
          <w:rStyle w:val="2Char"/>
          <w:rFonts w:ascii="仿宋" w:eastAsia="仿宋"/>
        </w:rPr>
      </w:pPr>
      <w:bookmarkStart w:id="104" w:name="_Toc15396628"/>
      <w:r>
        <w:rPr>
          <w:rStyle w:val="2Char"/>
          <w:rFonts w:ascii="仿宋" w:eastAsia="仿宋" w:hint="eastAsia"/>
        </w:rPr>
        <w:t>十、</w:t>
      </w:r>
      <w:bookmarkEnd w:id="104"/>
      <w:r w:rsidR="00B4719E" w:rsidRPr="00B4719E">
        <w:rPr>
          <w:rStyle w:val="2Char"/>
          <w:rFonts w:ascii="仿宋" w:eastAsia="仿宋"/>
        </w:rPr>
        <w:t>政府性基金预算财政拨款收入支出决算表</w:t>
      </w:r>
    </w:p>
    <w:p w:rsidR="00B4719E" w:rsidRPr="00B4719E" w:rsidRDefault="001E6E83">
      <w:pPr>
        <w:pStyle w:val="2"/>
        <w:rPr>
          <w:rStyle w:val="2Char"/>
          <w:rFonts w:ascii="仿宋" w:eastAsia="仿宋"/>
        </w:rPr>
      </w:pPr>
      <w:bookmarkStart w:id="105" w:name="_Toc15396629"/>
      <w:r>
        <w:rPr>
          <w:rStyle w:val="2Char"/>
          <w:rFonts w:ascii="仿宋" w:eastAsia="仿宋" w:hint="eastAsia"/>
        </w:rPr>
        <w:t>十一、</w:t>
      </w:r>
      <w:bookmarkStart w:id="106" w:name="_Toc15396630"/>
      <w:bookmarkEnd w:id="105"/>
      <w:r w:rsidR="00B4719E" w:rsidRPr="00B4719E">
        <w:rPr>
          <w:rStyle w:val="2Char"/>
          <w:rFonts w:ascii="仿宋" w:eastAsia="仿宋" w:hint="eastAsia"/>
        </w:rPr>
        <w:t>国有资本经营预算财政</w:t>
      </w:r>
      <w:proofErr w:type="gramStart"/>
      <w:r w:rsidR="00B4719E" w:rsidRPr="00B4719E">
        <w:rPr>
          <w:rStyle w:val="2Char"/>
          <w:rFonts w:ascii="仿宋" w:eastAsia="仿宋" w:hint="eastAsia"/>
        </w:rPr>
        <w:t>拨收入</w:t>
      </w:r>
      <w:proofErr w:type="gramEnd"/>
      <w:r w:rsidR="00B4719E" w:rsidRPr="00B4719E">
        <w:rPr>
          <w:rStyle w:val="2Char"/>
          <w:rFonts w:ascii="仿宋" w:eastAsia="仿宋" w:hint="eastAsia"/>
        </w:rPr>
        <w:t>支出决算表</w:t>
      </w:r>
    </w:p>
    <w:p w:rsidR="0000079D" w:rsidRPr="00B4719E" w:rsidRDefault="001E6E83">
      <w:pPr>
        <w:pStyle w:val="2"/>
        <w:rPr>
          <w:rStyle w:val="2Char"/>
          <w:rFonts w:ascii="仿宋" w:eastAsia="仿宋"/>
        </w:rPr>
      </w:pPr>
      <w:r>
        <w:rPr>
          <w:rStyle w:val="2Char"/>
          <w:rFonts w:ascii="仿宋" w:eastAsia="仿宋" w:hint="eastAsia"/>
        </w:rPr>
        <w:t>十二、</w:t>
      </w:r>
      <w:bookmarkEnd w:id="106"/>
      <w:r w:rsidR="00B4719E" w:rsidRPr="00B4719E">
        <w:rPr>
          <w:rStyle w:val="2Char"/>
          <w:rFonts w:ascii="仿宋" w:eastAsia="仿宋" w:hint="eastAsia"/>
        </w:rPr>
        <w:t>国有资本经营预算财政拨款支出决算表</w:t>
      </w:r>
    </w:p>
    <w:p w:rsidR="00B4719E" w:rsidRPr="00B4719E" w:rsidRDefault="001E6E83" w:rsidP="00B4719E">
      <w:pPr>
        <w:pStyle w:val="2"/>
        <w:rPr>
          <w:rStyle w:val="2Char"/>
          <w:rFonts w:ascii="仿宋" w:eastAsia="仿宋"/>
        </w:rPr>
      </w:pPr>
      <w:bookmarkStart w:id="107" w:name="_Toc15396631"/>
      <w:r>
        <w:rPr>
          <w:rStyle w:val="2Char"/>
          <w:rFonts w:ascii="仿宋" w:eastAsia="仿宋" w:hint="eastAsia"/>
        </w:rPr>
        <w:t>十三、</w:t>
      </w:r>
      <w:bookmarkEnd w:id="107"/>
      <w:r w:rsidR="00B4719E" w:rsidRPr="00B4719E">
        <w:rPr>
          <w:rStyle w:val="2Char"/>
          <w:rFonts w:ascii="仿宋" w:eastAsia="仿宋"/>
        </w:rPr>
        <w:t>财政拨款</w:t>
      </w:r>
      <w:r w:rsidR="00B4719E" w:rsidRPr="00B4719E">
        <w:rPr>
          <w:rStyle w:val="2Char"/>
          <w:rFonts w:ascii="仿宋" w:eastAsia="仿宋"/>
        </w:rPr>
        <w:t>“</w:t>
      </w:r>
      <w:r w:rsidR="00B4719E" w:rsidRPr="00B4719E">
        <w:rPr>
          <w:rStyle w:val="2Char"/>
          <w:rFonts w:ascii="仿宋" w:eastAsia="仿宋"/>
        </w:rPr>
        <w:t>三公</w:t>
      </w:r>
      <w:r w:rsidR="00B4719E" w:rsidRPr="00B4719E">
        <w:rPr>
          <w:rStyle w:val="2Char"/>
          <w:rFonts w:ascii="仿宋" w:eastAsia="仿宋"/>
        </w:rPr>
        <w:t>”</w:t>
      </w:r>
      <w:r w:rsidR="00B4719E" w:rsidRPr="00B4719E">
        <w:rPr>
          <w:rStyle w:val="2Char"/>
          <w:rFonts w:ascii="仿宋" w:eastAsia="仿宋"/>
        </w:rPr>
        <w:t>经费支出决算表</w:t>
      </w:r>
    </w:p>
    <w:p w:rsidR="00B4719E" w:rsidRPr="00B4719E" w:rsidRDefault="00B4719E" w:rsidP="00B4719E">
      <w:pPr>
        <w:rPr>
          <w:rFonts w:eastAsia="仿宋"/>
        </w:rPr>
      </w:pPr>
    </w:p>
    <w:sectPr w:rsidR="00B4719E" w:rsidRPr="00B4719E" w:rsidSect="0000079D">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D64" w:rsidRDefault="00680D64" w:rsidP="0000079D">
      <w:r>
        <w:separator/>
      </w:r>
    </w:p>
  </w:endnote>
  <w:endnote w:type="continuationSeparator" w:id="0">
    <w:p w:rsidR="00680D64" w:rsidRDefault="00680D64" w:rsidP="00000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等线">
    <w:altName w:val="仿宋"/>
    <w:charset w:val="86"/>
    <w:family w:val="auto"/>
    <w:pitch w:val="default"/>
    <w:sig w:usb0="00000000" w:usb1="00000000" w:usb2="00000016" w:usb3="00000000" w:csb0="0004000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仿宋"/>
    <w:charset w:val="86"/>
    <w:family w:val="auto"/>
    <w:pitch w:val="default"/>
    <w:sig w:usb0="00000000" w:usb1="00000000" w:usb2="00000016" w:usb3="00000000" w:csb0="0004000F"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82" w:rsidRDefault="00497B82">
    <w:pPr>
      <w:pStyle w:val="a5"/>
      <w:jc w:val="center"/>
    </w:pPr>
    <w:r w:rsidRPr="006C1073">
      <w:fldChar w:fldCharType="begin"/>
    </w:r>
    <w:r>
      <w:instrText>PAGE   \* MERGEFORMAT</w:instrText>
    </w:r>
    <w:r w:rsidRPr="006C1073">
      <w:fldChar w:fldCharType="separate"/>
    </w:r>
    <w:r w:rsidR="0076492F" w:rsidRPr="0076492F">
      <w:rPr>
        <w:noProof/>
        <w:lang w:val="zh-CN"/>
      </w:rPr>
      <w:t>11</w:t>
    </w:r>
    <w:r>
      <w:rPr>
        <w:lang w:val="zh-CN"/>
      </w:rPr>
      <w:fldChar w:fldCharType="end"/>
    </w:r>
  </w:p>
  <w:p w:rsidR="00497B82" w:rsidRDefault="00497B8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D64" w:rsidRDefault="00680D64" w:rsidP="0000079D">
      <w:r>
        <w:separator/>
      </w:r>
    </w:p>
  </w:footnote>
  <w:footnote w:type="continuationSeparator" w:id="0">
    <w:p w:rsidR="00680D64" w:rsidRDefault="00680D64" w:rsidP="00000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82" w:rsidRDefault="00497B82" w:rsidP="00B4719E">
    <w:pPr>
      <w:pStyle w:val="a6"/>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3">
    <w:nsid w:val="5E2451E4"/>
    <w:multiLevelType w:val="hybridMultilevel"/>
    <w:tmpl w:val="5902F5E0"/>
    <w:lvl w:ilvl="0" w:tplc="8398F7A0">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FmY2UwYTYzNzI5YTI1NDUzNjZjNDc0OWFjOTFkNGMifQ=="/>
  </w:docVars>
  <w:rsids>
    <w:rsidRoot w:val="00F1361C"/>
    <w:rsid w:val="B61F4725"/>
    <w:rsid w:val="DFFBFF75"/>
    <w:rsid w:val="EFB2409F"/>
    <w:rsid w:val="FF7DAE64"/>
    <w:rsid w:val="0000079D"/>
    <w:rsid w:val="000112DB"/>
    <w:rsid w:val="00021F54"/>
    <w:rsid w:val="000222C6"/>
    <w:rsid w:val="0002549F"/>
    <w:rsid w:val="000258F9"/>
    <w:rsid w:val="00044A21"/>
    <w:rsid w:val="000468DB"/>
    <w:rsid w:val="00047663"/>
    <w:rsid w:val="00047ED6"/>
    <w:rsid w:val="0006487A"/>
    <w:rsid w:val="00065F8F"/>
    <w:rsid w:val="00070A43"/>
    <w:rsid w:val="000768F2"/>
    <w:rsid w:val="0009184B"/>
    <w:rsid w:val="00094236"/>
    <w:rsid w:val="0009593C"/>
    <w:rsid w:val="00097322"/>
    <w:rsid w:val="000A1B0C"/>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17F11"/>
    <w:rsid w:val="00126819"/>
    <w:rsid w:val="001278EB"/>
    <w:rsid w:val="001319E1"/>
    <w:rsid w:val="00133734"/>
    <w:rsid w:val="00142216"/>
    <w:rsid w:val="00144D6A"/>
    <w:rsid w:val="0014729F"/>
    <w:rsid w:val="00157BAB"/>
    <w:rsid w:val="001654D1"/>
    <w:rsid w:val="00171C8B"/>
    <w:rsid w:val="00174518"/>
    <w:rsid w:val="0018106D"/>
    <w:rsid w:val="001877A7"/>
    <w:rsid w:val="00191536"/>
    <w:rsid w:val="00192491"/>
    <w:rsid w:val="00196687"/>
    <w:rsid w:val="001C0962"/>
    <w:rsid w:val="001D7531"/>
    <w:rsid w:val="001E6E83"/>
    <w:rsid w:val="001E737D"/>
    <w:rsid w:val="001F0592"/>
    <w:rsid w:val="001F7506"/>
    <w:rsid w:val="002006CD"/>
    <w:rsid w:val="00202B36"/>
    <w:rsid w:val="00204B7A"/>
    <w:rsid w:val="00204CDE"/>
    <w:rsid w:val="0021101A"/>
    <w:rsid w:val="00213131"/>
    <w:rsid w:val="00220536"/>
    <w:rsid w:val="00221064"/>
    <w:rsid w:val="00231C4A"/>
    <w:rsid w:val="00235629"/>
    <w:rsid w:val="00256262"/>
    <w:rsid w:val="00260C38"/>
    <w:rsid w:val="002616C0"/>
    <w:rsid w:val="00265372"/>
    <w:rsid w:val="002662AA"/>
    <w:rsid w:val="00266BB0"/>
    <w:rsid w:val="0027224D"/>
    <w:rsid w:val="00280496"/>
    <w:rsid w:val="00282D0F"/>
    <w:rsid w:val="00294DC9"/>
    <w:rsid w:val="00295495"/>
    <w:rsid w:val="002A31DE"/>
    <w:rsid w:val="002A3ECB"/>
    <w:rsid w:val="002B131A"/>
    <w:rsid w:val="002B2613"/>
    <w:rsid w:val="002B2FF7"/>
    <w:rsid w:val="002D6D05"/>
    <w:rsid w:val="002E63BE"/>
    <w:rsid w:val="002F1818"/>
    <w:rsid w:val="002F45DC"/>
    <w:rsid w:val="002F567B"/>
    <w:rsid w:val="002F60EC"/>
    <w:rsid w:val="0030263E"/>
    <w:rsid w:val="00313EB2"/>
    <w:rsid w:val="00320254"/>
    <w:rsid w:val="003216A9"/>
    <w:rsid w:val="00335A74"/>
    <w:rsid w:val="003560DE"/>
    <w:rsid w:val="0036561B"/>
    <w:rsid w:val="0037013F"/>
    <w:rsid w:val="00380C92"/>
    <w:rsid w:val="00392F72"/>
    <w:rsid w:val="003A484F"/>
    <w:rsid w:val="003A4883"/>
    <w:rsid w:val="003B0BE0"/>
    <w:rsid w:val="003B0C1B"/>
    <w:rsid w:val="003B4F01"/>
    <w:rsid w:val="003B688C"/>
    <w:rsid w:val="003C0291"/>
    <w:rsid w:val="003C39AE"/>
    <w:rsid w:val="003C7B60"/>
    <w:rsid w:val="003D0C0F"/>
    <w:rsid w:val="003D1FB2"/>
    <w:rsid w:val="003D2ED3"/>
    <w:rsid w:val="003D5ACD"/>
    <w:rsid w:val="003D5D5C"/>
    <w:rsid w:val="003D66DA"/>
    <w:rsid w:val="003E1310"/>
    <w:rsid w:val="003E3726"/>
    <w:rsid w:val="003E6F55"/>
    <w:rsid w:val="003E6FE4"/>
    <w:rsid w:val="003F2100"/>
    <w:rsid w:val="003F72DF"/>
    <w:rsid w:val="00406254"/>
    <w:rsid w:val="0040703D"/>
    <w:rsid w:val="00411928"/>
    <w:rsid w:val="004223DE"/>
    <w:rsid w:val="00430162"/>
    <w:rsid w:val="00434489"/>
    <w:rsid w:val="00437085"/>
    <w:rsid w:val="00443880"/>
    <w:rsid w:val="00445607"/>
    <w:rsid w:val="004464F4"/>
    <w:rsid w:val="00471401"/>
    <w:rsid w:val="00473F31"/>
    <w:rsid w:val="00477C01"/>
    <w:rsid w:val="0048263A"/>
    <w:rsid w:val="00487E5D"/>
    <w:rsid w:val="004949E9"/>
    <w:rsid w:val="00497B82"/>
    <w:rsid w:val="004A1123"/>
    <w:rsid w:val="004A5C87"/>
    <w:rsid w:val="004A711F"/>
    <w:rsid w:val="004B03B5"/>
    <w:rsid w:val="004B199D"/>
    <w:rsid w:val="004B4690"/>
    <w:rsid w:val="004C6E2A"/>
    <w:rsid w:val="004D5479"/>
    <w:rsid w:val="004E0A2D"/>
    <w:rsid w:val="004E1573"/>
    <w:rsid w:val="004E206B"/>
    <w:rsid w:val="004E6DF7"/>
    <w:rsid w:val="004F0FBD"/>
    <w:rsid w:val="004F5EC6"/>
    <w:rsid w:val="00505A47"/>
    <w:rsid w:val="00512FDA"/>
    <w:rsid w:val="00520DA0"/>
    <w:rsid w:val="005269A7"/>
    <w:rsid w:val="005269D7"/>
    <w:rsid w:val="00552DFB"/>
    <w:rsid w:val="005658FE"/>
    <w:rsid w:val="005664BB"/>
    <w:rsid w:val="00566FFA"/>
    <w:rsid w:val="0057481D"/>
    <w:rsid w:val="0058486E"/>
    <w:rsid w:val="00585B33"/>
    <w:rsid w:val="0059014D"/>
    <w:rsid w:val="0059397E"/>
    <w:rsid w:val="005B5C64"/>
    <w:rsid w:val="005C5337"/>
    <w:rsid w:val="005C6BD0"/>
    <w:rsid w:val="005D1C8B"/>
    <w:rsid w:val="005D468D"/>
    <w:rsid w:val="005D5CED"/>
    <w:rsid w:val="005F1A4C"/>
    <w:rsid w:val="005F46A8"/>
    <w:rsid w:val="005F4C16"/>
    <w:rsid w:val="00605688"/>
    <w:rsid w:val="006070AF"/>
    <w:rsid w:val="00607E6C"/>
    <w:rsid w:val="006101B1"/>
    <w:rsid w:val="0061128F"/>
    <w:rsid w:val="00614E44"/>
    <w:rsid w:val="006150F5"/>
    <w:rsid w:val="0062270A"/>
    <w:rsid w:val="00622830"/>
    <w:rsid w:val="00623DA0"/>
    <w:rsid w:val="00630AEF"/>
    <w:rsid w:val="006325F8"/>
    <w:rsid w:val="00633463"/>
    <w:rsid w:val="00634C9A"/>
    <w:rsid w:val="006440E4"/>
    <w:rsid w:val="00644E5E"/>
    <w:rsid w:val="00645F81"/>
    <w:rsid w:val="0066343B"/>
    <w:rsid w:val="00664777"/>
    <w:rsid w:val="006748A4"/>
    <w:rsid w:val="00680D64"/>
    <w:rsid w:val="00681A31"/>
    <w:rsid w:val="00683E73"/>
    <w:rsid w:val="006870AF"/>
    <w:rsid w:val="00692972"/>
    <w:rsid w:val="006951C8"/>
    <w:rsid w:val="006A3141"/>
    <w:rsid w:val="006A5E34"/>
    <w:rsid w:val="006B2422"/>
    <w:rsid w:val="006B2B9A"/>
    <w:rsid w:val="006C1073"/>
    <w:rsid w:val="006C1937"/>
    <w:rsid w:val="006C3C60"/>
    <w:rsid w:val="006C4971"/>
    <w:rsid w:val="006D71A0"/>
    <w:rsid w:val="006E20DB"/>
    <w:rsid w:val="006F020C"/>
    <w:rsid w:val="00707B22"/>
    <w:rsid w:val="007127B7"/>
    <w:rsid w:val="0071798E"/>
    <w:rsid w:val="00717A78"/>
    <w:rsid w:val="00720C3E"/>
    <w:rsid w:val="00723E12"/>
    <w:rsid w:val="00726F2D"/>
    <w:rsid w:val="007416B6"/>
    <w:rsid w:val="00745760"/>
    <w:rsid w:val="00746F48"/>
    <w:rsid w:val="00751655"/>
    <w:rsid w:val="00751958"/>
    <w:rsid w:val="0075404D"/>
    <w:rsid w:val="0076182A"/>
    <w:rsid w:val="0076492F"/>
    <w:rsid w:val="00765E6C"/>
    <w:rsid w:val="00767B7E"/>
    <w:rsid w:val="007770C3"/>
    <w:rsid w:val="00784D24"/>
    <w:rsid w:val="00785FBA"/>
    <w:rsid w:val="00786B89"/>
    <w:rsid w:val="00786E4A"/>
    <w:rsid w:val="007875EB"/>
    <w:rsid w:val="0079426B"/>
    <w:rsid w:val="007A1847"/>
    <w:rsid w:val="007D1682"/>
    <w:rsid w:val="007D312A"/>
    <w:rsid w:val="007D3F19"/>
    <w:rsid w:val="007E23B0"/>
    <w:rsid w:val="007E23E5"/>
    <w:rsid w:val="007F1991"/>
    <w:rsid w:val="007F2C2F"/>
    <w:rsid w:val="007F55FC"/>
    <w:rsid w:val="007F5665"/>
    <w:rsid w:val="00800112"/>
    <w:rsid w:val="00807191"/>
    <w:rsid w:val="00813348"/>
    <w:rsid w:val="008253BB"/>
    <w:rsid w:val="00827162"/>
    <w:rsid w:val="0083706E"/>
    <w:rsid w:val="008408F6"/>
    <w:rsid w:val="008423A5"/>
    <w:rsid w:val="00847010"/>
    <w:rsid w:val="00850625"/>
    <w:rsid w:val="00853478"/>
    <w:rsid w:val="00853718"/>
    <w:rsid w:val="00855221"/>
    <w:rsid w:val="00860645"/>
    <w:rsid w:val="008632D4"/>
    <w:rsid w:val="00871F71"/>
    <w:rsid w:val="00872FD8"/>
    <w:rsid w:val="00873BD5"/>
    <w:rsid w:val="00881113"/>
    <w:rsid w:val="00885AF4"/>
    <w:rsid w:val="00892977"/>
    <w:rsid w:val="008939CD"/>
    <w:rsid w:val="008B768C"/>
    <w:rsid w:val="008B7E24"/>
    <w:rsid w:val="008C4DB1"/>
    <w:rsid w:val="008C4EAF"/>
    <w:rsid w:val="008C5176"/>
    <w:rsid w:val="008C5F17"/>
    <w:rsid w:val="008C7FD0"/>
    <w:rsid w:val="008D355D"/>
    <w:rsid w:val="008D4E19"/>
    <w:rsid w:val="008E1DE7"/>
    <w:rsid w:val="008E707C"/>
    <w:rsid w:val="008F4795"/>
    <w:rsid w:val="00900B08"/>
    <w:rsid w:val="00902155"/>
    <w:rsid w:val="00902FA3"/>
    <w:rsid w:val="00923564"/>
    <w:rsid w:val="0092392E"/>
    <w:rsid w:val="009315F9"/>
    <w:rsid w:val="00933499"/>
    <w:rsid w:val="009334D8"/>
    <w:rsid w:val="00935C98"/>
    <w:rsid w:val="00940106"/>
    <w:rsid w:val="00946945"/>
    <w:rsid w:val="00951248"/>
    <w:rsid w:val="0095152F"/>
    <w:rsid w:val="00954C49"/>
    <w:rsid w:val="00955735"/>
    <w:rsid w:val="00955E37"/>
    <w:rsid w:val="00962656"/>
    <w:rsid w:val="0097099F"/>
    <w:rsid w:val="00970E67"/>
    <w:rsid w:val="00971997"/>
    <w:rsid w:val="00971FFC"/>
    <w:rsid w:val="0098660A"/>
    <w:rsid w:val="009931C3"/>
    <w:rsid w:val="009A1E5D"/>
    <w:rsid w:val="009B2C43"/>
    <w:rsid w:val="009B4EAE"/>
    <w:rsid w:val="009B7573"/>
    <w:rsid w:val="009C22F4"/>
    <w:rsid w:val="009C2A4B"/>
    <w:rsid w:val="009C2E98"/>
    <w:rsid w:val="009D3447"/>
    <w:rsid w:val="009D4711"/>
    <w:rsid w:val="009F1185"/>
    <w:rsid w:val="009F18CD"/>
    <w:rsid w:val="009F2A13"/>
    <w:rsid w:val="009F7527"/>
    <w:rsid w:val="00A0090F"/>
    <w:rsid w:val="00A04EB0"/>
    <w:rsid w:val="00A10BCD"/>
    <w:rsid w:val="00A11827"/>
    <w:rsid w:val="00A13CC1"/>
    <w:rsid w:val="00A16847"/>
    <w:rsid w:val="00A237D8"/>
    <w:rsid w:val="00A24DA0"/>
    <w:rsid w:val="00A25F62"/>
    <w:rsid w:val="00A266F4"/>
    <w:rsid w:val="00A268C4"/>
    <w:rsid w:val="00A307CD"/>
    <w:rsid w:val="00A331C8"/>
    <w:rsid w:val="00A347E6"/>
    <w:rsid w:val="00A40A00"/>
    <w:rsid w:val="00A4142F"/>
    <w:rsid w:val="00A41577"/>
    <w:rsid w:val="00A422EB"/>
    <w:rsid w:val="00A45BB7"/>
    <w:rsid w:val="00A56DF2"/>
    <w:rsid w:val="00A56E6E"/>
    <w:rsid w:val="00A67AB5"/>
    <w:rsid w:val="00A733B2"/>
    <w:rsid w:val="00A741C2"/>
    <w:rsid w:val="00A903BF"/>
    <w:rsid w:val="00A91760"/>
    <w:rsid w:val="00A93B00"/>
    <w:rsid w:val="00A93C21"/>
    <w:rsid w:val="00AB64C9"/>
    <w:rsid w:val="00AC3C6A"/>
    <w:rsid w:val="00AD41B5"/>
    <w:rsid w:val="00AD5620"/>
    <w:rsid w:val="00AD656B"/>
    <w:rsid w:val="00AD7C1B"/>
    <w:rsid w:val="00AE16BA"/>
    <w:rsid w:val="00AE1EBE"/>
    <w:rsid w:val="00AF5317"/>
    <w:rsid w:val="00B011E4"/>
    <w:rsid w:val="00B03C9D"/>
    <w:rsid w:val="00B060AE"/>
    <w:rsid w:val="00B10517"/>
    <w:rsid w:val="00B14E76"/>
    <w:rsid w:val="00B161B8"/>
    <w:rsid w:val="00B2048C"/>
    <w:rsid w:val="00B310B9"/>
    <w:rsid w:val="00B35991"/>
    <w:rsid w:val="00B35F3F"/>
    <w:rsid w:val="00B36CBB"/>
    <w:rsid w:val="00B425E0"/>
    <w:rsid w:val="00B440AA"/>
    <w:rsid w:val="00B44B70"/>
    <w:rsid w:val="00B453E9"/>
    <w:rsid w:val="00B4719E"/>
    <w:rsid w:val="00B50BBA"/>
    <w:rsid w:val="00B53C56"/>
    <w:rsid w:val="00B57DAF"/>
    <w:rsid w:val="00B77A0B"/>
    <w:rsid w:val="00B77EA6"/>
    <w:rsid w:val="00B81598"/>
    <w:rsid w:val="00B83996"/>
    <w:rsid w:val="00B841F1"/>
    <w:rsid w:val="00B84C3D"/>
    <w:rsid w:val="00B90E4E"/>
    <w:rsid w:val="00B944D6"/>
    <w:rsid w:val="00B965DC"/>
    <w:rsid w:val="00BB4DF0"/>
    <w:rsid w:val="00BC289F"/>
    <w:rsid w:val="00BC2D50"/>
    <w:rsid w:val="00BC38FE"/>
    <w:rsid w:val="00BC5361"/>
    <w:rsid w:val="00BC5460"/>
    <w:rsid w:val="00BC6B50"/>
    <w:rsid w:val="00BD0E25"/>
    <w:rsid w:val="00BF5BD6"/>
    <w:rsid w:val="00BF7672"/>
    <w:rsid w:val="00C03E31"/>
    <w:rsid w:val="00C33E72"/>
    <w:rsid w:val="00C354B2"/>
    <w:rsid w:val="00C35554"/>
    <w:rsid w:val="00C42709"/>
    <w:rsid w:val="00C533CC"/>
    <w:rsid w:val="00C5751C"/>
    <w:rsid w:val="00C6130A"/>
    <w:rsid w:val="00C61BFC"/>
    <w:rsid w:val="00C62B85"/>
    <w:rsid w:val="00C65438"/>
    <w:rsid w:val="00C71DE7"/>
    <w:rsid w:val="00C87FD8"/>
    <w:rsid w:val="00C91381"/>
    <w:rsid w:val="00C91CBB"/>
    <w:rsid w:val="00CB4E70"/>
    <w:rsid w:val="00CB5866"/>
    <w:rsid w:val="00CC0694"/>
    <w:rsid w:val="00CC09B6"/>
    <w:rsid w:val="00CC666F"/>
    <w:rsid w:val="00CD0850"/>
    <w:rsid w:val="00CD1E3F"/>
    <w:rsid w:val="00CE44F6"/>
    <w:rsid w:val="00CE49DA"/>
    <w:rsid w:val="00CE69E8"/>
    <w:rsid w:val="00CE7B61"/>
    <w:rsid w:val="00CF56A5"/>
    <w:rsid w:val="00D00095"/>
    <w:rsid w:val="00D114F0"/>
    <w:rsid w:val="00D20620"/>
    <w:rsid w:val="00D24C41"/>
    <w:rsid w:val="00D25276"/>
    <w:rsid w:val="00D254F7"/>
    <w:rsid w:val="00D26091"/>
    <w:rsid w:val="00D2685C"/>
    <w:rsid w:val="00D34E7C"/>
    <w:rsid w:val="00D35489"/>
    <w:rsid w:val="00D36AFE"/>
    <w:rsid w:val="00D434E2"/>
    <w:rsid w:val="00D5012E"/>
    <w:rsid w:val="00D51276"/>
    <w:rsid w:val="00D7035F"/>
    <w:rsid w:val="00D768DC"/>
    <w:rsid w:val="00D76C5D"/>
    <w:rsid w:val="00D85BD9"/>
    <w:rsid w:val="00D96EA0"/>
    <w:rsid w:val="00DA190B"/>
    <w:rsid w:val="00DA5B2A"/>
    <w:rsid w:val="00DA634F"/>
    <w:rsid w:val="00DA65AC"/>
    <w:rsid w:val="00DB1397"/>
    <w:rsid w:val="00DB1913"/>
    <w:rsid w:val="00DC13B3"/>
    <w:rsid w:val="00DC410D"/>
    <w:rsid w:val="00DC5A81"/>
    <w:rsid w:val="00DC68CA"/>
    <w:rsid w:val="00DC74B0"/>
    <w:rsid w:val="00DC7CBA"/>
    <w:rsid w:val="00DD73B7"/>
    <w:rsid w:val="00DE28CA"/>
    <w:rsid w:val="00DE5045"/>
    <w:rsid w:val="00DF28BC"/>
    <w:rsid w:val="00DF34B9"/>
    <w:rsid w:val="00E01053"/>
    <w:rsid w:val="00E07ACF"/>
    <w:rsid w:val="00E2345E"/>
    <w:rsid w:val="00E32CAD"/>
    <w:rsid w:val="00E331A1"/>
    <w:rsid w:val="00E33202"/>
    <w:rsid w:val="00E336A9"/>
    <w:rsid w:val="00E45DCA"/>
    <w:rsid w:val="00E472B1"/>
    <w:rsid w:val="00E50624"/>
    <w:rsid w:val="00E546E9"/>
    <w:rsid w:val="00E568DF"/>
    <w:rsid w:val="00E62577"/>
    <w:rsid w:val="00E64269"/>
    <w:rsid w:val="00E70975"/>
    <w:rsid w:val="00E82267"/>
    <w:rsid w:val="00E853CE"/>
    <w:rsid w:val="00E85EBB"/>
    <w:rsid w:val="00E867B6"/>
    <w:rsid w:val="00E965E6"/>
    <w:rsid w:val="00EA010F"/>
    <w:rsid w:val="00EB17A8"/>
    <w:rsid w:val="00ED1B63"/>
    <w:rsid w:val="00ED3C1F"/>
    <w:rsid w:val="00ED4085"/>
    <w:rsid w:val="00ED420E"/>
    <w:rsid w:val="00ED6FBE"/>
    <w:rsid w:val="00EE2F57"/>
    <w:rsid w:val="00EF4C34"/>
    <w:rsid w:val="00EF60EF"/>
    <w:rsid w:val="00EF77C6"/>
    <w:rsid w:val="00F05438"/>
    <w:rsid w:val="00F073AA"/>
    <w:rsid w:val="00F1361C"/>
    <w:rsid w:val="00F156F0"/>
    <w:rsid w:val="00F160C7"/>
    <w:rsid w:val="00F16988"/>
    <w:rsid w:val="00F2408F"/>
    <w:rsid w:val="00F240E9"/>
    <w:rsid w:val="00F275F8"/>
    <w:rsid w:val="00F3312E"/>
    <w:rsid w:val="00F3381D"/>
    <w:rsid w:val="00F36D8F"/>
    <w:rsid w:val="00F417B1"/>
    <w:rsid w:val="00F45853"/>
    <w:rsid w:val="00F558D0"/>
    <w:rsid w:val="00F602DF"/>
    <w:rsid w:val="00F67211"/>
    <w:rsid w:val="00F754A1"/>
    <w:rsid w:val="00F81264"/>
    <w:rsid w:val="00F81FD9"/>
    <w:rsid w:val="00F841AA"/>
    <w:rsid w:val="00F84A94"/>
    <w:rsid w:val="00F87E96"/>
    <w:rsid w:val="00F927FE"/>
    <w:rsid w:val="00FA23E8"/>
    <w:rsid w:val="00FD3CC1"/>
    <w:rsid w:val="00FF1E02"/>
    <w:rsid w:val="00FF30B4"/>
    <w:rsid w:val="0A2032A3"/>
    <w:rsid w:val="10C055FF"/>
    <w:rsid w:val="118107EC"/>
    <w:rsid w:val="16BB723D"/>
    <w:rsid w:val="1D155CEE"/>
    <w:rsid w:val="240371BF"/>
    <w:rsid w:val="29FD04D3"/>
    <w:rsid w:val="319F7F4E"/>
    <w:rsid w:val="38760685"/>
    <w:rsid w:val="3D37CAB6"/>
    <w:rsid w:val="4ECE2238"/>
    <w:rsid w:val="4FF695E7"/>
    <w:rsid w:val="6C4A05C8"/>
    <w:rsid w:val="72734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79D"/>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00079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00079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0007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00079D"/>
    <w:pPr>
      <w:ind w:left="1260"/>
      <w:jc w:val="left"/>
    </w:pPr>
    <w:rPr>
      <w:rFonts w:asciiTheme="minorHAnsi" w:eastAsiaTheme="minorHAnsi"/>
      <w:sz w:val="18"/>
      <w:szCs w:val="18"/>
    </w:rPr>
  </w:style>
  <w:style w:type="paragraph" w:styleId="a3">
    <w:name w:val="Body Text"/>
    <w:basedOn w:val="a"/>
    <w:link w:val="Char"/>
    <w:uiPriority w:val="99"/>
    <w:qFormat/>
    <w:rsid w:val="0000079D"/>
    <w:pPr>
      <w:spacing w:beforeLines="30"/>
    </w:pPr>
    <w:rPr>
      <w:rFonts w:ascii="仿宋_GB2312" w:eastAsia="仿宋_GB2312"/>
      <w:kern w:val="0"/>
      <w:sz w:val="24"/>
      <w:szCs w:val="20"/>
    </w:rPr>
  </w:style>
  <w:style w:type="paragraph" w:styleId="5">
    <w:name w:val="toc 5"/>
    <w:basedOn w:val="a"/>
    <w:next w:val="a"/>
    <w:uiPriority w:val="39"/>
    <w:unhideWhenUsed/>
    <w:qFormat/>
    <w:rsid w:val="0000079D"/>
    <w:pPr>
      <w:ind w:left="840"/>
      <w:jc w:val="left"/>
    </w:pPr>
    <w:rPr>
      <w:rFonts w:asciiTheme="minorHAnsi" w:eastAsiaTheme="minorHAnsi"/>
      <w:sz w:val="18"/>
      <w:szCs w:val="18"/>
    </w:rPr>
  </w:style>
  <w:style w:type="paragraph" w:styleId="30">
    <w:name w:val="toc 3"/>
    <w:basedOn w:val="a"/>
    <w:next w:val="a"/>
    <w:uiPriority w:val="39"/>
    <w:unhideWhenUsed/>
    <w:qFormat/>
    <w:rsid w:val="0000079D"/>
    <w:pPr>
      <w:ind w:left="420"/>
      <w:jc w:val="left"/>
    </w:pPr>
    <w:rPr>
      <w:rFonts w:asciiTheme="minorHAnsi" w:eastAsiaTheme="minorHAnsi"/>
      <w:i/>
      <w:iCs/>
      <w:sz w:val="20"/>
      <w:szCs w:val="20"/>
    </w:rPr>
  </w:style>
  <w:style w:type="paragraph" w:styleId="8">
    <w:name w:val="toc 8"/>
    <w:basedOn w:val="a"/>
    <w:next w:val="a"/>
    <w:uiPriority w:val="39"/>
    <w:unhideWhenUsed/>
    <w:qFormat/>
    <w:rsid w:val="0000079D"/>
    <w:pPr>
      <w:ind w:left="1470"/>
      <w:jc w:val="left"/>
    </w:pPr>
    <w:rPr>
      <w:rFonts w:asciiTheme="minorHAnsi" w:eastAsiaTheme="minorHAnsi"/>
      <w:sz w:val="18"/>
      <w:szCs w:val="18"/>
    </w:rPr>
  </w:style>
  <w:style w:type="paragraph" w:styleId="a4">
    <w:name w:val="Balloon Text"/>
    <w:basedOn w:val="a"/>
    <w:link w:val="Char0"/>
    <w:uiPriority w:val="99"/>
    <w:semiHidden/>
    <w:unhideWhenUsed/>
    <w:qFormat/>
    <w:rsid w:val="0000079D"/>
    <w:rPr>
      <w:sz w:val="18"/>
      <w:szCs w:val="18"/>
    </w:rPr>
  </w:style>
  <w:style w:type="paragraph" w:styleId="a5">
    <w:name w:val="footer"/>
    <w:basedOn w:val="a"/>
    <w:link w:val="Char1"/>
    <w:uiPriority w:val="99"/>
    <w:qFormat/>
    <w:rsid w:val="0000079D"/>
    <w:pPr>
      <w:tabs>
        <w:tab w:val="center" w:pos="4153"/>
        <w:tab w:val="right" w:pos="8306"/>
      </w:tabs>
      <w:snapToGrid w:val="0"/>
      <w:jc w:val="left"/>
    </w:pPr>
    <w:rPr>
      <w:rFonts w:ascii="Calibri" w:hAnsi="Calibri"/>
      <w:kern w:val="0"/>
      <w:sz w:val="18"/>
      <w:szCs w:val="20"/>
    </w:rPr>
  </w:style>
  <w:style w:type="paragraph" w:styleId="a6">
    <w:name w:val="header"/>
    <w:basedOn w:val="a"/>
    <w:link w:val="Char2"/>
    <w:uiPriority w:val="99"/>
    <w:semiHidden/>
    <w:qFormat/>
    <w:rsid w:val="0000079D"/>
    <w:pPr>
      <w:pBdr>
        <w:bottom w:val="single" w:sz="6" w:space="1" w:color="auto"/>
      </w:pBdr>
      <w:tabs>
        <w:tab w:val="center" w:pos="4153"/>
        <w:tab w:val="right" w:pos="8306"/>
      </w:tabs>
      <w:snapToGrid w:val="0"/>
      <w:jc w:val="center"/>
    </w:pPr>
    <w:rPr>
      <w:rFonts w:ascii="Calibri" w:hAnsi="Calibri"/>
      <w:kern w:val="0"/>
      <w:sz w:val="18"/>
      <w:szCs w:val="20"/>
    </w:rPr>
  </w:style>
  <w:style w:type="paragraph" w:styleId="10">
    <w:name w:val="toc 1"/>
    <w:basedOn w:val="a"/>
    <w:next w:val="a"/>
    <w:uiPriority w:val="39"/>
    <w:unhideWhenUsed/>
    <w:qFormat/>
    <w:rsid w:val="0000079D"/>
    <w:pPr>
      <w:spacing w:before="120" w:after="120"/>
      <w:jc w:val="left"/>
    </w:pPr>
    <w:rPr>
      <w:rFonts w:asciiTheme="minorHAnsi" w:eastAsiaTheme="minorHAnsi"/>
      <w:b/>
      <w:bCs/>
      <w:caps/>
      <w:sz w:val="20"/>
      <w:szCs w:val="20"/>
    </w:rPr>
  </w:style>
  <w:style w:type="paragraph" w:styleId="4">
    <w:name w:val="toc 4"/>
    <w:basedOn w:val="a"/>
    <w:next w:val="a"/>
    <w:uiPriority w:val="39"/>
    <w:unhideWhenUsed/>
    <w:qFormat/>
    <w:rsid w:val="0000079D"/>
    <w:pPr>
      <w:ind w:left="630"/>
      <w:jc w:val="left"/>
    </w:pPr>
    <w:rPr>
      <w:rFonts w:asciiTheme="minorHAnsi" w:eastAsiaTheme="minorHAnsi"/>
      <w:sz w:val="18"/>
      <w:szCs w:val="18"/>
    </w:rPr>
  </w:style>
  <w:style w:type="paragraph" w:styleId="6">
    <w:name w:val="toc 6"/>
    <w:basedOn w:val="a"/>
    <w:next w:val="a"/>
    <w:uiPriority w:val="39"/>
    <w:unhideWhenUsed/>
    <w:qFormat/>
    <w:rsid w:val="0000079D"/>
    <w:pPr>
      <w:ind w:left="1050"/>
      <w:jc w:val="left"/>
    </w:pPr>
    <w:rPr>
      <w:rFonts w:asciiTheme="minorHAnsi" w:eastAsiaTheme="minorHAnsi"/>
      <w:sz w:val="18"/>
      <w:szCs w:val="18"/>
    </w:rPr>
  </w:style>
  <w:style w:type="paragraph" w:styleId="20">
    <w:name w:val="toc 2"/>
    <w:basedOn w:val="a"/>
    <w:next w:val="a"/>
    <w:uiPriority w:val="39"/>
    <w:unhideWhenUsed/>
    <w:qFormat/>
    <w:rsid w:val="0000079D"/>
    <w:pPr>
      <w:ind w:left="210"/>
      <w:jc w:val="left"/>
    </w:pPr>
    <w:rPr>
      <w:rFonts w:asciiTheme="minorHAnsi" w:eastAsiaTheme="minorHAnsi"/>
      <w:smallCaps/>
      <w:sz w:val="20"/>
      <w:szCs w:val="20"/>
    </w:rPr>
  </w:style>
  <w:style w:type="paragraph" w:styleId="9">
    <w:name w:val="toc 9"/>
    <w:basedOn w:val="a"/>
    <w:next w:val="a"/>
    <w:uiPriority w:val="39"/>
    <w:unhideWhenUsed/>
    <w:qFormat/>
    <w:rsid w:val="0000079D"/>
    <w:pPr>
      <w:ind w:left="1680"/>
      <w:jc w:val="left"/>
    </w:pPr>
    <w:rPr>
      <w:rFonts w:asciiTheme="minorHAnsi" w:eastAsiaTheme="minorHAnsi"/>
      <w:sz w:val="18"/>
      <w:szCs w:val="18"/>
    </w:rPr>
  </w:style>
  <w:style w:type="paragraph" w:styleId="a7">
    <w:name w:val="Normal (Web)"/>
    <w:basedOn w:val="a"/>
    <w:qFormat/>
    <w:rsid w:val="0000079D"/>
    <w:pPr>
      <w:spacing w:beforeAutospacing="1" w:afterAutospacing="1"/>
      <w:jc w:val="left"/>
    </w:pPr>
    <w:rPr>
      <w:rFonts w:ascii="宋体" w:hAnsi="宋体"/>
      <w:kern w:val="0"/>
      <w:sz w:val="24"/>
    </w:rPr>
  </w:style>
  <w:style w:type="character" w:styleId="a8">
    <w:name w:val="Strong"/>
    <w:basedOn w:val="a0"/>
    <w:uiPriority w:val="99"/>
    <w:qFormat/>
    <w:rsid w:val="0000079D"/>
    <w:rPr>
      <w:rFonts w:cs="Times New Roman"/>
      <w:b/>
    </w:rPr>
  </w:style>
  <w:style w:type="character" w:styleId="a9">
    <w:name w:val="Hyperlink"/>
    <w:basedOn w:val="a0"/>
    <w:uiPriority w:val="99"/>
    <w:unhideWhenUsed/>
    <w:qFormat/>
    <w:rsid w:val="0000079D"/>
    <w:rPr>
      <w:rFonts w:cs="Times New Roman"/>
      <w:color w:val="0000FF"/>
      <w:u w:val="single"/>
    </w:rPr>
  </w:style>
  <w:style w:type="character" w:customStyle="1" w:styleId="1Char">
    <w:name w:val="标题 1 Char"/>
    <w:basedOn w:val="a0"/>
    <w:link w:val="1"/>
    <w:uiPriority w:val="9"/>
    <w:qFormat/>
    <w:locked/>
    <w:rsid w:val="0000079D"/>
    <w:rPr>
      <w:rFonts w:ascii="Times New Roman" w:hAnsi="Times New Roman" w:cs="Times New Roman"/>
      <w:b/>
      <w:bCs/>
      <w:kern w:val="44"/>
      <w:sz w:val="44"/>
      <w:szCs w:val="44"/>
    </w:rPr>
  </w:style>
  <w:style w:type="character" w:customStyle="1" w:styleId="2Char">
    <w:name w:val="标题 2 Char"/>
    <w:basedOn w:val="a0"/>
    <w:link w:val="2"/>
    <w:uiPriority w:val="9"/>
    <w:qFormat/>
    <w:locked/>
    <w:rsid w:val="0000079D"/>
    <w:rPr>
      <w:rFonts w:ascii="Cambria" w:eastAsia="宋体" w:hAnsi="Cambria" w:cs="Times New Roman"/>
      <w:b/>
      <w:bCs/>
      <w:kern w:val="2"/>
      <w:sz w:val="32"/>
      <w:szCs w:val="32"/>
    </w:rPr>
  </w:style>
  <w:style w:type="character" w:customStyle="1" w:styleId="3Char">
    <w:name w:val="标题 3 Char"/>
    <w:basedOn w:val="a0"/>
    <w:link w:val="3"/>
    <w:uiPriority w:val="9"/>
    <w:qFormat/>
    <w:locked/>
    <w:rsid w:val="0000079D"/>
    <w:rPr>
      <w:rFonts w:ascii="Times New Roman" w:hAnsi="Times New Roman" w:cs="Times New Roman"/>
      <w:b/>
      <w:bCs/>
      <w:kern w:val="2"/>
      <w:sz w:val="32"/>
      <w:szCs w:val="32"/>
    </w:rPr>
  </w:style>
  <w:style w:type="character" w:customStyle="1" w:styleId="BodyTextChar">
    <w:name w:val="Body Text Char"/>
    <w:basedOn w:val="a0"/>
    <w:uiPriority w:val="99"/>
    <w:semiHidden/>
    <w:qFormat/>
    <w:rsid w:val="0000079D"/>
    <w:rPr>
      <w:rFonts w:ascii="Times New Roman" w:hAnsi="Times New Roman" w:cs="Times New Roman"/>
      <w:sz w:val="24"/>
      <w:szCs w:val="24"/>
    </w:rPr>
  </w:style>
  <w:style w:type="character" w:customStyle="1" w:styleId="Char0">
    <w:name w:val="批注框文本 Char"/>
    <w:basedOn w:val="a0"/>
    <w:link w:val="a4"/>
    <w:uiPriority w:val="99"/>
    <w:semiHidden/>
    <w:qFormat/>
    <w:locked/>
    <w:rsid w:val="0000079D"/>
    <w:rPr>
      <w:rFonts w:ascii="Times New Roman" w:hAnsi="Times New Roman" w:cs="Times New Roman"/>
      <w:kern w:val="2"/>
      <w:sz w:val="18"/>
      <w:szCs w:val="18"/>
    </w:rPr>
  </w:style>
  <w:style w:type="character" w:customStyle="1" w:styleId="FooterChar">
    <w:name w:val="Footer Char"/>
    <w:basedOn w:val="a0"/>
    <w:uiPriority w:val="99"/>
    <w:semiHidden/>
    <w:qFormat/>
    <w:rsid w:val="0000079D"/>
    <w:rPr>
      <w:rFonts w:ascii="Times New Roman" w:hAnsi="Times New Roman" w:cs="Times New Roman"/>
      <w:sz w:val="18"/>
      <w:szCs w:val="18"/>
    </w:rPr>
  </w:style>
  <w:style w:type="character" w:customStyle="1" w:styleId="HeaderChar">
    <w:name w:val="Header Char"/>
    <w:basedOn w:val="a0"/>
    <w:uiPriority w:val="99"/>
    <w:semiHidden/>
    <w:qFormat/>
    <w:rsid w:val="0000079D"/>
    <w:rPr>
      <w:rFonts w:ascii="Times New Roman" w:hAnsi="Times New Roman" w:cs="Times New Roman"/>
      <w:sz w:val="18"/>
      <w:szCs w:val="18"/>
    </w:rPr>
  </w:style>
  <w:style w:type="character" w:customStyle="1" w:styleId="Char2">
    <w:name w:val="页眉 Char"/>
    <w:link w:val="a6"/>
    <w:uiPriority w:val="99"/>
    <w:semiHidden/>
    <w:qFormat/>
    <w:locked/>
    <w:rsid w:val="0000079D"/>
    <w:rPr>
      <w:sz w:val="18"/>
    </w:rPr>
  </w:style>
  <w:style w:type="character" w:customStyle="1" w:styleId="Char1">
    <w:name w:val="页脚 Char"/>
    <w:link w:val="a5"/>
    <w:uiPriority w:val="99"/>
    <w:qFormat/>
    <w:locked/>
    <w:rsid w:val="0000079D"/>
    <w:rPr>
      <w:sz w:val="18"/>
    </w:rPr>
  </w:style>
  <w:style w:type="character" w:customStyle="1" w:styleId="Char">
    <w:name w:val="正文文本 Char"/>
    <w:link w:val="a3"/>
    <w:uiPriority w:val="99"/>
    <w:qFormat/>
    <w:locked/>
    <w:rsid w:val="0000079D"/>
    <w:rPr>
      <w:rFonts w:ascii="仿宋_GB2312" w:eastAsia="仿宋_GB2312" w:hAnsi="Times New Roman"/>
      <w:sz w:val="24"/>
    </w:rPr>
  </w:style>
  <w:style w:type="paragraph" w:customStyle="1" w:styleId="Default">
    <w:name w:val="Default"/>
    <w:uiPriority w:val="99"/>
    <w:qFormat/>
    <w:rsid w:val="0000079D"/>
    <w:pPr>
      <w:widowControl w:val="0"/>
      <w:autoSpaceDE w:val="0"/>
      <w:autoSpaceDN w:val="0"/>
      <w:adjustRightInd w:val="0"/>
    </w:pPr>
    <w:rPr>
      <w:rFonts w:ascii="仿宋" w:eastAsia="仿宋" w:cs="仿宋"/>
      <w:color w:val="000000"/>
      <w:sz w:val="24"/>
      <w:szCs w:val="24"/>
    </w:rPr>
  </w:style>
  <w:style w:type="paragraph" w:customStyle="1" w:styleId="11">
    <w:name w:val="列表段落1"/>
    <w:basedOn w:val="a"/>
    <w:uiPriority w:val="34"/>
    <w:qFormat/>
    <w:rsid w:val="0000079D"/>
    <w:pPr>
      <w:ind w:firstLineChars="200" w:firstLine="420"/>
    </w:pPr>
  </w:style>
  <w:style w:type="paragraph" w:customStyle="1" w:styleId="TOC1">
    <w:name w:val="TOC 标题1"/>
    <w:basedOn w:val="1"/>
    <w:next w:val="a"/>
    <w:uiPriority w:val="39"/>
    <w:unhideWhenUsed/>
    <w:qFormat/>
    <w:rsid w:val="0000079D"/>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rsid w:val="0000079D"/>
    <w:pPr>
      <w:widowControl/>
      <w:spacing w:before="480" w:after="0" w:line="276" w:lineRule="auto"/>
      <w:jc w:val="left"/>
      <w:outlineLvl w:val="9"/>
    </w:pPr>
    <w:rPr>
      <w:rFonts w:ascii="Cambria" w:hAnsi="Cambria"/>
      <w:color w:val="365F91"/>
      <w:kern w:val="0"/>
      <w:sz w:val="28"/>
      <w:szCs w:val="28"/>
    </w:rPr>
  </w:style>
  <w:style w:type="paragraph" w:customStyle="1" w:styleId="TOC2">
    <w:name w:val="TOC 标题2"/>
    <w:basedOn w:val="1"/>
    <w:next w:val="a"/>
    <w:uiPriority w:val="39"/>
    <w:unhideWhenUsed/>
    <w:qFormat/>
    <w:rsid w:val="0000079D"/>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15">
    <w:name w:val="15"/>
    <w:basedOn w:val="a0"/>
    <w:uiPriority w:val="99"/>
    <w:qFormat/>
    <w:rsid w:val="0000079D"/>
    <w:rPr>
      <w:rFonts w:ascii="Times New Roman" w:hAnsi="Times New Roman" w:cs="Times New Roman"/>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2021年</c:v>
                </c:pt>
              </c:strCache>
            </c:strRef>
          </c:tx>
          <c:cat>
            <c:strRef>
              <c:f>Sheet1!$A$2:$A$3</c:f>
              <c:strCache>
                <c:ptCount val="2"/>
                <c:pt idx="0">
                  <c:v>收入</c:v>
                </c:pt>
                <c:pt idx="1">
                  <c:v>支出</c:v>
                </c:pt>
              </c:strCache>
            </c:strRef>
          </c:cat>
          <c:val>
            <c:numRef>
              <c:f>Sheet1!$B$2:$B$3</c:f>
              <c:numCache>
                <c:formatCode>General</c:formatCode>
                <c:ptCount val="2"/>
                <c:pt idx="0">
                  <c:v>322.02</c:v>
                </c:pt>
                <c:pt idx="1">
                  <c:v>322.02</c:v>
                </c:pt>
              </c:numCache>
            </c:numRef>
          </c:val>
        </c:ser>
        <c:ser>
          <c:idx val="1"/>
          <c:order val="1"/>
          <c:tx>
            <c:strRef>
              <c:f>Sheet1!$C$1</c:f>
              <c:strCache>
                <c:ptCount val="1"/>
                <c:pt idx="0">
                  <c:v>2022年</c:v>
                </c:pt>
              </c:strCache>
            </c:strRef>
          </c:tx>
          <c:cat>
            <c:strRef>
              <c:f>Sheet1!$A$2:$A$3</c:f>
              <c:strCache>
                <c:ptCount val="2"/>
                <c:pt idx="0">
                  <c:v>收入</c:v>
                </c:pt>
                <c:pt idx="1">
                  <c:v>支出</c:v>
                </c:pt>
              </c:strCache>
            </c:strRef>
          </c:cat>
          <c:val>
            <c:numRef>
              <c:f>Sheet1!$C$2:$C$3</c:f>
              <c:numCache>
                <c:formatCode>General</c:formatCode>
                <c:ptCount val="2"/>
                <c:pt idx="0">
                  <c:v>389.44</c:v>
                </c:pt>
                <c:pt idx="1">
                  <c:v>389.44</c:v>
                </c:pt>
              </c:numCache>
            </c:numRef>
          </c:val>
        </c:ser>
        <c:axId val="112297088"/>
        <c:axId val="112298624"/>
      </c:barChart>
      <c:catAx>
        <c:axId val="112297088"/>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12298624"/>
        <c:crosses val="autoZero"/>
        <c:auto val="1"/>
        <c:lblAlgn val="ctr"/>
        <c:lblOffset val="100"/>
      </c:catAx>
      <c:valAx>
        <c:axId val="112298624"/>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12297088"/>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barChart>
        <c:barDir val="col"/>
        <c:grouping val="clustered"/>
        <c:ser>
          <c:idx val="0"/>
          <c:order val="0"/>
          <c:tx>
            <c:strRef>
              <c:f>Sheet1!$B$1</c:f>
              <c:strCache>
                <c:ptCount val="1"/>
                <c:pt idx="0">
                  <c:v>系列 1</c:v>
                </c:pt>
              </c:strCache>
            </c:strRef>
          </c:tx>
          <c:spPr>
            <a:solidFill>
              <a:schemeClr val="accent1"/>
            </a:solidFill>
            <a:ln>
              <a:noFill/>
            </a:ln>
            <a:effectLst/>
          </c:spPr>
          <c:cat>
            <c:strRef>
              <c:f>Sheet1!$A$2:$A$5</c:f>
              <c:strCache>
                <c:ptCount val="4"/>
                <c:pt idx="0">
                  <c:v>类别1</c:v>
                </c:pt>
                <c:pt idx="1">
                  <c:v>类别2</c:v>
                </c:pt>
                <c:pt idx="2">
                  <c:v>类别3</c:v>
                </c:pt>
                <c:pt idx="3">
                  <c:v>类别4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系列 2</c:v>
                </c:pt>
              </c:strCache>
            </c:strRef>
          </c:tx>
          <c:spPr>
            <a:solidFill>
              <a:schemeClr val="accent2"/>
            </a:solidFill>
            <a:ln>
              <a:noFill/>
            </a:ln>
            <a:effectLst/>
          </c:spPr>
          <c:cat>
            <c:strRef>
              <c:f>Sheet1!$A$2:$A$5</c:f>
              <c:strCache>
                <c:ptCount val="4"/>
                <c:pt idx="0">
                  <c:v>类别1</c:v>
                </c:pt>
                <c:pt idx="1">
                  <c:v>类别2</c:v>
                </c:pt>
                <c:pt idx="2">
                  <c:v>类别3</c:v>
                </c:pt>
                <c:pt idx="3">
                  <c:v>类别4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系列 3</c:v>
                </c:pt>
              </c:strCache>
            </c:strRef>
          </c:tx>
          <c:spPr>
            <a:solidFill>
              <a:schemeClr val="accent3"/>
            </a:solidFill>
            <a:ln>
              <a:noFill/>
            </a:ln>
            <a:effectLst/>
          </c:spPr>
          <c:cat>
            <c:strRef>
              <c:f>Sheet1!$A$2:$A$5</c:f>
              <c:strCache>
                <c:ptCount val="4"/>
                <c:pt idx="0">
                  <c:v>类别1</c:v>
                </c:pt>
                <c:pt idx="1">
                  <c:v>类别2</c:v>
                </c:pt>
                <c:pt idx="2">
                  <c:v>类别3</c:v>
                </c:pt>
                <c:pt idx="3">
                  <c:v>类别4</c:v>
                </c:pt>
              </c:strCache>
            </c:strRef>
          </c:cat>
          <c:val>
            <c:numRef>
              <c:f>Sheet1!$D$2:$D$5</c:f>
              <c:numCache>
                <c:formatCode>General</c:formatCode>
                <c:ptCount val="4"/>
                <c:pt idx="0">
                  <c:v>2</c:v>
                </c:pt>
                <c:pt idx="1">
                  <c:v>2</c:v>
                </c:pt>
                <c:pt idx="2">
                  <c:v>3</c:v>
                </c:pt>
                <c:pt idx="3">
                  <c:v>5</c:v>
                </c:pt>
              </c:numCache>
            </c:numRef>
          </c:val>
        </c:ser>
        <c:gapWidth val="219"/>
        <c:overlap val="-27"/>
        <c:axId val="91635072"/>
        <c:axId val="91669632"/>
      </c:barChart>
      <c:catAx>
        <c:axId val="91635072"/>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1669632"/>
        <c:crosses val="autoZero"/>
        <c:auto val="1"/>
        <c:lblAlgn val="ctr"/>
        <c:lblOffset val="100"/>
      </c:catAx>
      <c:valAx>
        <c:axId val="916696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1635072"/>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manualLayout>
          <c:layoutTarget val="inner"/>
          <c:xMode val="edge"/>
          <c:yMode val="edge"/>
          <c:x val="0.10837494325919222"/>
          <c:y val="0.311811960725976"/>
          <c:w val="0.51815705855651462"/>
          <c:h val="0.67926212436774758"/>
        </c:manualLayout>
      </c:layout>
      <c:pieChart>
        <c:varyColors val="1"/>
        <c:ser>
          <c:idx val="0"/>
          <c:order val="0"/>
          <c:tx>
            <c:strRef>
              <c:f>Sheet1!$B$1</c:f>
              <c:strCache>
                <c:ptCount val="1"/>
                <c:pt idx="0">
                  <c:v>2022年收入</c:v>
                </c:pt>
              </c:strCache>
            </c:strRef>
          </c:tx>
          <c:cat>
            <c:strRef>
              <c:f>Sheet1!$A$2</c:f>
              <c:strCache>
                <c:ptCount val="1"/>
                <c:pt idx="0">
                  <c:v>一般公共预算</c:v>
                </c:pt>
              </c:strCache>
            </c:strRef>
          </c:cat>
          <c:val>
            <c:numRef>
              <c:f>Sheet1!$B$2</c:f>
              <c:numCache>
                <c:formatCode>General</c:formatCode>
                <c:ptCount val="1"/>
                <c:pt idx="0">
                  <c:v>389.44</c:v>
                </c:pt>
              </c:numCache>
            </c:numRef>
          </c:val>
        </c:ser>
        <c:firstSliceAng val="0"/>
      </c:pieChart>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view3D>
      <c:rotX val="30"/>
      <c:depthPercent val="100"/>
      <c:perspective val="30"/>
    </c:view3D>
    <c:plotArea>
      <c:layout>
        <c:manualLayout>
          <c:layoutTarget val="inner"/>
          <c:xMode val="edge"/>
          <c:yMode val="edge"/>
          <c:x val="2.4812600262505511E-2"/>
          <c:y val="0.29924682926829332"/>
          <c:w val="0.66336882018375465"/>
          <c:h val="0.69489951219512647"/>
        </c:manualLayout>
      </c:layout>
      <c:pie3DChart>
        <c:varyColors val="1"/>
        <c:ser>
          <c:idx val="0"/>
          <c:order val="0"/>
          <c:tx>
            <c:strRef>
              <c:f>Sheet1!$B$1</c:f>
              <c:strCache>
                <c:ptCount val="1"/>
                <c:pt idx="0">
                  <c:v>2022年支出</c:v>
                </c:pt>
              </c:strCache>
            </c:strRef>
          </c:tx>
          <c:explosion val="25"/>
          <c:dLbls>
            <c:dLbl>
              <c:idx val="0"/>
              <c:layout>
                <c:manualLayout>
                  <c:x val="9.6148943822247826E-2"/>
                  <c:y val="-1.7017483867816104E-2"/>
                </c:manualLayout>
              </c:layout>
              <c:dLblPos val="bestFit"/>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257.3</c:v>
                </c:pt>
                <c:pt idx="1">
                  <c:v>132.13999999999999</c:v>
                </c:pt>
              </c:numCache>
            </c:numRef>
          </c:val>
        </c:ser>
      </c:pie3DChart>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2021年</c:v>
                </c:pt>
              </c:strCache>
            </c:strRef>
          </c:tx>
          <c:cat>
            <c:strRef>
              <c:f>Sheet1!$A$2:$A$3</c:f>
              <c:strCache>
                <c:ptCount val="2"/>
                <c:pt idx="0">
                  <c:v>收入</c:v>
                </c:pt>
                <c:pt idx="1">
                  <c:v>支出</c:v>
                </c:pt>
              </c:strCache>
            </c:strRef>
          </c:cat>
          <c:val>
            <c:numRef>
              <c:f>Sheet1!$B$2:$B$3</c:f>
              <c:numCache>
                <c:formatCode>General</c:formatCode>
                <c:ptCount val="2"/>
                <c:pt idx="0">
                  <c:v>322.02</c:v>
                </c:pt>
                <c:pt idx="1">
                  <c:v>322.02</c:v>
                </c:pt>
              </c:numCache>
            </c:numRef>
          </c:val>
        </c:ser>
        <c:ser>
          <c:idx val="1"/>
          <c:order val="1"/>
          <c:tx>
            <c:strRef>
              <c:f>Sheet1!$C$1</c:f>
              <c:strCache>
                <c:ptCount val="1"/>
                <c:pt idx="0">
                  <c:v>2022年</c:v>
                </c:pt>
              </c:strCache>
            </c:strRef>
          </c:tx>
          <c:cat>
            <c:strRef>
              <c:f>Sheet1!$A$2:$A$3</c:f>
              <c:strCache>
                <c:ptCount val="2"/>
                <c:pt idx="0">
                  <c:v>收入</c:v>
                </c:pt>
                <c:pt idx="1">
                  <c:v>支出</c:v>
                </c:pt>
              </c:strCache>
            </c:strRef>
          </c:cat>
          <c:val>
            <c:numRef>
              <c:f>Sheet1!$C$2:$C$3</c:f>
              <c:numCache>
                <c:formatCode>General</c:formatCode>
                <c:ptCount val="2"/>
                <c:pt idx="0">
                  <c:v>389.44</c:v>
                </c:pt>
                <c:pt idx="1">
                  <c:v>389.44</c:v>
                </c:pt>
              </c:numCache>
            </c:numRef>
          </c:val>
        </c:ser>
        <c:axId val="130926464"/>
        <c:axId val="130928000"/>
      </c:barChart>
      <c:catAx>
        <c:axId val="130926464"/>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30928000"/>
        <c:crosses val="autoZero"/>
        <c:auto val="1"/>
        <c:lblAlgn val="ctr"/>
        <c:lblOffset val="100"/>
      </c:catAx>
      <c:valAx>
        <c:axId val="130928000"/>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30926464"/>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zh-CN" sz="1000" b="0" i="0" u="none" strike="noStrike" kern="1200" baseline="0">
              <a:solidFill>
                <a:srgbClr val="FF0000"/>
              </a:solidFill>
              <a:latin typeface="+mn-lt"/>
              <a:ea typeface="+mn-ea"/>
              <a:cs typeface="+mn-cs"/>
            </a:defRPr>
          </a:pPr>
          <a:endParaRPr lang="zh-CN"/>
        </a:p>
      </c:txPr>
    </c:legend>
    <c:plotVisOnly val="1"/>
    <c:dispBlanksAs val="gap"/>
  </c:chart>
  <c:spPr>
    <a:ln w="6350" cap="flat" cmpd="sng" algn="ctr">
      <a:solidFill>
        <a:schemeClr val="accent1"/>
      </a:solidFill>
      <a:prstDash val="solid"/>
      <a:round/>
    </a:ln>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1258435695538059"/>
          <c:y val="6.4871918369984877E-2"/>
          <c:w val="0.72652094488188979"/>
          <c:h val="0.85012410384406467"/>
        </c:manualLayout>
      </c:layout>
      <c:barChart>
        <c:barDir val="col"/>
        <c:grouping val="clustered"/>
        <c:ser>
          <c:idx val="0"/>
          <c:order val="0"/>
          <c:tx>
            <c:strRef>
              <c:f>Sheet1!$B$1</c:f>
              <c:strCache>
                <c:ptCount val="1"/>
                <c:pt idx="0">
                  <c:v>2021年</c:v>
                </c:pt>
              </c:strCache>
            </c:strRef>
          </c:tx>
          <c:cat>
            <c:strRef>
              <c:f>Sheet1!$A$2:$A$3</c:f>
              <c:strCache>
                <c:ptCount val="1"/>
                <c:pt idx="0">
                  <c:v>支出</c:v>
                </c:pt>
              </c:strCache>
            </c:strRef>
          </c:cat>
          <c:val>
            <c:numRef>
              <c:f>Sheet1!$B$2:$B$3</c:f>
              <c:numCache>
                <c:formatCode>General</c:formatCode>
                <c:ptCount val="2"/>
                <c:pt idx="0">
                  <c:v>282.5</c:v>
                </c:pt>
              </c:numCache>
            </c:numRef>
          </c:val>
        </c:ser>
        <c:ser>
          <c:idx val="1"/>
          <c:order val="1"/>
          <c:tx>
            <c:strRef>
              <c:f>Sheet1!$C$1</c:f>
              <c:strCache>
                <c:ptCount val="1"/>
                <c:pt idx="0">
                  <c:v>2022年</c:v>
                </c:pt>
              </c:strCache>
            </c:strRef>
          </c:tx>
          <c:cat>
            <c:strRef>
              <c:f>Sheet1!$A$2:$A$3</c:f>
              <c:strCache>
                <c:ptCount val="1"/>
                <c:pt idx="0">
                  <c:v>支出</c:v>
                </c:pt>
              </c:strCache>
            </c:strRef>
          </c:cat>
          <c:val>
            <c:numRef>
              <c:f>Sheet1!$C$2:$C$3</c:f>
              <c:numCache>
                <c:formatCode>General</c:formatCode>
                <c:ptCount val="2"/>
                <c:pt idx="0">
                  <c:v>389.44</c:v>
                </c:pt>
              </c:numCache>
            </c:numRef>
          </c:val>
        </c:ser>
        <c:axId val="124685696"/>
        <c:axId val="127591552"/>
      </c:barChart>
      <c:catAx>
        <c:axId val="124685696"/>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7591552"/>
        <c:crosses val="autoZero"/>
        <c:auto val="1"/>
        <c:lblAlgn val="ctr"/>
        <c:lblOffset val="100"/>
      </c:catAx>
      <c:valAx>
        <c:axId val="127591552"/>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4685696"/>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zh-CN" sz="1000" b="0" i="0" u="none" strike="noStrike" kern="1200" baseline="0">
              <a:solidFill>
                <a:srgbClr val="FF0000"/>
              </a:solidFill>
              <a:latin typeface="+mn-lt"/>
              <a:ea typeface="+mn-ea"/>
              <a:cs typeface="+mn-cs"/>
            </a:defRPr>
          </a:pPr>
          <a:endParaRPr lang="zh-CN"/>
        </a:p>
      </c:txPr>
    </c:legend>
    <c:plotVisOnly val="1"/>
    <c:dispBlanksAs val="gap"/>
  </c:chart>
  <c:spPr>
    <a:ln w="6350" cap="flat" cmpd="sng" algn="ctr">
      <a:solidFill>
        <a:schemeClr val="accent1"/>
      </a:solidFill>
      <a:prstDash val="solid"/>
      <a:round/>
    </a:ln>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pieChart>
        <c:varyColors val="1"/>
        <c:ser>
          <c:idx val="0"/>
          <c:order val="0"/>
          <c:tx>
            <c:strRef>
              <c:f>Sheet1!$B$1</c:f>
              <c:strCache>
                <c:ptCount val="1"/>
                <c:pt idx="0">
                  <c:v>2022年支出</c:v>
                </c:pt>
              </c:strCache>
            </c:strRef>
          </c:tx>
          <c:explosion val="25"/>
          <c:cat>
            <c:strRef>
              <c:f>Sheet1!$A$2:$A$5</c:f>
              <c:strCache>
                <c:ptCount val="4"/>
                <c:pt idx="0">
                  <c:v>一般公共服务（类）</c:v>
                </c:pt>
                <c:pt idx="1">
                  <c:v>社会保障和就业（类）</c:v>
                </c:pt>
                <c:pt idx="2">
                  <c:v>卫生健康支出</c:v>
                </c:pt>
                <c:pt idx="3">
                  <c:v>住房保障支出</c:v>
                </c:pt>
              </c:strCache>
            </c:strRef>
          </c:cat>
          <c:val>
            <c:numRef>
              <c:f>Sheet1!$B$2:$B$5</c:f>
              <c:numCache>
                <c:formatCode>General</c:formatCode>
                <c:ptCount val="4"/>
                <c:pt idx="0">
                  <c:v>339.22999999999939</c:v>
                </c:pt>
                <c:pt idx="1">
                  <c:v>24.97</c:v>
                </c:pt>
                <c:pt idx="2">
                  <c:v>10.97</c:v>
                </c:pt>
                <c:pt idx="3">
                  <c:v>14.27</c:v>
                </c:pt>
              </c:numCache>
            </c:numRef>
          </c:val>
        </c:ser>
        <c:firstSliceAng val="0"/>
      </c:pieChart>
    </c:plotArea>
    <c:legend>
      <c:legendPos val="r"/>
      <c:layout>
        <c:manualLayout>
          <c:xMode val="edge"/>
          <c:yMode val="edge"/>
          <c:x val="0.72217213496294541"/>
          <c:y val="0.43811121133078312"/>
          <c:w val="0.27782786503705453"/>
          <c:h val="0.269522706387265"/>
        </c:manualLayout>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8374CE-D29F-4751-82C9-6FB5F766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29</Pages>
  <Words>2215</Words>
  <Characters>12631</Characters>
  <Application>Microsoft Office Word</Application>
  <DocSecurity>0</DocSecurity>
  <Lines>105</Lines>
  <Paragraphs>29</Paragraphs>
  <ScaleCrop>false</ScaleCrop>
  <Company>四川省财政厅</Company>
  <LinksUpToDate>false</LinksUpToDate>
  <CharactersWithSpaces>14817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lenovo</cp:lastModifiedBy>
  <cp:revision>22</cp:revision>
  <cp:lastPrinted>2023-09-20T07:13:00Z</cp:lastPrinted>
  <dcterms:created xsi:type="dcterms:W3CDTF">2023-09-19T07:59:00Z</dcterms:created>
  <dcterms:modified xsi:type="dcterms:W3CDTF">2023-09-26T02:24:00Z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0BEC322613434B2284C6565B089F77E1</vt:lpwstr>
  </property>
</Properties>
</file>