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639FB">
      <w:pPr>
        <w:bidi w:val="0"/>
        <w:rPr>
          <w:rFonts w:hint="eastAsia"/>
        </w:rPr>
      </w:pPr>
      <w:bookmarkStart w:id="0" w:name="_Toc16313"/>
      <w:bookmarkStart w:id="1" w:name="_Toc15396597"/>
      <w:bookmarkStart w:id="2" w:name="_Toc15377193"/>
      <w:bookmarkStart w:id="3" w:name="_Toc15377425"/>
      <w:bookmarkStart w:id="4" w:name="_Toc15306267"/>
      <w:bookmarkStart w:id="5" w:name="_Toc15378441"/>
      <w:bookmarkStart w:id="6" w:name="_Toc15396475"/>
    </w:p>
    <w:bookmarkEnd w:id="0"/>
    <w:p w14:paraId="35BAFAF6">
      <w:pPr>
        <w:pStyle w:val="5"/>
        <w:spacing w:before="93"/>
        <w:jc w:val="center"/>
        <w:rPr>
          <w:rFonts w:hint="eastAsia" w:ascii="Times New Roman" w:eastAsia="方正小标宋简体"/>
          <w:kern w:val="2"/>
          <w:sz w:val="72"/>
          <w:szCs w:val="72"/>
        </w:rPr>
      </w:pPr>
    </w:p>
    <w:p w14:paraId="0F1CE4FE">
      <w:pPr>
        <w:pStyle w:val="5"/>
        <w:spacing w:before="93"/>
        <w:jc w:val="center"/>
        <w:rPr>
          <w:rFonts w:hint="eastAsia" w:ascii="Times New Roman" w:eastAsia="方正小标宋简体"/>
          <w:kern w:val="2"/>
          <w:sz w:val="72"/>
          <w:szCs w:val="72"/>
        </w:rPr>
      </w:pPr>
    </w:p>
    <w:p w14:paraId="14DE64B0">
      <w:pPr>
        <w:pStyle w:val="5"/>
        <w:spacing w:before="93"/>
        <w:jc w:val="center"/>
        <w:rPr>
          <w:rFonts w:hint="eastAsia" w:ascii="Times New Roman" w:eastAsia="方正小标宋简体"/>
          <w:kern w:val="2"/>
          <w:sz w:val="72"/>
          <w:szCs w:val="72"/>
        </w:rPr>
      </w:pPr>
      <w:r>
        <w:rPr>
          <w:rFonts w:hint="eastAsia" w:ascii="Times New Roman" w:eastAsia="方正小标宋简体"/>
          <w:kern w:val="2"/>
          <w:sz w:val="72"/>
          <w:szCs w:val="72"/>
        </w:rPr>
        <w:t>2024年度</w:t>
      </w:r>
    </w:p>
    <w:p w14:paraId="23DF751A">
      <w:pPr>
        <w:pStyle w:val="5"/>
        <w:spacing w:before="93"/>
        <w:jc w:val="center"/>
        <w:rPr>
          <w:rFonts w:hint="eastAsia" w:ascii="Times New Roman" w:eastAsia="方正小标宋简体"/>
          <w:kern w:val="2"/>
          <w:sz w:val="72"/>
          <w:szCs w:val="72"/>
        </w:rPr>
      </w:pPr>
      <w:r>
        <w:rPr>
          <w:rFonts w:hint="eastAsia" w:ascii="方正小标宋简体" w:hAnsi="方正小标宋简体" w:eastAsia="方正小标宋简体" w:cs="方正小标宋简体"/>
          <w:w w:val="95"/>
          <w:sz w:val="72"/>
          <w:szCs w:val="72"/>
        </w:rPr>
        <w:t>四川省</w:t>
      </w:r>
      <w:r>
        <w:rPr>
          <w:rFonts w:hint="eastAsia" w:ascii="方正小标宋简体" w:hAnsi="方正小标宋简体" w:eastAsia="方正小标宋简体" w:cs="方正小标宋简体"/>
          <w:w w:val="95"/>
          <w:sz w:val="72"/>
          <w:szCs w:val="72"/>
          <w:lang w:eastAsia="zh-CN"/>
        </w:rPr>
        <w:t>中共阿坝州委宣传部</w:t>
      </w:r>
      <w:r>
        <w:rPr>
          <w:rFonts w:hint="eastAsia" w:ascii="Times New Roman" w:eastAsia="方正小标宋简体"/>
          <w:kern w:val="2"/>
          <w:sz w:val="72"/>
          <w:szCs w:val="72"/>
          <w:lang w:eastAsia="zh-CN"/>
        </w:rPr>
        <w:t>单位</w:t>
      </w:r>
      <w:r>
        <w:rPr>
          <w:rFonts w:hint="eastAsia" w:ascii="Times New Roman" w:eastAsia="方正小标宋简体"/>
          <w:kern w:val="2"/>
          <w:sz w:val="72"/>
          <w:szCs w:val="72"/>
        </w:rPr>
        <w:t>决算</w:t>
      </w:r>
    </w:p>
    <w:p w14:paraId="6998B217">
      <w:pPr>
        <w:bidi w:val="0"/>
        <w:rPr>
          <w:rFonts w:hint="eastAsia"/>
        </w:rPr>
      </w:pPr>
    </w:p>
    <w:p w14:paraId="3A60B990"/>
    <w:p w14:paraId="78E680DD">
      <w:pPr>
        <w:pStyle w:val="5"/>
        <w:spacing w:before="93"/>
        <w:jc w:val="center"/>
        <w:rPr>
          <w:rFonts w:ascii="Times New Roman" w:eastAsia="方正小标宋简体"/>
          <w:kern w:val="2"/>
          <w:sz w:val="44"/>
          <w:szCs w:val="44"/>
        </w:rPr>
      </w:pPr>
    </w:p>
    <w:p w14:paraId="72F38EF8">
      <w:pPr>
        <w:rPr>
          <w:rFonts w:ascii="Times New Roman" w:eastAsia="方正小标宋简体"/>
          <w:kern w:val="2"/>
          <w:sz w:val="44"/>
          <w:szCs w:val="44"/>
        </w:rPr>
      </w:pPr>
    </w:p>
    <w:p w14:paraId="2B0D74BE">
      <w:pPr>
        <w:rPr>
          <w:rFonts w:ascii="Times New Roman" w:eastAsia="方正小标宋简体"/>
          <w:kern w:val="2"/>
          <w:sz w:val="44"/>
          <w:szCs w:val="44"/>
        </w:rPr>
      </w:pPr>
    </w:p>
    <w:p w14:paraId="5290E821">
      <w:pPr>
        <w:pStyle w:val="5"/>
        <w:spacing w:before="93"/>
        <w:jc w:val="center"/>
        <w:rPr>
          <w:rFonts w:ascii="Times New Roman" w:eastAsia="方正小标宋简体"/>
          <w:kern w:val="2"/>
          <w:sz w:val="44"/>
          <w:szCs w:val="44"/>
        </w:rPr>
      </w:pPr>
    </w:p>
    <w:p w14:paraId="73488573">
      <w:pPr>
        <w:pStyle w:val="5"/>
        <w:spacing w:before="93"/>
        <w:jc w:val="center"/>
        <w:rPr>
          <w:rFonts w:hint="eastAsia" w:ascii="仿宋_GB2312" w:eastAsia="仿宋_GB2312" w:cs="仿宋_GB2312"/>
          <w:sz w:val="32"/>
          <w:szCs w:val="32"/>
        </w:rPr>
        <w:sectPr>
          <w:footerReference r:id="rId5" w:type="first"/>
          <w:headerReference r:id="rId3" w:type="default"/>
          <w:footerReference r:id="rId4" w:type="default"/>
          <w:pgSz w:w="11906" w:h="16838"/>
          <w:pgMar w:top="1440" w:right="1800" w:bottom="1440" w:left="1800" w:header="0" w:footer="992" w:gutter="0"/>
          <w:pgNumType w:start="1"/>
          <w:cols w:space="720" w:num="1"/>
          <w:docGrid w:type="lines" w:linePitch="312" w:charSpace="0"/>
        </w:sectPr>
      </w:pPr>
      <w:r>
        <w:rPr>
          <w:rFonts w:hint="eastAsia" w:ascii="仿宋_GB2312" w:eastAsia="仿宋_GB2312" w:cs="仿宋_GB2312"/>
          <w:sz w:val="32"/>
          <w:szCs w:val="32"/>
        </w:rPr>
        <w:t>已经保密审查、内容审定，同意对外公开</w:t>
      </w:r>
    </w:p>
    <w:bookmarkEnd w:id="1"/>
    <w:bookmarkEnd w:id="2"/>
    <w:bookmarkEnd w:id="3"/>
    <w:bookmarkEnd w:id="4"/>
    <w:bookmarkEnd w:id="5"/>
    <w:bookmarkEnd w:id="6"/>
    <w:sdt>
      <w:sdtPr>
        <w:rPr>
          <w:rFonts w:hint="eastAsia" w:ascii="黑体" w:hAnsi="黑体" w:eastAsia="黑体" w:cs="黑体"/>
          <w:kern w:val="2"/>
          <w:sz w:val="32"/>
          <w:szCs w:val="32"/>
          <w:lang w:val="en-US" w:eastAsia="zh-CN" w:bidi="ar-SA"/>
        </w:rPr>
        <w:id w:val="147481001"/>
        <w15:color w:val="DBDBDB"/>
        <w:docPartObj>
          <w:docPartGallery w:val="Table of Contents"/>
          <w:docPartUnique/>
        </w:docPartObj>
      </w:sdtPr>
      <w:sdtEndPr>
        <w:rPr>
          <w:rFonts w:hint="eastAsia" w:ascii="Times New Roman" w:hAnsi="Times New Roman" w:eastAsia="宋体" w:cs="Times New Roman"/>
          <w:kern w:val="2"/>
          <w:sz w:val="21"/>
          <w:szCs w:val="24"/>
          <w:lang w:val="en-US" w:eastAsia="zh-CN" w:bidi="ar-SA"/>
        </w:rPr>
      </w:sdtEndPr>
      <w:sdtContent>
        <w:p w14:paraId="0D0A6E2A">
          <w:pPr>
            <w:spacing w:before="0" w:beforeLines="0" w:after="0" w:afterLines="0" w:line="240" w:lineRule="auto"/>
            <w:ind w:left="0" w:leftChars="0" w:right="0" w:rightChars="0" w:firstLine="0" w:firstLineChars="0"/>
            <w:jc w:val="center"/>
            <w:rPr>
              <w:rFonts w:hint="eastAsia" w:ascii="黑体" w:hAnsi="黑体" w:eastAsia="黑体" w:cs="黑体"/>
              <w:color w:val="auto"/>
              <w:sz w:val="32"/>
              <w:szCs w:val="32"/>
              <w:lang w:val="zh-CN"/>
            </w:rPr>
          </w:pPr>
          <w:bookmarkStart w:id="7" w:name="_Toc15396599"/>
          <w:bookmarkStart w:id="8" w:name="_Toc15377196"/>
          <w:r>
            <w:rPr>
              <w:rFonts w:hint="eastAsia" w:ascii="黑体" w:hAnsi="黑体" w:eastAsia="黑体" w:cs="黑体"/>
              <w:color w:val="auto"/>
              <w:sz w:val="32"/>
              <w:szCs w:val="32"/>
              <w:lang w:val="zh-CN"/>
            </w:rPr>
            <w:t xml:space="preserve">目 </w:t>
          </w:r>
          <w:r>
            <w:rPr>
              <w:rFonts w:hint="eastAsia" w:ascii="黑体" w:hAnsi="黑体" w:eastAsia="黑体" w:cs="黑体"/>
              <w:color w:val="auto"/>
              <w:sz w:val="32"/>
              <w:szCs w:val="32"/>
            </w:rPr>
            <w:t xml:space="preserve"> </w:t>
          </w:r>
          <w:r>
            <w:rPr>
              <w:rFonts w:hint="eastAsia" w:ascii="黑体" w:hAnsi="黑体" w:eastAsia="黑体" w:cs="黑体"/>
              <w:color w:val="auto"/>
              <w:sz w:val="32"/>
              <w:szCs w:val="32"/>
              <w:lang w:val="zh-CN"/>
            </w:rPr>
            <w:t xml:space="preserve"> 录</w:t>
          </w:r>
        </w:p>
        <w:p w14:paraId="6EE6B07F">
          <w:pPr>
            <w:jc w:val="center"/>
            <w:rPr>
              <w:rFonts w:ascii="Times New Roman" w:hAnsi="Times New Roman" w:eastAsia="宋体" w:cs="Times New Roman"/>
              <w:kern w:val="2"/>
              <w:sz w:val="21"/>
              <w:szCs w:val="24"/>
              <w:lang w:val="en-US" w:eastAsia="zh-CN" w:bidi="ar-SA"/>
            </w:rPr>
          </w:pPr>
          <w:r>
            <w:rPr>
              <w:rFonts w:hint="eastAsia" w:ascii="黑体" w:hAnsi="黑体" w:eastAsia="黑体" w:cs="黑体"/>
              <w:sz w:val="32"/>
              <w:szCs w:val="32"/>
              <w:lang w:val="zh-CN"/>
            </w:rPr>
            <w:t>公开时间：202</w:t>
          </w:r>
          <w:r>
            <w:rPr>
              <w:rFonts w:hint="eastAsia" w:ascii="黑体" w:hAnsi="黑体" w:eastAsia="黑体" w:cs="黑体"/>
              <w:sz w:val="32"/>
              <w:szCs w:val="32"/>
              <w:lang w:val="en-US" w:eastAsia="zh-CN"/>
            </w:rPr>
            <w:t>5</w:t>
          </w:r>
          <w:r>
            <w:rPr>
              <w:rFonts w:hint="eastAsia" w:ascii="黑体" w:hAnsi="黑体" w:eastAsia="黑体" w:cs="黑体"/>
              <w:sz w:val="32"/>
              <w:szCs w:val="32"/>
              <w:lang w:val="zh-CN"/>
            </w:rPr>
            <w:t>年9月</w:t>
          </w:r>
          <w:r>
            <w:rPr>
              <w:rFonts w:hint="eastAsia" w:ascii="黑体" w:hAnsi="黑体" w:eastAsia="黑体" w:cs="黑体"/>
              <w:sz w:val="32"/>
              <w:szCs w:val="32"/>
              <w:lang w:val="en-US" w:eastAsia="zh-CN"/>
            </w:rPr>
            <w:t>6</w:t>
          </w:r>
          <w:r>
            <w:rPr>
              <w:rFonts w:hint="eastAsia" w:ascii="黑体" w:hAnsi="黑体" w:eastAsia="黑体" w:cs="黑体"/>
              <w:sz w:val="32"/>
              <w:szCs w:val="32"/>
              <w:lang w:val="zh-CN"/>
            </w:rPr>
            <w:t>日</w:t>
          </w:r>
          <w:r>
            <w:fldChar w:fldCharType="begin"/>
          </w:r>
          <w:r>
            <w:instrText xml:space="preserve">TOC \o "1-3" \h \u </w:instrText>
          </w:r>
          <w:r>
            <w:fldChar w:fldCharType="separate"/>
          </w:r>
        </w:p>
        <w:p w14:paraId="0CDB9689">
          <w:pPr>
            <w:pStyle w:val="12"/>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_Toc27373 </w:instrText>
          </w:r>
          <w:r>
            <w:rPr>
              <w:rFonts w:hint="eastAsia" w:ascii="黑体" w:hAnsi="黑体" w:eastAsia="黑体" w:cs="黑体"/>
              <w:sz w:val="32"/>
              <w:szCs w:val="32"/>
            </w:rPr>
            <w:fldChar w:fldCharType="separate"/>
          </w:r>
          <w:r>
            <w:rPr>
              <w:rFonts w:hint="eastAsia" w:ascii="黑体" w:hAnsi="黑体" w:eastAsia="黑体" w:cs="黑体"/>
              <w:sz w:val="32"/>
              <w:szCs w:val="32"/>
            </w:rPr>
            <w:t>第一部分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单位</w:t>
          </w:r>
          <w:r>
            <w:rPr>
              <w:rFonts w:hint="eastAsia" w:ascii="黑体" w:hAnsi="黑体" w:eastAsia="黑体" w:cs="黑体"/>
              <w:bCs w:val="0"/>
              <w:sz w:val="32"/>
              <w:szCs w:val="32"/>
            </w:rPr>
            <w:t>概况</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_Toc27373 \h </w:instrText>
          </w:r>
          <w:r>
            <w:rPr>
              <w:rFonts w:hint="eastAsia" w:ascii="黑体" w:hAnsi="黑体" w:eastAsia="黑体" w:cs="黑体"/>
              <w:sz w:val="32"/>
              <w:szCs w:val="32"/>
            </w:rPr>
            <w:fldChar w:fldCharType="separate"/>
          </w:r>
          <w:r>
            <w:rPr>
              <w:rFonts w:hint="eastAsia" w:ascii="黑体" w:hAnsi="黑体"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7A422826">
          <w:pPr>
            <w:pStyle w:val="15"/>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_Toc20492 </w:instrText>
          </w:r>
          <w:r>
            <w:rPr>
              <w:rFonts w:hint="eastAsia" w:ascii="黑体" w:hAnsi="黑体" w:eastAsia="黑体" w:cs="黑体"/>
              <w:sz w:val="32"/>
              <w:szCs w:val="32"/>
            </w:rPr>
            <w:fldChar w:fldCharType="separate"/>
          </w:r>
          <w:r>
            <w:rPr>
              <w:rFonts w:hint="eastAsia" w:ascii="黑体" w:hAnsi="黑体" w:eastAsia="黑体" w:cs="黑体"/>
              <w:sz w:val="32"/>
              <w:szCs w:val="32"/>
              <w:lang w:eastAsia="zh-CN"/>
            </w:rPr>
            <w:t>一、主要</w:t>
          </w:r>
          <w:r>
            <w:rPr>
              <w:rFonts w:hint="eastAsia" w:ascii="黑体" w:hAnsi="黑体" w:eastAsia="黑体" w:cs="黑体"/>
              <w:sz w:val="32"/>
              <w:szCs w:val="32"/>
            </w:rPr>
            <w:t>职责</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_Toc20492 \h </w:instrText>
          </w:r>
          <w:r>
            <w:rPr>
              <w:rFonts w:hint="eastAsia" w:ascii="黑体" w:hAnsi="黑体" w:eastAsia="黑体" w:cs="黑体"/>
              <w:sz w:val="32"/>
              <w:szCs w:val="32"/>
            </w:rPr>
            <w:fldChar w:fldCharType="separate"/>
          </w:r>
          <w:r>
            <w:rPr>
              <w:rFonts w:hint="eastAsia" w:ascii="黑体" w:hAnsi="黑体"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bookmarkStart w:id="88" w:name="_GoBack"/>
          <w:bookmarkEnd w:id="88"/>
        </w:p>
        <w:p w14:paraId="45B341F2">
          <w:pPr>
            <w:pStyle w:val="15"/>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_Toc22766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二、机构设置</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_Toc22766 \h </w:instrText>
          </w:r>
          <w:r>
            <w:rPr>
              <w:rFonts w:hint="eastAsia" w:ascii="黑体" w:hAnsi="黑体" w:eastAsia="黑体" w:cs="黑体"/>
              <w:sz w:val="32"/>
              <w:szCs w:val="32"/>
            </w:rPr>
            <w:fldChar w:fldCharType="separate"/>
          </w:r>
          <w:r>
            <w:rPr>
              <w:rFonts w:hint="eastAsia" w:ascii="黑体" w:hAnsi="黑体" w:eastAsia="黑体" w:cs="黑体"/>
              <w:sz w:val="32"/>
              <w:szCs w:val="32"/>
            </w:rPr>
            <w:t>4</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15998ADA">
          <w:pPr>
            <w:pStyle w:val="12"/>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_Toc3512 </w:instrText>
          </w:r>
          <w:r>
            <w:rPr>
              <w:rFonts w:hint="eastAsia" w:ascii="黑体" w:hAnsi="黑体" w:eastAsia="黑体" w:cs="黑体"/>
              <w:sz w:val="32"/>
              <w:szCs w:val="32"/>
            </w:rPr>
            <w:fldChar w:fldCharType="separate"/>
          </w:r>
          <w:r>
            <w:rPr>
              <w:rFonts w:hint="eastAsia" w:ascii="黑体" w:hAnsi="黑体" w:eastAsia="黑体" w:cs="黑体"/>
              <w:sz w:val="32"/>
              <w:szCs w:val="32"/>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2024年度</w:t>
          </w:r>
          <w:r>
            <w:rPr>
              <w:rFonts w:hint="eastAsia" w:ascii="黑体" w:hAnsi="黑体" w:eastAsia="黑体" w:cs="黑体"/>
              <w:sz w:val="32"/>
              <w:szCs w:val="32"/>
              <w:lang w:eastAsia="zh-CN"/>
            </w:rPr>
            <w:t>单位</w:t>
          </w:r>
          <w:r>
            <w:rPr>
              <w:rFonts w:hint="eastAsia" w:ascii="黑体" w:hAnsi="黑体" w:eastAsia="黑体" w:cs="黑体"/>
              <w:sz w:val="32"/>
              <w:szCs w:val="32"/>
            </w:rPr>
            <w:t>决算情况说明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_Toc3512 \h </w:instrText>
          </w:r>
          <w:r>
            <w:rPr>
              <w:rFonts w:hint="eastAsia" w:ascii="黑体" w:hAnsi="黑体" w:eastAsia="黑体" w:cs="黑体"/>
              <w:sz w:val="32"/>
              <w:szCs w:val="32"/>
            </w:rPr>
            <w:fldChar w:fldCharType="separate"/>
          </w:r>
          <w:r>
            <w:rPr>
              <w:rFonts w:hint="eastAsia" w:ascii="黑体" w:hAnsi="黑体" w:eastAsia="黑体" w:cs="黑体"/>
              <w:sz w:val="32"/>
              <w:szCs w:val="32"/>
            </w:rPr>
            <w:t>5</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7149A8C1">
          <w:pPr>
            <w:pStyle w:val="15"/>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_Toc22651 </w:instrText>
          </w:r>
          <w:r>
            <w:rPr>
              <w:rFonts w:hint="eastAsia" w:ascii="黑体" w:hAnsi="黑体" w:eastAsia="黑体" w:cs="黑体"/>
              <w:sz w:val="32"/>
              <w:szCs w:val="32"/>
            </w:rPr>
            <w:fldChar w:fldCharType="separate"/>
          </w:r>
          <w:r>
            <w:rPr>
              <w:rFonts w:hint="eastAsia" w:ascii="黑体" w:hAnsi="黑体" w:eastAsia="黑体" w:cs="黑体"/>
              <w:sz w:val="32"/>
              <w:szCs w:val="32"/>
            </w:rPr>
            <w:t>一、收入支出决算总体情况说明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_Toc22651 \h </w:instrText>
          </w:r>
          <w:r>
            <w:rPr>
              <w:rFonts w:hint="eastAsia" w:ascii="黑体" w:hAnsi="黑体" w:eastAsia="黑体" w:cs="黑体"/>
              <w:sz w:val="32"/>
              <w:szCs w:val="32"/>
            </w:rPr>
            <w:fldChar w:fldCharType="separate"/>
          </w:r>
          <w:r>
            <w:rPr>
              <w:rFonts w:hint="eastAsia" w:ascii="黑体" w:hAnsi="黑体" w:eastAsia="黑体" w:cs="黑体"/>
              <w:sz w:val="32"/>
              <w:szCs w:val="32"/>
            </w:rPr>
            <w:t>5</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53F37A76">
          <w:pPr>
            <w:pStyle w:val="15"/>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_Toc30331 </w:instrText>
          </w:r>
          <w:r>
            <w:rPr>
              <w:rFonts w:hint="eastAsia" w:ascii="黑体" w:hAnsi="黑体" w:eastAsia="黑体" w:cs="黑体"/>
              <w:sz w:val="32"/>
              <w:szCs w:val="32"/>
            </w:rPr>
            <w:fldChar w:fldCharType="separate"/>
          </w:r>
          <w:r>
            <w:rPr>
              <w:rFonts w:hint="eastAsia" w:ascii="黑体" w:hAnsi="黑体" w:eastAsia="黑体" w:cs="黑体"/>
              <w:sz w:val="32"/>
              <w:szCs w:val="32"/>
            </w:rPr>
            <w:t>二、收入决算情况说明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_Toc30331 \h </w:instrText>
          </w:r>
          <w:r>
            <w:rPr>
              <w:rFonts w:hint="eastAsia" w:ascii="黑体" w:hAnsi="黑体" w:eastAsia="黑体" w:cs="黑体"/>
              <w:sz w:val="32"/>
              <w:szCs w:val="32"/>
            </w:rPr>
            <w:fldChar w:fldCharType="separate"/>
          </w:r>
          <w:r>
            <w:rPr>
              <w:rFonts w:hint="eastAsia" w:ascii="黑体" w:hAnsi="黑体" w:eastAsia="黑体" w:cs="黑体"/>
              <w:sz w:val="32"/>
              <w:szCs w:val="32"/>
            </w:rPr>
            <w:t>5</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612D2B7F">
          <w:pPr>
            <w:pStyle w:val="15"/>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_Toc13459 </w:instrText>
          </w:r>
          <w:r>
            <w:rPr>
              <w:rFonts w:hint="eastAsia" w:ascii="黑体" w:hAnsi="黑体" w:eastAsia="黑体" w:cs="黑体"/>
              <w:sz w:val="32"/>
              <w:szCs w:val="32"/>
            </w:rPr>
            <w:fldChar w:fldCharType="separate"/>
          </w:r>
          <w:r>
            <w:rPr>
              <w:rFonts w:hint="eastAsia" w:ascii="黑体" w:hAnsi="黑体" w:eastAsia="黑体" w:cs="黑体"/>
              <w:sz w:val="32"/>
              <w:szCs w:val="32"/>
            </w:rPr>
            <w:t>三、支出决算情况说明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_Toc13459 \h </w:instrText>
          </w:r>
          <w:r>
            <w:rPr>
              <w:rFonts w:hint="eastAsia" w:ascii="黑体" w:hAnsi="黑体" w:eastAsia="黑体" w:cs="黑体"/>
              <w:sz w:val="32"/>
              <w:szCs w:val="32"/>
            </w:rPr>
            <w:fldChar w:fldCharType="separate"/>
          </w:r>
          <w:r>
            <w:rPr>
              <w:rFonts w:hint="eastAsia" w:ascii="黑体" w:hAnsi="黑体" w:eastAsia="黑体" w:cs="黑体"/>
              <w:sz w:val="32"/>
              <w:szCs w:val="32"/>
            </w:rPr>
            <w:t>6</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2725B5AC">
          <w:pPr>
            <w:pStyle w:val="15"/>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_Toc14644 </w:instrText>
          </w:r>
          <w:r>
            <w:rPr>
              <w:rFonts w:hint="eastAsia" w:ascii="黑体" w:hAnsi="黑体" w:eastAsia="黑体" w:cs="黑体"/>
              <w:sz w:val="32"/>
              <w:szCs w:val="32"/>
            </w:rPr>
            <w:fldChar w:fldCharType="separate"/>
          </w:r>
          <w:r>
            <w:rPr>
              <w:rFonts w:hint="eastAsia" w:ascii="黑体" w:hAnsi="黑体" w:eastAsia="黑体" w:cs="黑体"/>
              <w:sz w:val="32"/>
              <w:szCs w:val="32"/>
            </w:rPr>
            <w:t>四、财政拨款收入支出决算总体情况说明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_Toc14644 \h </w:instrText>
          </w:r>
          <w:r>
            <w:rPr>
              <w:rFonts w:hint="eastAsia" w:ascii="黑体" w:hAnsi="黑体" w:eastAsia="黑体" w:cs="黑体"/>
              <w:sz w:val="32"/>
              <w:szCs w:val="32"/>
            </w:rPr>
            <w:fldChar w:fldCharType="separate"/>
          </w:r>
          <w:r>
            <w:rPr>
              <w:rFonts w:hint="eastAsia" w:ascii="黑体" w:hAnsi="黑体" w:eastAsia="黑体" w:cs="黑体"/>
              <w:sz w:val="32"/>
              <w:szCs w:val="32"/>
            </w:rPr>
            <w:t>6</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212615D3">
          <w:pPr>
            <w:pStyle w:val="15"/>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_Toc6408 </w:instrText>
          </w:r>
          <w:r>
            <w:rPr>
              <w:rFonts w:hint="eastAsia" w:ascii="黑体" w:hAnsi="黑体" w:eastAsia="黑体" w:cs="黑体"/>
              <w:sz w:val="32"/>
              <w:szCs w:val="32"/>
            </w:rPr>
            <w:fldChar w:fldCharType="separate"/>
          </w:r>
          <w:r>
            <w:rPr>
              <w:rFonts w:hint="eastAsia" w:ascii="黑体" w:hAnsi="黑体" w:eastAsia="黑体" w:cs="黑体"/>
              <w:sz w:val="32"/>
              <w:szCs w:val="32"/>
            </w:rPr>
            <w:t>五、一般公共预算财政拨款支出决算情况说明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_Toc6408 \h </w:instrText>
          </w:r>
          <w:r>
            <w:rPr>
              <w:rFonts w:hint="eastAsia" w:ascii="黑体" w:hAnsi="黑体" w:eastAsia="黑体" w:cs="黑体"/>
              <w:sz w:val="32"/>
              <w:szCs w:val="32"/>
            </w:rPr>
            <w:fldChar w:fldCharType="separate"/>
          </w:r>
          <w:r>
            <w:rPr>
              <w:rFonts w:hint="eastAsia" w:ascii="黑体" w:hAnsi="黑体" w:eastAsia="黑体" w:cs="黑体"/>
              <w:sz w:val="32"/>
              <w:szCs w:val="32"/>
            </w:rPr>
            <w:t>6</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184E6399">
          <w:pPr>
            <w:pStyle w:val="8"/>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_Toc28946 </w:instrText>
          </w:r>
          <w:r>
            <w:rPr>
              <w:rFonts w:hint="eastAsia" w:ascii="黑体" w:hAnsi="黑体" w:eastAsia="黑体" w:cs="黑体"/>
              <w:sz w:val="32"/>
              <w:szCs w:val="32"/>
            </w:rPr>
            <w:fldChar w:fldCharType="separate"/>
          </w:r>
          <w:r>
            <w:rPr>
              <w:rFonts w:hint="eastAsia" w:ascii="黑体" w:hAnsi="黑体" w:eastAsia="黑体" w:cs="黑体"/>
              <w:sz w:val="32"/>
              <w:szCs w:val="32"/>
            </w:rPr>
            <w:t>（一）一般公共预算财政拨款支出决算总体情况</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_Toc28946 \h </w:instrText>
          </w:r>
          <w:r>
            <w:rPr>
              <w:rFonts w:hint="eastAsia" w:ascii="黑体" w:hAnsi="黑体" w:eastAsia="黑体" w:cs="黑体"/>
              <w:sz w:val="32"/>
              <w:szCs w:val="32"/>
            </w:rPr>
            <w:fldChar w:fldCharType="separate"/>
          </w:r>
          <w:r>
            <w:rPr>
              <w:rFonts w:hint="eastAsia" w:ascii="黑体" w:hAnsi="黑体" w:eastAsia="黑体" w:cs="黑体"/>
              <w:sz w:val="32"/>
              <w:szCs w:val="32"/>
            </w:rPr>
            <w:t>6</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023006F2">
          <w:pPr>
            <w:pStyle w:val="8"/>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_Toc81 </w:instrText>
          </w:r>
          <w:r>
            <w:rPr>
              <w:rFonts w:hint="eastAsia" w:ascii="黑体" w:hAnsi="黑体" w:eastAsia="黑体" w:cs="黑体"/>
              <w:sz w:val="32"/>
              <w:szCs w:val="32"/>
            </w:rPr>
            <w:fldChar w:fldCharType="separate"/>
          </w:r>
          <w:r>
            <w:rPr>
              <w:rFonts w:hint="eastAsia" w:ascii="黑体" w:hAnsi="黑体" w:eastAsia="黑体" w:cs="黑体"/>
              <w:sz w:val="32"/>
              <w:szCs w:val="32"/>
            </w:rPr>
            <w:t>（二）一般公共预算财政拨款支出决算结构情况</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_Toc81 \h </w:instrText>
          </w:r>
          <w:r>
            <w:rPr>
              <w:rFonts w:hint="eastAsia" w:ascii="黑体" w:hAnsi="黑体" w:eastAsia="黑体" w:cs="黑体"/>
              <w:sz w:val="32"/>
              <w:szCs w:val="32"/>
            </w:rPr>
            <w:fldChar w:fldCharType="separate"/>
          </w:r>
          <w:r>
            <w:rPr>
              <w:rFonts w:hint="eastAsia" w:ascii="黑体" w:hAnsi="黑体" w:eastAsia="黑体" w:cs="黑体"/>
              <w:sz w:val="32"/>
              <w:szCs w:val="32"/>
            </w:rPr>
            <w:t>7</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54890EAC">
          <w:pPr>
            <w:pStyle w:val="8"/>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_Toc21169 </w:instrText>
          </w:r>
          <w:r>
            <w:rPr>
              <w:rFonts w:hint="eastAsia" w:ascii="黑体" w:hAnsi="黑体" w:eastAsia="黑体" w:cs="黑体"/>
              <w:sz w:val="32"/>
              <w:szCs w:val="32"/>
            </w:rPr>
            <w:fldChar w:fldCharType="separate"/>
          </w:r>
          <w:r>
            <w:rPr>
              <w:rFonts w:hint="eastAsia" w:ascii="黑体" w:hAnsi="黑体" w:eastAsia="黑体" w:cs="黑体"/>
              <w:sz w:val="32"/>
              <w:szCs w:val="32"/>
            </w:rPr>
            <w:t>（三）一般公共预算财政拨款支出决算具体情况</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_Toc21169 \h </w:instrText>
          </w:r>
          <w:r>
            <w:rPr>
              <w:rFonts w:hint="eastAsia" w:ascii="黑体" w:hAnsi="黑体" w:eastAsia="黑体" w:cs="黑体"/>
              <w:sz w:val="32"/>
              <w:szCs w:val="32"/>
            </w:rPr>
            <w:fldChar w:fldCharType="separate"/>
          </w:r>
          <w:r>
            <w:rPr>
              <w:rFonts w:hint="eastAsia" w:ascii="黑体" w:hAnsi="黑体" w:eastAsia="黑体" w:cs="黑体"/>
              <w:sz w:val="32"/>
              <w:szCs w:val="32"/>
            </w:rPr>
            <w:t>7</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57E62F62">
          <w:pPr>
            <w:pStyle w:val="15"/>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_Toc18602 </w:instrText>
          </w:r>
          <w:r>
            <w:rPr>
              <w:rFonts w:hint="eastAsia" w:ascii="黑体" w:hAnsi="黑体" w:eastAsia="黑体" w:cs="黑体"/>
              <w:sz w:val="32"/>
              <w:szCs w:val="32"/>
            </w:rPr>
            <w:fldChar w:fldCharType="separate"/>
          </w:r>
          <w:r>
            <w:rPr>
              <w:rFonts w:hint="eastAsia" w:ascii="黑体" w:hAnsi="黑体" w:eastAsia="黑体" w:cs="黑体"/>
              <w:sz w:val="32"/>
              <w:szCs w:val="32"/>
            </w:rPr>
            <w:t>六、一般公共预算财政拨款基本支出决算情况说明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_Toc18602 \h </w:instrText>
          </w:r>
          <w:r>
            <w:rPr>
              <w:rFonts w:hint="eastAsia" w:ascii="黑体" w:hAnsi="黑体" w:eastAsia="黑体" w:cs="黑体"/>
              <w:sz w:val="32"/>
              <w:szCs w:val="32"/>
            </w:rPr>
            <w:fldChar w:fldCharType="separate"/>
          </w:r>
          <w:r>
            <w:rPr>
              <w:rFonts w:hint="eastAsia" w:ascii="黑体" w:hAnsi="黑体" w:eastAsia="黑体" w:cs="黑体"/>
              <w:sz w:val="32"/>
              <w:szCs w:val="32"/>
            </w:rPr>
            <w:t>9</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517FB424">
          <w:pPr>
            <w:pStyle w:val="15"/>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_Toc5920 </w:instrText>
          </w:r>
          <w:r>
            <w:rPr>
              <w:rFonts w:hint="eastAsia" w:ascii="黑体" w:hAnsi="黑体" w:eastAsia="黑体" w:cs="黑体"/>
              <w:sz w:val="32"/>
              <w:szCs w:val="32"/>
            </w:rPr>
            <w:fldChar w:fldCharType="separate"/>
          </w:r>
          <w:r>
            <w:rPr>
              <w:rFonts w:hint="eastAsia" w:ascii="黑体" w:hAnsi="黑体" w:eastAsia="黑体" w:cs="黑体"/>
              <w:sz w:val="32"/>
              <w:szCs w:val="32"/>
            </w:rPr>
            <w:t>七、财政拨款“三公”经费支出决算情况说明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_Toc5920 \h </w:instrText>
          </w:r>
          <w:r>
            <w:rPr>
              <w:rFonts w:hint="eastAsia" w:ascii="黑体" w:hAnsi="黑体" w:eastAsia="黑体" w:cs="黑体"/>
              <w:sz w:val="32"/>
              <w:szCs w:val="32"/>
            </w:rPr>
            <w:fldChar w:fldCharType="separate"/>
          </w:r>
          <w:r>
            <w:rPr>
              <w:rFonts w:hint="eastAsia" w:ascii="黑体" w:hAnsi="黑体" w:eastAsia="黑体" w:cs="黑体"/>
              <w:sz w:val="32"/>
              <w:szCs w:val="32"/>
            </w:rPr>
            <w:t>9</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31457F81">
          <w:pPr>
            <w:pStyle w:val="8"/>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_Toc29579 </w:instrText>
          </w:r>
          <w:r>
            <w:rPr>
              <w:rFonts w:hint="eastAsia" w:ascii="黑体" w:hAnsi="黑体" w:eastAsia="黑体" w:cs="黑体"/>
              <w:sz w:val="32"/>
              <w:szCs w:val="32"/>
            </w:rPr>
            <w:fldChar w:fldCharType="separate"/>
          </w:r>
          <w:r>
            <w:rPr>
              <w:rFonts w:hint="eastAsia" w:ascii="黑体" w:hAnsi="黑体" w:eastAsia="黑体" w:cs="黑体"/>
              <w:sz w:val="32"/>
              <w:szCs w:val="32"/>
            </w:rPr>
            <w:t>（一）“三公”经费财政拨款支出决算总体情况说明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_Toc29579 \h </w:instrText>
          </w:r>
          <w:r>
            <w:rPr>
              <w:rFonts w:hint="eastAsia" w:ascii="黑体" w:hAnsi="黑体" w:eastAsia="黑体" w:cs="黑体"/>
              <w:sz w:val="32"/>
              <w:szCs w:val="32"/>
            </w:rPr>
            <w:fldChar w:fldCharType="separate"/>
          </w:r>
          <w:r>
            <w:rPr>
              <w:rFonts w:hint="eastAsia" w:ascii="黑体" w:hAnsi="黑体" w:eastAsia="黑体" w:cs="黑体"/>
              <w:sz w:val="32"/>
              <w:szCs w:val="32"/>
            </w:rPr>
            <w:t>9</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30DF9D7F">
          <w:pPr>
            <w:pStyle w:val="8"/>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_Toc15383 </w:instrText>
          </w:r>
          <w:r>
            <w:rPr>
              <w:rFonts w:hint="eastAsia" w:ascii="黑体" w:hAnsi="黑体" w:eastAsia="黑体" w:cs="黑体"/>
              <w:sz w:val="32"/>
              <w:szCs w:val="32"/>
            </w:rPr>
            <w:fldChar w:fldCharType="separate"/>
          </w:r>
          <w:r>
            <w:rPr>
              <w:rFonts w:hint="eastAsia" w:ascii="黑体" w:hAnsi="黑体" w:eastAsia="黑体" w:cs="黑体"/>
              <w:sz w:val="32"/>
              <w:szCs w:val="32"/>
            </w:rPr>
            <w:t>（二）“三公”经费财政拨款支出决算具体情况说明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_Toc15383 \h </w:instrText>
          </w:r>
          <w:r>
            <w:rPr>
              <w:rFonts w:hint="eastAsia" w:ascii="黑体" w:hAnsi="黑体" w:eastAsia="黑体" w:cs="黑体"/>
              <w:sz w:val="32"/>
              <w:szCs w:val="32"/>
            </w:rPr>
            <w:fldChar w:fldCharType="separate"/>
          </w:r>
          <w:r>
            <w:rPr>
              <w:rFonts w:hint="eastAsia" w:ascii="黑体" w:hAnsi="黑体" w:eastAsia="黑体" w:cs="黑体"/>
              <w:sz w:val="32"/>
              <w:szCs w:val="32"/>
            </w:rPr>
            <w:t>10</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683517CD">
          <w:pPr>
            <w:pStyle w:val="15"/>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_Toc27002 </w:instrText>
          </w:r>
          <w:r>
            <w:rPr>
              <w:rFonts w:hint="eastAsia" w:ascii="黑体" w:hAnsi="黑体" w:eastAsia="黑体" w:cs="黑体"/>
              <w:sz w:val="32"/>
              <w:szCs w:val="32"/>
            </w:rPr>
            <w:fldChar w:fldCharType="separate"/>
          </w:r>
          <w:r>
            <w:rPr>
              <w:rFonts w:hint="eastAsia" w:ascii="黑体" w:hAnsi="黑体" w:eastAsia="黑体" w:cs="黑体"/>
              <w:sz w:val="32"/>
              <w:szCs w:val="32"/>
            </w:rPr>
            <w:t>八、政府性基金预算支出决算情况说明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_Toc27002 \h </w:instrText>
          </w:r>
          <w:r>
            <w:rPr>
              <w:rFonts w:hint="eastAsia" w:ascii="黑体" w:hAnsi="黑体" w:eastAsia="黑体" w:cs="黑体"/>
              <w:sz w:val="32"/>
              <w:szCs w:val="32"/>
            </w:rPr>
            <w:fldChar w:fldCharType="separate"/>
          </w:r>
          <w:r>
            <w:rPr>
              <w:rFonts w:hint="eastAsia" w:ascii="黑体" w:hAnsi="黑体" w:eastAsia="黑体" w:cs="黑体"/>
              <w:sz w:val="32"/>
              <w:szCs w:val="32"/>
            </w:rPr>
            <w:t>11</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39FFFD04">
          <w:pPr>
            <w:pStyle w:val="15"/>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_Toc10986 </w:instrText>
          </w:r>
          <w:r>
            <w:rPr>
              <w:rFonts w:hint="eastAsia" w:ascii="黑体" w:hAnsi="黑体" w:eastAsia="黑体" w:cs="黑体"/>
              <w:sz w:val="32"/>
              <w:szCs w:val="32"/>
            </w:rPr>
            <w:fldChar w:fldCharType="separate"/>
          </w:r>
          <w:r>
            <w:rPr>
              <w:rFonts w:hint="eastAsia" w:ascii="黑体" w:hAnsi="黑体" w:eastAsia="黑体" w:cs="黑体"/>
              <w:sz w:val="32"/>
              <w:szCs w:val="32"/>
            </w:rPr>
            <w:t>九、国有资本经营预算支出决算情况说明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_Toc10986 \h </w:instrText>
          </w:r>
          <w:r>
            <w:rPr>
              <w:rFonts w:hint="eastAsia" w:ascii="黑体" w:hAnsi="黑体" w:eastAsia="黑体" w:cs="黑体"/>
              <w:sz w:val="32"/>
              <w:szCs w:val="32"/>
            </w:rPr>
            <w:fldChar w:fldCharType="separate"/>
          </w:r>
          <w:r>
            <w:rPr>
              <w:rFonts w:hint="eastAsia" w:ascii="黑体" w:hAnsi="黑体" w:eastAsia="黑体" w:cs="黑体"/>
              <w:sz w:val="32"/>
              <w:szCs w:val="32"/>
            </w:rPr>
            <w:t>11</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0FD142AE">
          <w:pPr>
            <w:pStyle w:val="15"/>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_Toc11713 </w:instrText>
          </w:r>
          <w:r>
            <w:rPr>
              <w:rFonts w:hint="eastAsia" w:ascii="黑体" w:hAnsi="黑体" w:eastAsia="黑体" w:cs="黑体"/>
              <w:sz w:val="32"/>
              <w:szCs w:val="32"/>
            </w:rPr>
            <w:fldChar w:fldCharType="separate"/>
          </w:r>
          <w:r>
            <w:rPr>
              <w:rFonts w:hint="eastAsia" w:ascii="黑体" w:hAnsi="黑体" w:eastAsia="黑体" w:cs="黑体"/>
              <w:sz w:val="32"/>
              <w:szCs w:val="32"/>
            </w:rPr>
            <w:t>十、其他重要事项的情况说明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_Toc11713 \h </w:instrText>
          </w:r>
          <w:r>
            <w:rPr>
              <w:rFonts w:hint="eastAsia" w:ascii="黑体" w:hAnsi="黑体" w:eastAsia="黑体" w:cs="黑体"/>
              <w:sz w:val="32"/>
              <w:szCs w:val="32"/>
            </w:rPr>
            <w:fldChar w:fldCharType="separate"/>
          </w:r>
          <w:r>
            <w:rPr>
              <w:rFonts w:hint="eastAsia" w:ascii="黑体" w:hAnsi="黑体" w:eastAsia="黑体" w:cs="黑体"/>
              <w:sz w:val="32"/>
              <w:szCs w:val="32"/>
            </w:rPr>
            <w:t>12</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6C4A9C64">
          <w:pPr>
            <w:pStyle w:val="8"/>
            <w:tabs>
              <w:tab w:val="right" w:leader="dot" w:pos="8306"/>
              <w:tab w:val="clear" w:pos="8296"/>
            </w:tabs>
            <w:rPr>
              <w:rFonts w:hint="eastAsia" w:ascii="黑体" w:hAnsi="黑体" w:eastAsia="黑体" w:cs="黑体"/>
              <w:sz w:val="32"/>
              <w:szCs w:val="32"/>
            </w:rPr>
            <w:sectPr>
              <w:footerReference r:id="rId8" w:type="first"/>
              <w:headerReference r:id="rId6" w:type="default"/>
              <w:footerReference r:id="rId7" w:type="default"/>
              <w:pgSz w:w="11906" w:h="16838"/>
              <w:pgMar w:top="1440" w:right="1803" w:bottom="1440" w:left="1803" w:header="851" w:footer="992" w:gutter="0"/>
              <w:pgNumType w:fmt="decimal" w:start="1"/>
              <w:cols w:space="0" w:num="1"/>
              <w:titlePg/>
              <w:rtlGutter w:val="0"/>
              <w:docGrid w:type="lines" w:linePitch="319" w:charSpace="0"/>
            </w:sectPr>
          </w:pPr>
        </w:p>
        <w:p w14:paraId="3F5A5128">
          <w:pPr>
            <w:pStyle w:val="8"/>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_Toc9207 </w:instrText>
          </w:r>
          <w:r>
            <w:rPr>
              <w:rFonts w:hint="eastAsia" w:ascii="黑体" w:hAnsi="黑体" w:eastAsia="黑体" w:cs="黑体"/>
              <w:sz w:val="32"/>
              <w:szCs w:val="32"/>
            </w:rPr>
            <w:fldChar w:fldCharType="separate"/>
          </w:r>
          <w:r>
            <w:rPr>
              <w:rFonts w:hint="eastAsia" w:ascii="黑体" w:hAnsi="黑体" w:eastAsia="黑体" w:cs="黑体"/>
              <w:sz w:val="32"/>
              <w:szCs w:val="32"/>
            </w:rPr>
            <w:t>（一）机关运行经费支出情况</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_Toc9207 \h </w:instrText>
          </w:r>
          <w:r>
            <w:rPr>
              <w:rFonts w:hint="eastAsia" w:ascii="黑体" w:hAnsi="黑体" w:eastAsia="黑体" w:cs="黑体"/>
              <w:sz w:val="32"/>
              <w:szCs w:val="32"/>
            </w:rPr>
            <w:fldChar w:fldCharType="separate"/>
          </w:r>
          <w:r>
            <w:rPr>
              <w:rFonts w:hint="eastAsia" w:ascii="黑体" w:hAnsi="黑体" w:eastAsia="黑体" w:cs="黑体"/>
              <w:sz w:val="32"/>
              <w:szCs w:val="32"/>
            </w:rPr>
            <w:t>12</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7E23663C">
          <w:pPr>
            <w:pStyle w:val="8"/>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_Toc2199 </w:instrText>
          </w:r>
          <w:r>
            <w:rPr>
              <w:rFonts w:hint="eastAsia" w:ascii="黑体" w:hAnsi="黑体" w:eastAsia="黑体" w:cs="黑体"/>
              <w:sz w:val="32"/>
              <w:szCs w:val="32"/>
            </w:rPr>
            <w:fldChar w:fldCharType="separate"/>
          </w:r>
          <w:r>
            <w:rPr>
              <w:rFonts w:hint="eastAsia" w:ascii="黑体" w:hAnsi="黑体" w:eastAsia="黑体" w:cs="黑体"/>
              <w:sz w:val="32"/>
              <w:szCs w:val="32"/>
            </w:rPr>
            <w:t>（二）政府采购支出情况</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_Toc2199 \h </w:instrText>
          </w:r>
          <w:r>
            <w:rPr>
              <w:rFonts w:hint="eastAsia" w:ascii="黑体" w:hAnsi="黑体" w:eastAsia="黑体" w:cs="黑体"/>
              <w:sz w:val="32"/>
              <w:szCs w:val="32"/>
            </w:rPr>
            <w:fldChar w:fldCharType="separate"/>
          </w:r>
          <w:r>
            <w:rPr>
              <w:rFonts w:hint="eastAsia" w:ascii="黑体" w:hAnsi="黑体" w:eastAsia="黑体" w:cs="黑体"/>
              <w:sz w:val="32"/>
              <w:szCs w:val="32"/>
            </w:rPr>
            <w:t>12</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5D0FEDA1">
          <w:pPr>
            <w:pStyle w:val="8"/>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_Toc31392 </w:instrText>
          </w:r>
          <w:r>
            <w:rPr>
              <w:rFonts w:hint="eastAsia" w:ascii="黑体" w:hAnsi="黑体" w:eastAsia="黑体" w:cs="黑体"/>
              <w:sz w:val="32"/>
              <w:szCs w:val="32"/>
            </w:rPr>
            <w:fldChar w:fldCharType="separate"/>
          </w:r>
          <w:r>
            <w:rPr>
              <w:rFonts w:hint="eastAsia" w:ascii="黑体" w:hAnsi="黑体" w:eastAsia="黑体" w:cs="黑体"/>
              <w:sz w:val="32"/>
              <w:szCs w:val="32"/>
            </w:rPr>
            <w:t>（三）国有资产占有使用情况</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_Toc31392 \h </w:instrText>
          </w:r>
          <w:r>
            <w:rPr>
              <w:rFonts w:hint="eastAsia" w:ascii="黑体" w:hAnsi="黑体" w:eastAsia="黑体" w:cs="黑体"/>
              <w:sz w:val="32"/>
              <w:szCs w:val="32"/>
            </w:rPr>
            <w:fldChar w:fldCharType="separate"/>
          </w:r>
          <w:r>
            <w:rPr>
              <w:rFonts w:hint="eastAsia" w:ascii="黑体" w:hAnsi="黑体" w:eastAsia="黑体" w:cs="黑体"/>
              <w:sz w:val="32"/>
              <w:szCs w:val="32"/>
            </w:rPr>
            <w:t>12</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7B007EBC">
          <w:pPr>
            <w:pStyle w:val="8"/>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_Toc9140 </w:instrText>
          </w:r>
          <w:r>
            <w:rPr>
              <w:rFonts w:hint="eastAsia" w:ascii="黑体" w:hAnsi="黑体" w:eastAsia="黑体" w:cs="黑体"/>
              <w:sz w:val="32"/>
              <w:szCs w:val="32"/>
            </w:rPr>
            <w:fldChar w:fldCharType="separate"/>
          </w:r>
          <w:r>
            <w:rPr>
              <w:rFonts w:hint="eastAsia" w:ascii="黑体" w:hAnsi="黑体" w:eastAsia="黑体" w:cs="黑体"/>
              <w:sz w:val="32"/>
              <w:szCs w:val="32"/>
            </w:rPr>
            <w:t>（四）预算绩效管理情况</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_Toc9140 \h </w:instrText>
          </w:r>
          <w:r>
            <w:rPr>
              <w:rFonts w:hint="eastAsia" w:ascii="黑体" w:hAnsi="黑体" w:eastAsia="黑体" w:cs="黑体"/>
              <w:sz w:val="32"/>
              <w:szCs w:val="32"/>
            </w:rPr>
            <w:fldChar w:fldCharType="separate"/>
          </w:r>
          <w:r>
            <w:rPr>
              <w:rFonts w:hint="eastAsia" w:ascii="黑体" w:hAnsi="黑体" w:eastAsia="黑体" w:cs="黑体"/>
              <w:sz w:val="32"/>
              <w:szCs w:val="32"/>
            </w:rPr>
            <w:t>12</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3B72B45B">
          <w:pPr>
            <w:pStyle w:val="12"/>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_Toc19995 </w:instrText>
          </w:r>
          <w:r>
            <w:rPr>
              <w:rFonts w:hint="eastAsia" w:ascii="黑体" w:hAnsi="黑体" w:eastAsia="黑体" w:cs="黑体"/>
              <w:sz w:val="32"/>
              <w:szCs w:val="32"/>
            </w:rPr>
            <w:fldChar w:fldCharType="separate"/>
          </w:r>
          <w:r>
            <w:rPr>
              <w:rFonts w:hint="eastAsia" w:ascii="黑体" w:hAnsi="黑体" w:eastAsia="黑体" w:cs="黑体"/>
              <w:sz w:val="32"/>
              <w:szCs w:val="32"/>
            </w:rPr>
            <w:t>第三部分名词解释</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_Toc19995 \h </w:instrText>
          </w:r>
          <w:r>
            <w:rPr>
              <w:rFonts w:hint="eastAsia" w:ascii="黑体" w:hAnsi="黑体" w:eastAsia="黑体" w:cs="黑体"/>
              <w:sz w:val="32"/>
              <w:szCs w:val="32"/>
            </w:rPr>
            <w:fldChar w:fldCharType="separate"/>
          </w:r>
          <w:r>
            <w:rPr>
              <w:rFonts w:hint="eastAsia" w:ascii="黑体" w:hAnsi="黑体" w:eastAsia="黑体" w:cs="黑体"/>
              <w:sz w:val="32"/>
              <w:szCs w:val="32"/>
            </w:rPr>
            <w:t>13</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18740696">
          <w:pPr>
            <w:pStyle w:val="12"/>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_Toc13422 </w:instrText>
          </w:r>
          <w:r>
            <w:rPr>
              <w:rFonts w:hint="eastAsia" w:ascii="黑体" w:hAnsi="黑体" w:eastAsia="黑体" w:cs="黑体"/>
              <w:sz w:val="32"/>
              <w:szCs w:val="32"/>
            </w:rPr>
            <w:fldChar w:fldCharType="separate"/>
          </w:r>
          <w:r>
            <w:rPr>
              <w:rFonts w:hint="eastAsia" w:ascii="黑体" w:hAnsi="黑体" w:eastAsia="黑体" w:cs="黑体"/>
              <w:sz w:val="32"/>
              <w:szCs w:val="32"/>
            </w:rPr>
            <w:t>第四部分 附件</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_Toc13422 \h </w:instrText>
          </w:r>
          <w:r>
            <w:rPr>
              <w:rFonts w:hint="eastAsia" w:ascii="黑体" w:hAnsi="黑体" w:eastAsia="黑体" w:cs="黑体"/>
              <w:sz w:val="32"/>
              <w:szCs w:val="32"/>
            </w:rPr>
            <w:fldChar w:fldCharType="separate"/>
          </w:r>
          <w:r>
            <w:rPr>
              <w:rFonts w:hint="eastAsia" w:ascii="黑体" w:hAnsi="黑体" w:eastAsia="黑体" w:cs="黑体"/>
              <w:sz w:val="32"/>
              <w:szCs w:val="32"/>
            </w:rPr>
            <w:t>- 17 -</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3B20729B">
          <w:pPr>
            <w:pStyle w:val="12"/>
            <w:tabs>
              <w:tab w:val="right" w:leader="dot" w:pos="8306"/>
              <w:tab w:val="clear" w:pos="8296"/>
            </w:tabs>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_Toc3472 </w:instrText>
          </w:r>
          <w:r>
            <w:rPr>
              <w:rFonts w:hint="eastAsia" w:ascii="黑体" w:hAnsi="黑体" w:eastAsia="黑体" w:cs="黑体"/>
              <w:sz w:val="32"/>
              <w:szCs w:val="32"/>
            </w:rPr>
            <w:fldChar w:fldCharType="separate"/>
          </w:r>
          <w:r>
            <w:rPr>
              <w:rFonts w:hint="eastAsia" w:ascii="黑体" w:hAnsi="黑体" w:eastAsia="黑体" w:cs="黑体"/>
              <w:sz w:val="32"/>
              <w:szCs w:val="32"/>
            </w:rPr>
            <w:t>第五部分 附表</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_Toc3472 \h </w:instrText>
          </w:r>
          <w:r>
            <w:rPr>
              <w:rFonts w:hint="eastAsia" w:ascii="黑体" w:hAnsi="黑体" w:eastAsia="黑体" w:cs="黑体"/>
              <w:sz w:val="32"/>
              <w:szCs w:val="32"/>
            </w:rPr>
            <w:fldChar w:fldCharType="separate"/>
          </w:r>
          <w:r>
            <w:rPr>
              <w:rFonts w:hint="eastAsia" w:ascii="黑体" w:hAnsi="黑体" w:eastAsia="黑体" w:cs="黑体"/>
              <w:sz w:val="32"/>
              <w:szCs w:val="32"/>
            </w:rPr>
            <w:t>- 46 -</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7EE200CA">
          <w:pPr>
            <w:jc w:val="center"/>
            <w:rPr>
              <w:rFonts w:ascii="Times New Roman" w:hAnsi="Times New Roman" w:eastAsia="宋体" w:cs="Times New Roman"/>
              <w:kern w:val="2"/>
              <w:sz w:val="21"/>
              <w:szCs w:val="24"/>
              <w:lang w:val="en-US" w:eastAsia="zh-CN" w:bidi="ar-SA"/>
            </w:rPr>
          </w:pPr>
          <w:r>
            <w:fldChar w:fldCharType="end"/>
          </w:r>
        </w:p>
      </w:sdtContent>
    </w:sdt>
    <w:p w14:paraId="4D523CB9">
      <w:pPr>
        <w:rPr>
          <w:rFonts w:hint="eastAsia" w:ascii="Times New Roman" w:hAnsi="Times New Roman" w:eastAsia="宋体" w:cs="Times New Roman"/>
          <w:kern w:val="2"/>
          <w:sz w:val="21"/>
          <w:szCs w:val="24"/>
          <w:lang w:val="en-US" w:eastAsia="zh-CN" w:bidi="ar-SA"/>
        </w:rPr>
      </w:pPr>
    </w:p>
    <w:p w14:paraId="1DCAC2DF">
      <w:pPr>
        <w:rPr>
          <w:rFonts w:hint="eastAsia" w:ascii="黑体" w:hAnsi="黑体" w:eastAsia="黑体" w:cs="黑体"/>
          <w:bCs/>
          <w:kern w:val="44"/>
          <w:sz w:val="32"/>
          <w:szCs w:val="32"/>
          <w:lang w:val="en-US" w:eastAsia="zh-CN" w:bidi="ar-SA"/>
        </w:rPr>
      </w:pPr>
      <w:r>
        <w:rPr>
          <w:rFonts w:hint="eastAsia" w:ascii="黑体" w:hAnsi="黑体" w:eastAsia="黑体" w:cs="黑体"/>
          <w:bCs/>
          <w:kern w:val="44"/>
          <w:sz w:val="32"/>
          <w:szCs w:val="32"/>
          <w:lang w:val="en-US" w:eastAsia="zh-CN" w:bidi="ar-SA"/>
        </w:rPr>
        <w:t>一、收入支出决算总表</w:t>
      </w:r>
    </w:p>
    <w:p w14:paraId="43DBA966">
      <w:pPr>
        <w:rPr>
          <w:rFonts w:hint="eastAsia" w:ascii="黑体" w:hAnsi="黑体" w:eastAsia="黑体" w:cs="黑体"/>
          <w:bCs/>
          <w:kern w:val="44"/>
          <w:sz w:val="32"/>
          <w:szCs w:val="32"/>
          <w:lang w:val="en-US" w:eastAsia="zh-CN" w:bidi="ar-SA"/>
        </w:rPr>
      </w:pPr>
      <w:r>
        <w:rPr>
          <w:rFonts w:hint="eastAsia" w:ascii="黑体" w:hAnsi="黑体" w:eastAsia="黑体" w:cs="黑体"/>
          <w:bCs/>
          <w:kern w:val="44"/>
          <w:sz w:val="32"/>
          <w:szCs w:val="32"/>
          <w:lang w:val="en-US" w:eastAsia="zh-CN" w:bidi="ar-SA"/>
        </w:rPr>
        <w:t>二、收入决算表</w:t>
      </w:r>
    </w:p>
    <w:p w14:paraId="0CEB478F">
      <w:pPr>
        <w:rPr>
          <w:rFonts w:hint="eastAsia" w:ascii="黑体" w:hAnsi="黑体" w:eastAsia="黑体" w:cs="黑体"/>
          <w:bCs/>
          <w:kern w:val="44"/>
          <w:sz w:val="32"/>
          <w:szCs w:val="32"/>
          <w:lang w:val="en-US" w:eastAsia="zh-CN" w:bidi="ar-SA"/>
        </w:rPr>
      </w:pPr>
      <w:r>
        <w:rPr>
          <w:rFonts w:hint="eastAsia" w:ascii="黑体" w:hAnsi="黑体" w:eastAsia="黑体" w:cs="黑体"/>
          <w:bCs/>
          <w:kern w:val="44"/>
          <w:sz w:val="32"/>
          <w:szCs w:val="32"/>
          <w:lang w:val="en-US" w:eastAsia="zh-CN" w:bidi="ar-SA"/>
        </w:rPr>
        <w:t>三、支出决算表</w:t>
      </w:r>
    </w:p>
    <w:p w14:paraId="44E1FB32">
      <w:pPr>
        <w:rPr>
          <w:rFonts w:hint="eastAsia" w:ascii="黑体" w:hAnsi="黑体" w:eastAsia="黑体" w:cs="黑体"/>
          <w:bCs/>
          <w:kern w:val="44"/>
          <w:sz w:val="32"/>
          <w:szCs w:val="32"/>
          <w:lang w:val="en-US" w:eastAsia="zh-CN" w:bidi="ar-SA"/>
        </w:rPr>
      </w:pPr>
      <w:r>
        <w:rPr>
          <w:rFonts w:hint="eastAsia" w:ascii="黑体" w:hAnsi="黑体" w:eastAsia="黑体" w:cs="黑体"/>
          <w:bCs/>
          <w:kern w:val="44"/>
          <w:sz w:val="32"/>
          <w:szCs w:val="32"/>
          <w:lang w:val="en-US" w:eastAsia="zh-CN" w:bidi="ar-SA"/>
        </w:rPr>
        <w:t>四、财政拨款收入支出决算总表</w:t>
      </w:r>
    </w:p>
    <w:p w14:paraId="54CE4C58">
      <w:pPr>
        <w:rPr>
          <w:rFonts w:hint="eastAsia" w:ascii="黑体" w:hAnsi="黑体" w:eastAsia="黑体" w:cs="黑体"/>
          <w:bCs/>
          <w:kern w:val="44"/>
          <w:sz w:val="32"/>
          <w:szCs w:val="32"/>
          <w:lang w:val="en-US" w:eastAsia="zh-CN" w:bidi="ar-SA"/>
        </w:rPr>
      </w:pPr>
      <w:r>
        <w:rPr>
          <w:rFonts w:hint="eastAsia" w:ascii="黑体" w:hAnsi="黑体" w:eastAsia="黑体" w:cs="黑体"/>
          <w:bCs/>
          <w:kern w:val="44"/>
          <w:sz w:val="32"/>
          <w:szCs w:val="32"/>
          <w:lang w:val="en-US" w:eastAsia="zh-CN" w:bidi="ar-SA"/>
        </w:rPr>
        <w:t>五、财政拨款支出决算明细表</w:t>
      </w:r>
    </w:p>
    <w:p w14:paraId="1B20C4CF">
      <w:pPr>
        <w:rPr>
          <w:rFonts w:hint="eastAsia" w:ascii="黑体" w:hAnsi="黑体" w:eastAsia="黑体" w:cs="黑体"/>
          <w:bCs/>
          <w:kern w:val="44"/>
          <w:sz w:val="32"/>
          <w:szCs w:val="32"/>
          <w:lang w:val="en-US" w:eastAsia="zh-CN" w:bidi="ar-SA"/>
        </w:rPr>
      </w:pPr>
      <w:r>
        <w:rPr>
          <w:rFonts w:hint="eastAsia" w:ascii="黑体" w:hAnsi="黑体" w:eastAsia="黑体" w:cs="黑体"/>
          <w:bCs/>
          <w:kern w:val="44"/>
          <w:sz w:val="32"/>
          <w:szCs w:val="32"/>
          <w:lang w:val="en-US" w:eastAsia="zh-CN" w:bidi="ar-SA"/>
        </w:rPr>
        <w:t>六、一般公共预算财政拨款支出决算表</w:t>
      </w:r>
    </w:p>
    <w:p w14:paraId="4779038F">
      <w:pPr>
        <w:rPr>
          <w:rFonts w:hint="eastAsia" w:ascii="黑体" w:hAnsi="黑体" w:eastAsia="黑体" w:cs="黑体"/>
          <w:bCs/>
          <w:kern w:val="44"/>
          <w:sz w:val="32"/>
          <w:szCs w:val="32"/>
          <w:lang w:val="en-US" w:eastAsia="zh-CN" w:bidi="ar-SA"/>
        </w:rPr>
      </w:pPr>
      <w:r>
        <w:rPr>
          <w:rFonts w:hint="eastAsia" w:ascii="黑体" w:hAnsi="黑体" w:eastAsia="黑体" w:cs="黑体"/>
          <w:bCs/>
          <w:kern w:val="44"/>
          <w:sz w:val="32"/>
          <w:szCs w:val="32"/>
          <w:lang w:val="en-US" w:eastAsia="zh-CN" w:bidi="ar-SA"/>
        </w:rPr>
        <w:t>七、一般公共预算财政拨款支出决算明细表</w:t>
      </w:r>
    </w:p>
    <w:p w14:paraId="64A05484">
      <w:pPr>
        <w:rPr>
          <w:rFonts w:hint="eastAsia" w:ascii="黑体" w:hAnsi="黑体" w:eastAsia="黑体" w:cs="黑体"/>
          <w:bCs/>
          <w:kern w:val="44"/>
          <w:sz w:val="32"/>
          <w:szCs w:val="32"/>
          <w:lang w:val="en-US" w:eastAsia="zh-CN" w:bidi="ar-SA"/>
        </w:rPr>
      </w:pPr>
      <w:r>
        <w:rPr>
          <w:rFonts w:hint="eastAsia" w:ascii="黑体" w:hAnsi="黑体" w:eastAsia="黑体" w:cs="黑体"/>
          <w:bCs/>
          <w:kern w:val="44"/>
          <w:sz w:val="32"/>
          <w:szCs w:val="32"/>
          <w:lang w:val="en-US" w:eastAsia="zh-CN" w:bidi="ar-SA"/>
        </w:rPr>
        <w:t>八、一般公共预算财政拨款基本支出决算表</w:t>
      </w:r>
    </w:p>
    <w:p w14:paraId="0F066B7B">
      <w:pPr>
        <w:rPr>
          <w:rFonts w:hint="eastAsia" w:ascii="黑体" w:hAnsi="黑体" w:eastAsia="黑体" w:cs="黑体"/>
          <w:bCs/>
          <w:kern w:val="44"/>
          <w:sz w:val="32"/>
          <w:szCs w:val="32"/>
          <w:lang w:val="en-US" w:eastAsia="zh-CN" w:bidi="ar-SA"/>
        </w:rPr>
      </w:pPr>
      <w:r>
        <w:rPr>
          <w:rFonts w:hint="eastAsia" w:ascii="黑体" w:hAnsi="黑体" w:eastAsia="黑体" w:cs="黑体"/>
          <w:bCs/>
          <w:kern w:val="44"/>
          <w:sz w:val="32"/>
          <w:szCs w:val="32"/>
          <w:lang w:val="en-US" w:eastAsia="zh-CN" w:bidi="ar-SA"/>
        </w:rPr>
        <w:t>九、一般公共预算财政拨款项目支出决算表</w:t>
      </w:r>
    </w:p>
    <w:p w14:paraId="240EC1A3">
      <w:pPr>
        <w:rPr>
          <w:rFonts w:hint="eastAsia" w:ascii="黑体" w:hAnsi="黑体" w:eastAsia="黑体" w:cs="黑体"/>
          <w:bCs/>
          <w:kern w:val="44"/>
          <w:sz w:val="32"/>
          <w:szCs w:val="32"/>
          <w:lang w:val="en-US" w:eastAsia="zh-CN" w:bidi="ar-SA"/>
        </w:rPr>
      </w:pPr>
      <w:r>
        <w:rPr>
          <w:rFonts w:hint="eastAsia" w:ascii="黑体" w:hAnsi="黑体" w:eastAsia="黑体" w:cs="黑体"/>
          <w:bCs/>
          <w:kern w:val="44"/>
          <w:sz w:val="32"/>
          <w:szCs w:val="32"/>
          <w:lang w:val="en-US" w:eastAsia="zh-CN" w:bidi="ar-SA"/>
        </w:rPr>
        <w:t>十、政府性基金预算财政拨款收入支出决算表</w:t>
      </w:r>
    </w:p>
    <w:p w14:paraId="69BC80C9">
      <w:pPr>
        <w:rPr>
          <w:rFonts w:hint="eastAsia" w:ascii="黑体" w:hAnsi="黑体" w:eastAsia="黑体" w:cs="黑体"/>
          <w:bCs/>
          <w:kern w:val="44"/>
          <w:sz w:val="32"/>
          <w:szCs w:val="32"/>
          <w:lang w:val="en-US" w:eastAsia="zh-CN" w:bidi="ar-SA"/>
        </w:rPr>
      </w:pPr>
      <w:r>
        <w:rPr>
          <w:rFonts w:hint="eastAsia" w:ascii="黑体" w:hAnsi="黑体" w:eastAsia="黑体" w:cs="黑体"/>
          <w:bCs/>
          <w:kern w:val="44"/>
          <w:sz w:val="32"/>
          <w:szCs w:val="32"/>
          <w:lang w:val="en-US" w:eastAsia="zh-CN" w:bidi="ar-SA"/>
        </w:rPr>
        <w:t>十一、国有资本经营预算财政拨款收入支出决算表</w:t>
      </w:r>
    </w:p>
    <w:p w14:paraId="3E84520A">
      <w:pPr>
        <w:rPr>
          <w:rFonts w:hint="eastAsia" w:ascii="黑体" w:hAnsi="黑体" w:eastAsia="黑体" w:cs="黑体"/>
          <w:bCs/>
          <w:kern w:val="44"/>
          <w:sz w:val="32"/>
          <w:szCs w:val="32"/>
          <w:lang w:val="en-US" w:eastAsia="zh-CN" w:bidi="ar-SA"/>
        </w:rPr>
      </w:pPr>
      <w:r>
        <w:rPr>
          <w:rFonts w:hint="eastAsia" w:ascii="黑体" w:hAnsi="黑体" w:eastAsia="黑体" w:cs="黑体"/>
          <w:bCs/>
          <w:kern w:val="44"/>
          <w:sz w:val="32"/>
          <w:szCs w:val="32"/>
          <w:lang w:val="en-US" w:eastAsia="zh-CN" w:bidi="ar-SA"/>
        </w:rPr>
        <w:t>十二、国有资本经营预算财政拨款支出决算表</w:t>
      </w:r>
    </w:p>
    <w:p w14:paraId="0C5116E2">
      <w:pPr>
        <w:rPr>
          <w:rFonts w:ascii="黑体" w:eastAsia="黑体" w:cs="黑体"/>
          <w:sz w:val="32"/>
          <w:szCs w:val="32"/>
          <w:lang w:val="zh-CN"/>
        </w:rPr>
      </w:pPr>
      <w:r>
        <w:rPr>
          <w:rFonts w:hint="eastAsia" w:ascii="黑体" w:hAnsi="黑体" w:eastAsia="黑体" w:cs="黑体"/>
          <w:bCs/>
          <w:kern w:val="44"/>
          <w:sz w:val="32"/>
          <w:szCs w:val="32"/>
          <w:lang w:val="en-US" w:eastAsia="zh-CN" w:bidi="ar-SA"/>
        </w:rPr>
        <w:t>十三、财政拨款“三公”经费支出决算表</w:t>
      </w:r>
    </w:p>
    <w:p w14:paraId="50F42173">
      <w:pPr>
        <w:pStyle w:val="2"/>
        <w:jc w:val="center"/>
        <w:rPr>
          <w:rFonts w:hint="eastAsia" w:eastAsia="方正小标宋简体" w:cs="方正小标宋简体"/>
          <w:b w:val="0"/>
        </w:rPr>
        <w:sectPr>
          <w:footerReference r:id="rId10" w:type="first"/>
          <w:footerReference r:id="rId9" w:type="default"/>
          <w:pgSz w:w="11906" w:h="16838"/>
          <w:pgMar w:top="1440" w:right="1803" w:bottom="1440" w:left="1803" w:header="851" w:footer="992" w:gutter="0"/>
          <w:pgNumType w:fmt="decimal" w:start="1"/>
          <w:cols w:space="0" w:num="1"/>
          <w:titlePg/>
          <w:rtlGutter w:val="0"/>
          <w:docGrid w:type="lines" w:linePitch="319" w:charSpace="0"/>
        </w:sectPr>
      </w:pPr>
      <w:bookmarkStart w:id="9" w:name="_Toc27373"/>
    </w:p>
    <w:p w14:paraId="7F32CBD3">
      <w:pPr>
        <w:pStyle w:val="2"/>
        <w:jc w:val="center"/>
        <w:rPr>
          <w:rStyle w:val="29"/>
          <w:rFonts w:eastAsia="方正小标宋简体" w:cs="方正小标宋简体"/>
          <w:b/>
          <w:bCs w:val="0"/>
        </w:rPr>
      </w:pPr>
      <w:r>
        <w:rPr>
          <w:rFonts w:hint="eastAsia" w:eastAsia="方正小标宋简体" w:cs="方正小标宋简体"/>
          <w:b w:val="0"/>
        </w:rPr>
        <w:t>第一部分</w:t>
      </w:r>
      <w:r>
        <w:rPr>
          <w:rFonts w:hint="eastAsia" w:eastAsia="方正小标宋简体" w:cs="方正小标宋简体"/>
          <w:b w:val="0"/>
          <w:lang w:val="en-US" w:eastAsia="zh-CN"/>
        </w:rPr>
        <w:t xml:space="preserve">  </w:t>
      </w:r>
      <w:r>
        <w:rPr>
          <w:rFonts w:hint="eastAsia" w:eastAsia="方正小标宋简体" w:cs="方正小标宋简体"/>
          <w:b w:val="0"/>
          <w:lang w:eastAsia="zh-CN"/>
        </w:rPr>
        <w:t>单位</w:t>
      </w:r>
      <w:r>
        <w:rPr>
          <w:rStyle w:val="29"/>
          <w:rFonts w:hint="eastAsia" w:eastAsia="方正小标宋简体" w:cs="方正小标宋简体"/>
          <w:b w:val="0"/>
          <w:bCs w:val="0"/>
        </w:rPr>
        <w:t>概况</w:t>
      </w:r>
      <w:bookmarkEnd w:id="7"/>
      <w:bookmarkEnd w:id="8"/>
      <w:bookmarkEnd w:id="9"/>
    </w:p>
    <w:p w14:paraId="159707EF">
      <w:pPr>
        <w:pStyle w:val="3"/>
        <w:pageBreakBefore w:val="0"/>
        <w:widowControl w:val="0"/>
        <w:numPr>
          <w:ilvl w:val="0"/>
          <w:numId w:val="0"/>
        </w:numPr>
        <w:kinsoku/>
        <w:wordWrap/>
        <w:overflowPunct/>
        <w:topLinePunct w:val="0"/>
        <w:autoSpaceDE/>
        <w:autoSpaceDN/>
        <w:bidi w:val="0"/>
        <w:adjustRightInd/>
        <w:snapToGrid/>
        <w:spacing w:before="0" w:after="0"/>
        <w:ind w:firstLine="640" w:firstLineChars="200"/>
        <w:textAlignment w:val="auto"/>
        <w:rPr>
          <w:rFonts w:hint="eastAsia" w:ascii="Times New Roman" w:hAnsi="Times New Roman" w:eastAsia="黑体"/>
          <w:b w:val="0"/>
        </w:rPr>
      </w:pPr>
      <w:bookmarkStart w:id="10" w:name="_Toc20492"/>
      <w:r>
        <w:rPr>
          <w:rFonts w:hint="eastAsia" w:ascii="Times New Roman" w:hAnsi="Times New Roman" w:eastAsia="黑体"/>
          <w:b w:val="0"/>
          <w:lang w:eastAsia="zh-CN"/>
        </w:rPr>
        <w:t>一、主要</w:t>
      </w:r>
      <w:r>
        <w:rPr>
          <w:rFonts w:hint="eastAsia" w:ascii="Times New Roman" w:hAnsi="Times New Roman" w:eastAsia="黑体"/>
          <w:b w:val="0"/>
        </w:rPr>
        <w:t>职责</w:t>
      </w:r>
      <w:bookmarkEnd w:id="10"/>
    </w:p>
    <w:p w14:paraId="43D23B9D">
      <w:pPr>
        <w:keepNext w:val="0"/>
        <w:keepLines w:val="0"/>
        <w:pageBreakBefore w:val="0"/>
        <w:widowControl w:val="0"/>
        <w:kinsoku/>
        <w:wordWrap/>
        <w:overflowPunct/>
        <w:topLinePunct w:val="0"/>
        <w:autoSpaceDE/>
        <w:autoSpaceDN/>
        <w:bidi w:val="0"/>
        <w:adjustRightInd/>
        <w:snapToGrid/>
        <w:spacing w:line="660" w:lineRule="exact"/>
        <w:ind w:left="0" w:firstLine="640" w:firstLineChars="200"/>
        <w:jc w:val="both"/>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（一）主要职能。</w:t>
      </w:r>
    </w:p>
    <w:p w14:paraId="2D7D9547">
      <w:pPr>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kern w:val="0"/>
          <w:sz w:val="32"/>
          <w:szCs w:val="32"/>
        </w:rPr>
        <w:t>中共阿坝州委宣传部</w:t>
      </w:r>
      <w:r>
        <w:rPr>
          <w:rFonts w:hint="eastAsia" w:ascii="方正仿宋_GBK" w:hAnsi="方正仿宋_GBK" w:eastAsia="方正仿宋_GBK" w:cs="方正仿宋_GBK"/>
          <w:color w:val="000000"/>
          <w:kern w:val="0"/>
          <w:sz w:val="32"/>
          <w:szCs w:val="32"/>
        </w:rPr>
        <w:t>主要职能:负责全州理论教育、理论研究、理论宣传和理论队伍建设等方面的业务指导工作；州委中心组学习、调查研究全州宣传思想工作的方针、政策和法规建设、编写党员教育教材、全州文化艺术事业进行宏观指导和协调方面、全州新闻舆论导向和新闻队伍建设、新闻系列职称评定、文明办、全州性精神文明的组织协调和联络工作；研究拟定我州重大问题和突发事件的对外宣传意见和口径；负责外宣工作综合报告、重要文件的起草工作。</w:t>
      </w:r>
    </w:p>
    <w:p w14:paraId="09E5D231">
      <w:pPr>
        <w:keepNext w:val="0"/>
        <w:keepLines w:val="0"/>
        <w:pageBreakBefore w:val="0"/>
        <w:kinsoku/>
        <w:wordWrap/>
        <w:overflowPunct/>
        <w:topLinePunct w:val="0"/>
        <w:autoSpaceDE/>
        <w:autoSpaceDN/>
        <w:bidi w:val="0"/>
        <w:adjustRightInd/>
        <w:snapToGrid/>
        <w:spacing w:line="660" w:lineRule="exact"/>
        <w:ind w:left="0" w:firstLine="640" w:firstLineChars="200"/>
        <w:jc w:val="both"/>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（二）当年取得的主要事业成效。</w:t>
      </w:r>
    </w:p>
    <w:p w14:paraId="5EF79FA2">
      <w:pPr>
        <w:pStyle w:val="36"/>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方正仿宋_GBK" w:hAnsi="方正仿宋_GBK" w:eastAsia="方正仿宋_GBK" w:cs="方正仿宋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一是坚决落实党委（党组）理论学习中心组“第一主题”制度，建立党委（党组）书记“六个亲自”全过程审核把关机制，构建“2+5+N”三级“联学+列席旁听”体系，全州各级党组织召开专题学习4800余次</w:t>
      </w:r>
      <w:r>
        <w:rPr>
          <w:rFonts w:hint="eastAsia" w:ascii="方正仿宋_GBK" w:hAnsi="方正仿宋_GBK" w:eastAsia="方正仿宋_GBK" w:cs="方正仿宋_GBK"/>
          <w:color w:val="000000"/>
          <w:kern w:val="0"/>
          <w:sz w:val="32"/>
          <w:szCs w:val="32"/>
          <w:lang w:val="en-US" w:eastAsia="zh-CN" w:bidi="ar-SA"/>
        </w:rPr>
        <w:t>，</w:t>
      </w:r>
      <w:r>
        <w:rPr>
          <w:rFonts w:hint="default" w:ascii="方正仿宋_GBK" w:hAnsi="方正仿宋_GBK" w:eastAsia="方正仿宋_GBK" w:cs="方正仿宋_GBK"/>
          <w:color w:val="000000"/>
          <w:kern w:val="0"/>
          <w:sz w:val="32"/>
          <w:szCs w:val="32"/>
          <w:lang w:val="en-US" w:eastAsia="zh-CN" w:bidi="ar-SA"/>
        </w:rPr>
        <w:t>“联学+列席旁听”，提前2年</w:t>
      </w:r>
      <w:r>
        <w:rPr>
          <w:rFonts w:hint="eastAsia" w:ascii="方正仿宋_GBK" w:hAnsi="方正仿宋_GBK" w:eastAsia="方正仿宋_GBK" w:cs="方正仿宋_GBK"/>
          <w:color w:val="000000"/>
          <w:kern w:val="0"/>
          <w:sz w:val="32"/>
          <w:szCs w:val="32"/>
          <w:lang w:val="en-US" w:eastAsia="zh-CN" w:bidi="ar-SA"/>
        </w:rPr>
        <w:t>实现</w:t>
      </w:r>
      <w:r>
        <w:rPr>
          <w:rFonts w:hint="default" w:ascii="方正仿宋_GBK" w:hAnsi="方正仿宋_GBK" w:eastAsia="方正仿宋_GBK" w:cs="方正仿宋_GBK"/>
          <w:color w:val="000000"/>
          <w:kern w:val="0"/>
          <w:sz w:val="32"/>
          <w:szCs w:val="32"/>
          <w:lang w:val="en-US" w:eastAsia="zh-CN" w:bidi="ar-SA"/>
        </w:rPr>
        <w:t>全覆盖。二是组建176个宣讲分团和小分队，深入乡村、学校等开展宣讲9200余场次，覆盖干部群众90余万人，用“乡音”传“党音”。结合“微网实格”工作，依托“1+13+N”理论宣讲矩阵，常态化开展政策宣讲，特色化开展“共叙浙川情—逐梦同前行”阿坝州+湖州两地理论走亲活动。三是组织社科理论界围绕建设民族地区高质发展阿坝典范，</w:t>
      </w:r>
      <w:r>
        <w:rPr>
          <w:rFonts w:hint="default" w:ascii="方正仿宋_GBK" w:hAnsi="方正仿宋_GBK" w:eastAsia="方正仿宋_GBK" w:cs="方正仿宋_GBK"/>
          <w:color w:val="000000"/>
          <w:kern w:val="0"/>
          <w:sz w:val="32"/>
          <w:szCs w:val="32"/>
          <w:lang w:val="zh-CN" w:eastAsia="zh-CN" w:bidi="ar-SA"/>
        </w:rPr>
        <w:t>完成</w:t>
      </w:r>
      <w:r>
        <w:rPr>
          <w:rFonts w:hint="default" w:ascii="方正仿宋_GBK" w:hAnsi="方正仿宋_GBK" w:eastAsia="方正仿宋_GBK" w:cs="方正仿宋_GBK"/>
          <w:color w:val="000000"/>
          <w:kern w:val="0"/>
          <w:sz w:val="32"/>
          <w:szCs w:val="32"/>
          <w:lang w:val="en-US" w:eastAsia="zh-CN" w:bidi="ar-SA"/>
        </w:rPr>
        <w:t>《黄河流域生态保护和高质量发展》</w:t>
      </w:r>
      <w:r>
        <w:rPr>
          <w:rFonts w:hint="default" w:ascii="方正仿宋_GBK" w:hAnsi="方正仿宋_GBK" w:eastAsia="方正仿宋_GBK" w:cs="方正仿宋_GBK"/>
          <w:color w:val="000000"/>
          <w:kern w:val="0"/>
          <w:sz w:val="32"/>
          <w:szCs w:val="32"/>
          <w:lang w:val="zh-CN" w:eastAsia="zh-CN" w:bidi="ar-SA"/>
        </w:rPr>
        <w:t>等课题，坚持以“藏羌历史文化研究对策研究”为重点，</w:t>
      </w:r>
      <w:r>
        <w:rPr>
          <w:rFonts w:hint="default" w:ascii="方正仿宋_GBK" w:hAnsi="方正仿宋_GBK" w:eastAsia="方正仿宋_GBK" w:cs="方正仿宋_GBK"/>
          <w:color w:val="000000"/>
          <w:kern w:val="0"/>
          <w:sz w:val="32"/>
          <w:szCs w:val="32"/>
          <w:lang w:val="en-US" w:eastAsia="zh-CN" w:bidi="ar-SA"/>
        </w:rPr>
        <w:t>出版发行“阿坝史话系列丛书”《马尔康史话》和“阿坝社科从书”《麻风村纪实》</w:t>
      </w:r>
      <w:r>
        <w:rPr>
          <w:rFonts w:hint="default" w:ascii="方正仿宋_GBK" w:hAnsi="方正仿宋_GBK" w:eastAsia="方正仿宋_GBK" w:cs="方正仿宋_GBK"/>
          <w:color w:val="000000"/>
          <w:kern w:val="0"/>
          <w:sz w:val="32"/>
          <w:szCs w:val="32"/>
          <w:lang w:val="zh-CN" w:eastAsia="zh-CN" w:bidi="ar-SA"/>
        </w:rPr>
        <w:t>。</w:t>
      </w:r>
      <w:r>
        <w:rPr>
          <w:rFonts w:hint="eastAsia" w:ascii="方正仿宋_GBK" w:hAnsi="方正仿宋_GBK" w:eastAsia="方正仿宋_GBK" w:cs="方正仿宋_GBK"/>
          <w:color w:val="000000"/>
          <w:kern w:val="0"/>
          <w:sz w:val="32"/>
          <w:szCs w:val="32"/>
          <w:lang w:val="zh-CN" w:eastAsia="zh-CN" w:bidi="ar-SA"/>
        </w:rPr>
        <w:t>四</w:t>
      </w:r>
      <w:r>
        <w:rPr>
          <w:rFonts w:hint="default" w:ascii="方正仿宋_GBK" w:hAnsi="方正仿宋_GBK" w:eastAsia="方正仿宋_GBK" w:cs="方正仿宋_GBK"/>
          <w:color w:val="000000"/>
          <w:kern w:val="0"/>
          <w:sz w:val="32"/>
          <w:szCs w:val="32"/>
          <w:lang w:val="en-US" w:eastAsia="zh-CN" w:bidi="ar-SA"/>
        </w:rPr>
        <w:t>是聚焦建设民族地区高质量发展阿坝典范，组织开展“阿坝发展万象新”“城乡环境质量提升”等主题采访和新闻发布11场次，</w:t>
      </w:r>
      <w:r>
        <w:rPr>
          <w:rFonts w:hint="eastAsia" w:ascii="方正仿宋_GBK" w:hAnsi="方正仿宋_GBK" w:eastAsia="方正仿宋_GBK" w:cs="方正仿宋_GBK"/>
          <w:color w:val="000000"/>
          <w:kern w:val="0"/>
          <w:sz w:val="32"/>
          <w:szCs w:val="32"/>
          <w:lang w:val="en-US" w:eastAsia="zh-CN" w:bidi="ar-SA"/>
        </w:rPr>
        <w:t>开设</w:t>
      </w:r>
      <w:r>
        <w:rPr>
          <w:rFonts w:hint="default" w:ascii="方正仿宋_GBK" w:hAnsi="方正仿宋_GBK" w:eastAsia="方正仿宋_GBK" w:cs="方正仿宋_GBK"/>
          <w:color w:val="000000"/>
          <w:kern w:val="0"/>
          <w:sz w:val="32"/>
          <w:szCs w:val="32"/>
          <w:lang w:val="en-US" w:eastAsia="zh-CN" w:bidi="ar-SA"/>
        </w:rPr>
        <w:t>专题专栏60余个，推出新闻稿件1.2万余篇。持续深化中省媒体合作，承接中宣部“雪域高原焕新貌”调研采访活动，推出报道30余条，总阅读量超8000万。加快媒体融合发展，“美丽阿坝”客户端高质量发展案例入选中报协优秀案例集。</w:t>
      </w:r>
      <w:r>
        <w:rPr>
          <w:rFonts w:hint="eastAsia" w:ascii="方正仿宋_GBK" w:hAnsi="方正仿宋_GBK" w:eastAsia="方正仿宋_GBK" w:cs="方正仿宋_GBK"/>
          <w:color w:val="000000"/>
          <w:kern w:val="0"/>
          <w:sz w:val="32"/>
          <w:szCs w:val="32"/>
          <w:lang w:val="en-US" w:eastAsia="zh-CN" w:bidi="ar-SA"/>
        </w:rPr>
        <w:t>五是</w:t>
      </w:r>
      <w:r>
        <w:rPr>
          <w:rFonts w:hint="default" w:ascii="方正仿宋_GBK" w:hAnsi="方正仿宋_GBK" w:eastAsia="方正仿宋_GBK" w:cs="方正仿宋_GBK"/>
          <w:color w:val="000000"/>
          <w:kern w:val="0"/>
          <w:sz w:val="32"/>
          <w:szCs w:val="32"/>
          <w:lang w:val="en-US" w:eastAsia="zh-CN" w:bidi="ar-SA"/>
        </w:rPr>
        <w:t>深入实施“借船出海”“搭船出海”“造船出海”外宣行动，扎实推进“世界的阿坝”等系列对外宣传，讲好阿坝人文故事、展示阿坝山水之美。</w:t>
      </w:r>
      <w:r>
        <w:rPr>
          <w:rFonts w:hint="eastAsia" w:ascii="方正仿宋_GBK" w:hAnsi="方正仿宋_GBK" w:eastAsia="方正仿宋_GBK" w:cs="方正仿宋_GBK"/>
          <w:color w:val="000000"/>
          <w:kern w:val="0"/>
          <w:sz w:val="32"/>
          <w:szCs w:val="32"/>
          <w:lang w:val="en-US" w:eastAsia="zh-CN" w:bidi="ar-SA"/>
        </w:rPr>
        <w:t>六是依托</w:t>
      </w:r>
      <w:r>
        <w:rPr>
          <w:rFonts w:hint="default" w:ascii="方正仿宋_GBK" w:hAnsi="方正仿宋_GBK" w:eastAsia="方正仿宋_GBK" w:cs="方正仿宋_GBK"/>
          <w:color w:val="000000"/>
          <w:kern w:val="0"/>
          <w:sz w:val="32"/>
          <w:szCs w:val="32"/>
          <w:lang w:val="en-US" w:eastAsia="zh-CN" w:bidi="ar-SA"/>
        </w:rPr>
        <w:t>“千媒万屏”宣传矩阵，在城乡广场、主要街道等投放宣传标语13000余条，展播公益广告</w:t>
      </w:r>
      <w:r>
        <w:rPr>
          <w:rFonts w:hint="eastAsia" w:ascii="方正仿宋_GBK" w:hAnsi="方正仿宋_GBK" w:eastAsia="方正仿宋_GBK" w:cs="方正仿宋_GBK"/>
          <w:color w:val="000000"/>
          <w:kern w:val="0"/>
          <w:sz w:val="32"/>
          <w:szCs w:val="32"/>
          <w:lang w:val="en-US" w:eastAsia="zh-CN" w:bidi="ar-SA"/>
        </w:rPr>
        <w:t>、</w:t>
      </w:r>
      <w:r>
        <w:rPr>
          <w:rFonts w:hint="default" w:ascii="方正仿宋_GBK" w:hAnsi="方正仿宋_GBK" w:eastAsia="方正仿宋_GBK" w:cs="方正仿宋_GBK"/>
          <w:color w:val="000000"/>
          <w:kern w:val="0"/>
          <w:sz w:val="32"/>
          <w:szCs w:val="32"/>
          <w:lang w:val="en-US" w:eastAsia="zh-CN" w:bidi="ar-SA"/>
        </w:rPr>
        <w:t>优秀微视频65部。持续开展“‘感党恩、听党话、跟党走’ 送文化科技卫生‘三下乡’暨法律政策宣讲活动”，举办阿坝州首届“红色讲解员大赛”、开展“爱我国防”巡回宣讲，覆盖全州干部群众2.5万余人次，满足群众切实需求。</w:t>
      </w:r>
      <w:r>
        <w:rPr>
          <w:rFonts w:hint="eastAsia" w:ascii="方正仿宋_GBK" w:hAnsi="方正仿宋_GBK" w:eastAsia="方正仿宋_GBK" w:cs="方正仿宋_GBK"/>
          <w:color w:val="000000"/>
          <w:kern w:val="0"/>
          <w:sz w:val="32"/>
          <w:szCs w:val="32"/>
          <w:lang w:val="en-US" w:eastAsia="zh-CN" w:bidi="ar-SA"/>
        </w:rPr>
        <w:t>七</w:t>
      </w:r>
      <w:r>
        <w:rPr>
          <w:rFonts w:hint="default" w:ascii="方正仿宋_GBK" w:hAnsi="方正仿宋_GBK" w:eastAsia="方正仿宋_GBK" w:cs="方正仿宋_GBK"/>
          <w:color w:val="000000"/>
          <w:kern w:val="0"/>
          <w:sz w:val="32"/>
          <w:szCs w:val="32"/>
          <w:lang w:val="en-US" w:eastAsia="zh-CN" w:bidi="ar-SA"/>
        </w:rPr>
        <w:t>是坚持以“德耀阿坝”品牌为引领，</w:t>
      </w:r>
      <w:r>
        <w:rPr>
          <w:rFonts w:hint="eastAsia" w:ascii="方正仿宋_GBK" w:hAnsi="方正仿宋_GBK" w:eastAsia="方正仿宋_GBK" w:cs="方正仿宋_GBK"/>
          <w:color w:val="000000"/>
          <w:kern w:val="0"/>
          <w:sz w:val="32"/>
          <w:szCs w:val="32"/>
          <w:lang w:val="en-US" w:eastAsia="zh-CN" w:bidi="ar-SA"/>
        </w:rPr>
        <w:t>持续开展</w:t>
      </w:r>
      <w:r>
        <w:rPr>
          <w:rFonts w:hint="default" w:ascii="方正仿宋_GBK" w:hAnsi="方正仿宋_GBK" w:eastAsia="方正仿宋_GBK" w:cs="方正仿宋_GBK"/>
          <w:color w:val="000000"/>
          <w:kern w:val="0"/>
          <w:sz w:val="32"/>
          <w:szCs w:val="32"/>
          <w:lang w:val="en-US" w:eastAsia="zh-CN" w:bidi="ar-SA"/>
        </w:rPr>
        <w:t>“孝善和俭”“户户立家训·家家立家规”等公民道德建设工程。广泛开展“身边好人”推选活动，推荐上榜“中国好人”1人，“四川好人”9人，上榜数位居全省前列。承办“四川好人”第三季度发布会，营造崇德向善、见贤思齐的浓厚氛围。</w:t>
      </w:r>
      <w:r>
        <w:rPr>
          <w:rFonts w:hint="eastAsia" w:ascii="方正仿宋_GBK" w:hAnsi="方正仿宋_GBK" w:eastAsia="方正仿宋_GBK" w:cs="方正仿宋_GBK"/>
          <w:color w:val="000000"/>
          <w:kern w:val="0"/>
          <w:sz w:val="32"/>
          <w:szCs w:val="32"/>
          <w:lang w:val="en-US" w:eastAsia="zh-CN" w:bidi="ar-SA"/>
        </w:rPr>
        <w:t>八是</w:t>
      </w:r>
      <w:r>
        <w:rPr>
          <w:rFonts w:hint="default" w:ascii="方正仿宋_GBK" w:hAnsi="方正仿宋_GBK" w:eastAsia="方正仿宋_GBK" w:cs="方正仿宋_GBK"/>
          <w:color w:val="000000"/>
          <w:kern w:val="0"/>
          <w:sz w:val="32"/>
          <w:szCs w:val="32"/>
          <w:lang w:val="en-US" w:eastAsia="zh-CN" w:bidi="ar-SA"/>
        </w:rPr>
        <w:t>持续深化村史馆“13个一”阿坝建设模式，制定《阿坝州城乡文明提升“十要十不要”行为准则》，深入开展“文润高原”“风新藏羌”等系列文明实践活动10万余场次，试点开展“爱心餐”“爱心水柜”等志愿服务项目，服务群众112余万人次。</w:t>
      </w:r>
      <w:r>
        <w:rPr>
          <w:rFonts w:hint="eastAsia" w:ascii="方正仿宋_GBK" w:hAnsi="方正仿宋_GBK" w:eastAsia="方正仿宋_GBK" w:cs="方正仿宋_GBK"/>
          <w:color w:val="000000"/>
          <w:kern w:val="0"/>
          <w:sz w:val="32"/>
          <w:szCs w:val="32"/>
          <w:lang w:val="en-US" w:eastAsia="zh-CN" w:bidi="ar-SA"/>
        </w:rPr>
        <w:t>九</w:t>
      </w:r>
      <w:r>
        <w:rPr>
          <w:rFonts w:hint="default" w:ascii="方正仿宋_GBK" w:hAnsi="方正仿宋_GBK" w:eastAsia="方正仿宋_GBK" w:cs="方正仿宋_GBK"/>
          <w:color w:val="000000"/>
          <w:kern w:val="0"/>
          <w:sz w:val="32"/>
          <w:szCs w:val="32"/>
          <w:lang w:val="en-US" w:eastAsia="zh-CN" w:bidi="ar-SA"/>
        </w:rPr>
        <w:t>是深化“五大”创建工程，深入开展第三届州级文明村镇、单位、家庭、校园评选命名工作，推动6个县（市）顺利通过复查考评、1个县全力冲刺全国文明城市，力争在全国30个少数民族自治州中率先实现文明城市全域覆盖。</w:t>
      </w:r>
      <w:r>
        <w:rPr>
          <w:rFonts w:hint="eastAsia" w:ascii="方正仿宋_GBK" w:hAnsi="方正仿宋_GBK" w:eastAsia="方正仿宋_GBK" w:cs="方正仿宋_GBK"/>
          <w:color w:val="000000"/>
          <w:kern w:val="0"/>
          <w:sz w:val="32"/>
          <w:szCs w:val="32"/>
          <w:lang w:val="en-US" w:eastAsia="zh-CN" w:bidi="ar-SA"/>
        </w:rPr>
        <w:t>十是</w:t>
      </w:r>
      <w:r>
        <w:rPr>
          <w:rFonts w:hint="default" w:ascii="方正仿宋_GBK" w:hAnsi="方正仿宋_GBK" w:eastAsia="方正仿宋_GBK" w:cs="方正仿宋_GBK"/>
          <w:color w:val="000000"/>
          <w:kern w:val="0"/>
          <w:sz w:val="32"/>
          <w:szCs w:val="32"/>
          <w:lang w:val="en-US" w:eastAsia="zh-CN" w:bidi="ar-SA"/>
        </w:rPr>
        <w:t>持续推进乡村文化振兴“百千万”工程样板村镇建设，评选魅力乡镇10个、乡土文化能人10名、乡村代言人10名。组织开展乡镇综合文化站评估定级工作，茂县黑虎镇、金川安宁镇被列入四川省公共文化服务体系提质增效试点名单。</w:t>
      </w:r>
      <w:r>
        <w:rPr>
          <w:rFonts w:hint="eastAsia" w:ascii="方正仿宋_GBK" w:hAnsi="方正仿宋_GBK" w:eastAsia="方正仿宋_GBK" w:cs="方正仿宋_GBK"/>
          <w:color w:val="000000"/>
          <w:kern w:val="0"/>
          <w:sz w:val="32"/>
          <w:szCs w:val="32"/>
          <w:lang w:val="en-US" w:eastAsia="zh-CN" w:bidi="ar-SA"/>
        </w:rPr>
        <w:t>十一是深入</w:t>
      </w:r>
      <w:r>
        <w:rPr>
          <w:rFonts w:hint="default" w:ascii="方正仿宋_GBK" w:hAnsi="方正仿宋_GBK" w:eastAsia="方正仿宋_GBK" w:cs="方正仿宋_GBK"/>
          <w:color w:val="000000"/>
          <w:kern w:val="0"/>
          <w:sz w:val="32"/>
          <w:szCs w:val="32"/>
          <w:lang w:val="en-US" w:eastAsia="zh-CN" w:bidi="ar-SA"/>
        </w:rPr>
        <w:t>开展文化遗产保护利用“双试点”申报推荐工作，</w:t>
      </w:r>
      <w:r>
        <w:rPr>
          <w:rFonts w:hint="eastAsia" w:ascii="方正仿宋_GBK" w:hAnsi="方正仿宋_GBK" w:eastAsia="方正仿宋_GBK" w:cs="方正仿宋_GBK"/>
          <w:color w:val="000000"/>
          <w:kern w:val="0"/>
          <w:sz w:val="32"/>
          <w:szCs w:val="32"/>
          <w:lang w:val="en-US" w:eastAsia="zh-CN" w:bidi="ar-SA"/>
        </w:rPr>
        <w:t>“羌年”成功转入人类非遗代表作名录，</w:t>
      </w:r>
      <w:r>
        <w:rPr>
          <w:rFonts w:hint="default" w:ascii="方正仿宋_GBK" w:hAnsi="方正仿宋_GBK" w:eastAsia="方正仿宋_GBK" w:cs="方正仿宋_GBK"/>
          <w:color w:val="000000"/>
          <w:kern w:val="0"/>
          <w:sz w:val="32"/>
          <w:szCs w:val="32"/>
          <w:lang w:val="en-US" w:eastAsia="zh-CN" w:bidi="ar-SA"/>
        </w:rPr>
        <w:t>理县藏羌传统村落连片区域被命名为省级文化遗产保护利用特色区域试点单位、茂县被列入文化遗产保护利用县域试点提名名单。推动电影《天宝》全国上映，歌舞剧《云上呼唤》浙江巡演。</w:t>
      </w:r>
      <w:r>
        <w:rPr>
          <w:rFonts w:hint="eastAsia" w:ascii="方正仿宋_GBK" w:hAnsi="方正仿宋_GBK" w:eastAsia="方正仿宋_GBK" w:cs="方正仿宋_GBK"/>
          <w:color w:val="000000"/>
          <w:kern w:val="0"/>
          <w:sz w:val="32"/>
          <w:szCs w:val="32"/>
          <w:lang w:val="en-US" w:eastAsia="zh-CN" w:bidi="ar-SA"/>
        </w:rPr>
        <w:t>十二</w:t>
      </w:r>
      <w:r>
        <w:rPr>
          <w:rFonts w:hint="default" w:ascii="方正仿宋_GBK" w:hAnsi="方正仿宋_GBK" w:eastAsia="方正仿宋_GBK" w:cs="方正仿宋_GBK"/>
          <w:color w:val="000000"/>
          <w:kern w:val="0"/>
          <w:sz w:val="32"/>
          <w:szCs w:val="32"/>
          <w:lang w:val="en-US" w:eastAsia="zh-CN" w:bidi="ar-SA"/>
        </w:rPr>
        <w:t>是组织开展“我们的中国梦”—文化进万家、阿坝州全域民族新锅庄大赛等1000余场次活动，积极协调邀请中央电视总台“心连心”艺术团赴州开展慰问演出，对外展示阿坝形象、阿坝精神。</w:t>
      </w:r>
    </w:p>
    <w:p w14:paraId="202874C7">
      <w:pPr>
        <w:pStyle w:val="3"/>
        <w:pageBreakBefore w:val="0"/>
        <w:widowControl w:val="0"/>
        <w:numPr>
          <w:ilvl w:val="0"/>
          <w:numId w:val="0"/>
        </w:numPr>
        <w:kinsoku/>
        <w:wordWrap/>
        <w:overflowPunct/>
        <w:topLinePunct w:val="0"/>
        <w:autoSpaceDE/>
        <w:autoSpaceDN/>
        <w:bidi w:val="0"/>
        <w:adjustRightInd/>
        <w:snapToGrid/>
        <w:spacing w:before="0" w:after="0"/>
        <w:ind w:firstLine="640" w:firstLineChars="200"/>
        <w:textAlignment w:val="auto"/>
        <w:rPr>
          <w:rFonts w:hint="default" w:ascii="Times New Roman" w:hAnsi="Times New Roman" w:eastAsia="黑体"/>
          <w:b w:val="0"/>
          <w:lang w:val="en-US" w:eastAsia="zh-CN"/>
        </w:rPr>
      </w:pPr>
      <w:bookmarkStart w:id="11" w:name="_Toc15396601"/>
      <w:bookmarkStart w:id="12" w:name="_Toc15377200"/>
      <w:bookmarkStart w:id="13" w:name="_Toc22766"/>
      <w:r>
        <w:rPr>
          <w:rFonts w:hint="eastAsia" w:ascii="Times New Roman" w:hAnsi="Times New Roman" w:eastAsia="黑体"/>
          <w:b w:val="0"/>
          <w:lang w:val="en-US" w:eastAsia="zh-CN"/>
        </w:rPr>
        <w:t>二、机构设置</w:t>
      </w:r>
      <w:bookmarkEnd w:id="11"/>
      <w:bookmarkEnd w:id="12"/>
      <w:bookmarkEnd w:id="13"/>
    </w:p>
    <w:p w14:paraId="2DAC51E2">
      <w:pPr>
        <w:pStyle w:val="36"/>
        <w:pageBreakBefore w:val="0"/>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kern w:val="0"/>
          <w:sz w:val="32"/>
          <w:szCs w:val="32"/>
          <w:shd w:val="clear" w:color="auto" w:fill="FFFFFF"/>
          <w:lang w:val="en-US" w:eastAsia="zh-CN" w:bidi="ar-SA"/>
        </w:rPr>
      </w:pPr>
      <w:r>
        <w:rPr>
          <w:rFonts w:hint="default" w:ascii="方正仿宋_GBK" w:hAnsi="方正仿宋_GBK" w:eastAsia="方正仿宋_GBK" w:cs="方正仿宋_GBK"/>
          <w:color w:val="000000"/>
          <w:kern w:val="0"/>
          <w:sz w:val="32"/>
          <w:szCs w:val="32"/>
          <w:lang w:val="en-US" w:eastAsia="zh-CN" w:bidi="ar-SA"/>
        </w:rPr>
        <w:t>四川省</w:t>
      </w:r>
      <w:r>
        <w:rPr>
          <w:rFonts w:hint="eastAsia" w:ascii="方正仿宋_GBK" w:hAnsi="方正仿宋_GBK" w:eastAsia="方正仿宋_GBK" w:cs="方正仿宋_GBK"/>
          <w:color w:val="000000"/>
          <w:kern w:val="0"/>
          <w:sz w:val="32"/>
          <w:szCs w:val="32"/>
          <w:lang w:val="en-US" w:eastAsia="zh-CN" w:bidi="ar-SA"/>
        </w:rPr>
        <w:t>中共</w:t>
      </w:r>
      <w:r>
        <w:rPr>
          <w:rFonts w:hint="default" w:ascii="方正仿宋_GBK" w:hAnsi="方正仿宋_GBK" w:eastAsia="方正仿宋_GBK" w:cs="方正仿宋_GBK"/>
          <w:color w:val="000000"/>
          <w:kern w:val="0"/>
          <w:sz w:val="32"/>
          <w:szCs w:val="32"/>
          <w:lang w:val="en-US" w:eastAsia="zh-CN" w:bidi="ar-SA"/>
        </w:rPr>
        <w:t>阿坝</w:t>
      </w:r>
      <w:r>
        <w:rPr>
          <w:rFonts w:ascii="仿宋_GB2312" w:hAnsi="仿宋_GB2312" w:eastAsia="仿宋_GB2312" w:cs="仿宋_GB2312"/>
          <w:sz w:val="32"/>
          <w:szCs w:val="32"/>
          <w:shd w:val="clear" w:color="auto" w:fill="FFFFFF"/>
        </w:rPr>
        <w:t>州委宣传部</w:t>
      </w:r>
      <w:r>
        <w:rPr>
          <w:rFonts w:hint="eastAsia" w:ascii="仿宋_GB2312" w:hAnsi="仿宋_GB2312" w:eastAsia="仿宋_GB2312" w:cs="仿宋_GB2312"/>
          <w:sz w:val="32"/>
          <w:szCs w:val="32"/>
          <w:shd w:val="clear" w:color="auto" w:fill="FFFFFF"/>
          <w:lang w:val="en-US" w:eastAsia="zh-CN"/>
        </w:rPr>
        <w:t>2024</w:t>
      </w:r>
      <w:r>
        <w:rPr>
          <w:rFonts w:hint="eastAsia" w:ascii="仿宋_GB2312" w:hAnsi="仿宋_GB2312" w:eastAsia="仿宋_GB2312" w:cs="仿宋_GB2312"/>
          <w:kern w:val="0"/>
          <w:sz w:val="32"/>
          <w:szCs w:val="32"/>
          <w:shd w:val="clear" w:color="auto" w:fill="FFFFFF"/>
          <w:lang w:val="en-US" w:eastAsia="zh-CN" w:bidi="ar-SA"/>
        </w:rPr>
        <w:t>年度纳入本套决算编制范围的独立编制机构数共1个，比上年增加0个；独立核算机构数共1个，比上年增加0个。本单位内设办公室、研究室、理论科、宣教科、新闻科、对外宣传科、文化艺术科、出版版权科、精神文明建设工作科、公民思想道德建设工作科10个机构。</w:t>
      </w:r>
    </w:p>
    <w:p w14:paraId="16346014">
      <w:pPr>
        <w:pStyle w:val="36"/>
        <w:shd w:val="clear" w:color="auto" w:fill="FFFFFF"/>
        <w:spacing w:before="0" w:beforeAutospacing="0" w:after="0" w:afterAutospacing="0" w:line="560" w:lineRule="exact"/>
        <w:ind w:left="0" w:right="0" w:firstLine="640" w:firstLineChars="200"/>
        <w:jc w:val="both"/>
        <w:rPr>
          <w:rFonts w:hint="eastAsia" w:ascii="仿宋_GB2312" w:hAnsi="宋体"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bidi="ar-SA"/>
        </w:rPr>
        <w:t>四川省中共阿坝州委宣传部编制27名，其中：公务员编制21名，工勤编制5名。</w:t>
      </w:r>
      <w:r>
        <w:rPr>
          <w:rFonts w:hint="eastAsia" w:ascii="仿宋_GB2312" w:hAnsi="宋体" w:eastAsia="仿宋_GB2312" w:cs="仿宋_GB2312"/>
          <w:kern w:val="0"/>
          <w:sz w:val="32"/>
          <w:szCs w:val="32"/>
          <w:shd w:val="clear" w:color="auto" w:fill="FFFFFF"/>
        </w:rPr>
        <w:t>本单位本年度年末实有人数为2</w:t>
      </w:r>
      <w:r>
        <w:rPr>
          <w:rFonts w:hint="eastAsia" w:ascii="仿宋_GB2312" w:eastAsia="仿宋_GB2312" w:cs="仿宋_GB2312"/>
          <w:kern w:val="0"/>
          <w:sz w:val="32"/>
          <w:szCs w:val="32"/>
          <w:shd w:val="clear" w:color="auto" w:fill="FFFFFF"/>
          <w:lang w:val="en-US" w:eastAsia="zh-CN"/>
        </w:rPr>
        <w:t>5</w:t>
      </w:r>
      <w:r>
        <w:rPr>
          <w:rFonts w:hint="eastAsia" w:ascii="仿宋_GB2312" w:hAnsi="宋体" w:eastAsia="仿宋_GB2312" w:cs="仿宋_GB2312"/>
          <w:kern w:val="0"/>
          <w:sz w:val="32"/>
          <w:szCs w:val="32"/>
          <w:shd w:val="clear" w:color="auto" w:fill="FFFFFF"/>
        </w:rPr>
        <w:t>人，</w:t>
      </w:r>
      <w:r>
        <w:rPr>
          <w:rFonts w:hint="eastAsia" w:ascii="仿宋_GB2312" w:eastAsia="仿宋_GB2312" w:cs="仿宋_GB2312"/>
          <w:kern w:val="0"/>
          <w:sz w:val="32"/>
          <w:szCs w:val="32"/>
          <w:shd w:val="clear" w:color="auto" w:fill="FFFFFF"/>
          <w:lang w:eastAsia="zh-CN"/>
        </w:rPr>
        <w:t>与</w:t>
      </w:r>
      <w:r>
        <w:rPr>
          <w:rFonts w:hint="eastAsia" w:ascii="仿宋_GB2312" w:hAnsi="宋体" w:eastAsia="仿宋_GB2312" w:cs="仿宋_GB2312"/>
          <w:kern w:val="0"/>
          <w:sz w:val="32"/>
          <w:szCs w:val="32"/>
          <w:shd w:val="clear" w:color="auto" w:fill="FFFFFF"/>
        </w:rPr>
        <w:t>上年</w:t>
      </w:r>
      <w:r>
        <w:rPr>
          <w:rFonts w:hint="eastAsia" w:ascii="仿宋_GB2312" w:eastAsia="仿宋_GB2312" w:cs="仿宋_GB2312"/>
          <w:kern w:val="0"/>
          <w:sz w:val="32"/>
          <w:szCs w:val="32"/>
          <w:shd w:val="clear" w:color="auto" w:fill="FFFFFF"/>
          <w:lang w:val="en-US" w:eastAsia="zh-CN"/>
        </w:rPr>
        <w:t>24</w:t>
      </w:r>
      <w:r>
        <w:rPr>
          <w:rFonts w:hint="eastAsia" w:ascii="仿宋_GB2312" w:hAnsi="宋体" w:eastAsia="仿宋_GB2312" w:cs="仿宋_GB2312"/>
          <w:kern w:val="0"/>
          <w:sz w:val="32"/>
          <w:szCs w:val="32"/>
          <w:shd w:val="clear" w:color="auto" w:fill="FFFFFF"/>
        </w:rPr>
        <w:t>人</w:t>
      </w:r>
      <w:r>
        <w:rPr>
          <w:rFonts w:hint="eastAsia" w:ascii="仿宋_GB2312" w:eastAsia="仿宋_GB2312" w:cs="仿宋_GB2312"/>
          <w:kern w:val="0"/>
          <w:sz w:val="32"/>
          <w:szCs w:val="32"/>
          <w:shd w:val="clear" w:color="auto" w:fill="FFFFFF"/>
          <w:lang w:eastAsia="zh-CN"/>
        </w:rPr>
        <w:t>增加调进</w:t>
      </w:r>
      <w:r>
        <w:rPr>
          <w:rFonts w:hint="eastAsia" w:ascii="仿宋_GB2312" w:eastAsia="仿宋_GB2312" w:cs="仿宋_GB2312"/>
          <w:kern w:val="0"/>
          <w:sz w:val="32"/>
          <w:szCs w:val="32"/>
          <w:shd w:val="clear" w:color="auto" w:fill="FFFFFF"/>
          <w:lang w:val="en-US" w:eastAsia="zh-CN"/>
        </w:rPr>
        <w:t>1人</w:t>
      </w:r>
      <w:r>
        <w:rPr>
          <w:rFonts w:hint="eastAsia" w:ascii="仿宋_GB2312" w:hAnsi="宋体" w:eastAsia="仿宋_GB2312" w:cs="仿宋_GB2312"/>
          <w:kern w:val="0"/>
          <w:sz w:val="32"/>
          <w:szCs w:val="32"/>
          <w:shd w:val="clear" w:color="auto" w:fill="FFFFFF"/>
        </w:rPr>
        <w:t>；年末实有离退休人数为5人，比上年增加0人</w:t>
      </w:r>
      <w:r>
        <w:rPr>
          <w:rStyle w:val="37"/>
          <w:rFonts w:hint="eastAsia" w:ascii="仿宋_GB2312" w:hAnsi="宋体" w:eastAsia="仿宋_GB2312" w:cs="仿宋_GB2312"/>
          <w:b/>
          <w:bCs w:val="0"/>
          <w:sz w:val="32"/>
          <w:szCs w:val="32"/>
          <w:shd w:val="clear" w:color="auto" w:fill="FFFFFF"/>
        </w:rPr>
        <w:t>。</w:t>
      </w:r>
      <w:r>
        <w:rPr>
          <w:rFonts w:hint="eastAsia" w:ascii="仿宋_GB2312" w:hAnsi="宋体" w:eastAsia="仿宋_GB2312" w:cs="仿宋_GB2312"/>
          <w:kern w:val="0"/>
          <w:sz w:val="32"/>
          <w:szCs w:val="32"/>
          <w:shd w:val="clear" w:color="auto" w:fill="FFFFFF"/>
        </w:rPr>
        <w:t>年末实有其他人数为0人，比上年增加0人</w:t>
      </w:r>
      <w:r>
        <w:rPr>
          <w:rStyle w:val="37"/>
          <w:rFonts w:hint="eastAsia" w:ascii="仿宋_GB2312" w:hAnsi="宋体" w:eastAsia="仿宋_GB2312" w:cs="仿宋_GB2312"/>
          <w:b/>
          <w:bCs w:val="0"/>
          <w:sz w:val="32"/>
          <w:szCs w:val="32"/>
          <w:shd w:val="clear" w:color="auto" w:fill="FFFFFF"/>
        </w:rPr>
        <w:t>。</w:t>
      </w:r>
    </w:p>
    <w:p w14:paraId="609D51E8">
      <w:pPr>
        <w:pStyle w:val="36"/>
        <w:shd w:val="clear" w:fill="FFFFFF"/>
        <w:spacing w:before="0" w:beforeAutospacing="0" w:after="0" w:afterAutospacing="0" w:line="560" w:lineRule="exact"/>
        <w:ind w:left="0" w:right="0" w:firstLine="640" w:firstLineChars="200"/>
        <w:jc w:val="both"/>
        <w:rPr>
          <w:rFonts w:hint="eastAsia" w:ascii="仿宋_GB2312" w:hAnsi="仿宋_GB2312" w:eastAsia="仿宋_GB2312" w:cs="仿宋_GB2312"/>
          <w:kern w:val="0"/>
          <w:sz w:val="32"/>
          <w:szCs w:val="32"/>
          <w:shd w:val="clear" w:color="auto" w:fill="FFFFFF"/>
          <w:lang w:val="en-US" w:eastAsia="zh-CN" w:bidi="ar-SA"/>
        </w:rPr>
      </w:pPr>
    </w:p>
    <w:p w14:paraId="03626630">
      <w:pPr>
        <w:widowControl/>
        <w:jc w:val="left"/>
        <w:rPr>
          <w:rFonts w:eastAsia="仿宋"/>
          <w:kern w:val="0"/>
          <w:sz w:val="32"/>
          <w:szCs w:val="32"/>
        </w:rPr>
      </w:pPr>
      <w:r>
        <w:rPr>
          <w:rFonts w:eastAsia="仿宋"/>
          <w:sz w:val="32"/>
          <w:szCs w:val="32"/>
        </w:rPr>
        <w:br w:type="page"/>
      </w:r>
    </w:p>
    <w:p w14:paraId="418B5C3B">
      <w:pPr>
        <w:pStyle w:val="2"/>
        <w:jc w:val="center"/>
        <w:rPr>
          <w:rFonts w:eastAsia="方正小标宋简体" w:cs="方正小标宋简体"/>
          <w:b w:val="0"/>
        </w:rPr>
      </w:pPr>
      <w:bookmarkStart w:id="14" w:name="_Toc15377204"/>
      <w:bookmarkStart w:id="15" w:name="_Toc15396602"/>
      <w:bookmarkStart w:id="16" w:name="_Toc3512"/>
      <w:r>
        <w:rPr>
          <w:rFonts w:hint="eastAsia" w:eastAsia="方正小标宋简体" w:cs="方正小标宋简体"/>
          <w:b w:val="0"/>
        </w:rPr>
        <w:t>第二部分</w:t>
      </w:r>
      <w:r>
        <w:rPr>
          <w:rFonts w:hint="eastAsia" w:eastAsia="方正小标宋简体" w:cs="方正小标宋简体"/>
          <w:b w:val="0"/>
          <w:lang w:val="en-US" w:eastAsia="zh-CN"/>
        </w:rPr>
        <w:t xml:space="preserve"> </w:t>
      </w:r>
      <w:r>
        <w:rPr>
          <w:rFonts w:hint="eastAsia" w:eastAsia="方正小标宋简体" w:cs="方正小标宋简体"/>
          <w:b w:val="0"/>
        </w:rPr>
        <w:t>2024年度</w:t>
      </w:r>
      <w:r>
        <w:rPr>
          <w:rFonts w:hint="eastAsia" w:eastAsia="方正小标宋简体" w:cs="方正小标宋简体"/>
          <w:b w:val="0"/>
          <w:lang w:eastAsia="zh-CN"/>
        </w:rPr>
        <w:t>单位</w:t>
      </w:r>
      <w:r>
        <w:rPr>
          <w:rFonts w:hint="eastAsia" w:eastAsia="方正小标宋简体" w:cs="方正小标宋简体"/>
          <w:b w:val="0"/>
        </w:rPr>
        <w:t>决算情况说明</w:t>
      </w:r>
      <w:bookmarkEnd w:id="14"/>
      <w:bookmarkEnd w:id="15"/>
      <w:bookmarkEnd w:id="16"/>
    </w:p>
    <w:p w14:paraId="61AA7543"/>
    <w:p w14:paraId="01CB5A0E">
      <w:pPr>
        <w:pStyle w:val="28"/>
        <w:spacing w:line="600" w:lineRule="exact"/>
        <w:ind w:firstLine="640"/>
        <w:outlineLvl w:val="1"/>
        <w:rPr>
          <w:rStyle w:val="30"/>
          <w:rFonts w:ascii="Times New Roman" w:hAnsi="Times New Roman" w:eastAsia="黑体"/>
          <w:b w:val="0"/>
        </w:rPr>
      </w:pPr>
      <w:bookmarkStart w:id="17" w:name="_Toc15396603"/>
      <w:bookmarkStart w:id="18" w:name="_Toc15377205"/>
      <w:bookmarkStart w:id="19" w:name="_Toc22651"/>
      <w:r>
        <w:rPr>
          <w:rFonts w:hint="eastAsia" w:eastAsia="黑体"/>
          <w:sz w:val="32"/>
          <w:szCs w:val="32"/>
        </w:rPr>
        <w:t>一、收</w:t>
      </w:r>
      <w:r>
        <w:rPr>
          <w:rStyle w:val="30"/>
          <w:rFonts w:hint="eastAsia" w:ascii="Times New Roman" w:hAnsi="Times New Roman" w:eastAsia="黑体"/>
          <w:b w:val="0"/>
        </w:rPr>
        <w:t>入支出决算总体情况说明</w:t>
      </w:r>
      <w:bookmarkEnd w:id="17"/>
      <w:bookmarkEnd w:id="18"/>
      <w:bookmarkEnd w:id="19"/>
    </w:p>
    <w:p w14:paraId="551251F0">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2024年度收入、支出总计均为1917.33万元。与2023年度相比，收入、支出总计各减少</w:t>
      </w:r>
      <w:r>
        <w:rPr>
          <w:rFonts w:hint="eastAsia" w:eastAsia="仿宋_GB2312" w:cs="仿宋_GB2312"/>
          <w:sz w:val="32"/>
          <w:szCs w:val="32"/>
          <w:lang w:val="en-US" w:eastAsia="zh-CN"/>
        </w:rPr>
        <w:t>1888.62</w:t>
      </w:r>
      <w:r>
        <w:rPr>
          <w:rFonts w:hint="eastAsia" w:eastAsia="仿宋_GB2312" w:cs="仿宋_GB2312"/>
          <w:sz w:val="32"/>
          <w:szCs w:val="32"/>
        </w:rPr>
        <w:t>万元，下降</w:t>
      </w:r>
      <w:r>
        <w:rPr>
          <w:rFonts w:hint="eastAsia" w:eastAsia="仿宋_GB2312" w:cs="仿宋_GB2312"/>
          <w:sz w:val="32"/>
          <w:szCs w:val="32"/>
          <w:lang w:val="en-US" w:eastAsia="zh-CN"/>
        </w:rPr>
        <w:t>49.62</w:t>
      </w:r>
      <w:r>
        <w:rPr>
          <w:rFonts w:hint="eastAsia" w:eastAsia="仿宋_GB2312" w:cs="仿宋_GB2312"/>
          <w:sz w:val="32"/>
          <w:szCs w:val="32"/>
        </w:rPr>
        <w:t>%。主要变动原因是</w:t>
      </w:r>
      <w:r>
        <w:rPr>
          <w:rFonts w:hint="eastAsia" w:eastAsia="仿宋_GB2312" w:cs="仿宋_GB2312"/>
          <w:sz w:val="32"/>
          <w:szCs w:val="32"/>
          <w:lang w:eastAsia="zh-CN"/>
        </w:rPr>
        <w:t>项目减少。</w:t>
      </w:r>
    </w:p>
    <w:p w14:paraId="435A5186">
      <w:pPr>
        <w:ind w:firstLine="420" w:firstLineChars="200"/>
      </w:pPr>
      <w:r>
        <w:drawing>
          <wp:inline distT="0" distB="0" distL="114300" distR="114300">
            <wp:extent cx="4572000" cy="2743200"/>
            <wp:effectExtent l="4445" t="4445" r="14605" b="14605"/>
            <wp:docPr id="106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4836663">
      <w:pPr>
        <w:pStyle w:val="28"/>
        <w:spacing w:line="600" w:lineRule="exact"/>
        <w:ind w:firstLine="640"/>
        <w:outlineLvl w:val="1"/>
        <w:rPr>
          <w:rFonts w:eastAsia="黑体"/>
          <w:sz w:val="32"/>
          <w:szCs w:val="32"/>
        </w:rPr>
      </w:pPr>
      <w:bookmarkStart w:id="20" w:name="_Toc30331"/>
      <w:bookmarkStart w:id="21" w:name="_Toc15377206"/>
      <w:bookmarkStart w:id="22" w:name="_Toc15396604"/>
      <w:r>
        <w:rPr>
          <w:rFonts w:hint="eastAsia" w:eastAsia="黑体"/>
          <w:sz w:val="32"/>
          <w:szCs w:val="32"/>
        </w:rPr>
        <w:t>二、收入决算情况说明</w:t>
      </w:r>
      <w:bookmarkEnd w:id="20"/>
      <w:bookmarkEnd w:id="21"/>
      <w:bookmarkEnd w:id="22"/>
    </w:p>
    <w:p w14:paraId="4B9B8FAA">
      <w:pPr>
        <w:spacing w:line="600" w:lineRule="exact"/>
        <w:ind w:firstLine="640"/>
        <w:rPr>
          <w:rFonts w:hint="eastAsia" w:eastAsia="仿宋_GB2312" w:cs="仿宋_GB2312"/>
          <w:sz w:val="32"/>
          <w:szCs w:val="32"/>
        </w:rPr>
      </w:pPr>
      <w:r>
        <w:rPr>
          <w:rFonts w:hint="eastAsia" w:eastAsia="仿宋_GB2312" w:cs="仿宋_GB2312"/>
          <w:sz w:val="32"/>
          <w:szCs w:val="32"/>
        </w:rPr>
        <w:t>2024年度本年收入合计1886.3万元，其中：一般公共预算财政拨款收入1881.3万元，占99.73%；其他收入5万元，占0.2</w:t>
      </w:r>
      <w:r>
        <w:rPr>
          <w:rFonts w:hint="eastAsia" w:eastAsia="仿宋_GB2312" w:cs="仿宋_GB2312"/>
          <w:sz w:val="32"/>
          <w:szCs w:val="32"/>
          <w:lang w:val="en-US" w:eastAsia="zh-CN"/>
        </w:rPr>
        <w:t>7</w:t>
      </w:r>
      <w:r>
        <w:rPr>
          <w:rFonts w:hint="eastAsia" w:eastAsia="仿宋_GB2312" w:cs="仿宋_GB2312"/>
          <w:sz w:val="32"/>
          <w:szCs w:val="32"/>
        </w:rPr>
        <w:t>%。</w:t>
      </w:r>
    </w:p>
    <w:p w14:paraId="56A27DC0">
      <w:pPr>
        <w:bidi w:val="0"/>
        <w:rPr>
          <w:rFonts w:hint="eastAsia"/>
        </w:rPr>
      </w:pPr>
      <w:r>
        <w:drawing>
          <wp:inline distT="0" distB="0" distL="114300" distR="114300">
            <wp:extent cx="4926330" cy="1308100"/>
            <wp:effectExtent l="4445" t="4445" r="22225" b="20955"/>
            <wp:docPr id="107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FA5B9D9">
      <w:pPr>
        <w:ind w:firstLine="800" w:firstLineChars="250"/>
        <w:jc w:val="center"/>
        <w:rPr>
          <w:rFonts w:eastAsia="仿宋_GB2312" w:cs="仿宋_GB2312"/>
          <w:sz w:val="32"/>
          <w:szCs w:val="32"/>
        </w:rPr>
      </w:pPr>
      <w:r>
        <w:rPr>
          <w:rFonts w:hint="eastAsia" w:eastAsia="仿宋_GB2312" w:cs="仿宋_GB2312"/>
          <w:sz w:val="32"/>
          <w:szCs w:val="32"/>
        </w:rPr>
        <w:t>（图2：收入决算结构图）</w:t>
      </w:r>
    </w:p>
    <w:p w14:paraId="16072568">
      <w:pPr>
        <w:pStyle w:val="28"/>
        <w:spacing w:line="600" w:lineRule="exact"/>
        <w:ind w:firstLine="640"/>
        <w:outlineLvl w:val="1"/>
        <w:rPr>
          <w:rStyle w:val="30"/>
          <w:rFonts w:ascii="Times New Roman" w:hAnsi="Times New Roman" w:eastAsia="黑体"/>
          <w:b w:val="0"/>
        </w:rPr>
      </w:pPr>
      <w:bookmarkStart w:id="23" w:name="_Toc13459"/>
      <w:bookmarkStart w:id="24" w:name="_Toc15396605"/>
      <w:bookmarkStart w:id="25" w:name="_Toc15377207"/>
      <w:r>
        <w:rPr>
          <w:rFonts w:hint="eastAsia" w:eastAsia="黑体"/>
          <w:sz w:val="32"/>
          <w:szCs w:val="32"/>
        </w:rPr>
        <w:t>三、支</w:t>
      </w:r>
      <w:r>
        <w:rPr>
          <w:rStyle w:val="30"/>
          <w:rFonts w:hint="eastAsia" w:ascii="Times New Roman" w:hAnsi="Times New Roman" w:eastAsia="黑体"/>
          <w:b w:val="0"/>
        </w:rPr>
        <w:t>出决算情况说明</w:t>
      </w:r>
      <w:bookmarkEnd w:id="23"/>
      <w:bookmarkEnd w:id="24"/>
      <w:bookmarkEnd w:id="25"/>
    </w:p>
    <w:p w14:paraId="4BEDB1B7">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2024年度本年支出合计1889.12万元，其中：基本支出793.2</w:t>
      </w:r>
      <w:r>
        <w:rPr>
          <w:rFonts w:hint="eastAsia" w:eastAsia="仿宋_GB2312" w:cs="仿宋_GB2312"/>
          <w:sz w:val="32"/>
          <w:szCs w:val="32"/>
          <w:lang w:val="en-US" w:eastAsia="zh-CN"/>
        </w:rPr>
        <w:t>1</w:t>
      </w:r>
      <w:r>
        <w:rPr>
          <w:rFonts w:hint="eastAsia" w:eastAsia="仿宋_GB2312" w:cs="仿宋_GB2312"/>
          <w:sz w:val="32"/>
          <w:szCs w:val="32"/>
        </w:rPr>
        <w:t>万元，占41.98%；项目支出1095.91万元，占58.01%</w:t>
      </w:r>
      <w:r>
        <w:rPr>
          <w:rFonts w:hint="eastAsia" w:eastAsia="仿宋_GB2312" w:cs="仿宋_GB2312"/>
          <w:sz w:val="32"/>
          <w:szCs w:val="32"/>
          <w:lang w:eastAsia="zh-CN"/>
        </w:rPr>
        <w:t>。</w:t>
      </w:r>
    </w:p>
    <w:p w14:paraId="3B052ACB">
      <w:pPr>
        <w:bidi w:val="0"/>
        <w:rPr>
          <w:rFonts w:hint="eastAsia"/>
          <w:lang w:eastAsia="zh-CN"/>
        </w:rPr>
      </w:pPr>
      <w:r>
        <w:drawing>
          <wp:inline distT="0" distB="0" distL="114300" distR="114300">
            <wp:extent cx="4977765" cy="1940560"/>
            <wp:effectExtent l="4445" t="4445" r="8890" b="17145"/>
            <wp:docPr id="107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4422366">
      <w:pPr>
        <w:ind w:firstLine="800" w:firstLineChars="250"/>
        <w:jc w:val="center"/>
        <w:rPr>
          <w:rFonts w:eastAsia="仿宋_GB2312" w:cs="仿宋_GB2312"/>
          <w:sz w:val="32"/>
          <w:szCs w:val="32"/>
        </w:rPr>
      </w:pPr>
      <w:r>
        <w:rPr>
          <w:rFonts w:hint="eastAsia" w:eastAsia="仿宋_GB2312" w:cs="仿宋_GB2312"/>
          <w:sz w:val="32"/>
          <w:szCs w:val="32"/>
        </w:rPr>
        <w:t>（图3：支出决算结构图）</w:t>
      </w:r>
    </w:p>
    <w:p w14:paraId="4FF38864">
      <w:pPr>
        <w:spacing w:line="600" w:lineRule="exact"/>
        <w:ind w:firstLine="640" w:firstLineChars="200"/>
        <w:outlineLvl w:val="1"/>
        <w:rPr>
          <w:rStyle w:val="30"/>
          <w:rFonts w:ascii="Times New Roman" w:hAnsi="Times New Roman" w:eastAsia="黑体"/>
          <w:b w:val="0"/>
        </w:rPr>
      </w:pPr>
      <w:bookmarkStart w:id="26" w:name="_Toc15396606"/>
      <w:bookmarkStart w:id="27" w:name="_Toc14644"/>
      <w:bookmarkStart w:id="28" w:name="_Toc15377208"/>
      <w:r>
        <w:rPr>
          <w:rFonts w:hint="eastAsia" w:eastAsia="黑体"/>
          <w:sz w:val="32"/>
          <w:szCs w:val="32"/>
        </w:rPr>
        <w:t>四、财</w:t>
      </w:r>
      <w:r>
        <w:rPr>
          <w:rStyle w:val="30"/>
          <w:rFonts w:hint="eastAsia" w:ascii="Times New Roman" w:hAnsi="Times New Roman" w:eastAsia="黑体"/>
          <w:b w:val="0"/>
        </w:rPr>
        <w:t>政拨款收入支出决算总体情况说明</w:t>
      </w:r>
      <w:bookmarkEnd w:id="26"/>
      <w:bookmarkEnd w:id="27"/>
      <w:bookmarkEnd w:id="28"/>
    </w:p>
    <w:p w14:paraId="7D17B8CF">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2024年度财政拨款收入、支出总计均为1881.3万元。与2023年度相比，财政拨款收入总计、支出总计各减少</w:t>
      </w:r>
      <w:r>
        <w:rPr>
          <w:rFonts w:hint="eastAsia" w:eastAsia="仿宋_GB2312" w:cs="仿宋_GB2312"/>
          <w:sz w:val="32"/>
          <w:szCs w:val="32"/>
          <w:lang w:val="en-US" w:eastAsia="zh-CN"/>
        </w:rPr>
        <w:t>1827.33</w:t>
      </w:r>
      <w:r>
        <w:rPr>
          <w:rFonts w:hint="eastAsia" w:eastAsia="仿宋_GB2312" w:cs="仿宋_GB2312"/>
          <w:sz w:val="32"/>
          <w:szCs w:val="32"/>
        </w:rPr>
        <w:t>万元，下降</w:t>
      </w:r>
      <w:r>
        <w:rPr>
          <w:rFonts w:hint="eastAsia" w:eastAsia="仿宋_GB2312" w:cs="仿宋_GB2312"/>
          <w:sz w:val="32"/>
          <w:szCs w:val="32"/>
          <w:lang w:val="en-US" w:eastAsia="zh-CN"/>
        </w:rPr>
        <w:t>49.27</w:t>
      </w:r>
      <w:r>
        <w:rPr>
          <w:rFonts w:hint="eastAsia" w:eastAsia="仿宋_GB2312" w:cs="仿宋_GB2312"/>
          <w:sz w:val="32"/>
          <w:szCs w:val="32"/>
        </w:rPr>
        <w:t>%。主要变动原因是</w:t>
      </w:r>
      <w:r>
        <w:rPr>
          <w:rFonts w:hint="eastAsia" w:eastAsia="仿宋_GB2312" w:cs="仿宋_GB2312"/>
          <w:sz w:val="32"/>
          <w:szCs w:val="32"/>
          <w:lang w:eastAsia="zh-CN"/>
        </w:rPr>
        <w:t>项目减少。</w:t>
      </w:r>
    </w:p>
    <w:p w14:paraId="1F23F950">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eastAsia="仿宋_GB2312" w:cs="仿宋_GB2312"/>
          <w:sz w:val="32"/>
          <w:szCs w:val="32"/>
        </w:rPr>
      </w:pPr>
      <w:r>
        <w:drawing>
          <wp:inline distT="0" distB="0" distL="114300" distR="114300">
            <wp:extent cx="5208905" cy="2069465"/>
            <wp:effectExtent l="4445" t="4445" r="6350" b="21590"/>
            <wp:docPr id="1093"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AFE27E3">
      <w:pPr>
        <w:spacing w:line="600" w:lineRule="exact"/>
        <w:ind w:firstLine="640" w:firstLineChars="200"/>
        <w:outlineLvl w:val="1"/>
        <w:rPr>
          <w:rStyle w:val="30"/>
          <w:rFonts w:ascii="Times New Roman" w:hAnsi="Times New Roman" w:eastAsia="黑体"/>
          <w:b w:val="0"/>
        </w:rPr>
      </w:pPr>
      <w:bookmarkStart w:id="29" w:name="_Toc15377209"/>
      <w:bookmarkStart w:id="30" w:name="_Toc15396607"/>
      <w:bookmarkStart w:id="31" w:name="_Toc6408"/>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29"/>
      <w:bookmarkEnd w:id="30"/>
      <w:bookmarkEnd w:id="31"/>
    </w:p>
    <w:p w14:paraId="5CADF467">
      <w:pPr>
        <w:spacing w:line="600" w:lineRule="exact"/>
        <w:ind w:firstLine="643" w:firstLineChars="200"/>
        <w:outlineLvl w:val="2"/>
        <w:rPr>
          <w:rFonts w:eastAsia="楷体_GB2312" w:cs="楷体_GB2312"/>
          <w:b/>
          <w:sz w:val="32"/>
          <w:szCs w:val="32"/>
        </w:rPr>
      </w:pPr>
      <w:bookmarkStart w:id="32" w:name="_Toc15377210"/>
      <w:bookmarkStart w:id="33" w:name="_Toc28946"/>
      <w:r>
        <w:rPr>
          <w:rFonts w:hint="eastAsia" w:eastAsia="楷体_GB2312" w:cs="楷体_GB2312"/>
          <w:b/>
          <w:sz w:val="32"/>
          <w:szCs w:val="32"/>
        </w:rPr>
        <w:t>（一）一般公共预算财政拨款支出决算总体情况</w:t>
      </w:r>
      <w:bookmarkEnd w:id="32"/>
      <w:bookmarkEnd w:id="33"/>
    </w:p>
    <w:p w14:paraId="6C73F3A4">
      <w:pPr>
        <w:spacing w:line="600" w:lineRule="exact"/>
        <w:ind w:firstLine="640"/>
        <w:rPr>
          <w:rFonts w:hint="eastAsia" w:eastAsia="仿宋_GB2312" w:cs="仿宋_GB2312"/>
          <w:sz w:val="32"/>
          <w:szCs w:val="32"/>
          <w:lang w:eastAsia="zh-CN"/>
        </w:rPr>
      </w:pPr>
      <w:r>
        <w:rPr>
          <w:rFonts w:hint="eastAsia" w:ascii="仿宋_GB2312" w:hAnsi="仿宋_GB2312" w:eastAsia="仿宋_GB2312" w:cs="仿宋_GB2312"/>
          <w:sz w:val="32"/>
          <w:szCs w:val="32"/>
        </w:rPr>
        <w:t>2024年度一般公共预算财政拨款支出1881.3万元，占本年支出合计的99.58%。与2023年度相比，一般公共预算财政拨款支出减少</w:t>
      </w:r>
      <w:r>
        <w:rPr>
          <w:rFonts w:hint="eastAsia" w:eastAsia="仿宋_GB2312" w:cs="仿宋_GB2312"/>
          <w:sz w:val="32"/>
          <w:szCs w:val="32"/>
          <w:lang w:val="en-US" w:eastAsia="zh-CN"/>
        </w:rPr>
        <w:t>1827.33</w:t>
      </w:r>
      <w:r>
        <w:rPr>
          <w:rFonts w:hint="eastAsia" w:eastAsia="仿宋_GB2312" w:cs="仿宋_GB2312"/>
          <w:sz w:val="32"/>
          <w:szCs w:val="32"/>
        </w:rPr>
        <w:t>万元，下降</w:t>
      </w:r>
      <w:r>
        <w:rPr>
          <w:rFonts w:hint="eastAsia" w:eastAsia="仿宋_GB2312" w:cs="仿宋_GB2312"/>
          <w:sz w:val="32"/>
          <w:szCs w:val="32"/>
          <w:lang w:val="en-US" w:eastAsia="zh-CN"/>
        </w:rPr>
        <w:t>49.27</w:t>
      </w:r>
      <w:r>
        <w:rPr>
          <w:rFonts w:hint="eastAsia" w:eastAsia="仿宋_GB2312" w:cs="仿宋_GB2312"/>
          <w:sz w:val="32"/>
          <w:szCs w:val="32"/>
        </w:rPr>
        <w:t>%。主要变动原因是</w:t>
      </w:r>
      <w:r>
        <w:rPr>
          <w:rFonts w:hint="eastAsia" w:eastAsia="仿宋_GB2312" w:cs="仿宋_GB2312"/>
          <w:sz w:val="32"/>
          <w:szCs w:val="32"/>
          <w:lang w:eastAsia="zh-CN"/>
        </w:rPr>
        <w:t>项目减少。</w:t>
      </w:r>
    </w:p>
    <w:p w14:paraId="6A7BB8A7">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eastAsia="仿宋_GB2312" w:cs="仿宋_GB2312"/>
          <w:sz w:val="32"/>
          <w:szCs w:val="32"/>
          <w:lang w:eastAsia="zh-CN"/>
        </w:rPr>
      </w:pPr>
      <w:r>
        <w:drawing>
          <wp:inline distT="0" distB="0" distL="114300" distR="114300">
            <wp:extent cx="4674870" cy="2143125"/>
            <wp:effectExtent l="4445" t="4445" r="6985" b="5080"/>
            <wp:docPr id="1096"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34972A5">
      <w:pPr>
        <w:spacing w:line="600" w:lineRule="exact"/>
        <w:ind w:firstLine="643" w:firstLineChars="200"/>
        <w:outlineLvl w:val="2"/>
        <w:rPr>
          <w:rFonts w:eastAsia="楷体_GB2312" w:cs="楷体_GB2312"/>
          <w:b/>
          <w:sz w:val="32"/>
          <w:szCs w:val="32"/>
        </w:rPr>
      </w:pPr>
      <w:bookmarkStart w:id="34" w:name="_Toc15377211"/>
      <w:bookmarkStart w:id="35" w:name="_Toc81"/>
      <w:r>
        <w:rPr>
          <w:rFonts w:hint="eastAsia" w:eastAsia="楷体_GB2312" w:cs="楷体_GB2312"/>
          <w:b/>
          <w:sz w:val="32"/>
          <w:szCs w:val="32"/>
        </w:rPr>
        <w:t>（二）一般公共预算财政拨款支出决算结构情况</w:t>
      </w:r>
      <w:bookmarkEnd w:id="34"/>
      <w:bookmarkEnd w:id="35"/>
    </w:p>
    <w:p w14:paraId="4E2C0407">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1881.3万元</w:t>
      </w:r>
      <w:r>
        <w:rPr>
          <w:rFonts w:hint="eastAsia" w:eastAsia="仿宋_GB2312" w:cs="仿宋_GB2312"/>
          <w:sz w:val="32"/>
          <w:szCs w:val="32"/>
        </w:rPr>
        <w:t>，主要用于以下方面：一般公共服务支出</w:t>
      </w:r>
      <w:r>
        <w:rPr>
          <w:rFonts w:hint="eastAsia" w:eastAsia="仿宋_GB2312" w:cs="仿宋_GB2312"/>
          <w:sz w:val="32"/>
          <w:szCs w:val="32"/>
          <w:lang w:val="en-US" w:eastAsia="zh-CN"/>
        </w:rPr>
        <w:t>1665.59</w:t>
      </w:r>
      <w:r>
        <w:rPr>
          <w:rFonts w:hint="eastAsia" w:eastAsia="仿宋_GB2312" w:cs="仿宋_GB2312"/>
          <w:sz w:val="32"/>
          <w:szCs w:val="32"/>
        </w:rPr>
        <w:t>万元，占</w:t>
      </w:r>
      <w:r>
        <w:rPr>
          <w:rFonts w:hint="eastAsia" w:eastAsia="仿宋_GB2312" w:cs="仿宋_GB2312"/>
          <w:sz w:val="32"/>
          <w:szCs w:val="32"/>
          <w:lang w:val="en-US" w:eastAsia="zh-CN"/>
        </w:rPr>
        <w:t>88.53</w:t>
      </w:r>
      <w:r>
        <w:rPr>
          <w:rFonts w:hint="eastAsia" w:eastAsia="仿宋_GB2312" w:cs="仿宋_GB2312"/>
          <w:sz w:val="32"/>
          <w:szCs w:val="32"/>
        </w:rPr>
        <w:t>%；教育支出</w:t>
      </w:r>
      <w:r>
        <w:rPr>
          <w:rFonts w:hint="eastAsia" w:eastAsia="仿宋_GB2312" w:cs="仿宋_GB2312"/>
          <w:sz w:val="32"/>
          <w:szCs w:val="32"/>
          <w:lang w:val="en-US" w:eastAsia="zh-CN"/>
        </w:rPr>
        <w:t>0.4</w:t>
      </w:r>
      <w:r>
        <w:rPr>
          <w:rFonts w:hint="eastAsia" w:eastAsia="仿宋_GB2312" w:cs="仿宋_GB2312"/>
          <w:sz w:val="32"/>
          <w:szCs w:val="32"/>
        </w:rPr>
        <w:t>万元，占</w:t>
      </w:r>
      <w:r>
        <w:rPr>
          <w:rFonts w:hint="eastAsia" w:eastAsia="仿宋_GB2312" w:cs="仿宋_GB2312"/>
          <w:sz w:val="32"/>
          <w:szCs w:val="32"/>
          <w:lang w:val="en-US" w:eastAsia="zh-CN"/>
        </w:rPr>
        <w:t>0.02</w:t>
      </w:r>
      <w:r>
        <w:rPr>
          <w:rFonts w:hint="eastAsia" w:eastAsia="仿宋_GB2312" w:cs="仿宋_GB2312"/>
          <w:sz w:val="32"/>
          <w:szCs w:val="32"/>
        </w:rPr>
        <w:t>%；文化旅游体育与传媒支出</w:t>
      </w:r>
      <w:r>
        <w:rPr>
          <w:rFonts w:hint="eastAsia" w:eastAsia="仿宋_GB2312" w:cs="仿宋_GB2312"/>
          <w:sz w:val="32"/>
          <w:szCs w:val="32"/>
          <w:lang w:val="en-US" w:eastAsia="zh-CN"/>
        </w:rPr>
        <w:t>37.34</w:t>
      </w:r>
      <w:r>
        <w:rPr>
          <w:rFonts w:hint="eastAsia" w:eastAsia="仿宋_GB2312" w:cs="仿宋_GB2312"/>
          <w:sz w:val="32"/>
          <w:szCs w:val="32"/>
        </w:rPr>
        <w:t>万元，占</w:t>
      </w:r>
      <w:r>
        <w:rPr>
          <w:rFonts w:hint="eastAsia" w:eastAsia="仿宋_GB2312" w:cs="仿宋_GB2312"/>
          <w:sz w:val="32"/>
          <w:szCs w:val="32"/>
          <w:lang w:val="en-US" w:eastAsia="zh-CN"/>
        </w:rPr>
        <w:t>1.99</w:t>
      </w:r>
      <w:r>
        <w:rPr>
          <w:rFonts w:hint="eastAsia" w:eastAsia="仿宋_GB2312" w:cs="仿宋_GB2312"/>
          <w:sz w:val="32"/>
          <w:szCs w:val="32"/>
        </w:rPr>
        <w:t>%；社会保障和就业支出</w:t>
      </w:r>
      <w:r>
        <w:rPr>
          <w:rFonts w:hint="eastAsia" w:eastAsia="仿宋_GB2312" w:cs="仿宋_GB2312"/>
          <w:sz w:val="32"/>
          <w:szCs w:val="32"/>
          <w:lang w:val="en-US" w:eastAsia="zh-CN"/>
        </w:rPr>
        <w:t>91.78</w:t>
      </w:r>
      <w:r>
        <w:rPr>
          <w:rFonts w:hint="eastAsia" w:eastAsia="仿宋_GB2312" w:cs="仿宋_GB2312"/>
          <w:sz w:val="32"/>
          <w:szCs w:val="32"/>
        </w:rPr>
        <w:t>万元，占</w:t>
      </w:r>
      <w:r>
        <w:rPr>
          <w:rFonts w:hint="eastAsia" w:eastAsia="仿宋_GB2312" w:cs="仿宋_GB2312"/>
          <w:sz w:val="32"/>
          <w:szCs w:val="32"/>
          <w:lang w:val="en-US" w:eastAsia="zh-CN"/>
        </w:rPr>
        <w:t>4.88</w:t>
      </w:r>
      <w:r>
        <w:rPr>
          <w:rFonts w:hint="eastAsia" w:eastAsia="仿宋_GB2312" w:cs="仿宋_GB2312"/>
          <w:sz w:val="32"/>
          <w:szCs w:val="32"/>
        </w:rPr>
        <w:t>%；卫生健康支出</w:t>
      </w:r>
      <w:r>
        <w:rPr>
          <w:rFonts w:hint="eastAsia" w:eastAsia="仿宋_GB2312" w:cs="仿宋_GB2312"/>
          <w:sz w:val="32"/>
          <w:szCs w:val="32"/>
          <w:lang w:val="en-US" w:eastAsia="zh-CN"/>
        </w:rPr>
        <w:t>36.40</w:t>
      </w:r>
      <w:r>
        <w:rPr>
          <w:rFonts w:hint="eastAsia" w:eastAsia="仿宋_GB2312" w:cs="仿宋_GB2312"/>
          <w:sz w:val="32"/>
          <w:szCs w:val="32"/>
        </w:rPr>
        <w:t>万元，占</w:t>
      </w:r>
      <w:r>
        <w:rPr>
          <w:rFonts w:hint="eastAsia" w:eastAsia="仿宋_GB2312" w:cs="仿宋_GB2312"/>
          <w:sz w:val="32"/>
          <w:szCs w:val="32"/>
          <w:lang w:val="en-US" w:eastAsia="zh-CN"/>
        </w:rPr>
        <w:t>1.94</w:t>
      </w:r>
      <w:r>
        <w:rPr>
          <w:rFonts w:hint="eastAsia" w:eastAsia="仿宋_GB2312" w:cs="仿宋_GB2312"/>
          <w:sz w:val="32"/>
          <w:szCs w:val="32"/>
        </w:rPr>
        <w:t>%；住房保障支出</w:t>
      </w:r>
      <w:r>
        <w:rPr>
          <w:rFonts w:hint="eastAsia" w:eastAsia="仿宋_GB2312" w:cs="仿宋_GB2312"/>
          <w:sz w:val="32"/>
          <w:szCs w:val="32"/>
          <w:lang w:val="en-US" w:eastAsia="zh-CN"/>
        </w:rPr>
        <w:t>49.79</w:t>
      </w:r>
      <w:r>
        <w:rPr>
          <w:rFonts w:hint="eastAsia" w:eastAsia="仿宋_GB2312" w:cs="仿宋_GB2312"/>
          <w:sz w:val="32"/>
          <w:szCs w:val="32"/>
        </w:rPr>
        <w:t>万元，占</w:t>
      </w:r>
      <w:r>
        <w:rPr>
          <w:rFonts w:hint="eastAsia" w:eastAsia="仿宋_GB2312" w:cs="仿宋_GB2312"/>
          <w:sz w:val="32"/>
          <w:szCs w:val="32"/>
          <w:lang w:val="en-US" w:eastAsia="zh-CN"/>
        </w:rPr>
        <w:t>2.64</w:t>
      </w:r>
      <w:r>
        <w:rPr>
          <w:rFonts w:hint="eastAsia" w:eastAsia="仿宋_GB2312" w:cs="仿宋_GB2312"/>
          <w:sz w:val="32"/>
          <w:szCs w:val="32"/>
        </w:rPr>
        <w:t>%</w:t>
      </w:r>
      <w:r>
        <w:rPr>
          <w:rFonts w:hint="eastAsia" w:eastAsia="仿宋_GB2312" w:cs="仿宋_GB2312"/>
          <w:sz w:val="32"/>
          <w:szCs w:val="32"/>
          <w:lang w:eastAsia="zh-CN"/>
        </w:rPr>
        <w:t>。</w:t>
      </w:r>
    </w:p>
    <w:p w14:paraId="5A048E78">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eastAsia="仿宋_GB2312" w:cs="仿宋_GB2312"/>
          <w:sz w:val="32"/>
          <w:szCs w:val="32"/>
          <w:lang w:val="en-US" w:eastAsia="zh-CN"/>
        </w:rPr>
      </w:pPr>
      <w:r>
        <w:drawing>
          <wp:inline distT="0" distB="0" distL="114300" distR="114300">
            <wp:extent cx="4624705" cy="1742440"/>
            <wp:effectExtent l="4445" t="4445" r="19050" b="5715"/>
            <wp:docPr id="109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05154C6">
      <w:pPr>
        <w:spacing w:line="600" w:lineRule="exact"/>
        <w:ind w:firstLine="640"/>
        <w:jc w:val="center"/>
        <w:rPr>
          <w:rFonts w:eastAsia="仿宋_GB2312" w:cs="仿宋_GB2312"/>
          <w:sz w:val="32"/>
          <w:szCs w:val="32"/>
        </w:rPr>
      </w:pPr>
      <w:r>
        <w:rPr>
          <w:rFonts w:hint="eastAsia" w:eastAsia="仿宋_GB2312" w:cs="仿宋_GB2312"/>
          <w:sz w:val="32"/>
          <w:szCs w:val="32"/>
        </w:rPr>
        <w:t>（图6：一般公共预算财政拨款支出决算结构）</w:t>
      </w:r>
    </w:p>
    <w:p w14:paraId="310B9042">
      <w:pPr>
        <w:spacing w:line="600" w:lineRule="exact"/>
        <w:ind w:firstLine="643" w:firstLineChars="200"/>
        <w:outlineLvl w:val="2"/>
        <w:rPr>
          <w:rFonts w:eastAsia="楷体_GB2312" w:cs="楷体_GB2312"/>
          <w:b/>
          <w:sz w:val="32"/>
          <w:szCs w:val="32"/>
        </w:rPr>
      </w:pPr>
      <w:bookmarkStart w:id="36" w:name="_Toc21169"/>
      <w:bookmarkStart w:id="37" w:name="_Toc15377212"/>
      <w:r>
        <w:rPr>
          <w:rFonts w:hint="eastAsia" w:eastAsia="楷体_GB2312" w:cs="楷体_GB2312"/>
          <w:b/>
          <w:sz w:val="32"/>
          <w:szCs w:val="32"/>
        </w:rPr>
        <w:t>（三）一般公共预算财政拨款支出决算具体情况</w:t>
      </w:r>
      <w:bookmarkEnd w:id="36"/>
      <w:bookmarkEnd w:id="37"/>
    </w:p>
    <w:p w14:paraId="5CD9B200">
      <w:pPr>
        <w:spacing w:line="600" w:lineRule="exact"/>
        <w:ind w:firstLine="640"/>
        <w:rPr>
          <w:rFonts w:eastAsia="仿宋_GB2312" w:cs="仿宋_GB2312"/>
          <w:sz w:val="32"/>
          <w:szCs w:val="32"/>
        </w:rPr>
      </w:pPr>
      <w:bookmarkStart w:id="38" w:name="_Toc15377444"/>
      <w:bookmarkStart w:id="39" w:name="_Toc15378460"/>
      <w:bookmarkStart w:id="40" w:name="_Toc15377213"/>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1881.3</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38"/>
      <w:bookmarkEnd w:id="39"/>
      <w:bookmarkEnd w:id="40"/>
    </w:p>
    <w:p w14:paraId="479EF049">
      <w:pPr>
        <w:spacing w:line="600" w:lineRule="exact"/>
        <w:ind w:firstLine="640"/>
        <w:rPr>
          <w:rFonts w:hint="eastAsia" w:eastAsia="仿宋_GB2312" w:cs="仿宋_GB2312"/>
          <w:sz w:val="32"/>
          <w:szCs w:val="32"/>
          <w:lang w:eastAsia="zh-CN"/>
        </w:rPr>
      </w:pPr>
      <w:r>
        <w:rPr>
          <w:rFonts w:hint="eastAsia" w:eastAsia="仿宋_GB2312" w:cs="仿宋_GB2312"/>
          <w:b/>
          <w:bCs/>
          <w:sz w:val="32"/>
          <w:szCs w:val="32"/>
        </w:rPr>
        <w:t>1.一般公共服务</w:t>
      </w:r>
      <w:r>
        <w:rPr>
          <w:rFonts w:hint="eastAsia" w:eastAsia="仿宋_GB2312" w:cs="仿宋_GB2312"/>
          <w:b/>
          <w:bCs/>
          <w:sz w:val="32"/>
          <w:szCs w:val="32"/>
          <w:lang w:val="en-US" w:eastAsia="zh-CN"/>
        </w:rPr>
        <w:t>201</w:t>
      </w:r>
      <w:r>
        <w:rPr>
          <w:rFonts w:hint="eastAsia" w:eastAsia="仿宋_GB2312" w:cs="仿宋_GB2312"/>
          <w:b/>
          <w:bCs/>
          <w:sz w:val="32"/>
          <w:szCs w:val="32"/>
        </w:rPr>
        <w:t>（类）</w:t>
      </w:r>
      <w:r>
        <w:rPr>
          <w:rFonts w:hint="eastAsia" w:eastAsia="仿宋_GB2312" w:cs="仿宋_GB2312"/>
          <w:b/>
          <w:bCs/>
          <w:sz w:val="32"/>
          <w:szCs w:val="32"/>
          <w:lang w:val="en-US" w:eastAsia="zh-CN"/>
        </w:rPr>
        <w:t>33</w:t>
      </w:r>
      <w:r>
        <w:rPr>
          <w:rFonts w:hint="eastAsia" w:eastAsia="仿宋_GB2312" w:cs="仿宋_GB2312"/>
          <w:b/>
          <w:bCs/>
          <w:sz w:val="32"/>
          <w:szCs w:val="32"/>
        </w:rPr>
        <w:t>（款）</w:t>
      </w:r>
      <w:r>
        <w:rPr>
          <w:rFonts w:hint="eastAsia" w:eastAsia="仿宋_GB2312" w:cs="仿宋_GB2312"/>
          <w:b/>
          <w:bCs/>
          <w:sz w:val="32"/>
          <w:szCs w:val="32"/>
          <w:lang w:val="en-US" w:eastAsia="zh-CN"/>
        </w:rPr>
        <w:t>01</w:t>
      </w:r>
      <w:r>
        <w:rPr>
          <w:rFonts w:hint="eastAsia" w:eastAsia="仿宋_GB2312" w:cs="仿宋_GB2312"/>
          <w:b/>
          <w:bCs/>
          <w:sz w:val="32"/>
          <w:szCs w:val="32"/>
        </w:rPr>
        <w:t>（项）：</w:t>
      </w:r>
      <w:r>
        <w:rPr>
          <w:rFonts w:hint="eastAsia" w:eastAsia="仿宋_GB2312" w:cs="仿宋_GB2312"/>
          <w:sz w:val="32"/>
          <w:szCs w:val="32"/>
        </w:rPr>
        <w:t>支出决算为</w:t>
      </w:r>
      <w:r>
        <w:rPr>
          <w:rFonts w:hint="eastAsia" w:eastAsia="仿宋_GB2312" w:cs="仿宋_GB2312"/>
          <w:sz w:val="32"/>
          <w:szCs w:val="32"/>
          <w:lang w:val="en-US" w:eastAsia="zh-CN"/>
        </w:rPr>
        <w:t>615.25</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与预算数持平。</w:t>
      </w:r>
    </w:p>
    <w:p w14:paraId="226D95BE">
      <w:pPr>
        <w:spacing w:line="600" w:lineRule="exact"/>
        <w:ind w:firstLine="640"/>
        <w:rPr>
          <w:rFonts w:hint="eastAsia" w:eastAsia="仿宋_GB2312" w:cs="仿宋_GB2312"/>
          <w:sz w:val="32"/>
          <w:szCs w:val="32"/>
          <w:lang w:eastAsia="zh-CN"/>
        </w:rPr>
      </w:pPr>
      <w:r>
        <w:rPr>
          <w:rFonts w:hint="eastAsia" w:eastAsia="仿宋_GB2312" w:cs="仿宋_GB2312"/>
          <w:b/>
          <w:bCs/>
          <w:sz w:val="32"/>
          <w:szCs w:val="32"/>
          <w:lang w:val="en-US" w:eastAsia="zh-CN"/>
        </w:rPr>
        <w:t>2</w:t>
      </w:r>
      <w:r>
        <w:rPr>
          <w:rFonts w:hint="eastAsia" w:eastAsia="仿宋_GB2312" w:cs="仿宋_GB2312"/>
          <w:b/>
          <w:bCs/>
          <w:sz w:val="32"/>
          <w:szCs w:val="32"/>
        </w:rPr>
        <w:t>.一般公共服务</w:t>
      </w:r>
      <w:r>
        <w:rPr>
          <w:rFonts w:hint="eastAsia" w:eastAsia="仿宋_GB2312" w:cs="仿宋_GB2312"/>
          <w:b/>
          <w:bCs/>
          <w:sz w:val="32"/>
          <w:szCs w:val="32"/>
          <w:lang w:val="en-US" w:eastAsia="zh-CN"/>
        </w:rPr>
        <w:t>201</w:t>
      </w:r>
      <w:r>
        <w:rPr>
          <w:rFonts w:hint="eastAsia" w:eastAsia="仿宋_GB2312" w:cs="仿宋_GB2312"/>
          <w:b/>
          <w:bCs/>
          <w:sz w:val="32"/>
          <w:szCs w:val="32"/>
        </w:rPr>
        <w:t>（类）</w:t>
      </w:r>
      <w:r>
        <w:rPr>
          <w:rFonts w:hint="eastAsia" w:eastAsia="仿宋_GB2312" w:cs="仿宋_GB2312"/>
          <w:b/>
          <w:bCs/>
          <w:sz w:val="32"/>
          <w:szCs w:val="32"/>
          <w:lang w:val="en-US" w:eastAsia="zh-CN"/>
        </w:rPr>
        <w:t>33</w:t>
      </w:r>
      <w:r>
        <w:rPr>
          <w:rFonts w:hint="eastAsia" w:eastAsia="仿宋_GB2312" w:cs="仿宋_GB2312"/>
          <w:b/>
          <w:bCs/>
          <w:sz w:val="32"/>
          <w:szCs w:val="32"/>
        </w:rPr>
        <w:t>（款）</w:t>
      </w:r>
      <w:r>
        <w:rPr>
          <w:rFonts w:hint="eastAsia" w:eastAsia="仿宋_GB2312" w:cs="仿宋_GB2312"/>
          <w:b/>
          <w:bCs/>
          <w:sz w:val="32"/>
          <w:szCs w:val="32"/>
          <w:lang w:val="en-US" w:eastAsia="zh-CN"/>
        </w:rPr>
        <w:t>02</w:t>
      </w:r>
      <w:r>
        <w:rPr>
          <w:rFonts w:hint="eastAsia" w:eastAsia="仿宋_GB2312" w:cs="仿宋_GB2312"/>
          <w:b/>
          <w:bCs/>
          <w:sz w:val="32"/>
          <w:szCs w:val="32"/>
        </w:rPr>
        <w:t>（项）：</w:t>
      </w:r>
      <w:r>
        <w:rPr>
          <w:rFonts w:hint="eastAsia" w:eastAsia="仿宋_GB2312" w:cs="仿宋_GB2312"/>
          <w:sz w:val="32"/>
          <w:szCs w:val="32"/>
        </w:rPr>
        <w:t>支出决算为</w:t>
      </w:r>
      <w:r>
        <w:rPr>
          <w:rFonts w:hint="eastAsia" w:eastAsia="仿宋_GB2312" w:cs="仿宋_GB2312"/>
          <w:sz w:val="32"/>
          <w:szCs w:val="32"/>
          <w:lang w:val="en-US" w:eastAsia="zh-CN"/>
        </w:rPr>
        <w:t>634.61</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与预算数持平。</w:t>
      </w:r>
    </w:p>
    <w:p w14:paraId="31198FC9">
      <w:pPr>
        <w:spacing w:line="600" w:lineRule="exact"/>
        <w:ind w:firstLine="640"/>
        <w:rPr>
          <w:rFonts w:hint="eastAsia" w:eastAsia="仿宋_GB2312" w:cs="仿宋_GB2312"/>
          <w:sz w:val="32"/>
          <w:szCs w:val="32"/>
          <w:lang w:eastAsia="zh-CN"/>
        </w:rPr>
      </w:pPr>
      <w:r>
        <w:rPr>
          <w:rFonts w:hint="eastAsia" w:eastAsia="仿宋_GB2312" w:cs="仿宋_GB2312"/>
          <w:b/>
          <w:bCs/>
          <w:sz w:val="32"/>
          <w:szCs w:val="32"/>
          <w:lang w:val="en-US" w:eastAsia="zh-CN"/>
        </w:rPr>
        <w:t>3</w:t>
      </w:r>
      <w:r>
        <w:rPr>
          <w:rFonts w:hint="eastAsia" w:eastAsia="仿宋_GB2312" w:cs="仿宋_GB2312"/>
          <w:b/>
          <w:bCs/>
          <w:sz w:val="32"/>
          <w:szCs w:val="32"/>
        </w:rPr>
        <w:t>.一般公共服务</w:t>
      </w:r>
      <w:r>
        <w:rPr>
          <w:rFonts w:hint="eastAsia" w:eastAsia="仿宋_GB2312" w:cs="仿宋_GB2312"/>
          <w:b/>
          <w:bCs/>
          <w:sz w:val="32"/>
          <w:szCs w:val="32"/>
          <w:lang w:val="en-US" w:eastAsia="zh-CN"/>
        </w:rPr>
        <w:t>201</w:t>
      </w:r>
      <w:r>
        <w:rPr>
          <w:rFonts w:hint="eastAsia" w:eastAsia="仿宋_GB2312" w:cs="仿宋_GB2312"/>
          <w:b/>
          <w:bCs/>
          <w:sz w:val="32"/>
          <w:szCs w:val="32"/>
        </w:rPr>
        <w:t>（类）</w:t>
      </w:r>
      <w:r>
        <w:rPr>
          <w:rFonts w:hint="eastAsia" w:eastAsia="仿宋_GB2312" w:cs="仿宋_GB2312"/>
          <w:b/>
          <w:bCs/>
          <w:sz w:val="32"/>
          <w:szCs w:val="32"/>
          <w:lang w:val="en-US" w:eastAsia="zh-CN"/>
        </w:rPr>
        <w:t>33</w:t>
      </w:r>
      <w:r>
        <w:rPr>
          <w:rFonts w:hint="eastAsia" w:eastAsia="仿宋_GB2312" w:cs="仿宋_GB2312"/>
          <w:b/>
          <w:bCs/>
          <w:sz w:val="32"/>
          <w:szCs w:val="32"/>
        </w:rPr>
        <w:t>（款）</w:t>
      </w:r>
      <w:r>
        <w:rPr>
          <w:rFonts w:hint="eastAsia" w:eastAsia="仿宋_GB2312" w:cs="仿宋_GB2312"/>
          <w:b/>
          <w:bCs/>
          <w:sz w:val="32"/>
          <w:szCs w:val="32"/>
          <w:lang w:val="en-US" w:eastAsia="zh-CN"/>
        </w:rPr>
        <w:t>04</w:t>
      </w:r>
      <w:r>
        <w:rPr>
          <w:rFonts w:hint="eastAsia" w:eastAsia="仿宋_GB2312" w:cs="仿宋_GB2312"/>
          <w:b/>
          <w:bCs/>
          <w:sz w:val="32"/>
          <w:szCs w:val="32"/>
        </w:rPr>
        <w:t>（项）：</w:t>
      </w:r>
      <w:r>
        <w:rPr>
          <w:rFonts w:hint="eastAsia" w:eastAsia="仿宋_GB2312" w:cs="仿宋_GB2312"/>
          <w:sz w:val="32"/>
          <w:szCs w:val="32"/>
        </w:rPr>
        <w:t>支出决算为</w:t>
      </w:r>
      <w:r>
        <w:rPr>
          <w:rFonts w:hint="eastAsia" w:eastAsia="仿宋_GB2312" w:cs="仿宋_GB2312"/>
          <w:sz w:val="32"/>
          <w:szCs w:val="32"/>
          <w:lang w:val="en-US" w:eastAsia="zh-CN"/>
        </w:rPr>
        <w:t>3.29</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与预算数持平。</w:t>
      </w:r>
    </w:p>
    <w:p w14:paraId="296E650F">
      <w:pPr>
        <w:spacing w:line="600" w:lineRule="exact"/>
        <w:ind w:firstLine="640"/>
        <w:rPr>
          <w:rFonts w:hint="eastAsia" w:eastAsia="仿宋_GB2312" w:cs="仿宋_GB2312"/>
          <w:sz w:val="32"/>
          <w:szCs w:val="32"/>
          <w:lang w:eastAsia="zh-CN"/>
        </w:rPr>
      </w:pPr>
      <w:r>
        <w:rPr>
          <w:rFonts w:hint="eastAsia" w:eastAsia="仿宋_GB2312" w:cs="仿宋_GB2312"/>
          <w:b/>
          <w:bCs/>
          <w:sz w:val="32"/>
          <w:szCs w:val="32"/>
          <w:lang w:val="en-US" w:eastAsia="zh-CN"/>
        </w:rPr>
        <w:t>4</w:t>
      </w:r>
      <w:r>
        <w:rPr>
          <w:rFonts w:hint="eastAsia" w:eastAsia="仿宋_GB2312" w:cs="仿宋_GB2312"/>
          <w:b/>
          <w:bCs/>
          <w:sz w:val="32"/>
          <w:szCs w:val="32"/>
        </w:rPr>
        <w:t>.一般公共服务</w:t>
      </w:r>
      <w:r>
        <w:rPr>
          <w:rFonts w:hint="eastAsia" w:eastAsia="仿宋_GB2312" w:cs="仿宋_GB2312"/>
          <w:b/>
          <w:bCs/>
          <w:sz w:val="32"/>
          <w:szCs w:val="32"/>
          <w:lang w:val="en-US" w:eastAsia="zh-CN"/>
        </w:rPr>
        <w:t>201</w:t>
      </w:r>
      <w:r>
        <w:rPr>
          <w:rFonts w:hint="eastAsia" w:eastAsia="仿宋_GB2312" w:cs="仿宋_GB2312"/>
          <w:b/>
          <w:bCs/>
          <w:sz w:val="32"/>
          <w:szCs w:val="32"/>
        </w:rPr>
        <w:t>（类）</w:t>
      </w:r>
      <w:r>
        <w:rPr>
          <w:rFonts w:hint="eastAsia" w:eastAsia="仿宋_GB2312" w:cs="仿宋_GB2312"/>
          <w:b/>
          <w:bCs/>
          <w:sz w:val="32"/>
          <w:szCs w:val="32"/>
          <w:lang w:val="en-US" w:eastAsia="zh-CN"/>
        </w:rPr>
        <w:t>33</w:t>
      </w:r>
      <w:r>
        <w:rPr>
          <w:rFonts w:hint="eastAsia" w:eastAsia="仿宋_GB2312" w:cs="仿宋_GB2312"/>
          <w:b/>
          <w:bCs/>
          <w:sz w:val="32"/>
          <w:szCs w:val="32"/>
        </w:rPr>
        <w:t>（款）</w:t>
      </w:r>
      <w:r>
        <w:rPr>
          <w:rFonts w:hint="eastAsia" w:eastAsia="仿宋_GB2312" w:cs="仿宋_GB2312"/>
          <w:b/>
          <w:bCs/>
          <w:sz w:val="32"/>
          <w:szCs w:val="32"/>
          <w:lang w:val="en-US" w:eastAsia="zh-CN"/>
        </w:rPr>
        <w:t>99</w:t>
      </w:r>
      <w:r>
        <w:rPr>
          <w:rFonts w:hint="eastAsia" w:eastAsia="仿宋_GB2312" w:cs="仿宋_GB2312"/>
          <w:b/>
          <w:bCs/>
          <w:sz w:val="32"/>
          <w:szCs w:val="32"/>
        </w:rPr>
        <w:t>（项）：</w:t>
      </w:r>
      <w:r>
        <w:rPr>
          <w:rFonts w:hint="eastAsia" w:eastAsia="仿宋_GB2312" w:cs="仿宋_GB2312"/>
          <w:sz w:val="32"/>
          <w:szCs w:val="32"/>
        </w:rPr>
        <w:t>支出决算为</w:t>
      </w:r>
      <w:r>
        <w:rPr>
          <w:rFonts w:hint="eastAsia" w:eastAsia="仿宋_GB2312" w:cs="仿宋_GB2312"/>
          <w:sz w:val="32"/>
          <w:szCs w:val="32"/>
          <w:lang w:val="en-US" w:eastAsia="zh-CN"/>
        </w:rPr>
        <w:t>412.43</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与预算数持平。</w:t>
      </w:r>
    </w:p>
    <w:p w14:paraId="7DF482B4">
      <w:pPr>
        <w:spacing w:line="600" w:lineRule="exact"/>
        <w:ind w:firstLine="640"/>
        <w:rPr>
          <w:rFonts w:hint="eastAsia" w:eastAsia="仿宋_GB2312" w:cs="仿宋_GB2312"/>
          <w:sz w:val="32"/>
          <w:szCs w:val="32"/>
          <w:lang w:eastAsia="zh-CN"/>
        </w:rPr>
      </w:pPr>
      <w:r>
        <w:rPr>
          <w:rFonts w:hint="eastAsia" w:eastAsia="仿宋_GB2312" w:cs="仿宋_GB2312"/>
          <w:b/>
          <w:bCs/>
          <w:sz w:val="32"/>
          <w:szCs w:val="32"/>
          <w:lang w:val="en-US" w:eastAsia="zh-CN"/>
        </w:rPr>
        <w:t>5</w:t>
      </w:r>
      <w:r>
        <w:rPr>
          <w:rFonts w:hint="eastAsia" w:eastAsia="仿宋_GB2312" w:cs="仿宋_GB2312"/>
          <w:b/>
          <w:bCs/>
          <w:sz w:val="32"/>
          <w:szCs w:val="32"/>
        </w:rPr>
        <w:t>.教育</w:t>
      </w:r>
      <w:r>
        <w:rPr>
          <w:rFonts w:hint="eastAsia" w:eastAsia="仿宋_GB2312" w:cs="仿宋_GB2312"/>
          <w:b/>
          <w:bCs/>
          <w:sz w:val="32"/>
          <w:szCs w:val="32"/>
          <w:lang w:val="en-US" w:eastAsia="zh-CN"/>
        </w:rPr>
        <w:t>205</w:t>
      </w:r>
      <w:r>
        <w:rPr>
          <w:rFonts w:hint="eastAsia" w:eastAsia="仿宋_GB2312" w:cs="仿宋_GB2312"/>
          <w:b/>
          <w:bCs/>
          <w:sz w:val="32"/>
          <w:szCs w:val="32"/>
        </w:rPr>
        <w:t>（类）</w:t>
      </w:r>
      <w:r>
        <w:rPr>
          <w:rFonts w:hint="eastAsia" w:eastAsia="仿宋_GB2312" w:cs="仿宋_GB2312"/>
          <w:b/>
          <w:bCs/>
          <w:sz w:val="32"/>
          <w:szCs w:val="32"/>
          <w:lang w:val="en-US" w:eastAsia="zh-CN"/>
        </w:rPr>
        <w:t>99</w:t>
      </w:r>
      <w:r>
        <w:rPr>
          <w:rFonts w:hint="eastAsia" w:eastAsia="仿宋_GB2312" w:cs="仿宋_GB2312"/>
          <w:b/>
          <w:bCs/>
          <w:sz w:val="32"/>
          <w:szCs w:val="32"/>
        </w:rPr>
        <w:t>（款）</w:t>
      </w:r>
      <w:r>
        <w:rPr>
          <w:rFonts w:hint="eastAsia" w:eastAsia="仿宋_GB2312" w:cs="仿宋_GB2312"/>
          <w:b/>
          <w:bCs/>
          <w:sz w:val="32"/>
          <w:szCs w:val="32"/>
          <w:lang w:val="en-US" w:eastAsia="zh-CN"/>
        </w:rPr>
        <w:t>99</w:t>
      </w:r>
      <w:r>
        <w:rPr>
          <w:rFonts w:hint="eastAsia" w:eastAsia="仿宋_GB2312" w:cs="仿宋_GB2312"/>
          <w:b/>
          <w:bCs/>
          <w:sz w:val="32"/>
          <w:szCs w:val="32"/>
        </w:rPr>
        <w:t xml:space="preserve">（项）: </w:t>
      </w:r>
      <w:r>
        <w:rPr>
          <w:rFonts w:hint="eastAsia" w:eastAsia="仿宋_GB2312" w:cs="仿宋_GB2312"/>
          <w:sz w:val="32"/>
          <w:szCs w:val="32"/>
        </w:rPr>
        <w:t>支出决算为</w:t>
      </w:r>
      <w:r>
        <w:rPr>
          <w:rFonts w:hint="eastAsia" w:eastAsia="仿宋_GB2312" w:cs="仿宋_GB2312"/>
          <w:sz w:val="32"/>
          <w:szCs w:val="32"/>
          <w:lang w:val="en-US" w:eastAsia="zh-CN"/>
        </w:rPr>
        <w:t>0.40</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与预算数持平。</w:t>
      </w:r>
    </w:p>
    <w:p w14:paraId="7A73375F">
      <w:pPr>
        <w:spacing w:line="600" w:lineRule="exact"/>
        <w:ind w:firstLine="640"/>
        <w:rPr>
          <w:rFonts w:hint="eastAsia" w:eastAsia="仿宋_GB2312" w:cs="仿宋_GB2312"/>
          <w:sz w:val="32"/>
          <w:szCs w:val="32"/>
          <w:lang w:eastAsia="zh-CN"/>
        </w:rPr>
      </w:pPr>
      <w:r>
        <w:rPr>
          <w:rFonts w:hint="eastAsia" w:eastAsia="仿宋_GB2312" w:cs="仿宋_GB2312"/>
          <w:b/>
          <w:bCs/>
          <w:sz w:val="32"/>
          <w:szCs w:val="32"/>
          <w:lang w:val="en-US" w:eastAsia="zh-CN"/>
        </w:rPr>
        <w:t>6</w:t>
      </w:r>
      <w:r>
        <w:rPr>
          <w:rFonts w:hint="eastAsia" w:eastAsia="仿宋_GB2312" w:cs="仿宋_GB2312"/>
          <w:b/>
          <w:bCs/>
          <w:sz w:val="32"/>
          <w:szCs w:val="32"/>
        </w:rPr>
        <w:t>.文化旅游体育与传媒</w:t>
      </w:r>
      <w:r>
        <w:rPr>
          <w:rFonts w:hint="eastAsia" w:eastAsia="仿宋_GB2312" w:cs="仿宋_GB2312"/>
          <w:b/>
          <w:bCs/>
          <w:sz w:val="32"/>
          <w:szCs w:val="32"/>
          <w:lang w:val="en-US" w:eastAsia="zh-CN"/>
        </w:rPr>
        <w:t>207</w:t>
      </w:r>
      <w:r>
        <w:rPr>
          <w:rFonts w:hint="eastAsia" w:eastAsia="仿宋_GB2312" w:cs="仿宋_GB2312"/>
          <w:b/>
          <w:bCs/>
          <w:sz w:val="32"/>
          <w:szCs w:val="32"/>
        </w:rPr>
        <w:t>（类）</w:t>
      </w:r>
      <w:r>
        <w:rPr>
          <w:rFonts w:hint="eastAsia" w:eastAsia="仿宋_GB2312" w:cs="仿宋_GB2312"/>
          <w:b/>
          <w:bCs/>
          <w:sz w:val="32"/>
          <w:szCs w:val="32"/>
          <w:lang w:val="en-US" w:eastAsia="zh-CN"/>
        </w:rPr>
        <w:t>01</w:t>
      </w:r>
      <w:r>
        <w:rPr>
          <w:rFonts w:hint="eastAsia" w:eastAsia="仿宋_GB2312" w:cs="仿宋_GB2312"/>
          <w:b/>
          <w:bCs/>
          <w:sz w:val="32"/>
          <w:szCs w:val="32"/>
        </w:rPr>
        <w:t>（款）</w:t>
      </w:r>
      <w:r>
        <w:rPr>
          <w:rFonts w:hint="eastAsia" w:eastAsia="仿宋_GB2312" w:cs="仿宋_GB2312"/>
          <w:b/>
          <w:bCs/>
          <w:sz w:val="32"/>
          <w:szCs w:val="32"/>
          <w:lang w:val="en-US" w:eastAsia="zh-CN"/>
        </w:rPr>
        <w:t>99</w:t>
      </w:r>
      <w:r>
        <w:rPr>
          <w:rFonts w:hint="eastAsia" w:eastAsia="仿宋_GB2312" w:cs="仿宋_GB2312"/>
          <w:b/>
          <w:bCs/>
          <w:sz w:val="32"/>
          <w:szCs w:val="32"/>
        </w:rPr>
        <w:t>（项）：</w:t>
      </w:r>
      <w:r>
        <w:rPr>
          <w:rFonts w:hint="eastAsia" w:eastAsia="仿宋_GB2312" w:cs="仿宋_GB2312"/>
          <w:sz w:val="32"/>
          <w:szCs w:val="32"/>
        </w:rPr>
        <w:t>支出决算为</w:t>
      </w:r>
      <w:r>
        <w:rPr>
          <w:rFonts w:hint="eastAsia" w:eastAsia="仿宋_GB2312" w:cs="仿宋_GB2312"/>
          <w:sz w:val="32"/>
          <w:szCs w:val="32"/>
          <w:lang w:val="en-US" w:eastAsia="zh-CN"/>
        </w:rPr>
        <w:t>19.05</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与预算数持平。</w:t>
      </w:r>
    </w:p>
    <w:p w14:paraId="10A6CE56">
      <w:pPr>
        <w:spacing w:line="600" w:lineRule="exact"/>
        <w:ind w:firstLine="640"/>
        <w:rPr>
          <w:rFonts w:hint="eastAsia" w:eastAsia="仿宋_GB2312" w:cs="仿宋_GB2312"/>
          <w:sz w:val="32"/>
          <w:szCs w:val="32"/>
          <w:lang w:eastAsia="zh-CN"/>
        </w:rPr>
      </w:pPr>
      <w:r>
        <w:rPr>
          <w:rFonts w:hint="eastAsia" w:eastAsia="仿宋_GB2312" w:cs="仿宋_GB2312"/>
          <w:b/>
          <w:bCs/>
          <w:sz w:val="32"/>
          <w:szCs w:val="32"/>
          <w:lang w:val="en-US" w:eastAsia="zh-CN"/>
        </w:rPr>
        <w:t>7</w:t>
      </w:r>
      <w:r>
        <w:rPr>
          <w:rFonts w:hint="eastAsia" w:eastAsia="仿宋_GB2312" w:cs="仿宋_GB2312"/>
          <w:b/>
          <w:bCs/>
          <w:sz w:val="32"/>
          <w:szCs w:val="32"/>
        </w:rPr>
        <w:t>.文化旅游体育与传媒</w:t>
      </w:r>
      <w:r>
        <w:rPr>
          <w:rFonts w:hint="eastAsia" w:eastAsia="仿宋_GB2312" w:cs="仿宋_GB2312"/>
          <w:b/>
          <w:bCs/>
          <w:sz w:val="32"/>
          <w:szCs w:val="32"/>
          <w:lang w:val="en-US" w:eastAsia="zh-CN"/>
        </w:rPr>
        <w:t>207</w:t>
      </w:r>
      <w:r>
        <w:rPr>
          <w:rFonts w:hint="eastAsia" w:eastAsia="仿宋_GB2312" w:cs="仿宋_GB2312"/>
          <w:b/>
          <w:bCs/>
          <w:sz w:val="32"/>
          <w:szCs w:val="32"/>
        </w:rPr>
        <w:t>（类）</w:t>
      </w:r>
      <w:r>
        <w:rPr>
          <w:rFonts w:hint="eastAsia" w:eastAsia="仿宋_GB2312" w:cs="仿宋_GB2312"/>
          <w:b/>
          <w:bCs/>
          <w:sz w:val="32"/>
          <w:szCs w:val="32"/>
          <w:lang w:val="en-US" w:eastAsia="zh-CN"/>
        </w:rPr>
        <w:t>99</w:t>
      </w:r>
      <w:r>
        <w:rPr>
          <w:rFonts w:hint="eastAsia" w:eastAsia="仿宋_GB2312" w:cs="仿宋_GB2312"/>
          <w:b/>
          <w:bCs/>
          <w:sz w:val="32"/>
          <w:szCs w:val="32"/>
        </w:rPr>
        <w:t>（款）</w:t>
      </w:r>
      <w:r>
        <w:rPr>
          <w:rFonts w:hint="eastAsia" w:eastAsia="仿宋_GB2312" w:cs="仿宋_GB2312"/>
          <w:b/>
          <w:bCs/>
          <w:sz w:val="32"/>
          <w:szCs w:val="32"/>
          <w:lang w:val="en-US" w:eastAsia="zh-CN"/>
        </w:rPr>
        <w:t>99</w:t>
      </w:r>
      <w:r>
        <w:rPr>
          <w:rFonts w:hint="eastAsia" w:eastAsia="仿宋_GB2312" w:cs="仿宋_GB2312"/>
          <w:b/>
          <w:bCs/>
          <w:sz w:val="32"/>
          <w:szCs w:val="32"/>
        </w:rPr>
        <w:t>（项）：</w:t>
      </w:r>
      <w:r>
        <w:rPr>
          <w:rFonts w:hint="eastAsia" w:eastAsia="仿宋_GB2312" w:cs="仿宋_GB2312"/>
          <w:sz w:val="32"/>
          <w:szCs w:val="32"/>
        </w:rPr>
        <w:t>支出决算为</w:t>
      </w:r>
      <w:r>
        <w:rPr>
          <w:rFonts w:hint="eastAsia" w:eastAsia="仿宋_GB2312" w:cs="仿宋_GB2312"/>
          <w:sz w:val="32"/>
          <w:szCs w:val="32"/>
          <w:lang w:val="en-US" w:eastAsia="zh-CN"/>
        </w:rPr>
        <w:t>18.29</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与预算数持平。</w:t>
      </w:r>
    </w:p>
    <w:p w14:paraId="4E54BA10">
      <w:pPr>
        <w:spacing w:line="600" w:lineRule="exact"/>
        <w:ind w:firstLine="640"/>
        <w:rPr>
          <w:rFonts w:hint="eastAsia" w:eastAsia="仿宋_GB2312" w:cs="仿宋_GB2312"/>
          <w:sz w:val="32"/>
          <w:szCs w:val="32"/>
          <w:lang w:eastAsia="zh-CN"/>
        </w:rPr>
      </w:pPr>
      <w:r>
        <w:rPr>
          <w:rFonts w:hint="eastAsia" w:eastAsia="仿宋_GB2312" w:cs="仿宋_GB2312"/>
          <w:b/>
          <w:bCs/>
          <w:sz w:val="32"/>
          <w:szCs w:val="32"/>
          <w:lang w:val="en-US" w:eastAsia="zh-CN"/>
        </w:rPr>
        <w:t>8</w:t>
      </w:r>
      <w:r>
        <w:rPr>
          <w:rFonts w:hint="eastAsia" w:eastAsia="仿宋_GB2312" w:cs="仿宋_GB2312"/>
          <w:b/>
          <w:bCs/>
          <w:sz w:val="32"/>
          <w:szCs w:val="32"/>
        </w:rPr>
        <w:t>.社会保障和就业</w:t>
      </w:r>
      <w:r>
        <w:rPr>
          <w:rFonts w:hint="eastAsia" w:eastAsia="仿宋_GB2312" w:cs="仿宋_GB2312"/>
          <w:b/>
          <w:bCs/>
          <w:sz w:val="32"/>
          <w:szCs w:val="32"/>
          <w:lang w:val="en-US" w:eastAsia="zh-CN"/>
        </w:rPr>
        <w:t>208</w:t>
      </w:r>
      <w:r>
        <w:rPr>
          <w:rFonts w:hint="eastAsia" w:eastAsia="仿宋_GB2312" w:cs="仿宋_GB2312"/>
          <w:b/>
          <w:bCs/>
          <w:sz w:val="32"/>
          <w:szCs w:val="32"/>
        </w:rPr>
        <w:t>（类）</w:t>
      </w:r>
      <w:r>
        <w:rPr>
          <w:rFonts w:hint="eastAsia" w:eastAsia="仿宋_GB2312" w:cs="仿宋_GB2312"/>
          <w:b/>
          <w:bCs/>
          <w:sz w:val="32"/>
          <w:szCs w:val="32"/>
          <w:lang w:val="en-US" w:eastAsia="zh-CN"/>
        </w:rPr>
        <w:t>05</w:t>
      </w:r>
      <w:r>
        <w:rPr>
          <w:rFonts w:hint="eastAsia" w:eastAsia="仿宋_GB2312" w:cs="仿宋_GB2312"/>
          <w:b/>
          <w:bCs/>
          <w:sz w:val="32"/>
          <w:szCs w:val="32"/>
        </w:rPr>
        <w:t>（款）</w:t>
      </w:r>
      <w:r>
        <w:rPr>
          <w:rFonts w:hint="eastAsia" w:eastAsia="仿宋_GB2312" w:cs="仿宋_GB2312"/>
          <w:b/>
          <w:bCs/>
          <w:sz w:val="32"/>
          <w:szCs w:val="32"/>
          <w:lang w:val="en-US" w:eastAsia="zh-CN"/>
        </w:rPr>
        <w:t>05</w:t>
      </w:r>
      <w:r>
        <w:rPr>
          <w:rFonts w:hint="eastAsia" w:eastAsia="仿宋_GB2312" w:cs="仿宋_GB2312"/>
          <w:b/>
          <w:bCs/>
          <w:sz w:val="32"/>
          <w:szCs w:val="32"/>
        </w:rPr>
        <w:t>（项）：</w:t>
      </w:r>
      <w:r>
        <w:rPr>
          <w:rFonts w:hint="eastAsia" w:eastAsia="仿宋_GB2312" w:cs="仿宋_GB2312"/>
          <w:sz w:val="32"/>
          <w:szCs w:val="32"/>
        </w:rPr>
        <w:t>支出决算为</w:t>
      </w:r>
      <w:r>
        <w:rPr>
          <w:rFonts w:hint="eastAsia" w:eastAsia="仿宋_GB2312" w:cs="仿宋_GB2312"/>
          <w:sz w:val="32"/>
          <w:szCs w:val="32"/>
          <w:lang w:val="en-US" w:eastAsia="zh-CN"/>
        </w:rPr>
        <w:t>61.27</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，与预算数持平。</w:t>
      </w:r>
    </w:p>
    <w:p w14:paraId="7D04FDD5">
      <w:pPr>
        <w:spacing w:line="600" w:lineRule="exact"/>
        <w:ind w:firstLine="640"/>
        <w:rPr>
          <w:rFonts w:hint="eastAsia" w:eastAsia="仿宋_GB2312" w:cs="仿宋_GB2312"/>
          <w:sz w:val="32"/>
          <w:szCs w:val="32"/>
          <w:lang w:eastAsia="zh-CN"/>
        </w:rPr>
      </w:pPr>
      <w:r>
        <w:rPr>
          <w:rFonts w:hint="eastAsia" w:eastAsia="仿宋_GB2312" w:cs="仿宋_GB2312"/>
          <w:b/>
          <w:bCs/>
          <w:sz w:val="32"/>
          <w:szCs w:val="32"/>
          <w:lang w:val="en-US" w:eastAsia="zh-CN"/>
        </w:rPr>
        <w:t>9</w:t>
      </w:r>
      <w:r>
        <w:rPr>
          <w:rFonts w:hint="eastAsia" w:eastAsia="仿宋_GB2312" w:cs="仿宋_GB2312"/>
          <w:b/>
          <w:bCs/>
          <w:sz w:val="32"/>
          <w:szCs w:val="32"/>
        </w:rPr>
        <w:t>.社会保障和就业</w:t>
      </w:r>
      <w:r>
        <w:rPr>
          <w:rFonts w:hint="eastAsia" w:eastAsia="仿宋_GB2312" w:cs="仿宋_GB2312"/>
          <w:b/>
          <w:bCs/>
          <w:sz w:val="32"/>
          <w:szCs w:val="32"/>
          <w:lang w:val="en-US" w:eastAsia="zh-CN"/>
        </w:rPr>
        <w:t>208</w:t>
      </w:r>
      <w:r>
        <w:rPr>
          <w:rFonts w:hint="eastAsia" w:eastAsia="仿宋_GB2312" w:cs="仿宋_GB2312"/>
          <w:b/>
          <w:bCs/>
          <w:sz w:val="32"/>
          <w:szCs w:val="32"/>
        </w:rPr>
        <w:t>（类）</w:t>
      </w:r>
      <w:r>
        <w:rPr>
          <w:rFonts w:hint="eastAsia" w:eastAsia="仿宋_GB2312" w:cs="仿宋_GB2312"/>
          <w:b/>
          <w:bCs/>
          <w:sz w:val="32"/>
          <w:szCs w:val="32"/>
          <w:lang w:val="en-US" w:eastAsia="zh-CN"/>
        </w:rPr>
        <w:t>05</w:t>
      </w:r>
      <w:r>
        <w:rPr>
          <w:rFonts w:hint="eastAsia" w:eastAsia="仿宋_GB2312" w:cs="仿宋_GB2312"/>
          <w:b/>
          <w:bCs/>
          <w:sz w:val="32"/>
          <w:szCs w:val="32"/>
        </w:rPr>
        <w:t>（款）</w:t>
      </w:r>
      <w:r>
        <w:rPr>
          <w:rFonts w:hint="eastAsia" w:eastAsia="仿宋_GB2312" w:cs="仿宋_GB2312"/>
          <w:b/>
          <w:bCs/>
          <w:sz w:val="32"/>
          <w:szCs w:val="32"/>
          <w:lang w:val="en-US" w:eastAsia="zh-CN"/>
        </w:rPr>
        <w:t>06</w:t>
      </w:r>
      <w:r>
        <w:rPr>
          <w:rFonts w:hint="eastAsia" w:eastAsia="仿宋_GB2312" w:cs="仿宋_GB2312"/>
          <w:b/>
          <w:bCs/>
          <w:sz w:val="32"/>
          <w:szCs w:val="32"/>
        </w:rPr>
        <w:t>（项）：</w:t>
      </w:r>
      <w:r>
        <w:rPr>
          <w:rFonts w:hint="eastAsia" w:eastAsia="仿宋_GB2312" w:cs="仿宋_GB2312"/>
          <w:sz w:val="32"/>
          <w:szCs w:val="32"/>
        </w:rPr>
        <w:t>支出决算为</w:t>
      </w:r>
      <w:r>
        <w:rPr>
          <w:rFonts w:hint="eastAsia" w:eastAsia="仿宋_GB2312" w:cs="仿宋_GB2312"/>
          <w:sz w:val="32"/>
          <w:szCs w:val="32"/>
          <w:lang w:val="en-US" w:eastAsia="zh-CN"/>
        </w:rPr>
        <w:t>30.51</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，与预算数持平。</w:t>
      </w:r>
    </w:p>
    <w:p w14:paraId="10B95E98">
      <w:pPr>
        <w:spacing w:line="600" w:lineRule="exact"/>
        <w:ind w:firstLine="640"/>
        <w:rPr>
          <w:rFonts w:hint="eastAsia" w:eastAsia="仿宋_GB2312" w:cs="仿宋_GB2312"/>
          <w:sz w:val="32"/>
          <w:szCs w:val="32"/>
          <w:lang w:eastAsia="zh-CN"/>
        </w:rPr>
      </w:pPr>
      <w:r>
        <w:rPr>
          <w:rFonts w:hint="eastAsia" w:eastAsia="仿宋_GB2312" w:cs="仿宋_GB2312"/>
          <w:b/>
          <w:bCs/>
          <w:sz w:val="32"/>
          <w:szCs w:val="32"/>
          <w:lang w:val="en-US" w:eastAsia="zh-CN"/>
        </w:rPr>
        <w:t>10</w:t>
      </w:r>
      <w:r>
        <w:rPr>
          <w:rFonts w:hint="eastAsia" w:eastAsia="仿宋_GB2312" w:cs="仿宋_GB2312"/>
          <w:b/>
          <w:bCs/>
          <w:sz w:val="32"/>
          <w:szCs w:val="32"/>
        </w:rPr>
        <w:t>.卫生健康</w:t>
      </w:r>
      <w:r>
        <w:rPr>
          <w:rFonts w:hint="eastAsia" w:eastAsia="仿宋_GB2312" w:cs="仿宋_GB2312"/>
          <w:b/>
          <w:bCs/>
          <w:sz w:val="32"/>
          <w:szCs w:val="32"/>
          <w:lang w:val="en-US" w:eastAsia="zh-CN"/>
        </w:rPr>
        <w:t>210</w:t>
      </w:r>
      <w:r>
        <w:rPr>
          <w:rFonts w:hint="eastAsia" w:eastAsia="仿宋_GB2312" w:cs="仿宋_GB2312"/>
          <w:b/>
          <w:bCs/>
          <w:sz w:val="32"/>
          <w:szCs w:val="32"/>
        </w:rPr>
        <w:t>（类）</w:t>
      </w:r>
      <w:r>
        <w:rPr>
          <w:rFonts w:hint="eastAsia" w:eastAsia="仿宋_GB2312" w:cs="仿宋_GB2312"/>
          <w:b/>
          <w:bCs/>
          <w:sz w:val="32"/>
          <w:szCs w:val="32"/>
          <w:lang w:val="en-US" w:eastAsia="zh-CN"/>
        </w:rPr>
        <w:t>11</w:t>
      </w:r>
      <w:r>
        <w:rPr>
          <w:rFonts w:hint="eastAsia" w:eastAsia="仿宋_GB2312" w:cs="仿宋_GB2312"/>
          <w:b/>
          <w:bCs/>
          <w:sz w:val="32"/>
          <w:szCs w:val="32"/>
        </w:rPr>
        <w:t>（款）</w:t>
      </w:r>
      <w:r>
        <w:rPr>
          <w:rFonts w:hint="eastAsia" w:eastAsia="仿宋_GB2312" w:cs="仿宋_GB2312"/>
          <w:b/>
          <w:bCs/>
          <w:sz w:val="32"/>
          <w:szCs w:val="32"/>
          <w:lang w:val="en-US" w:eastAsia="zh-CN"/>
        </w:rPr>
        <w:t>01</w:t>
      </w:r>
      <w:r>
        <w:rPr>
          <w:rFonts w:hint="eastAsia" w:eastAsia="仿宋_GB2312" w:cs="仿宋_GB2312"/>
          <w:b/>
          <w:bCs/>
          <w:sz w:val="32"/>
          <w:szCs w:val="32"/>
        </w:rPr>
        <w:t>（项）：</w:t>
      </w:r>
      <w:r>
        <w:rPr>
          <w:rFonts w:hint="eastAsia" w:eastAsia="仿宋_GB2312" w:cs="仿宋_GB2312"/>
          <w:sz w:val="32"/>
          <w:szCs w:val="32"/>
        </w:rPr>
        <w:t>支出决算为</w:t>
      </w:r>
      <w:r>
        <w:rPr>
          <w:rFonts w:hint="eastAsia" w:eastAsia="仿宋_GB2312" w:cs="仿宋_GB2312"/>
          <w:sz w:val="32"/>
          <w:szCs w:val="32"/>
          <w:lang w:val="en-US" w:eastAsia="zh-CN"/>
        </w:rPr>
        <w:t>30.05</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与预算数持平。</w:t>
      </w:r>
    </w:p>
    <w:p w14:paraId="22E4BCBD">
      <w:pPr>
        <w:spacing w:line="600" w:lineRule="exact"/>
        <w:ind w:firstLine="640"/>
        <w:rPr>
          <w:rFonts w:hint="eastAsia" w:eastAsia="仿宋_GB2312" w:cs="仿宋_GB2312"/>
          <w:sz w:val="32"/>
          <w:szCs w:val="32"/>
          <w:lang w:eastAsia="zh-CN"/>
        </w:rPr>
      </w:pPr>
      <w:r>
        <w:rPr>
          <w:rFonts w:hint="eastAsia" w:eastAsia="仿宋_GB2312" w:cs="仿宋_GB2312"/>
          <w:b/>
          <w:bCs/>
          <w:sz w:val="32"/>
          <w:szCs w:val="32"/>
          <w:lang w:val="en-US" w:eastAsia="zh-CN"/>
        </w:rPr>
        <w:t>11</w:t>
      </w:r>
      <w:r>
        <w:rPr>
          <w:rFonts w:hint="eastAsia" w:eastAsia="仿宋_GB2312" w:cs="仿宋_GB2312"/>
          <w:b/>
          <w:bCs/>
          <w:sz w:val="32"/>
          <w:szCs w:val="32"/>
        </w:rPr>
        <w:t>.卫生健康</w:t>
      </w:r>
      <w:r>
        <w:rPr>
          <w:rFonts w:hint="eastAsia" w:eastAsia="仿宋_GB2312" w:cs="仿宋_GB2312"/>
          <w:b/>
          <w:bCs/>
          <w:sz w:val="32"/>
          <w:szCs w:val="32"/>
          <w:lang w:val="en-US" w:eastAsia="zh-CN"/>
        </w:rPr>
        <w:t>210</w:t>
      </w:r>
      <w:r>
        <w:rPr>
          <w:rFonts w:hint="eastAsia" w:eastAsia="仿宋_GB2312" w:cs="仿宋_GB2312"/>
          <w:b/>
          <w:bCs/>
          <w:sz w:val="32"/>
          <w:szCs w:val="32"/>
        </w:rPr>
        <w:t>（类）</w:t>
      </w:r>
      <w:r>
        <w:rPr>
          <w:rFonts w:hint="eastAsia" w:eastAsia="仿宋_GB2312" w:cs="仿宋_GB2312"/>
          <w:b/>
          <w:bCs/>
          <w:sz w:val="32"/>
          <w:szCs w:val="32"/>
          <w:lang w:val="en-US" w:eastAsia="zh-CN"/>
        </w:rPr>
        <w:t>11</w:t>
      </w:r>
      <w:r>
        <w:rPr>
          <w:rFonts w:hint="eastAsia" w:eastAsia="仿宋_GB2312" w:cs="仿宋_GB2312"/>
          <w:b/>
          <w:bCs/>
          <w:sz w:val="32"/>
          <w:szCs w:val="32"/>
        </w:rPr>
        <w:t>（款）</w:t>
      </w:r>
      <w:r>
        <w:rPr>
          <w:rFonts w:hint="eastAsia" w:eastAsia="仿宋_GB2312" w:cs="仿宋_GB2312"/>
          <w:b/>
          <w:bCs/>
          <w:sz w:val="32"/>
          <w:szCs w:val="32"/>
          <w:lang w:val="en-US" w:eastAsia="zh-CN"/>
        </w:rPr>
        <w:t>03</w:t>
      </w:r>
      <w:r>
        <w:rPr>
          <w:rFonts w:hint="eastAsia" w:eastAsia="仿宋_GB2312" w:cs="仿宋_GB2312"/>
          <w:b/>
          <w:bCs/>
          <w:sz w:val="32"/>
          <w:szCs w:val="32"/>
        </w:rPr>
        <w:t>（项）：</w:t>
      </w:r>
      <w:r>
        <w:rPr>
          <w:rFonts w:hint="eastAsia" w:eastAsia="仿宋_GB2312" w:cs="仿宋_GB2312"/>
          <w:sz w:val="32"/>
          <w:szCs w:val="32"/>
        </w:rPr>
        <w:t>支出决算为</w:t>
      </w:r>
      <w:r>
        <w:rPr>
          <w:rFonts w:hint="eastAsia" w:eastAsia="仿宋_GB2312" w:cs="仿宋_GB2312"/>
          <w:sz w:val="32"/>
          <w:szCs w:val="32"/>
          <w:lang w:val="en-US" w:eastAsia="zh-CN"/>
        </w:rPr>
        <w:t>6.36</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与预算数持平。</w:t>
      </w:r>
    </w:p>
    <w:p w14:paraId="0C3B7E38">
      <w:pPr>
        <w:spacing w:line="600" w:lineRule="exact"/>
        <w:ind w:firstLine="640"/>
        <w:rPr>
          <w:rFonts w:hint="eastAsia" w:eastAsia="仿宋_GB2312" w:cs="仿宋_GB2312"/>
          <w:sz w:val="32"/>
          <w:szCs w:val="32"/>
          <w:lang w:eastAsia="zh-CN"/>
        </w:rPr>
      </w:pPr>
      <w:r>
        <w:rPr>
          <w:rStyle w:val="18"/>
          <w:rFonts w:hint="eastAsia" w:ascii="仿宋" w:hAnsi="仿宋" w:eastAsia="仿宋"/>
          <w:bCs/>
          <w:color w:val="000000"/>
          <w:sz w:val="32"/>
          <w:szCs w:val="32"/>
        </w:rPr>
        <w:t>1</w:t>
      </w:r>
      <w:r>
        <w:rPr>
          <w:rStyle w:val="18"/>
          <w:rFonts w:hint="eastAsia" w:ascii="仿宋" w:hAnsi="仿宋" w:eastAsia="仿宋"/>
          <w:bCs/>
          <w:color w:val="000000"/>
          <w:sz w:val="32"/>
          <w:szCs w:val="32"/>
          <w:lang w:val="en-US" w:eastAsia="zh-CN"/>
        </w:rPr>
        <w:t>2</w:t>
      </w:r>
      <w:r>
        <w:rPr>
          <w:rStyle w:val="18"/>
          <w:rFonts w:ascii="仿宋" w:hAnsi="仿宋" w:eastAsia="仿宋"/>
          <w:bCs/>
          <w:color w:val="000000"/>
          <w:sz w:val="32"/>
          <w:szCs w:val="32"/>
        </w:rPr>
        <w:t>.</w:t>
      </w:r>
      <w:r>
        <w:rPr>
          <w:rFonts w:hint="eastAsia" w:ascii="仿宋" w:hAnsi="仿宋" w:eastAsia="仿宋"/>
          <w:b/>
          <w:bCs/>
          <w:color w:val="000000"/>
          <w:sz w:val="32"/>
          <w:szCs w:val="32"/>
        </w:rPr>
        <w:t>住房保障221</w:t>
      </w:r>
      <w:r>
        <w:rPr>
          <w:rStyle w:val="18"/>
          <w:rFonts w:hint="eastAsia" w:ascii="仿宋" w:hAnsi="仿宋" w:eastAsia="仿宋"/>
          <w:bCs/>
          <w:color w:val="000000"/>
          <w:sz w:val="32"/>
          <w:szCs w:val="32"/>
        </w:rPr>
        <w:t>（类）02（款）01（项）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49.79</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lang w:eastAsia="zh-CN"/>
        </w:rPr>
        <w:t>，与预算数持平</w:t>
      </w:r>
      <w:r>
        <w:rPr>
          <w:rStyle w:val="18"/>
          <w:rFonts w:hint="eastAsia" w:ascii="仿宋" w:hAnsi="仿宋" w:eastAsia="仿宋"/>
          <w:b w:val="0"/>
          <w:bCs/>
          <w:color w:val="000000"/>
          <w:sz w:val="32"/>
          <w:szCs w:val="32"/>
        </w:rPr>
        <w:t>。</w:t>
      </w:r>
    </w:p>
    <w:p w14:paraId="1AEA3878">
      <w:pPr>
        <w:tabs>
          <w:tab w:val="right" w:pos="8306"/>
        </w:tabs>
        <w:spacing w:line="600" w:lineRule="exact"/>
        <w:ind w:firstLine="640"/>
        <w:outlineLvl w:val="1"/>
        <w:rPr>
          <w:rStyle w:val="30"/>
          <w:rFonts w:ascii="Times New Roman" w:hAnsi="Times New Roman"/>
        </w:rPr>
      </w:pPr>
      <w:bookmarkStart w:id="41" w:name="_Toc15377214"/>
      <w:bookmarkStart w:id="42" w:name="_Toc15396608"/>
      <w:bookmarkStart w:id="43" w:name="_Toc18602"/>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41"/>
      <w:bookmarkEnd w:id="42"/>
      <w:bookmarkEnd w:id="43"/>
      <w:r>
        <w:rPr>
          <w:rStyle w:val="30"/>
          <w:rFonts w:ascii="Times New Roman" w:hAnsi="Times New Roman" w:eastAsia="黑体"/>
          <w:b w:val="0"/>
        </w:rPr>
        <w:tab/>
      </w:r>
    </w:p>
    <w:p w14:paraId="540C7F4F">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793.22万</w:t>
      </w:r>
      <w:r>
        <w:rPr>
          <w:rFonts w:hint="eastAsia" w:eastAsia="仿宋_GB2312" w:cs="仿宋_GB2312"/>
          <w:sz w:val="32"/>
          <w:szCs w:val="32"/>
        </w:rPr>
        <w:t>元，其中：</w:t>
      </w:r>
    </w:p>
    <w:p w14:paraId="37709737">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682.43万</w:t>
      </w:r>
      <w:r>
        <w:rPr>
          <w:rFonts w:hint="eastAsia" w:eastAsia="仿宋_GB2312" w:cs="仿宋_GB2312"/>
          <w:sz w:val="32"/>
          <w:szCs w:val="32"/>
        </w:rPr>
        <w:t>元，主要包括：基本工资</w:t>
      </w:r>
      <w:r>
        <w:rPr>
          <w:rFonts w:hint="eastAsia" w:eastAsia="仿宋_GB2312" w:cs="仿宋_GB2312"/>
          <w:sz w:val="32"/>
          <w:szCs w:val="32"/>
          <w:lang w:val="en-US" w:eastAsia="zh-CN"/>
        </w:rPr>
        <w:t>120.38万元</w:t>
      </w:r>
      <w:r>
        <w:rPr>
          <w:rFonts w:hint="eastAsia" w:eastAsia="仿宋_GB2312" w:cs="仿宋_GB2312"/>
          <w:sz w:val="32"/>
          <w:szCs w:val="32"/>
        </w:rPr>
        <w:t>、津贴补贴</w:t>
      </w:r>
      <w:r>
        <w:rPr>
          <w:rFonts w:hint="eastAsia" w:eastAsia="仿宋_GB2312" w:cs="仿宋_GB2312"/>
          <w:sz w:val="32"/>
          <w:szCs w:val="32"/>
          <w:lang w:val="en-US" w:eastAsia="zh-CN"/>
        </w:rPr>
        <w:t>153.05万元</w:t>
      </w:r>
      <w:r>
        <w:rPr>
          <w:rFonts w:hint="eastAsia" w:eastAsia="仿宋_GB2312" w:cs="仿宋_GB2312"/>
          <w:sz w:val="32"/>
          <w:szCs w:val="32"/>
        </w:rPr>
        <w:t>、奖金</w:t>
      </w:r>
      <w:r>
        <w:rPr>
          <w:rFonts w:hint="eastAsia" w:eastAsia="仿宋_GB2312" w:cs="仿宋_GB2312"/>
          <w:sz w:val="32"/>
          <w:szCs w:val="32"/>
          <w:lang w:val="en-US" w:eastAsia="zh-CN"/>
        </w:rPr>
        <w:t>171.87万元</w:t>
      </w:r>
      <w:r>
        <w:rPr>
          <w:rFonts w:hint="eastAsia" w:eastAsia="仿宋_GB2312" w:cs="仿宋_GB2312"/>
          <w:sz w:val="32"/>
          <w:szCs w:val="32"/>
        </w:rPr>
        <w:t>、伙食补助费</w:t>
      </w:r>
      <w:r>
        <w:rPr>
          <w:rFonts w:hint="eastAsia" w:eastAsia="仿宋_GB2312" w:cs="仿宋_GB2312"/>
          <w:sz w:val="32"/>
          <w:szCs w:val="32"/>
          <w:lang w:val="en-US" w:eastAsia="zh-CN"/>
        </w:rPr>
        <w:t>17.22万元</w:t>
      </w:r>
      <w:r>
        <w:rPr>
          <w:rFonts w:hint="eastAsia" w:eastAsia="仿宋_GB2312" w:cs="仿宋_GB2312"/>
          <w:sz w:val="32"/>
          <w:szCs w:val="32"/>
        </w:rPr>
        <w:t>、机关事业单位基本养老保险缴费</w:t>
      </w:r>
      <w:r>
        <w:rPr>
          <w:rFonts w:hint="eastAsia" w:eastAsia="仿宋_GB2312" w:cs="仿宋_GB2312"/>
          <w:sz w:val="32"/>
          <w:szCs w:val="32"/>
          <w:lang w:val="en-US" w:eastAsia="zh-CN"/>
        </w:rPr>
        <w:t>61.27万元</w:t>
      </w:r>
      <w:r>
        <w:rPr>
          <w:rFonts w:hint="eastAsia" w:eastAsia="仿宋_GB2312" w:cs="仿宋_GB2312"/>
          <w:sz w:val="32"/>
          <w:szCs w:val="32"/>
        </w:rPr>
        <w:t>、职业年金缴费</w:t>
      </w:r>
      <w:r>
        <w:rPr>
          <w:rFonts w:hint="eastAsia" w:eastAsia="仿宋_GB2312" w:cs="仿宋_GB2312"/>
          <w:sz w:val="32"/>
          <w:szCs w:val="32"/>
          <w:lang w:val="en-US" w:eastAsia="zh-CN"/>
        </w:rPr>
        <w:t>30.51万元</w:t>
      </w:r>
      <w:r>
        <w:rPr>
          <w:rFonts w:hint="eastAsia" w:eastAsia="仿宋_GB2312" w:cs="仿宋_GB2312"/>
          <w:sz w:val="32"/>
          <w:szCs w:val="32"/>
        </w:rPr>
        <w:t>、其他社会保障缴费</w:t>
      </w:r>
      <w:r>
        <w:rPr>
          <w:rFonts w:hint="eastAsia" w:eastAsia="仿宋_GB2312" w:cs="仿宋_GB2312"/>
          <w:sz w:val="32"/>
          <w:szCs w:val="32"/>
          <w:lang w:val="en-US" w:eastAsia="zh-CN"/>
        </w:rPr>
        <w:t>6.6万元</w:t>
      </w:r>
      <w:r>
        <w:rPr>
          <w:rFonts w:hint="eastAsia" w:eastAsia="仿宋_GB2312" w:cs="仿宋_GB2312"/>
          <w:sz w:val="32"/>
          <w:szCs w:val="32"/>
        </w:rPr>
        <w:t>、其他工资福利支出</w:t>
      </w:r>
      <w:r>
        <w:rPr>
          <w:rFonts w:hint="eastAsia" w:eastAsia="仿宋_GB2312" w:cs="仿宋_GB2312"/>
          <w:sz w:val="32"/>
          <w:szCs w:val="32"/>
          <w:lang w:val="en-US" w:eastAsia="zh-CN"/>
        </w:rPr>
        <w:t>17.4万元</w:t>
      </w:r>
      <w:r>
        <w:rPr>
          <w:rFonts w:hint="eastAsia" w:eastAsia="仿宋_GB2312" w:cs="仿宋_GB2312"/>
          <w:sz w:val="32"/>
          <w:szCs w:val="32"/>
        </w:rPr>
        <w:t>、生活补助</w:t>
      </w:r>
      <w:r>
        <w:rPr>
          <w:rFonts w:hint="eastAsia" w:eastAsia="仿宋_GB2312" w:cs="仿宋_GB2312"/>
          <w:sz w:val="32"/>
          <w:szCs w:val="32"/>
          <w:lang w:val="en-US" w:eastAsia="zh-CN"/>
        </w:rPr>
        <w:t>17.93万元</w:t>
      </w:r>
      <w:r>
        <w:rPr>
          <w:rFonts w:hint="eastAsia" w:eastAsia="仿宋_GB2312" w:cs="仿宋_GB2312"/>
          <w:sz w:val="32"/>
          <w:szCs w:val="32"/>
        </w:rPr>
        <w:t>、</w:t>
      </w:r>
      <w:r>
        <w:rPr>
          <w:rFonts w:hint="eastAsia" w:eastAsia="仿宋_GB2312" w:cs="仿宋_GB2312"/>
          <w:sz w:val="32"/>
          <w:szCs w:val="32"/>
          <w:lang w:eastAsia="zh-CN"/>
        </w:rPr>
        <w:t>职工基本</w:t>
      </w:r>
      <w:r>
        <w:rPr>
          <w:rFonts w:hint="eastAsia" w:eastAsia="仿宋_GB2312" w:cs="仿宋_GB2312"/>
          <w:sz w:val="32"/>
          <w:szCs w:val="32"/>
        </w:rPr>
        <w:t>医疗</w:t>
      </w:r>
      <w:r>
        <w:rPr>
          <w:rFonts w:hint="eastAsia" w:eastAsia="仿宋_GB2312" w:cs="仿宋_GB2312"/>
          <w:sz w:val="32"/>
          <w:szCs w:val="32"/>
          <w:lang w:eastAsia="zh-CN"/>
        </w:rPr>
        <w:t>保险缴</w:t>
      </w:r>
      <w:r>
        <w:rPr>
          <w:rFonts w:hint="eastAsia" w:eastAsia="仿宋_GB2312" w:cs="仿宋_GB2312"/>
          <w:sz w:val="32"/>
          <w:szCs w:val="32"/>
        </w:rPr>
        <w:t>费</w:t>
      </w:r>
      <w:r>
        <w:rPr>
          <w:rFonts w:hint="eastAsia" w:eastAsia="仿宋_GB2312" w:cs="仿宋_GB2312"/>
          <w:sz w:val="32"/>
          <w:szCs w:val="32"/>
          <w:lang w:val="en-US" w:eastAsia="zh-CN"/>
        </w:rPr>
        <w:t>30.04万元</w:t>
      </w:r>
      <w:r>
        <w:rPr>
          <w:rFonts w:hint="eastAsia" w:eastAsia="仿宋_GB2312" w:cs="仿宋_GB2312"/>
          <w:sz w:val="32"/>
          <w:szCs w:val="32"/>
        </w:rPr>
        <w:t>、</w:t>
      </w:r>
      <w:r>
        <w:rPr>
          <w:rFonts w:hint="eastAsia" w:eastAsia="仿宋_GB2312" w:cs="仿宋_GB2312"/>
          <w:sz w:val="32"/>
          <w:szCs w:val="32"/>
          <w:lang w:eastAsia="zh-CN"/>
        </w:rPr>
        <w:t>公务员医疗补助缴费</w:t>
      </w:r>
      <w:r>
        <w:rPr>
          <w:rFonts w:hint="eastAsia" w:eastAsia="仿宋_GB2312" w:cs="仿宋_GB2312"/>
          <w:sz w:val="32"/>
          <w:szCs w:val="32"/>
          <w:lang w:val="en-US" w:eastAsia="zh-CN"/>
        </w:rPr>
        <w:t>6.36万元、</w:t>
      </w:r>
      <w:r>
        <w:rPr>
          <w:rFonts w:hint="eastAsia" w:eastAsia="仿宋_GB2312" w:cs="仿宋_GB2312"/>
          <w:sz w:val="32"/>
          <w:szCs w:val="32"/>
        </w:rPr>
        <w:t>奖励金</w:t>
      </w:r>
      <w:r>
        <w:rPr>
          <w:rFonts w:hint="eastAsia" w:eastAsia="仿宋_GB2312" w:cs="仿宋_GB2312"/>
          <w:sz w:val="32"/>
          <w:szCs w:val="32"/>
          <w:lang w:val="en-US" w:eastAsia="zh-CN"/>
        </w:rPr>
        <w:t>0.01万元</w:t>
      </w:r>
      <w:r>
        <w:rPr>
          <w:rFonts w:hint="eastAsia" w:eastAsia="仿宋_GB2312" w:cs="仿宋_GB2312"/>
          <w:sz w:val="32"/>
          <w:szCs w:val="32"/>
        </w:rPr>
        <w:t>、住房公积金</w:t>
      </w:r>
      <w:r>
        <w:rPr>
          <w:rFonts w:hint="eastAsia" w:eastAsia="仿宋_GB2312" w:cs="仿宋_GB2312"/>
          <w:sz w:val="32"/>
          <w:szCs w:val="32"/>
          <w:lang w:val="en-US" w:eastAsia="zh-CN"/>
        </w:rPr>
        <w:t>49.79万元</w:t>
      </w:r>
      <w:r>
        <w:rPr>
          <w:rFonts w:hint="eastAsia" w:eastAsia="仿宋_GB2312" w:cs="仿宋_GB2312"/>
          <w:sz w:val="32"/>
          <w:szCs w:val="32"/>
        </w:rPr>
        <w:t>。</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110.79万</w:t>
      </w:r>
      <w:r>
        <w:rPr>
          <w:rFonts w:hint="eastAsia" w:eastAsia="仿宋_GB2312" w:cs="仿宋_GB2312"/>
          <w:sz w:val="32"/>
          <w:szCs w:val="32"/>
        </w:rPr>
        <w:t>元，主要包括：办公费</w:t>
      </w:r>
      <w:r>
        <w:rPr>
          <w:rFonts w:hint="eastAsia" w:eastAsia="仿宋_GB2312" w:cs="仿宋_GB2312"/>
          <w:sz w:val="32"/>
          <w:szCs w:val="32"/>
          <w:lang w:val="en-US" w:eastAsia="zh-CN"/>
        </w:rPr>
        <w:t>15.72万元</w:t>
      </w:r>
      <w:r>
        <w:rPr>
          <w:rFonts w:hint="eastAsia" w:eastAsia="仿宋_GB2312" w:cs="仿宋_GB2312"/>
          <w:sz w:val="32"/>
          <w:szCs w:val="32"/>
        </w:rPr>
        <w:t>、印刷费</w:t>
      </w:r>
      <w:r>
        <w:rPr>
          <w:rFonts w:hint="eastAsia" w:eastAsia="仿宋_GB2312" w:cs="仿宋_GB2312"/>
          <w:sz w:val="32"/>
          <w:szCs w:val="32"/>
          <w:lang w:val="en-US" w:eastAsia="zh-CN"/>
        </w:rPr>
        <w:t>1.13万元</w:t>
      </w:r>
      <w:r>
        <w:rPr>
          <w:rFonts w:hint="eastAsia" w:eastAsia="仿宋_GB2312" w:cs="仿宋_GB2312"/>
          <w:sz w:val="32"/>
          <w:szCs w:val="32"/>
        </w:rPr>
        <w:t>、咨询费</w:t>
      </w:r>
      <w:r>
        <w:rPr>
          <w:rFonts w:hint="eastAsia" w:eastAsia="仿宋_GB2312" w:cs="仿宋_GB2312"/>
          <w:sz w:val="32"/>
          <w:szCs w:val="32"/>
          <w:lang w:val="en-US" w:eastAsia="zh-CN"/>
        </w:rPr>
        <w:t>3.19万元</w:t>
      </w:r>
      <w:r>
        <w:rPr>
          <w:rFonts w:hint="eastAsia" w:eastAsia="仿宋_GB2312" w:cs="仿宋_GB2312"/>
          <w:sz w:val="32"/>
          <w:szCs w:val="32"/>
        </w:rPr>
        <w:t>、水费</w:t>
      </w:r>
      <w:r>
        <w:rPr>
          <w:rFonts w:hint="eastAsia" w:eastAsia="仿宋_GB2312" w:cs="仿宋_GB2312"/>
          <w:sz w:val="32"/>
          <w:szCs w:val="32"/>
          <w:lang w:val="en-US" w:eastAsia="zh-CN"/>
        </w:rPr>
        <w:t>1.02万元</w:t>
      </w:r>
      <w:r>
        <w:rPr>
          <w:rFonts w:hint="eastAsia" w:eastAsia="仿宋_GB2312" w:cs="仿宋_GB2312"/>
          <w:sz w:val="32"/>
          <w:szCs w:val="32"/>
        </w:rPr>
        <w:t>、电费</w:t>
      </w:r>
      <w:r>
        <w:rPr>
          <w:rFonts w:hint="eastAsia" w:eastAsia="仿宋_GB2312" w:cs="仿宋_GB2312"/>
          <w:sz w:val="32"/>
          <w:szCs w:val="32"/>
          <w:lang w:val="en-US" w:eastAsia="zh-CN"/>
        </w:rPr>
        <w:t>1.67万元</w:t>
      </w:r>
      <w:r>
        <w:rPr>
          <w:rFonts w:hint="eastAsia" w:eastAsia="仿宋_GB2312" w:cs="仿宋_GB2312"/>
          <w:sz w:val="32"/>
          <w:szCs w:val="32"/>
        </w:rPr>
        <w:t>、邮电费</w:t>
      </w:r>
      <w:r>
        <w:rPr>
          <w:rFonts w:hint="eastAsia" w:eastAsia="仿宋_GB2312" w:cs="仿宋_GB2312"/>
          <w:sz w:val="32"/>
          <w:szCs w:val="32"/>
          <w:lang w:val="en-US" w:eastAsia="zh-CN"/>
        </w:rPr>
        <w:t>15.24万元</w:t>
      </w:r>
      <w:r>
        <w:rPr>
          <w:rFonts w:hint="eastAsia" w:eastAsia="仿宋_GB2312" w:cs="仿宋_GB2312"/>
          <w:sz w:val="32"/>
          <w:szCs w:val="32"/>
        </w:rPr>
        <w:t>、差旅费</w:t>
      </w:r>
      <w:r>
        <w:rPr>
          <w:rFonts w:hint="eastAsia" w:eastAsia="仿宋_GB2312" w:cs="仿宋_GB2312"/>
          <w:sz w:val="32"/>
          <w:szCs w:val="32"/>
          <w:lang w:val="en-US" w:eastAsia="zh-CN"/>
        </w:rPr>
        <w:t>23.44万元</w:t>
      </w:r>
      <w:r>
        <w:rPr>
          <w:rFonts w:hint="eastAsia" w:eastAsia="仿宋_GB2312" w:cs="仿宋_GB2312"/>
          <w:sz w:val="32"/>
          <w:szCs w:val="32"/>
        </w:rPr>
        <w:t>、维修（护）费</w:t>
      </w:r>
      <w:r>
        <w:rPr>
          <w:rFonts w:hint="eastAsia" w:eastAsia="仿宋_GB2312" w:cs="仿宋_GB2312"/>
          <w:sz w:val="32"/>
          <w:szCs w:val="32"/>
          <w:lang w:val="en-US" w:eastAsia="zh-CN"/>
        </w:rPr>
        <w:t>2.57万元</w:t>
      </w:r>
      <w:r>
        <w:rPr>
          <w:rFonts w:hint="eastAsia" w:eastAsia="仿宋_GB2312" w:cs="仿宋_GB2312"/>
          <w:sz w:val="32"/>
          <w:szCs w:val="32"/>
        </w:rPr>
        <w:t>、租赁费</w:t>
      </w:r>
      <w:r>
        <w:rPr>
          <w:rFonts w:hint="eastAsia" w:eastAsia="仿宋_GB2312" w:cs="仿宋_GB2312"/>
          <w:sz w:val="32"/>
          <w:szCs w:val="32"/>
          <w:lang w:val="en-US" w:eastAsia="zh-CN"/>
        </w:rPr>
        <w:t>2.85万元</w:t>
      </w:r>
      <w:r>
        <w:rPr>
          <w:rFonts w:hint="eastAsia" w:eastAsia="仿宋_GB2312" w:cs="仿宋_GB2312"/>
          <w:sz w:val="32"/>
          <w:szCs w:val="32"/>
        </w:rPr>
        <w:t>、会议费</w:t>
      </w:r>
      <w:r>
        <w:rPr>
          <w:rFonts w:hint="eastAsia" w:eastAsia="仿宋_GB2312" w:cs="仿宋_GB2312"/>
          <w:sz w:val="32"/>
          <w:szCs w:val="32"/>
          <w:lang w:val="en-US" w:eastAsia="zh-CN"/>
        </w:rPr>
        <w:t>0.7万元</w:t>
      </w:r>
      <w:r>
        <w:rPr>
          <w:rFonts w:hint="eastAsia" w:eastAsia="仿宋_GB2312" w:cs="仿宋_GB2312"/>
          <w:sz w:val="32"/>
          <w:szCs w:val="32"/>
        </w:rPr>
        <w:t>、培训费</w:t>
      </w:r>
      <w:r>
        <w:rPr>
          <w:rFonts w:hint="eastAsia" w:eastAsia="仿宋_GB2312" w:cs="仿宋_GB2312"/>
          <w:sz w:val="32"/>
          <w:szCs w:val="32"/>
          <w:lang w:val="en-US" w:eastAsia="zh-CN"/>
        </w:rPr>
        <w:t>0.13万元</w:t>
      </w:r>
      <w:r>
        <w:rPr>
          <w:rFonts w:hint="eastAsia" w:eastAsia="仿宋_GB2312" w:cs="仿宋_GB2312"/>
          <w:sz w:val="32"/>
          <w:szCs w:val="32"/>
        </w:rPr>
        <w:t>、公务接待费</w:t>
      </w:r>
      <w:r>
        <w:rPr>
          <w:rFonts w:hint="eastAsia" w:eastAsia="仿宋_GB2312" w:cs="仿宋_GB2312"/>
          <w:sz w:val="32"/>
          <w:szCs w:val="32"/>
          <w:lang w:val="en-US" w:eastAsia="zh-CN"/>
        </w:rPr>
        <w:t>0.23万元</w:t>
      </w:r>
      <w:r>
        <w:rPr>
          <w:rFonts w:hint="eastAsia" w:eastAsia="仿宋_GB2312" w:cs="仿宋_GB2312"/>
          <w:sz w:val="32"/>
          <w:szCs w:val="32"/>
        </w:rPr>
        <w:t>、劳务费</w:t>
      </w:r>
      <w:r>
        <w:rPr>
          <w:rFonts w:hint="eastAsia" w:eastAsia="仿宋_GB2312" w:cs="仿宋_GB2312"/>
          <w:sz w:val="32"/>
          <w:szCs w:val="32"/>
          <w:lang w:val="en-US" w:eastAsia="zh-CN"/>
        </w:rPr>
        <w:t>11.63万元</w:t>
      </w:r>
      <w:r>
        <w:rPr>
          <w:rFonts w:hint="eastAsia" w:eastAsia="仿宋_GB2312" w:cs="仿宋_GB2312"/>
          <w:sz w:val="32"/>
          <w:szCs w:val="32"/>
        </w:rPr>
        <w:t>、委托业务费</w:t>
      </w:r>
      <w:r>
        <w:rPr>
          <w:rFonts w:hint="eastAsia" w:eastAsia="仿宋_GB2312" w:cs="仿宋_GB2312"/>
          <w:sz w:val="32"/>
          <w:szCs w:val="32"/>
          <w:lang w:val="en-US" w:eastAsia="zh-CN"/>
        </w:rPr>
        <w:t>1.6万元</w:t>
      </w:r>
      <w:r>
        <w:rPr>
          <w:rFonts w:hint="eastAsia" w:eastAsia="仿宋_GB2312" w:cs="仿宋_GB2312"/>
          <w:sz w:val="32"/>
          <w:szCs w:val="32"/>
        </w:rPr>
        <w:t>、福利费</w:t>
      </w:r>
      <w:r>
        <w:rPr>
          <w:rFonts w:hint="eastAsia" w:eastAsia="仿宋_GB2312" w:cs="仿宋_GB2312"/>
          <w:sz w:val="32"/>
          <w:szCs w:val="32"/>
          <w:lang w:val="en-US" w:eastAsia="zh-CN"/>
        </w:rPr>
        <w:t>4.35万元</w:t>
      </w:r>
      <w:r>
        <w:rPr>
          <w:rFonts w:hint="eastAsia" w:eastAsia="仿宋_GB2312" w:cs="仿宋_GB2312"/>
          <w:sz w:val="32"/>
          <w:szCs w:val="32"/>
        </w:rPr>
        <w:t>、公务用车运行维护费</w:t>
      </w:r>
      <w:r>
        <w:rPr>
          <w:rFonts w:hint="eastAsia" w:eastAsia="仿宋_GB2312" w:cs="仿宋_GB2312"/>
          <w:sz w:val="32"/>
          <w:szCs w:val="32"/>
          <w:lang w:val="en-US" w:eastAsia="zh-CN"/>
        </w:rPr>
        <w:t>23万元</w:t>
      </w:r>
      <w:r>
        <w:rPr>
          <w:rFonts w:hint="eastAsia" w:eastAsia="仿宋_GB2312" w:cs="仿宋_GB2312"/>
          <w:sz w:val="32"/>
          <w:szCs w:val="32"/>
        </w:rPr>
        <w:t>、其他商品和服务支出</w:t>
      </w:r>
      <w:r>
        <w:rPr>
          <w:rFonts w:hint="eastAsia" w:eastAsia="仿宋_GB2312" w:cs="仿宋_GB2312"/>
          <w:sz w:val="32"/>
          <w:szCs w:val="32"/>
          <w:lang w:val="en-US" w:eastAsia="zh-CN"/>
        </w:rPr>
        <w:t>2.32万元</w:t>
      </w:r>
      <w:r>
        <w:rPr>
          <w:rFonts w:hint="eastAsia" w:eastAsia="仿宋_GB2312" w:cs="仿宋_GB2312"/>
          <w:sz w:val="32"/>
          <w:szCs w:val="32"/>
        </w:rPr>
        <w:t>。</w:t>
      </w:r>
    </w:p>
    <w:p w14:paraId="3EBB09B1">
      <w:pPr>
        <w:spacing w:line="600" w:lineRule="exact"/>
        <w:ind w:firstLine="640"/>
        <w:outlineLvl w:val="1"/>
        <w:rPr>
          <w:rStyle w:val="30"/>
          <w:rFonts w:ascii="Times New Roman" w:hAnsi="Times New Roman" w:eastAsia="黑体"/>
          <w:b w:val="0"/>
        </w:rPr>
      </w:pPr>
      <w:bookmarkStart w:id="44" w:name="_Toc15377215"/>
      <w:bookmarkStart w:id="45" w:name="_Toc15396609"/>
      <w:bookmarkStart w:id="46" w:name="_Toc5920"/>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44"/>
      <w:bookmarkEnd w:id="45"/>
      <w:bookmarkEnd w:id="46"/>
    </w:p>
    <w:p w14:paraId="3FC2FFEC">
      <w:pPr>
        <w:spacing w:line="600" w:lineRule="exact"/>
        <w:ind w:firstLine="643" w:firstLineChars="200"/>
        <w:outlineLvl w:val="2"/>
        <w:rPr>
          <w:rFonts w:eastAsia="楷体_GB2312" w:cs="楷体_GB2312"/>
          <w:b/>
          <w:sz w:val="32"/>
          <w:szCs w:val="32"/>
        </w:rPr>
      </w:pPr>
      <w:bookmarkStart w:id="47" w:name="_Toc15377216"/>
      <w:bookmarkStart w:id="48" w:name="_Toc29579"/>
      <w:r>
        <w:rPr>
          <w:rFonts w:hint="eastAsia" w:eastAsia="楷体_GB2312" w:cs="楷体_GB2312"/>
          <w:b/>
          <w:sz w:val="32"/>
          <w:szCs w:val="32"/>
        </w:rPr>
        <w:t>（一）“三公”经费财政拨款支出决算总体情况说明</w:t>
      </w:r>
      <w:bookmarkEnd w:id="47"/>
      <w:bookmarkEnd w:id="48"/>
    </w:p>
    <w:p w14:paraId="0237383D">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62.5</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万元，完成预算89.41%，</w:t>
      </w:r>
      <w:r>
        <w:rPr>
          <w:rFonts w:hint="eastAsia" w:eastAsia="仿宋_GB2312" w:cs="仿宋_GB2312"/>
          <w:sz w:val="32"/>
          <w:szCs w:val="32"/>
        </w:rPr>
        <w:t>较上年度减少</w:t>
      </w:r>
      <w:r>
        <w:rPr>
          <w:rFonts w:hint="eastAsia" w:eastAsia="仿宋_GB2312" w:cs="仿宋_GB2312"/>
          <w:sz w:val="32"/>
          <w:szCs w:val="32"/>
          <w:lang w:val="en-US" w:eastAsia="zh-CN"/>
        </w:rPr>
        <w:t>8.55</w:t>
      </w:r>
      <w:r>
        <w:rPr>
          <w:rFonts w:hint="eastAsia" w:eastAsia="仿宋_GB2312" w:cs="仿宋_GB2312"/>
          <w:sz w:val="32"/>
          <w:szCs w:val="32"/>
        </w:rPr>
        <w:t>万元，下降</w:t>
      </w:r>
      <w:r>
        <w:rPr>
          <w:rFonts w:hint="eastAsia" w:eastAsia="仿宋_GB2312" w:cs="仿宋_GB2312"/>
          <w:sz w:val="32"/>
          <w:szCs w:val="32"/>
          <w:lang w:val="en-US" w:eastAsia="zh-CN"/>
        </w:rPr>
        <w:t>12.02</w:t>
      </w:r>
      <w:r>
        <w:rPr>
          <w:rFonts w:hint="eastAsia" w:eastAsia="仿宋_GB2312" w:cs="仿宋_GB2312"/>
          <w:sz w:val="32"/>
          <w:szCs w:val="32"/>
        </w:rPr>
        <w:t>%。决算数小于预算数的主要原因是</w:t>
      </w:r>
      <w:r>
        <w:rPr>
          <w:rFonts w:hint="eastAsia" w:eastAsia="仿宋_GB2312" w:cs="仿宋_GB2312"/>
          <w:sz w:val="32"/>
          <w:szCs w:val="32"/>
          <w:lang w:eastAsia="zh-CN"/>
        </w:rPr>
        <w:t>公务外出减少。</w:t>
      </w:r>
    </w:p>
    <w:p w14:paraId="09D3EC7E">
      <w:pPr>
        <w:spacing w:line="600" w:lineRule="exact"/>
        <w:ind w:firstLine="643" w:firstLineChars="200"/>
        <w:outlineLvl w:val="2"/>
        <w:rPr>
          <w:rFonts w:eastAsia="楷体_GB2312" w:cs="楷体_GB2312"/>
          <w:b/>
          <w:sz w:val="32"/>
          <w:szCs w:val="32"/>
        </w:rPr>
      </w:pPr>
      <w:bookmarkStart w:id="49" w:name="_Toc15377217"/>
      <w:bookmarkStart w:id="50" w:name="_Toc15383"/>
      <w:r>
        <w:rPr>
          <w:rFonts w:hint="eastAsia" w:eastAsia="楷体_GB2312" w:cs="楷体_GB2312"/>
          <w:b/>
          <w:sz w:val="32"/>
          <w:szCs w:val="32"/>
        </w:rPr>
        <w:t>（二）“三公”经费财政拨款支出决算具体情况说明</w:t>
      </w:r>
      <w:bookmarkEnd w:id="49"/>
      <w:bookmarkEnd w:id="50"/>
    </w:p>
    <w:p w14:paraId="31EF072F">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%；公务用车购置及运行维护费支出决算62.36万元，占</w:t>
      </w:r>
      <w:r>
        <w:rPr>
          <w:rFonts w:hint="eastAsia" w:ascii="仿宋_GB2312" w:hAnsi="仿宋_GB2312" w:eastAsia="仿宋_GB2312" w:cs="仿宋_GB2312"/>
          <w:sz w:val="32"/>
          <w:szCs w:val="32"/>
          <w:lang w:val="en-US" w:eastAsia="zh-CN"/>
        </w:rPr>
        <w:t>99.65</w:t>
      </w:r>
      <w:r>
        <w:rPr>
          <w:rFonts w:hint="eastAsia" w:ascii="仿宋_GB2312" w:hAnsi="仿宋_GB2312" w:eastAsia="仿宋_GB2312" w:cs="仿宋_GB2312"/>
          <w:sz w:val="32"/>
          <w:szCs w:val="32"/>
        </w:rPr>
        <w:t>%；公务接待费支出决算0.2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0.35</w:t>
      </w:r>
      <w:r>
        <w:rPr>
          <w:rFonts w:hint="eastAsia" w:ascii="仿宋_GB2312" w:hAnsi="仿宋_GB2312" w:eastAsia="仿宋_GB2312" w:cs="仿宋_GB2312"/>
          <w:sz w:val="32"/>
          <w:szCs w:val="32"/>
        </w:rPr>
        <w:t>%。具体情况如下：</w:t>
      </w:r>
    </w:p>
    <w:p w14:paraId="38471B9F">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eastAsia="仿宋_GB2312" w:cs="仿宋_GB2312"/>
          <w:sz w:val="32"/>
          <w:szCs w:val="32"/>
        </w:rPr>
      </w:pPr>
      <w:r>
        <w:drawing>
          <wp:inline distT="0" distB="0" distL="114300" distR="114300">
            <wp:extent cx="4690745" cy="1786890"/>
            <wp:effectExtent l="4445" t="5080" r="10160" b="1778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1865F2D">
      <w:pPr>
        <w:spacing w:line="600" w:lineRule="exact"/>
        <w:ind w:firstLine="640"/>
        <w:jc w:val="center"/>
        <w:rPr>
          <w:rFonts w:eastAsia="仿宋_GB2312" w:cs="仿宋_GB2312"/>
          <w:sz w:val="32"/>
          <w:szCs w:val="32"/>
        </w:rPr>
      </w:pPr>
      <w:r>
        <w:rPr>
          <w:rFonts w:hint="eastAsia" w:eastAsia="仿宋_GB2312" w:cs="仿宋_GB2312"/>
          <w:sz w:val="32"/>
          <w:szCs w:val="32"/>
        </w:rPr>
        <w:t>（图7：“三公”经费财政拨款支出结构）</w:t>
      </w:r>
    </w:p>
    <w:p w14:paraId="253431E3">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eastAsia="仿宋_GB2312" w:cs="仿宋_GB2312"/>
          <w:sz w:val="32"/>
          <w:szCs w:val="32"/>
          <w:lang w:eastAsia="zh-CN"/>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。因公出国（境）支出决算</w:t>
      </w:r>
      <w:r>
        <w:rPr>
          <w:rFonts w:hint="eastAsia" w:eastAsia="仿宋_GB2312" w:cs="仿宋_GB2312"/>
          <w:sz w:val="32"/>
          <w:szCs w:val="32"/>
          <w:lang w:eastAsia="zh-CN"/>
        </w:rPr>
        <w:t>与</w:t>
      </w:r>
      <w:r>
        <w:rPr>
          <w:rFonts w:hint="eastAsia" w:eastAsia="仿宋_GB2312" w:cs="仿宋_GB2312"/>
          <w:sz w:val="32"/>
          <w:szCs w:val="32"/>
        </w:rPr>
        <w:t>2023年</w:t>
      </w:r>
      <w:r>
        <w:rPr>
          <w:rFonts w:hint="eastAsia" w:eastAsia="仿宋_GB2312" w:cs="仿宋_GB2312"/>
          <w:sz w:val="32"/>
          <w:szCs w:val="32"/>
          <w:lang w:eastAsia="zh-CN"/>
        </w:rPr>
        <w:t>比持平。</w:t>
      </w:r>
    </w:p>
    <w:p w14:paraId="73488EF5">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eastAsia="仿宋_GB2312" w:cs="仿宋_GB2312"/>
          <w:sz w:val="32"/>
          <w:szCs w:val="32"/>
          <w:lang w:eastAsia="zh-CN"/>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62.36万</w:t>
      </w:r>
      <w:r>
        <w:rPr>
          <w:rFonts w:hint="eastAsia" w:eastAsia="仿宋_GB2312" w:cs="仿宋_GB2312"/>
          <w:b/>
          <w:bCs/>
          <w:sz w:val="32"/>
          <w:szCs w:val="32"/>
        </w:rPr>
        <w:t>元，完成预算</w:t>
      </w:r>
      <w:r>
        <w:rPr>
          <w:rFonts w:hint="eastAsia" w:eastAsia="仿宋_GB2312" w:cs="仿宋_GB2312"/>
          <w:b/>
          <w:bCs/>
          <w:sz w:val="32"/>
          <w:szCs w:val="32"/>
          <w:lang w:val="en-US" w:eastAsia="zh-CN"/>
        </w:rPr>
        <w:t>89.39</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公务用车购置及运行维护费支出决算比2023年度增减少</w:t>
      </w:r>
      <w:r>
        <w:rPr>
          <w:rFonts w:hint="eastAsia" w:eastAsia="仿宋_GB2312" w:cs="仿宋_GB2312"/>
          <w:sz w:val="32"/>
          <w:szCs w:val="32"/>
          <w:lang w:val="en-US" w:eastAsia="zh-CN"/>
        </w:rPr>
        <w:t>7.66</w:t>
      </w:r>
      <w:r>
        <w:rPr>
          <w:rFonts w:hint="eastAsia" w:eastAsia="仿宋_GB2312" w:cs="仿宋_GB2312"/>
          <w:sz w:val="32"/>
          <w:szCs w:val="32"/>
        </w:rPr>
        <w:t>万元，下降</w:t>
      </w:r>
      <w:r>
        <w:rPr>
          <w:rFonts w:hint="eastAsia" w:eastAsia="仿宋_GB2312" w:cs="仿宋_GB2312"/>
          <w:sz w:val="32"/>
          <w:szCs w:val="32"/>
          <w:lang w:val="en-US" w:eastAsia="zh-CN"/>
        </w:rPr>
        <w:t>10.93</w:t>
      </w:r>
      <w:r>
        <w:rPr>
          <w:rFonts w:hint="eastAsia" w:eastAsia="仿宋_GB2312" w:cs="仿宋_GB2312"/>
          <w:sz w:val="32"/>
          <w:szCs w:val="32"/>
        </w:rPr>
        <w:t>%。主要原因是</w:t>
      </w:r>
      <w:r>
        <w:rPr>
          <w:rFonts w:hint="eastAsia" w:eastAsia="仿宋_GB2312" w:cs="仿宋_GB2312"/>
          <w:sz w:val="32"/>
          <w:szCs w:val="32"/>
          <w:lang w:eastAsia="zh-CN"/>
        </w:rPr>
        <w:t>公务外出减少。</w:t>
      </w:r>
    </w:p>
    <w:p w14:paraId="18071B70">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万元。截至2024年12月31日，单位共有公务用车</w:t>
      </w:r>
      <w:r>
        <w:rPr>
          <w:rFonts w:hint="eastAsia" w:eastAsia="仿宋_GB2312" w:cs="仿宋_GB2312"/>
          <w:sz w:val="32"/>
          <w:szCs w:val="32"/>
          <w:lang w:val="en-US" w:eastAsia="zh-CN"/>
        </w:rPr>
        <w:t>5</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辆、越野车</w:t>
      </w:r>
      <w:r>
        <w:rPr>
          <w:rFonts w:hint="eastAsia" w:eastAsia="仿宋_GB2312" w:cs="仿宋_GB2312"/>
          <w:sz w:val="32"/>
          <w:szCs w:val="32"/>
          <w:lang w:val="en-US" w:eastAsia="zh-CN"/>
        </w:rPr>
        <w:t>5</w:t>
      </w:r>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w:t>
      </w:r>
    </w:p>
    <w:p w14:paraId="4C64BA4D">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出62.36</w:t>
      </w:r>
      <w:r>
        <w:rPr>
          <w:rFonts w:hint="eastAsia" w:eastAsia="仿宋_GB2312" w:cs="仿宋_GB2312"/>
          <w:sz w:val="32"/>
          <w:szCs w:val="32"/>
        </w:rPr>
        <w:t>万元。主要用于</w:t>
      </w:r>
      <w:r>
        <w:rPr>
          <w:rFonts w:hint="eastAsia" w:eastAsia="仿宋_GB2312" w:cs="仿宋_GB2312"/>
          <w:sz w:val="32"/>
          <w:szCs w:val="32"/>
          <w:lang w:eastAsia="zh-CN"/>
        </w:rPr>
        <w:t>部机关日常执行公务活动，协助州外新闻媒体记者在我州期间的采访报道等相关工作开展所需的</w:t>
      </w:r>
      <w:r>
        <w:rPr>
          <w:rFonts w:hint="eastAsia" w:eastAsia="仿宋_GB2312" w:cs="仿宋_GB2312"/>
          <w:sz w:val="32"/>
          <w:szCs w:val="32"/>
        </w:rPr>
        <w:t>公务用车燃料费、维修费、过路过桥费、保险费等支出。</w:t>
      </w:r>
    </w:p>
    <w:p w14:paraId="47EE5B09">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0.23万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公务接待费支出决算比2023年度减少</w:t>
      </w:r>
      <w:r>
        <w:rPr>
          <w:rFonts w:hint="eastAsia" w:eastAsia="仿宋_GB2312" w:cs="仿宋_GB2312"/>
          <w:sz w:val="32"/>
          <w:szCs w:val="32"/>
          <w:lang w:val="en-US" w:eastAsia="zh-CN"/>
        </w:rPr>
        <w:t>0.88</w:t>
      </w:r>
      <w:r>
        <w:rPr>
          <w:rFonts w:hint="eastAsia" w:eastAsia="仿宋_GB2312" w:cs="仿宋_GB2312"/>
          <w:sz w:val="32"/>
          <w:szCs w:val="32"/>
        </w:rPr>
        <w:t>万元，下降</w:t>
      </w:r>
      <w:r>
        <w:rPr>
          <w:rFonts w:hint="eastAsia" w:eastAsia="仿宋_GB2312" w:cs="仿宋_GB2312"/>
          <w:sz w:val="32"/>
          <w:szCs w:val="32"/>
          <w:lang w:val="en-US" w:eastAsia="zh-CN"/>
        </w:rPr>
        <w:t>79.27</w:t>
      </w:r>
      <w:r>
        <w:rPr>
          <w:rFonts w:hint="eastAsia" w:eastAsia="仿宋_GB2312" w:cs="仿宋_GB2312"/>
          <w:sz w:val="32"/>
          <w:szCs w:val="32"/>
        </w:rPr>
        <w:t>%。主要原因是</w:t>
      </w:r>
      <w:r>
        <w:rPr>
          <w:rFonts w:hint="eastAsia" w:eastAsia="仿宋_GB2312" w:cs="仿宋_GB2312"/>
          <w:sz w:val="32"/>
          <w:szCs w:val="32"/>
          <w:lang w:eastAsia="zh-CN"/>
        </w:rPr>
        <w:t>接待媒体采访减少</w:t>
      </w:r>
      <w:r>
        <w:rPr>
          <w:rFonts w:hint="eastAsia" w:eastAsia="仿宋_GB2312" w:cs="仿宋_GB2312"/>
          <w:sz w:val="32"/>
          <w:szCs w:val="32"/>
        </w:rPr>
        <w:t>。其中：</w:t>
      </w:r>
    </w:p>
    <w:p w14:paraId="555DAA6E">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出0.23万</w:t>
      </w:r>
      <w:r>
        <w:rPr>
          <w:rFonts w:hint="eastAsia" w:eastAsia="仿宋_GB2312" w:cs="仿宋_GB2312"/>
          <w:sz w:val="32"/>
          <w:szCs w:val="32"/>
        </w:rPr>
        <w:t>元，主要用于开展业务活动</w:t>
      </w:r>
      <w:r>
        <w:rPr>
          <w:rFonts w:hint="eastAsia" w:eastAsia="仿宋_GB2312" w:cs="仿宋_GB2312"/>
          <w:sz w:val="32"/>
          <w:szCs w:val="32"/>
          <w:lang w:eastAsia="zh-CN"/>
        </w:rPr>
        <w:t>、媒体采访、调研交流等</w:t>
      </w:r>
      <w:r>
        <w:rPr>
          <w:rFonts w:hint="eastAsia" w:eastAsia="仿宋_GB2312" w:cs="仿宋_GB2312"/>
          <w:sz w:val="32"/>
          <w:szCs w:val="32"/>
        </w:rPr>
        <w:t>开支的用餐费。国内公务接</w:t>
      </w:r>
      <w:r>
        <w:rPr>
          <w:rFonts w:hint="eastAsia" w:ascii="仿宋_GB2312" w:hAnsi="仿宋_GB2312" w:eastAsia="仿宋_GB2312" w:cs="仿宋_GB2312"/>
          <w:sz w:val="32"/>
          <w:szCs w:val="32"/>
        </w:rPr>
        <w:t>待2批次，35</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0.23</w:t>
      </w:r>
      <w:r>
        <w:rPr>
          <w:rFonts w:hint="eastAsia" w:eastAsia="仿宋_GB2312" w:cs="仿宋_GB2312"/>
          <w:sz w:val="32"/>
          <w:szCs w:val="32"/>
        </w:rPr>
        <w:t>万元，具体内容包括：用于开展业务活动</w:t>
      </w:r>
      <w:r>
        <w:rPr>
          <w:rFonts w:hint="eastAsia" w:eastAsia="仿宋_GB2312" w:cs="仿宋_GB2312"/>
          <w:sz w:val="32"/>
          <w:szCs w:val="32"/>
          <w:lang w:eastAsia="zh-CN"/>
        </w:rPr>
        <w:t>、媒体采访、调研交流等</w:t>
      </w:r>
      <w:r>
        <w:rPr>
          <w:rFonts w:hint="eastAsia" w:eastAsia="仿宋_GB2312" w:cs="仿宋_GB2312"/>
          <w:sz w:val="32"/>
          <w:szCs w:val="32"/>
        </w:rPr>
        <w:t>开支的用餐费</w:t>
      </w:r>
      <w:r>
        <w:rPr>
          <w:rFonts w:hint="eastAsia" w:eastAsia="仿宋_GB2312" w:cs="仿宋_GB2312"/>
          <w:sz w:val="32"/>
          <w:szCs w:val="32"/>
          <w:lang w:val="en-US" w:eastAsia="zh-CN"/>
        </w:rPr>
        <w:t>0.23万元</w:t>
      </w:r>
      <w:r>
        <w:rPr>
          <w:rFonts w:hint="eastAsia" w:eastAsia="仿宋_GB2312" w:cs="仿宋_GB2312"/>
          <w:sz w:val="32"/>
          <w:szCs w:val="32"/>
        </w:rPr>
        <w:t>。</w:t>
      </w:r>
    </w:p>
    <w:p w14:paraId="61DAC531">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eastAsia="仿宋_GB2312" w:cs="仿宋_GB2312"/>
          <w:sz w:val="32"/>
          <w:szCs w:val="32"/>
          <w:lang w:val="en-US" w:eastAsia="zh-CN"/>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出0万元，外事接待0批次，0人次，共计支出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w:t>
      </w:r>
      <w:r>
        <w:rPr>
          <w:rFonts w:hint="eastAsia" w:eastAsia="仿宋_GB2312" w:cs="仿宋_GB2312"/>
          <w:sz w:val="32"/>
          <w:szCs w:val="32"/>
          <w:lang w:eastAsia="zh-CN"/>
        </w:rPr>
        <w:t>四川省中共阿坝州委宣传部不涉及外事接待，与</w:t>
      </w:r>
      <w:r>
        <w:rPr>
          <w:rFonts w:hint="eastAsia" w:eastAsia="仿宋_GB2312" w:cs="仿宋_GB2312"/>
          <w:sz w:val="32"/>
          <w:szCs w:val="32"/>
          <w:lang w:val="en-US" w:eastAsia="zh-CN"/>
        </w:rPr>
        <w:t>2023年支出数持平。</w:t>
      </w:r>
    </w:p>
    <w:p w14:paraId="2BB33456">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1"/>
        <w:rPr>
          <w:rStyle w:val="30"/>
          <w:rFonts w:ascii="Times New Roman" w:hAnsi="Times New Roman" w:eastAsia="黑体"/>
        </w:rPr>
      </w:pPr>
      <w:bookmarkStart w:id="51" w:name="_Toc15377218"/>
      <w:bookmarkStart w:id="52" w:name="_Toc15396610"/>
      <w:bookmarkStart w:id="53" w:name="_Toc27002"/>
      <w:r>
        <w:rPr>
          <w:rFonts w:hint="eastAsia" w:eastAsia="黑体"/>
          <w:sz w:val="32"/>
          <w:szCs w:val="32"/>
        </w:rPr>
        <w:t>八、</w:t>
      </w:r>
      <w:r>
        <w:rPr>
          <w:rStyle w:val="30"/>
          <w:rFonts w:hint="eastAsia" w:ascii="Times New Roman" w:hAnsi="Times New Roman" w:eastAsia="黑体"/>
          <w:b w:val="0"/>
        </w:rPr>
        <w:t>政府性基金预算支出决算情况说明</w:t>
      </w:r>
      <w:bookmarkEnd w:id="51"/>
      <w:bookmarkEnd w:id="52"/>
      <w:bookmarkEnd w:id="53"/>
    </w:p>
    <w:p w14:paraId="47C6673B">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eastAsia="仿宋_GB2312" w:cs="仿宋_GB2312"/>
          <w:b/>
          <w:bCs/>
          <w:sz w:val="32"/>
          <w:szCs w:val="32"/>
          <w:lang w:eastAsia="zh-CN"/>
        </w:rPr>
      </w:pPr>
      <w:r>
        <w:rPr>
          <w:rFonts w:hint="eastAsia" w:eastAsia="仿宋_GB2312" w:cs="仿宋_GB2312"/>
          <w:sz w:val="32"/>
          <w:szCs w:val="32"/>
          <w:lang w:eastAsia="zh-CN"/>
        </w:rPr>
        <w:t>四川省中共阿坝州委宣传部</w:t>
      </w:r>
      <w:r>
        <w:rPr>
          <w:rFonts w:hint="eastAsia" w:ascii="仿宋_GB2312" w:hAnsi="仿宋_GB2312" w:eastAsia="仿宋_GB2312" w:cs="仿宋_GB2312"/>
          <w:sz w:val="32"/>
          <w:szCs w:val="32"/>
        </w:rPr>
        <w:t>2024年度政府性基金预算财政拨款支出0万元，占本年支出合计的0%</w:t>
      </w:r>
      <w:r>
        <w:rPr>
          <w:rFonts w:hint="eastAsia" w:eastAsia="仿宋_GB2312" w:cs="仿宋_GB2312"/>
          <w:sz w:val="32"/>
          <w:szCs w:val="32"/>
        </w:rPr>
        <w:t>。与2023年度相比</w:t>
      </w:r>
      <w:r>
        <w:rPr>
          <w:rFonts w:hint="eastAsia" w:eastAsia="仿宋_GB2312" w:cs="仿宋_GB2312"/>
          <w:sz w:val="32"/>
          <w:szCs w:val="32"/>
          <w:lang w:eastAsia="zh-CN"/>
        </w:rPr>
        <w:t>支出数持平。</w:t>
      </w:r>
    </w:p>
    <w:p w14:paraId="7606D2F0">
      <w:pPr>
        <w:keepNext w:val="0"/>
        <w:keepLines w:val="0"/>
        <w:pageBreakBefore w:val="0"/>
        <w:widowControl w:val="0"/>
        <w:kinsoku/>
        <w:wordWrap/>
        <w:overflowPunct/>
        <w:topLinePunct w:val="0"/>
        <w:autoSpaceDE/>
        <w:autoSpaceDN/>
        <w:bidi w:val="0"/>
        <w:adjustRightInd/>
        <w:snapToGrid/>
        <w:spacing w:line="580" w:lineRule="exact"/>
        <w:ind w:left="630"/>
        <w:textAlignment w:val="auto"/>
        <w:outlineLvl w:val="1"/>
        <w:rPr>
          <w:rStyle w:val="30"/>
          <w:rFonts w:ascii="Times New Roman" w:hAnsi="Times New Roman" w:eastAsia="黑体"/>
          <w:b w:val="0"/>
        </w:rPr>
      </w:pPr>
      <w:bookmarkStart w:id="54" w:name="_Toc15396611"/>
      <w:bookmarkStart w:id="55" w:name="_Toc15377219"/>
      <w:bookmarkStart w:id="56" w:name="_Toc10986"/>
      <w:r>
        <w:rPr>
          <w:rStyle w:val="30"/>
          <w:rFonts w:hint="eastAsia" w:ascii="Times New Roman" w:hAnsi="Times New Roman" w:eastAsia="黑体"/>
          <w:b w:val="0"/>
        </w:rPr>
        <w:t>九、国有资本经营预算支出决算情况说明</w:t>
      </w:r>
      <w:bookmarkEnd w:id="54"/>
      <w:bookmarkEnd w:id="55"/>
      <w:bookmarkEnd w:id="56"/>
    </w:p>
    <w:p w14:paraId="740F6D9A">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eastAsia="仿宋_GB2312" w:cs="仿宋_GB2312"/>
          <w:sz w:val="32"/>
          <w:szCs w:val="32"/>
          <w:lang w:eastAsia="zh-CN"/>
        </w:rPr>
      </w:pPr>
      <w:r>
        <w:rPr>
          <w:rFonts w:hint="eastAsia" w:eastAsia="仿宋_GB2312" w:cs="仿宋_GB2312"/>
          <w:sz w:val="32"/>
          <w:szCs w:val="32"/>
          <w:lang w:eastAsia="zh-CN"/>
        </w:rPr>
        <w:t>四川省中共阿坝州委宣传部</w:t>
      </w: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。与2023年度相比</w:t>
      </w:r>
      <w:r>
        <w:rPr>
          <w:rFonts w:hint="eastAsia" w:eastAsia="仿宋_GB2312" w:cs="仿宋_GB2312"/>
          <w:sz w:val="32"/>
          <w:szCs w:val="32"/>
          <w:lang w:eastAsia="zh-CN"/>
        </w:rPr>
        <w:t>支付数持平。</w:t>
      </w:r>
    </w:p>
    <w:p w14:paraId="1216DF5F">
      <w:pPr>
        <w:keepNext w:val="0"/>
        <w:keepLines w:val="0"/>
        <w:pageBreakBefore w:val="0"/>
        <w:widowControl w:val="0"/>
        <w:kinsoku/>
        <w:wordWrap/>
        <w:overflowPunct/>
        <w:topLinePunct w:val="0"/>
        <w:autoSpaceDE/>
        <w:autoSpaceDN/>
        <w:bidi w:val="0"/>
        <w:adjustRightInd/>
        <w:snapToGrid/>
        <w:spacing w:line="580" w:lineRule="exact"/>
        <w:ind w:left="630"/>
        <w:textAlignment w:val="auto"/>
        <w:outlineLvl w:val="1"/>
        <w:rPr>
          <w:rStyle w:val="30"/>
          <w:rFonts w:ascii="Times New Roman" w:hAnsi="Times New Roman" w:eastAsia="黑体"/>
          <w:b w:val="0"/>
        </w:rPr>
      </w:pPr>
      <w:bookmarkStart w:id="57" w:name="_Toc15377221"/>
      <w:bookmarkStart w:id="58" w:name="_Toc15396612"/>
      <w:bookmarkStart w:id="59" w:name="_Toc11713"/>
      <w:r>
        <w:rPr>
          <w:rStyle w:val="30"/>
          <w:rFonts w:hint="eastAsia" w:ascii="Times New Roman" w:hAnsi="Times New Roman" w:eastAsia="黑体"/>
          <w:b w:val="0"/>
        </w:rPr>
        <w:t>十、其他重要事项的情况说明</w:t>
      </w:r>
      <w:bookmarkEnd w:id="57"/>
      <w:bookmarkEnd w:id="58"/>
      <w:bookmarkEnd w:id="59"/>
    </w:p>
    <w:p w14:paraId="2739CD4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2"/>
        <w:rPr>
          <w:rFonts w:eastAsia="楷体_GB2312" w:cs="楷体_GB2312"/>
          <w:b/>
          <w:sz w:val="32"/>
          <w:szCs w:val="32"/>
        </w:rPr>
      </w:pPr>
      <w:bookmarkStart w:id="60" w:name="_Toc15377222"/>
      <w:bookmarkStart w:id="61" w:name="_Toc9207"/>
      <w:r>
        <w:rPr>
          <w:rFonts w:hint="eastAsia" w:eastAsia="楷体_GB2312" w:cs="楷体_GB2312"/>
          <w:b/>
          <w:sz w:val="32"/>
          <w:szCs w:val="32"/>
        </w:rPr>
        <w:t>（一）机关运行经费支出情况</w:t>
      </w:r>
      <w:bookmarkEnd w:id="60"/>
      <w:bookmarkEnd w:id="61"/>
    </w:p>
    <w:p w14:paraId="2B750802">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eastAsia="仿宋_GB2312" w:cs="仿宋_GB2312"/>
          <w:sz w:val="32"/>
          <w:szCs w:val="32"/>
          <w:lang w:eastAsia="zh-CN"/>
        </w:rPr>
      </w:pPr>
      <w:r>
        <w:rPr>
          <w:rFonts w:hint="eastAsia" w:eastAsia="仿宋_GB2312" w:cs="仿宋_GB2312"/>
          <w:sz w:val="32"/>
          <w:szCs w:val="32"/>
        </w:rPr>
        <w:t>2024年度</w:t>
      </w:r>
      <w:r>
        <w:rPr>
          <w:rFonts w:hint="eastAsia" w:ascii="仿宋_GB2312" w:hAnsi="仿宋_GB2312" w:eastAsia="仿宋_GB2312" w:cs="仿宋_GB2312"/>
          <w:sz w:val="32"/>
          <w:szCs w:val="32"/>
        </w:rPr>
        <w:t>，中共四川省阿坝州委宣传部（本级）机关运行经费支出110.79万</w:t>
      </w:r>
      <w:r>
        <w:rPr>
          <w:rFonts w:hint="eastAsia" w:eastAsia="仿宋_GB2312" w:cs="仿宋_GB2312"/>
          <w:sz w:val="32"/>
          <w:szCs w:val="32"/>
        </w:rPr>
        <w:t>元，比2023年度减少</w:t>
      </w:r>
      <w:r>
        <w:rPr>
          <w:rFonts w:hint="eastAsia" w:eastAsia="仿宋_GB2312" w:cs="仿宋_GB2312"/>
          <w:sz w:val="32"/>
          <w:szCs w:val="32"/>
          <w:lang w:val="en-US" w:eastAsia="zh-CN"/>
        </w:rPr>
        <w:t>7.85</w:t>
      </w:r>
      <w:r>
        <w:rPr>
          <w:rFonts w:hint="eastAsia" w:eastAsia="仿宋_GB2312" w:cs="仿宋_GB2312"/>
          <w:sz w:val="32"/>
          <w:szCs w:val="32"/>
        </w:rPr>
        <w:t>万元，下降</w:t>
      </w:r>
      <w:r>
        <w:rPr>
          <w:rFonts w:hint="eastAsia" w:eastAsia="仿宋_GB2312" w:cs="仿宋_GB2312"/>
          <w:sz w:val="32"/>
          <w:szCs w:val="32"/>
          <w:lang w:val="en-US" w:eastAsia="zh-CN"/>
        </w:rPr>
        <w:t>6.62</w:t>
      </w:r>
      <w:r>
        <w:rPr>
          <w:rFonts w:hint="eastAsia" w:eastAsia="仿宋_GB2312" w:cs="仿宋_GB2312"/>
          <w:sz w:val="32"/>
          <w:szCs w:val="32"/>
        </w:rPr>
        <w:t>%。主要原因是</w:t>
      </w:r>
      <w:r>
        <w:rPr>
          <w:rFonts w:hint="eastAsia" w:eastAsia="仿宋_GB2312" w:cs="仿宋_GB2312"/>
          <w:sz w:val="32"/>
          <w:szCs w:val="32"/>
          <w:lang w:eastAsia="zh-CN"/>
        </w:rPr>
        <w:t>项目、外出公务活动减少。</w:t>
      </w:r>
    </w:p>
    <w:p w14:paraId="577362C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2"/>
        <w:rPr>
          <w:rFonts w:eastAsia="楷体_GB2312" w:cs="楷体_GB2312"/>
          <w:b/>
          <w:sz w:val="32"/>
          <w:szCs w:val="32"/>
        </w:rPr>
      </w:pPr>
      <w:bookmarkStart w:id="62" w:name="_Toc15377223"/>
      <w:bookmarkStart w:id="63" w:name="_Toc2199"/>
      <w:r>
        <w:rPr>
          <w:rFonts w:hint="eastAsia" w:eastAsia="楷体_GB2312" w:cs="楷体_GB2312"/>
          <w:b/>
          <w:sz w:val="32"/>
          <w:szCs w:val="32"/>
        </w:rPr>
        <w:t>（二）政府采购支出情况</w:t>
      </w:r>
      <w:bookmarkEnd w:id="62"/>
      <w:bookmarkEnd w:id="63"/>
    </w:p>
    <w:p w14:paraId="22014648">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中共四川省阿坝州委宣传部（本级）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4081039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2"/>
        <w:rPr>
          <w:rFonts w:eastAsia="楷体_GB2312" w:cs="楷体_GB2312"/>
          <w:b/>
          <w:sz w:val="32"/>
          <w:szCs w:val="32"/>
        </w:rPr>
      </w:pPr>
      <w:bookmarkStart w:id="64" w:name="_Toc15377224"/>
      <w:bookmarkStart w:id="65" w:name="_Toc31392"/>
      <w:r>
        <w:rPr>
          <w:rFonts w:hint="eastAsia" w:eastAsia="楷体_GB2312" w:cs="楷体_GB2312"/>
          <w:b/>
          <w:sz w:val="32"/>
          <w:szCs w:val="32"/>
        </w:rPr>
        <w:t>（三）国有资产占有使用情况</w:t>
      </w:r>
      <w:bookmarkEnd w:id="64"/>
      <w:bookmarkEnd w:id="65"/>
    </w:p>
    <w:p w14:paraId="50E36556">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eastAsia="仿宋_GB2312" w:cs="仿宋_GB2312"/>
          <w:sz w:val="32"/>
          <w:szCs w:val="32"/>
        </w:rPr>
      </w:pPr>
      <w:r>
        <w:rPr>
          <w:rFonts w:hint="eastAsia" w:ascii="仿宋_GB2312" w:hAnsi="仿宋_GB2312" w:eastAsia="仿宋_GB2312" w:cs="仿宋_GB2312"/>
          <w:sz w:val="32"/>
          <w:szCs w:val="32"/>
        </w:rPr>
        <w:t>截至2024年12月31日，中共四川省阿坝州委宣传部（本级）共有车辆5辆，其中：主要负责人用车0辆、机要通信用车0辆、应急保障用车5辆、其他用车0辆</w:t>
      </w:r>
      <w:r>
        <w:rPr>
          <w:rFonts w:hint="eastAsia" w:ascii="仿宋_GB2312" w:hAnsi="仿宋_GB2312" w:eastAsia="仿宋_GB2312" w:cs="仿宋_GB2312"/>
          <w:sz w:val="32"/>
          <w:szCs w:val="32"/>
          <w:lang w:eastAsia="zh-CN"/>
        </w:rPr>
        <w:t>，主要用于日常执行公务</w:t>
      </w:r>
      <w:r>
        <w:rPr>
          <w:rFonts w:hint="eastAsia" w:ascii="仿宋_GB2312" w:hAnsi="仿宋_GB2312" w:eastAsia="仿宋_GB2312" w:cs="仿宋_GB2312"/>
          <w:sz w:val="32"/>
          <w:szCs w:val="32"/>
        </w:rPr>
        <w:t>。单价100万元（含）以上设备（不含车辆）0台（套）</w:t>
      </w:r>
      <w:r>
        <w:rPr>
          <w:rFonts w:hint="eastAsia" w:eastAsia="仿宋_GB2312" w:cs="仿宋_GB2312"/>
          <w:sz w:val="32"/>
          <w:szCs w:val="32"/>
        </w:rPr>
        <w:t>。</w:t>
      </w:r>
    </w:p>
    <w:p w14:paraId="312A53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2"/>
        <w:rPr>
          <w:rFonts w:eastAsia="楷体_GB2312" w:cs="楷体_GB2312"/>
          <w:b/>
          <w:sz w:val="32"/>
          <w:szCs w:val="32"/>
        </w:rPr>
      </w:pPr>
      <w:bookmarkStart w:id="66" w:name="_Toc9140"/>
      <w:r>
        <w:rPr>
          <w:rFonts w:hint="eastAsia" w:eastAsia="楷体_GB2312" w:cs="楷体_GB2312"/>
          <w:b/>
          <w:sz w:val="32"/>
          <w:szCs w:val="32"/>
        </w:rPr>
        <w:t>（四）预算绩效管理情况</w:t>
      </w:r>
      <w:bookmarkEnd w:id="66"/>
    </w:p>
    <w:p w14:paraId="00F62848">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eastAsia="仿宋_GB2312" w:cs="仿宋_GB2312"/>
          <w:b/>
          <w:bCs/>
          <w:sz w:val="32"/>
          <w:szCs w:val="32"/>
          <w:lang w:eastAsia="zh-CN"/>
        </w:rPr>
      </w:pPr>
      <w:r>
        <w:rPr>
          <w:rFonts w:hint="eastAsia" w:eastAsia="仿宋_GB2312" w:cs="仿宋_GB2312"/>
          <w:sz w:val="32"/>
          <w:szCs w:val="32"/>
        </w:rPr>
        <w:t>根据预算绩效管理要求，</w:t>
      </w:r>
      <w:r>
        <w:rPr>
          <w:rFonts w:hint="eastAsia" w:eastAsia="仿宋_GB2312" w:cs="仿宋_GB2312"/>
          <w:sz w:val="32"/>
          <w:szCs w:val="32"/>
          <w:lang w:eastAsia="zh-CN"/>
        </w:rPr>
        <w:t>四川省中共阿坝州委宣传部</w:t>
      </w:r>
      <w:r>
        <w:rPr>
          <w:rFonts w:hint="eastAsia" w:eastAsia="仿宋_GB2312" w:cs="仿宋_GB2312"/>
          <w:sz w:val="32"/>
          <w:szCs w:val="32"/>
        </w:rPr>
        <w:t>在2024年度预算编制阶段，组织对</w:t>
      </w:r>
      <w:r>
        <w:rPr>
          <w:rFonts w:hint="eastAsia" w:eastAsia="仿宋_GB2312" w:cs="仿宋_GB2312"/>
          <w:sz w:val="32"/>
          <w:szCs w:val="32"/>
          <w:lang w:eastAsia="zh-CN"/>
        </w:rPr>
        <w:t>文明办工作经费、对外宣传工作经费、媒体合作</w:t>
      </w:r>
      <w:r>
        <w:rPr>
          <w:rFonts w:hint="eastAsia" w:eastAsia="仿宋_GB2312" w:cs="仿宋_GB2312"/>
          <w:sz w:val="32"/>
          <w:szCs w:val="32"/>
        </w:rPr>
        <w:t>等</w:t>
      </w:r>
      <w:r>
        <w:rPr>
          <w:rFonts w:hint="eastAsia" w:eastAsia="仿宋_GB2312" w:cs="仿宋_GB2312"/>
          <w:sz w:val="32"/>
          <w:szCs w:val="32"/>
          <w:lang w:val="en-US" w:eastAsia="zh-CN"/>
        </w:rPr>
        <w:t>28</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28</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28</w:t>
      </w:r>
      <w:r>
        <w:rPr>
          <w:rFonts w:hint="eastAsia" w:eastAsia="仿宋_GB2312" w:cs="仿宋_GB2312"/>
          <w:sz w:val="32"/>
          <w:szCs w:val="32"/>
        </w:rPr>
        <w:t>个项目开展绩效监控。组织对2024年度</w:t>
      </w:r>
      <w:r>
        <w:rPr>
          <w:rFonts w:hint="eastAsia" w:eastAsia="仿宋_GB2312" w:cs="仿宋_GB2312"/>
          <w:sz w:val="32"/>
          <w:szCs w:val="32"/>
          <w:lang w:val="en-US" w:eastAsia="zh-CN"/>
        </w:rPr>
        <w:t>28个项目开展绩效自评，绩效自评表详见第四部分附件</w:t>
      </w:r>
      <w:r>
        <w:rPr>
          <w:rFonts w:hint="eastAsia" w:eastAsia="仿宋_GB2312" w:cs="仿宋_GB2312"/>
          <w:sz w:val="32"/>
          <w:szCs w:val="32"/>
          <w:lang w:eastAsia="zh-CN"/>
        </w:rPr>
        <w:t>。</w:t>
      </w:r>
    </w:p>
    <w:p w14:paraId="067E2F7A">
      <w:pPr>
        <w:spacing w:line="600" w:lineRule="exact"/>
        <w:jc w:val="center"/>
        <w:outlineLvl w:val="0"/>
        <w:rPr>
          <w:rFonts w:eastAsia="黑体"/>
          <w:sz w:val="44"/>
          <w:szCs w:val="44"/>
        </w:rPr>
      </w:pPr>
      <w:bookmarkStart w:id="67" w:name="_Toc15377225"/>
      <w:bookmarkStart w:id="68" w:name="_Toc15396613"/>
      <w:bookmarkStart w:id="69" w:name="_Toc19995"/>
      <w:r>
        <w:rPr>
          <w:rFonts w:hint="eastAsia" w:eastAsia="黑体"/>
          <w:sz w:val="44"/>
          <w:szCs w:val="44"/>
        </w:rPr>
        <w:t>第三部分名词解释</w:t>
      </w:r>
      <w:bookmarkEnd w:id="67"/>
      <w:bookmarkEnd w:id="68"/>
      <w:bookmarkEnd w:id="69"/>
    </w:p>
    <w:p w14:paraId="4C1646C6">
      <w:pPr>
        <w:spacing w:line="600" w:lineRule="exact"/>
        <w:jc w:val="left"/>
        <w:rPr>
          <w:b/>
          <w:sz w:val="44"/>
          <w:szCs w:val="44"/>
        </w:rPr>
      </w:pPr>
    </w:p>
    <w:p w14:paraId="37C446E4">
      <w:pPr>
        <w:pStyle w:val="27"/>
        <w:spacing w:line="560" w:lineRule="exact"/>
        <w:ind w:firstLine="640" w:firstLineChars="200"/>
        <w:rPr>
          <w:rFonts w:ascii="仿宋_GB2312" w:eastAsia="仿宋_GB2312"/>
          <w:sz w:val="32"/>
          <w:szCs w:val="32"/>
        </w:rPr>
      </w:pPr>
      <w:bookmarkStart w:id="70" w:name="_Toc15396614"/>
      <w:bookmarkStart w:id="71"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7E50BF90">
      <w:pPr>
        <w:pStyle w:val="27"/>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2FD36B5B">
      <w:pPr>
        <w:pStyle w:val="27"/>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752E12A4">
      <w:pPr>
        <w:pStyle w:val="27"/>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其他收入：指单位取得的除上述收入以外的各项收入。主要是利息收入（收入类型）等。</w:t>
      </w:r>
      <w:r>
        <w:rPr>
          <w:rFonts w:ascii="仿宋_GB2312" w:eastAsia="仿宋_GB2312"/>
          <w:sz w:val="32"/>
          <w:szCs w:val="32"/>
        </w:rPr>
        <w:t xml:space="preserve"> </w:t>
      </w:r>
    </w:p>
    <w:p w14:paraId="3B7DF86B">
      <w:pPr>
        <w:pStyle w:val="27"/>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34CA68E4">
      <w:pPr>
        <w:pStyle w:val="27"/>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1AF58B37">
      <w:pPr>
        <w:pStyle w:val="27"/>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09BF4AF5">
      <w:pPr>
        <w:pStyle w:val="27"/>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352A7F0C">
      <w:pPr>
        <w:spacing w:line="7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9.一般公共服务</w:t>
      </w:r>
      <w:r>
        <w:rPr>
          <w:rFonts w:hint="eastAsia" w:ascii="仿宋_GB2312" w:hAnsi="仿宋_GB2312" w:eastAsia="仿宋_GB2312" w:cs="仿宋_GB2312"/>
          <w:color w:val="000000"/>
          <w:kern w:val="0"/>
          <w:sz w:val="32"/>
          <w:szCs w:val="32"/>
          <w:lang w:val="en-US" w:eastAsia="zh-CN"/>
        </w:rPr>
        <w:t>201</w:t>
      </w:r>
      <w:r>
        <w:rPr>
          <w:rFonts w:hint="eastAsia" w:ascii="仿宋_GB2312" w:hAnsi="仿宋_GB2312" w:eastAsia="仿宋_GB2312" w:cs="仿宋_GB2312"/>
          <w:color w:val="000000"/>
          <w:kern w:val="0"/>
          <w:sz w:val="32"/>
          <w:szCs w:val="32"/>
        </w:rPr>
        <w:t>（类）宣传事务</w:t>
      </w:r>
      <w:r>
        <w:rPr>
          <w:rFonts w:hint="eastAsia" w:ascii="仿宋_GB2312" w:hAnsi="仿宋_GB2312" w:eastAsia="仿宋_GB2312" w:cs="仿宋_GB2312"/>
          <w:color w:val="000000"/>
          <w:kern w:val="0"/>
          <w:sz w:val="32"/>
          <w:szCs w:val="32"/>
          <w:lang w:val="en-US" w:eastAsia="zh-CN"/>
        </w:rPr>
        <w:t>33</w:t>
      </w:r>
      <w:r>
        <w:rPr>
          <w:rFonts w:hint="eastAsia" w:ascii="仿宋_GB2312" w:hAnsi="仿宋_GB2312" w:eastAsia="仿宋_GB2312" w:cs="仿宋_GB2312"/>
          <w:color w:val="000000"/>
          <w:kern w:val="0"/>
          <w:sz w:val="32"/>
          <w:szCs w:val="32"/>
        </w:rPr>
        <w:t>（款）行政运行</w:t>
      </w:r>
      <w:r>
        <w:rPr>
          <w:rFonts w:hint="eastAsia" w:ascii="仿宋_GB2312" w:hAnsi="仿宋_GB2312" w:eastAsia="仿宋_GB2312" w:cs="仿宋_GB2312"/>
          <w:color w:val="000000"/>
          <w:kern w:val="0"/>
          <w:sz w:val="32"/>
          <w:szCs w:val="32"/>
          <w:lang w:val="en-US" w:eastAsia="zh-CN"/>
        </w:rPr>
        <w:t>01</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：指行政单位（包括实行公务员管理的事业单位）的基本支出</w:t>
      </w:r>
      <w:r>
        <w:rPr>
          <w:rFonts w:hint="eastAsia" w:ascii="仿宋_GB2312" w:hAnsi="仿宋_GB2312" w:eastAsia="仿宋_GB2312" w:cs="仿宋_GB2312"/>
          <w:color w:val="000000"/>
          <w:kern w:val="0"/>
          <w:sz w:val="32"/>
          <w:szCs w:val="32"/>
        </w:rPr>
        <w:t>。</w:t>
      </w:r>
    </w:p>
    <w:p w14:paraId="689F8992">
      <w:pPr>
        <w:overflowPunct w:val="0"/>
        <w:adjustRightInd w:val="0"/>
        <w:snapToGrid w:val="0"/>
        <w:spacing w:line="7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10.一般公共服务</w:t>
      </w:r>
      <w:r>
        <w:rPr>
          <w:rFonts w:hint="eastAsia" w:ascii="仿宋_GB2312" w:hAnsi="仿宋_GB2312" w:eastAsia="仿宋_GB2312" w:cs="仿宋_GB2312"/>
          <w:color w:val="000000"/>
          <w:kern w:val="0"/>
          <w:sz w:val="32"/>
          <w:szCs w:val="32"/>
          <w:lang w:val="en-US" w:eastAsia="zh-CN"/>
        </w:rPr>
        <w:t>201</w:t>
      </w:r>
      <w:r>
        <w:rPr>
          <w:rFonts w:hint="eastAsia" w:ascii="仿宋_GB2312" w:hAnsi="仿宋_GB2312" w:eastAsia="仿宋_GB2312" w:cs="仿宋_GB2312"/>
          <w:color w:val="000000"/>
          <w:kern w:val="0"/>
          <w:sz w:val="32"/>
          <w:szCs w:val="32"/>
        </w:rPr>
        <w:t>（类）宣传事务</w:t>
      </w:r>
      <w:r>
        <w:rPr>
          <w:rFonts w:hint="eastAsia" w:ascii="仿宋_GB2312" w:hAnsi="仿宋_GB2312" w:eastAsia="仿宋_GB2312" w:cs="仿宋_GB2312"/>
          <w:color w:val="000000"/>
          <w:kern w:val="0"/>
          <w:sz w:val="32"/>
          <w:szCs w:val="32"/>
          <w:lang w:val="en-US" w:eastAsia="zh-CN"/>
        </w:rPr>
        <w:t>33</w:t>
      </w:r>
      <w:r>
        <w:rPr>
          <w:rFonts w:hint="eastAsia" w:ascii="仿宋_GB2312" w:hAnsi="仿宋_GB2312" w:eastAsia="仿宋_GB2312" w:cs="仿宋_GB2312"/>
          <w:color w:val="000000"/>
          <w:kern w:val="0"/>
          <w:sz w:val="32"/>
          <w:szCs w:val="32"/>
        </w:rPr>
        <w:t>（款）一般行政管理事务</w:t>
      </w:r>
      <w:r>
        <w:rPr>
          <w:rFonts w:hint="eastAsia" w:ascii="仿宋_GB2312" w:hAnsi="仿宋_GB2312" w:eastAsia="仿宋_GB2312" w:cs="仿宋_GB2312"/>
          <w:color w:val="000000"/>
          <w:kern w:val="0"/>
          <w:sz w:val="32"/>
          <w:szCs w:val="32"/>
          <w:lang w:val="en-US" w:eastAsia="zh-CN"/>
        </w:rPr>
        <w:t>02</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指行政单位（包括实行公务员管理的事业单位）未单独设置项级科目的其他项目支出</w:t>
      </w:r>
      <w:r>
        <w:rPr>
          <w:rFonts w:hint="eastAsia" w:ascii="仿宋_GB2312" w:hAnsi="仿宋_GB2312" w:eastAsia="仿宋_GB2312" w:cs="仿宋_GB2312"/>
          <w:color w:val="000000"/>
          <w:kern w:val="0"/>
          <w:sz w:val="32"/>
          <w:szCs w:val="32"/>
        </w:rPr>
        <w:t>。</w:t>
      </w:r>
    </w:p>
    <w:p w14:paraId="1DD5E2EE">
      <w:pPr>
        <w:pStyle w:val="38"/>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11.教育</w:t>
      </w:r>
      <w:r>
        <w:rPr>
          <w:rFonts w:hint="eastAsia" w:ascii="仿宋_GB2312" w:hAnsi="仿宋_GB2312" w:eastAsia="仿宋_GB2312" w:cs="仿宋_GB2312"/>
          <w:color w:val="000000"/>
          <w:sz w:val="32"/>
          <w:szCs w:val="32"/>
          <w:lang w:eastAsia="zh-CN"/>
        </w:rPr>
        <w:t>支出</w:t>
      </w:r>
      <w:r>
        <w:rPr>
          <w:rFonts w:hint="eastAsia" w:ascii="仿宋_GB2312" w:hAnsi="仿宋_GB2312" w:eastAsia="仿宋_GB2312" w:cs="仿宋_GB2312"/>
          <w:color w:val="000000"/>
          <w:sz w:val="32"/>
          <w:szCs w:val="32"/>
          <w:lang w:val="en-US" w:eastAsia="zh-CN"/>
        </w:rPr>
        <w:t>205</w:t>
      </w:r>
      <w:r>
        <w:rPr>
          <w:rFonts w:hint="eastAsia" w:ascii="仿宋_GB2312" w:hAnsi="仿宋_GB2312" w:eastAsia="仿宋_GB2312" w:cs="仿宋_GB2312"/>
          <w:color w:val="000000"/>
          <w:sz w:val="32"/>
          <w:szCs w:val="32"/>
        </w:rPr>
        <w:t>（类）其他教育</w:t>
      </w:r>
      <w:r>
        <w:rPr>
          <w:rFonts w:hint="eastAsia" w:ascii="仿宋_GB2312" w:hAnsi="仿宋_GB2312" w:eastAsia="仿宋_GB2312" w:cs="仿宋_GB2312"/>
          <w:color w:val="000000"/>
          <w:sz w:val="32"/>
          <w:szCs w:val="32"/>
          <w:lang w:eastAsia="zh-CN"/>
        </w:rPr>
        <w:t>支出</w:t>
      </w:r>
      <w:r>
        <w:rPr>
          <w:rFonts w:hint="eastAsia" w:ascii="仿宋_GB2312" w:hAnsi="仿宋_GB2312" w:eastAsia="仿宋_GB2312" w:cs="仿宋_GB2312"/>
          <w:color w:val="000000"/>
          <w:sz w:val="32"/>
          <w:szCs w:val="32"/>
          <w:lang w:val="en-US" w:eastAsia="zh-CN"/>
        </w:rPr>
        <w:t>99</w:t>
      </w:r>
      <w:r>
        <w:rPr>
          <w:rFonts w:hint="eastAsia" w:ascii="仿宋_GB2312" w:hAnsi="仿宋_GB2312" w:eastAsia="仿宋_GB2312" w:cs="仿宋_GB2312"/>
          <w:color w:val="000000"/>
          <w:sz w:val="32"/>
          <w:szCs w:val="32"/>
        </w:rPr>
        <w:t>（款）其他教育</w:t>
      </w:r>
      <w:r>
        <w:rPr>
          <w:rFonts w:hint="eastAsia" w:ascii="仿宋_GB2312" w:hAnsi="仿宋_GB2312" w:eastAsia="仿宋_GB2312" w:cs="仿宋_GB2312"/>
          <w:color w:val="000000"/>
          <w:sz w:val="32"/>
          <w:szCs w:val="32"/>
          <w:lang w:eastAsia="zh-CN"/>
        </w:rPr>
        <w:t>支出</w:t>
      </w:r>
      <w:r>
        <w:rPr>
          <w:rFonts w:hint="eastAsia" w:ascii="仿宋_GB2312" w:hAnsi="仿宋_GB2312" w:eastAsia="仿宋_GB2312" w:cs="仿宋_GB2312"/>
          <w:color w:val="000000"/>
          <w:sz w:val="32"/>
          <w:szCs w:val="32"/>
          <w:lang w:val="en-US" w:eastAsia="zh-CN"/>
        </w:rPr>
        <w:t>99</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eastAsia="zh-CN"/>
        </w:rPr>
        <w:t>指</w:t>
      </w:r>
      <w:r>
        <w:rPr>
          <w:rFonts w:hint="eastAsia" w:ascii="仿宋_GB2312" w:hAnsi="仿宋_GB2312" w:eastAsia="仿宋_GB2312" w:cs="仿宋_GB2312"/>
          <w:color w:val="000000"/>
          <w:sz w:val="32"/>
          <w:szCs w:val="32"/>
        </w:rPr>
        <w:t>其他</w:t>
      </w:r>
      <w:r>
        <w:rPr>
          <w:rFonts w:hint="eastAsia" w:ascii="仿宋_GB2312" w:hAnsi="仿宋_GB2312" w:eastAsia="仿宋_GB2312" w:cs="仿宋_GB2312"/>
          <w:color w:val="000000"/>
          <w:sz w:val="32"/>
          <w:szCs w:val="32"/>
          <w:lang w:eastAsia="zh-CN"/>
        </w:rPr>
        <w:t>用于教育方面的支出</w:t>
      </w:r>
      <w:r>
        <w:rPr>
          <w:rFonts w:hint="eastAsia" w:ascii="仿宋_GB2312" w:hAnsi="仿宋_GB2312" w:eastAsia="仿宋_GB2312" w:cs="仿宋_GB2312"/>
          <w:color w:val="000000"/>
          <w:sz w:val="32"/>
          <w:szCs w:val="32"/>
        </w:rPr>
        <w:t>。</w:t>
      </w:r>
    </w:p>
    <w:p w14:paraId="41B6879D">
      <w:pPr>
        <w:spacing w:line="7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.文化</w:t>
      </w:r>
      <w:r>
        <w:rPr>
          <w:rFonts w:hint="eastAsia" w:ascii="仿宋_GB2312" w:hAnsi="仿宋_GB2312" w:eastAsia="仿宋_GB2312" w:cs="仿宋_GB2312"/>
          <w:color w:val="000000"/>
          <w:sz w:val="32"/>
          <w:szCs w:val="32"/>
          <w:lang w:eastAsia="zh-CN"/>
        </w:rPr>
        <w:t>旅游</w:t>
      </w:r>
      <w:r>
        <w:rPr>
          <w:rFonts w:hint="eastAsia" w:ascii="仿宋_GB2312" w:hAnsi="仿宋_GB2312" w:eastAsia="仿宋_GB2312" w:cs="仿宋_GB2312"/>
          <w:color w:val="000000"/>
          <w:sz w:val="32"/>
          <w:szCs w:val="32"/>
        </w:rPr>
        <w:t>体育与传媒</w:t>
      </w:r>
      <w:r>
        <w:rPr>
          <w:rFonts w:hint="eastAsia" w:ascii="仿宋_GB2312" w:hAnsi="仿宋_GB2312" w:eastAsia="仿宋_GB2312" w:cs="仿宋_GB2312"/>
          <w:color w:val="000000"/>
          <w:sz w:val="32"/>
          <w:szCs w:val="32"/>
          <w:lang w:val="en-US" w:eastAsia="zh-CN"/>
        </w:rPr>
        <w:t>207</w:t>
      </w:r>
      <w:r>
        <w:rPr>
          <w:rFonts w:hint="eastAsia" w:ascii="仿宋_GB2312" w:hAnsi="仿宋_GB2312" w:eastAsia="仿宋_GB2312" w:cs="仿宋_GB2312"/>
          <w:color w:val="000000"/>
          <w:sz w:val="32"/>
          <w:szCs w:val="32"/>
        </w:rPr>
        <w:t>（类）</w:t>
      </w:r>
      <w:r>
        <w:rPr>
          <w:rFonts w:hint="eastAsia" w:ascii="仿宋_GB2312" w:hAnsi="仿宋_GB2312" w:eastAsia="仿宋_GB2312" w:cs="仿宋_GB2312"/>
          <w:color w:val="000000"/>
          <w:sz w:val="32"/>
          <w:szCs w:val="32"/>
          <w:lang w:eastAsia="zh-CN"/>
        </w:rPr>
        <w:t>新闻出版电影</w:t>
      </w:r>
      <w:r>
        <w:rPr>
          <w:rFonts w:hint="eastAsia" w:ascii="仿宋_GB2312" w:hAnsi="仿宋_GB2312" w:eastAsia="仿宋_GB2312" w:cs="仿宋_GB2312"/>
          <w:color w:val="000000"/>
          <w:sz w:val="32"/>
          <w:szCs w:val="32"/>
          <w:lang w:val="en-US" w:eastAsia="zh-CN"/>
        </w:rPr>
        <w:t>06</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eastAsia="zh-CN"/>
        </w:rPr>
        <w:t>其他新闻出版电影</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99</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eastAsia="zh-CN"/>
        </w:rPr>
        <w:t>指其他用于新闻出版电影方面的支出</w:t>
      </w:r>
      <w:r>
        <w:rPr>
          <w:rFonts w:hint="eastAsia" w:ascii="仿宋_GB2312" w:hAnsi="仿宋_GB2312" w:eastAsia="仿宋_GB2312" w:cs="仿宋_GB2312"/>
          <w:color w:val="000000"/>
          <w:sz w:val="32"/>
          <w:szCs w:val="32"/>
        </w:rPr>
        <w:t>。</w:t>
      </w:r>
    </w:p>
    <w:p w14:paraId="25023CDC">
      <w:pPr>
        <w:pStyle w:val="5"/>
        <w:ind w:firstLine="640"/>
        <w:rPr>
          <w:rFonts w:hint="eastAsia" w:hAnsi="仿宋_GB2312" w:cs="仿宋_GB2312"/>
          <w:color w:val="000000"/>
          <w:sz w:val="32"/>
          <w:szCs w:val="32"/>
          <w:lang w:val="en-US" w:eastAsia="zh-CN"/>
        </w:rPr>
      </w:pPr>
      <w:r>
        <w:rPr>
          <w:rFonts w:hint="eastAsia" w:hAnsi="仿宋_GB2312" w:cs="仿宋_GB2312"/>
          <w:color w:val="000000"/>
          <w:sz w:val="32"/>
          <w:szCs w:val="32"/>
          <w:lang w:val="en-US" w:eastAsia="zh-CN"/>
        </w:rPr>
        <w:t>13.</w:t>
      </w:r>
      <w:r>
        <w:rPr>
          <w:rFonts w:hint="eastAsia" w:ascii="仿宋_GB2312" w:hAnsi="仿宋_GB2312" w:eastAsia="仿宋_GB2312" w:cs="仿宋_GB2312"/>
          <w:color w:val="000000"/>
          <w:sz w:val="32"/>
          <w:szCs w:val="32"/>
        </w:rPr>
        <w:t>文化</w:t>
      </w:r>
      <w:r>
        <w:rPr>
          <w:rFonts w:hint="eastAsia" w:ascii="仿宋_GB2312" w:hAnsi="仿宋_GB2312" w:eastAsia="仿宋_GB2312" w:cs="仿宋_GB2312"/>
          <w:color w:val="000000"/>
          <w:sz w:val="32"/>
          <w:szCs w:val="32"/>
          <w:lang w:eastAsia="zh-CN"/>
        </w:rPr>
        <w:t>旅游</w:t>
      </w:r>
      <w:r>
        <w:rPr>
          <w:rFonts w:hint="eastAsia" w:ascii="仿宋_GB2312" w:hAnsi="仿宋_GB2312" w:eastAsia="仿宋_GB2312" w:cs="仿宋_GB2312"/>
          <w:color w:val="000000"/>
          <w:sz w:val="32"/>
          <w:szCs w:val="32"/>
        </w:rPr>
        <w:t>体育与传媒</w:t>
      </w:r>
      <w:r>
        <w:rPr>
          <w:rFonts w:hint="eastAsia" w:hAnsi="仿宋_GB2312" w:cs="仿宋_GB2312"/>
          <w:color w:val="000000"/>
          <w:sz w:val="32"/>
          <w:szCs w:val="32"/>
          <w:lang w:eastAsia="zh-CN"/>
        </w:rPr>
        <w:t>支出</w:t>
      </w:r>
      <w:r>
        <w:rPr>
          <w:rFonts w:hint="eastAsia" w:ascii="仿宋_GB2312" w:hAnsi="仿宋_GB2312" w:eastAsia="仿宋_GB2312" w:cs="仿宋_GB2312"/>
          <w:color w:val="000000"/>
          <w:sz w:val="32"/>
          <w:szCs w:val="32"/>
          <w:lang w:val="en-US" w:eastAsia="zh-CN"/>
        </w:rPr>
        <w:t>207</w:t>
      </w:r>
      <w:r>
        <w:rPr>
          <w:rFonts w:hint="eastAsia" w:ascii="仿宋_GB2312" w:hAnsi="仿宋_GB2312" w:eastAsia="仿宋_GB2312" w:cs="仿宋_GB2312"/>
          <w:color w:val="000000"/>
          <w:sz w:val="32"/>
          <w:szCs w:val="32"/>
        </w:rPr>
        <w:t>（类）</w:t>
      </w:r>
      <w:r>
        <w:rPr>
          <w:rFonts w:hint="eastAsia" w:hAnsi="仿宋_GB2312" w:cs="仿宋_GB2312"/>
          <w:color w:val="000000"/>
          <w:sz w:val="32"/>
          <w:szCs w:val="32"/>
          <w:lang w:val="en-US" w:eastAsia="zh-CN"/>
        </w:rPr>
        <w:t>其他文化旅游体育与传媒支出99</w:t>
      </w:r>
      <w:r>
        <w:rPr>
          <w:rFonts w:hint="eastAsia" w:ascii="仿宋_GB2312" w:hAnsi="仿宋_GB2312" w:eastAsia="仿宋_GB2312" w:cs="仿宋_GB2312"/>
          <w:color w:val="000000"/>
          <w:sz w:val="32"/>
          <w:szCs w:val="32"/>
        </w:rPr>
        <w:t>（款）</w:t>
      </w:r>
      <w:r>
        <w:rPr>
          <w:rFonts w:hint="eastAsia" w:hAnsi="仿宋_GB2312" w:cs="仿宋_GB2312"/>
          <w:color w:val="000000"/>
          <w:sz w:val="32"/>
          <w:szCs w:val="32"/>
          <w:lang w:val="en-US" w:eastAsia="zh-CN"/>
        </w:rPr>
        <w:t>宣传文化发展专项</w:t>
      </w:r>
      <w:r>
        <w:rPr>
          <w:rFonts w:hint="eastAsia" w:ascii="仿宋_GB2312" w:hAnsi="仿宋_GB2312" w:eastAsia="仿宋_GB2312" w:cs="仿宋_GB2312"/>
          <w:color w:val="000000"/>
          <w:sz w:val="32"/>
          <w:szCs w:val="32"/>
        </w:rPr>
        <w:t>支出</w:t>
      </w:r>
      <w:r>
        <w:rPr>
          <w:rFonts w:hint="eastAsia" w:hAnsi="仿宋_GB2312" w:cs="仿宋_GB2312"/>
          <w:color w:val="000000"/>
          <w:sz w:val="32"/>
          <w:szCs w:val="32"/>
          <w:lang w:val="en-US" w:eastAsia="zh-CN"/>
        </w:rPr>
        <w:t>02</w:t>
      </w:r>
      <w:r>
        <w:rPr>
          <w:rFonts w:hint="eastAsia" w:ascii="仿宋_GB2312" w:hAnsi="仿宋_GB2312" w:eastAsia="仿宋_GB2312" w:cs="仿宋_GB2312"/>
          <w:color w:val="000000"/>
          <w:sz w:val="32"/>
          <w:szCs w:val="32"/>
        </w:rPr>
        <w:t>（</w:t>
      </w:r>
      <w:r>
        <w:rPr>
          <w:rFonts w:hint="eastAsia" w:hAnsi="仿宋_GB2312" w:cs="仿宋_GB2312"/>
          <w:color w:val="000000"/>
          <w:sz w:val="32"/>
          <w:szCs w:val="32"/>
          <w:lang w:val="en-US" w:eastAsia="zh-CN"/>
        </w:rPr>
        <w:t>项）：指按照国家有关政策支持宣传文化单位发展的专项支出。</w:t>
      </w:r>
    </w:p>
    <w:p w14:paraId="28073344">
      <w:pPr>
        <w:ind w:firstLine="640"/>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14.文化旅游体育与传媒支出207（类）其他文化旅游体育与传媒支出99（款）其他宣传文化旅游体育与传媒支出99（项）：指其他用于文化旅游体育与传媒方面的支出。</w:t>
      </w:r>
    </w:p>
    <w:p w14:paraId="73EADEE8">
      <w:pPr>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.社会保障和就业支出</w:t>
      </w:r>
      <w:r>
        <w:rPr>
          <w:rFonts w:hint="eastAsia" w:ascii="仿宋_GB2312" w:hAnsi="仿宋_GB2312" w:eastAsia="仿宋_GB2312" w:cs="仿宋_GB2312"/>
          <w:color w:val="000000"/>
          <w:sz w:val="32"/>
          <w:szCs w:val="32"/>
          <w:lang w:val="en-US" w:eastAsia="zh-CN"/>
        </w:rPr>
        <w:t>208</w:t>
      </w:r>
      <w:r>
        <w:rPr>
          <w:rFonts w:hint="eastAsia" w:ascii="仿宋_GB2312" w:hAnsi="仿宋_GB2312" w:eastAsia="仿宋_GB2312" w:cs="仿宋_GB2312"/>
          <w:color w:val="000000"/>
          <w:sz w:val="32"/>
          <w:szCs w:val="32"/>
        </w:rPr>
        <w:t>（类）行政事业单位</w:t>
      </w:r>
      <w:r>
        <w:rPr>
          <w:rFonts w:hint="eastAsia" w:ascii="仿宋_GB2312" w:hAnsi="仿宋_GB2312" w:eastAsia="仿宋_GB2312" w:cs="仿宋_GB2312"/>
          <w:color w:val="000000"/>
          <w:sz w:val="32"/>
          <w:szCs w:val="32"/>
          <w:lang w:eastAsia="zh-CN"/>
        </w:rPr>
        <w:t>养老支出</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（款）机关事业单位基本养老保险缴费</w:t>
      </w:r>
      <w:r>
        <w:rPr>
          <w:rFonts w:hint="eastAsia" w:ascii="仿宋_GB2312" w:hAnsi="仿宋_GB2312" w:eastAsia="仿宋_GB2312" w:cs="仿宋_GB2312"/>
          <w:color w:val="000000"/>
          <w:sz w:val="32"/>
          <w:szCs w:val="32"/>
          <w:lang w:eastAsia="zh-CN"/>
        </w:rPr>
        <w:t>指出</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（项）：</w:t>
      </w:r>
      <w:r>
        <w:rPr>
          <w:rFonts w:hint="eastAsia" w:ascii="仿宋_GB2312" w:eastAsia="仿宋_GB2312" w:cs="仿宋_GB2312"/>
          <w:sz w:val="32"/>
          <w:szCs w:val="32"/>
        </w:rPr>
        <w:t>指机关事业单位实施养老保险制度由单位缴纳的基本养老保险费支出</w:t>
      </w:r>
      <w:r>
        <w:rPr>
          <w:rFonts w:hint="eastAsia" w:ascii="仿宋_GB2312" w:hAnsi="仿宋_GB2312" w:eastAsia="仿宋_GB2312" w:cs="仿宋_GB2312"/>
          <w:color w:val="000000"/>
          <w:sz w:val="32"/>
          <w:szCs w:val="32"/>
        </w:rPr>
        <w:t>。</w:t>
      </w:r>
    </w:p>
    <w:p w14:paraId="72FCB5E1">
      <w:pPr>
        <w:pStyle w:val="27"/>
        <w:keepNext w:val="0"/>
        <w:keepLines w:val="0"/>
        <w:pageBreakBefore w:val="0"/>
        <w:widowControl w:val="0"/>
        <w:kinsoku/>
        <w:wordWrap/>
        <w:overflowPunct/>
        <w:topLinePunct w:val="0"/>
        <w:bidi w:val="0"/>
        <w:adjustRightInd/>
        <w:snapToGrid/>
        <w:spacing w:line="360" w:lineRule="auto"/>
        <w:ind w:firstLine="640" w:firstLineChars="200"/>
        <w:jc w:val="both"/>
        <w:textAlignment w:val="auto"/>
        <w:rPr>
          <w:rFonts w:ascii="仿宋_GB2312" w:eastAsia="仿宋_GB2312" w:cs="仿宋_GB2312"/>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.社会保障和就业支出</w:t>
      </w:r>
      <w:r>
        <w:rPr>
          <w:rFonts w:hint="eastAsia" w:ascii="仿宋_GB2312" w:hAnsi="仿宋_GB2312" w:eastAsia="仿宋_GB2312" w:cs="仿宋_GB2312"/>
          <w:color w:val="000000"/>
          <w:sz w:val="32"/>
          <w:szCs w:val="32"/>
          <w:lang w:val="en-US" w:eastAsia="zh-CN"/>
        </w:rPr>
        <w:t>208</w:t>
      </w:r>
      <w:r>
        <w:rPr>
          <w:rFonts w:hint="eastAsia" w:ascii="仿宋_GB2312" w:hAnsi="仿宋_GB2312" w:eastAsia="仿宋_GB2312" w:cs="仿宋_GB2312"/>
          <w:color w:val="000000"/>
          <w:sz w:val="32"/>
          <w:szCs w:val="32"/>
        </w:rPr>
        <w:t>（类）行政事业单位</w:t>
      </w:r>
      <w:r>
        <w:rPr>
          <w:rFonts w:hint="eastAsia" w:ascii="仿宋_GB2312" w:hAnsi="仿宋_GB2312" w:eastAsia="仿宋_GB2312" w:cs="仿宋_GB2312"/>
          <w:color w:val="000000"/>
          <w:sz w:val="32"/>
          <w:szCs w:val="32"/>
          <w:lang w:eastAsia="zh-CN"/>
        </w:rPr>
        <w:t>养老支出</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（款）机关事业单位</w:t>
      </w:r>
      <w:r>
        <w:rPr>
          <w:rFonts w:hint="eastAsia" w:ascii="仿宋_GB2312" w:hAnsi="仿宋_GB2312" w:eastAsia="仿宋_GB2312" w:cs="仿宋_GB2312"/>
          <w:color w:val="000000"/>
          <w:sz w:val="32"/>
          <w:szCs w:val="32"/>
          <w:lang w:eastAsia="zh-CN"/>
        </w:rPr>
        <w:t>职业年金</w:t>
      </w:r>
      <w:r>
        <w:rPr>
          <w:rFonts w:hint="eastAsia" w:ascii="仿宋_GB2312" w:hAnsi="仿宋_GB2312" w:eastAsia="仿宋_GB2312" w:cs="仿宋_GB2312"/>
          <w:color w:val="000000"/>
          <w:sz w:val="32"/>
          <w:szCs w:val="32"/>
        </w:rPr>
        <w:t>缴费</w:t>
      </w:r>
      <w:r>
        <w:rPr>
          <w:rFonts w:hint="eastAsia" w:ascii="仿宋_GB2312" w:hAnsi="仿宋_GB2312" w:eastAsia="仿宋_GB2312" w:cs="仿宋_GB2312"/>
          <w:color w:val="000000"/>
          <w:sz w:val="32"/>
          <w:szCs w:val="32"/>
          <w:lang w:eastAsia="zh-CN"/>
        </w:rPr>
        <w:t>指出</w:t>
      </w:r>
      <w:r>
        <w:rPr>
          <w:rFonts w:hint="eastAsia" w:ascii="仿宋_GB2312" w:hAnsi="仿宋_GB2312" w:eastAsia="仿宋_GB2312" w:cs="仿宋_GB2312"/>
          <w:color w:val="000000"/>
          <w:sz w:val="32"/>
          <w:szCs w:val="32"/>
          <w:lang w:val="en-US" w:eastAsia="zh-CN"/>
        </w:rPr>
        <w:t>06</w:t>
      </w:r>
      <w:r>
        <w:rPr>
          <w:rFonts w:hint="eastAsia" w:ascii="仿宋_GB2312" w:hAnsi="仿宋_GB2312" w:eastAsia="仿宋_GB2312" w:cs="仿宋_GB2312"/>
          <w:color w:val="000000"/>
          <w:sz w:val="32"/>
          <w:szCs w:val="32"/>
        </w:rPr>
        <w:t>（项）：</w:t>
      </w:r>
      <w:r>
        <w:rPr>
          <w:rFonts w:hint="eastAsia" w:ascii="仿宋_GB2312" w:eastAsia="仿宋_GB2312" w:cs="仿宋_GB2312"/>
          <w:sz w:val="32"/>
          <w:szCs w:val="32"/>
        </w:rPr>
        <w:t>指机关事业单位实施养老保险制度由单位实际缴纳的职业年金支出。</w:t>
      </w:r>
    </w:p>
    <w:p w14:paraId="4466A000">
      <w:pPr>
        <w:pStyle w:val="27"/>
        <w:keepNext w:val="0"/>
        <w:keepLines w:val="0"/>
        <w:pageBreakBefore w:val="0"/>
        <w:widowControl w:val="0"/>
        <w:kinsoku/>
        <w:wordWrap/>
        <w:overflowPunct/>
        <w:topLinePunct w:val="0"/>
        <w:bidi w:val="0"/>
        <w:adjustRightInd/>
        <w:snapToGrid/>
        <w:spacing w:line="360" w:lineRule="auto"/>
        <w:ind w:firstLine="640" w:firstLineChars="200"/>
        <w:jc w:val="both"/>
        <w:textAlignment w:val="auto"/>
        <w:rPr>
          <w:rFonts w:hint="eastAsia" w:ascii="仿宋_GB2312" w:eastAsia="仿宋_GB2312" w:cs="仿宋_GB2312"/>
          <w:sz w:val="32"/>
          <w:szCs w:val="32"/>
          <w:highlight w:val="none"/>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卫生健康支出</w:t>
      </w:r>
      <w:r>
        <w:rPr>
          <w:rFonts w:hint="eastAsia" w:ascii="仿宋_GB2312" w:hAnsi="仿宋_GB2312" w:eastAsia="仿宋_GB2312" w:cs="仿宋_GB2312"/>
          <w:color w:val="000000"/>
          <w:sz w:val="32"/>
          <w:szCs w:val="32"/>
          <w:lang w:val="en-US" w:eastAsia="zh-CN"/>
        </w:rPr>
        <w:t>210</w:t>
      </w:r>
      <w:r>
        <w:rPr>
          <w:rFonts w:hint="eastAsia" w:ascii="仿宋_GB2312" w:hAnsi="仿宋_GB2312" w:eastAsia="仿宋_GB2312" w:cs="仿宋_GB2312"/>
          <w:color w:val="000000"/>
          <w:sz w:val="32"/>
          <w:szCs w:val="32"/>
        </w:rPr>
        <w:t>（类）行政事业单位医疗</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（款）行政单位医疗</w:t>
      </w:r>
      <w:r>
        <w:rPr>
          <w:rFonts w:hint="eastAsia" w:ascii="仿宋_GB2312" w:hAnsi="仿宋_GB2312" w:eastAsia="仿宋_GB2312" w:cs="仿宋_GB2312"/>
          <w:color w:val="000000"/>
          <w:sz w:val="32"/>
          <w:szCs w:val="32"/>
          <w:lang w:val="en-US" w:eastAsia="zh-CN"/>
        </w:rPr>
        <w:t>01</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eastAsia="zh-CN"/>
        </w:rPr>
        <w:t>指</w:t>
      </w:r>
      <w:r>
        <w:rPr>
          <w:rFonts w:hint="eastAsia" w:ascii="仿宋_GB2312" w:eastAsia="仿宋_GB2312" w:cs="仿宋_GB2312"/>
          <w:sz w:val="32"/>
          <w:szCs w:val="32"/>
          <w:highlight w:val="none"/>
        </w:rPr>
        <w:t>财政部门集中安排的</w:t>
      </w:r>
      <w:r>
        <w:rPr>
          <w:rFonts w:hint="eastAsia" w:ascii="仿宋_GB2312" w:eastAsia="仿宋_GB2312" w:cs="仿宋_GB2312"/>
          <w:sz w:val="32"/>
          <w:szCs w:val="32"/>
          <w:highlight w:val="none"/>
          <w:lang w:val="en-US" w:eastAsia="zh-CN"/>
        </w:rPr>
        <w:t>行政</w:t>
      </w:r>
      <w:r>
        <w:rPr>
          <w:rFonts w:hint="eastAsia" w:ascii="仿宋_GB2312" w:eastAsia="仿宋_GB2312" w:cs="仿宋_GB2312"/>
          <w:sz w:val="32"/>
          <w:szCs w:val="32"/>
          <w:highlight w:val="none"/>
        </w:rPr>
        <w:t>单位</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lang w:val="en-US" w:eastAsia="zh-CN"/>
        </w:rPr>
        <w:t>包括实习公务员管理的事业单位</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基本医疗保险缴费经费</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lang w:val="en-US" w:eastAsia="zh-CN"/>
        </w:rPr>
        <w:t>未参加医疗保险的行政单位的公费医疗经费，按国家规定享受离休人员、红军老战士待遇人员的医疗经费</w:t>
      </w:r>
      <w:r>
        <w:rPr>
          <w:rFonts w:hint="eastAsia" w:ascii="仿宋_GB2312" w:eastAsia="仿宋_GB2312" w:cs="仿宋_GB2312"/>
          <w:sz w:val="32"/>
          <w:szCs w:val="32"/>
          <w:highlight w:val="none"/>
        </w:rPr>
        <w:t>。</w:t>
      </w:r>
    </w:p>
    <w:p w14:paraId="43443838">
      <w:pPr>
        <w:pStyle w:val="27"/>
        <w:keepNext w:val="0"/>
        <w:keepLines w:val="0"/>
        <w:pageBreakBefore w:val="0"/>
        <w:widowControl w:val="0"/>
        <w:kinsoku/>
        <w:wordWrap/>
        <w:overflowPunct/>
        <w:topLinePunct w:val="0"/>
        <w:bidi w:val="0"/>
        <w:adjustRightInd/>
        <w:snapToGrid/>
        <w:spacing w:line="360" w:lineRule="auto"/>
        <w:ind w:firstLine="640" w:firstLineChars="200"/>
        <w:jc w:val="both"/>
        <w:textAlignment w:val="auto"/>
        <w:rPr>
          <w:rFonts w:hint="eastAsia" w:ascii="仿宋_GB2312" w:eastAsia="仿宋_GB2312" w:cs="仿宋_GB2312"/>
          <w:sz w:val="32"/>
          <w:szCs w:val="32"/>
          <w:highlight w:val="none"/>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卫生健康支出</w:t>
      </w:r>
      <w:r>
        <w:rPr>
          <w:rFonts w:hint="eastAsia" w:ascii="仿宋_GB2312" w:hAnsi="仿宋_GB2312" w:eastAsia="仿宋_GB2312" w:cs="仿宋_GB2312"/>
          <w:color w:val="000000"/>
          <w:sz w:val="32"/>
          <w:szCs w:val="32"/>
          <w:lang w:val="en-US" w:eastAsia="zh-CN"/>
        </w:rPr>
        <w:t>210</w:t>
      </w:r>
      <w:r>
        <w:rPr>
          <w:rFonts w:hint="eastAsia" w:ascii="仿宋_GB2312" w:hAnsi="仿宋_GB2312" w:eastAsia="仿宋_GB2312" w:cs="仿宋_GB2312"/>
          <w:color w:val="000000"/>
          <w:sz w:val="32"/>
          <w:szCs w:val="32"/>
        </w:rPr>
        <w:t>（类）行政事业单位医疗</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eastAsia="zh-CN"/>
        </w:rPr>
        <w:t>公务员医疗补助</w:t>
      </w:r>
      <w:r>
        <w:rPr>
          <w:rFonts w:hint="eastAsia" w:ascii="仿宋_GB2312" w:hAnsi="仿宋_GB2312" w:eastAsia="仿宋_GB2312" w:cs="仿宋_GB2312"/>
          <w:color w:val="000000"/>
          <w:sz w:val="32"/>
          <w:szCs w:val="32"/>
          <w:lang w:val="en-US" w:eastAsia="zh-CN"/>
        </w:rPr>
        <w:t>03</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eastAsia="zh-CN"/>
        </w:rPr>
        <w:t>指</w:t>
      </w:r>
      <w:r>
        <w:rPr>
          <w:rFonts w:hint="eastAsia" w:ascii="仿宋_GB2312" w:eastAsia="仿宋_GB2312" w:cs="仿宋_GB2312"/>
          <w:sz w:val="32"/>
          <w:szCs w:val="32"/>
          <w:highlight w:val="none"/>
          <w:lang w:eastAsia="zh-CN"/>
        </w:rPr>
        <w:t>财政部门安排的公务员医疗补助经费</w:t>
      </w:r>
      <w:r>
        <w:rPr>
          <w:rFonts w:hint="eastAsia" w:ascii="仿宋_GB2312" w:eastAsia="仿宋_GB2312" w:cs="仿宋_GB2312"/>
          <w:sz w:val="32"/>
          <w:szCs w:val="32"/>
          <w:highlight w:val="none"/>
        </w:rPr>
        <w:t>。</w:t>
      </w:r>
    </w:p>
    <w:p w14:paraId="326AD301">
      <w:pPr>
        <w:pStyle w:val="27"/>
        <w:keepNext w:val="0"/>
        <w:keepLines w:val="0"/>
        <w:pageBreakBefore w:val="0"/>
        <w:widowControl w:val="0"/>
        <w:kinsoku/>
        <w:wordWrap/>
        <w:overflowPunct/>
        <w:topLinePunct w:val="0"/>
        <w:bidi w:val="0"/>
        <w:adjustRightInd/>
        <w:snapToGrid/>
        <w:spacing w:line="360" w:lineRule="auto"/>
        <w:ind w:firstLine="640" w:firstLineChars="200"/>
        <w:jc w:val="both"/>
        <w:textAlignment w:val="auto"/>
        <w:rPr>
          <w:rFonts w:ascii="仿宋_GB2312" w:eastAsia="仿宋_GB2312" w:cs="仿宋_GB2312"/>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w:t>
      </w:r>
      <w:r>
        <w:rPr>
          <w:rFonts w:hint="eastAsia" w:ascii="仿宋_GB2312" w:eastAsia="仿宋_GB2312" w:cs="仿宋_GB2312"/>
          <w:sz w:val="32"/>
          <w:szCs w:val="32"/>
        </w:rPr>
        <w:t>住房保障支出221（类）</w:t>
      </w:r>
      <w:r>
        <w:rPr>
          <w:rFonts w:hint="eastAsia" w:ascii="仿宋_GB2312" w:eastAsia="仿宋_GB2312" w:cs="仿宋_GB2312"/>
          <w:sz w:val="32"/>
          <w:szCs w:val="32"/>
          <w:lang w:eastAsia="zh-CN"/>
        </w:rPr>
        <w:t>住房改革支出</w:t>
      </w:r>
      <w:r>
        <w:rPr>
          <w:rFonts w:hint="eastAsia" w:ascii="仿宋_GB2312" w:eastAsia="仿宋_GB2312" w:cs="仿宋_GB2312"/>
          <w:sz w:val="32"/>
          <w:szCs w:val="32"/>
        </w:rPr>
        <w:t>02（款）</w:t>
      </w:r>
      <w:r>
        <w:rPr>
          <w:rFonts w:hint="eastAsia" w:ascii="仿宋_GB2312" w:eastAsia="仿宋_GB2312" w:cs="仿宋_GB2312"/>
          <w:sz w:val="32"/>
          <w:szCs w:val="32"/>
          <w:lang w:eastAsia="zh-CN"/>
        </w:rPr>
        <w:t>住房公积金</w:t>
      </w:r>
      <w:r>
        <w:rPr>
          <w:rFonts w:hint="eastAsia" w:ascii="仿宋_GB2312" w:eastAsia="仿宋_GB2312" w:cs="仿宋_GB2312"/>
          <w:sz w:val="32"/>
          <w:szCs w:val="32"/>
        </w:rPr>
        <w:t>01（项）:指</w:t>
      </w:r>
      <w:r>
        <w:rPr>
          <w:rFonts w:hint="eastAsia" w:ascii="仿宋_GB2312" w:eastAsia="仿宋_GB2312" w:cs="仿宋_GB2312"/>
          <w:sz w:val="32"/>
          <w:szCs w:val="32"/>
          <w:lang w:eastAsia="zh-CN"/>
        </w:rPr>
        <w:t>行政事业</w:t>
      </w:r>
      <w:r>
        <w:rPr>
          <w:rFonts w:hint="eastAsia" w:ascii="仿宋_GB2312" w:eastAsia="仿宋_GB2312" w:cs="仿宋_GB2312"/>
          <w:sz w:val="32"/>
          <w:szCs w:val="32"/>
        </w:rPr>
        <w:t>单位按人力资源和社会保障部、财政部规定的基本工资和津贴补贴以及规定比例为职工缴纳的住房公积金。</w:t>
      </w:r>
    </w:p>
    <w:p w14:paraId="3320FF56">
      <w:pPr>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.基本支出：指为保障机构正常运转、完成日常工作任务而发生的人员支出和公用支出。</w:t>
      </w:r>
    </w:p>
    <w:p w14:paraId="7047D6F2">
      <w:pPr>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 xml:space="preserve">.项目支出：指在基本支出之外为完成特定行政任务和事业发展目标所发生的支出。 </w:t>
      </w:r>
    </w:p>
    <w:p w14:paraId="412184B7">
      <w:pPr>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.经营支出：指事业单位在专业业务活动及其辅助活动之外开展非独立核算经营活动发生的支出。</w:t>
      </w:r>
    </w:p>
    <w:p w14:paraId="2EEA75FA">
      <w:pPr>
        <w:pStyle w:val="27"/>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A0E7FF2">
      <w:pPr>
        <w:pStyle w:val="27"/>
        <w:spacing w:line="700" w:lineRule="exact"/>
        <w:ind w:firstLine="640" w:firstLineChars="200"/>
        <w:rPr>
          <w:rFonts w:hint="eastAsia" w:ascii="仿宋_GB2312" w:hAnsi="仿宋_GB2312" w:eastAsia="仿宋_GB2312" w:cs="仿宋_GB2312"/>
          <w:w w:val="98"/>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w w:val="98"/>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hAnsi="仿宋_GB2312" w:eastAsia="仿宋_GB2312" w:cs="仿宋_GB2312"/>
          <w:w w:val="98"/>
          <w:sz w:val="32"/>
          <w:szCs w:val="32"/>
          <w:lang w:eastAsia="zh-CN"/>
        </w:rPr>
        <w:t>。</w:t>
      </w:r>
    </w:p>
    <w:p w14:paraId="428E6140">
      <w:pPr>
        <w:pStyle w:val="27"/>
        <w:spacing w:line="700" w:lineRule="exact"/>
        <w:ind w:firstLine="626" w:firstLineChars="200"/>
        <w:rPr>
          <w:rFonts w:hint="eastAsia" w:ascii="仿宋_GB2312" w:hAnsi="仿宋_GB2312" w:eastAsia="仿宋_GB2312" w:cs="仿宋_GB2312"/>
          <w:w w:val="98"/>
          <w:sz w:val="32"/>
          <w:szCs w:val="32"/>
          <w:lang w:eastAsia="zh-CN"/>
        </w:rPr>
      </w:pPr>
    </w:p>
    <w:p w14:paraId="16F8F667">
      <w:pPr>
        <w:pStyle w:val="27"/>
        <w:spacing w:line="700" w:lineRule="exact"/>
        <w:ind w:firstLine="626" w:firstLineChars="200"/>
        <w:rPr>
          <w:rFonts w:hint="eastAsia" w:ascii="仿宋_GB2312" w:hAnsi="仿宋_GB2312" w:eastAsia="仿宋_GB2312" w:cs="仿宋_GB2312"/>
          <w:w w:val="98"/>
          <w:sz w:val="32"/>
          <w:szCs w:val="32"/>
          <w:lang w:eastAsia="zh-CN"/>
        </w:rPr>
      </w:pPr>
    </w:p>
    <w:p w14:paraId="111E43DE">
      <w:pPr>
        <w:pStyle w:val="27"/>
        <w:spacing w:line="700" w:lineRule="exact"/>
        <w:ind w:firstLine="626" w:firstLineChars="200"/>
        <w:rPr>
          <w:rFonts w:hint="eastAsia" w:ascii="仿宋_GB2312" w:hAnsi="仿宋_GB2312" w:eastAsia="仿宋_GB2312" w:cs="仿宋_GB2312"/>
          <w:w w:val="98"/>
          <w:sz w:val="32"/>
          <w:szCs w:val="32"/>
          <w:lang w:eastAsia="zh-CN"/>
        </w:rPr>
      </w:pPr>
    </w:p>
    <w:p w14:paraId="1C0301FA">
      <w:pPr>
        <w:rPr>
          <w:rFonts w:hint="eastAsia" w:ascii="仿宋_GB2312" w:hAnsi="仿宋_GB2312" w:eastAsia="仿宋_GB2312" w:cs="仿宋_GB2312"/>
          <w:w w:val="98"/>
          <w:sz w:val="32"/>
          <w:szCs w:val="32"/>
          <w:lang w:eastAsia="zh-CN"/>
        </w:rPr>
      </w:pPr>
      <w:r>
        <w:rPr>
          <w:rFonts w:hint="eastAsia" w:ascii="仿宋_GB2312" w:hAnsi="仿宋_GB2312" w:eastAsia="仿宋_GB2312" w:cs="仿宋_GB2312"/>
          <w:w w:val="98"/>
          <w:sz w:val="32"/>
          <w:szCs w:val="32"/>
          <w:lang w:eastAsia="zh-CN"/>
        </w:rPr>
        <w:br w:type="page"/>
      </w:r>
    </w:p>
    <w:p w14:paraId="7BF6BC34">
      <w:pPr>
        <w:pStyle w:val="27"/>
        <w:spacing w:line="700" w:lineRule="exact"/>
        <w:ind w:firstLine="626" w:firstLineChars="200"/>
        <w:rPr>
          <w:rFonts w:hint="eastAsia" w:ascii="仿宋_GB2312" w:hAnsi="仿宋_GB2312" w:eastAsia="仿宋_GB2312" w:cs="仿宋_GB2312"/>
          <w:w w:val="98"/>
          <w:sz w:val="32"/>
          <w:szCs w:val="32"/>
          <w:lang w:eastAsia="zh-CN"/>
        </w:rPr>
        <w:sectPr>
          <w:footerReference r:id="rId12" w:type="first"/>
          <w:footerReference r:id="rId11" w:type="default"/>
          <w:pgSz w:w="11906" w:h="16838"/>
          <w:pgMar w:top="1440" w:right="1803" w:bottom="1440" w:left="1803" w:header="851" w:footer="992" w:gutter="0"/>
          <w:pgNumType w:fmt="decimal" w:start="1"/>
          <w:cols w:space="0" w:num="1"/>
          <w:titlePg/>
          <w:rtlGutter w:val="0"/>
          <w:docGrid w:type="lines" w:linePitch="319" w:charSpace="0"/>
        </w:sectPr>
      </w:pPr>
    </w:p>
    <w:p w14:paraId="44B07EBB">
      <w:pPr>
        <w:spacing w:line="600" w:lineRule="exact"/>
        <w:jc w:val="center"/>
        <w:rPr>
          <w:rFonts w:hint="eastAsia" w:eastAsia="黑体"/>
          <w:sz w:val="44"/>
          <w:szCs w:val="44"/>
        </w:rPr>
      </w:pPr>
    </w:p>
    <w:p w14:paraId="65571896">
      <w:pPr>
        <w:spacing w:line="600" w:lineRule="exact"/>
        <w:jc w:val="center"/>
        <w:rPr>
          <w:rFonts w:hint="eastAsia" w:eastAsia="黑体"/>
          <w:sz w:val="44"/>
          <w:szCs w:val="44"/>
        </w:rPr>
      </w:pPr>
    </w:p>
    <w:p w14:paraId="7B223D47">
      <w:pPr>
        <w:spacing w:line="600" w:lineRule="exact"/>
        <w:jc w:val="center"/>
        <w:rPr>
          <w:rFonts w:hint="eastAsia" w:eastAsia="黑体"/>
          <w:sz w:val="44"/>
          <w:szCs w:val="44"/>
        </w:rPr>
      </w:pPr>
    </w:p>
    <w:p w14:paraId="5C7EB757">
      <w:pPr>
        <w:numPr>
          <w:ilvl w:val="0"/>
          <w:numId w:val="1"/>
        </w:numPr>
        <w:spacing w:line="600" w:lineRule="exact"/>
        <w:jc w:val="center"/>
        <w:outlineLvl w:val="0"/>
        <w:rPr>
          <w:rFonts w:hint="eastAsia" w:eastAsia="黑体"/>
          <w:sz w:val="44"/>
          <w:szCs w:val="44"/>
        </w:rPr>
      </w:pPr>
      <w:bookmarkStart w:id="72" w:name="_Toc13422"/>
      <w:r>
        <w:rPr>
          <w:rFonts w:hint="eastAsia" w:eastAsia="黑体"/>
          <w:sz w:val="44"/>
          <w:szCs w:val="44"/>
        </w:rPr>
        <w:t>附件</w:t>
      </w:r>
      <w:bookmarkEnd w:id="72"/>
    </w:p>
    <w:p w14:paraId="3ED97584">
      <w:pPr>
        <w:bidi w:val="0"/>
        <w:rPr>
          <w:rFonts w:hint="eastAsia"/>
        </w:rPr>
      </w:pPr>
    </w:p>
    <w:p w14:paraId="233BB89A">
      <w:pPr>
        <w:bidi w:val="0"/>
      </w:pPr>
    </w:p>
    <w:bookmarkEnd w:id="70"/>
    <w:p w14:paraId="085E7A9C">
      <w:pPr>
        <w:widowControl/>
        <w:spacing w:line="578" w:lineRule="exact"/>
        <w:contextualSpacing/>
        <w:jc w:val="center"/>
        <w:rPr>
          <w:rFonts w:hint="eastAsia" w:ascii="仿宋_GB2312" w:eastAsia="仿宋_GB2312"/>
          <w:b/>
          <w:bCs/>
          <w:sz w:val="40"/>
          <w:szCs w:val="40"/>
        </w:rPr>
      </w:pPr>
      <w:r>
        <w:rPr>
          <w:rFonts w:hint="eastAsia" w:ascii="仿宋_GB2312" w:eastAsia="仿宋_GB2312"/>
          <w:b/>
          <w:bCs/>
          <w:sz w:val="40"/>
          <w:szCs w:val="40"/>
        </w:rPr>
        <w:t>部门预算项目支出绩效自评表（202</w:t>
      </w:r>
      <w:r>
        <w:rPr>
          <w:rFonts w:hint="eastAsia" w:ascii="仿宋_GB2312" w:eastAsia="仿宋_GB2312"/>
          <w:b/>
          <w:bCs/>
          <w:sz w:val="40"/>
          <w:szCs w:val="40"/>
          <w:lang w:val="en-US" w:eastAsia="zh-CN"/>
        </w:rPr>
        <w:t>4</w:t>
      </w:r>
      <w:r>
        <w:rPr>
          <w:rFonts w:hint="eastAsia" w:ascii="仿宋_GB2312" w:eastAsia="仿宋_GB2312"/>
          <w:b/>
          <w:bCs/>
          <w:sz w:val="40"/>
          <w:szCs w:val="40"/>
        </w:rPr>
        <w:t>年度）</w:t>
      </w:r>
    </w:p>
    <w:p w14:paraId="5FB839CA">
      <w:pPr>
        <w:widowControl/>
        <w:spacing w:line="578" w:lineRule="exact"/>
        <w:contextualSpacing/>
        <w:jc w:val="center"/>
        <w:rPr>
          <w:rFonts w:hint="eastAsia" w:ascii="仿宋_GB2312" w:eastAsia="仿宋_GB2312"/>
          <w:b/>
          <w:bCs/>
          <w:sz w:val="40"/>
          <w:szCs w:val="40"/>
        </w:rPr>
      </w:pPr>
    </w:p>
    <w:p w14:paraId="45D85332">
      <w:pPr>
        <w:widowControl/>
        <w:spacing w:line="578" w:lineRule="exact"/>
        <w:contextualSpacing/>
        <w:jc w:val="center"/>
        <w:rPr>
          <w:rFonts w:hint="eastAsia" w:ascii="仿宋_GB2312" w:eastAsia="仿宋_GB2312"/>
          <w:b/>
          <w:bCs/>
          <w:sz w:val="40"/>
          <w:szCs w:val="40"/>
        </w:rPr>
      </w:pPr>
    </w:p>
    <w:p w14:paraId="090054B9">
      <w:pPr>
        <w:widowControl/>
        <w:spacing w:line="578" w:lineRule="exact"/>
        <w:contextualSpacing/>
        <w:jc w:val="center"/>
        <w:rPr>
          <w:rFonts w:hint="eastAsia" w:ascii="仿宋_GB2312" w:eastAsia="仿宋_GB2312"/>
          <w:b/>
          <w:bCs/>
          <w:sz w:val="40"/>
          <w:szCs w:val="40"/>
        </w:rPr>
      </w:pPr>
    </w:p>
    <w:p w14:paraId="4CBB2975">
      <w:pPr>
        <w:widowControl/>
        <w:spacing w:line="578" w:lineRule="exact"/>
        <w:contextualSpacing/>
        <w:jc w:val="center"/>
        <w:rPr>
          <w:rFonts w:hint="eastAsia" w:ascii="仿宋_GB2312" w:eastAsia="仿宋_GB2312"/>
          <w:b/>
          <w:bCs/>
          <w:sz w:val="40"/>
          <w:szCs w:val="40"/>
        </w:rPr>
      </w:pPr>
    </w:p>
    <w:p w14:paraId="474D25E6">
      <w:pPr>
        <w:widowControl/>
        <w:spacing w:line="578" w:lineRule="exact"/>
        <w:contextualSpacing/>
        <w:jc w:val="center"/>
        <w:rPr>
          <w:rFonts w:hint="eastAsia" w:ascii="仿宋_GB2312" w:eastAsia="仿宋_GB2312"/>
          <w:b/>
          <w:bCs/>
          <w:sz w:val="40"/>
          <w:szCs w:val="40"/>
        </w:rPr>
      </w:pPr>
    </w:p>
    <w:p w14:paraId="50C5375B">
      <w:pPr>
        <w:widowControl/>
        <w:spacing w:line="578" w:lineRule="exact"/>
        <w:contextualSpacing/>
        <w:jc w:val="center"/>
        <w:rPr>
          <w:rFonts w:hint="eastAsia" w:ascii="仿宋_GB2312" w:eastAsia="仿宋_GB2312"/>
          <w:b/>
          <w:bCs/>
          <w:sz w:val="40"/>
          <w:szCs w:val="40"/>
        </w:rPr>
      </w:pPr>
    </w:p>
    <w:p w14:paraId="76CB8380">
      <w:pPr>
        <w:widowControl/>
        <w:spacing w:line="578" w:lineRule="exact"/>
        <w:contextualSpacing/>
        <w:jc w:val="center"/>
        <w:rPr>
          <w:rFonts w:hint="eastAsia" w:ascii="仿宋_GB2312" w:eastAsia="仿宋_GB2312"/>
          <w:b/>
          <w:bCs/>
          <w:sz w:val="40"/>
          <w:szCs w:val="40"/>
        </w:rPr>
      </w:pPr>
    </w:p>
    <w:p w14:paraId="6503623A">
      <w:pPr>
        <w:widowControl/>
        <w:spacing w:line="578" w:lineRule="exact"/>
        <w:contextualSpacing/>
        <w:jc w:val="center"/>
        <w:rPr>
          <w:rFonts w:hint="eastAsia" w:ascii="仿宋_GB2312" w:eastAsia="仿宋_GB2312"/>
          <w:b/>
          <w:bCs/>
          <w:sz w:val="40"/>
          <w:szCs w:val="40"/>
        </w:rPr>
      </w:pPr>
    </w:p>
    <w:p w14:paraId="1384CE88">
      <w:pPr>
        <w:widowControl/>
        <w:spacing w:line="578" w:lineRule="exact"/>
        <w:contextualSpacing/>
        <w:jc w:val="center"/>
        <w:rPr>
          <w:rFonts w:hint="eastAsia" w:ascii="仿宋_GB2312" w:eastAsia="仿宋_GB2312"/>
          <w:b/>
          <w:bCs/>
          <w:sz w:val="40"/>
          <w:szCs w:val="40"/>
        </w:rPr>
      </w:pPr>
    </w:p>
    <w:p w14:paraId="7957C8EF">
      <w:pPr>
        <w:widowControl/>
        <w:spacing w:line="578" w:lineRule="exact"/>
        <w:contextualSpacing/>
        <w:jc w:val="center"/>
        <w:rPr>
          <w:rFonts w:hint="eastAsia" w:ascii="仿宋_GB2312" w:eastAsia="仿宋_GB2312"/>
          <w:b/>
          <w:bCs/>
          <w:sz w:val="40"/>
          <w:szCs w:val="40"/>
        </w:rPr>
      </w:pPr>
    </w:p>
    <w:p w14:paraId="4571651C">
      <w:pPr>
        <w:widowControl/>
        <w:spacing w:line="578" w:lineRule="exact"/>
        <w:contextualSpacing/>
        <w:jc w:val="center"/>
        <w:rPr>
          <w:rFonts w:hint="eastAsia" w:ascii="仿宋_GB2312" w:eastAsia="仿宋_GB2312"/>
          <w:b/>
          <w:bCs/>
          <w:sz w:val="40"/>
          <w:szCs w:val="40"/>
        </w:rPr>
      </w:pPr>
    </w:p>
    <w:p w14:paraId="29B69889">
      <w:pPr>
        <w:widowControl/>
        <w:spacing w:line="578" w:lineRule="exact"/>
        <w:contextualSpacing/>
        <w:jc w:val="center"/>
        <w:rPr>
          <w:rFonts w:hint="eastAsia" w:ascii="仿宋_GB2312" w:eastAsia="仿宋_GB2312"/>
          <w:b/>
          <w:bCs/>
          <w:sz w:val="40"/>
          <w:szCs w:val="40"/>
        </w:rPr>
      </w:pPr>
    </w:p>
    <w:p w14:paraId="5D5BCA21">
      <w:pPr>
        <w:widowControl/>
        <w:spacing w:line="578" w:lineRule="exact"/>
        <w:contextualSpacing/>
        <w:jc w:val="center"/>
        <w:rPr>
          <w:rFonts w:hint="eastAsia" w:ascii="仿宋_GB2312" w:eastAsia="仿宋_GB2312"/>
          <w:b/>
          <w:bCs/>
          <w:sz w:val="40"/>
          <w:szCs w:val="40"/>
        </w:rPr>
      </w:pPr>
    </w:p>
    <w:p w14:paraId="4C69C9B4">
      <w:pPr>
        <w:widowControl/>
        <w:spacing w:line="578" w:lineRule="exact"/>
        <w:contextualSpacing/>
        <w:jc w:val="center"/>
        <w:rPr>
          <w:rFonts w:hint="eastAsia" w:ascii="仿宋_GB2312" w:eastAsia="仿宋_GB2312"/>
          <w:b/>
          <w:bCs/>
          <w:sz w:val="40"/>
          <w:szCs w:val="40"/>
        </w:rPr>
      </w:pPr>
    </w:p>
    <w:p w14:paraId="02E673F8">
      <w:pPr>
        <w:widowControl/>
        <w:spacing w:line="578" w:lineRule="exact"/>
        <w:contextualSpacing/>
        <w:jc w:val="center"/>
        <w:rPr>
          <w:rFonts w:hint="eastAsia" w:ascii="仿宋_GB2312" w:eastAsia="仿宋_GB2312"/>
          <w:b/>
          <w:bCs/>
          <w:sz w:val="40"/>
          <w:szCs w:val="40"/>
        </w:rPr>
      </w:pPr>
    </w:p>
    <w:p w14:paraId="4D44A8DB">
      <w:pPr>
        <w:widowControl/>
        <w:spacing w:line="578" w:lineRule="exact"/>
        <w:contextualSpacing/>
        <w:jc w:val="center"/>
        <w:rPr>
          <w:rFonts w:hint="eastAsia" w:ascii="仿宋_GB2312" w:eastAsia="仿宋_GB2312"/>
          <w:b/>
          <w:bCs/>
          <w:sz w:val="40"/>
          <w:szCs w:val="40"/>
        </w:rPr>
      </w:pPr>
    </w:p>
    <w:tbl>
      <w:tblPr>
        <w:tblStyle w:val="16"/>
        <w:tblW w:w="16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7"/>
        <w:gridCol w:w="407"/>
        <w:gridCol w:w="23"/>
        <w:gridCol w:w="34"/>
        <w:gridCol w:w="24"/>
        <w:gridCol w:w="1521"/>
        <w:gridCol w:w="371"/>
        <w:gridCol w:w="11"/>
        <w:gridCol w:w="12"/>
        <w:gridCol w:w="692"/>
        <w:gridCol w:w="654"/>
        <w:gridCol w:w="212"/>
        <w:gridCol w:w="2515"/>
        <w:gridCol w:w="1246"/>
        <w:gridCol w:w="566"/>
        <w:gridCol w:w="884"/>
        <w:gridCol w:w="154"/>
        <w:gridCol w:w="81"/>
        <w:gridCol w:w="311"/>
        <w:gridCol w:w="589"/>
        <w:gridCol w:w="127"/>
        <w:gridCol w:w="173"/>
        <w:gridCol w:w="226"/>
        <w:gridCol w:w="524"/>
        <w:gridCol w:w="232"/>
        <w:gridCol w:w="818"/>
        <w:gridCol w:w="268"/>
        <w:gridCol w:w="506"/>
        <w:gridCol w:w="80"/>
        <w:gridCol w:w="11"/>
        <w:gridCol w:w="58"/>
        <w:gridCol w:w="34"/>
        <w:gridCol w:w="104"/>
        <w:gridCol w:w="35"/>
        <w:gridCol w:w="23"/>
        <w:gridCol w:w="23"/>
        <w:gridCol w:w="35"/>
        <w:gridCol w:w="83"/>
        <w:gridCol w:w="171"/>
        <w:gridCol w:w="184"/>
        <w:gridCol w:w="69"/>
        <w:gridCol w:w="2092"/>
      </w:tblGrid>
      <w:tr w14:paraId="3C53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jc w:val="center"/>
        </w:trPr>
        <w:tc>
          <w:tcPr>
            <w:tcW w:w="16860"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5EBFB74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40B7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3A3D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2EE1A7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51320021T000000044679-对外宣传工作经费</w:t>
            </w:r>
          </w:p>
        </w:tc>
      </w:tr>
      <w:tr w14:paraId="79760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9D0D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C4200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州委宣传部部门</w:t>
            </w:r>
          </w:p>
        </w:tc>
        <w:tc>
          <w:tcPr>
            <w:tcW w:w="1086" w:type="dxa"/>
            <w:gridSpan w:val="2"/>
            <w:tcBorders>
              <w:top w:val="nil"/>
              <w:left w:val="nil"/>
              <w:bottom w:val="nil"/>
              <w:right w:val="nil"/>
            </w:tcBorders>
            <w:shd w:val="clear" w:color="auto" w:fill="auto"/>
            <w:vAlign w:val="center"/>
          </w:tcPr>
          <w:p w14:paraId="4A70119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0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3362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w:t>
            </w:r>
          </w:p>
        </w:tc>
      </w:tr>
      <w:tr w14:paraId="3AFDD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D67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B4B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ED0B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2777F8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2BED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382A6">
            <w:pP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653B2">
            <w:pPr>
              <w:rPr>
                <w:rFonts w:hint="eastAsia" w:ascii="宋体" w:hAnsi="宋体" w:eastAsia="宋体" w:cs="宋体"/>
                <w:i w:val="0"/>
                <w:iCs w:val="0"/>
                <w:color w:val="000000"/>
                <w:sz w:val="18"/>
                <w:szCs w:val="18"/>
                <w:u w:val="none"/>
              </w:rPr>
            </w:pP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969DE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制作相关外宣品、外宣资料，开展各类活动差旅，车辆运行、租车等费，做好境内外宣传工作。</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CB336A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制作相关外宣品、外宣资料，开展各类活动，围绕州委、州政府中心工作，做好了境内外宣传工作。</w:t>
            </w:r>
          </w:p>
        </w:tc>
      </w:tr>
      <w:tr w14:paraId="22F0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2B1CB">
            <w:pP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E6DA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621CE1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制作相关外宣品、外宣资料，开展各类活动，围绕州委、州政府中心工作，做好了境内外宣传工作。</w:t>
            </w:r>
          </w:p>
        </w:tc>
      </w:tr>
      <w:tr w14:paraId="304DF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8A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2D3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12E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4BB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713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10C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4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B1B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E29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186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56589">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C4D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C70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C14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48.63</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FB4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48.63</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C0C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F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19ED8F">
            <w:pPr>
              <w:jc w:val="center"/>
              <w:rPr>
                <w:rFonts w:hint="eastAsia" w:ascii="宋体" w:hAnsi="宋体" w:eastAsia="宋体" w:cs="宋体"/>
                <w:i w:val="0"/>
                <w:iCs w:val="0"/>
                <w:color w:val="000000"/>
                <w:sz w:val="18"/>
                <w:szCs w:val="18"/>
                <w:u w:val="none"/>
              </w:rPr>
            </w:pPr>
          </w:p>
        </w:tc>
        <w:tc>
          <w:tcPr>
            <w:tcW w:w="25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A0E8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预算执行率=预算执行数/调整后预算数=97.26%</w:t>
            </w:r>
          </w:p>
        </w:tc>
      </w:tr>
      <w:tr w14:paraId="3E8C2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8A724">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EA9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02C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FF6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48.63</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A02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48.63</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8D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8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161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1A9E1">
            <w:pPr>
              <w:rPr>
                <w:rFonts w:hint="eastAsia" w:ascii="黑体" w:hAnsi="黑体" w:eastAsia="黑体" w:cs="黑体"/>
                <w:i w:val="0"/>
                <w:iCs w:val="0"/>
                <w:color w:val="000000"/>
                <w:sz w:val="18"/>
                <w:szCs w:val="18"/>
                <w:u w:val="none"/>
              </w:rPr>
            </w:pPr>
          </w:p>
        </w:tc>
      </w:tr>
      <w:tr w14:paraId="0D526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7A995">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F72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C5D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97C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A06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5F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2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426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6FCFC">
            <w:pPr>
              <w:rPr>
                <w:rFonts w:hint="eastAsia" w:ascii="黑体" w:hAnsi="黑体" w:eastAsia="黑体" w:cs="黑体"/>
                <w:i w:val="0"/>
                <w:iCs w:val="0"/>
                <w:color w:val="000000"/>
                <w:sz w:val="18"/>
                <w:szCs w:val="18"/>
                <w:u w:val="none"/>
              </w:rPr>
            </w:pPr>
          </w:p>
        </w:tc>
      </w:tr>
      <w:tr w14:paraId="09706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1BDBF">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730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961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DA9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B53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4B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9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9D0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ABBB2">
            <w:pPr>
              <w:rPr>
                <w:rFonts w:hint="eastAsia" w:ascii="黑体" w:hAnsi="黑体" w:eastAsia="黑体" w:cs="黑体"/>
                <w:i w:val="0"/>
                <w:iCs w:val="0"/>
                <w:color w:val="000000"/>
                <w:sz w:val="18"/>
                <w:szCs w:val="18"/>
                <w:u w:val="none"/>
              </w:rPr>
            </w:pPr>
          </w:p>
        </w:tc>
      </w:tr>
      <w:tr w14:paraId="08749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A04CD">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4198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77D3E6">
            <w:pPr>
              <w:jc w:val="center"/>
              <w:rPr>
                <w:rFonts w:hint="eastAsia" w:ascii="微软雅黑" w:hAnsi="微软雅黑" w:eastAsia="微软雅黑" w:cs="微软雅黑"/>
                <w:i w:val="0"/>
                <w:iCs w:val="0"/>
                <w:color w:val="000000"/>
                <w:sz w:val="16"/>
                <w:szCs w:val="16"/>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AE8892">
            <w:pPr>
              <w:jc w:val="center"/>
              <w:rPr>
                <w:rFonts w:hint="eastAsia" w:ascii="微软雅黑" w:hAnsi="微软雅黑" w:eastAsia="微软雅黑" w:cs="微软雅黑"/>
                <w:i w:val="0"/>
                <w:iCs w:val="0"/>
                <w:color w:val="000000"/>
                <w:sz w:val="16"/>
                <w:szCs w:val="16"/>
                <w:u w:val="none"/>
              </w:rPr>
            </w:pP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CE04C2">
            <w:pPr>
              <w:jc w:val="center"/>
              <w:rPr>
                <w:rFonts w:hint="eastAsia" w:ascii="微软雅黑" w:hAnsi="微软雅黑" w:eastAsia="微软雅黑" w:cs="微软雅黑"/>
                <w:i w:val="0"/>
                <w:iCs w:val="0"/>
                <w:color w:val="000000"/>
                <w:sz w:val="16"/>
                <w:szCs w:val="16"/>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B7E72">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6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7FF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5D972">
            <w:pPr>
              <w:rPr>
                <w:rFonts w:hint="eastAsia" w:ascii="黑体" w:hAnsi="黑体" w:eastAsia="黑体" w:cs="黑体"/>
                <w:i w:val="0"/>
                <w:iCs w:val="0"/>
                <w:color w:val="000000"/>
                <w:sz w:val="18"/>
                <w:szCs w:val="18"/>
                <w:u w:val="none"/>
              </w:rPr>
            </w:pPr>
          </w:p>
        </w:tc>
      </w:tr>
      <w:tr w14:paraId="3C8E5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38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475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3D2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A72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C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484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C6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EE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9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316D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2B2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224F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85E40">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2D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5F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86C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开展外宣活动次数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0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F027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18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95F8A">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9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D97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D27BA5">
            <w:pPr>
              <w:jc w:val="center"/>
              <w:rPr>
                <w:rFonts w:hint="eastAsia" w:ascii="微软雅黑" w:hAnsi="微软雅黑" w:eastAsia="微软雅黑" w:cs="微软雅黑"/>
                <w:i w:val="0"/>
                <w:iCs w:val="0"/>
                <w:color w:val="000000"/>
                <w:sz w:val="16"/>
                <w:szCs w:val="16"/>
                <w:u w:val="none"/>
              </w:rPr>
            </w:pPr>
          </w:p>
        </w:tc>
      </w:tr>
      <w:tr w14:paraId="7BDA1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DB1E1">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CF44F">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C6963">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30B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制作宣传品数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A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12E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71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68F54">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8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8AC9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D68836">
            <w:pPr>
              <w:jc w:val="center"/>
              <w:rPr>
                <w:rFonts w:hint="eastAsia" w:ascii="微软雅黑" w:hAnsi="微软雅黑" w:eastAsia="微软雅黑" w:cs="微软雅黑"/>
                <w:i w:val="0"/>
                <w:iCs w:val="0"/>
                <w:color w:val="000000"/>
                <w:sz w:val="16"/>
                <w:szCs w:val="16"/>
                <w:u w:val="none"/>
              </w:rPr>
            </w:pPr>
          </w:p>
        </w:tc>
      </w:tr>
      <w:tr w14:paraId="401AD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457F9">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FBCDF">
            <w:pPr>
              <w:jc w:val="center"/>
              <w:rPr>
                <w:rFonts w:hint="eastAsia" w:ascii="宋体" w:hAnsi="宋体" w:eastAsia="宋体" w:cs="宋体"/>
                <w:i w:val="0"/>
                <w:iCs w:val="0"/>
                <w:color w:val="000000"/>
                <w:sz w:val="18"/>
                <w:szCs w:val="18"/>
                <w:u w:val="none"/>
              </w:rPr>
            </w:pP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E2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4DF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开展外宣活动发表稿件的质量达标率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9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8D8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A7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4390F">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C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569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3C827C">
            <w:pPr>
              <w:jc w:val="center"/>
              <w:rPr>
                <w:rFonts w:hint="eastAsia" w:ascii="微软雅黑" w:hAnsi="微软雅黑" w:eastAsia="微软雅黑" w:cs="微软雅黑"/>
                <w:i w:val="0"/>
                <w:iCs w:val="0"/>
                <w:color w:val="000000"/>
                <w:sz w:val="16"/>
                <w:szCs w:val="16"/>
                <w:u w:val="none"/>
              </w:rPr>
            </w:pPr>
          </w:p>
        </w:tc>
      </w:tr>
      <w:tr w14:paraId="58EC4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F25D7">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3DD0D">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6A4EA">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4AE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完成宣传品制作的合格率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1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0B6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0A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00815">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3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109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3FC935">
            <w:pPr>
              <w:jc w:val="center"/>
              <w:rPr>
                <w:rFonts w:hint="eastAsia" w:ascii="微软雅黑" w:hAnsi="微软雅黑" w:eastAsia="微软雅黑" w:cs="微软雅黑"/>
                <w:i w:val="0"/>
                <w:iCs w:val="0"/>
                <w:color w:val="000000"/>
                <w:sz w:val="16"/>
                <w:szCs w:val="16"/>
                <w:u w:val="none"/>
              </w:rPr>
            </w:pPr>
          </w:p>
        </w:tc>
      </w:tr>
      <w:tr w14:paraId="29B08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41AC8">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73248">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94E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7F1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按时完成外宣活动的完成及时率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5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035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96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872CB">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D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280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2045E1">
            <w:pPr>
              <w:jc w:val="center"/>
              <w:rPr>
                <w:rFonts w:hint="eastAsia" w:ascii="微软雅黑" w:hAnsi="微软雅黑" w:eastAsia="微软雅黑" w:cs="微软雅黑"/>
                <w:i w:val="0"/>
                <w:iCs w:val="0"/>
                <w:color w:val="000000"/>
                <w:sz w:val="16"/>
                <w:szCs w:val="16"/>
                <w:u w:val="none"/>
              </w:rPr>
            </w:pPr>
          </w:p>
        </w:tc>
      </w:tr>
      <w:tr w14:paraId="558C6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0FF4F">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71F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72E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094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促进对外宣传效果</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9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CA9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有效促进</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37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49859">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D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AAB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0C6430">
            <w:pPr>
              <w:jc w:val="center"/>
              <w:rPr>
                <w:rFonts w:hint="eastAsia" w:ascii="微软雅黑" w:hAnsi="微软雅黑" w:eastAsia="微软雅黑" w:cs="微软雅黑"/>
                <w:i w:val="0"/>
                <w:iCs w:val="0"/>
                <w:color w:val="000000"/>
                <w:sz w:val="16"/>
                <w:szCs w:val="16"/>
                <w:u w:val="none"/>
              </w:rPr>
            </w:pPr>
          </w:p>
        </w:tc>
      </w:tr>
      <w:tr w14:paraId="2CE82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3E9C9">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8C1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C5F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C3E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对外宣传工作的满意度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C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26E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CC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E215B">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0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6CC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180AF0">
            <w:pPr>
              <w:jc w:val="center"/>
              <w:rPr>
                <w:rFonts w:hint="eastAsia" w:ascii="微软雅黑" w:hAnsi="微软雅黑" w:eastAsia="微软雅黑" w:cs="微软雅黑"/>
                <w:i w:val="0"/>
                <w:iCs w:val="0"/>
                <w:color w:val="000000"/>
                <w:sz w:val="16"/>
                <w:szCs w:val="16"/>
                <w:u w:val="none"/>
              </w:rPr>
            </w:pPr>
          </w:p>
        </w:tc>
      </w:tr>
      <w:tr w14:paraId="61FF7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4D590">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B11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823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D7A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对外宣传费用控制范围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4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228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E1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F0DEC">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5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8E1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AA560D">
            <w:pPr>
              <w:jc w:val="center"/>
              <w:rPr>
                <w:rFonts w:hint="eastAsia" w:ascii="微软雅黑" w:hAnsi="微软雅黑" w:eastAsia="微软雅黑" w:cs="微软雅黑"/>
                <w:i w:val="0"/>
                <w:iCs w:val="0"/>
                <w:color w:val="000000"/>
                <w:sz w:val="16"/>
                <w:szCs w:val="16"/>
                <w:u w:val="none"/>
              </w:rPr>
            </w:pPr>
          </w:p>
        </w:tc>
      </w:tr>
      <w:tr w14:paraId="1761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352"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68FA0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E2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790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3884DA">
            <w:pPr>
              <w:rPr>
                <w:rFonts w:hint="eastAsia" w:ascii="宋体" w:hAnsi="宋体" w:eastAsia="宋体" w:cs="宋体"/>
                <w:i w:val="0"/>
                <w:iCs w:val="0"/>
                <w:color w:val="000000"/>
                <w:sz w:val="18"/>
                <w:szCs w:val="18"/>
                <w:u w:val="none"/>
              </w:rPr>
            </w:pPr>
          </w:p>
        </w:tc>
      </w:tr>
      <w:tr w14:paraId="43F5C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A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29502A6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得分100分，围绕州委、州政府中心工作，对外树形象、对内聚人心。</w:t>
            </w:r>
          </w:p>
        </w:tc>
      </w:tr>
      <w:tr w14:paraId="1001A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D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4F1FF57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C11F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F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6E6E534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A77C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84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A6B013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项目负责人：卫润丰</w:t>
            </w:r>
          </w:p>
        </w:tc>
        <w:tc>
          <w:tcPr>
            <w:tcW w:w="701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3B9E211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财务负责人：邓海兰</w:t>
            </w:r>
          </w:p>
        </w:tc>
      </w:tr>
      <w:tr w14:paraId="4B8E6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tcBorders>
              <w:top w:val="nil"/>
              <w:left w:val="nil"/>
              <w:bottom w:val="nil"/>
              <w:right w:val="nil"/>
            </w:tcBorders>
            <w:shd w:val="clear" w:color="auto" w:fill="auto"/>
            <w:vAlign w:val="center"/>
          </w:tcPr>
          <w:p w14:paraId="70337F4E">
            <w:pPr>
              <w:rPr>
                <w:rFonts w:hint="eastAsia" w:ascii="宋体" w:hAnsi="宋体" w:eastAsia="宋体" w:cs="宋体"/>
                <w:i w:val="0"/>
                <w:iCs w:val="0"/>
                <w:color w:val="000000"/>
                <w:sz w:val="18"/>
                <w:szCs w:val="18"/>
                <w:u w:val="none"/>
              </w:rPr>
            </w:pPr>
          </w:p>
          <w:p w14:paraId="52005060">
            <w:pPr>
              <w:rPr>
                <w:rFonts w:hint="eastAsia" w:ascii="宋体" w:hAnsi="宋体" w:eastAsia="宋体" w:cs="宋体"/>
                <w:i w:val="0"/>
                <w:iCs w:val="0"/>
                <w:color w:val="000000"/>
                <w:sz w:val="18"/>
                <w:szCs w:val="18"/>
                <w:u w:val="none"/>
              </w:rPr>
            </w:pPr>
          </w:p>
        </w:tc>
        <w:tc>
          <w:tcPr>
            <w:tcW w:w="2009" w:type="dxa"/>
            <w:gridSpan w:val="5"/>
            <w:tcBorders>
              <w:top w:val="nil"/>
              <w:left w:val="nil"/>
              <w:bottom w:val="nil"/>
              <w:right w:val="nil"/>
            </w:tcBorders>
            <w:shd w:val="clear" w:color="auto" w:fill="auto"/>
            <w:vAlign w:val="center"/>
          </w:tcPr>
          <w:p w14:paraId="75608599">
            <w:pPr>
              <w:rPr>
                <w:rFonts w:hint="eastAsia" w:ascii="宋体" w:hAnsi="宋体" w:eastAsia="宋体" w:cs="宋体"/>
                <w:i w:val="0"/>
                <w:iCs w:val="0"/>
                <w:color w:val="000000"/>
                <w:sz w:val="18"/>
                <w:szCs w:val="18"/>
                <w:u w:val="none"/>
              </w:rPr>
            </w:pPr>
          </w:p>
        </w:tc>
        <w:tc>
          <w:tcPr>
            <w:tcW w:w="1740" w:type="dxa"/>
            <w:gridSpan w:val="5"/>
            <w:tcBorders>
              <w:top w:val="nil"/>
              <w:left w:val="nil"/>
              <w:bottom w:val="nil"/>
              <w:right w:val="nil"/>
            </w:tcBorders>
            <w:shd w:val="clear" w:color="auto" w:fill="auto"/>
            <w:vAlign w:val="center"/>
          </w:tcPr>
          <w:p w14:paraId="2CFDC450">
            <w:pPr>
              <w:rPr>
                <w:rFonts w:hint="eastAsia" w:ascii="宋体" w:hAnsi="宋体" w:eastAsia="宋体" w:cs="宋体"/>
                <w:i w:val="0"/>
                <w:iCs w:val="0"/>
                <w:color w:val="000000"/>
                <w:sz w:val="18"/>
                <w:szCs w:val="18"/>
                <w:u w:val="none"/>
              </w:rPr>
            </w:pPr>
          </w:p>
        </w:tc>
        <w:tc>
          <w:tcPr>
            <w:tcW w:w="4539" w:type="dxa"/>
            <w:gridSpan w:val="4"/>
            <w:tcBorders>
              <w:top w:val="nil"/>
              <w:left w:val="nil"/>
              <w:bottom w:val="nil"/>
              <w:right w:val="nil"/>
            </w:tcBorders>
            <w:shd w:val="clear" w:color="auto" w:fill="auto"/>
            <w:vAlign w:val="center"/>
          </w:tcPr>
          <w:p w14:paraId="0D7C6AC6">
            <w:pPr>
              <w:rPr>
                <w:rFonts w:hint="eastAsia" w:ascii="宋体" w:hAnsi="宋体" w:eastAsia="宋体" w:cs="宋体"/>
                <w:i w:val="0"/>
                <w:iCs w:val="0"/>
                <w:color w:val="000000"/>
                <w:sz w:val="18"/>
                <w:szCs w:val="18"/>
                <w:u w:val="none"/>
              </w:rPr>
            </w:pPr>
          </w:p>
        </w:tc>
        <w:tc>
          <w:tcPr>
            <w:tcW w:w="884" w:type="dxa"/>
            <w:tcBorders>
              <w:top w:val="nil"/>
              <w:left w:val="nil"/>
              <w:bottom w:val="nil"/>
              <w:right w:val="nil"/>
            </w:tcBorders>
            <w:shd w:val="clear" w:color="auto" w:fill="auto"/>
            <w:vAlign w:val="center"/>
          </w:tcPr>
          <w:p w14:paraId="444EFF77">
            <w:pPr>
              <w:rPr>
                <w:rFonts w:hint="eastAsia" w:ascii="宋体" w:hAnsi="宋体" w:eastAsia="宋体" w:cs="宋体"/>
                <w:i w:val="0"/>
                <w:iCs w:val="0"/>
                <w:color w:val="000000"/>
                <w:sz w:val="18"/>
                <w:szCs w:val="18"/>
                <w:u w:val="none"/>
              </w:rPr>
            </w:pPr>
          </w:p>
        </w:tc>
        <w:tc>
          <w:tcPr>
            <w:tcW w:w="1661" w:type="dxa"/>
            <w:gridSpan w:val="7"/>
            <w:tcBorders>
              <w:top w:val="nil"/>
              <w:left w:val="nil"/>
              <w:bottom w:val="nil"/>
              <w:right w:val="nil"/>
            </w:tcBorders>
            <w:shd w:val="clear" w:color="auto" w:fill="auto"/>
            <w:vAlign w:val="center"/>
          </w:tcPr>
          <w:p w14:paraId="0A1ED620">
            <w:pPr>
              <w:rPr>
                <w:rFonts w:hint="eastAsia" w:ascii="宋体" w:hAnsi="宋体" w:eastAsia="宋体" w:cs="宋体"/>
                <w:i w:val="0"/>
                <w:iCs w:val="0"/>
                <w:color w:val="000000"/>
                <w:sz w:val="18"/>
                <w:szCs w:val="18"/>
                <w:u w:val="none"/>
              </w:rPr>
            </w:pPr>
          </w:p>
        </w:tc>
        <w:tc>
          <w:tcPr>
            <w:tcW w:w="756" w:type="dxa"/>
            <w:gridSpan w:val="2"/>
            <w:tcBorders>
              <w:top w:val="nil"/>
              <w:left w:val="nil"/>
              <w:bottom w:val="nil"/>
              <w:right w:val="nil"/>
            </w:tcBorders>
            <w:shd w:val="clear" w:color="auto" w:fill="auto"/>
            <w:vAlign w:val="center"/>
          </w:tcPr>
          <w:p w14:paraId="37E07DA5">
            <w:pPr>
              <w:rPr>
                <w:rFonts w:hint="eastAsia" w:ascii="宋体" w:hAnsi="宋体" w:eastAsia="宋体" w:cs="宋体"/>
                <w:i w:val="0"/>
                <w:iCs w:val="0"/>
                <w:color w:val="000000"/>
                <w:sz w:val="18"/>
                <w:szCs w:val="18"/>
                <w:u w:val="none"/>
              </w:rPr>
            </w:pPr>
          </w:p>
        </w:tc>
        <w:tc>
          <w:tcPr>
            <w:tcW w:w="1086" w:type="dxa"/>
            <w:gridSpan w:val="2"/>
            <w:tcBorders>
              <w:top w:val="nil"/>
              <w:left w:val="nil"/>
              <w:bottom w:val="nil"/>
              <w:right w:val="nil"/>
            </w:tcBorders>
            <w:shd w:val="clear" w:color="auto" w:fill="auto"/>
            <w:vAlign w:val="center"/>
          </w:tcPr>
          <w:p w14:paraId="014C5737">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14:paraId="7DC6FCF3">
            <w:pPr>
              <w:rPr>
                <w:rFonts w:hint="eastAsia" w:ascii="宋体" w:hAnsi="宋体" w:eastAsia="宋体" w:cs="宋体"/>
                <w:i w:val="0"/>
                <w:iCs w:val="0"/>
                <w:color w:val="000000"/>
                <w:sz w:val="18"/>
                <w:szCs w:val="18"/>
                <w:u w:val="none"/>
              </w:rPr>
            </w:pPr>
          </w:p>
        </w:tc>
        <w:tc>
          <w:tcPr>
            <w:tcW w:w="486" w:type="dxa"/>
            <w:gridSpan w:val="10"/>
            <w:tcBorders>
              <w:top w:val="nil"/>
              <w:left w:val="nil"/>
              <w:bottom w:val="nil"/>
              <w:right w:val="nil"/>
            </w:tcBorders>
            <w:shd w:val="clear" w:color="auto" w:fill="auto"/>
            <w:vAlign w:val="center"/>
          </w:tcPr>
          <w:p w14:paraId="6BA73803">
            <w:pPr>
              <w:rPr>
                <w:rFonts w:hint="eastAsia" w:ascii="宋体" w:hAnsi="宋体" w:eastAsia="宋体" w:cs="宋体"/>
                <w:i w:val="0"/>
                <w:iCs w:val="0"/>
                <w:color w:val="000000"/>
                <w:sz w:val="18"/>
                <w:szCs w:val="18"/>
                <w:u w:val="none"/>
              </w:rPr>
            </w:pPr>
          </w:p>
        </w:tc>
        <w:tc>
          <w:tcPr>
            <w:tcW w:w="2516" w:type="dxa"/>
            <w:gridSpan w:val="4"/>
            <w:tcBorders>
              <w:top w:val="nil"/>
              <w:left w:val="nil"/>
              <w:bottom w:val="nil"/>
              <w:right w:val="nil"/>
            </w:tcBorders>
            <w:shd w:val="clear" w:color="auto" w:fill="auto"/>
            <w:vAlign w:val="center"/>
          </w:tcPr>
          <w:p w14:paraId="28ACED0A">
            <w:pPr>
              <w:rPr>
                <w:rFonts w:hint="eastAsia" w:ascii="宋体" w:hAnsi="宋体" w:eastAsia="宋体" w:cs="宋体"/>
                <w:i w:val="0"/>
                <w:iCs w:val="0"/>
                <w:color w:val="000000"/>
                <w:sz w:val="18"/>
                <w:szCs w:val="18"/>
                <w:u w:val="none"/>
              </w:rPr>
            </w:pPr>
          </w:p>
        </w:tc>
      </w:tr>
      <w:tr w14:paraId="4DB07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jc w:val="center"/>
        </w:trPr>
        <w:tc>
          <w:tcPr>
            <w:tcW w:w="16860"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7A0046A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8E5D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DD29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7C315F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51320022T000000356329-舆情信息工作及政工企业评审工作经费</w:t>
            </w:r>
          </w:p>
        </w:tc>
      </w:tr>
      <w:tr w14:paraId="1F3C9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D354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8A34F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州委宣传部部门</w:t>
            </w:r>
          </w:p>
        </w:tc>
        <w:tc>
          <w:tcPr>
            <w:tcW w:w="1086" w:type="dxa"/>
            <w:gridSpan w:val="2"/>
            <w:tcBorders>
              <w:top w:val="nil"/>
              <w:left w:val="nil"/>
              <w:bottom w:val="nil"/>
              <w:right w:val="nil"/>
            </w:tcBorders>
            <w:shd w:val="clear" w:color="auto" w:fill="auto"/>
            <w:vAlign w:val="center"/>
          </w:tcPr>
          <w:p w14:paraId="784B895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0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FB4B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w:t>
            </w:r>
          </w:p>
        </w:tc>
      </w:tr>
      <w:tr w14:paraId="032A2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411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E11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34B1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01D656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288F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7209A">
            <w:pP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6C4AF">
            <w:pPr>
              <w:rPr>
                <w:rFonts w:hint="eastAsia" w:ascii="宋体" w:hAnsi="宋体" w:eastAsia="宋体" w:cs="宋体"/>
                <w:i w:val="0"/>
                <w:iCs w:val="0"/>
                <w:color w:val="000000"/>
                <w:sz w:val="18"/>
                <w:szCs w:val="18"/>
                <w:u w:val="none"/>
              </w:rPr>
            </w:pP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F9BB0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健全完善舆情信息工作长效机制，根据中宣部、省委宣传部文件精神立项，使用该项目经费举办会议、开展培训、发放劳务补助等；切实推进全州新闻序列任职资格评审和思想政治工作从业人员任职资格评审工作</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BF84AC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2024年度，结合本年度实际，举办了舆情信息工作会议，发放了劳务补助等，调动了全州舆情信息工作部门有关人员的积极性。</w:t>
            </w:r>
          </w:p>
        </w:tc>
      </w:tr>
      <w:tr w14:paraId="2906E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8364F">
            <w:pP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4E96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761322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按要求举办会议并发放劳务补助。</w:t>
            </w:r>
          </w:p>
        </w:tc>
      </w:tr>
      <w:tr w14:paraId="41187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88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D7C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587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70E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5A4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14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4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9B0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0C4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973F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21FCE">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601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4C8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BE8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A14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F39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4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59BF75">
            <w:pPr>
              <w:jc w:val="center"/>
              <w:rPr>
                <w:rFonts w:hint="eastAsia" w:ascii="宋体" w:hAnsi="宋体" w:eastAsia="宋体" w:cs="宋体"/>
                <w:i w:val="0"/>
                <w:iCs w:val="0"/>
                <w:color w:val="000000"/>
                <w:sz w:val="18"/>
                <w:szCs w:val="18"/>
                <w:u w:val="none"/>
              </w:rPr>
            </w:pPr>
          </w:p>
        </w:tc>
        <w:tc>
          <w:tcPr>
            <w:tcW w:w="25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372E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1.预算执行率=预算执行数/调整后预算数=100%。</w:t>
            </w:r>
          </w:p>
        </w:tc>
      </w:tr>
      <w:tr w14:paraId="31904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0E9B2">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04A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FB9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42F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EC9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1F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F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177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64D83">
            <w:pPr>
              <w:rPr>
                <w:rFonts w:hint="eastAsia" w:ascii="黑体" w:hAnsi="黑体" w:eastAsia="黑体" w:cs="黑体"/>
                <w:i w:val="0"/>
                <w:iCs w:val="0"/>
                <w:color w:val="000000"/>
                <w:sz w:val="18"/>
                <w:szCs w:val="18"/>
                <w:u w:val="none"/>
              </w:rPr>
            </w:pPr>
          </w:p>
        </w:tc>
      </w:tr>
      <w:tr w14:paraId="1C5D5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E1751">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C79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8EF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E17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57D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AE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E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C5A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25DC2">
            <w:pPr>
              <w:rPr>
                <w:rFonts w:hint="eastAsia" w:ascii="黑体" w:hAnsi="黑体" w:eastAsia="黑体" w:cs="黑体"/>
                <w:i w:val="0"/>
                <w:iCs w:val="0"/>
                <w:color w:val="000000"/>
                <w:sz w:val="18"/>
                <w:szCs w:val="18"/>
                <w:u w:val="none"/>
              </w:rPr>
            </w:pPr>
          </w:p>
        </w:tc>
      </w:tr>
      <w:tr w14:paraId="1648C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BE96B">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9F5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597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0FD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ABE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2F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E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189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DB062">
            <w:pPr>
              <w:rPr>
                <w:rFonts w:hint="eastAsia" w:ascii="黑体" w:hAnsi="黑体" w:eastAsia="黑体" w:cs="黑体"/>
                <w:i w:val="0"/>
                <w:iCs w:val="0"/>
                <w:color w:val="000000"/>
                <w:sz w:val="18"/>
                <w:szCs w:val="18"/>
                <w:u w:val="none"/>
              </w:rPr>
            </w:pPr>
          </w:p>
        </w:tc>
      </w:tr>
      <w:tr w14:paraId="1A1FD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417D8">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2D4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92A04C">
            <w:pPr>
              <w:jc w:val="center"/>
              <w:rPr>
                <w:rFonts w:hint="eastAsia" w:ascii="微软雅黑" w:hAnsi="微软雅黑" w:eastAsia="微软雅黑" w:cs="微软雅黑"/>
                <w:i w:val="0"/>
                <w:iCs w:val="0"/>
                <w:color w:val="000000"/>
                <w:sz w:val="16"/>
                <w:szCs w:val="16"/>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127600">
            <w:pPr>
              <w:jc w:val="center"/>
              <w:rPr>
                <w:rFonts w:hint="eastAsia" w:ascii="微软雅黑" w:hAnsi="微软雅黑" w:eastAsia="微软雅黑" w:cs="微软雅黑"/>
                <w:i w:val="0"/>
                <w:iCs w:val="0"/>
                <w:color w:val="000000"/>
                <w:sz w:val="16"/>
                <w:szCs w:val="16"/>
                <w:u w:val="none"/>
              </w:rPr>
            </w:pP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ABF7AB">
            <w:pPr>
              <w:jc w:val="center"/>
              <w:rPr>
                <w:rFonts w:hint="eastAsia" w:ascii="微软雅黑" w:hAnsi="微软雅黑" w:eastAsia="微软雅黑" w:cs="微软雅黑"/>
                <w:i w:val="0"/>
                <w:iCs w:val="0"/>
                <w:color w:val="000000"/>
                <w:sz w:val="16"/>
                <w:szCs w:val="16"/>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D6C81">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E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CD5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BDBDB">
            <w:pPr>
              <w:rPr>
                <w:rFonts w:hint="eastAsia" w:ascii="黑体" w:hAnsi="黑体" w:eastAsia="黑体" w:cs="黑体"/>
                <w:i w:val="0"/>
                <w:iCs w:val="0"/>
                <w:color w:val="000000"/>
                <w:sz w:val="18"/>
                <w:szCs w:val="18"/>
                <w:u w:val="none"/>
              </w:rPr>
            </w:pPr>
          </w:p>
        </w:tc>
      </w:tr>
      <w:tr w14:paraId="65E0A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CF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0D4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A80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CC7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D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69C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93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EF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F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D80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092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AC7B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B108C">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43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73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1B8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开展全州新闻任职资格评审次数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3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C2F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86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批次</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AB17F">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6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D336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15A68D">
            <w:pPr>
              <w:jc w:val="center"/>
              <w:rPr>
                <w:rFonts w:hint="eastAsia" w:ascii="微软雅黑" w:hAnsi="微软雅黑" w:eastAsia="微软雅黑" w:cs="微软雅黑"/>
                <w:i w:val="0"/>
                <w:iCs w:val="0"/>
                <w:color w:val="000000"/>
                <w:sz w:val="16"/>
                <w:szCs w:val="16"/>
                <w:u w:val="none"/>
              </w:rPr>
            </w:pPr>
          </w:p>
        </w:tc>
      </w:tr>
      <w:tr w14:paraId="7B854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C7924">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9951C">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3E438">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BA4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发放舆情人员劳务补助次数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3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E09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7F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批次</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1A155">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A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867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4FC002">
            <w:pPr>
              <w:jc w:val="center"/>
              <w:rPr>
                <w:rFonts w:hint="eastAsia" w:ascii="微软雅黑" w:hAnsi="微软雅黑" w:eastAsia="微软雅黑" w:cs="微软雅黑"/>
                <w:i w:val="0"/>
                <w:iCs w:val="0"/>
                <w:color w:val="000000"/>
                <w:sz w:val="16"/>
                <w:szCs w:val="16"/>
                <w:u w:val="none"/>
              </w:rPr>
            </w:pPr>
          </w:p>
        </w:tc>
      </w:tr>
      <w:tr w14:paraId="44DF2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9FB46">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B068C">
            <w:pPr>
              <w:jc w:val="center"/>
              <w:rPr>
                <w:rFonts w:hint="eastAsia" w:ascii="宋体" w:hAnsi="宋体" w:eastAsia="宋体" w:cs="宋体"/>
                <w:i w:val="0"/>
                <w:iCs w:val="0"/>
                <w:color w:val="000000"/>
                <w:sz w:val="18"/>
                <w:szCs w:val="18"/>
                <w:u w:val="none"/>
              </w:rPr>
            </w:pP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71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9F5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发放舆情人员劳务补助的达标率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9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A8B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5C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58D88">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2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9F9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52932A">
            <w:pPr>
              <w:jc w:val="center"/>
              <w:rPr>
                <w:rFonts w:hint="eastAsia" w:ascii="微软雅黑" w:hAnsi="微软雅黑" w:eastAsia="微软雅黑" w:cs="微软雅黑"/>
                <w:i w:val="0"/>
                <w:iCs w:val="0"/>
                <w:color w:val="000000"/>
                <w:sz w:val="16"/>
                <w:szCs w:val="16"/>
                <w:u w:val="none"/>
              </w:rPr>
            </w:pPr>
          </w:p>
        </w:tc>
      </w:tr>
      <w:tr w14:paraId="6D38D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D1780">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976D1">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27247">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121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发放舆情人员劳务补助完成率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9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20A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31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69C9F">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4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F55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1742C8">
            <w:pPr>
              <w:jc w:val="center"/>
              <w:rPr>
                <w:rFonts w:hint="eastAsia" w:ascii="微软雅黑" w:hAnsi="微软雅黑" w:eastAsia="微软雅黑" w:cs="微软雅黑"/>
                <w:i w:val="0"/>
                <w:iCs w:val="0"/>
                <w:color w:val="000000"/>
                <w:sz w:val="16"/>
                <w:szCs w:val="16"/>
                <w:u w:val="none"/>
              </w:rPr>
            </w:pPr>
          </w:p>
        </w:tc>
      </w:tr>
      <w:tr w14:paraId="37937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B8F61">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E6DEC">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4A67A">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5CF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完成全州新闻任职资格评审工作的达标率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9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66C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85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3C64F">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B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441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A0928D">
            <w:pPr>
              <w:jc w:val="center"/>
              <w:rPr>
                <w:rFonts w:hint="eastAsia" w:ascii="微软雅黑" w:hAnsi="微软雅黑" w:eastAsia="微软雅黑" w:cs="微软雅黑"/>
                <w:i w:val="0"/>
                <w:iCs w:val="0"/>
                <w:color w:val="000000"/>
                <w:sz w:val="16"/>
                <w:szCs w:val="16"/>
                <w:u w:val="none"/>
              </w:rPr>
            </w:pPr>
          </w:p>
        </w:tc>
      </w:tr>
      <w:tr w14:paraId="5FA68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0C7A3">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58AC3">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C0B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92F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开展全州新闻任职资格评审工作按时完成率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2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7E6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E6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E327B">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E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D6C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2829B4">
            <w:pPr>
              <w:jc w:val="center"/>
              <w:rPr>
                <w:rFonts w:hint="eastAsia" w:ascii="微软雅黑" w:hAnsi="微软雅黑" w:eastAsia="微软雅黑" w:cs="微软雅黑"/>
                <w:i w:val="0"/>
                <w:iCs w:val="0"/>
                <w:color w:val="000000"/>
                <w:sz w:val="16"/>
                <w:szCs w:val="16"/>
                <w:u w:val="none"/>
              </w:rPr>
            </w:pPr>
          </w:p>
        </w:tc>
      </w:tr>
      <w:tr w14:paraId="39961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44F62">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74A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9BC5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EB6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优化全州新闻媒体单位人才队伍结构</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C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5F4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稳步优化</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BB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F64AD">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71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597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0C4B99">
            <w:pPr>
              <w:jc w:val="center"/>
              <w:rPr>
                <w:rFonts w:hint="eastAsia" w:ascii="微软雅黑" w:hAnsi="微软雅黑" w:eastAsia="微软雅黑" w:cs="微软雅黑"/>
                <w:i w:val="0"/>
                <w:iCs w:val="0"/>
                <w:color w:val="000000"/>
                <w:sz w:val="16"/>
                <w:szCs w:val="16"/>
                <w:u w:val="none"/>
              </w:rPr>
            </w:pPr>
          </w:p>
        </w:tc>
      </w:tr>
      <w:tr w14:paraId="390AA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6F900">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7DB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E41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5FF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舆情人员的满意度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1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3FC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5E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DE43A">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7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C12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E283DB">
            <w:pPr>
              <w:jc w:val="center"/>
              <w:rPr>
                <w:rFonts w:hint="eastAsia" w:ascii="微软雅黑" w:hAnsi="微软雅黑" w:eastAsia="微软雅黑" w:cs="微软雅黑"/>
                <w:i w:val="0"/>
                <w:iCs w:val="0"/>
                <w:color w:val="000000"/>
                <w:sz w:val="16"/>
                <w:szCs w:val="16"/>
                <w:u w:val="none"/>
              </w:rPr>
            </w:pPr>
          </w:p>
        </w:tc>
      </w:tr>
      <w:tr w14:paraId="159CA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352"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5EF95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B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E4DF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58BA3B">
            <w:pPr>
              <w:rPr>
                <w:rFonts w:hint="eastAsia" w:ascii="宋体" w:hAnsi="宋体" w:eastAsia="宋体" w:cs="宋体"/>
                <w:i w:val="0"/>
                <w:iCs w:val="0"/>
                <w:color w:val="000000"/>
                <w:sz w:val="18"/>
                <w:szCs w:val="18"/>
                <w:u w:val="none"/>
              </w:rPr>
            </w:pPr>
          </w:p>
        </w:tc>
      </w:tr>
      <w:tr w14:paraId="28C35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F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007647C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得分100分，结合本年度实际，举办了舆情信息工作会议，发放了劳务补助等，调动了全州舆情信息工作部门有关人员的积极性。</w:t>
            </w:r>
          </w:p>
        </w:tc>
      </w:tr>
      <w:tr w14:paraId="2B12E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C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570BB71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EE1D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D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178DD72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082B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84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071202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项目负责人：卫润丰</w:t>
            </w:r>
          </w:p>
        </w:tc>
        <w:tc>
          <w:tcPr>
            <w:tcW w:w="701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6E7FF8F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财务负责人：邓海兰</w:t>
            </w:r>
          </w:p>
        </w:tc>
      </w:tr>
      <w:tr w14:paraId="7DA2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jc w:val="center"/>
        </w:trPr>
        <w:tc>
          <w:tcPr>
            <w:tcW w:w="16860"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0A93940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469D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A3B1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6B143C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51320022T000000356379-川观新闻阿坝频道服务采购项目经费</w:t>
            </w:r>
          </w:p>
        </w:tc>
      </w:tr>
      <w:tr w14:paraId="4F6BB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DFC5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96D81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州委宣传部部门</w:t>
            </w:r>
          </w:p>
        </w:tc>
        <w:tc>
          <w:tcPr>
            <w:tcW w:w="1086" w:type="dxa"/>
            <w:gridSpan w:val="2"/>
            <w:tcBorders>
              <w:top w:val="nil"/>
              <w:left w:val="nil"/>
              <w:bottom w:val="nil"/>
              <w:right w:val="nil"/>
            </w:tcBorders>
            <w:shd w:val="clear" w:color="auto" w:fill="auto"/>
            <w:vAlign w:val="center"/>
          </w:tcPr>
          <w:p w14:paraId="4071563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0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621F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w:t>
            </w:r>
          </w:p>
        </w:tc>
      </w:tr>
      <w:tr w14:paraId="70A4E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DB9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6F2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9E08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30B33A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9A02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303F2">
            <w:pP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D9F7C">
            <w:pPr>
              <w:rPr>
                <w:rFonts w:hint="eastAsia" w:ascii="宋体" w:hAnsi="宋体" w:eastAsia="宋体" w:cs="宋体"/>
                <w:i w:val="0"/>
                <w:iCs w:val="0"/>
                <w:color w:val="000000"/>
                <w:sz w:val="18"/>
                <w:szCs w:val="18"/>
                <w:u w:val="none"/>
              </w:rPr>
            </w:pP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2B4C5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依据州政府办[2021]Ｊ-197号文件，及时推广阿坝州正能量引导、推广阿坝州乡村振兴、全域旅游等政策执行情况等方面的推广</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D34D93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重点围绕生态保护、乡村振兴等主题，统筹海报、文字、视频等方式，加大宣传报道力度，不断扩大阿坝州在全省的舆论影响力。</w:t>
            </w:r>
          </w:p>
        </w:tc>
      </w:tr>
      <w:tr w14:paraId="792E7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35FE3">
            <w:pP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615A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476FF3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重点围绕生态保护、乡村振兴等主题，统筹海报、文字、视频等方式，加大宣传报道力度，不断扩大阿坝州在全省的舆论影响力。</w:t>
            </w:r>
          </w:p>
        </w:tc>
      </w:tr>
      <w:tr w14:paraId="593B8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9E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067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CA9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63F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10C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A1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D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CB9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FA2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D4F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9E85A">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F01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B24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DB0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29.99</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3AC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29.99</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5D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E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7085CD">
            <w:pPr>
              <w:jc w:val="center"/>
              <w:rPr>
                <w:rFonts w:hint="eastAsia" w:ascii="宋体" w:hAnsi="宋体" w:eastAsia="宋体" w:cs="宋体"/>
                <w:i w:val="0"/>
                <w:iCs w:val="0"/>
                <w:color w:val="000000"/>
                <w:sz w:val="18"/>
                <w:szCs w:val="18"/>
                <w:u w:val="none"/>
              </w:rPr>
            </w:pPr>
          </w:p>
        </w:tc>
        <w:tc>
          <w:tcPr>
            <w:tcW w:w="25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FA46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1.预算执行率=预算执行数/调整后预算数=99.97%。</w:t>
            </w:r>
          </w:p>
        </w:tc>
      </w:tr>
      <w:tr w14:paraId="5C8F2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A99EA">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031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A07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ADC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29.99</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82E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29.99</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FC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54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6D8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CB3DC">
            <w:pPr>
              <w:rPr>
                <w:rFonts w:hint="eastAsia" w:ascii="黑体" w:hAnsi="黑体" w:eastAsia="黑体" w:cs="黑体"/>
                <w:i w:val="0"/>
                <w:iCs w:val="0"/>
                <w:color w:val="000000"/>
                <w:sz w:val="18"/>
                <w:szCs w:val="18"/>
                <w:u w:val="none"/>
              </w:rPr>
            </w:pPr>
          </w:p>
        </w:tc>
      </w:tr>
      <w:tr w14:paraId="36807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EBF91">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A85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D5D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D95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4F1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A1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D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17B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53BFA">
            <w:pPr>
              <w:rPr>
                <w:rFonts w:hint="eastAsia" w:ascii="黑体" w:hAnsi="黑体" w:eastAsia="黑体" w:cs="黑体"/>
                <w:i w:val="0"/>
                <w:iCs w:val="0"/>
                <w:color w:val="000000"/>
                <w:sz w:val="18"/>
                <w:szCs w:val="18"/>
                <w:u w:val="none"/>
              </w:rPr>
            </w:pPr>
          </w:p>
        </w:tc>
      </w:tr>
      <w:tr w14:paraId="6F663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C344A">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028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DF9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2B6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3C5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90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5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4E2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9B894">
            <w:pPr>
              <w:rPr>
                <w:rFonts w:hint="eastAsia" w:ascii="黑体" w:hAnsi="黑体" w:eastAsia="黑体" w:cs="黑体"/>
                <w:i w:val="0"/>
                <w:iCs w:val="0"/>
                <w:color w:val="000000"/>
                <w:sz w:val="18"/>
                <w:szCs w:val="18"/>
                <w:u w:val="none"/>
              </w:rPr>
            </w:pPr>
          </w:p>
        </w:tc>
      </w:tr>
      <w:tr w14:paraId="791D7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0C284">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33A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D9E902">
            <w:pPr>
              <w:jc w:val="center"/>
              <w:rPr>
                <w:rFonts w:hint="eastAsia" w:ascii="微软雅黑" w:hAnsi="微软雅黑" w:eastAsia="微软雅黑" w:cs="微软雅黑"/>
                <w:i w:val="0"/>
                <w:iCs w:val="0"/>
                <w:color w:val="000000"/>
                <w:sz w:val="16"/>
                <w:szCs w:val="16"/>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A7375C">
            <w:pPr>
              <w:jc w:val="center"/>
              <w:rPr>
                <w:rFonts w:hint="eastAsia" w:ascii="微软雅黑" w:hAnsi="微软雅黑" w:eastAsia="微软雅黑" w:cs="微软雅黑"/>
                <w:i w:val="0"/>
                <w:iCs w:val="0"/>
                <w:color w:val="000000"/>
                <w:sz w:val="16"/>
                <w:szCs w:val="16"/>
                <w:u w:val="none"/>
              </w:rPr>
            </w:pP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629C22">
            <w:pPr>
              <w:jc w:val="center"/>
              <w:rPr>
                <w:rFonts w:hint="eastAsia" w:ascii="微软雅黑" w:hAnsi="微软雅黑" w:eastAsia="微软雅黑" w:cs="微软雅黑"/>
                <w:i w:val="0"/>
                <w:iCs w:val="0"/>
                <w:color w:val="000000"/>
                <w:sz w:val="16"/>
                <w:szCs w:val="16"/>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DE5EE">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B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B20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33C91">
            <w:pPr>
              <w:rPr>
                <w:rFonts w:hint="eastAsia" w:ascii="黑体" w:hAnsi="黑体" w:eastAsia="黑体" w:cs="黑体"/>
                <w:i w:val="0"/>
                <w:iCs w:val="0"/>
                <w:color w:val="000000"/>
                <w:sz w:val="18"/>
                <w:szCs w:val="18"/>
                <w:u w:val="none"/>
              </w:rPr>
            </w:pPr>
          </w:p>
        </w:tc>
      </w:tr>
      <w:tr w14:paraId="007AE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E2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8F8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72C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589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0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DD6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A9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38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4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2EF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EB5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12F8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E2A50">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61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83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4E1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在川观新闻刊发稿件数量</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0D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0C1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AF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篇</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1497D">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C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B4C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3813E6">
            <w:pPr>
              <w:jc w:val="center"/>
              <w:rPr>
                <w:rFonts w:hint="eastAsia" w:ascii="微软雅黑" w:hAnsi="微软雅黑" w:eastAsia="微软雅黑" w:cs="微软雅黑"/>
                <w:i w:val="0"/>
                <w:iCs w:val="0"/>
                <w:color w:val="000000"/>
                <w:sz w:val="16"/>
                <w:szCs w:val="16"/>
                <w:u w:val="none"/>
              </w:rPr>
            </w:pPr>
          </w:p>
        </w:tc>
      </w:tr>
      <w:tr w14:paraId="1A205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9A157">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31CDD">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7831D">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71DD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在川观新闻刊发稿件数量完成率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4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0AB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0F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B8E9C">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6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F7A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B70428">
            <w:pPr>
              <w:jc w:val="center"/>
              <w:rPr>
                <w:rFonts w:hint="eastAsia" w:ascii="微软雅黑" w:hAnsi="微软雅黑" w:eastAsia="微软雅黑" w:cs="微软雅黑"/>
                <w:i w:val="0"/>
                <w:iCs w:val="0"/>
                <w:color w:val="000000"/>
                <w:sz w:val="16"/>
                <w:szCs w:val="16"/>
                <w:u w:val="none"/>
              </w:rPr>
            </w:pPr>
          </w:p>
        </w:tc>
      </w:tr>
      <w:tr w14:paraId="4D8EC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3458C">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E8DA1">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4FF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0A8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在川观新闻刊发稿件达标率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C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6EE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75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5A238">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9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49E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87B641">
            <w:pPr>
              <w:jc w:val="center"/>
              <w:rPr>
                <w:rFonts w:hint="eastAsia" w:ascii="微软雅黑" w:hAnsi="微软雅黑" w:eastAsia="微软雅黑" w:cs="微软雅黑"/>
                <w:i w:val="0"/>
                <w:iCs w:val="0"/>
                <w:color w:val="000000"/>
                <w:sz w:val="16"/>
                <w:szCs w:val="16"/>
                <w:u w:val="none"/>
              </w:rPr>
            </w:pPr>
          </w:p>
        </w:tc>
      </w:tr>
      <w:tr w14:paraId="7757C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FB950">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E12DD">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B37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5AF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在川观新闻刊发稿件完成时间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B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6D7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12月底</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779D8">
            <w:pPr>
              <w:jc w:val="center"/>
              <w:rPr>
                <w:rFonts w:hint="eastAsia" w:ascii="宋体" w:hAnsi="宋体" w:eastAsia="宋体" w:cs="宋体"/>
                <w:i w:val="0"/>
                <w:iCs w:val="0"/>
                <w:color w:val="000000"/>
                <w:sz w:val="18"/>
                <w:szCs w:val="18"/>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2284E">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3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DDE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8E2C59">
            <w:pPr>
              <w:jc w:val="center"/>
              <w:rPr>
                <w:rFonts w:hint="eastAsia" w:ascii="微软雅黑" w:hAnsi="微软雅黑" w:eastAsia="微软雅黑" w:cs="微软雅黑"/>
                <w:i w:val="0"/>
                <w:iCs w:val="0"/>
                <w:color w:val="000000"/>
                <w:sz w:val="16"/>
                <w:szCs w:val="16"/>
                <w:u w:val="none"/>
              </w:rPr>
            </w:pPr>
          </w:p>
        </w:tc>
      </w:tr>
      <w:tr w14:paraId="36F55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33AE1">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56E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890D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FBC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推广政策执行</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0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52A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有效推广</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1012C">
            <w:pPr>
              <w:jc w:val="center"/>
              <w:rPr>
                <w:rFonts w:hint="eastAsia" w:ascii="宋体" w:hAnsi="宋体" w:eastAsia="宋体" w:cs="宋体"/>
                <w:i w:val="0"/>
                <w:iCs w:val="0"/>
                <w:color w:val="000000"/>
                <w:sz w:val="18"/>
                <w:szCs w:val="18"/>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DBEC4">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0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89F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313C14">
            <w:pPr>
              <w:jc w:val="center"/>
              <w:rPr>
                <w:rFonts w:hint="eastAsia" w:ascii="微软雅黑" w:hAnsi="微软雅黑" w:eastAsia="微软雅黑" w:cs="微软雅黑"/>
                <w:i w:val="0"/>
                <w:iCs w:val="0"/>
                <w:color w:val="000000"/>
                <w:sz w:val="16"/>
                <w:szCs w:val="16"/>
                <w:u w:val="none"/>
              </w:rPr>
            </w:pPr>
          </w:p>
        </w:tc>
      </w:tr>
      <w:tr w14:paraId="13CD5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88680">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4BE9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A99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60F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社会受众的满意度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2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900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B0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C3F98">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A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50D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8A6747">
            <w:pPr>
              <w:jc w:val="center"/>
              <w:rPr>
                <w:rFonts w:hint="eastAsia" w:ascii="微软雅黑" w:hAnsi="微软雅黑" w:eastAsia="微软雅黑" w:cs="微软雅黑"/>
                <w:i w:val="0"/>
                <w:iCs w:val="0"/>
                <w:color w:val="000000"/>
                <w:sz w:val="16"/>
                <w:szCs w:val="16"/>
                <w:u w:val="none"/>
              </w:rPr>
            </w:pPr>
          </w:p>
        </w:tc>
      </w:tr>
      <w:tr w14:paraId="6A10A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0278A">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FDE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C8F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334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刊发稿件成本控制范围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6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77A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73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1404C">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4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2D2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B1E123">
            <w:pPr>
              <w:jc w:val="center"/>
              <w:rPr>
                <w:rFonts w:hint="eastAsia" w:ascii="微软雅黑" w:hAnsi="微软雅黑" w:eastAsia="微软雅黑" w:cs="微软雅黑"/>
                <w:i w:val="0"/>
                <w:iCs w:val="0"/>
                <w:color w:val="000000"/>
                <w:sz w:val="16"/>
                <w:szCs w:val="16"/>
                <w:u w:val="none"/>
              </w:rPr>
            </w:pPr>
          </w:p>
        </w:tc>
      </w:tr>
      <w:tr w14:paraId="47DD1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352"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2E59C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1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1471B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829FA6">
            <w:pPr>
              <w:rPr>
                <w:rFonts w:hint="eastAsia" w:ascii="宋体" w:hAnsi="宋体" w:eastAsia="宋体" w:cs="宋体"/>
                <w:i w:val="0"/>
                <w:iCs w:val="0"/>
                <w:color w:val="000000"/>
                <w:sz w:val="18"/>
                <w:szCs w:val="18"/>
                <w:u w:val="none"/>
              </w:rPr>
            </w:pPr>
          </w:p>
        </w:tc>
      </w:tr>
      <w:tr w14:paraId="35188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E7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0341679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得分100分，重点围绕生态保护、乡村振兴等主题，统筹海报、文字、视频等方式，加大宣传报道力度，不断扩大阿坝州在全省的舆论影响力。</w:t>
            </w:r>
          </w:p>
        </w:tc>
      </w:tr>
      <w:tr w14:paraId="6E615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5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2129099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E9C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4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6AA6CD1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BB2F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84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464C68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项目负责人：卫润丰</w:t>
            </w:r>
          </w:p>
        </w:tc>
        <w:tc>
          <w:tcPr>
            <w:tcW w:w="701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0B43438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财务负责人：邓海兰</w:t>
            </w:r>
          </w:p>
        </w:tc>
      </w:tr>
      <w:tr w14:paraId="3AF2D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tcBorders>
              <w:top w:val="nil"/>
              <w:left w:val="nil"/>
              <w:bottom w:val="nil"/>
              <w:right w:val="nil"/>
            </w:tcBorders>
            <w:shd w:val="clear" w:color="auto" w:fill="auto"/>
            <w:vAlign w:val="center"/>
          </w:tcPr>
          <w:p w14:paraId="085FB968">
            <w:pPr>
              <w:rPr>
                <w:rFonts w:hint="eastAsia" w:ascii="宋体" w:hAnsi="宋体" w:eastAsia="宋体" w:cs="宋体"/>
                <w:i w:val="0"/>
                <w:iCs w:val="0"/>
                <w:color w:val="000000"/>
                <w:sz w:val="18"/>
                <w:szCs w:val="18"/>
                <w:u w:val="none"/>
              </w:rPr>
            </w:pPr>
          </w:p>
        </w:tc>
        <w:tc>
          <w:tcPr>
            <w:tcW w:w="2009" w:type="dxa"/>
            <w:gridSpan w:val="5"/>
            <w:tcBorders>
              <w:top w:val="nil"/>
              <w:left w:val="nil"/>
              <w:bottom w:val="nil"/>
              <w:right w:val="nil"/>
            </w:tcBorders>
            <w:shd w:val="clear" w:color="auto" w:fill="auto"/>
            <w:vAlign w:val="center"/>
          </w:tcPr>
          <w:p w14:paraId="1CD16CC9">
            <w:pPr>
              <w:rPr>
                <w:rFonts w:hint="eastAsia" w:ascii="宋体" w:hAnsi="宋体" w:eastAsia="宋体" w:cs="宋体"/>
                <w:i w:val="0"/>
                <w:iCs w:val="0"/>
                <w:color w:val="000000"/>
                <w:sz w:val="18"/>
                <w:szCs w:val="18"/>
                <w:u w:val="none"/>
              </w:rPr>
            </w:pPr>
          </w:p>
        </w:tc>
        <w:tc>
          <w:tcPr>
            <w:tcW w:w="1740" w:type="dxa"/>
            <w:gridSpan w:val="5"/>
            <w:tcBorders>
              <w:top w:val="nil"/>
              <w:left w:val="nil"/>
              <w:bottom w:val="nil"/>
              <w:right w:val="nil"/>
            </w:tcBorders>
            <w:shd w:val="clear" w:color="auto" w:fill="auto"/>
            <w:vAlign w:val="center"/>
          </w:tcPr>
          <w:p w14:paraId="45562D89">
            <w:pPr>
              <w:rPr>
                <w:rFonts w:hint="eastAsia" w:ascii="宋体" w:hAnsi="宋体" w:eastAsia="宋体" w:cs="宋体"/>
                <w:i w:val="0"/>
                <w:iCs w:val="0"/>
                <w:color w:val="000000"/>
                <w:sz w:val="18"/>
                <w:szCs w:val="18"/>
                <w:u w:val="none"/>
              </w:rPr>
            </w:pPr>
          </w:p>
        </w:tc>
        <w:tc>
          <w:tcPr>
            <w:tcW w:w="4539" w:type="dxa"/>
            <w:gridSpan w:val="4"/>
            <w:tcBorders>
              <w:top w:val="nil"/>
              <w:left w:val="nil"/>
              <w:bottom w:val="nil"/>
              <w:right w:val="nil"/>
            </w:tcBorders>
            <w:shd w:val="clear" w:color="auto" w:fill="auto"/>
            <w:vAlign w:val="center"/>
          </w:tcPr>
          <w:p w14:paraId="175EAE65">
            <w:pPr>
              <w:rPr>
                <w:rFonts w:hint="eastAsia" w:ascii="宋体" w:hAnsi="宋体" w:eastAsia="宋体" w:cs="宋体"/>
                <w:i w:val="0"/>
                <w:iCs w:val="0"/>
                <w:color w:val="000000"/>
                <w:sz w:val="18"/>
                <w:szCs w:val="18"/>
                <w:u w:val="none"/>
              </w:rPr>
            </w:pPr>
          </w:p>
        </w:tc>
        <w:tc>
          <w:tcPr>
            <w:tcW w:w="884" w:type="dxa"/>
            <w:tcBorders>
              <w:top w:val="nil"/>
              <w:left w:val="nil"/>
              <w:bottom w:val="nil"/>
              <w:right w:val="nil"/>
            </w:tcBorders>
            <w:shd w:val="clear" w:color="auto" w:fill="auto"/>
            <w:vAlign w:val="center"/>
          </w:tcPr>
          <w:p w14:paraId="2D1EA91F">
            <w:pPr>
              <w:rPr>
                <w:rFonts w:hint="eastAsia" w:ascii="宋体" w:hAnsi="宋体" w:eastAsia="宋体" w:cs="宋体"/>
                <w:i w:val="0"/>
                <w:iCs w:val="0"/>
                <w:color w:val="000000"/>
                <w:sz w:val="18"/>
                <w:szCs w:val="18"/>
                <w:u w:val="none"/>
              </w:rPr>
            </w:pPr>
          </w:p>
        </w:tc>
        <w:tc>
          <w:tcPr>
            <w:tcW w:w="1661" w:type="dxa"/>
            <w:gridSpan w:val="7"/>
            <w:tcBorders>
              <w:top w:val="nil"/>
              <w:left w:val="nil"/>
              <w:bottom w:val="nil"/>
              <w:right w:val="nil"/>
            </w:tcBorders>
            <w:shd w:val="clear" w:color="auto" w:fill="auto"/>
            <w:vAlign w:val="center"/>
          </w:tcPr>
          <w:p w14:paraId="471AC54F">
            <w:pPr>
              <w:rPr>
                <w:rFonts w:hint="eastAsia" w:ascii="宋体" w:hAnsi="宋体" w:eastAsia="宋体" w:cs="宋体"/>
                <w:i w:val="0"/>
                <w:iCs w:val="0"/>
                <w:color w:val="000000"/>
                <w:sz w:val="18"/>
                <w:szCs w:val="18"/>
                <w:u w:val="none"/>
              </w:rPr>
            </w:pPr>
          </w:p>
        </w:tc>
        <w:tc>
          <w:tcPr>
            <w:tcW w:w="756" w:type="dxa"/>
            <w:gridSpan w:val="2"/>
            <w:tcBorders>
              <w:top w:val="nil"/>
              <w:left w:val="nil"/>
              <w:bottom w:val="nil"/>
              <w:right w:val="nil"/>
            </w:tcBorders>
            <w:shd w:val="clear" w:color="auto" w:fill="auto"/>
            <w:vAlign w:val="center"/>
          </w:tcPr>
          <w:p w14:paraId="1A26586B">
            <w:pPr>
              <w:rPr>
                <w:rFonts w:hint="eastAsia" w:ascii="宋体" w:hAnsi="宋体" w:eastAsia="宋体" w:cs="宋体"/>
                <w:i w:val="0"/>
                <w:iCs w:val="0"/>
                <w:color w:val="000000"/>
                <w:sz w:val="18"/>
                <w:szCs w:val="18"/>
                <w:u w:val="none"/>
              </w:rPr>
            </w:pPr>
          </w:p>
        </w:tc>
        <w:tc>
          <w:tcPr>
            <w:tcW w:w="1086" w:type="dxa"/>
            <w:gridSpan w:val="2"/>
            <w:tcBorders>
              <w:top w:val="nil"/>
              <w:left w:val="nil"/>
              <w:bottom w:val="nil"/>
              <w:right w:val="nil"/>
            </w:tcBorders>
            <w:shd w:val="clear" w:color="auto" w:fill="auto"/>
            <w:vAlign w:val="center"/>
          </w:tcPr>
          <w:p w14:paraId="3163C83A">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14:paraId="2CA524EC">
            <w:pPr>
              <w:rPr>
                <w:rFonts w:hint="eastAsia" w:ascii="宋体" w:hAnsi="宋体" w:eastAsia="宋体" w:cs="宋体"/>
                <w:i w:val="0"/>
                <w:iCs w:val="0"/>
                <w:color w:val="000000"/>
                <w:sz w:val="18"/>
                <w:szCs w:val="18"/>
                <w:u w:val="none"/>
              </w:rPr>
            </w:pPr>
          </w:p>
        </w:tc>
        <w:tc>
          <w:tcPr>
            <w:tcW w:w="486" w:type="dxa"/>
            <w:gridSpan w:val="10"/>
            <w:tcBorders>
              <w:top w:val="nil"/>
              <w:left w:val="nil"/>
              <w:bottom w:val="nil"/>
              <w:right w:val="nil"/>
            </w:tcBorders>
            <w:shd w:val="clear" w:color="auto" w:fill="auto"/>
            <w:vAlign w:val="center"/>
          </w:tcPr>
          <w:p w14:paraId="1DA950FD">
            <w:pPr>
              <w:rPr>
                <w:rFonts w:hint="eastAsia" w:ascii="宋体" w:hAnsi="宋体" w:eastAsia="宋体" w:cs="宋体"/>
                <w:i w:val="0"/>
                <w:iCs w:val="0"/>
                <w:color w:val="000000"/>
                <w:sz w:val="18"/>
                <w:szCs w:val="18"/>
                <w:u w:val="none"/>
              </w:rPr>
            </w:pPr>
          </w:p>
        </w:tc>
        <w:tc>
          <w:tcPr>
            <w:tcW w:w="2516" w:type="dxa"/>
            <w:gridSpan w:val="4"/>
            <w:tcBorders>
              <w:top w:val="nil"/>
              <w:left w:val="nil"/>
              <w:bottom w:val="nil"/>
              <w:right w:val="nil"/>
            </w:tcBorders>
            <w:shd w:val="clear" w:color="auto" w:fill="auto"/>
            <w:vAlign w:val="center"/>
          </w:tcPr>
          <w:p w14:paraId="51060AE3">
            <w:pPr>
              <w:rPr>
                <w:rFonts w:hint="eastAsia" w:ascii="宋体" w:hAnsi="宋体" w:eastAsia="宋体" w:cs="宋体"/>
                <w:i w:val="0"/>
                <w:iCs w:val="0"/>
                <w:color w:val="000000"/>
                <w:sz w:val="18"/>
                <w:szCs w:val="18"/>
                <w:u w:val="none"/>
              </w:rPr>
            </w:pPr>
          </w:p>
        </w:tc>
      </w:tr>
      <w:tr w14:paraId="104AA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jc w:val="center"/>
        </w:trPr>
        <w:tc>
          <w:tcPr>
            <w:tcW w:w="16860"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72384D1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E97C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27E9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161215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51320022T000000356387-四川日报《市州观察·阿坝》栏目政府购买服务项目</w:t>
            </w:r>
          </w:p>
        </w:tc>
      </w:tr>
      <w:tr w14:paraId="46AC0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31BE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C4F20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州委宣传部部门</w:t>
            </w:r>
          </w:p>
        </w:tc>
        <w:tc>
          <w:tcPr>
            <w:tcW w:w="1086" w:type="dxa"/>
            <w:gridSpan w:val="2"/>
            <w:tcBorders>
              <w:top w:val="nil"/>
              <w:left w:val="nil"/>
              <w:bottom w:val="nil"/>
              <w:right w:val="nil"/>
            </w:tcBorders>
            <w:shd w:val="clear" w:color="auto" w:fill="auto"/>
            <w:vAlign w:val="center"/>
          </w:tcPr>
          <w:p w14:paraId="0A4BC90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0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5812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w:t>
            </w:r>
          </w:p>
        </w:tc>
      </w:tr>
      <w:tr w14:paraId="1491E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880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112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77FD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F8D1A0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8820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D9D83">
            <w:pP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0E2BB">
            <w:pPr>
              <w:rPr>
                <w:rFonts w:hint="eastAsia" w:ascii="宋体" w:hAnsi="宋体" w:eastAsia="宋体" w:cs="宋体"/>
                <w:i w:val="0"/>
                <w:iCs w:val="0"/>
                <w:color w:val="000000"/>
                <w:sz w:val="18"/>
                <w:szCs w:val="18"/>
                <w:u w:val="none"/>
              </w:rPr>
            </w:pP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D0371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经向州委主要领导报告，阿坝州委宣传部与四川日报社联合在四川日报创建《市州观察？阿坝》栏目。</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主要内容：在四川日报《市州观察.阿坝》栏目每月一期，一年12期，宣传展现阿坝州工作成绩和经验亮点。</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DAEF35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2024年度在四川日报《市州观察·阿坝》版，分别围绕阿坝州重大项目建设、冬春旅游、对口支援、生态保护治理、非遗文化等重点工作全方位策划宣传。</w:t>
            </w:r>
          </w:p>
        </w:tc>
      </w:tr>
      <w:tr w14:paraId="5E50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20681">
            <w:pP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E4D3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5E4FC0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在四川日报《市州观察·阿坝》版，分别围绕阿坝州重大项目建设、冬春旅游、对口支援、生态保护治理、非遗文化等重点工作全方位策划宣传。</w:t>
            </w:r>
          </w:p>
        </w:tc>
      </w:tr>
      <w:tr w14:paraId="1CF8F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425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8D7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C9E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7D7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8B9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74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0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B68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48E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D215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3B49B">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18A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A77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C16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29.89</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660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29.89</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B4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63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AF494C">
            <w:pPr>
              <w:jc w:val="center"/>
              <w:rPr>
                <w:rFonts w:hint="eastAsia" w:ascii="宋体" w:hAnsi="宋体" w:eastAsia="宋体" w:cs="宋体"/>
                <w:i w:val="0"/>
                <w:iCs w:val="0"/>
                <w:color w:val="000000"/>
                <w:sz w:val="18"/>
                <w:szCs w:val="18"/>
                <w:u w:val="none"/>
              </w:rPr>
            </w:pPr>
          </w:p>
        </w:tc>
        <w:tc>
          <w:tcPr>
            <w:tcW w:w="25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D74A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1.预算执行率=预算执行数/调整后预算数=99.63%.</w:t>
            </w:r>
          </w:p>
        </w:tc>
      </w:tr>
      <w:tr w14:paraId="41171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907C9">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B22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606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AD8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29.89</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066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29.89</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B1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0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71C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42BC2">
            <w:pPr>
              <w:rPr>
                <w:rFonts w:hint="eastAsia" w:ascii="黑体" w:hAnsi="黑体" w:eastAsia="黑体" w:cs="黑体"/>
                <w:i w:val="0"/>
                <w:iCs w:val="0"/>
                <w:color w:val="000000"/>
                <w:sz w:val="18"/>
                <w:szCs w:val="18"/>
                <w:u w:val="none"/>
              </w:rPr>
            </w:pPr>
          </w:p>
        </w:tc>
      </w:tr>
      <w:tr w14:paraId="19076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96BB1">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9504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459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797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3E9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D7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6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7C2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FCE93">
            <w:pPr>
              <w:rPr>
                <w:rFonts w:hint="eastAsia" w:ascii="黑体" w:hAnsi="黑体" w:eastAsia="黑体" w:cs="黑体"/>
                <w:i w:val="0"/>
                <w:iCs w:val="0"/>
                <w:color w:val="000000"/>
                <w:sz w:val="18"/>
                <w:szCs w:val="18"/>
                <w:u w:val="none"/>
              </w:rPr>
            </w:pPr>
          </w:p>
        </w:tc>
      </w:tr>
      <w:tr w14:paraId="6D1E9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1BFF1">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D65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A9D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4A1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871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9E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F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D9A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84AD0">
            <w:pPr>
              <w:rPr>
                <w:rFonts w:hint="eastAsia" w:ascii="黑体" w:hAnsi="黑体" w:eastAsia="黑体" w:cs="黑体"/>
                <w:i w:val="0"/>
                <w:iCs w:val="0"/>
                <w:color w:val="000000"/>
                <w:sz w:val="18"/>
                <w:szCs w:val="18"/>
                <w:u w:val="none"/>
              </w:rPr>
            </w:pPr>
          </w:p>
        </w:tc>
      </w:tr>
      <w:tr w14:paraId="183E2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47E82">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C7C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A1C137">
            <w:pPr>
              <w:jc w:val="center"/>
              <w:rPr>
                <w:rFonts w:hint="eastAsia" w:ascii="微软雅黑" w:hAnsi="微软雅黑" w:eastAsia="微软雅黑" w:cs="微软雅黑"/>
                <w:i w:val="0"/>
                <w:iCs w:val="0"/>
                <w:color w:val="000000"/>
                <w:sz w:val="16"/>
                <w:szCs w:val="16"/>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1EFA53">
            <w:pPr>
              <w:jc w:val="center"/>
              <w:rPr>
                <w:rFonts w:hint="eastAsia" w:ascii="微软雅黑" w:hAnsi="微软雅黑" w:eastAsia="微软雅黑" w:cs="微软雅黑"/>
                <w:i w:val="0"/>
                <w:iCs w:val="0"/>
                <w:color w:val="000000"/>
                <w:sz w:val="16"/>
                <w:szCs w:val="16"/>
                <w:u w:val="none"/>
              </w:rPr>
            </w:pP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31C2E9">
            <w:pPr>
              <w:jc w:val="center"/>
              <w:rPr>
                <w:rFonts w:hint="eastAsia" w:ascii="微软雅黑" w:hAnsi="微软雅黑" w:eastAsia="微软雅黑" w:cs="微软雅黑"/>
                <w:i w:val="0"/>
                <w:iCs w:val="0"/>
                <w:color w:val="000000"/>
                <w:sz w:val="16"/>
                <w:szCs w:val="16"/>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F2408">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F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821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0C0A2">
            <w:pPr>
              <w:rPr>
                <w:rFonts w:hint="eastAsia" w:ascii="黑体" w:hAnsi="黑体" w:eastAsia="黑体" w:cs="黑体"/>
                <w:i w:val="0"/>
                <w:iCs w:val="0"/>
                <w:color w:val="000000"/>
                <w:sz w:val="18"/>
                <w:szCs w:val="18"/>
                <w:u w:val="none"/>
              </w:rPr>
            </w:pPr>
          </w:p>
        </w:tc>
      </w:tr>
      <w:tr w14:paraId="594E8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CE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83A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3B6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9D8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F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CE1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4F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46B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4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3C7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396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6518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2CC16">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E7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52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C36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在市州观察刊发期数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5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8C6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EA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期</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7954B">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3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2BD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3E78F3">
            <w:pPr>
              <w:jc w:val="center"/>
              <w:rPr>
                <w:rFonts w:hint="eastAsia" w:ascii="微软雅黑" w:hAnsi="微软雅黑" w:eastAsia="微软雅黑" w:cs="微软雅黑"/>
                <w:i w:val="0"/>
                <w:iCs w:val="0"/>
                <w:color w:val="000000"/>
                <w:sz w:val="16"/>
                <w:szCs w:val="16"/>
                <w:u w:val="none"/>
              </w:rPr>
            </w:pPr>
          </w:p>
        </w:tc>
      </w:tr>
      <w:tr w14:paraId="3CAF9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C0EAF">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BEA74">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C2A5C">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862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在市州观察刊发稿件数量</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F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454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8C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篇（部）</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7DBDA">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A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EBB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4DEBAD">
            <w:pPr>
              <w:jc w:val="center"/>
              <w:rPr>
                <w:rFonts w:hint="eastAsia" w:ascii="微软雅黑" w:hAnsi="微软雅黑" w:eastAsia="微软雅黑" w:cs="微软雅黑"/>
                <w:i w:val="0"/>
                <w:iCs w:val="0"/>
                <w:color w:val="000000"/>
                <w:sz w:val="16"/>
                <w:szCs w:val="16"/>
                <w:u w:val="none"/>
              </w:rPr>
            </w:pPr>
          </w:p>
        </w:tc>
      </w:tr>
      <w:tr w14:paraId="6099F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F3863">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30CE9">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FA3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6DE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在市州观察刊发稿件达标率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5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B89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6D1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CE53B">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E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1F8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39BCE2">
            <w:pPr>
              <w:jc w:val="center"/>
              <w:rPr>
                <w:rFonts w:hint="eastAsia" w:ascii="微软雅黑" w:hAnsi="微软雅黑" w:eastAsia="微软雅黑" w:cs="微软雅黑"/>
                <w:i w:val="0"/>
                <w:iCs w:val="0"/>
                <w:color w:val="000000"/>
                <w:sz w:val="16"/>
                <w:szCs w:val="16"/>
                <w:u w:val="none"/>
              </w:rPr>
            </w:pPr>
          </w:p>
        </w:tc>
      </w:tr>
      <w:tr w14:paraId="476D0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0AF01">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0C5AB">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7BC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3B0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在市州观察刊发稿件按时完成率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F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301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A8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6AAF3">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A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C0D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3AA12B">
            <w:pPr>
              <w:jc w:val="center"/>
              <w:rPr>
                <w:rFonts w:hint="eastAsia" w:ascii="微软雅黑" w:hAnsi="微软雅黑" w:eastAsia="微软雅黑" w:cs="微软雅黑"/>
                <w:i w:val="0"/>
                <w:iCs w:val="0"/>
                <w:color w:val="000000"/>
                <w:sz w:val="16"/>
                <w:szCs w:val="16"/>
                <w:u w:val="none"/>
              </w:rPr>
            </w:pPr>
          </w:p>
        </w:tc>
      </w:tr>
      <w:tr w14:paraId="6E6FE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7B3EF">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475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8CB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30B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提升阿坝州对外宣传的知名度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4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A05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效果显著</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8C1AB">
            <w:pPr>
              <w:jc w:val="center"/>
              <w:rPr>
                <w:rFonts w:hint="eastAsia" w:ascii="宋体" w:hAnsi="宋体" w:eastAsia="宋体" w:cs="宋体"/>
                <w:i w:val="0"/>
                <w:iCs w:val="0"/>
                <w:color w:val="000000"/>
                <w:sz w:val="18"/>
                <w:szCs w:val="18"/>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D4EA4">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6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551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B50BA0">
            <w:pPr>
              <w:jc w:val="center"/>
              <w:rPr>
                <w:rFonts w:hint="eastAsia" w:ascii="微软雅黑" w:hAnsi="微软雅黑" w:eastAsia="微软雅黑" w:cs="微软雅黑"/>
                <w:i w:val="0"/>
                <w:iCs w:val="0"/>
                <w:color w:val="000000"/>
                <w:sz w:val="16"/>
                <w:szCs w:val="16"/>
                <w:u w:val="none"/>
              </w:rPr>
            </w:pPr>
          </w:p>
        </w:tc>
      </w:tr>
      <w:tr w14:paraId="1C327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6FFE4">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B71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819A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12C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社会各级对外宣传工作满意度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A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3A7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3D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8890D">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F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881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640155">
            <w:pPr>
              <w:jc w:val="center"/>
              <w:rPr>
                <w:rFonts w:hint="eastAsia" w:ascii="微软雅黑" w:hAnsi="微软雅黑" w:eastAsia="微软雅黑" w:cs="微软雅黑"/>
                <w:i w:val="0"/>
                <w:iCs w:val="0"/>
                <w:color w:val="000000"/>
                <w:sz w:val="16"/>
                <w:szCs w:val="16"/>
                <w:u w:val="none"/>
              </w:rPr>
            </w:pPr>
          </w:p>
        </w:tc>
      </w:tr>
      <w:tr w14:paraId="78E25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30F58">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EC0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861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6F6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市州观察刊发稿件成本控制范围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6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24E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3C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BD64F">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0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125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C22C4F">
            <w:pPr>
              <w:jc w:val="center"/>
              <w:rPr>
                <w:rFonts w:hint="eastAsia" w:ascii="微软雅黑" w:hAnsi="微软雅黑" w:eastAsia="微软雅黑" w:cs="微软雅黑"/>
                <w:i w:val="0"/>
                <w:iCs w:val="0"/>
                <w:color w:val="000000"/>
                <w:sz w:val="16"/>
                <w:szCs w:val="16"/>
                <w:u w:val="none"/>
              </w:rPr>
            </w:pPr>
          </w:p>
        </w:tc>
      </w:tr>
      <w:tr w14:paraId="6731A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352"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20978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9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9D411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964EA8">
            <w:pPr>
              <w:rPr>
                <w:rFonts w:hint="eastAsia" w:ascii="宋体" w:hAnsi="宋体" w:eastAsia="宋体" w:cs="宋体"/>
                <w:i w:val="0"/>
                <w:iCs w:val="0"/>
                <w:color w:val="000000"/>
                <w:sz w:val="18"/>
                <w:szCs w:val="18"/>
                <w:u w:val="none"/>
              </w:rPr>
            </w:pPr>
          </w:p>
        </w:tc>
      </w:tr>
      <w:tr w14:paraId="3301D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2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5E71612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得分100分，2023年度紧紧围绕阿坝州委州政府中心工作、重大活动、宣传节点等，推出多篇稿件且被新华网、人民网、四川省人民政府网等转发。</w:t>
            </w:r>
          </w:p>
        </w:tc>
      </w:tr>
      <w:tr w14:paraId="155A5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E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7872EE8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A1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9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297645A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A0F6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84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91AE12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项目负责人：卫润丰</w:t>
            </w:r>
          </w:p>
        </w:tc>
        <w:tc>
          <w:tcPr>
            <w:tcW w:w="701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0D9E3B0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财务负责人：邓海兰</w:t>
            </w:r>
          </w:p>
        </w:tc>
      </w:tr>
      <w:tr w14:paraId="6627F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16860"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7B227CD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E5B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ED7D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139536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51320023T000009749975-2023年度四川省宣传文化事业发展专项资金</w:t>
            </w:r>
          </w:p>
        </w:tc>
      </w:tr>
      <w:tr w14:paraId="7FDE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802B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CADDE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州委宣传部部门</w:t>
            </w:r>
          </w:p>
        </w:tc>
        <w:tc>
          <w:tcPr>
            <w:tcW w:w="1592" w:type="dxa"/>
            <w:gridSpan w:val="3"/>
            <w:tcBorders>
              <w:top w:val="nil"/>
              <w:left w:val="nil"/>
              <w:bottom w:val="nil"/>
              <w:right w:val="nil"/>
            </w:tcBorders>
            <w:shd w:val="clear" w:color="auto" w:fill="auto"/>
            <w:vAlign w:val="center"/>
          </w:tcPr>
          <w:p w14:paraId="1BFD32A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0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FAFA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w:t>
            </w:r>
          </w:p>
        </w:tc>
      </w:tr>
      <w:tr w14:paraId="07A83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A1A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D1E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B809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A84609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A164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63CC6">
            <w:pP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016D1">
            <w:pPr>
              <w:rPr>
                <w:rFonts w:hint="eastAsia" w:ascii="宋体" w:hAnsi="宋体" w:eastAsia="宋体" w:cs="宋体"/>
                <w:i w:val="0"/>
                <w:iCs w:val="0"/>
                <w:color w:val="000000"/>
                <w:sz w:val="18"/>
                <w:szCs w:val="18"/>
                <w:u w:val="none"/>
              </w:rPr>
            </w:pP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9422F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阿坝州财政局中共阿坝州委宣传关于下达2023年度四川省宣传文化事业发展专项资金的通知》（阿州财教[2023]42号），一是开展“扫黄打非”各类专项行动，推进“扫黄打非”进农村、进社区、进企业、进学校、进景点，使“扫黄打非”扎根基层，确保基层“扫黄打非”工作有机构抓、有人管、有成效，有力弘扬社会主义核心价值观，服务精神文明建设，夯实各族干部群众的思想和文化基础。二是为适应新时期舆情信息工作需求，健全完善舆情信息工作长效服务机制，进一步调动全州舆情信息工作单位和有关人员积极性，提高服务大局、服务决策的参谋资政水平。</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42B2D3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发放了舆情劳务补助，提升舆情报送积极性，优化了舆情信息队伍。</w:t>
            </w:r>
          </w:p>
        </w:tc>
      </w:tr>
      <w:tr w14:paraId="0DE26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AFDE9">
            <w:pP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762A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338307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发放了舆情劳务补助，印发相关资料等，提升舆情报送积极性，优化了舆情信息队伍。</w:t>
            </w:r>
          </w:p>
        </w:tc>
      </w:tr>
      <w:tr w14:paraId="3D69C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D3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2AF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175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9CF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87F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2A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5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1B1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DFA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EDF7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6EE91">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C60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C4C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B8C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19.05</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CF6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19.05</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5E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E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D9DBA7">
            <w:pPr>
              <w:jc w:val="center"/>
              <w:rPr>
                <w:rFonts w:hint="eastAsia" w:ascii="宋体" w:hAnsi="宋体" w:eastAsia="宋体" w:cs="宋体"/>
                <w:i w:val="0"/>
                <w:iCs w:val="0"/>
                <w:color w:val="000000"/>
                <w:sz w:val="18"/>
                <w:szCs w:val="18"/>
                <w:u w:val="none"/>
              </w:rPr>
            </w:pPr>
          </w:p>
        </w:tc>
        <w:tc>
          <w:tcPr>
            <w:tcW w:w="25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6248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1.预算执行率=预算执行数/调整后预算数=100%.</w:t>
            </w:r>
          </w:p>
        </w:tc>
      </w:tr>
      <w:tr w14:paraId="0D617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9689B">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30B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88B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7B0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19.05</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AB8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19.05</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A4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9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FD2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BBD70">
            <w:pPr>
              <w:rPr>
                <w:rFonts w:hint="eastAsia" w:ascii="黑体" w:hAnsi="黑体" w:eastAsia="黑体" w:cs="黑体"/>
                <w:i w:val="0"/>
                <w:iCs w:val="0"/>
                <w:color w:val="000000"/>
                <w:sz w:val="18"/>
                <w:szCs w:val="18"/>
                <w:u w:val="none"/>
              </w:rPr>
            </w:pPr>
          </w:p>
        </w:tc>
      </w:tr>
      <w:tr w14:paraId="0FDC4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188A7">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654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79C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B97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734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43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B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65C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06086">
            <w:pPr>
              <w:rPr>
                <w:rFonts w:hint="eastAsia" w:ascii="黑体" w:hAnsi="黑体" w:eastAsia="黑体" w:cs="黑体"/>
                <w:i w:val="0"/>
                <w:iCs w:val="0"/>
                <w:color w:val="000000"/>
                <w:sz w:val="18"/>
                <w:szCs w:val="18"/>
                <w:u w:val="none"/>
              </w:rPr>
            </w:pPr>
          </w:p>
        </w:tc>
      </w:tr>
      <w:tr w14:paraId="3F1E4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8925D">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AE7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180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AB2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6E0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46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4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DB1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CA2C7">
            <w:pPr>
              <w:rPr>
                <w:rFonts w:hint="eastAsia" w:ascii="黑体" w:hAnsi="黑体" w:eastAsia="黑体" w:cs="黑体"/>
                <w:i w:val="0"/>
                <w:iCs w:val="0"/>
                <w:color w:val="000000"/>
                <w:sz w:val="18"/>
                <w:szCs w:val="18"/>
                <w:u w:val="none"/>
              </w:rPr>
            </w:pPr>
          </w:p>
        </w:tc>
      </w:tr>
      <w:tr w14:paraId="505B4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0048A">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8F5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AC5FFC">
            <w:pPr>
              <w:jc w:val="center"/>
              <w:rPr>
                <w:rFonts w:hint="eastAsia" w:ascii="微软雅黑" w:hAnsi="微软雅黑" w:eastAsia="微软雅黑" w:cs="微软雅黑"/>
                <w:i w:val="0"/>
                <w:iCs w:val="0"/>
                <w:color w:val="000000"/>
                <w:sz w:val="16"/>
                <w:szCs w:val="16"/>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2C55BC">
            <w:pPr>
              <w:jc w:val="center"/>
              <w:rPr>
                <w:rFonts w:hint="eastAsia" w:ascii="微软雅黑" w:hAnsi="微软雅黑" w:eastAsia="微软雅黑" w:cs="微软雅黑"/>
                <w:i w:val="0"/>
                <w:iCs w:val="0"/>
                <w:color w:val="000000"/>
                <w:sz w:val="16"/>
                <w:szCs w:val="16"/>
                <w:u w:val="none"/>
              </w:rPr>
            </w:pP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54570B">
            <w:pPr>
              <w:jc w:val="center"/>
              <w:rPr>
                <w:rFonts w:hint="eastAsia" w:ascii="微软雅黑" w:hAnsi="微软雅黑" w:eastAsia="微软雅黑" w:cs="微软雅黑"/>
                <w:i w:val="0"/>
                <w:iCs w:val="0"/>
                <w:color w:val="000000"/>
                <w:sz w:val="16"/>
                <w:szCs w:val="16"/>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11DE4">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4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092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7369E">
            <w:pPr>
              <w:rPr>
                <w:rFonts w:hint="eastAsia" w:ascii="黑体" w:hAnsi="黑体" w:eastAsia="黑体" w:cs="黑体"/>
                <w:i w:val="0"/>
                <w:iCs w:val="0"/>
                <w:color w:val="000000"/>
                <w:sz w:val="18"/>
                <w:szCs w:val="18"/>
                <w:u w:val="none"/>
              </w:rPr>
            </w:pPr>
          </w:p>
        </w:tc>
      </w:tr>
      <w:tr w14:paraId="62AC9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07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7ED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483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F47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D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7DF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DD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A7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2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F09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7451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4F2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76F0B">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1E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84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C4A0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向上级报送信息条数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A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860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77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条</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75726">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8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971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92679C">
            <w:pPr>
              <w:jc w:val="center"/>
              <w:rPr>
                <w:rFonts w:hint="eastAsia" w:ascii="微软雅黑" w:hAnsi="微软雅黑" w:eastAsia="微软雅黑" w:cs="微软雅黑"/>
                <w:i w:val="0"/>
                <w:iCs w:val="0"/>
                <w:color w:val="000000"/>
                <w:sz w:val="16"/>
                <w:szCs w:val="16"/>
                <w:u w:val="none"/>
              </w:rPr>
            </w:pPr>
          </w:p>
        </w:tc>
      </w:tr>
      <w:tr w14:paraId="1EB5A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83409">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3B392">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6649E">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B5F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开展专项检查个数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A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F71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1F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D8859">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C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A83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372A96">
            <w:pPr>
              <w:jc w:val="center"/>
              <w:rPr>
                <w:rFonts w:hint="eastAsia" w:ascii="微软雅黑" w:hAnsi="微软雅黑" w:eastAsia="微软雅黑" w:cs="微软雅黑"/>
                <w:i w:val="0"/>
                <w:iCs w:val="0"/>
                <w:color w:val="000000"/>
                <w:sz w:val="16"/>
                <w:szCs w:val="16"/>
                <w:u w:val="none"/>
              </w:rPr>
            </w:pPr>
          </w:p>
        </w:tc>
      </w:tr>
      <w:tr w14:paraId="1F053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739DF">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247C3">
            <w:pPr>
              <w:jc w:val="center"/>
              <w:rPr>
                <w:rFonts w:hint="eastAsia" w:ascii="宋体" w:hAnsi="宋体" w:eastAsia="宋体" w:cs="宋体"/>
                <w:i w:val="0"/>
                <w:iCs w:val="0"/>
                <w:color w:val="000000"/>
                <w:sz w:val="18"/>
                <w:szCs w:val="18"/>
                <w:u w:val="none"/>
              </w:rPr>
            </w:pP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40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195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信息被采用条数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D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756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EA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条</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D1E77">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D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CCF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F3A077">
            <w:pPr>
              <w:jc w:val="center"/>
              <w:rPr>
                <w:rFonts w:hint="eastAsia" w:ascii="微软雅黑" w:hAnsi="微软雅黑" w:eastAsia="微软雅黑" w:cs="微软雅黑"/>
                <w:i w:val="0"/>
                <w:iCs w:val="0"/>
                <w:color w:val="000000"/>
                <w:sz w:val="16"/>
                <w:szCs w:val="16"/>
                <w:u w:val="none"/>
              </w:rPr>
            </w:pPr>
          </w:p>
        </w:tc>
      </w:tr>
      <w:tr w14:paraId="0B265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9FA9E">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DBB78">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F8ECF">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E8A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专项检查率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5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CEC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9A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172F2">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5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DDB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D64B22">
            <w:pPr>
              <w:jc w:val="center"/>
              <w:rPr>
                <w:rFonts w:hint="eastAsia" w:ascii="微软雅黑" w:hAnsi="微软雅黑" w:eastAsia="微软雅黑" w:cs="微软雅黑"/>
                <w:i w:val="0"/>
                <w:iCs w:val="0"/>
                <w:color w:val="000000"/>
                <w:sz w:val="16"/>
                <w:szCs w:val="16"/>
                <w:u w:val="none"/>
              </w:rPr>
            </w:pPr>
          </w:p>
        </w:tc>
      </w:tr>
      <w:tr w14:paraId="2DBFF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543AC">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14957">
            <w:pPr>
              <w:jc w:val="center"/>
              <w:rPr>
                <w:rFonts w:hint="eastAsia" w:ascii="宋体" w:hAnsi="宋体" w:eastAsia="宋体" w:cs="宋体"/>
                <w:i w:val="0"/>
                <w:iCs w:val="0"/>
                <w:color w:val="000000"/>
                <w:sz w:val="18"/>
                <w:szCs w:val="18"/>
                <w:u w:val="none"/>
              </w:rPr>
            </w:pP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CB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212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报送信息按时完成率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9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6B6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44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26C34">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F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139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583BE6">
            <w:pPr>
              <w:jc w:val="center"/>
              <w:rPr>
                <w:rFonts w:hint="eastAsia" w:ascii="微软雅黑" w:hAnsi="微软雅黑" w:eastAsia="微软雅黑" w:cs="微软雅黑"/>
                <w:i w:val="0"/>
                <w:iCs w:val="0"/>
                <w:color w:val="000000"/>
                <w:sz w:val="16"/>
                <w:szCs w:val="16"/>
                <w:u w:val="none"/>
              </w:rPr>
            </w:pPr>
          </w:p>
        </w:tc>
      </w:tr>
      <w:tr w14:paraId="0C584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B56EB">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43656">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6270B">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614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开展专项检查按时完成率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2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340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28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56D83">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1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E11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9B7EC1">
            <w:pPr>
              <w:jc w:val="center"/>
              <w:rPr>
                <w:rFonts w:hint="eastAsia" w:ascii="微软雅黑" w:hAnsi="微软雅黑" w:eastAsia="微软雅黑" w:cs="微软雅黑"/>
                <w:i w:val="0"/>
                <w:iCs w:val="0"/>
                <w:color w:val="000000"/>
                <w:sz w:val="16"/>
                <w:szCs w:val="16"/>
                <w:u w:val="none"/>
              </w:rPr>
            </w:pPr>
          </w:p>
        </w:tc>
      </w:tr>
      <w:tr w14:paraId="48F0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31054">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47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7C3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110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5"/>
                <w:szCs w:val="15"/>
                <w:u w:val="none"/>
                <w:lang w:val="en-US" w:eastAsia="zh-CN" w:bidi="ar"/>
              </w:rPr>
              <w:t>服务精神文明建设，夯实各族干部群众的思想和文化基础</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A7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E9C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得到提升</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51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69268">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C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076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BBB5B0">
            <w:pPr>
              <w:jc w:val="center"/>
              <w:rPr>
                <w:rFonts w:hint="eastAsia" w:ascii="微软雅黑" w:hAnsi="微软雅黑" w:eastAsia="微软雅黑" w:cs="微软雅黑"/>
                <w:i w:val="0"/>
                <w:iCs w:val="0"/>
                <w:color w:val="000000"/>
                <w:sz w:val="16"/>
                <w:szCs w:val="16"/>
                <w:u w:val="none"/>
              </w:rPr>
            </w:pPr>
          </w:p>
        </w:tc>
      </w:tr>
      <w:tr w14:paraId="5383B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785A6">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FE3D2">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64159">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644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提高服务大局、服务决策的参谋资政水平</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4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1B8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稳步提升</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45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39215">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3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75D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EEF749">
            <w:pPr>
              <w:jc w:val="center"/>
              <w:rPr>
                <w:rFonts w:hint="eastAsia" w:ascii="微软雅黑" w:hAnsi="微软雅黑" w:eastAsia="微软雅黑" w:cs="微软雅黑"/>
                <w:i w:val="0"/>
                <w:iCs w:val="0"/>
                <w:color w:val="000000"/>
                <w:sz w:val="16"/>
                <w:szCs w:val="16"/>
                <w:u w:val="none"/>
              </w:rPr>
            </w:pPr>
          </w:p>
        </w:tc>
      </w:tr>
      <w:tr w14:paraId="1FE40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07827">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2CB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D4A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C15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各族干部群众对扫黄打非工作开展后的满意率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D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28D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81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6E3A5">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6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96A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FE7E8D">
            <w:pPr>
              <w:jc w:val="center"/>
              <w:rPr>
                <w:rFonts w:hint="eastAsia" w:ascii="微软雅黑" w:hAnsi="微软雅黑" w:eastAsia="微软雅黑" w:cs="微软雅黑"/>
                <w:i w:val="0"/>
                <w:iCs w:val="0"/>
                <w:color w:val="000000"/>
                <w:sz w:val="16"/>
                <w:szCs w:val="16"/>
                <w:u w:val="none"/>
              </w:rPr>
            </w:pPr>
          </w:p>
        </w:tc>
      </w:tr>
      <w:tr w14:paraId="3860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352"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6646E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1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AC0E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FAB47B">
            <w:pPr>
              <w:rPr>
                <w:rFonts w:hint="eastAsia" w:ascii="宋体" w:hAnsi="宋体" w:eastAsia="宋体" w:cs="宋体"/>
                <w:i w:val="0"/>
                <w:iCs w:val="0"/>
                <w:color w:val="000000"/>
                <w:sz w:val="18"/>
                <w:szCs w:val="18"/>
                <w:u w:val="none"/>
              </w:rPr>
            </w:pPr>
          </w:p>
        </w:tc>
      </w:tr>
      <w:tr w14:paraId="5EFB3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D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4AAC667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得分100分，优化了舆情信息队伍，提升了报送积极性。</w:t>
            </w:r>
          </w:p>
        </w:tc>
      </w:tr>
      <w:tr w14:paraId="14E0A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0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4E45B40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66C64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7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132B3B7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83B3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84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E96A53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项目负责人：卫润丰</w:t>
            </w:r>
          </w:p>
        </w:tc>
        <w:tc>
          <w:tcPr>
            <w:tcW w:w="701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41ED8C5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财务负责人：邓海兰</w:t>
            </w:r>
          </w:p>
        </w:tc>
      </w:tr>
      <w:tr w14:paraId="04127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16860"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3C7A3D0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43FC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8B29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05FC5B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51320025T000012161091-2024年度阿坝州对口支援宣传提质工程项目</w:t>
            </w:r>
          </w:p>
        </w:tc>
      </w:tr>
      <w:tr w14:paraId="17528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1DEE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046C0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州委宣传部部门</w:t>
            </w:r>
          </w:p>
        </w:tc>
        <w:tc>
          <w:tcPr>
            <w:tcW w:w="1960" w:type="dxa"/>
            <w:gridSpan w:val="11"/>
            <w:tcBorders>
              <w:top w:val="nil"/>
              <w:left w:val="nil"/>
              <w:bottom w:val="nil"/>
              <w:right w:val="nil"/>
            </w:tcBorders>
            <w:shd w:val="clear" w:color="auto" w:fill="auto"/>
            <w:vAlign w:val="center"/>
          </w:tcPr>
          <w:p w14:paraId="03A5F12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E46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w:t>
            </w:r>
          </w:p>
        </w:tc>
      </w:tr>
      <w:tr w14:paraId="3BD2C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54C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2BF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6CD5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72C765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3DAA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32F83">
            <w:pP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C170B">
            <w:pPr>
              <w:rPr>
                <w:rFonts w:hint="eastAsia" w:ascii="宋体" w:hAnsi="宋体" w:eastAsia="宋体" w:cs="宋体"/>
                <w:i w:val="0"/>
                <w:iCs w:val="0"/>
                <w:color w:val="000000"/>
                <w:sz w:val="18"/>
                <w:szCs w:val="18"/>
                <w:u w:val="none"/>
              </w:rPr>
            </w:pP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C8A14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四川日报开展专题报道，充分展现浙江对口支援阿坝州的工作好做法、好经验，讲述好浙江对口支援的事迹，在川观新闻开设“浙阿一家人”专栏，并在四川日报加强宣传策划，同时邀请浙江媒体采访、加大其他央省媒体平台同步推送，扩大宣传效果。协助做好浙江帮扶工作经验总结提炼，并形成典型案例，同时参与做好典型案例的评选。以图文视等形式，通过以小点位讲述浙江对口支援阿坝的大主题、好故事。</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DED014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在四川日报开展专题报道，充分展现浙江对口支援阿坝州的工作好做法、好经验，讲述好浙江对口支援的事迹，在川观新闻开设“浙阿一家人”专栏，并且结合宣传推广情况，形成了年度宣传汇编书。</w:t>
            </w:r>
          </w:p>
        </w:tc>
      </w:tr>
      <w:tr w14:paraId="31A88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954F6">
            <w:pPr>
              <w:rPr>
                <w:rFonts w:hint="eastAsia" w:ascii="宋体" w:hAnsi="宋体" w:eastAsia="宋体" w:cs="宋体"/>
                <w:i w:val="0"/>
                <w:iCs w:val="0"/>
                <w:color w:val="000000"/>
                <w:sz w:val="18"/>
                <w:szCs w:val="18"/>
                <w:u w:val="none"/>
              </w:rPr>
            </w:pPr>
          </w:p>
        </w:tc>
        <w:tc>
          <w:tcPr>
            <w:tcW w:w="239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7B29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3792"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14:paraId="5CD59C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今年，按相关要求，与浙江对口支援工作组人员召开会议并确定今年宣传方向与目标，在四川日报开设专题专栏等完成相关宣传报道。</w:t>
            </w:r>
          </w:p>
        </w:tc>
      </w:tr>
      <w:tr w14:paraId="066C2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08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921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79A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066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0ED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A8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B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ABA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F8A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109B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BD468">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876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997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199B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FB7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72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D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C7DC57">
            <w:pPr>
              <w:jc w:val="center"/>
              <w:rPr>
                <w:rFonts w:hint="eastAsia" w:ascii="宋体" w:hAnsi="宋体" w:eastAsia="宋体" w:cs="宋体"/>
                <w:i w:val="0"/>
                <w:iCs w:val="0"/>
                <w:color w:val="000000"/>
                <w:sz w:val="18"/>
                <w:szCs w:val="18"/>
                <w:u w:val="none"/>
              </w:rPr>
            </w:pPr>
          </w:p>
        </w:tc>
        <w:tc>
          <w:tcPr>
            <w:tcW w:w="25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34DA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1.预算执行率=预算执行数/调整后预算数=100%.</w:t>
            </w:r>
          </w:p>
        </w:tc>
      </w:tr>
      <w:tr w14:paraId="12F5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8BFFF">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D24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235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DCD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B45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83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7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CD9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800BD">
            <w:pPr>
              <w:rPr>
                <w:rFonts w:hint="eastAsia" w:ascii="黑体" w:hAnsi="黑体" w:eastAsia="黑体" w:cs="黑体"/>
                <w:i w:val="0"/>
                <w:iCs w:val="0"/>
                <w:color w:val="000000"/>
                <w:sz w:val="18"/>
                <w:szCs w:val="18"/>
                <w:u w:val="none"/>
              </w:rPr>
            </w:pPr>
          </w:p>
        </w:tc>
      </w:tr>
      <w:tr w14:paraId="0A0A7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BADC6">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63A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62C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0DD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F91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80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4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573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6ABFC">
            <w:pPr>
              <w:rPr>
                <w:rFonts w:hint="eastAsia" w:ascii="黑体" w:hAnsi="黑体" w:eastAsia="黑体" w:cs="黑体"/>
                <w:i w:val="0"/>
                <w:iCs w:val="0"/>
                <w:color w:val="000000"/>
                <w:sz w:val="18"/>
                <w:szCs w:val="18"/>
                <w:u w:val="none"/>
              </w:rPr>
            </w:pPr>
          </w:p>
        </w:tc>
      </w:tr>
      <w:tr w14:paraId="573C1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D39A1">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C44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B4C1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3FA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934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5C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1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4D0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484C0">
            <w:pPr>
              <w:rPr>
                <w:rFonts w:hint="eastAsia" w:ascii="黑体" w:hAnsi="黑体" w:eastAsia="黑体" w:cs="黑体"/>
                <w:i w:val="0"/>
                <w:iCs w:val="0"/>
                <w:color w:val="000000"/>
                <w:sz w:val="18"/>
                <w:szCs w:val="18"/>
                <w:u w:val="none"/>
              </w:rPr>
            </w:pPr>
          </w:p>
        </w:tc>
      </w:tr>
      <w:tr w14:paraId="34F79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EF586">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791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CE519F">
            <w:pPr>
              <w:jc w:val="center"/>
              <w:rPr>
                <w:rFonts w:hint="eastAsia" w:ascii="微软雅黑" w:hAnsi="微软雅黑" w:eastAsia="微软雅黑" w:cs="微软雅黑"/>
                <w:i w:val="0"/>
                <w:iCs w:val="0"/>
                <w:color w:val="000000"/>
                <w:sz w:val="16"/>
                <w:szCs w:val="16"/>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C6AC6F">
            <w:pPr>
              <w:jc w:val="center"/>
              <w:rPr>
                <w:rFonts w:hint="eastAsia" w:ascii="微软雅黑" w:hAnsi="微软雅黑" w:eastAsia="微软雅黑" w:cs="微软雅黑"/>
                <w:i w:val="0"/>
                <w:iCs w:val="0"/>
                <w:color w:val="000000"/>
                <w:sz w:val="16"/>
                <w:szCs w:val="16"/>
                <w:u w:val="none"/>
              </w:rPr>
            </w:pP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A9F121">
            <w:pPr>
              <w:jc w:val="center"/>
              <w:rPr>
                <w:rFonts w:hint="eastAsia" w:ascii="微软雅黑" w:hAnsi="微软雅黑" w:eastAsia="微软雅黑" w:cs="微软雅黑"/>
                <w:i w:val="0"/>
                <w:iCs w:val="0"/>
                <w:color w:val="000000"/>
                <w:sz w:val="16"/>
                <w:szCs w:val="16"/>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6CAB2">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7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416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91399">
            <w:pPr>
              <w:rPr>
                <w:rFonts w:hint="eastAsia" w:ascii="黑体" w:hAnsi="黑体" w:eastAsia="黑体" w:cs="黑体"/>
                <w:i w:val="0"/>
                <w:iCs w:val="0"/>
                <w:color w:val="000000"/>
                <w:sz w:val="18"/>
                <w:szCs w:val="18"/>
                <w:u w:val="none"/>
              </w:rPr>
            </w:pPr>
          </w:p>
        </w:tc>
      </w:tr>
      <w:tr w14:paraId="2DCB0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0A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56D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E30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895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2A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2FB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1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E3C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71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0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3A4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6FB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0CAD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16662">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70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1E2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41F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采写原创稿件，在四川日报刊发不少于10次</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B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E60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5A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9B5F2">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E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F2C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8F766D">
            <w:pPr>
              <w:jc w:val="center"/>
              <w:rPr>
                <w:rFonts w:hint="eastAsia" w:ascii="微软雅黑" w:hAnsi="微软雅黑" w:eastAsia="微软雅黑" w:cs="微软雅黑"/>
                <w:i w:val="0"/>
                <w:iCs w:val="0"/>
                <w:color w:val="000000"/>
                <w:sz w:val="16"/>
                <w:szCs w:val="16"/>
                <w:u w:val="none"/>
              </w:rPr>
            </w:pPr>
          </w:p>
        </w:tc>
      </w:tr>
      <w:tr w14:paraId="2D9FF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A9250">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7EE75">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93947">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B03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开设《浙阿一家人》专栏，宣传40次。</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B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CDB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67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D8C52">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1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291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C7ED1F">
            <w:pPr>
              <w:jc w:val="center"/>
              <w:rPr>
                <w:rFonts w:hint="eastAsia" w:ascii="微软雅黑" w:hAnsi="微软雅黑" w:eastAsia="微软雅黑" w:cs="微软雅黑"/>
                <w:i w:val="0"/>
                <w:iCs w:val="0"/>
                <w:color w:val="000000"/>
                <w:sz w:val="16"/>
                <w:szCs w:val="16"/>
                <w:u w:val="none"/>
              </w:rPr>
            </w:pPr>
          </w:p>
        </w:tc>
      </w:tr>
      <w:tr w14:paraId="304E9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1AEEB">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B5057">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26F09">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616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拍摄制作短视频不低于5个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C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93F1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9E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9EF27">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8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6C6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26B779">
            <w:pPr>
              <w:jc w:val="center"/>
              <w:rPr>
                <w:rFonts w:hint="eastAsia" w:ascii="微软雅黑" w:hAnsi="微软雅黑" w:eastAsia="微软雅黑" w:cs="微软雅黑"/>
                <w:i w:val="0"/>
                <w:iCs w:val="0"/>
                <w:color w:val="000000"/>
                <w:sz w:val="16"/>
                <w:szCs w:val="16"/>
                <w:u w:val="none"/>
              </w:rPr>
            </w:pPr>
          </w:p>
        </w:tc>
      </w:tr>
      <w:tr w14:paraId="0AD35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51F6A">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6C011">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BA0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4EF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做好浙江帮扶工作经验总结提炼，并形成典型案例，每个县不少于1个，同时参与做好典型案例的评选。</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A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972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按质完成</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D384E">
            <w:pPr>
              <w:jc w:val="center"/>
              <w:rPr>
                <w:rFonts w:hint="eastAsia" w:ascii="宋体" w:hAnsi="宋体" w:eastAsia="宋体" w:cs="宋体"/>
                <w:i w:val="0"/>
                <w:iCs w:val="0"/>
                <w:color w:val="000000"/>
                <w:sz w:val="18"/>
                <w:szCs w:val="18"/>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4247F">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4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F24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E75E92">
            <w:pPr>
              <w:jc w:val="center"/>
              <w:rPr>
                <w:rFonts w:hint="eastAsia" w:ascii="微软雅黑" w:hAnsi="微软雅黑" w:eastAsia="微软雅黑" w:cs="微软雅黑"/>
                <w:i w:val="0"/>
                <w:iCs w:val="0"/>
                <w:color w:val="000000"/>
                <w:sz w:val="16"/>
                <w:szCs w:val="16"/>
                <w:u w:val="none"/>
              </w:rPr>
            </w:pPr>
          </w:p>
        </w:tc>
      </w:tr>
      <w:tr w14:paraId="60845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4E6AD">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3B415">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7F3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770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及时邀请浙江媒体进州采访，呈现援建新成效。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0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03D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2D393">
            <w:pPr>
              <w:jc w:val="center"/>
              <w:rPr>
                <w:rFonts w:hint="eastAsia" w:ascii="宋体" w:hAnsi="宋体" w:eastAsia="宋体" w:cs="宋体"/>
                <w:i w:val="0"/>
                <w:iCs w:val="0"/>
                <w:color w:val="000000"/>
                <w:sz w:val="18"/>
                <w:szCs w:val="18"/>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E41DC">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C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FA2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9EF1E6">
            <w:pPr>
              <w:jc w:val="center"/>
              <w:rPr>
                <w:rFonts w:hint="eastAsia" w:ascii="微软雅黑" w:hAnsi="微软雅黑" w:eastAsia="微软雅黑" w:cs="微软雅黑"/>
                <w:i w:val="0"/>
                <w:iCs w:val="0"/>
                <w:color w:val="000000"/>
                <w:sz w:val="16"/>
                <w:szCs w:val="16"/>
                <w:u w:val="none"/>
              </w:rPr>
            </w:pPr>
          </w:p>
        </w:tc>
      </w:tr>
      <w:tr w14:paraId="2E35D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4AE35">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573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5D5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716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促进对外宣传、达到展示成就效果</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7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26C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有效促进、达到宣传效果</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5B94F">
            <w:pPr>
              <w:jc w:val="center"/>
              <w:rPr>
                <w:rFonts w:hint="eastAsia" w:ascii="宋体" w:hAnsi="宋体" w:eastAsia="宋体" w:cs="宋体"/>
                <w:i w:val="0"/>
                <w:iCs w:val="0"/>
                <w:color w:val="000000"/>
                <w:sz w:val="18"/>
                <w:szCs w:val="18"/>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ECC5F">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3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BA5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85DB29">
            <w:pPr>
              <w:jc w:val="center"/>
              <w:rPr>
                <w:rFonts w:hint="eastAsia" w:ascii="微软雅黑" w:hAnsi="微软雅黑" w:eastAsia="微软雅黑" w:cs="微软雅黑"/>
                <w:i w:val="0"/>
                <w:iCs w:val="0"/>
                <w:color w:val="000000"/>
                <w:sz w:val="16"/>
                <w:szCs w:val="16"/>
                <w:u w:val="none"/>
              </w:rPr>
            </w:pPr>
          </w:p>
        </w:tc>
      </w:tr>
      <w:tr w14:paraId="0E945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C9DB8">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945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4AB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0EC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干部群众对成就展的满意程度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2D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BF7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8E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2AA84">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7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673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95C759">
            <w:pPr>
              <w:jc w:val="center"/>
              <w:rPr>
                <w:rFonts w:hint="eastAsia" w:ascii="微软雅黑" w:hAnsi="微软雅黑" w:eastAsia="微软雅黑" w:cs="微软雅黑"/>
                <w:i w:val="0"/>
                <w:iCs w:val="0"/>
                <w:color w:val="000000"/>
                <w:sz w:val="16"/>
                <w:szCs w:val="16"/>
                <w:u w:val="none"/>
              </w:rPr>
            </w:pPr>
          </w:p>
        </w:tc>
      </w:tr>
      <w:tr w14:paraId="4E3D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B8932">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560C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3D2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9F1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不超过方案资金预算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D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08C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B9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8006E">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5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623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9F5A9E">
            <w:pPr>
              <w:jc w:val="center"/>
              <w:rPr>
                <w:rFonts w:hint="eastAsia" w:ascii="微软雅黑" w:hAnsi="微软雅黑" w:eastAsia="微软雅黑" w:cs="微软雅黑"/>
                <w:i w:val="0"/>
                <w:iCs w:val="0"/>
                <w:color w:val="000000"/>
                <w:sz w:val="16"/>
                <w:szCs w:val="16"/>
                <w:u w:val="none"/>
              </w:rPr>
            </w:pPr>
          </w:p>
        </w:tc>
      </w:tr>
      <w:tr w14:paraId="2056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352"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56D57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6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A87A3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13F6D6">
            <w:pPr>
              <w:rPr>
                <w:rFonts w:hint="eastAsia" w:ascii="宋体" w:hAnsi="宋体" w:eastAsia="宋体" w:cs="宋体"/>
                <w:i w:val="0"/>
                <w:iCs w:val="0"/>
                <w:color w:val="000000"/>
                <w:sz w:val="18"/>
                <w:szCs w:val="18"/>
                <w:u w:val="none"/>
              </w:rPr>
            </w:pPr>
          </w:p>
        </w:tc>
      </w:tr>
      <w:tr w14:paraId="36633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jc w:val="center"/>
        </w:trPr>
        <w:tc>
          <w:tcPr>
            <w:tcW w:w="11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999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5719"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168BFD7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得分100分，在川观新闻开设了《浙阿一家人》专栏，围绕浙江帮扶项目、产业、人物等主题加强策划，统筹图片、视频、海报、文字等形式进行主题宣传策划，扩大了宣传效果，且根据工作情况形成了宣传汇编书。</w:t>
            </w:r>
          </w:p>
        </w:tc>
      </w:tr>
      <w:tr w14:paraId="54D3F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11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D1C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5719"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438E6B8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8111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11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C0C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5719"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31A828B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7F09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84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F836AD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项目负责人：卫润丰</w:t>
            </w:r>
          </w:p>
        </w:tc>
        <w:tc>
          <w:tcPr>
            <w:tcW w:w="701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BA24C4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财务负责人：邓海兰</w:t>
            </w:r>
          </w:p>
        </w:tc>
      </w:tr>
      <w:tr w14:paraId="5A54C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16860"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2DD8108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1D39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1A96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01AB0E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51320025T000012439622-阿坝州微短剧制作推广项目</w:t>
            </w:r>
          </w:p>
        </w:tc>
      </w:tr>
      <w:tr w14:paraId="74048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D663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0BD19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州委宣传部部门</w:t>
            </w:r>
          </w:p>
        </w:tc>
        <w:tc>
          <w:tcPr>
            <w:tcW w:w="1086" w:type="dxa"/>
            <w:gridSpan w:val="2"/>
            <w:tcBorders>
              <w:top w:val="nil"/>
              <w:left w:val="nil"/>
              <w:bottom w:val="nil"/>
              <w:right w:val="nil"/>
            </w:tcBorders>
            <w:shd w:val="clear" w:color="auto" w:fill="auto"/>
            <w:vAlign w:val="center"/>
          </w:tcPr>
          <w:p w14:paraId="5BC61E6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0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F0F7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w:t>
            </w:r>
          </w:p>
        </w:tc>
      </w:tr>
      <w:tr w14:paraId="15B6E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571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C28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42FB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069E59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86D9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1401A">
            <w:pP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F418D">
            <w:pPr>
              <w:rPr>
                <w:rFonts w:hint="eastAsia" w:ascii="宋体" w:hAnsi="宋体" w:eastAsia="宋体" w:cs="宋体"/>
                <w:i w:val="0"/>
                <w:iCs w:val="0"/>
                <w:color w:val="000000"/>
                <w:sz w:val="18"/>
                <w:szCs w:val="18"/>
                <w:u w:val="none"/>
              </w:rPr>
            </w:pP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16491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阿坝州微短剧制作推广项目以阿坝州为背景，深入挖掘当地13个县/市、5大景区的文化内涵和旅游资源，以及湖州对口帮扶阿坝州的典型成果和特色亮点等各民族交流交往交融的鲜活场景，通过全要素呈现、多语种推送等方式，向国内外观众展示阿坝州多元文化的独特魅力，助力阿坝州打造国际生态文化旅游目的地。该短剧以何瑜娟、泽尔丹、杨华珍等人为创作原型，以乡村振兴、文化交流、浙川对口援建等为主题，全剧计划拍摄18集，每集3分钟，并译制为英语、藏语等多语种，在国内外各大平台上线。</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2509BE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拍摄制作的18集微短剧《爱在阿坝》已进行第二次审片，成片将译制成英语、印地语等语言，在海内外网络平台播出。</w:t>
            </w:r>
          </w:p>
        </w:tc>
      </w:tr>
      <w:tr w14:paraId="1CF82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6AF03">
            <w:pP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AEE4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49CF17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今年与国际在线和《爱在阿坝》微短剧相关工作人员确定拍摄时间等，并协调相关县市，完成相关拍摄计划，成片将译制成英语、印地语等语言，在海内外网络平台播出。</w:t>
            </w:r>
          </w:p>
        </w:tc>
      </w:tr>
      <w:tr w14:paraId="4F1A2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98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094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767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9C4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0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94E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08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32B1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2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43E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7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D79A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0E947">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36A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02B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6F7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CE2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89.50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75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49.72%</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7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7821DD">
            <w:pPr>
              <w:jc w:val="center"/>
              <w:rPr>
                <w:rFonts w:hint="eastAsia" w:ascii="宋体" w:hAnsi="宋体" w:eastAsia="宋体" w:cs="宋体"/>
                <w:i w:val="0"/>
                <w:iCs w:val="0"/>
                <w:color w:val="000000"/>
                <w:sz w:val="18"/>
                <w:szCs w:val="18"/>
                <w:u w:val="none"/>
              </w:rPr>
            </w:pPr>
          </w:p>
        </w:tc>
        <w:tc>
          <w:tcPr>
            <w:tcW w:w="25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89B0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预算执行率=预算执行数/调整后预算数=49.72%，预算执行率未达到90%的需在下面未完成原因分析栏中说明原因（100字以内）.</w:t>
            </w:r>
          </w:p>
        </w:tc>
      </w:tr>
      <w:tr w14:paraId="1DCE0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D17F6">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4A0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3BE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8F3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56D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14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D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E90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2C8EE">
            <w:pPr>
              <w:rPr>
                <w:rFonts w:hint="eastAsia" w:ascii="黑体" w:hAnsi="黑体" w:eastAsia="黑体" w:cs="黑体"/>
                <w:i w:val="0"/>
                <w:iCs w:val="0"/>
                <w:color w:val="000000"/>
                <w:sz w:val="18"/>
                <w:szCs w:val="18"/>
                <w:u w:val="none"/>
              </w:rPr>
            </w:pPr>
          </w:p>
        </w:tc>
      </w:tr>
      <w:tr w14:paraId="7CA85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B87BA">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4EF4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200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CBB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E63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36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8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B4C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6F747">
            <w:pPr>
              <w:rPr>
                <w:rFonts w:hint="eastAsia" w:ascii="黑体" w:hAnsi="黑体" w:eastAsia="黑体" w:cs="黑体"/>
                <w:i w:val="0"/>
                <w:iCs w:val="0"/>
                <w:color w:val="000000"/>
                <w:sz w:val="18"/>
                <w:szCs w:val="18"/>
                <w:u w:val="none"/>
              </w:rPr>
            </w:pPr>
          </w:p>
        </w:tc>
      </w:tr>
      <w:tr w14:paraId="4E080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B9567">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ACA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E21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DE9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C77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89.50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95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49.72%</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4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C21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0FADF">
            <w:pPr>
              <w:rPr>
                <w:rFonts w:hint="eastAsia" w:ascii="黑体" w:hAnsi="黑体" w:eastAsia="黑体" w:cs="黑体"/>
                <w:i w:val="0"/>
                <w:iCs w:val="0"/>
                <w:color w:val="000000"/>
                <w:sz w:val="18"/>
                <w:szCs w:val="18"/>
                <w:u w:val="none"/>
              </w:rPr>
            </w:pPr>
          </w:p>
        </w:tc>
      </w:tr>
      <w:tr w14:paraId="29152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3093B">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5F7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ABF3BB">
            <w:pPr>
              <w:jc w:val="center"/>
              <w:rPr>
                <w:rFonts w:hint="eastAsia" w:ascii="微软雅黑" w:hAnsi="微软雅黑" w:eastAsia="微软雅黑" w:cs="微软雅黑"/>
                <w:i w:val="0"/>
                <w:iCs w:val="0"/>
                <w:color w:val="000000"/>
                <w:sz w:val="16"/>
                <w:szCs w:val="16"/>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95922B">
            <w:pPr>
              <w:jc w:val="center"/>
              <w:rPr>
                <w:rFonts w:hint="eastAsia" w:ascii="微软雅黑" w:hAnsi="微软雅黑" w:eastAsia="微软雅黑" w:cs="微软雅黑"/>
                <w:i w:val="0"/>
                <w:iCs w:val="0"/>
                <w:color w:val="000000"/>
                <w:sz w:val="16"/>
                <w:szCs w:val="16"/>
                <w:u w:val="none"/>
              </w:rPr>
            </w:pP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52F853">
            <w:pPr>
              <w:jc w:val="center"/>
              <w:rPr>
                <w:rFonts w:hint="eastAsia" w:ascii="微软雅黑" w:hAnsi="微软雅黑" w:eastAsia="微软雅黑" w:cs="微软雅黑"/>
                <w:i w:val="0"/>
                <w:iCs w:val="0"/>
                <w:color w:val="000000"/>
                <w:sz w:val="16"/>
                <w:szCs w:val="16"/>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10BAD">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3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804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037F8">
            <w:pPr>
              <w:rPr>
                <w:rFonts w:hint="eastAsia" w:ascii="黑体" w:hAnsi="黑体" w:eastAsia="黑体" w:cs="黑体"/>
                <w:i w:val="0"/>
                <w:iCs w:val="0"/>
                <w:color w:val="000000"/>
                <w:sz w:val="18"/>
                <w:szCs w:val="18"/>
                <w:u w:val="none"/>
              </w:rPr>
            </w:pPr>
          </w:p>
        </w:tc>
      </w:tr>
      <w:tr w14:paraId="53E4A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E7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CD3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39B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538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0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826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0A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C5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A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BA4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19F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53AC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E8E21">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7A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0C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DC7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全剧计划拍摄集数。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A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F84F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B1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集</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8DE04">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0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1DD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53FA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《爱在阿坝》微短剧前期拍摄已完成，在进行第一次审片后结合相关领导意见已完成修改。于近期进行了第二次审片，成片将需译制成英语、印地语等语言，需一定的时间完成相关译制工作。</w:t>
            </w:r>
          </w:p>
        </w:tc>
      </w:tr>
      <w:tr w14:paraId="26DEB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DE4CC">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19FC7">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16E4C">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5E8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全剧计划拍摄时长。</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B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B6B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5F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分钟</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4D8E6">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D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B3D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993B5">
            <w:pPr>
              <w:jc w:val="center"/>
              <w:rPr>
                <w:rFonts w:hint="eastAsia" w:ascii="微软雅黑" w:hAnsi="微软雅黑" w:eastAsia="微软雅黑" w:cs="微软雅黑"/>
                <w:i w:val="0"/>
                <w:iCs w:val="0"/>
                <w:color w:val="000000"/>
                <w:sz w:val="16"/>
                <w:szCs w:val="16"/>
                <w:u w:val="none"/>
              </w:rPr>
            </w:pPr>
          </w:p>
        </w:tc>
      </w:tr>
      <w:tr w14:paraId="63A3B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C07C3">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FD9A4">
            <w:pPr>
              <w:jc w:val="center"/>
              <w:rPr>
                <w:rFonts w:hint="eastAsia" w:ascii="宋体" w:hAnsi="宋体" w:eastAsia="宋体" w:cs="宋体"/>
                <w:i w:val="0"/>
                <w:iCs w:val="0"/>
                <w:color w:val="000000"/>
                <w:sz w:val="18"/>
                <w:szCs w:val="18"/>
                <w:u w:val="none"/>
              </w:rPr>
            </w:pP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E3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D68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要求视频画质4K及以上，3840*2160像素</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5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8AB9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3840*2160像素</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CED64">
            <w:pPr>
              <w:jc w:val="center"/>
              <w:rPr>
                <w:rFonts w:hint="eastAsia" w:ascii="宋体" w:hAnsi="宋体" w:eastAsia="宋体" w:cs="宋体"/>
                <w:i w:val="0"/>
                <w:iCs w:val="0"/>
                <w:color w:val="000000"/>
                <w:sz w:val="18"/>
                <w:szCs w:val="18"/>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E57BE">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B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C52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13691">
            <w:pPr>
              <w:jc w:val="center"/>
              <w:rPr>
                <w:rFonts w:hint="eastAsia" w:ascii="微软雅黑" w:hAnsi="微软雅黑" w:eastAsia="微软雅黑" w:cs="微软雅黑"/>
                <w:i w:val="0"/>
                <w:iCs w:val="0"/>
                <w:color w:val="000000"/>
                <w:sz w:val="16"/>
                <w:szCs w:val="16"/>
                <w:u w:val="none"/>
              </w:rPr>
            </w:pPr>
          </w:p>
        </w:tc>
      </w:tr>
      <w:tr w14:paraId="1DC62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BC0BE">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B3158">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769FA">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046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按照要求完成制作</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9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6BE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按质完成</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95EBE">
            <w:pPr>
              <w:jc w:val="center"/>
              <w:rPr>
                <w:rFonts w:hint="eastAsia" w:ascii="宋体" w:hAnsi="宋体" w:eastAsia="宋体" w:cs="宋体"/>
                <w:i w:val="0"/>
                <w:iCs w:val="0"/>
                <w:color w:val="000000"/>
                <w:sz w:val="18"/>
                <w:szCs w:val="18"/>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69F83">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1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6E6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FFE0C">
            <w:pPr>
              <w:jc w:val="center"/>
              <w:rPr>
                <w:rFonts w:hint="eastAsia" w:ascii="微软雅黑" w:hAnsi="微软雅黑" w:eastAsia="微软雅黑" w:cs="微软雅黑"/>
                <w:i w:val="0"/>
                <w:iCs w:val="0"/>
                <w:color w:val="000000"/>
                <w:sz w:val="16"/>
                <w:szCs w:val="16"/>
                <w:u w:val="none"/>
              </w:rPr>
            </w:pPr>
          </w:p>
        </w:tc>
      </w:tr>
      <w:tr w14:paraId="34185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ED35E">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8C70C">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54B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969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按时完成制作时间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1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B67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2025年</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0B571">
            <w:pPr>
              <w:jc w:val="center"/>
              <w:rPr>
                <w:rFonts w:hint="eastAsia" w:ascii="宋体" w:hAnsi="宋体" w:eastAsia="宋体" w:cs="宋体"/>
                <w:i w:val="0"/>
                <w:iCs w:val="0"/>
                <w:color w:val="000000"/>
                <w:sz w:val="18"/>
                <w:szCs w:val="18"/>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FA7E7">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7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9EE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E49EE">
            <w:pPr>
              <w:jc w:val="center"/>
              <w:rPr>
                <w:rFonts w:hint="eastAsia" w:ascii="微软雅黑" w:hAnsi="微软雅黑" w:eastAsia="微软雅黑" w:cs="微软雅黑"/>
                <w:i w:val="0"/>
                <w:iCs w:val="0"/>
                <w:color w:val="000000"/>
                <w:sz w:val="16"/>
                <w:szCs w:val="16"/>
                <w:u w:val="none"/>
              </w:rPr>
            </w:pPr>
          </w:p>
        </w:tc>
      </w:tr>
      <w:tr w14:paraId="3E931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8185D">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14B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38F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D37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促进对外宣传、达到展示成就效果</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B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AA8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有效促进 达到宣传效果</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7090D">
            <w:pPr>
              <w:jc w:val="center"/>
              <w:rPr>
                <w:rFonts w:hint="eastAsia" w:ascii="宋体" w:hAnsi="宋体" w:eastAsia="宋体" w:cs="宋体"/>
                <w:i w:val="0"/>
                <w:iCs w:val="0"/>
                <w:color w:val="000000"/>
                <w:sz w:val="18"/>
                <w:szCs w:val="18"/>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32EDA">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6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4AE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5BC5F">
            <w:pPr>
              <w:jc w:val="center"/>
              <w:rPr>
                <w:rFonts w:hint="eastAsia" w:ascii="微软雅黑" w:hAnsi="微软雅黑" w:eastAsia="微软雅黑" w:cs="微软雅黑"/>
                <w:i w:val="0"/>
                <w:iCs w:val="0"/>
                <w:color w:val="000000"/>
                <w:sz w:val="16"/>
                <w:szCs w:val="16"/>
                <w:u w:val="none"/>
              </w:rPr>
            </w:pPr>
          </w:p>
        </w:tc>
      </w:tr>
      <w:tr w14:paraId="1CA60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D8D2D">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958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E32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086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干部群众对成就展的满意程度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6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B64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80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BBB44">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6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A04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451A9">
            <w:pPr>
              <w:jc w:val="center"/>
              <w:rPr>
                <w:rFonts w:hint="eastAsia" w:ascii="微软雅黑" w:hAnsi="微软雅黑" w:eastAsia="微软雅黑" w:cs="微软雅黑"/>
                <w:i w:val="0"/>
                <w:iCs w:val="0"/>
                <w:color w:val="000000"/>
                <w:sz w:val="16"/>
                <w:szCs w:val="16"/>
                <w:u w:val="none"/>
              </w:rPr>
            </w:pPr>
          </w:p>
        </w:tc>
      </w:tr>
      <w:tr w14:paraId="0F6CF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220D5">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EC7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E7D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D08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不超过方案资金预算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0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D75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A3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9C046">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1F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170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77781">
            <w:pPr>
              <w:jc w:val="center"/>
              <w:rPr>
                <w:rFonts w:hint="eastAsia" w:ascii="微软雅黑" w:hAnsi="微软雅黑" w:eastAsia="微软雅黑" w:cs="微软雅黑"/>
                <w:i w:val="0"/>
                <w:iCs w:val="0"/>
                <w:color w:val="000000"/>
                <w:sz w:val="16"/>
                <w:szCs w:val="16"/>
                <w:u w:val="none"/>
              </w:rPr>
            </w:pPr>
          </w:p>
        </w:tc>
      </w:tr>
      <w:tr w14:paraId="24E9F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352"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41B42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9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6B3E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34239">
            <w:pPr>
              <w:jc w:val="center"/>
              <w:rPr>
                <w:rFonts w:hint="eastAsia" w:ascii="微软雅黑" w:hAnsi="微软雅黑" w:eastAsia="微软雅黑" w:cs="微软雅黑"/>
                <w:i w:val="0"/>
                <w:iCs w:val="0"/>
                <w:color w:val="000000"/>
                <w:sz w:val="16"/>
                <w:szCs w:val="16"/>
                <w:u w:val="none"/>
              </w:rPr>
            </w:pPr>
          </w:p>
        </w:tc>
      </w:tr>
      <w:tr w14:paraId="5FDF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2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3ABEC2B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得分85分，《爱在阿坝》微短剧拍摄已完成，成片将译制成英语、印地语等语言，在海内外网络平台播出。</w:t>
            </w:r>
          </w:p>
        </w:tc>
      </w:tr>
      <w:tr w14:paraId="30A6C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90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04DCC9C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9982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D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0C36049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6F713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84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F65811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项目负责人：卫润丰</w:t>
            </w:r>
          </w:p>
        </w:tc>
        <w:tc>
          <w:tcPr>
            <w:tcW w:w="701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67E787F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财务负责人：邓海兰</w:t>
            </w:r>
          </w:p>
        </w:tc>
      </w:tr>
      <w:tr w14:paraId="72DBD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6860"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4D7CF3D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5E26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592F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4F9CD5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51320025T000012819643-文化事业发展专项资金2024年</w:t>
            </w:r>
          </w:p>
        </w:tc>
      </w:tr>
      <w:tr w14:paraId="3F913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2325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C146E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州委宣传部部门</w:t>
            </w:r>
          </w:p>
        </w:tc>
        <w:tc>
          <w:tcPr>
            <w:tcW w:w="1937" w:type="dxa"/>
            <w:gridSpan w:val="10"/>
            <w:tcBorders>
              <w:top w:val="nil"/>
              <w:left w:val="nil"/>
              <w:bottom w:val="nil"/>
              <w:right w:val="nil"/>
            </w:tcBorders>
            <w:shd w:val="clear" w:color="auto" w:fill="auto"/>
            <w:vAlign w:val="center"/>
          </w:tcPr>
          <w:p w14:paraId="452943D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134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w:t>
            </w:r>
          </w:p>
        </w:tc>
      </w:tr>
      <w:tr w14:paraId="45CD2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0CE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433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CE50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F2C629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C12E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0EE88">
            <w:pP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3E92E">
            <w:pPr>
              <w:rPr>
                <w:rFonts w:hint="eastAsia" w:ascii="宋体" w:hAnsi="宋体" w:eastAsia="宋体" w:cs="宋体"/>
                <w:i w:val="0"/>
                <w:iCs w:val="0"/>
                <w:color w:val="000000"/>
                <w:sz w:val="18"/>
                <w:szCs w:val="18"/>
                <w:u w:val="none"/>
              </w:rPr>
            </w:pP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45C9E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是：巩固提升“一县一节一品”文化活动品牌，举办文化艺术表演、魅力竞演、书法大赛、展览、讲座等活动，推动优秀文化文艺服务、作品基层，发现、挖掘、培育一批文化能人、魅力乡镇和品牌活动，不断满足城乡居民的精神文化需求，推动公共文化服务提质增效80万元。二是：舆情工作直报6万元。三是：“扫黄打非”专项行动持续净化文化市场环境基层宣传工作15万元。</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F95F70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发放了舆情劳务补助，提升舆情报送积极性，优化了舆情信息队伍。</w:t>
            </w:r>
          </w:p>
        </w:tc>
      </w:tr>
      <w:tr w14:paraId="73660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66BE6">
            <w:pPr>
              <w:rPr>
                <w:rFonts w:hint="eastAsia" w:ascii="宋体" w:hAnsi="宋体" w:eastAsia="宋体" w:cs="宋体"/>
                <w:i w:val="0"/>
                <w:iCs w:val="0"/>
                <w:color w:val="000000"/>
                <w:sz w:val="18"/>
                <w:szCs w:val="18"/>
                <w:u w:val="none"/>
              </w:rPr>
            </w:pPr>
          </w:p>
        </w:tc>
        <w:tc>
          <w:tcPr>
            <w:tcW w:w="3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F315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308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616BC0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按要求发放舆情信息劳务补助。</w:t>
            </w:r>
          </w:p>
        </w:tc>
      </w:tr>
      <w:tr w14:paraId="670C1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FD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402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29A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87F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E55D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A5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7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614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25D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0F0C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94CD3">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68E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A17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92B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3.29</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7D8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3.29</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AC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D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5813E8">
            <w:pPr>
              <w:jc w:val="center"/>
              <w:rPr>
                <w:rFonts w:hint="eastAsia" w:ascii="宋体" w:hAnsi="宋体" w:eastAsia="宋体" w:cs="宋体"/>
                <w:i w:val="0"/>
                <w:iCs w:val="0"/>
                <w:color w:val="000000"/>
                <w:sz w:val="18"/>
                <w:szCs w:val="18"/>
                <w:u w:val="none"/>
              </w:rPr>
            </w:pPr>
          </w:p>
        </w:tc>
        <w:tc>
          <w:tcPr>
            <w:tcW w:w="25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7FEE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1.预算执行率=预算执行数/调整后预算数=100%.</w:t>
            </w:r>
          </w:p>
        </w:tc>
      </w:tr>
      <w:tr w14:paraId="6C23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1F8A4">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FC4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C56A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E90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3.29</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EAA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3.29</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59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0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786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52657">
            <w:pPr>
              <w:rPr>
                <w:rFonts w:hint="eastAsia" w:ascii="黑体" w:hAnsi="黑体" w:eastAsia="黑体" w:cs="黑体"/>
                <w:i w:val="0"/>
                <w:iCs w:val="0"/>
                <w:color w:val="000000"/>
                <w:sz w:val="18"/>
                <w:szCs w:val="18"/>
                <w:u w:val="none"/>
              </w:rPr>
            </w:pPr>
          </w:p>
        </w:tc>
      </w:tr>
      <w:tr w14:paraId="15EB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3D370">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818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2AB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71C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902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BA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B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776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B76F0">
            <w:pPr>
              <w:rPr>
                <w:rFonts w:hint="eastAsia" w:ascii="黑体" w:hAnsi="黑体" w:eastAsia="黑体" w:cs="黑体"/>
                <w:i w:val="0"/>
                <w:iCs w:val="0"/>
                <w:color w:val="000000"/>
                <w:sz w:val="18"/>
                <w:szCs w:val="18"/>
                <w:u w:val="none"/>
              </w:rPr>
            </w:pPr>
          </w:p>
        </w:tc>
      </w:tr>
      <w:tr w14:paraId="2C355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036D4">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B84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BD0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1F7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79E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68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6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F70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7506D">
            <w:pPr>
              <w:rPr>
                <w:rFonts w:hint="eastAsia" w:ascii="黑体" w:hAnsi="黑体" w:eastAsia="黑体" w:cs="黑体"/>
                <w:i w:val="0"/>
                <w:iCs w:val="0"/>
                <w:color w:val="000000"/>
                <w:sz w:val="18"/>
                <w:szCs w:val="18"/>
                <w:u w:val="none"/>
              </w:rPr>
            </w:pPr>
          </w:p>
        </w:tc>
      </w:tr>
      <w:tr w14:paraId="38292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AF1A3">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50B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8BDBE4">
            <w:pPr>
              <w:jc w:val="center"/>
              <w:rPr>
                <w:rFonts w:hint="eastAsia" w:ascii="微软雅黑" w:hAnsi="微软雅黑" w:eastAsia="微软雅黑" w:cs="微软雅黑"/>
                <w:i w:val="0"/>
                <w:iCs w:val="0"/>
                <w:color w:val="000000"/>
                <w:sz w:val="16"/>
                <w:szCs w:val="16"/>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9C93CB">
            <w:pPr>
              <w:jc w:val="center"/>
              <w:rPr>
                <w:rFonts w:hint="eastAsia" w:ascii="微软雅黑" w:hAnsi="微软雅黑" w:eastAsia="微软雅黑" w:cs="微软雅黑"/>
                <w:i w:val="0"/>
                <w:iCs w:val="0"/>
                <w:color w:val="000000"/>
                <w:sz w:val="16"/>
                <w:szCs w:val="16"/>
                <w:u w:val="none"/>
              </w:rPr>
            </w:pP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D33C6F">
            <w:pPr>
              <w:jc w:val="center"/>
              <w:rPr>
                <w:rFonts w:hint="eastAsia" w:ascii="微软雅黑" w:hAnsi="微软雅黑" w:eastAsia="微软雅黑" w:cs="微软雅黑"/>
                <w:i w:val="0"/>
                <w:iCs w:val="0"/>
                <w:color w:val="000000"/>
                <w:sz w:val="16"/>
                <w:szCs w:val="16"/>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45890">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0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BCB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B1F92">
            <w:pPr>
              <w:rPr>
                <w:rFonts w:hint="eastAsia" w:ascii="黑体" w:hAnsi="黑体" w:eastAsia="黑体" w:cs="黑体"/>
                <w:i w:val="0"/>
                <w:iCs w:val="0"/>
                <w:color w:val="000000"/>
                <w:sz w:val="18"/>
                <w:szCs w:val="18"/>
                <w:u w:val="none"/>
              </w:rPr>
            </w:pPr>
          </w:p>
        </w:tc>
      </w:tr>
      <w:tr w14:paraId="3047E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ED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228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2FF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59A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B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D07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7F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628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4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B1F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21E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710A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5585E">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7D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83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7DD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开展专项检查个数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2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E90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0B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B24A6">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E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400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E1BF74">
            <w:pPr>
              <w:jc w:val="center"/>
              <w:rPr>
                <w:rFonts w:hint="eastAsia" w:ascii="微软雅黑" w:hAnsi="微软雅黑" w:eastAsia="微软雅黑" w:cs="微软雅黑"/>
                <w:i w:val="0"/>
                <w:iCs w:val="0"/>
                <w:color w:val="000000"/>
                <w:sz w:val="16"/>
                <w:szCs w:val="16"/>
                <w:u w:val="none"/>
              </w:rPr>
            </w:pPr>
          </w:p>
        </w:tc>
      </w:tr>
      <w:tr w14:paraId="16162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549A6">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4FE34">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62F7A">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E82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向上级报送信息条数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C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70F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7D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条</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A42DF">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C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620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A45518">
            <w:pPr>
              <w:jc w:val="center"/>
              <w:rPr>
                <w:rFonts w:hint="eastAsia" w:ascii="微软雅黑" w:hAnsi="微软雅黑" w:eastAsia="微软雅黑" w:cs="微软雅黑"/>
                <w:i w:val="0"/>
                <w:iCs w:val="0"/>
                <w:color w:val="000000"/>
                <w:sz w:val="16"/>
                <w:szCs w:val="16"/>
                <w:u w:val="none"/>
              </w:rPr>
            </w:pPr>
          </w:p>
        </w:tc>
      </w:tr>
      <w:tr w14:paraId="1E225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9436A">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A5ECB">
            <w:pPr>
              <w:jc w:val="center"/>
              <w:rPr>
                <w:rFonts w:hint="eastAsia" w:ascii="宋体" w:hAnsi="宋体" w:eastAsia="宋体" w:cs="宋体"/>
                <w:i w:val="0"/>
                <w:iCs w:val="0"/>
                <w:color w:val="000000"/>
                <w:sz w:val="18"/>
                <w:szCs w:val="18"/>
                <w:u w:val="none"/>
              </w:rPr>
            </w:pP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ED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B91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信息被采用条数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3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ECF1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C1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条</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F57A3">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2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784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B7BB88">
            <w:pPr>
              <w:jc w:val="center"/>
              <w:rPr>
                <w:rFonts w:hint="eastAsia" w:ascii="微软雅黑" w:hAnsi="微软雅黑" w:eastAsia="微软雅黑" w:cs="微软雅黑"/>
                <w:i w:val="0"/>
                <w:iCs w:val="0"/>
                <w:color w:val="000000"/>
                <w:sz w:val="16"/>
                <w:szCs w:val="16"/>
                <w:u w:val="none"/>
              </w:rPr>
            </w:pPr>
          </w:p>
        </w:tc>
      </w:tr>
      <w:tr w14:paraId="3B65D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CE810">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72D6F">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DF162">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780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专项检查率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4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A82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32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05608">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0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00F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71C41D">
            <w:pPr>
              <w:jc w:val="center"/>
              <w:rPr>
                <w:rFonts w:hint="eastAsia" w:ascii="微软雅黑" w:hAnsi="微软雅黑" w:eastAsia="微软雅黑" w:cs="微软雅黑"/>
                <w:i w:val="0"/>
                <w:iCs w:val="0"/>
                <w:color w:val="000000"/>
                <w:sz w:val="16"/>
                <w:szCs w:val="16"/>
                <w:u w:val="none"/>
              </w:rPr>
            </w:pPr>
          </w:p>
        </w:tc>
      </w:tr>
      <w:tr w14:paraId="000AF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AC8CA">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DC1C8">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BC80D">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3BD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报送信息按时完成率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6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B40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92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7D065">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8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88E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38E0BA">
            <w:pPr>
              <w:jc w:val="center"/>
              <w:rPr>
                <w:rFonts w:hint="eastAsia" w:ascii="微软雅黑" w:hAnsi="微软雅黑" w:eastAsia="微软雅黑" w:cs="微软雅黑"/>
                <w:i w:val="0"/>
                <w:iCs w:val="0"/>
                <w:color w:val="000000"/>
                <w:sz w:val="16"/>
                <w:szCs w:val="16"/>
                <w:u w:val="none"/>
              </w:rPr>
            </w:pPr>
          </w:p>
        </w:tc>
      </w:tr>
      <w:tr w14:paraId="1D89F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26C30">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07E53">
            <w:pPr>
              <w:jc w:val="center"/>
              <w:rPr>
                <w:rFonts w:hint="eastAsia" w:ascii="宋体" w:hAnsi="宋体" w:eastAsia="宋体" w:cs="宋体"/>
                <w:i w:val="0"/>
                <w:iCs w:val="0"/>
                <w:color w:val="000000"/>
                <w:sz w:val="18"/>
                <w:szCs w:val="18"/>
                <w:u w:val="none"/>
              </w:rPr>
            </w:pP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1B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F3E0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开展专项检查按时完成率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2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F17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0E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5248F">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4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E94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06DECC">
            <w:pPr>
              <w:jc w:val="center"/>
              <w:rPr>
                <w:rFonts w:hint="eastAsia" w:ascii="微软雅黑" w:hAnsi="微软雅黑" w:eastAsia="微软雅黑" w:cs="微软雅黑"/>
                <w:i w:val="0"/>
                <w:iCs w:val="0"/>
                <w:color w:val="000000"/>
                <w:sz w:val="16"/>
                <w:szCs w:val="16"/>
                <w:u w:val="none"/>
              </w:rPr>
            </w:pPr>
          </w:p>
        </w:tc>
      </w:tr>
      <w:tr w14:paraId="4C6C5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B8770">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F20DA">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9397C">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7AD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服务精神文明建设，夯实各族干部群众的思想和文化基础</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A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749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得到提升</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3A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0661E">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69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77A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25CE1E">
            <w:pPr>
              <w:jc w:val="center"/>
              <w:rPr>
                <w:rFonts w:hint="eastAsia" w:ascii="微软雅黑" w:hAnsi="微软雅黑" w:eastAsia="微软雅黑" w:cs="微软雅黑"/>
                <w:i w:val="0"/>
                <w:iCs w:val="0"/>
                <w:color w:val="000000"/>
                <w:sz w:val="16"/>
                <w:szCs w:val="16"/>
                <w:u w:val="none"/>
              </w:rPr>
            </w:pPr>
          </w:p>
        </w:tc>
      </w:tr>
      <w:tr w14:paraId="77442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E1B83">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E35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C1F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EBD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提高服务大局、服务决策的参谋资政水平</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F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CBE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稳步提高</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CD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E5B35">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4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315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48FC85">
            <w:pPr>
              <w:jc w:val="center"/>
              <w:rPr>
                <w:rFonts w:hint="eastAsia" w:ascii="微软雅黑" w:hAnsi="微软雅黑" w:eastAsia="微软雅黑" w:cs="微软雅黑"/>
                <w:i w:val="0"/>
                <w:iCs w:val="0"/>
                <w:color w:val="000000"/>
                <w:sz w:val="16"/>
                <w:szCs w:val="16"/>
                <w:u w:val="none"/>
              </w:rPr>
            </w:pPr>
          </w:p>
        </w:tc>
      </w:tr>
      <w:tr w14:paraId="470FD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1007A">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D36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170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E05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各族干部群众对扫黄打非工作开展后的满意率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2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D87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49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28BB9">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F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070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46991F">
            <w:pPr>
              <w:jc w:val="center"/>
              <w:rPr>
                <w:rFonts w:hint="eastAsia" w:ascii="微软雅黑" w:hAnsi="微软雅黑" w:eastAsia="微软雅黑" w:cs="微软雅黑"/>
                <w:i w:val="0"/>
                <w:iCs w:val="0"/>
                <w:color w:val="000000"/>
                <w:sz w:val="16"/>
                <w:szCs w:val="16"/>
                <w:u w:val="none"/>
              </w:rPr>
            </w:pPr>
          </w:p>
        </w:tc>
      </w:tr>
      <w:tr w14:paraId="0D2A1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352"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66F5A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C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6530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620678">
            <w:pPr>
              <w:rPr>
                <w:rFonts w:hint="eastAsia" w:ascii="宋体" w:hAnsi="宋体" w:eastAsia="宋体" w:cs="宋体"/>
                <w:i w:val="0"/>
                <w:iCs w:val="0"/>
                <w:color w:val="000000"/>
                <w:sz w:val="18"/>
                <w:szCs w:val="18"/>
                <w:u w:val="none"/>
              </w:rPr>
            </w:pPr>
          </w:p>
        </w:tc>
      </w:tr>
      <w:tr w14:paraId="52F63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4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3187D39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得分100分，优化了舆情信息队伍，提升了报送积极性。</w:t>
            </w:r>
          </w:p>
        </w:tc>
      </w:tr>
      <w:tr w14:paraId="4E29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E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021CF4D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F313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1B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4806171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8473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84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A46EB0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项目负责人：卫润丰</w:t>
            </w:r>
          </w:p>
        </w:tc>
        <w:tc>
          <w:tcPr>
            <w:tcW w:w="701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4A9921C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财务负责人：邓海兰</w:t>
            </w:r>
          </w:p>
        </w:tc>
      </w:tr>
      <w:tr w14:paraId="58677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jc w:val="center"/>
        </w:trPr>
        <w:tc>
          <w:tcPr>
            <w:tcW w:w="16860"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6D88504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2D0C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E234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754A30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51320022T000004733799-与中央、省级外宣媒体合作项目经费</w:t>
            </w:r>
          </w:p>
        </w:tc>
      </w:tr>
      <w:tr w14:paraId="4640B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4D5E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E6C8F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州委宣传部部门</w:t>
            </w:r>
          </w:p>
        </w:tc>
        <w:tc>
          <w:tcPr>
            <w:tcW w:w="1086" w:type="dxa"/>
            <w:gridSpan w:val="2"/>
            <w:tcBorders>
              <w:top w:val="nil"/>
              <w:left w:val="nil"/>
              <w:bottom w:val="nil"/>
              <w:right w:val="nil"/>
            </w:tcBorders>
            <w:shd w:val="clear" w:color="auto" w:fill="auto"/>
            <w:vAlign w:val="center"/>
          </w:tcPr>
          <w:p w14:paraId="0337A44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0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204D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w:t>
            </w:r>
          </w:p>
        </w:tc>
      </w:tr>
      <w:tr w14:paraId="47942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78D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147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6EE2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2EA2C7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1420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93F3B">
            <w:pP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FF469">
            <w:pPr>
              <w:rPr>
                <w:rFonts w:hint="eastAsia" w:ascii="宋体" w:hAnsi="宋体" w:eastAsia="宋体" w:cs="宋体"/>
                <w:i w:val="0"/>
                <w:iCs w:val="0"/>
                <w:color w:val="000000"/>
                <w:sz w:val="18"/>
                <w:szCs w:val="18"/>
                <w:u w:val="none"/>
              </w:rPr>
            </w:pP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F7971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利用中央媒体做好“借船出海、借梯登高、借筒发声”工作，进一步提升阿坝知名度、美誉度，树好“熊猫家园·净土阿坝”品牌。协调相关频道将优质内容推荐至相关中省主流媒体，各媒体合计推送不少于2000条涉阿坝的信息。为加大我州在中央媒体上的宣传力度，利用中央媒体做好“借船出海、借梯登高、借筒发声”工作，进一步提升阿坝知名度、美誉度，树好“熊猫家园？净土阿坝”品牌，拟与部分中省主流媒体持续巩固合作关系。一是宣传我州学习贯彻落实党的二十大精神相关报道。二是及时采写或推送涉及我州的重要新闻稿件，变“自己讲”为“别人讲”。三是根据我州的重大工作或重要活动安排，合作媒体适时进州开展采访活动，推出相关深度报道，共同传播阿坝好声音、讲好阿坝好故事、传递阿坝正能量。四是合作媒体利用自身外宣平台优势，协助我州加大涉藏外宣工作。五是合作媒体在我州处置突发事件和负面舆情应对中，积极参与正面发声，有效引导舆论。</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A5D66A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2024年，继续巩固与四家中省媒体的合作，四家媒体推送出涉我州多条信息，加大我州在中央媒体上的宣传力度，进一步提升了阿坝的知名度、美誉度。</w:t>
            </w:r>
          </w:p>
        </w:tc>
      </w:tr>
      <w:tr w14:paraId="203B8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A3AAB">
            <w:pP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7E56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0D61BE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按年度目标实施项目</w:t>
            </w:r>
          </w:p>
        </w:tc>
      </w:tr>
      <w:tr w14:paraId="6B6FF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C5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C06E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D1B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0CD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A26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F9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4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E0A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EFE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8C3A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60874">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7B0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1F7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3EE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1A2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5C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E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866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DE5B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1.预算执行率=预算执行数/调整后预算数=100%.</w:t>
            </w:r>
          </w:p>
        </w:tc>
      </w:tr>
      <w:tr w14:paraId="17819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4AEC4">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C88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FFF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E4C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3F8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DC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4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1E6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D7604">
            <w:pPr>
              <w:rPr>
                <w:rFonts w:hint="eastAsia" w:ascii="黑体" w:hAnsi="黑体" w:eastAsia="黑体" w:cs="黑体"/>
                <w:i w:val="0"/>
                <w:iCs w:val="0"/>
                <w:color w:val="000000"/>
                <w:sz w:val="18"/>
                <w:szCs w:val="18"/>
                <w:u w:val="none"/>
              </w:rPr>
            </w:pPr>
          </w:p>
        </w:tc>
      </w:tr>
      <w:tr w14:paraId="27E50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D1FDB">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83E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EAB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466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805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F0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5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362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99947">
            <w:pPr>
              <w:rPr>
                <w:rFonts w:hint="eastAsia" w:ascii="黑体" w:hAnsi="黑体" w:eastAsia="黑体" w:cs="黑体"/>
                <w:i w:val="0"/>
                <w:iCs w:val="0"/>
                <w:color w:val="000000"/>
                <w:sz w:val="18"/>
                <w:szCs w:val="18"/>
                <w:u w:val="none"/>
              </w:rPr>
            </w:pPr>
          </w:p>
        </w:tc>
      </w:tr>
      <w:tr w14:paraId="144D5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E01CB">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BB6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ADC7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25D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66F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FA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5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05C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73D11">
            <w:pPr>
              <w:rPr>
                <w:rFonts w:hint="eastAsia" w:ascii="黑体" w:hAnsi="黑体" w:eastAsia="黑体" w:cs="黑体"/>
                <w:i w:val="0"/>
                <w:iCs w:val="0"/>
                <w:color w:val="000000"/>
                <w:sz w:val="18"/>
                <w:szCs w:val="18"/>
                <w:u w:val="none"/>
              </w:rPr>
            </w:pPr>
          </w:p>
        </w:tc>
      </w:tr>
      <w:tr w14:paraId="6ECB5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6A5EF">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A72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34C0D1">
            <w:pPr>
              <w:jc w:val="center"/>
              <w:rPr>
                <w:rFonts w:hint="eastAsia" w:ascii="微软雅黑" w:hAnsi="微软雅黑" w:eastAsia="微软雅黑" w:cs="微软雅黑"/>
                <w:i w:val="0"/>
                <w:iCs w:val="0"/>
                <w:color w:val="000000"/>
                <w:sz w:val="16"/>
                <w:szCs w:val="16"/>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03EA45">
            <w:pPr>
              <w:jc w:val="center"/>
              <w:rPr>
                <w:rFonts w:hint="eastAsia" w:ascii="微软雅黑" w:hAnsi="微软雅黑" w:eastAsia="微软雅黑" w:cs="微软雅黑"/>
                <w:i w:val="0"/>
                <w:iCs w:val="0"/>
                <w:color w:val="000000"/>
                <w:sz w:val="16"/>
                <w:szCs w:val="16"/>
                <w:u w:val="none"/>
              </w:rPr>
            </w:pP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CACC37">
            <w:pPr>
              <w:jc w:val="center"/>
              <w:rPr>
                <w:rFonts w:hint="eastAsia" w:ascii="微软雅黑" w:hAnsi="微软雅黑" w:eastAsia="微软雅黑" w:cs="微软雅黑"/>
                <w:i w:val="0"/>
                <w:iCs w:val="0"/>
                <w:color w:val="000000"/>
                <w:sz w:val="16"/>
                <w:szCs w:val="16"/>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6FFDD">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D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10A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99FBA">
            <w:pPr>
              <w:rPr>
                <w:rFonts w:hint="eastAsia" w:ascii="黑体" w:hAnsi="黑体" w:eastAsia="黑体" w:cs="黑体"/>
                <w:i w:val="0"/>
                <w:iCs w:val="0"/>
                <w:color w:val="000000"/>
                <w:sz w:val="18"/>
                <w:szCs w:val="18"/>
                <w:u w:val="none"/>
              </w:rPr>
            </w:pPr>
          </w:p>
        </w:tc>
      </w:tr>
      <w:tr w14:paraId="34BE3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0F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394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70F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583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F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F56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CA4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50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9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54A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D40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4456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E33CD">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3A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FD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0D4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与媒体合作个数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4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CF7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C01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60CEA">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F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D8E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9171C1">
            <w:pPr>
              <w:jc w:val="center"/>
              <w:rPr>
                <w:rFonts w:hint="eastAsia" w:ascii="微软雅黑" w:hAnsi="微软雅黑" w:eastAsia="微软雅黑" w:cs="微软雅黑"/>
                <w:i w:val="0"/>
                <w:iCs w:val="0"/>
                <w:color w:val="000000"/>
                <w:sz w:val="16"/>
                <w:szCs w:val="16"/>
                <w:u w:val="none"/>
              </w:rPr>
            </w:pPr>
          </w:p>
        </w:tc>
      </w:tr>
      <w:tr w14:paraId="530DA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793EB">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A5B1F">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8BA9E">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7494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刊发稿件数量</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9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7F57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C23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篇</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36B93">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F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86D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F794B1">
            <w:pPr>
              <w:jc w:val="center"/>
              <w:rPr>
                <w:rFonts w:hint="eastAsia" w:ascii="微软雅黑" w:hAnsi="微软雅黑" w:eastAsia="微软雅黑" w:cs="微软雅黑"/>
                <w:i w:val="0"/>
                <w:iCs w:val="0"/>
                <w:color w:val="000000"/>
                <w:sz w:val="16"/>
                <w:szCs w:val="16"/>
                <w:u w:val="none"/>
              </w:rPr>
            </w:pPr>
          </w:p>
        </w:tc>
      </w:tr>
      <w:tr w14:paraId="212AB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F82DA">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8486A">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35A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39C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与媒体合作的达标率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D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18E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F6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AB2D1">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7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5C8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ED3565">
            <w:pPr>
              <w:jc w:val="center"/>
              <w:rPr>
                <w:rFonts w:hint="eastAsia" w:ascii="微软雅黑" w:hAnsi="微软雅黑" w:eastAsia="微软雅黑" w:cs="微软雅黑"/>
                <w:i w:val="0"/>
                <w:iCs w:val="0"/>
                <w:color w:val="000000"/>
                <w:sz w:val="16"/>
                <w:szCs w:val="16"/>
                <w:u w:val="none"/>
              </w:rPr>
            </w:pPr>
          </w:p>
        </w:tc>
      </w:tr>
      <w:tr w14:paraId="15462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3B71B">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4D4A1">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235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FE9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按时与媒体合作的完成率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F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055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DA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98DBB">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8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EC1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D23AE0">
            <w:pPr>
              <w:jc w:val="center"/>
              <w:rPr>
                <w:rFonts w:hint="eastAsia" w:ascii="微软雅黑" w:hAnsi="微软雅黑" w:eastAsia="微软雅黑" w:cs="微软雅黑"/>
                <w:i w:val="0"/>
                <w:iCs w:val="0"/>
                <w:color w:val="000000"/>
                <w:sz w:val="16"/>
                <w:szCs w:val="16"/>
                <w:u w:val="none"/>
              </w:rPr>
            </w:pPr>
          </w:p>
        </w:tc>
      </w:tr>
      <w:tr w14:paraId="6EA25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1806F">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178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A3D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314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提升对外宣传的知名度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D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6BB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稳步提升</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A3FC5">
            <w:pPr>
              <w:jc w:val="center"/>
              <w:rPr>
                <w:rFonts w:hint="eastAsia" w:ascii="宋体" w:hAnsi="宋体" w:eastAsia="宋体" w:cs="宋体"/>
                <w:i w:val="0"/>
                <w:iCs w:val="0"/>
                <w:color w:val="000000"/>
                <w:sz w:val="18"/>
                <w:szCs w:val="18"/>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78518">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D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532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438844">
            <w:pPr>
              <w:jc w:val="center"/>
              <w:rPr>
                <w:rFonts w:hint="eastAsia" w:ascii="微软雅黑" w:hAnsi="微软雅黑" w:eastAsia="微软雅黑" w:cs="微软雅黑"/>
                <w:i w:val="0"/>
                <w:iCs w:val="0"/>
                <w:color w:val="000000"/>
                <w:sz w:val="16"/>
                <w:szCs w:val="16"/>
                <w:u w:val="none"/>
              </w:rPr>
            </w:pPr>
          </w:p>
        </w:tc>
      </w:tr>
      <w:tr w14:paraId="600D8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D0E07">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926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53E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751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受众满意度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5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977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ED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14FC8">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40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807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D3FCA8">
            <w:pPr>
              <w:jc w:val="center"/>
              <w:rPr>
                <w:rFonts w:hint="eastAsia" w:ascii="微软雅黑" w:hAnsi="微软雅黑" w:eastAsia="微软雅黑" w:cs="微软雅黑"/>
                <w:i w:val="0"/>
                <w:iCs w:val="0"/>
                <w:color w:val="000000"/>
                <w:sz w:val="16"/>
                <w:szCs w:val="16"/>
                <w:u w:val="none"/>
              </w:rPr>
            </w:pPr>
          </w:p>
        </w:tc>
      </w:tr>
      <w:tr w14:paraId="43558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4A70D">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963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40F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5F8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与中央、省级外宣媒体合作成本控制范围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2F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612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109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E5093">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E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DDD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876A8C">
            <w:pPr>
              <w:jc w:val="center"/>
              <w:rPr>
                <w:rFonts w:hint="eastAsia" w:ascii="微软雅黑" w:hAnsi="微软雅黑" w:eastAsia="微软雅黑" w:cs="微软雅黑"/>
                <w:i w:val="0"/>
                <w:iCs w:val="0"/>
                <w:color w:val="000000"/>
                <w:sz w:val="16"/>
                <w:szCs w:val="16"/>
                <w:u w:val="none"/>
              </w:rPr>
            </w:pPr>
          </w:p>
        </w:tc>
      </w:tr>
      <w:tr w14:paraId="5FBEF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52"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553AC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3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2E4E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150A59">
            <w:pPr>
              <w:rPr>
                <w:rFonts w:hint="eastAsia" w:ascii="宋体" w:hAnsi="宋体" w:eastAsia="宋体" w:cs="宋体"/>
                <w:i w:val="0"/>
                <w:iCs w:val="0"/>
                <w:color w:val="000000"/>
                <w:sz w:val="18"/>
                <w:szCs w:val="18"/>
                <w:u w:val="none"/>
              </w:rPr>
            </w:pPr>
          </w:p>
        </w:tc>
      </w:tr>
      <w:tr w14:paraId="1EE86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A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37DCA98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年初预算80万，预算执行率80万，预算执行率100%，得分100分。</w:t>
            </w:r>
          </w:p>
        </w:tc>
      </w:tr>
      <w:tr w14:paraId="3DCA8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8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0411ACB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50FC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D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34C758B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6039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84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319640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项目负责人：卫润丰</w:t>
            </w:r>
          </w:p>
        </w:tc>
        <w:tc>
          <w:tcPr>
            <w:tcW w:w="701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0DF5C58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财务负责人：邓海兰</w:t>
            </w:r>
          </w:p>
        </w:tc>
      </w:tr>
      <w:tr w14:paraId="17C14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jc w:val="center"/>
        </w:trPr>
        <w:tc>
          <w:tcPr>
            <w:tcW w:w="16860"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181CA29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0208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58BA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17AAB1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51320022T000000356286-群众宣传教育、“三下乡”暨政策宣讲活动费</w:t>
            </w:r>
          </w:p>
        </w:tc>
      </w:tr>
      <w:tr w14:paraId="7C882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2215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0124D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州委宣传部部门</w:t>
            </w:r>
          </w:p>
        </w:tc>
        <w:tc>
          <w:tcPr>
            <w:tcW w:w="1592" w:type="dxa"/>
            <w:gridSpan w:val="3"/>
            <w:tcBorders>
              <w:top w:val="nil"/>
              <w:left w:val="nil"/>
              <w:bottom w:val="nil"/>
              <w:right w:val="nil"/>
            </w:tcBorders>
            <w:shd w:val="clear" w:color="auto" w:fill="auto"/>
            <w:vAlign w:val="center"/>
          </w:tcPr>
          <w:p w14:paraId="104DAA1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0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53F4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w:t>
            </w:r>
          </w:p>
        </w:tc>
      </w:tr>
      <w:tr w14:paraId="6410D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76B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F8A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68A1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6DA9CD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6241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78FCA">
            <w:pP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D7BC6">
            <w:pPr>
              <w:rPr>
                <w:rFonts w:hint="eastAsia" w:ascii="宋体" w:hAnsi="宋体" w:eastAsia="宋体" w:cs="宋体"/>
                <w:i w:val="0"/>
                <w:iCs w:val="0"/>
                <w:color w:val="000000"/>
                <w:sz w:val="18"/>
                <w:szCs w:val="18"/>
                <w:u w:val="none"/>
              </w:rPr>
            </w:pP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FB66D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央、省《关于认真深入组织开展文化科技卫生“三下乡”活动的通知》要求，开展州级的送文化科技卫生“三下乡”及法律政策宣讲活动。组织州级有关部门赴县（市）乡镇、村开展送文化科技卫生“三下乡”和法律政策宣讲等文化惠民活动。</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923285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牵头深入阿坝县和小金县四个乡镇，开展法律政策宣传；“义诊”、免费赠送药品；为“中国好人”“四川好人”“四川省道德模范”“感动阿坝”代表颁发慰问金；专家现场开展宣传和咨询服务活动，发放宣传资料、开展文艺演出、开展趣味游园、体育竞技活动等。</w:t>
            </w:r>
          </w:p>
        </w:tc>
      </w:tr>
      <w:tr w14:paraId="3CC50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E8F60">
            <w:pP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0980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429A3A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制定《阿坝州2024年三下乡活动方案》，深入阿坝县和小金县四个乡镇,开展文艺表演、义诊”、免费赠送药品；为“中国好人”“四川好人”“四川省道德模范”代表颁发慰问金等，覆盖群众5000余人次。</w:t>
            </w:r>
          </w:p>
        </w:tc>
      </w:tr>
      <w:tr w14:paraId="359B5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11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B0A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BAA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185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260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08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6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687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878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B1ED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20794">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2BF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9C8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B79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17.08</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4FF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17.08</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D1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E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0E83CD">
            <w:pPr>
              <w:jc w:val="center"/>
              <w:rPr>
                <w:rFonts w:hint="eastAsia" w:ascii="宋体" w:hAnsi="宋体" w:eastAsia="宋体" w:cs="宋体"/>
                <w:i w:val="0"/>
                <w:iCs w:val="0"/>
                <w:color w:val="000000"/>
                <w:sz w:val="18"/>
                <w:szCs w:val="18"/>
                <w:u w:val="none"/>
              </w:rPr>
            </w:pPr>
          </w:p>
        </w:tc>
        <w:tc>
          <w:tcPr>
            <w:tcW w:w="25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C35E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已执行完毕</w:t>
            </w:r>
          </w:p>
        </w:tc>
      </w:tr>
      <w:tr w14:paraId="1BCF0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48D0D">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65B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0EC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BF1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17.08</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742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17.08</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E8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2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F16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41E8B">
            <w:pPr>
              <w:jc w:val="center"/>
              <w:rPr>
                <w:rFonts w:hint="eastAsia" w:ascii="黑体" w:hAnsi="黑体" w:eastAsia="黑体" w:cs="黑体"/>
                <w:i w:val="0"/>
                <w:iCs w:val="0"/>
                <w:color w:val="000000"/>
                <w:sz w:val="18"/>
                <w:szCs w:val="18"/>
                <w:u w:val="none"/>
              </w:rPr>
            </w:pPr>
          </w:p>
        </w:tc>
      </w:tr>
      <w:tr w14:paraId="74846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2CE98">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4DA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E26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E8A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AD8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F6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7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227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AA561">
            <w:pPr>
              <w:jc w:val="center"/>
              <w:rPr>
                <w:rFonts w:hint="eastAsia" w:ascii="黑体" w:hAnsi="黑体" w:eastAsia="黑体" w:cs="黑体"/>
                <w:i w:val="0"/>
                <w:iCs w:val="0"/>
                <w:color w:val="000000"/>
                <w:sz w:val="18"/>
                <w:szCs w:val="18"/>
                <w:u w:val="none"/>
              </w:rPr>
            </w:pPr>
          </w:p>
        </w:tc>
      </w:tr>
      <w:tr w14:paraId="5BF8B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91477">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D4E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064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ED4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25F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9B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7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308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501B4">
            <w:pPr>
              <w:jc w:val="center"/>
              <w:rPr>
                <w:rFonts w:hint="eastAsia" w:ascii="黑体" w:hAnsi="黑体" w:eastAsia="黑体" w:cs="黑体"/>
                <w:i w:val="0"/>
                <w:iCs w:val="0"/>
                <w:color w:val="000000"/>
                <w:sz w:val="18"/>
                <w:szCs w:val="18"/>
                <w:u w:val="none"/>
              </w:rPr>
            </w:pPr>
          </w:p>
        </w:tc>
      </w:tr>
      <w:tr w14:paraId="3FC75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E5604">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C87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8FA7D8">
            <w:pPr>
              <w:jc w:val="center"/>
              <w:rPr>
                <w:rFonts w:hint="eastAsia" w:ascii="微软雅黑" w:hAnsi="微软雅黑" w:eastAsia="微软雅黑" w:cs="微软雅黑"/>
                <w:i w:val="0"/>
                <w:iCs w:val="0"/>
                <w:color w:val="000000"/>
                <w:sz w:val="16"/>
                <w:szCs w:val="16"/>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71394B">
            <w:pPr>
              <w:jc w:val="center"/>
              <w:rPr>
                <w:rFonts w:hint="eastAsia" w:ascii="微软雅黑" w:hAnsi="微软雅黑" w:eastAsia="微软雅黑" w:cs="微软雅黑"/>
                <w:i w:val="0"/>
                <w:iCs w:val="0"/>
                <w:color w:val="000000"/>
                <w:sz w:val="16"/>
                <w:szCs w:val="16"/>
                <w:u w:val="none"/>
              </w:rPr>
            </w:pP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305BD6">
            <w:pPr>
              <w:jc w:val="center"/>
              <w:rPr>
                <w:rFonts w:hint="eastAsia" w:ascii="微软雅黑" w:hAnsi="微软雅黑" w:eastAsia="微软雅黑" w:cs="微软雅黑"/>
                <w:i w:val="0"/>
                <w:iCs w:val="0"/>
                <w:color w:val="000000"/>
                <w:sz w:val="16"/>
                <w:szCs w:val="16"/>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DE654">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4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F38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CAAF9">
            <w:pPr>
              <w:jc w:val="center"/>
              <w:rPr>
                <w:rFonts w:hint="eastAsia" w:ascii="黑体" w:hAnsi="黑体" w:eastAsia="黑体" w:cs="黑体"/>
                <w:i w:val="0"/>
                <w:iCs w:val="0"/>
                <w:color w:val="000000"/>
                <w:sz w:val="18"/>
                <w:szCs w:val="18"/>
                <w:u w:val="none"/>
              </w:rPr>
            </w:pPr>
          </w:p>
        </w:tc>
      </w:tr>
      <w:tr w14:paraId="6A4FC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64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C8C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86F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FAF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B94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CDF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CF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F2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822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9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8DC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5E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BBC6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A1357">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DA3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54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037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开展文化科技卫生“三下乡”活动次数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0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A9E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05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73A94">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3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152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ECFED5">
            <w:pPr>
              <w:jc w:val="center"/>
              <w:rPr>
                <w:rFonts w:hint="eastAsia" w:ascii="微软雅黑" w:hAnsi="微软雅黑" w:eastAsia="微软雅黑" w:cs="微软雅黑"/>
                <w:i w:val="0"/>
                <w:iCs w:val="0"/>
                <w:color w:val="000000"/>
                <w:sz w:val="16"/>
                <w:szCs w:val="16"/>
                <w:u w:val="none"/>
              </w:rPr>
            </w:pPr>
          </w:p>
        </w:tc>
      </w:tr>
      <w:tr w14:paraId="5A0BB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8D52B">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AC5BF">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BF5FE">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E472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参与三下乡活动人数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2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4FA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0D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F62A3">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1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888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33780D">
            <w:pPr>
              <w:jc w:val="center"/>
              <w:rPr>
                <w:rFonts w:hint="eastAsia" w:ascii="微软雅黑" w:hAnsi="微软雅黑" w:eastAsia="微软雅黑" w:cs="微软雅黑"/>
                <w:i w:val="0"/>
                <w:iCs w:val="0"/>
                <w:color w:val="000000"/>
                <w:sz w:val="16"/>
                <w:szCs w:val="16"/>
                <w:u w:val="none"/>
              </w:rPr>
            </w:pPr>
          </w:p>
        </w:tc>
      </w:tr>
      <w:tr w14:paraId="1E56E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37FEC">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C9CE4">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08A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71A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开展文化科技卫生“三下乡”活动合格率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6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286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28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FCAC0">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7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1A6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23369B">
            <w:pPr>
              <w:jc w:val="center"/>
              <w:rPr>
                <w:rFonts w:hint="eastAsia" w:ascii="微软雅黑" w:hAnsi="微软雅黑" w:eastAsia="微软雅黑" w:cs="微软雅黑"/>
                <w:i w:val="0"/>
                <w:iCs w:val="0"/>
                <w:color w:val="000000"/>
                <w:sz w:val="16"/>
                <w:szCs w:val="16"/>
                <w:u w:val="none"/>
              </w:rPr>
            </w:pPr>
          </w:p>
        </w:tc>
      </w:tr>
      <w:tr w14:paraId="6BEE1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9A668">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1BD54">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EA3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076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开展文化科技卫生“三下乡”活动按时完成率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2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03C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A8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136A2">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9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4BF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F92C66">
            <w:pPr>
              <w:jc w:val="center"/>
              <w:rPr>
                <w:rFonts w:hint="eastAsia" w:ascii="微软雅黑" w:hAnsi="微软雅黑" w:eastAsia="微软雅黑" w:cs="微软雅黑"/>
                <w:i w:val="0"/>
                <w:iCs w:val="0"/>
                <w:color w:val="000000"/>
                <w:sz w:val="16"/>
                <w:szCs w:val="16"/>
                <w:u w:val="none"/>
              </w:rPr>
            </w:pPr>
          </w:p>
        </w:tc>
      </w:tr>
      <w:tr w14:paraId="189B8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C3B0C">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4C4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A579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75F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促进农村文化建设，改善农村社会风气</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4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466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有效促进</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74A8B">
            <w:pPr>
              <w:jc w:val="center"/>
              <w:rPr>
                <w:rFonts w:hint="eastAsia" w:ascii="宋体" w:hAnsi="宋体" w:eastAsia="宋体" w:cs="宋体"/>
                <w:i w:val="0"/>
                <w:iCs w:val="0"/>
                <w:color w:val="000000"/>
                <w:sz w:val="18"/>
                <w:szCs w:val="18"/>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235C0">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0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201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857D08">
            <w:pPr>
              <w:jc w:val="center"/>
              <w:rPr>
                <w:rFonts w:hint="eastAsia" w:ascii="微软雅黑" w:hAnsi="微软雅黑" w:eastAsia="微软雅黑" w:cs="微软雅黑"/>
                <w:i w:val="0"/>
                <w:iCs w:val="0"/>
                <w:color w:val="000000"/>
                <w:sz w:val="16"/>
                <w:szCs w:val="16"/>
                <w:u w:val="none"/>
              </w:rPr>
            </w:pPr>
          </w:p>
        </w:tc>
      </w:tr>
      <w:tr w14:paraId="34876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F3107">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56B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15A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DC6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参与三下乡活动的干部群众满意度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3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37A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50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C271E">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4E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79A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A9D9EF">
            <w:pPr>
              <w:jc w:val="center"/>
              <w:rPr>
                <w:rFonts w:hint="eastAsia" w:ascii="微软雅黑" w:hAnsi="微软雅黑" w:eastAsia="微软雅黑" w:cs="微软雅黑"/>
                <w:i w:val="0"/>
                <w:iCs w:val="0"/>
                <w:color w:val="000000"/>
                <w:sz w:val="16"/>
                <w:szCs w:val="16"/>
                <w:u w:val="none"/>
              </w:rPr>
            </w:pPr>
          </w:p>
        </w:tc>
      </w:tr>
      <w:tr w14:paraId="0B025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F298D">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32F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69FB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D11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费用控制不超过方案资金预算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B7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60A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9F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69B41">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2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231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C82ABC">
            <w:pPr>
              <w:jc w:val="center"/>
              <w:rPr>
                <w:rFonts w:hint="eastAsia" w:ascii="微软雅黑" w:hAnsi="微软雅黑" w:eastAsia="微软雅黑" w:cs="微软雅黑"/>
                <w:i w:val="0"/>
                <w:iCs w:val="0"/>
                <w:color w:val="000000"/>
                <w:sz w:val="16"/>
                <w:szCs w:val="16"/>
                <w:u w:val="none"/>
              </w:rPr>
            </w:pPr>
          </w:p>
        </w:tc>
      </w:tr>
      <w:tr w14:paraId="4AA7B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352"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4CE84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6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C910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1CC0E8">
            <w:pPr>
              <w:rPr>
                <w:rFonts w:hint="eastAsia" w:ascii="宋体" w:hAnsi="宋体" w:eastAsia="宋体" w:cs="宋体"/>
                <w:i w:val="0"/>
                <w:iCs w:val="0"/>
                <w:color w:val="000000"/>
                <w:sz w:val="18"/>
                <w:szCs w:val="18"/>
                <w:u w:val="none"/>
              </w:rPr>
            </w:pPr>
          </w:p>
        </w:tc>
      </w:tr>
      <w:tr w14:paraId="46606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BC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5753"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03A15E8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评总分100分。为群众免费就诊2900余人次，发放省的药品49000余元，发放藏汉卫生知识宣传册450余份；发放《阿坝民俗礼仪小常识》读本、实用技术手册、环境保护书籍、法治宣传资料、领袖像等共计31400余份，发放宣传品3100余份；免费拍摄、打印并赠送“全家福”等照片500多幅；惠民演出4场，惠及群众5000多人。</w:t>
            </w:r>
          </w:p>
        </w:tc>
      </w:tr>
      <w:tr w14:paraId="64CFC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384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5753"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59ECF49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开展形式较传统单一。</w:t>
            </w:r>
          </w:p>
        </w:tc>
      </w:tr>
      <w:tr w14:paraId="53459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C21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5753"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4D34D4A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坚持从农村实际和农牧民需要出发，紧贴基层群众需求，进一步拓展和丰富活动形式。</w:t>
            </w:r>
          </w:p>
        </w:tc>
      </w:tr>
      <w:tr w14:paraId="0DF16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84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C9FA92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项目负责人：严友华</w:t>
            </w:r>
          </w:p>
        </w:tc>
        <w:tc>
          <w:tcPr>
            <w:tcW w:w="701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1140926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财务负责人：邓海兰</w:t>
            </w:r>
          </w:p>
        </w:tc>
      </w:tr>
      <w:tr w14:paraId="5D9E0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tcBorders>
              <w:top w:val="nil"/>
              <w:left w:val="nil"/>
              <w:bottom w:val="nil"/>
              <w:right w:val="nil"/>
            </w:tcBorders>
            <w:shd w:val="clear" w:color="auto" w:fill="auto"/>
            <w:vAlign w:val="center"/>
          </w:tcPr>
          <w:p w14:paraId="00884AF9">
            <w:pPr>
              <w:rPr>
                <w:rFonts w:hint="eastAsia" w:ascii="宋体" w:hAnsi="宋体" w:eastAsia="宋体" w:cs="宋体"/>
                <w:i w:val="0"/>
                <w:iCs w:val="0"/>
                <w:color w:val="000000"/>
                <w:sz w:val="18"/>
                <w:szCs w:val="18"/>
                <w:u w:val="none"/>
              </w:rPr>
            </w:pPr>
          </w:p>
        </w:tc>
        <w:tc>
          <w:tcPr>
            <w:tcW w:w="2009" w:type="dxa"/>
            <w:gridSpan w:val="5"/>
            <w:tcBorders>
              <w:top w:val="nil"/>
              <w:left w:val="nil"/>
              <w:bottom w:val="nil"/>
              <w:right w:val="nil"/>
            </w:tcBorders>
            <w:shd w:val="clear" w:color="auto" w:fill="auto"/>
            <w:vAlign w:val="center"/>
          </w:tcPr>
          <w:p w14:paraId="31E27D96">
            <w:pPr>
              <w:rPr>
                <w:rFonts w:hint="eastAsia" w:ascii="宋体" w:hAnsi="宋体" w:eastAsia="宋体" w:cs="宋体"/>
                <w:i w:val="0"/>
                <w:iCs w:val="0"/>
                <w:color w:val="000000"/>
                <w:sz w:val="18"/>
                <w:szCs w:val="18"/>
                <w:u w:val="none"/>
              </w:rPr>
            </w:pPr>
          </w:p>
        </w:tc>
        <w:tc>
          <w:tcPr>
            <w:tcW w:w="1740" w:type="dxa"/>
            <w:gridSpan w:val="5"/>
            <w:tcBorders>
              <w:top w:val="nil"/>
              <w:left w:val="nil"/>
              <w:bottom w:val="nil"/>
              <w:right w:val="nil"/>
            </w:tcBorders>
            <w:shd w:val="clear" w:color="auto" w:fill="auto"/>
            <w:vAlign w:val="center"/>
          </w:tcPr>
          <w:p w14:paraId="708E1879">
            <w:pPr>
              <w:rPr>
                <w:rFonts w:hint="eastAsia" w:ascii="宋体" w:hAnsi="宋体" w:eastAsia="宋体" w:cs="宋体"/>
                <w:i w:val="0"/>
                <w:iCs w:val="0"/>
                <w:color w:val="000000"/>
                <w:sz w:val="18"/>
                <w:szCs w:val="18"/>
                <w:u w:val="none"/>
              </w:rPr>
            </w:pPr>
          </w:p>
        </w:tc>
        <w:tc>
          <w:tcPr>
            <w:tcW w:w="4539" w:type="dxa"/>
            <w:gridSpan w:val="4"/>
            <w:tcBorders>
              <w:top w:val="nil"/>
              <w:left w:val="nil"/>
              <w:bottom w:val="nil"/>
              <w:right w:val="nil"/>
            </w:tcBorders>
            <w:shd w:val="clear" w:color="auto" w:fill="auto"/>
            <w:vAlign w:val="center"/>
          </w:tcPr>
          <w:p w14:paraId="13B70A14">
            <w:pPr>
              <w:rPr>
                <w:rFonts w:hint="eastAsia" w:ascii="宋体" w:hAnsi="宋体" w:eastAsia="宋体" w:cs="宋体"/>
                <w:i w:val="0"/>
                <w:iCs w:val="0"/>
                <w:color w:val="000000"/>
                <w:sz w:val="18"/>
                <w:szCs w:val="18"/>
                <w:u w:val="none"/>
              </w:rPr>
            </w:pPr>
          </w:p>
        </w:tc>
        <w:tc>
          <w:tcPr>
            <w:tcW w:w="884" w:type="dxa"/>
            <w:tcBorders>
              <w:top w:val="nil"/>
              <w:left w:val="nil"/>
              <w:bottom w:val="nil"/>
              <w:right w:val="nil"/>
            </w:tcBorders>
            <w:shd w:val="clear" w:color="auto" w:fill="auto"/>
            <w:vAlign w:val="center"/>
          </w:tcPr>
          <w:p w14:paraId="0EABD2C4">
            <w:pPr>
              <w:rPr>
                <w:rFonts w:hint="eastAsia" w:ascii="宋体" w:hAnsi="宋体" w:eastAsia="宋体" w:cs="宋体"/>
                <w:i w:val="0"/>
                <w:iCs w:val="0"/>
                <w:color w:val="000000"/>
                <w:sz w:val="18"/>
                <w:szCs w:val="18"/>
                <w:u w:val="none"/>
              </w:rPr>
            </w:pPr>
          </w:p>
        </w:tc>
        <w:tc>
          <w:tcPr>
            <w:tcW w:w="1661" w:type="dxa"/>
            <w:gridSpan w:val="7"/>
            <w:tcBorders>
              <w:top w:val="nil"/>
              <w:left w:val="nil"/>
              <w:bottom w:val="nil"/>
              <w:right w:val="nil"/>
            </w:tcBorders>
            <w:shd w:val="clear" w:color="auto" w:fill="auto"/>
            <w:vAlign w:val="center"/>
          </w:tcPr>
          <w:p w14:paraId="7DFED14C">
            <w:pPr>
              <w:rPr>
                <w:rFonts w:hint="eastAsia" w:ascii="宋体" w:hAnsi="宋体" w:eastAsia="宋体" w:cs="宋体"/>
                <w:i w:val="0"/>
                <w:iCs w:val="0"/>
                <w:color w:val="000000"/>
                <w:sz w:val="18"/>
                <w:szCs w:val="18"/>
                <w:u w:val="none"/>
              </w:rPr>
            </w:pPr>
          </w:p>
        </w:tc>
        <w:tc>
          <w:tcPr>
            <w:tcW w:w="756" w:type="dxa"/>
            <w:gridSpan w:val="2"/>
            <w:tcBorders>
              <w:top w:val="nil"/>
              <w:left w:val="nil"/>
              <w:bottom w:val="nil"/>
              <w:right w:val="nil"/>
            </w:tcBorders>
            <w:shd w:val="clear" w:color="auto" w:fill="auto"/>
            <w:vAlign w:val="center"/>
          </w:tcPr>
          <w:p w14:paraId="6C4B8632">
            <w:pPr>
              <w:rPr>
                <w:rFonts w:hint="eastAsia" w:ascii="宋体" w:hAnsi="宋体" w:eastAsia="宋体" w:cs="宋体"/>
                <w:i w:val="0"/>
                <w:iCs w:val="0"/>
                <w:color w:val="000000"/>
                <w:sz w:val="18"/>
                <w:szCs w:val="18"/>
                <w:u w:val="none"/>
              </w:rPr>
            </w:pPr>
          </w:p>
        </w:tc>
        <w:tc>
          <w:tcPr>
            <w:tcW w:w="1086" w:type="dxa"/>
            <w:gridSpan w:val="2"/>
            <w:tcBorders>
              <w:top w:val="nil"/>
              <w:left w:val="nil"/>
              <w:bottom w:val="nil"/>
              <w:right w:val="nil"/>
            </w:tcBorders>
            <w:shd w:val="clear" w:color="auto" w:fill="auto"/>
            <w:vAlign w:val="center"/>
          </w:tcPr>
          <w:p w14:paraId="752FB062">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14:paraId="3814CB04">
            <w:pPr>
              <w:rPr>
                <w:rFonts w:hint="eastAsia" w:ascii="宋体" w:hAnsi="宋体" w:eastAsia="宋体" w:cs="宋体"/>
                <w:i w:val="0"/>
                <w:iCs w:val="0"/>
                <w:color w:val="000000"/>
                <w:sz w:val="18"/>
                <w:szCs w:val="18"/>
                <w:u w:val="none"/>
              </w:rPr>
            </w:pPr>
          </w:p>
        </w:tc>
        <w:tc>
          <w:tcPr>
            <w:tcW w:w="486" w:type="dxa"/>
            <w:gridSpan w:val="10"/>
            <w:tcBorders>
              <w:top w:val="nil"/>
              <w:left w:val="nil"/>
              <w:bottom w:val="nil"/>
              <w:right w:val="nil"/>
            </w:tcBorders>
            <w:shd w:val="clear" w:color="auto" w:fill="auto"/>
            <w:vAlign w:val="center"/>
          </w:tcPr>
          <w:p w14:paraId="7135C32D">
            <w:pPr>
              <w:rPr>
                <w:rFonts w:hint="eastAsia" w:ascii="宋体" w:hAnsi="宋体" w:eastAsia="宋体" w:cs="宋体"/>
                <w:i w:val="0"/>
                <w:iCs w:val="0"/>
                <w:color w:val="000000"/>
                <w:sz w:val="18"/>
                <w:szCs w:val="18"/>
                <w:u w:val="none"/>
              </w:rPr>
            </w:pPr>
          </w:p>
        </w:tc>
        <w:tc>
          <w:tcPr>
            <w:tcW w:w="2516" w:type="dxa"/>
            <w:gridSpan w:val="4"/>
            <w:tcBorders>
              <w:top w:val="nil"/>
              <w:left w:val="nil"/>
              <w:bottom w:val="nil"/>
              <w:right w:val="nil"/>
            </w:tcBorders>
            <w:shd w:val="clear" w:color="auto" w:fill="auto"/>
            <w:vAlign w:val="center"/>
          </w:tcPr>
          <w:p w14:paraId="654F46D2">
            <w:pPr>
              <w:rPr>
                <w:rFonts w:hint="eastAsia" w:ascii="宋体" w:hAnsi="宋体" w:eastAsia="宋体" w:cs="宋体"/>
                <w:i w:val="0"/>
                <w:iCs w:val="0"/>
                <w:color w:val="000000"/>
                <w:sz w:val="18"/>
                <w:szCs w:val="18"/>
                <w:u w:val="none"/>
              </w:rPr>
            </w:pPr>
          </w:p>
        </w:tc>
      </w:tr>
      <w:tr w14:paraId="579FD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jc w:val="center"/>
        </w:trPr>
        <w:tc>
          <w:tcPr>
            <w:tcW w:w="16860"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3843536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3656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93FA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4D8CD2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51320022T000006589509-阿坝州长征国家文化公园建设领导小组办公室工作经费</w:t>
            </w:r>
          </w:p>
        </w:tc>
      </w:tr>
      <w:tr w14:paraId="6D0A0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CF1A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183F2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州委宣传部部门</w:t>
            </w:r>
          </w:p>
        </w:tc>
        <w:tc>
          <w:tcPr>
            <w:tcW w:w="1086" w:type="dxa"/>
            <w:gridSpan w:val="2"/>
            <w:tcBorders>
              <w:top w:val="nil"/>
              <w:left w:val="nil"/>
              <w:bottom w:val="nil"/>
              <w:right w:val="nil"/>
            </w:tcBorders>
            <w:shd w:val="clear" w:color="auto" w:fill="auto"/>
            <w:vAlign w:val="center"/>
          </w:tcPr>
          <w:p w14:paraId="5B8860B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0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3B76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w:t>
            </w:r>
          </w:p>
        </w:tc>
      </w:tr>
      <w:tr w14:paraId="338A0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EF0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51E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1E12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F16840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3CBE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8E394">
            <w:pP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A926D">
            <w:pPr>
              <w:rPr>
                <w:rFonts w:hint="eastAsia" w:ascii="宋体" w:hAnsi="宋体" w:eastAsia="宋体" w:cs="宋体"/>
                <w:i w:val="0"/>
                <w:iCs w:val="0"/>
                <w:color w:val="000000"/>
                <w:sz w:val="18"/>
                <w:szCs w:val="18"/>
                <w:u w:val="none"/>
              </w:rPr>
            </w:pP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F8E4E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2021年7月由州委办、州政府办行文将阿坝州长征国家文化公园建设工作领导小组办公室设在州委宣传部，负责领导小组日常事务。用于维护办公室日常运行。</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9A30FC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拟定年初工作计划，紧紧围绕年度目标任务，采取强力措施，扎实推进长征国家文化公园阿坝州段（雪山草地段）建设，各项工作取得一定成效。</w:t>
            </w:r>
          </w:p>
        </w:tc>
      </w:tr>
      <w:tr w14:paraId="0E670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DF72B">
            <w:pP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9FF3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52B384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保障长征国家文化公园办公正常运转，主要支付日常办公用品、宣传品制作、第六届长征论坛筹备、长征路上看四川活动筹备，实地督导调研等工作。</w:t>
            </w:r>
          </w:p>
        </w:tc>
      </w:tr>
      <w:tr w14:paraId="66ED4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E4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AD3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41B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AA04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6F3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43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3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166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F6C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F23C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60719">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162B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6EF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332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22.92</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0D5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22.92</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87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E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6DC26A">
            <w:pPr>
              <w:jc w:val="center"/>
              <w:rPr>
                <w:rFonts w:hint="eastAsia" w:ascii="宋体" w:hAnsi="宋体" w:eastAsia="宋体" w:cs="宋体"/>
                <w:i w:val="0"/>
                <w:iCs w:val="0"/>
                <w:color w:val="000000"/>
                <w:sz w:val="18"/>
                <w:szCs w:val="18"/>
                <w:u w:val="none"/>
              </w:rPr>
            </w:pPr>
          </w:p>
        </w:tc>
        <w:tc>
          <w:tcPr>
            <w:tcW w:w="25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23E9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已执行完毕</w:t>
            </w:r>
          </w:p>
        </w:tc>
      </w:tr>
      <w:tr w14:paraId="2BB67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AE99A">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FBC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28D3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657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22.92</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1028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22.92</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26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DB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955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0B144">
            <w:pPr>
              <w:jc w:val="center"/>
              <w:rPr>
                <w:rFonts w:hint="eastAsia" w:ascii="黑体" w:hAnsi="黑体" w:eastAsia="黑体" w:cs="黑体"/>
                <w:i w:val="0"/>
                <w:iCs w:val="0"/>
                <w:color w:val="000000"/>
                <w:sz w:val="18"/>
                <w:szCs w:val="18"/>
                <w:u w:val="none"/>
              </w:rPr>
            </w:pPr>
          </w:p>
        </w:tc>
      </w:tr>
      <w:tr w14:paraId="13B1A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A6DB4">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D86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341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56C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3A8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03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A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94B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E4166">
            <w:pPr>
              <w:jc w:val="center"/>
              <w:rPr>
                <w:rFonts w:hint="eastAsia" w:ascii="黑体" w:hAnsi="黑体" w:eastAsia="黑体" w:cs="黑体"/>
                <w:i w:val="0"/>
                <w:iCs w:val="0"/>
                <w:color w:val="000000"/>
                <w:sz w:val="18"/>
                <w:szCs w:val="18"/>
                <w:u w:val="none"/>
              </w:rPr>
            </w:pPr>
          </w:p>
        </w:tc>
      </w:tr>
      <w:tr w14:paraId="39ADB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856F6">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D6E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177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86B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C0D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F8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1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1CD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24B14">
            <w:pPr>
              <w:jc w:val="center"/>
              <w:rPr>
                <w:rFonts w:hint="eastAsia" w:ascii="黑体" w:hAnsi="黑体" w:eastAsia="黑体" w:cs="黑体"/>
                <w:i w:val="0"/>
                <w:iCs w:val="0"/>
                <w:color w:val="000000"/>
                <w:sz w:val="18"/>
                <w:szCs w:val="18"/>
                <w:u w:val="none"/>
              </w:rPr>
            </w:pPr>
          </w:p>
        </w:tc>
      </w:tr>
      <w:tr w14:paraId="63123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74E02">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652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8836DA">
            <w:pPr>
              <w:jc w:val="center"/>
              <w:rPr>
                <w:rFonts w:hint="eastAsia" w:ascii="微软雅黑" w:hAnsi="微软雅黑" w:eastAsia="微软雅黑" w:cs="微软雅黑"/>
                <w:i w:val="0"/>
                <w:iCs w:val="0"/>
                <w:color w:val="000000"/>
                <w:sz w:val="16"/>
                <w:szCs w:val="16"/>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06E8E4">
            <w:pPr>
              <w:jc w:val="center"/>
              <w:rPr>
                <w:rFonts w:hint="eastAsia" w:ascii="微软雅黑" w:hAnsi="微软雅黑" w:eastAsia="微软雅黑" w:cs="微软雅黑"/>
                <w:i w:val="0"/>
                <w:iCs w:val="0"/>
                <w:color w:val="000000"/>
                <w:sz w:val="16"/>
                <w:szCs w:val="16"/>
                <w:u w:val="none"/>
              </w:rPr>
            </w:pP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E65EF5">
            <w:pPr>
              <w:jc w:val="center"/>
              <w:rPr>
                <w:rFonts w:hint="eastAsia" w:ascii="微软雅黑" w:hAnsi="微软雅黑" w:eastAsia="微软雅黑" w:cs="微软雅黑"/>
                <w:i w:val="0"/>
                <w:iCs w:val="0"/>
                <w:color w:val="000000"/>
                <w:sz w:val="16"/>
                <w:szCs w:val="16"/>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D9430">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D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109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5EBB6">
            <w:pPr>
              <w:jc w:val="center"/>
              <w:rPr>
                <w:rFonts w:hint="eastAsia" w:ascii="黑体" w:hAnsi="黑体" w:eastAsia="黑体" w:cs="黑体"/>
                <w:i w:val="0"/>
                <w:iCs w:val="0"/>
                <w:color w:val="000000"/>
                <w:sz w:val="18"/>
                <w:szCs w:val="18"/>
                <w:u w:val="none"/>
              </w:rPr>
            </w:pPr>
          </w:p>
        </w:tc>
      </w:tr>
      <w:tr w14:paraId="2063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C4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142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587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A3E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B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AA1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85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2D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8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A79B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059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933D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70828">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52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DB3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3D1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培训会议次数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B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692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C7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0E48E">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4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99D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67399A">
            <w:pPr>
              <w:jc w:val="center"/>
              <w:rPr>
                <w:rFonts w:hint="eastAsia" w:ascii="微软雅黑" w:hAnsi="微软雅黑" w:eastAsia="微软雅黑" w:cs="微软雅黑"/>
                <w:i w:val="0"/>
                <w:iCs w:val="0"/>
                <w:color w:val="000000"/>
                <w:sz w:val="16"/>
                <w:szCs w:val="16"/>
                <w:u w:val="none"/>
              </w:rPr>
            </w:pPr>
          </w:p>
        </w:tc>
      </w:tr>
      <w:tr w14:paraId="309D0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107E3">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A6BD6">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03E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0B5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培训会议合格率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F6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74F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30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4383C">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C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FFC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B7FF09">
            <w:pPr>
              <w:jc w:val="center"/>
              <w:rPr>
                <w:rFonts w:hint="eastAsia" w:ascii="微软雅黑" w:hAnsi="微软雅黑" w:eastAsia="微软雅黑" w:cs="微软雅黑"/>
                <w:i w:val="0"/>
                <w:iCs w:val="0"/>
                <w:color w:val="000000"/>
                <w:sz w:val="16"/>
                <w:szCs w:val="16"/>
                <w:u w:val="none"/>
              </w:rPr>
            </w:pPr>
          </w:p>
        </w:tc>
      </w:tr>
      <w:tr w14:paraId="01248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53120">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633EC">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4A3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76F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落实推进全州长征国家文化公园建设完成时效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4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757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有效推进</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F9837">
            <w:pPr>
              <w:jc w:val="center"/>
              <w:rPr>
                <w:rFonts w:hint="eastAsia" w:ascii="宋体" w:hAnsi="宋体" w:eastAsia="宋体" w:cs="宋体"/>
                <w:i w:val="0"/>
                <w:iCs w:val="0"/>
                <w:color w:val="000000"/>
                <w:sz w:val="18"/>
                <w:szCs w:val="18"/>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18F95">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5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56D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55923F">
            <w:pPr>
              <w:jc w:val="center"/>
              <w:rPr>
                <w:rFonts w:hint="eastAsia" w:ascii="微软雅黑" w:hAnsi="微软雅黑" w:eastAsia="微软雅黑" w:cs="微软雅黑"/>
                <w:i w:val="0"/>
                <w:iCs w:val="0"/>
                <w:color w:val="000000"/>
                <w:sz w:val="16"/>
                <w:szCs w:val="16"/>
                <w:u w:val="none"/>
              </w:rPr>
            </w:pPr>
          </w:p>
        </w:tc>
      </w:tr>
      <w:tr w14:paraId="0260A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FA9F4">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B5B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C58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683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促进红色资源开发保护有效利用，发扬革命精神，传承红色基因</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1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FC8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有效促进</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F3FE4">
            <w:pPr>
              <w:jc w:val="center"/>
              <w:rPr>
                <w:rFonts w:hint="eastAsia" w:ascii="宋体" w:hAnsi="宋体" w:eastAsia="宋体" w:cs="宋体"/>
                <w:i w:val="0"/>
                <w:iCs w:val="0"/>
                <w:color w:val="000000"/>
                <w:sz w:val="18"/>
                <w:szCs w:val="18"/>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D24A4">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E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0FF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BB4F95">
            <w:pPr>
              <w:jc w:val="center"/>
              <w:rPr>
                <w:rFonts w:hint="eastAsia" w:ascii="微软雅黑" w:hAnsi="微软雅黑" w:eastAsia="微软雅黑" w:cs="微软雅黑"/>
                <w:i w:val="0"/>
                <w:iCs w:val="0"/>
                <w:color w:val="000000"/>
                <w:sz w:val="16"/>
                <w:szCs w:val="16"/>
                <w:u w:val="none"/>
              </w:rPr>
            </w:pPr>
          </w:p>
        </w:tc>
      </w:tr>
      <w:tr w14:paraId="61F47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27C9D">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14E5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32F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989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干部群众对落实推进长征国家文化公园建设的满意度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D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B6DF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14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F8EF4">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A7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35E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215F55">
            <w:pPr>
              <w:jc w:val="center"/>
              <w:rPr>
                <w:rFonts w:hint="eastAsia" w:ascii="微软雅黑" w:hAnsi="微软雅黑" w:eastAsia="微软雅黑" w:cs="微软雅黑"/>
                <w:i w:val="0"/>
                <w:iCs w:val="0"/>
                <w:color w:val="000000"/>
                <w:sz w:val="16"/>
                <w:szCs w:val="16"/>
                <w:u w:val="none"/>
              </w:rPr>
            </w:pPr>
          </w:p>
        </w:tc>
      </w:tr>
      <w:tr w14:paraId="3F7F4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5FE68">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6B5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8A1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D4D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长征国家文化工作成本控制范围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2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DBC5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96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25258">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0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21F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D517D6">
            <w:pPr>
              <w:jc w:val="center"/>
              <w:rPr>
                <w:rFonts w:hint="eastAsia" w:ascii="微软雅黑" w:hAnsi="微软雅黑" w:eastAsia="微软雅黑" w:cs="微软雅黑"/>
                <w:i w:val="0"/>
                <w:iCs w:val="0"/>
                <w:color w:val="000000"/>
                <w:sz w:val="16"/>
                <w:szCs w:val="16"/>
                <w:u w:val="none"/>
              </w:rPr>
            </w:pPr>
          </w:p>
        </w:tc>
      </w:tr>
      <w:tr w14:paraId="6F841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352"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25AAB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1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AF3F2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3E0DBD">
            <w:pPr>
              <w:rPr>
                <w:rFonts w:hint="eastAsia" w:ascii="宋体" w:hAnsi="宋体" w:eastAsia="宋体" w:cs="宋体"/>
                <w:i w:val="0"/>
                <w:iCs w:val="0"/>
                <w:color w:val="000000"/>
                <w:sz w:val="18"/>
                <w:szCs w:val="18"/>
                <w:u w:val="none"/>
              </w:rPr>
            </w:pPr>
          </w:p>
        </w:tc>
      </w:tr>
      <w:tr w14:paraId="36461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F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68BFC6E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评总分100分，组建督导调研组分3个组对13县（市）和松潘红军长征纪念碑碑园进行了全覆盖督导调研，召开长征国家文化公园阿坝州段建设保护工作现场推进会，举办各级各类培训班184期，培训学员12500人。全年组织州级评审专家会6次，对全国爱国主义教育基地两河口旧址纪念馆改陈布展相关资料等进行评审，组织阿坝州代表团一行17人参加浙江丽水第五届“红军长征论坛”。</w:t>
            </w:r>
          </w:p>
        </w:tc>
      </w:tr>
      <w:tr w14:paraId="116EA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8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3804734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统筹不够、合力不足，保护利用方式差异性大，存在“各自为阵”的情况，红色革命文物有效保护、红色基因有效传承利用和开发度不够。</w:t>
            </w:r>
          </w:p>
        </w:tc>
      </w:tr>
      <w:tr w14:paraId="1B9CB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9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055ACCD2">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Style w:val="39"/>
                <w:rFonts w:eastAsia="宋体"/>
                <w:lang w:val="en-US" w:eastAsia="zh-CN" w:bidi="ar"/>
              </w:rPr>
              <w:t>‌</w:t>
            </w:r>
            <w:r>
              <w:rPr>
                <w:rStyle w:val="40"/>
                <w:lang w:val="en-US" w:eastAsia="zh-CN" w:bidi="ar"/>
              </w:rPr>
              <w:t>健全机构机制，建强专业队伍，做好开发利用。</w:t>
            </w:r>
          </w:p>
        </w:tc>
      </w:tr>
      <w:tr w14:paraId="112AA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84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3EF216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项目负责人：严友华</w:t>
            </w:r>
          </w:p>
        </w:tc>
        <w:tc>
          <w:tcPr>
            <w:tcW w:w="701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3741503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财务负责人：邓海兰</w:t>
            </w:r>
          </w:p>
        </w:tc>
      </w:tr>
      <w:tr w14:paraId="7ACD3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tcBorders>
              <w:top w:val="nil"/>
              <w:left w:val="nil"/>
              <w:bottom w:val="nil"/>
              <w:right w:val="nil"/>
            </w:tcBorders>
            <w:shd w:val="clear" w:color="auto" w:fill="auto"/>
            <w:vAlign w:val="center"/>
          </w:tcPr>
          <w:p w14:paraId="6D4AF9A0">
            <w:pPr>
              <w:rPr>
                <w:rFonts w:hint="eastAsia" w:ascii="宋体" w:hAnsi="宋体" w:eastAsia="宋体" w:cs="宋体"/>
                <w:i w:val="0"/>
                <w:iCs w:val="0"/>
                <w:color w:val="000000"/>
                <w:sz w:val="18"/>
                <w:szCs w:val="18"/>
                <w:u w:val="none"/>
              </w:rPr>
            </w:pPr>
          </w:p>
        </w:tc>
        <w:tc>
          <w:tcPr>
            <w:tcW w:w="2009" w:type="dxa"/>
            <w:gridSpan w:val="5"/>
            <w:tcBorders>
              <w:top w:val="nil"/>
              <w:left w:val="nil"/>
              <w:bottom w:val="nil"/>
              <w:right w:val="nil"/>
            </w:tcBorders>
            <w:shd w:val="clear" w:color="auto" w:fill="auto"/>
            <w:vAlign w:val="center"/>
          </w:tcPr>
          <w:p w14:paraId="5D5F6BB9">
            <w:pPr>
              <w:rPr>
                <w:rFonts w:hint="eastAsia" w:ascii="宋体" w:hAnsi="宋体" w:eastAsia="宋体" w:cs="宋体"/>
                <w:i w:val="0"/>
                <w:iCs w:val="0"/>
                <w:color w:val="000000"/>
                <w:sz w:val="18"/>
                <w:szCs w:val="18"/>
                <w:u w:val="none"/>
              </w:rPr>
            </w:pPr>
          </w:p>
        </w:tc>
        <w:tc>
          <w:tcPr>
            <w:tcW w:w="1740" w:type="dxa"/>
            <w:gridSpan w:val="5"/>
            <w:tcBorders>
              <w:top w:val="nil"/>
              <w:left w:val="nil"/>
              <w:bottom w:val="nil"/>
              <w:right w:val="nil"/>
            </w:tcBorders>
            <w:shd w:val="clear" w:color="auto" w:fill="auto"/>
            <w:vAlign w:val="center"/>
          </w:tcPr>
          <w:p w14:paraId="32238EBD">
            <w:pPr>
              <w:rPr>
                <w:rFonts w:hint="eastAsia" w:ascii="宋体" w:hAnsi="宋体" w:eastAsia="宋体" w:cs="宋体"/>
                <w:i w:val="0"/>
                <w:iCs w:val="0"/>
                <w:color w:val="000000"/>
                <w:sz w:val="18"/>
                <w:szCs w:val="18"/>
                <w:u w:val="none"/>
              </w:rPr>
            </w:pPr>
          </w:p>
        </w:tc>
        <w:tc>
          <w:tcPr>
            <w:tcW w:w="4539" w:type="dxa"/>
            <w:gridSpan w:val="4"/>
            <w:tcBorders>
              <w:top w:val="nil"/>
              <w:left w:val="nil"/>
              <w:bottom w:val="nil"/>
              <w:right w:val="nil"/>
            </w:tcBorders>
            <w:shd w:val="clear" w:color="auto" w:fill="auto"/>
            <w:vAlign w:val="center"/>
          </w:tcPr>
          <w:p w14:paraId="13FD9CDB">
            <w:pPr>
              <w:rPr>
                <w:rFonts w:hint="eastAsia" w:ascii="宋体" w:hAnsi="宋体" w:eastAsia="宋体" w:cs="宋体"/>
                <w:i w:val="0"/>
                <w:iCs w:val="0"/>
                <w:color w:val="000000"/>
                <w:sz w:val="18"/>
                <w:szCs w:val="18"/>
                <w:u w:val="none"/>
              </w:rPr>
            </w:pPr>
          </w:p>
        </w:tc>
        <w:tc>
          <w:tcPr>
            <w:tcW w:w="884" w:type="dxa"/>
            <w:tcBorders>
              <w:top w:val="nil"/>
              <w:left w:val="nil"/>
              <w:bottom w:val="nil"/>
              <w:right w:val="nil"/>
            </w:tcBorders>
            <w:shd w:val="clear" w:color="auto" w:fill="auto"/>
            <w:vAlign w:val="center"/>
          </w:tcPr>
          <w:p w14:paraId="220F7890">
            <w:pPr>
              <w:rPr>
                <w:rFonts w:hint="eastAsia" w:ascii="宋体" w:hAnsi="宋体" w:eastAsia="宋体" w:cs="宋体"/>
                <w:i w:val="0"/>
                <w:iCs w:val="0"/>
                <w:color w:val="000000"/>
                <w:sz w:val="18"/>
                <w:szCs w:val="18"/>
                <w:u w:val="none"/>
              </w:rPr>
            </w:pPr>
          </w:p>
        </w:tc>
        <w:tc>
          <w:tcPr>
            <w:tcW w:w="1661" w:type="dxa"/>
            <w:gridSpan w:val="7"/>
            <w:tcBorders>
              <w:top w:val="nil"/>
              <w:left w:val="nil"/>
              <w:bottom w:val="nil"/>
              <w:right w:val="nil"/>
            </w:tcBorders>
            <w:shd w:val="clear" w:color="auto" w:fill="auto"/>
            <w:vAlign w:val="center"/>
          </w:tcPr>
          <w:p w14:paraId="70204922">
            <w:pPr>
              <w:rPr>
                <w:rFonts w:hint="eastAsia" w:ascii="宋体" w:hAnsi="宋体" w:eastAsia="宋体" w:cs="宋体"/>
                <w:i w:val="0"/>
                <w:iCs w:val="0"/>
                <w:color w:val="000000"/>
                <w:sz w:val="18"/>
                <w:szCs w:val="18"/>
                <w:u w:val="none"/>
              </w:rPr>
            </w:pPr>
          </w:p>
        </w:tc>
        <w:tc>
          <w:tcPr>
            <w:tcW w:w="756" w:type="dxa"/>
            <w:gridSpan w:val="2"/>
            <w:tcBorders>
              <w:top w:val="nil"/>
              <w:left w:val="nil"/>
              <w:bottom w:val="nil"/>
              <w:right w:val="nil"/>
            </w:tcBorders>
            <w:shd w:val="clear" w:color="auto" w:fill="auto"/>
            <w:vAlign w:val="center"/>
          </w:tcPr>
          <w:p w14:paraId="5BB8D403">
            <w:pPr>
              <w:rPr>
                <w:rFonts w:hint="eastAsia" w:ascii="宋体" w:hAnsi="宋体" w:eastAsia="宋体" w:cs="宋体"/>
                <w:i w:val="0"/>
                <w:iCs w:val="0"/>
                <w:color w:val="000000"/>
                <w:sz w:val="18"/>
                <w:szCs w:val="18"/>
                <w:u w:val="none"/>
              </w:rPr>
            </w:pPr>
          </w:p>
        </w:tc>
        <w:tc>
          <w:tcPr>
            <w:tcW w:w="1086" w:type="dxa"/>
            <w:gridSpan w:val="2"/>
            <w:tcBorders>
              <w:top w:val="nil"/>
              <w:left w:val="nil"/>
              <w:bottom w:val="nil"/>
              <w:right w:val="nil"/>
            </w:tcBorders>
            <w:shd w:val="clear" w:color="auto" w:fill="auto"/>
            <w:vAlign w:val="center"/>
          </w:tcPr>
          <w:p w14:paraId="49574DB4">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14:paraId="23EAB061">
            <w:pPr>
              <w:rPr>
                <w:rFonts w:hint="eastAsia" w:ascii="宋体" w:hAnsi="宋体" w:eastAsia="宋体" w:cs="宋体"/>
                <w:i w:val="0"/>
                <w:iCs w:val="0"/>
                <w:color w:val="000000"/>
                <w:sz w:val="18"/>
                <w:szCs w:val="18"/>
                <w:u w:val="none"/>
              </w:rPr>
            </w:pPr>
          </w:p>
        </w:tc>
        <w:tc>
          <w:tcPr>
            <w:tcW w:w="486" w:type="dxa"/>
            <w:gridSpan w:val="10"/>
            <w:tcBorders>
              <w:top w:val="nil"/>
              <w:left w:val="nil"/>
              <w:bottom w:val="nil"/>
              <w:right w:val="nil"/>
            </w:tcBorders>
            <w:shd w:val="clear" w:color="auto" w:fill="auto"/>
            <w:vAlign w:val="center"/>
          </w:tcPr>
          <w:p w14:paraId="33711797">
            <w:pPr>
              <w:rPr>
                <w:rFonts w:hint="eastAsia" w:ascii="宋体" w:hAnsi="宋体" w:eastAsia="宋体" w:cs="宋体"/>
                <w:i w:val="0"/>
                <w:iCs w:val="0"/>
                <w:color w:val="000000"/>
                <w:sz w:val="18"/>
                <w:szCs w:val="18"/>
                <w:u w:val="none"/>
              </w:rPr>
            </w:pPr>
          </w:p>
        </w:tc>
        <w:tc>
          <w:tcPr>
            <w:tcW w:w="2516" w:type="dxa"/>
            <w:gridSpan w:val="4"/>
            <w:tcBorders>
              <w:top w:val="nil"/>
              <w:left w:val="nil"/>
              <w:bottom w:val="nil"/>
              <w:right w:val="nil"/>
            </w:tcBorders>
            <w:shd w:val="clear" w:color="auto" w:fill="auto"/>
            <w:vAlign w:val="center"/>
          </w:tcPr>
          <w:p w14:paraId="31853611">
            <w:pPr>
              <w:rPr>
                <w:rFonts w:hint="eastAsia" w:ascii="宋体" w:hAnsi="宋体" w:eastAsia="宋体" w:cs="宋体"/>
                <w:i w:val="0"/>
                <w:iCs w:val="0"/>
                <w:color w:val="000000"/>
                <w:sz w:val="18"/>
                <w:szCs w:val="18"/>
                <w:u w:val="none"/>
              </w:rPr>
            </w:pPr>
          </w:p>
        </w:tc>
      </w:tr>
      <w:tr w14:paraId="095E4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tcBorders>
              <w:top w:val="nil"/>
              <w:left w:val="nil"/>
              <w:bottom w:val="nil"/>
              <w:right w:val="nil"/>
            </w:tcBorders>
            <w:shd w:val="clear" w:color="auto" w:fill="auto"/>
            <w:vAlign w:val="center"/>
          </w:tcPr>
          <w:p w14:paraId="72C46E7B">
            <w:pPr>
              <w:rPr>
                <w:rFonts w:hint="eastAsia" w:ascii="宋体" w:hAnsi="宋体" w:eastAsia="宋体" w:cs="宋体"/>
                <w:i w:val="0"/>
                <w:iCs w:val="0"/>
                <w:color w:val="000000"/>
                <w:sz w:val="18"/>
                <w:szCs w:val="18"/>
                <w:u w:val="none"/>
              </w:rPr>
            </w:pPr>
          </w:p>
        </w:tc>
        <w:tc>
          <w:tcPr>
            <w:tcW w:w="2009" w:type="dxa"/>
            <w:gridSpan w:val="5"/>
            <w:tcBorders>
              <w:top w:val="nil"/>
              <w:left w:val="nil"/>
              <w:bottom w:val="nil"/>
              <w:right w:val="nil"/>
            </w:tcBorders>
            <w:shd w:val="clear" w:color="auto" w:fill="auto"/>
            <w:vAlign w:val="center"/>
          </w:tcPr>
          <w:p w14:paraId="3838292E">
            <w:pPr>
              <w:rPr>
                <w:rFonts w:hint="eastAsia" w:ascii="宋体" w:hAnsi="宋体" w:eastAsia="宋体" w:cs="宋体"/>
                <w:i w:val="0"/>
                <w:iCs w:val="0"/>
                <w:color w:val="000000"/>
                <w:sz w:val="18"/>
                <w:szCs w:val="18"/>
                <w:u w:val="none"/>
              </w:rPr>
            </w:pPr>
          </w:p>
        </w:tc>
        <w:tc>
          <w:tcPr>
            <w:tcW w:w="1740" w:type="dxa"/>
            <w:gridSpan w:val="5"/>
            <w:tcBorders>
              <w:top w:val="nil"/>
              <w:left w:val="nil"/>
              <w:bottom w:val="nil"/>
              <w:right w:val="nil"/>
            </w:tcBorders>
            <w:shd w:val="clear" w:color="auto" w:fill="auto"/>
            <w:vAlign w:val="center"/>
          </w:tcPr>
          <w:p w14:paraId="76EB78BE">
            <w:pPr>
              <w:rPr>
                <w:rFonts w:hint="eastAsia" w:ascii="宋体" w:hAnsi="宋体" w:eastAsia="宋体" w:cs="宋体"/>
                <w:i w:val="0"/>
                <w:iCs w:val="0"/>
                <w:color w:val="000000"/>
                <w:sz w:val="18"/>
                <w:szCs w:val="18"/>
                <w:u w:val="none"/>
              </w:rPr>
            </w:pPr>
          </w:p>
        </w:tc>
        <w:tc>
          <w:tcPr>
            <w:tcW w:w="4539" w:type="dxa"/>
            <w:gridSpan w:val="4"/>
            <w:tcBorders>
              <w:top w:val="nil"/>
              <w:left w:val="nil"/>
              <w:bottom w:val="nil"/>
              <w:right w:val="nil"/>
            </w:tcBorders>
            <w:shd w:val="clear" w:color="auto" w:fill="auto"/>
            <w:vAlign w:val="center"/>
          </w:tcPr>
          <w:p w14:paraId="74DD99DA">
            <w:pPr>
              <w:rPr>
                <w:rFonts w:hint="eastAsia" w:ascii="宋体" w:hAnsi="宋体" w:eastAsia="宋体" w:cs="宋体"/>
                <w:i w:val="0"/>
                <w:iCs w:val="0"/>
                <w:color w:val="000000"/>
                <w:sz w:val="18"/>
                <w:szCs w:val="18"/>
                <w:u w:val="none"/>
              </w:rPr>
            </w:pPr>
          </w:p>
        </w:tc>
        <w:tc>
          <w:tcPr>
            <w:tcW w:w="884" w:type="dxa"/>
            <w:tcBorders>
              <w:top w:val="nil"/>
              <w:left w:val="nil"/>
              <w:bottom w:val="nil"/>
              <w:right w:val="nil"/>
            </w:tcBorders>
            <w:shd w:val="clear" w:color="auto" w:fill="auto"/>
            <w:vAlign w:val="center"/>
          </w:tcPr>
          <w:p w14:paraId="608B5964">
            <w:pPr>
              <w:rPr>
                <w:rFonts w:hint="eastAsia" w:ascii="宋体" w:hAnsi="宋体" w:eastAsia="宋体" w:cs="宋体"/>
                <w:i w:val="0"/>
                <w:iCs w:val="0"/>
                <w:color w:val="000000"/>
                <w:sz w:val="18"/>
                <w:szCs w:val="18"/>
                <w:u w:val="none"/>
              </w:rPr>
            </w:pPr>
          </w:p>
        </w:tc>
        <w:tc>
          <w:tcPr>
            <w:tcW w:w="1661" w:type="dxa"/>
            <w:gridSpan w:val="7"/>
            <w:tcBorders>
              <w:top w:val="nil"/>
              <w:left w:val="nil"/>
              <w:bottom w:val="nil"/>
              <w:right w:val="nil"/>
            </w:tcBorders>
            <w:shd w:val="clear" w:color="auto" w:fill="auto"/>
            <w:vAlign w:val="center"/>
          </w:tcPr>
          <w:p w14:paraId="6ECA822C">
            <w:pPr>
              <w:rPr>
                <w:rFonts w:hint="eastAsia" w:ascii="宋体" w:hAnsi="宋体" w:eastAsia="宋体" w:cs="宋体"/>
                <w:i w:val="0"/>
                <w:iCs w:val="0"/>
                <w:color w:val="000000"/>
                <w:sz w:val="18"/>
                <w:szCs w:val="18"/>
                <w:u w:val="none"/>
              </w:rPr>
            </w:pPr>
          </w:p>
        </w:tc>
        <w:tc>
          <w:tcPr>
            <w:tcW w:w="756" w:type="dxa"/>
            <w:gridSpan w:val="2"/>
            <w:tcBorders>
              <w:top w:val="nil"/>
              <w:left w:val="nil"/>
              <w:bottom w:val="nil"/>
              <w:right w:val="nil"/>
            </w:tcBorders>
            <w:shd w:val="clear" w:color="auto" w:fill="auto"/>
            <w:vAlign w:val="center"/>
          </w:tcPr>
          <w:p w14:paraId="70F7CC58">
            <w:pPr>
              <w:rPr>
                <w:rFonts w:hint="eastAsia" w:ascii="宋体" w:hAnsi="宋体" w:eastAsia="宋体" w:cs="宋体"/>
                <w:i w:val="0"/>
                <w:iCs w:val="0"/>
                <w:color w:val="000000"/>
                <w:sz w:val="18"/>
                <w:szCs w:val="18"/>
                <w:u w:val="none"/>
              </w:rPr>
            </w:pPr>
          </w:p>
        </w:tc>
        <w:tc>
          <w:tcPr>
            <w:tcW w:w="1086" w:type="dxa"/>
            <w:gridSpan w:val="2"/>
            <w:tcBorders>
              <w:top w:val="nil"/>
              <w:left w:val="nil"/>
              <w:bottom w:val="nil"/>
              <w:right w:val="nil"/>
            </w:tcBorders>
            <w:shd w:val="clear" w:color="auto" w:fill="auto"/>
            <w:vAlign w:val="center"/>
          </w:tcPr>
          <w:p w14:paraId="44BB554E">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14:paraId="72A1D188">
            <w:pPr>
              <w:rPr>
                <w:rFonts w:hint="eastAsia" w:ascii="宋体" w:hAnsi="宋体" w:eastAsia="宋体" w:cs="宋体"/>
                <w:i w:val="0"/>
                <w:iCs w:val="0"/>
                <w:color w:val="000000"/>
                <w:sz w:val="18"/>
                <w:szCs w:val="18"/>
                <w:u w:val="none"/>
              </w:rPr>
            </w:pPr>
          </w:p>
        </w:tc>
        <w:tc>
          <w:tcPr>
            <w:tcW w:w="486" w:type="dxa"/>
            <w:gridSpan w:val="10"/>
            <w:tcBorders>
              <w:top w:val="nil"/>
              <w:left w:val="nil"/>
              <w:bottom w:val="nil"/>
              <w:right w:val="nil"/>
            </w:tcBorders>
            <w:shd w:val="clear" w:color="auto" w:fill="auto"/>
            <w:vAlign w:val="center"/>
          </w:tcPr>
          <w:p w14:paraId="7C5962C1">
            <w:pPr>
              <w:rPr>
                <w:rFonts w:hint="eastAsia" w:ascii="宋体" w:hAnsi="宋体" w:eastAsia="宋体" w:cs="宋体"/>
                <w:i w:val="0"/>
                <w:iCs w:val="0"/>
                <w:color w:val="000000"/>
                <w:sz w:val="18"/>
                <w:szCs w:val="18"/>
                <w:u w:val="none"/>
              </w:rPr>
            </w:pPr>
          </w:p>
        </w:tc>
        <w:tc>
          <w:tcPr>
            <w:tcW w:w="2516" w:type="dxa"/>
            <w:gridSpan w:val="4"/>
            <w:tcBorders>
              <w:top w:val="nil"/>
              <w:left w:val="nil"/>
              <w:bottom w:val="nil"/>
              <w:right w:val="nil"/>
            </w:tcBorders>
            <w:shd w:val="clear" w:color="auto" w:fill="auto"/>
            <w:vAlign w:val="center"/>
          </w:tcPr>
          <w:p w14:paraId="33E041E0">
            <w:pPr>
              <w:rPr>
                <w:rFonts w:hint="eastAsia" w:ascii="宋体" w:hAnsi="宋体" w:eastAsia="宋体" w:cs="宋体"/>
                <w:i w:val="0"/>
                <w:iCs w:val="0"/>
                <w:color w:val="000000"/>
                <w:sz w:val="18"/>
                <w:szCs w:val="18"/>
                <w:u w:val="none"/>
              </w:rPr>
            </w:pPr>
          </w:p>
        </w:tc>
      </w:tr>
      <w:tr w14:paraId="2910C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jc w:val="center"/>
        </w:trPr>
        <w:tc>
          <w:tcPr>
            <w:tcW w:w="16860"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27B4F2A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00F7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A548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521ADB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51320023T000007879831-阿坝州全民国防教育工作领导小组办公室工作经费</w:t>
            </w:r>
          </w:p>
        </w:tc>
      </w:tr>
      <w:tr w14:paraId="0065B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00FB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82DA0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州委宣传部部门</w:t>
            </w:r>
          </w:p>
        </w:tc>
        <w:tc>
          <w:tcPr>
            <w:tcW w:w="1086" w:type="dxa"/>
            <w:gridSpan w:val="2"/>
            <w:tcBorders>
              <w:top w:val="nil"/>
              <w:left w:val="nil"/>
              <w:bottom w:val="nil"/>
              <w:right w:val="nil"/>
            </w:tcBorders>
            <w:shd w:val="clear" w:color="auto" w:fill="auto"/>
            <w:vAlign w:val="center"/>
          </w:tcPr>
          <w:p w14:paraId="673B029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0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ECDF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w:t>
            </w:r>
          </w:p>
        </w:tc>
      </w:tr>
      <w:tr w14:paraId="1812A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235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D6E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E290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6A1E85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CFF8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99EAB">
            <w:pP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1CA04">
            <w:pPr>
              <w:rPr>
                <w:rFonts w:hint="eastAsia" w:ascii="宋体" w:hAnsi="宋体" w:eastAsia="宋体" w:cs="宋体"/>
                <w:i w:val="0"/>
                <w:iCs w:val="0"/>
                <w:color w:val="000000"/>
                <w:sz w:val="18"/>
                <w:szCs w:val="18"/>
                <w:u w:val="none"/>
              </w:rPr>
            </w:pP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00ABF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全民国防教育差旅费、公务运行费、办公费、培训费、劳务费、会议费等。国防教育研究谋划、协调衔接、推进落实等工作。</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DCEFB0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对照《阿坝州全民国防教育2024年工作要点》，进一步加强州委对全民国防教育工作的集中统一领导，形成领导小组成员单位各司其职、密切配合的工作格局。</w:t>
            </w:r>
          </w:p>
        </w:tc>
      </w:tr>
      <w:tr w14:paraId="4BA74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03CBA">
            <w:pP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1A09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4BE548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保障全民国防教育工作正常运转，主要支付日常办公用品、宣传品制作、全民国防教育月活动开展、全省首届“爱我国防“巡讲大赛、爱我国防”巡回宣讲、实地督导调研等工作。</w:t>
            </w:r>
          </w:p>
        </w:tc>
      </w:tr>
      <w:tr w14:paraId="05172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50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213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D77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29E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8DB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4C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6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CF6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923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C0CC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7BD8B">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2EA6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E65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7B6D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29.88</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1FD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29.88</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49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D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103043">
            <w:pPr>
              <w:jc w:val="center"/>
              <w:rPr>
                <w:rFonts w:hint="eastAsia" w:ascii="宋体" w:hAnsi="宋体" w:eastAsia="宋体" w:cs="宋体"/>
                <w:i w:val="0"/>
                <w:iCs w:val="0"/>
                <w:color w:val="000000"/>
                <w:sz w:val="18"/>
                <w:szCs w:val="18"/>
                <w:u w:val="none"/>
              </w:rPr>
            </w:pPr>
          </w:p>
        </w:tc>
        <w:tc>
          <w:tcPr>
            <w:tcW w:w="25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C99A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已执行完毕</w:t>
            </w:r>
          </w:p>
        </w:tc>
      </w:tr>
      <w:tr w14:paraId="2ABBC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A6FAA">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2F1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7D6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4B5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29.88</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31C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29.88</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36B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4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E38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BBC6A">
            <w:pPr>
              <w:jc w:val="center"/>
              <w:rPr>
                <w:rFonts w:hint="eastAsia" w:ascii="黑体" w:hAnsi="黑体" w:eastAsia="黑体" w:cs="黑体"/>
                <w:i w:val="0"/>
                <w:iCs w:val="0"/>
                <w:color w:val="000000"/>
                <w:sz w:val="18"/>
                <w:szCs w:val="18"/>
                <w:u w:val="none"/>
              </w:rPr>
            </w:pPr>
          </w:p>
        </w:tc>
      </w:tr>
      <w:tr w14:paraId="5D4C7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C4A47">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62B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5DC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37C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528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09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9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B7B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89AEA">
            <w:pPr>
              <w:jc w:val="center"/>
              <w:rPr>
                <w:rFonts w:hint="eastAsia" w:ascii="黑体" w:hAnsi="黑体" w:eastAsia="黑体" w:cs="黑体"/>
                <w:i w:val="0"/>
                <w:iCs w:val="0"/>
                <w:color w:val="000000"/>
                <w:sz w:val="18"/>
                <w:szCs w:val="18"/>
                <w:u w:val="none"/>
              </w:rPr>
            </w:pPr>
          </w:p>
        </w:tc>
      </w:tr>
      <w:tr w14:paraId="6CD78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3D694">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50E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942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9B7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5BB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EB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0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EA2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F7940">
            <w:pPr>
              <w:jc w:val="center"/>
              <w:rPr>
                <w:rFonts w:hint="eastAsia" w:ascii="黑体" w:hAnsi="黑体" w:eastAsia="黑体" w:cs="黑体"/>
                <w:i w:val="0"/>
                <w:iCs w:val="0"/>
                <w:color w:val="000000"/>
                <w:sz w:val="18"/>
                <w:szCs w:val="18"/>
                <w:u w:val="none"/>
              </w:rPr>
            </w:pPr>
          </w:p>
        </w:tc>
      </w:tr>
      <w:tr w14:paraId="57864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90D6A">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C28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DC9A0C">
            <w:pPr>
              <w:jc w:val="center"/>
              <w:rPr>
                <w:rFonts w:hint="eastAsia" w:ascii="微软雅黑" w:hAnsi="微软雅黑" w:eastAsia="微软雅黑" w:cs="微软雅黑"/>
                <w:i w:val="0"/>
                <w:iCs w:val="0"/>
                <w:color w:val="000000"/>
                <w:sz w:val="16"/>
                <w:szCs w:val="16"/>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6A3F23">
            <w:pPr>
              <w:jc w:val="center"/>
              <w:rPr>
                <w:rFonts w:hint="eastAsia" w:ascii="微软雅黑" w:hAnsi="微软雅黑" w:eastAsia="微软雅黑" w:cs="微软雅黑"/>
                <w:i w:val="0"/>
                <w:iCs w:val="0"/>
                <w:color w:val="000000"/>
                <w:sz w:val="16"/>
                <w:szCs w:val="16"/>
                <w:u w:val="none"/>
              </w:rPr>
            </w:pP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4AA7A3">
            <w:pPr>
              <w:jc w:val="center"/>
              <w:rPr>
                <w:rFonts w:hint="eastAsia" w:ascii="微软雅黑" w:hAnsi="微软雅黑" w:eastAsia="微软雅黑" w:cs="微软雅黑"/>
                <w:i w:val="0"/>
                <w:iCs w:val="0"/>
                <w:color w:val="000000"/>
                <w:sz w:val="16"/>
                <w:szCs w:val="16"/>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075CD">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9F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C8FA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C7DDC">
            <w:pPr>
              <w:jc w:val="center"/>
              <w:rPr>
                <w:rFonts w:hint="eastAsia" w:ascii="黑体" w:hAnsi="黑体" w:eastAsia="黑体" w:cs="黑体"/>
                <w:i w:val="0"/>
                <w:iCs w:val="0"/>
                <w:color w:val="000000"/>
                <w:sz w:val="18"/>
                <w:szCs w:val="18"/>
                <w:u w:val="none"/>
              </w:rPr>
            </w:pPr>
          </w:p>
        </w:tc>
      </w:tr>
      <w:tr w14:paraId="74FE5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D1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674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7E0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1D7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1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532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76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81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7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9F4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B5D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C3C4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31F35">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5FD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1A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740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开展全民国防教育培训会议次数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E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72B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6C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029BF">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9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E87E83">
            <w:pPr>
              <w:jc w:val="center"/>
              <w:rPr>
                <w:rFonts w:hint="eastAsia" w:ascii="宋体" w:hAnsi="宋体" w:eastAsia="宋体" w:cs="宋体"/>
                <w:i w:val="0"/>
                <w:iCs w:val="0"/>
                <w:color w:val="000000"/>
                <w:sz w:val="18"/>
                <w:szCs w:val="18"/>
                <w:u w:val="none"/>
              </w:rPr>
            </w:pP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B6F4F0">
            <w:pPr>
              <w:jc w:val="center"/>
              <w:rPr>
                <w:rFonts w:hint="eastAsia" w:ascii="微软雅黑" w:hAnsi="微软雅黑" w:eastAsia="微软雅黑" w:cs="微软雅黑"/>
                <w:i w:val="0"/>
                <w:iCs w:val="0"/>
                <w:color w:val="000000"/>
                <w:sz w:val="16"/>
                <w:szCs w:val="16"/>
                <w:u w:val="none"/>
              </w:rPr>
            </w:pPr>
          </w:p>
        </w:tc>
      </w:tr>
      <w:tr w14:paraId="5D573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7F428">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7965C">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4088A">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2C0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制作国防教育工作活动次数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1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8E9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D8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批次</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E1A27">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9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AC0B44">
            <w:pPr>
              <w:jc w:val="center"/>
              <w:rPr>
                <w:rFonts w:hint="eastAsia" w:ascii="宋体" w:hAnsi="宋体" w:eastAsia="宋体" w:cs="宋体"/>
                <w:i w:val="0"/>
                <w:iCs w:val="0"/>
                <w:color w:val="000000"/>
                <w:sz w:val="18"/>
                <w:szCs w:val="18"/>
                <w:u w:val="none"/>
              </w:rPr>
            </w:pP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FF3837">
            <w:pPr>
              <w:jc w:val="center"/>
              <w:rPr>
                <w:rFonts w:hint="eastAsia" w:ascii="微软雅黑" w:hAnsi="微软雅黑" w:eastAsia="微软雅黑" w:cs="微软雅黑"/>
                <w:i w:val="0"/>
                <w:iCs w:val="0"/>
                <w:color w:val="000000"/>
                <w:sz w:val="16"/>
                <w:szCs w:val="16"/>
                <w:u w:val="none"/>
              </w:rPr>
            </w:pPr>
          </w:p>
        </w:tc>
      </w:tr>
      <w:tr w14:paraId="7671C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83EC3">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01A57">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02D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2836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开展全民国防教育会议培训合格率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3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5DF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01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CF18F">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A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7906F1">
            <w:pPr>
              <w:jc w:val="center"/>
              <w:rPr>
                <w:rFonts w:hint="eastAsia" w:ascii="宋体" w:hAnsi="宋体" w:eastAsia="宋体" w:cs="宋体"/>
                <w:i w:val="0"/>
                <w:iCs w:val="0"/>
                <w:color w:val="000000"/>
                <w:sz w:val="18"/>
                <w:szCs w:val="18"/>
                <w:u w:val="none"/>
              </w:rPr>
            </w:pP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4BD09A">
            <w:pPr>
              <w:jc w:val="center"/>
              <w:rPr>
                <w:rFonts w:hint="eastAsia" w:ascii="微软雅黑" w:hAnsi="微软雅黑" w:eastAsia="微软雅黑" w:cs="微软雅黑"/>
                <w:i w:val="0"/>
                <w:iCs w:val="0"/>
                <w:color w:val="000000"/>
                <w:sz w:val="16"/>
                <w:szCs w:val="16"/>
                <w:u w:val="none"/>
              </w:rPr>
            </w:pPr>
          </w:p>
        </w:tc>
      </w:tr>
      <w:tr w14:paraId="0133B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8FE6E">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136B2">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18C0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70A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推进全民国防教育活动及时率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4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2C7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B9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961CF">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9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5B75BF">
            <w:pPr>
              <w:jc w:val="center"/>
              <w:rPr>
                <w:rFonts w:hint="eastAsia" w:ascii="宋体" w:hAnsi="宋体" w:eastAsia="宋体" w:cs="宋体"/>
                <w:i w:val="0"/>
                <w:iCs w:val="0"/>
                <w:color w:val="000000"/>
                <w:sz w:val="18"/>
                <w:szCs w:val="18"/>
                <w:u w:val="none"/>
              </w:rPr>
            </w:pP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924830">
            <w:pPr>
              <w:jc w:val="center"/>
              <w:rPr>
                <w:rFonts w:hint="eastAsia" w:ascii="微软雅黑" w:hAnsi="微软雅黑" w:eastAsia="微软雅黑" w:cs="微软雅黑"/>
                <w:i w:val="0"/>
                <w:iCs w:val="0"/>
                <w:color w:val="000000"/>
                <w:sz w:val="16"/>
                <w:szCs w:val="16"/>
                <w:u w:val="none"/>
              </w:rPr>
            </w:pPr>
          </w:p>
        </w:tc>
      </w:tr>
      <w:tr w14:paraId="1DD46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DE405">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500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DA4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5B8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弘扬爱国主义精神，增效全民国防意识。</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2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606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有效促进</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9C6C6">
            <w:pPr>
              <w:jc w:val="center"/>
              <w:rPr>
                <w:rFonts w:hint="eastAsia" w:ascii="宋体" w:hAnsi="宋体" w:eastAsia="宋体" w:cs="宋体"/>
                <w:i w:val="0"/>
                <w:iCs w:val="0"/>
                <w:color w:val="000000"/>
                <w:sz w:val="18"/>
                <w:szCs w:val="18"/>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985DC">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0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AF7B0F">
            <w:pPr>
              <w:jc w:val="center"/>
              <w:rPr>
                <w:rFonts w:hint="eastAsia" w:ascii="宋体" w:hAnsi="宋体" w:eastAsia="宋体" w:cs="宋体"/>
                <w:i w:val="0"/>
                <w:iCs w:val="0"/>
                <w:color w:val="000000"/>
                <w:sz w:val="18"/>
                <w:szCs w:val="18"/>
                <w:u w:val="none"/>
              </w:rPr>
            </w:pP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3C5B7B">
            <w:pPr>
              <w:jc w:val="center"/>
              <w:rPr>
                <w:rFonts w:hint="eastAsia" w:ascii="微软雅黑" w:hAnsi="微软雅黑" w:eastAsia="微软雅黑" w:cs="微软雅黑"/>
                <w:i w:val="0"/>
                <w:iCs w:val="0"/>
                <w:color w:val="000000"/>
                <w:sz w:val="16"/>
                <w:szCs w:val="16"/>
                <w:u w:val="none"/>
              </w:rPr>
            </w:pPr>
          </w:p>
        </w:tc>
      </w:tr>
      <w:tr w14:paraId="3D768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0AA97">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179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884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B06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全民满意度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0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E60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13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93074">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9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C9577E">
            <w:pPr>
              <w:jc w:val="center"/>
              <w:rPr>
                <w:rFonts w:hint="eastAsia" w:ascii="宋体" w:hAnsi="宋体" w:eastAsia="宋体" w:cs="宋体"/>
                <w:i w:val="0"/>
                <w:iCs w:val="0"/>
                <w:color w:val="000000"/>
                <w:sz w:val="18"/>
                <w:szCs w:val="18"/>
                <w:u w:val="none"/>
              </w:rPr>
            </w:pP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6AFF63">
            <w:pPr>
              <w:jc w:val="center"/>
              <w:rPr>
                <w:rFonts w:hint="eastAsia" w:ascii="微软雅黑" w:hAnsi="微软雅黑" w:eastAsia="微软雅黑" w:cs="微软雅黑"/>
                <w:i w:val="0"/>
                <w:iCs w:val="0"/>
                <w:color w:val="000000"/>
                <w:sz w:val="16"/>
                <w:szCs w:val="16"/>
                <w:u w:val="none"/>
              </w:rPr>
            </w:pPr>
          </w:p>
        </w:tc>
      </w:tr>
      <w:tr w14:paraId="1BE85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8CA88">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81C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72C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2BA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控制不超过方案资金预算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8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D41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55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BC78F">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1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19CC49">
            <w:pPr>
              <w:jc w:val="center"/>
              <w:rPr>
                <w:rFonts w:hint="eastAsia" w:ascii="宋体" w:hAnsi="宋体" w:eastAsia="宋体" w:cs="宋体"/>
                <w:i w:val="0"/>
                <w:iCs w:val="0"/>
                <w:color w:val="000000"/>
                <w:sz w:val="18"/>
                <w:szCs w:val="18"/>
                <w:u w:val="none"/>
              </w:rPr>
            </w:pP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DA9BFB">
            <w:pPr>
              <w:jc w:val="center"/>
              <w:rPr>
                <w:rFonts w:hint="eastAsia" w:ascii="微软雅黑" w:hAnsi="微软雅黑" w:eastAsia="微软雅黑" w:cs="微软雅黑"/>
                <w:i w:val="0"/>
                <w:iCs w:val="0"/>
                <w:color w:val="000000"/>
                <w:sz w:val="16"/>
                <w:szCs w:val="16"/>
                <w:u w:val="none"/>
              </w:rPr>
            </w:pPr>
          </w:p>
        </w:tc>
      </w:tr>
      <w:tr w14:paraId="04E05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352"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27C01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E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4940B7">
            <w:pPr>
              <w:rPr>
                <w:rFonts w:hint="eastAsia" w:ascii="宋体" w:hAnsi="宋体" w:eastAsia="宋体" w:cs="宋体"/>
                <w:i w:val="0"/>
                <w:iCs w:val="0"/>
                <w:color w:val="000000"/>
                <w:sz w:val="18"/>
                <w:szCs w:val="18"/>
                <w:u w:val="none"/>
              </w:rPr>
            </w:pP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CBD2A4">
            <w:pPr>
              <w:rPr>
                <w:rFonts w:hint="eastAsia" w:ascii="宋体" w:hAnsi="宋体" w:eastAsia="宋体" w:cs="宋体"/>
                <w:i w:val="0"/>
                <w:iCs w:val="0"/>
                <w:color w:val="000000"/>
                <w:sz w:val="18"/>
                <w:szCs w:val="18"/>
                <w:u w:val="none"/>
              </w:rPr>
            </w:pPr>
          </w:p>
        </w:tc>
      </w:tr>
      <w:tr w14:paraId="1E0A3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B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0085769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评总分100分，将全民国防教育内容纳入《2024年全州党委（党组）理论学习中心组专题学习重点内容安排》，积极参加全省”首届爱我国防“宣讲大赛，创新开展”爱我国防“巡回巡讲，覆盖13县市，惠及干部群众5万余人次，发放新修订《中华人民共和国国防教育法》2000册，积极开展全民国防教育月宣传教育活动，举办2024年度阿坝州国防教育专题培训。</w:t>
            </w:r>
          </w:p>
        </w:tc>
      </w:tr>
      <w:tr w14:paraId="34391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F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61FD710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部门县市全民国防教育办公室机制不健全，无人员配备、无经费办公，大多为兼职。</w:t>
            </w:r>
          </w:p>
        </w:tc>
      </w:tr>
      <w:tr w14:paraId="3E311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B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3F404E0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进一步健全机制，严格按照年初工作要点进行督导考核。</w:t>
            </w:r>
          </w:p>
        </w:tc>
      </w:tr>
      <w:tr w14:paraId="49E1C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84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0423C8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项目负责人：严友华</w:t>
            </w:r>
          </w:p>
        </w:tc>
        <w:tc>
          <w:tcPr>
            <w:tcW w:w="701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1FE81B9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财务负责人：邓海兰</w:t>
            </w:r>
          </w:p>
        </w:tc>
      </w:tr>
      <w:tr w14:paraId="01F95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jc w:val="center"/>
        </w:trPr>
        <w:tc>
          <w:tcPr>
            <w:tcW w:w="16860"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43E5EA8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A21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618F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4CEE87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51320023T000009515885-建州70周年成就展项目</w:t>
            </w:r>
          </w:p>
        </w:tc>
      </w:tr>
      <w:tr w14:paraId="65EB9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1251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8DCBD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州委宣传部部门</w:t>
            </w:r>
          </w:p>
        </w:tc>
        <w:tc>
          <w:tcPr>
            <w:tcW w:w="1879" w:type="dxa"/>
            <w:gridSpan w:val="8"/>
            <w:tcBorders>
              <w:top w:val="nil"/>
              <w:left w:val="nil"/>
              <w:bottom w:val="nil"/>
              <w:right w:val="nil"/>
            </w:tcBorders>
            <w:shd w:val="clear" w:color="auto" w:fill="auto"/>
            <w:vAlign w:val="center"/>
          </w:tcPr>
          <w:p w14:paraId="484C9A4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675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w:t>
            </w:r>
          </w:p>
        </w:tc>
      </w:tr>
      <w:tr w14:paraId="7FF9C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A83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B13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2CD2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950D00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1605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2"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7B9D2">
            <w:pP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C50A4">
            <w:pPr>
              <w:rPr>
                <w:rFonts w:hint="eastAsia" w:ascii="宋体" w:hAnsi="宋体" w:eastAsia="宋体" w:cs="宋体"/>
                <w:i w:val="0"/>
                <w:iCs w:val="0"/>
                <w:color w:val="000000"/>
                <w:sz w:val="18"/>
                <w:szCs w:val="18"/>
                <w:u w:val="none"/>
              </w:rPr>
            </w:pP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3DF55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是充分展示辉煌成就和特色亮点，努力把70年来阿坝大地发展的辉煌历程、伟大成就、宝贵经验充分展现出来，浓墨重彩地展示经济社会发展取得的辉煌成就，既突出政治要求和严肃性，又有广度和厚度。二是坚持以人民为中心的工作导向，紧密联系农牧民群众生产生活方方面面，展现普通农牧民群众的生产生活变迁，针对最关心最直接最现实的利益问题，用事实、实物、数字和图片说话，用普通农牧民切身感受说话，注重吸引力、感染力和影响力。三是达到催人奋进的效果，通过成就展，把成就展示出来、把士气鼓舞起来、把精神振奋起来、把力量凝聚起来，让广大干部群众在参观过程中增强发展信心、激发爱国热情，积极投身治蜀兴川伟大实践，切实把好政治关、导向关和质量关。</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1ED427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通过举办成就展，全面回顾和总结了建州70周年以来取得的辉煌成就和发生的翻天覆地的变迁，特别是党的十八大以来，我州加快“一州两区三家园”建设和推进现代化阿坝建设进程取得的巨大成就。截至12月31日，共接待中央、省、州、县等各级参观团4.3万余人次，获得了干部群众的一致好评和认可。</w:t>
            </w:r>
          </w:p>
        </w:tc>
      </w:tr>
      <w:tr w14:paraId="1E8A0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12574">
            <w:pP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6044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388695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撰写大纲及深化设计，按照审核后效果图对现场进行装修布展，通过声、光、图、文及沉浸式体验充分展示阿坝州成立70周年以来取得的辉煌成就，激励广大干部群众增强发展信心、激发爱国热情，积极投身治蜀兴川伟大实践。</w:t>
            </w:r>
          </w:p>
        </w:tc>
      </w:tr>
      <w:tr w14:paraId="4913E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3E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863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22C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53E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2D8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9E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8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780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596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603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84CBF">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AC0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7CF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02D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443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0E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0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8C7665">
            <w:pPr>
              <w:jc w:val="center"/>
              <w:rPr>
                <w:rFonts w:hint="eastAsia" w:ascii="宋体" w:hAnsi="宋体" w:eastAsia="宋体" w:cs="宋体"/>
                <w:i w:val="0"/>
                <w:iCs w:val="0"/>
                <w:color w:val="000000"/>
                <w:sz w:val="18"/>
                <w:szCs w:val="18"/>
                <w:u w:val="none"/>
              </w:rPr>
            </w:pPr>
          </w:p>
        </w:tc>
        <w:tc>
          <w:tcPr>
            <w:tcW w:w="25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B914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已执行完毕</w:t>
            </w:r>
          </w:p>
        </w:tc>
      </w:tr>
      <w:tr w14:paraId="52130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7D6AA">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9EE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FE4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CF5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D3D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B6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1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1D5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F485B">
            <w:pPr>
              <w:jc w:val="center"/>
              <w:rPr>
                <w:rFonts w:hint="eastAsia" w:ascii="黑体" w:hAnsi="黑体" w:eastAsia="黑体" w:cs="黑体"/>
                <w:i w:val="0"/>
                <w:iCs w:val="0"/>
                <w:color w:val="000000"/>
                <w:sz w:val="18"/>
                <w:szCs w:val="18"/>
                <w:u w:val="none"/>
              </w:rPr>
            </w:pPr>
          </w:p>
        </w:tc>
      </w:tr>
      <w:tr w14:paraId="0DF52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3B856">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9BFE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35F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CD5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507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F6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F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374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A0162">
            <w:pPr>
              <w:jc w:val="center"/>
              <w:rPr>
                <w:rFonts w:hint="eastAsia" w:ascii="黑体" w:hAnsi="黑体" w:eastAsia="黑体" w:cs="黑体"/>
                <w:i w:val="0"/>
                <w:iCs w:val="0"/>
                <w:color w:val="000000"/>
                <w:sz w:val="18"/>
                <w:szCs w:val="18"/>
                <w:u w:val="none"/>
              </w:rPr>
            </w:pPr>
          </w:p>
        </w:tc>
      </w:tr>
      <w:tr w14:paraId="7AD94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3B50B">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70C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14D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706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FA6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BD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4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E0D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E8723">
            <w:pPr>
              <w:jc w:val="center"/>
              <w:rPr>
                <w:rFonts w:hint="eastAsia" w:ascii="黑体" w:hAnsi="黑体" w:eastAsia="黑体" w:cs="黑体"/>
                <w:i w:val="0"/>
                <w:iCs w:val="0"/>
                <w:color w:val="000000"/>
                <w:sz w:val="18"/>
                <w:szCs w:val="18"/>
                <w:u w:val="none"/>
              </w:rPr>
            </w:pPr>
          </w:p>
        </w:tc>
      </w:tr>
      <w:tr w14:paraId="066A2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6A089">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CE3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303C7D">
            <w:pPr>
              <w:jc w:val="center"/>
              <w:rPr>
                <w:rFonts w:hint="eastAsia" w:ascii="微软雅黑" w:hAnsi="微软雅黑" w:eastAsia="微软雅黑" w:cs="微软雅黑"/>
                <w:i w:val="0"/>
                <w:iCs w:val="0"/>
                <w:color w:val="000000"/>
                <w:sz w:val="16"/>
                <w:szCs w:val="16"/>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2E2AE3">
            <w:pPr>
              <w:jc w:val="center"/>
              <w:rPr>
                <w:rFonts w:hint="eastAsia" w:ascii="微软雅黑" w:hAnsi="微软雅黑" w:eastAsia="微软雅黑" w:cs="微软雅黑"/>
                <w:i w:val="0"/>
                <w:iCs w:val="0"/>
                <w:color w:val="000000"/>
                <w:sz w:val="16"/>
                <w:szCs w:val="16"/>
                <w:u w:val="none"/>
              </w:rPr>
            </w:pP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009961">
            <w:pPr>
              <w:jc w:val="center"/>
              <w:rPr>
                <w:rFonts w:hint="eastAsia" w:ascii="微软雅黑" w:hAnsi="微软雅黑" w:eastAsia="微软雅黑" w:cs="微软雅黑"/>
                <w:i w:val="0"/>
                <w:iCs w:val="0"/>
                <w:color w:val="000000"/>
                <w:sz w:val="16"/>
                <w:szCs w:val="16"/>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28C31">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8B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28C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2A87C">
            <w:pPr>
              <w:jc w:val="center"/>
              <w:rPr>
                <w:rFonts w:hint="eastAsia" w:ascii="黑体" w:hAnsi="黑体" w:eastAsia="黑体" w:cs="黑体"/>
                <w:i w:val="0"/>
                <w:iCs w:val="0"/>
                <w:color w:val="000000"/>
                <w:sz w:val="18"/>
                <w:szCs w:val="18"/>
                <w:u w:val="none"/>
              </w:rPr>
            </w:pPr>
          </w:p>
        </w:tc>
      </w:tr>
      <w:tr w14:paraId="048B1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79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C9C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976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39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1D4D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80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82C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2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4F0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C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60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578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19E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3E50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DF100">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0E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CD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92E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成就展主展区面积</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EA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759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06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B8690">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A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E63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480972">
            <w:pPr>
              <w:jc w:val="center"/>
              <w:rPr>
                <w:rFonts w:hint="eastAsia" w:ascii="微软雅黑" w:hAnsi="微软雅黑" w:eastAsia="微软雅黑" w:cs="微软雅黑"/>
                <w:i w:val="0"/>
                <w:iCs w:val="0"/>
                <w:color w:val="000000"/>
                <w:sz w:val="16"/>
                <w:szCs w:val="16"/>
                <w:u w:val="none"/>
              </w:rPr>
            </w:pPr>
          </w:p>
        </w:tc>
      </w:tr>
      <w:tr w14:paraId="1282A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99A04">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B7C89">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5BF2F">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1AD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成就展辅展区面积</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C5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EAF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09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6BEEC">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C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427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8DA984">
            <w:pPr>
              <w:jc w:val="center"/>
              <w:rPr>
                <w:rFonts w:hint="eastAsia" w:ascii="微软雅黑" w:hAnsi="微软雅黑" w:eastAsia="微软雅黑" w:cs="微软雅黑"/>
                <w:i w:val="0"/>
                <w:iCs w:val="0"/>
                <w:color w:val="000000"/>
                <w:sz w:val="16"/>
                <w:szCs w:val="16"/>
                <w:u w:val="none"/>
              </w:rPr>
            </w:pPr>
          </w:p>
        </w:tc>
      </w:tr>
      <w:tr w14:paraId="55399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01000">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8F710">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AE4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B80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布展施工质量达标率，满足国家相关现行标准</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6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EA44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50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7F178">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6E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D30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7A0547">
            <w:pPr>
              <w:jc w:val="center"/>
              <w:rPr>
                <w:rFonts w:hint="eastAsia" w:ascii="微软雅黑" w:hAnsi="微软雅黑" w:eastAsia="微软雅黑" w:cs="微软雅黑"/>
                <w:i w:val="0"/>
                <w:iCs w:val="0"/>
                <w:color w:val="000000"/>
                <w:sz w:val="16"/>
                <w:szCs w:val="16"/>
                <w:u w:val="none"/>
              </w:rPr>
            </w:pPr>
          </w:p>
        </w:tc>
      </w:tr>
      <w:tr w14:paraId="2DBF2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F0B6F">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924A9">
            <w:pPr>
              <w:jc w:val="center"/>
              <w:rPr>
                <w:rFonts w:hint="eastAsia" w:ascii="宋体" w:hAnsi="宋体" w:eastAsia="宋体" w:cs="宋体"/>
                <w:i w:val="0"/>
                <w:iCs w:val="0"/>
                <w:color w:val="000000"/>
                <w:sz w:val="18"/>
                <w:szCs w:val="18"/>
                <w:u w:val="none"/>
              </w:rPr>
            </w:pP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F5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C37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接待祝贺团、党政军干部及群众代表参观频率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1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35C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B7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B4876">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5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EF0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AACF71">
            <w:pPr>
              <w:jc w:val="center"/>
              <w:rPr>
                <w:rFonts w:hint="eastAsia" w:ascii="微软雅黑" w:hAnsi="微软雅黑" w:eastAsia="微软雅黑" w:cs="微软雅黑"/>
                <w:i w:val="0"/>
                <w:iCs w:val="0"/>
                <w:color w:val="000000"/>
                <w:sz w:val="16"/>
                <w:szCs w:val="16"/>
                <w:u w:val="none"/>
              </w:rPr>
            </w:pPr>
          </w:p>
        </w:tc>
      </w:tr>
      <w:tr w14:paraId="401EB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C3C43">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6EA51">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7EFB7">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CE7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成就展开闭展时长</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A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50F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D2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C438C">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2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72F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706E6E">
            <w:pPr>
              <w:jc w:val="center"/>
              <w:rPr>
                <w:rFonts w:hint="eastAsia" w:ascii="微软雅黑" w:hAnsi="微软雅黑" w:eastAsia="微软雅黑" w:cs="微软雅黑"/>
                <w:i w:val="0"/>
                <w:iCs w:val="0"/>
                <w:color w:val="000000"/>
                <w:sz w:val="16"/>
                <w:szCs w:val="16"/>
                <w:u w:val="none"/>
              </w:rPr>
            </w:pPr>
          </w:p>
        </w:tc>
      </w:tr>
      <w:tr w14:paraId="7788A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76009">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CB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04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48D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促进对外宣传效果</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2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975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有效促进</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DD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A537E">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C5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31F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DD44D6">
            <w:pPr>
              <w:jc w:val="center"/>
              <w:rPr>
                <w:rFonts w:hint="eastAsia" w:ascii="微软雅黑" w:hAnsi="微软雅黑" w:eastAsia="微软雅黑" w:cs="微软雅黑"/>
                <w:i w:val="0"/>
                <w:iCs w:val="0"/>
                <w:color w:val="000000"/>
                <w:sz w:val="16"/>
                <w:szCs w:val="16"/>
                <w:u w:val="none"/>
              </w:rPr>
            </w:pPr>
          </w:p>
        </w:tc>
      </w:tr>
      <w:tr w14:paraId="3CCA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97C1D">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0DBCF">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B0AD5">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ED7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达到展示成就效果</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E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D25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有效促进</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25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28310">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A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D2C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728734">
            <w:pPr>
              <w:jc w:val="center"/>
              <w:rPr>
                <w:rFonts w:hint="eastAsia" w:ascii="微软雅黑" w:hAnsi="微软雅黑" w:eastAsia="微软雅黑" w:cs="微软雅黑"/>
                <w:i w:val="0"/>
                <w:iCs w:val="0"/>
                <w:color w:val="000000"/>
                <w:sz w:val="16"/>
                <w:szCs w:val="16"/>
                <w:u w:val="none"/>
              </w:rPr>
            </w:pPr>
          </w:p>
        </w:tc>
      </w:tr>
      <w:tr w14:paraId="189EF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F7D84">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CBE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9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D6E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3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638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干部群众对成就展的满意程度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5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217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39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2E45E">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3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D36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48A23B">
            <w:pPr>
              <w:jc w:val="center"/>
              <w:rPr>
                <w:rFonts w:hint="eastAsia" w:ascii="微软雅黑" w:hAnsi="微软雅黑" w:eastAsia="微软雅黑" w:cs="微软雅黑"/>
                <w:i w:val="0"/>
                <w:iCs w:val="0"/>
                <w:color w:val="000000"/>
                <w:sz w:val="16"/>
                <w:szCs w:val="16"/>
                <w:u w:val="none"/>
              </w:rPr>
            </w:pPr>
          </w:p>
        </w:tc>
      </w:tr>
      <w:tr w14:paraId="4C172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70209">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4EE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298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DC6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布展费用控制不超过方案资金预算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C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60C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899</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91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72B20">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C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6B8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9AD3E7">
            <w:pPr>
              <w:jc w:val="center"/>
              <w:rPr>
                <w:rFonts w:hint="eastAsia" w:ascii="微软雅黑" w:hAnsi="微软雅黑" w:eastAsia="微软雅黑" w:cs="微软雅黑"/>
                <w:i w:val="0"/>
                <w:iCs w:val="0"/>
                <w:color w:val="000000"/>
                <w:sz w:val="16"/>
                <w:szCs w:val="16"/>
                <w:u w:val="none"/>
              </w:rPr>
            </w:pPr>
          </w:p>
        </w:tc>
      </w:tr>
      <w:tr w14:paraId="782E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352"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237EA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D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FD13C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9A593B">
            <w:pPr>
              <w:rPr>
                <w:rFonts w:hint="eastAsia" w:ascii="宋体" w:hAnsi="宋体" w:eastAsia="宋体" w:cs="宋体"/>
                <w:i w:val="0"/>
                <w:iCs w:val="0"/>
                <w:color w:val="000000"/>
                <w:sz w:val="18"/>
                <w:szCs w:val="18"/>
                <w:u w:val="none"/>
              </w:rPr>
            </w:pPr>
          </w:p>
        </w:tc>
      </w:tr>
      <w:tr w14:paraId="22A1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jc w:val="center"/>
        </w:trPr>
        <w:tc>
          <w:tcPr>
            <w:tcW w:w="11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AD1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569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6C65524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评总分100分，展览紧扣“一州两区三家园“战略目标，分别从4个篇章、11个单元、36组场景，采用“编年体叙事和专题化叙事”相结合的方式，充分运用元宇宙、声光电、VR等数字化、科技化、智慧化手段，结合实物精品展陈，生动再现阿坝州民生改善之巨、全面展示阿坝州产业发展之效。展览于2024年9月撤展，累计接待各级参观团及群众5万余人次，获得干部群众的一致好评。</w:t>
            </w:r>
          </w:p>
        </w:tc>
      </w:tr>
      <w:tr w14:paraId="049B4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jc w:val="center"/>
        </w:trPr>
        <w:tc>
          <w:tcPr>
            <w:tcW w:w="11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37B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569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006EF0B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撤展后部分无形及有形资产为闲置状态.。</w:t>
            </w:r>
          </w:p>
        </w:tc>
      </w:tr>
      <w:tr w14:paraId="34B0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jc w:val="center"/>
        </w:trPr>
        <w:tc>
          <w:tcPr>
            <w:tcW w:w="11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3E2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569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4613E52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按照阿坝州固定资产管理办法妥善处置，进一步发挥和利用资产价值。</w:t>
            </w:r>
          </w:p>
        </w:tc>
      </w:tr>
      <w:tr w14:paraId="4E4AB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84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D21655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项目负责人：严友华</w:t>
            </w:r>
          </w:p>
        </w:tc>
        <w:tc>
          <w:tcPr>
            <w:tcW w:w="701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8C7C5F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财务负责人：邓海兰</w:t>
            </w:r>
          </w:p>
        </w:tc>
      </w:tr>
      <w:tr w14:paraId="68782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6860"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54C4FC8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BCF5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98EB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2FEB35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51320023T000009589216-建州70周年州外氛围营造</w:t>
            </w:r>
          </w:p>
        </w:tc>
      </w:tr>
      <w:tr w14:paraId="10807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694A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A0C58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州委宣传部部门</w:t>
            </w:r>
          </w:p>
        </w:tc>
        <w:tc>
          <w:tcPr>
            <w:tcW w:w="2078" w:type="dxa"/>
            <w:gridSpan w:val="13"/>
            <w:tcBorders>
              <w:top w:val="nil"/>
              <w:left w:val="nil"/>
              <w:bottom w:val="nil"/>
              <w:right w:val="nil"/>
            </w:tcBorders>
            <w:shd w:val="clear" w:color="auto" w:fill="auto"/>
            <w:vAlign w:val="center"/>
          </w:tcPr>
          <w:p w14:paraId="50F611F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F3A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w:t>
            </w:r>
          </w:p>
        </w:tc>
      </w:tr>
      <w:tr w14:paraId="20186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127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C7C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2B01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B4A419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53AE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1C80B">
            <w:pP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4962E">
            <w:pPr>
              <w:rPr>
                <w:rFonts w:hint="eastAsia" w:ascii="宋体" w:hAnsi="宋体" w:eastAsia="宋体" w:cs="宋体"/>
                <w:i w:val="0"/>
                <w:iCs w:val="0"/>
                <w:color w:val="000000"/>
                <w:sz w:val="18"/>
                <w:szCs w:val="18"/>
                <w:u w:val="none"/>
              </w:rPr>
            </w:pP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6B6D6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是充分展示阿坝州建州70周年来取得的辉煌成就，展现广大农牧民群众的生产生活变迁和各民族团结进步；二是坚持以人民为中心，用视频说话，注重吸引力、感染力和影响力；三是通过宣传片投放和氛围营造达到催人奋进的效果，鼓舞士气、振奋精神、凝聚力量，让广大干部群众在观看过程中增强发展信心、激发爱国热情，积极投身治蜀兴川伟大实践。</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4D14BA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按照州庆氛围营造方案及点位规划，通过投放视频、主题展览等充分营造建州70周年喜庆祥和浓厚社会氛围，进一步增强发展信心、激发广大干部群众爱国热情，积极投身治蜀兴川伟大实践。</w:t>
            </w:r>
          </w:p>
        </w:tc>
      </w:tr>
      <w:tr w14:paraId="4989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02628">
            <w:pP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1AE3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3998D1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别在成都春熙路、天府双塔、美国纽约时代广场、地铁站投放阿坝州建州70周年宣传视频；在成都地铁2号线“一品天下”站布展主题氛围展，加强宣传力度，充分营造喜庆祥和的浓厚社会氛围。成都双塔、春熙路视频投放为2023年9月15日—21日，15秒/次，60次/天；美国纽约时代广场视频投放为2023年9月15日—17日，15秒/次，3次/天；地铁2号线“一品天下站”州庆主题沉浸式场景打造于8月31日正式完成，展出时间为9月1日—28日。</w:t>
            </w:r>
          </w:p>
        </w:tc>
      </w:tr>
      <w:tr w14:paraId="6F577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07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D2D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609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C4B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AAF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DB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3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A36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24E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4B3F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9706E">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849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B5C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6D6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25.50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D88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25.50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1B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9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9F4334">
            <w:pPr>
              <w:jc w:val="center"/>
              <w:rPr>
                <w:rFonts w:hint="eastAsia" w:ascii="宋体" w:hAnsi="宋体" w:eastAsia="宋体" w:cs="宋体"/>
                <w:i w:val="0"/>
                <w:iCs w:val="0"/>
                <w:color w:val="000000"/>
                <w:sz w:val="18"/>
                <w:szCs w:val="18"/>
                <w:u w:val="none"/>
              </w:rPr>
            </w:pPr>
          </w:p>
        </w:tc>
        <w:tc>
          <w:tcPr>
            <w:tcW w:w="25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EB18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已执行完毕</w:t>
            </w:r>
          </w:p>
        </w:tc>
      </w:tr>
      <w:tr w14:paraId="60C38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7BC04">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B75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14A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022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25.50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892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25.50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C2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A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932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AFEED">
            <w:pPr>
              <w:rPr>
                <w:rFonts w:hint="eastAsia" w:ascii="黑体" w:hAnsi="黑体" w:eastAsia="黑体" w:cs="黑体"/>
                <w:i w:val="0"/>
                <w:iCs w:val="0"/>
                <w:color w:val="000000"/>
                <w:sz w:val="18"/>
                <w:szCs w:val="18"/>
                <w:u w:val="none"/>
              </w:rPr>
            </w:pPr>
          </w:p>
        </w:tc>
      </w:tr>
      <w:tr w14:paraId="6F0AD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3C8DD">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499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0ED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8B9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89F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90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E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898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9D621">
            <w:pPr>
              <w:rPr>
                <w:rFonts w:hint="eastAsia" w:ascii="黑体" w:hAnsi="黑体" w:eastAsia="黑体" w:cs="黑体"/>
                <w:i w:val="0"/>
                <w:iCs w:val="0"/>
                <w:color w:val="000000"/>
                <w:sz w:val="18"/>
                <w:szCs w:val="18"/>
                <w:u w:val="none"/>
              </w:rPr>
            </w:pPr>
          </w:p>
        </w:tc>
      </w:tr>
      <w:tr w14:paraId="3C223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1215D">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8FD6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A72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4BD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46A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AC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4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164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FEA85">
            <w:pPr>
              <w:rPr>
                <w:rFonts w:hint="eastAsia" w:ascii="黑体" w:hAnsi="黑体" w:eastAsia="黑体" w:cs="黑体"/>
                <w:i w:val="0"/>
                <w:iCs w:val="0"/>
                <w:color w:val="000000"/>
                <w:sz w:val="18"/>
                <w:szCs w:val="18"/>
                <w:u w:val="none"/>
              </w:rPr>
            </w:pPr>
          </w:p>
        </w:tc>
      </w:tr>
      <w:tr w14:paraId="349C8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0EFF9">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015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B6CEAA">
            <w:pPr>
              <w:jc w:val="center"/>
              <w:rPr>
                <w:rFonts w:hint="eastAsia" w:ascii="微软雅黑" w:hAnsi="微软雅黑" w:eastAsia="微软雅黑" w:cs="微软雅黑"/>
                <w:i w:val="0"/>
                <w:iCs w:val="0"/>
                <w:color w:val="000000"/>
                <w:sz w:val="16"/>
                <w:szCs w:val="16"/>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4B5F4D">
            <w:pPr>
              <w:jc w:val="center"/>
              <w:rPr>
                <w:rFonts w:hint="eastAsia" w:ascii="微软雅黑" w:hAnsi="微软雅黑" w:eastAsia="微软雅黑" w:cs="微软雅黑"/>
                <w:i w:val="0"/>
                <w:iCs w:val="0"/>
                <w:color w:val="000000"/>
                <w:sz w:val="16"/>
                <w:szCs w:val="16"/>
                <w:u w:val="none"/>
              </w:rPr>
            </w:pP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FA70F3">
            <w:pPr>
              <w:jc w:val="center"/>
              <w:rPr>
                <w:rFonts w:hint="eastAsia" w:ascii="微软雅黑" w:hAnsi="微软雅黑" w:eastAsia="微软雅黑" w:cs="微软雅黑"/>
                <w:i w:val="0"/>
                <w:iCs w:val="0"/>
                <w:color w:val="000000"/>
                <w:sz w:val="16"/>
                <w:szCs w:val="16"/>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2A400">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F4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1FA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1E06C">
            <w:pPr>
              <w:rPr>
                <w:rFonts w:hint="eastAsia" w:ascii="黑体" w:hAnsi="黑体" w:eastAsia="黑体" w:cs="黑体"/>
                <w:i w:val="0"/>
                <w:iCs w:val="0"/>
                <w:color w:val="000000"/>
                <w:sz w:val="18"/>
                <w:szCs w:val="18"/>
                <w:u w:val="none"/>
              </w:rPr>
            </w:pPr>
          </w:p>
        </w:tc>
      </w:tr>
      <w:tr w14:paraId="69427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77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32C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233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5B5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F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665C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A7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C8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EC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9E4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503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2D0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DB871">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1D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CC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88E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视频时长</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4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C9E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8A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秒</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6D76A">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6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B45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7224DE">
            <w:pPr>
              <w:jc w:val="center"/>
              <w:rPr>
                <w:rFonts w:hint="eastAsia" w:ascii="微软雅黑" w:hAnsi="微软雅黑" w:eastAsia="微软雅黑" w:cs="微软雅黑"/>
                <w:i w:val="0"/>
                <w:iCs w:val="0"/>
                <w:color w:val="000000"/>
                <w:sz w:val="16"/>
                <w:szCs w:val="16"/>
                <w:u w:val="none"/>
              </w:rPr>
            </w:pPr>
          </w:p>
        </w:tc>
      </w:tr>
      <w:tr w14:paraId="5D592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7615C">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83F9A">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4B78C">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335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播放次数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D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C6D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74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7A478">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6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141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6AE9AB">
            <w:pPr>
              <w:jc w:val="center"/>
              <w:rPr>
                <w:rFonts w:hint="eastAsia" w:ascii="微软雅黑" w:hAnsi="微软雅黑" w:eastAsia="微软雅黑" w:cs="微软雅黑"/>
                <w:i w:val="0"/>
                <w:iCs w:val="0"/>
                <w:color w:val="000000"/>
                <w:sz w:val="16"/>
                <w:szCs w:val="16"/>
                <w:u w:val="none"/>
              </w:rPr>
            </w:pPr>
          </w:p>
        </w:tc>
      </w:tr>
      <w:tr w14:paraId="0040F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81E19">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5F00C">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4F8AB">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875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标语条数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1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058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66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条</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AC764">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8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075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CFAC97">
            <w:pPr>
              <w:jc w:val="center"/>
              <w:rPr>
                <w:rFonts w:hint="eastAsia" w:ascii="微软雅黑" w:hAnsi="微软雅黑" w:eastAsia="微软雅黑" w:cs="微软雅黑"/>
                <w:i w:val="0"/>
                <w:iCs w:val="0"/>
                <w:color w:val="000000"/>
                <w:sz w:val="16"/>
                <w:szCs w:val="16"/>
                <w:u w:val="none"/>
              </w:rPr>
            </w:pPr>
          </w:p>
        </w:tc>
      </w:tr>
      <w:tr w14:paraId="622AD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EC0FD">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B14A3">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DF9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441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分辨率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3E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770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BE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千瓦时</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7FD8C">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2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03F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079C9B">
            <w:pPr>
              <w:jc w:val="center"/>
              <w:rPr>
                <w:rFonts w:hint="eastAsia" w:ascii="微软雅黑" w:hAnsi="微软雅黑" w:eastAsia="微软雅黑" w:cs="微软雅黑"/>
                <w:i w:val="0"/>
                <w:iCs w:val="0"/>
                <w:color w:val="000000"/>
                <w:sz w:val="16"/>
                <w:szCs w:val="16"/>
                <w:u w:val="none"/>
              </w:rPr>
            </w:pPr>
          </w:p>
        </w:tc>
      </w:tr>
      <w:tr w14:paraId="7D70F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2A210">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4B63D">
            <w:pPr>
              <w:jc w:val="center"/>
              <w:rPr>
                <w:rFonts w:hint="eastAsia" w:ascii="宋体" w:hAnsi="宋体" w:eastAsia="宋体" w:cs="宋体"/>
                <w:i w:val="0"/>
                <w:iCs w:val="0"/>
                <w:color w:val="000000"/>
                <w:sz w:val="18"/>
                <w:szCs w:val="18"/>
                <w:u w:val="none"/>
              </w:rPr>
            </w:pP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2B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AEB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宣传片播放时长</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9E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E5B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BFD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19047">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3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C38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C1DC4F">
            <w:pPr>
              <w:jc w:val="center"/>
              <w:rPr>
                <w:rFonts w:hint="eastAsia" w:ascii="微软雅黑" w:hAnsi="微软雅黑" w:eastAsia="微软雅黑" w:cs="微软雅黑"/>
                <w:i w:val="0"/>
                <w:iCs w:val="0"/>
                <w:color w:val="000000"/>
                <w:sz w:val="16"/>
                <w:szCs w:val="16"/>
                <w:u w:val="none"/>
              </w:rPr>
            </w:pPr>
          </w:p>
        </w:tc>
      </w:tr>
      <w:tr w14:paraId="7C9E2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73CAB">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01F3B">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44042">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3FEF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干部及群众观看人数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D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D3E3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04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CF3E7">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5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980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51A00C">
            <w:pPr>
              <w:jc w:val="center"/>
              <w:rPr>
                <w:rFonts w:hint="eastAsia" w:ascii="微软雅黑" w:hAnsi="微软雅黑" w:eastAsia="微软雅黑" w:cs="微软雅黑"/>
                <w:i w:val="0"/>
                <w:iCs w:val="0"/>
                <w:color w:val="000000"/>
                <w:sz w:val="16"/>
                <w:szCs w:val="16"/>
                <w:u w:val="none"/>
              </w:rPr>
            </w:pPr>
          </w:p>
        </w:tc>
      </w:tr>
      <w:tr w14:paraId="43BC0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62B8A">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3F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ECB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4FB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促进对外宣传效果</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2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FF62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有效促进</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74989">
            <w:pPr>
              <w:jc w:val="center"/>
              <w:rPr>
                <w:rFonts w:hint="eastAsia" w:ascii="宋体" w:hAnsi="宋体" w:eastAsia="宋体" w:cs="宋体"/>
                <w:i w:val="0"/>
                <w:iCs w:val="0"/>
                <w:color w:val="000000"/>
                <w:sz w:val="18"/>
                <w:szCs w:val="18"/>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9A471">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C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812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ECD13D">
            <w:pPr>
              <w:jc w:val="center"/>
              <w:rPr>
                <w:rFonts w:hint="eastAsia" w:ascii="微软雅黑" w:hAnsi="微软雅黑" w:eastAsia="微软雅黑" w:cs="微软雅黑"/>
                <w:i w:val="0"/>
                <w:iCs w:val="0"/>
                <w:color w:val="000000"/>
                <w:sz w:val="16"/>
                <w:szCs w:val="16"/>
                <w:u w:val="none"/>
              </w:rPr>
            </w:pPr>
          </w:p>
        </w:tc>
      </w:tr>
      <w:tr w14:paraId="56886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84E95">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E8D9B">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73B2A">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0F2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达到展示成就效果</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B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B71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充分达到</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852CC">
            <w:pPr>
              <w:jc w:val="center"/>
              <w:rPr>
                <w:rFonts w:hint="eastAsia" w:ascii="宋体" w:hAnsi="宋体" w:eastAsia="宋体" w:cs="宋体"/>
                <w:i w:val="0"/>
                <w:iCs w:val="0"/>
                <w:color w:val="000000"/>
                <w:sz w:val="18"/>
                <w:szCs w:val="18"/>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16B39">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F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1A2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E2A554">
            <w:pPr>
              <w:jc w:val="center"/>
              <w:rPr>
                <w:rFonts w:hint="eastAsia" w:ascii="微软雅黑" w:hAnsi="微软雅黑" w:eastAsia="微软雅黑" w:cs="微软雅黑"/>
                <w:i w:val="0"/>
                <w:iCs w:val="0"/>
                <w:color w:val="000000"/>
                <w:sz w:val="16"/>
                <w:szCs w:val="16"/>
                <w:u w:val="none"/>
              </w:rPr>
            </w:pPr>
          </w:p>
        </w:tc>
      </w:tr>
      <w:tr w14:paraId="317C1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2E96C">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B6D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413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15E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干部群众满意程度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F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8D2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F8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80147">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0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4E6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79EBF7">
            <w:pPr>
              <w:jc w:val="center"/>
              <w:rPr>
                <w:rFonts w:hint="eastAsia" w:ascii="微软雅黑" w:hAnsi="微软雅黑" w:eastAsia="微软雅黑" w:cs="微软雅黑"/>
                <w:i w:val="0"/>
                <w:iCs w:val="0"/>
                <w:color w:val="000000"/>
                <w:sz w:val="16"/>
                <w:szCs w:val="16"/>
                <w:u w:val="none"/>
              </w:rPr>
            </w:pPr>
          </w:p>
        </w:tc>
      </w:tr>
      <w:tr w14:paraId="2B87D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B15ED">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4BF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491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EF8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视频投放不超过方案资金预算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F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ACB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41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DF50F">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BF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A9F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8FE163">
            <w:pPr>
              <w:jc w:val="center"/>
              <w:rPr>
                <w:rFonts w:hint="eastAsia" w:ascii="微软雅黑" w:hAnsi="微软雅黑" w:eastAsia="微软雅黑" w:cs="微软雅黑"/>
                <w:i w:val="0"/>
                <w:iCs w:val="0"/>
                <w:color w:val="000000"/>
                <w:sz w:val="16"/>
                <w:szCs w:val="16"/>
                <w:u w:val="none"/>
              </w:rPr>
            </w:pPr>
          </w:p>
        </w:tc>
      </w:tr>
      <w:tr w14:paraId="21EF4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352"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50FD1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5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EC82B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B2C8CD">
            <w:pPr>
              <w:rPr>
                <w:rFonts w:hint="eastAsia" w:ascii="宋体" w:hAnsi="宋体" w:eastAsia="宋体" w:cs="宋体"/>
                <w:i w:val="0"/>
                <w:iCs w:val="0"/>
                <w:color w:val="000000"/>
                <w:sz w:val="18"/>
                <w:szCs w:val="18"/>
                <w:u w:val="none"/>
              </w:rPr>
            </w:pPr>
          </w:p>
        </w:tc>
      </w:tr>
      <w:tr w14:paraId="58DB8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11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9E6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569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374F47F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自评总分100分，项目产出指标、效益指标、满意度指标充分达到预期目标，通过项目实施进一步加强对外宣传力度，营造州外喜庆祥和浓厚社会氛围。</w:t>
            </w:r>
          </w:p>
        </w:tc>
      </w:tr>
      <w:tr w14:paraId="27020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jc w:val="center"/>
        </w:trPr>
        <w:tc>
          <w:tcPr>
            <w:tcW w:w="11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0CD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569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3A67E92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1DD2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11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BDC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569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74EE300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9A02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84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BD1B6F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项目负责人：严友华</w:t>
            </w:r>
          </w:p>
        </w:tc>
        <w:tc>
          <w:tcPr>
            <w:tcW w:w="701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64E18F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财务负责人：邓海兰</w:t>
            </w:r>
          </w:p>
        </w:tc>
      </w:tr>
      <w:tr w14:paraId="679DC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tcBorders>
              <w:top w:val="nil"/>
              <w:left w:val="nil"/>
              <w:bottom w:val="nil"/>
              <w:right w:val="nil"/>
            </w:tcBorders>
            <w:shd w:val="clear" w:color="auto" w:fill="auto"/>
            <w:vAlign w:val="center"/>
          </w:tcPr>
          <w:p w14:paraId="7B43FDAD">
            <w:pPr>
              <w:rPr>
                <w:rFonts w:hint="eastAsia" w:ascii="宋体" w:hAnsi="宋体" w:eastAsia="宋体" w:cs="宋体"/>
                <w:i w:val="0"/>
                <w:iCs w:val="0"/>
                <w:color w:val="000000"/>
                <w:sz w:val="18"/>
                <w:szCs w:val="18"/>
                <w:u w:val="none"/>
              </w:rPr>
            </w:pPr>
          </w:p>
        </w:tc>
        <w:tc>
          <w:tcPr>
            <w:tcW w:w="2009" w:type="dxa"/>
            <w:gridSpan w:val="5"/>
            <w:tcBorders>
              <w:top w:val="nil"/>
              <w:left w:val="nil"/>
              <w:bottom w:val="nil"/>
              <w:right w:val="nil"/>
            </w:tcBorders>
            <w:shd w:val="clear" w:color="auto" w:fill="auto"/>
            <w:vAlign w:val="center"/>
          </w:tcPr>
          <w:p w14:paraId="26FFDA48">
            <w:pPr>
              <w:rPr>
                <w:rFonts w:hint="eastAsia" w:ascii="宋体" w:hAnsi="宋体" w:eastAsia="宋体" w:cs="宋体"/>
                <w:i w:val="0"/>
                <w:iCs w:val="0"/>
                <w:color w:val="000000"/>
                <w:sz w:val="18"/>
                <w:szCs w:val="18"/>
                <w:u w:val="none"/>
              </w:rPr>
            </w:pPr>
          </w:p>
        </w:tc>
        <w:tc>
          <w:tcPr>
            <w:tcW w:w="1740" w:type="dxa"/>
            <w:gridSpan w:val="5"/>
            <w:tcBorders>
              <w:top w:val="nil"/>
              <w:left w:val="nil"/>
              <w:bottom w:val="nil"/>
              <w:right w:val="nil"/>
            </w:tcBorders>
            <w:shd w:val="clear" w:color="auto" w:fill="auto"/>
            <w:vAlign w:val="center"/>
          </w:tcPr>
          <w:p w14:paraId="127A2B20">
            <w:pPr>
              <w:rPr>
                <w:rFonts w:hint="eastAsia" w:ascii="宋体" w:hAnsi="宋体" w:eastAsia="宋体" w:cs="宋体"/>
                <w:i w:val="0"/>
                <w:iCs w:val="0"/>
                <w:color w:val="000000"/>
                <w:sz w:val="18"/>
                <w:szCs w:val="18"/>
                <w:u w:val="none"/>
              </w:rPr>
            </w:pPr>
          </w:p>
        </w:tc>
        <w:tc>
          <w:tcPr>
            <w:tcW w:w="4539" w:type="dxa"/>
            <w:gridSpan w:val="4"/>
            <w:tcBorders>
              <w:top w:val="nil"/>
              <w:left w:val="nil"/>
              <w:bottom w:val="nil"/>
              <w:right w:val="nil"/>
            </w:tcBorders>
            <w:shd w:val="clear" w:color="auto" w:fill="auto"/>
            <w:vAlign w:val="center"/>
          </w:tcPr>
          <w:p w14:paraId="1D71D220">
            <w:pPr>
              <w:rPr>
                <w:rFonts w:hint="eastAsia" w:ascii="宋体" w:hAnsi="宋体" w:eastAsia="宋体" w:cs="宋体"/>
                <w:i w:val="0"/>
                <w:iCs w:val="0"/>
                <w:color w:val="000000"/>
                <w:sz w:val="18"/>
                <w:szCs w:val="18"/>
                <w:u w:val="none"/>
              </w:rPr>
            </w:pPr>
          </w:p>
        </w:tc>
        <w:tc>
          <w:tcPr>
            <w:tcW w:w="884" w:type="dxa"/>
            <w:tcBorders>
              <w:top w:val="nil"/>
              <w:left w:val="nil"/>
              <w:bottom w:val="nil"/>
              <w:right w:val="nil"/>
            </w:tcBorders>
            <w:shd w:val="clear" w:color="auto" w:fill="auto"/>
            <w:vAlign w:val="center"/>
          </w:tcPr>
          <w:p w14:paraId="425087F9">
            <w:pPr>
              <w:rPr>
                <w:rFonts w:hint="eastAsia" w:ascii="宋体" w:hAnsi="宋体" w:eastAsia="宋体" w:cs="宋体"/>
                <w:i w:val="0"/>
                <w:iCs w:val="0"/>
                <w:color w:val="000000"/>
                <w:sz w:val="18"/>
                <w:szCs w:val="18"/>
                <w:u w:val="none"/>
              </w:rPr>
            </w:pPr>
          </w:p>
        </w:tc>
        <w:tc>
          <w:tcPr>
            <w:tcW w:w="1661" w:type="dxa"/>
            <w:gridSpan w:val="7"/>
            <w:tcBorders>
              <w:top w:val="nil"/>
              <w:left w:val="nil"/>
              <w:bottom w:val="nil"/>
              <w:right w:val="nil"/>
            </w:tcBorders>
            <w:shd w:val="clear" w:color="auto" w:fill="auto"/>
            <w:vAlign w:val="center"/>
          </w:tcPr>
          <w:p w14:paraId="4D682ACC">
            <w:pPr>
              <w:rPr>
                <w:rFonts w:hint="eastAsia" w:ascii="宋体" w:hAnsi="宋体" w:eastAsia="宋体" w:cs="宋体"/>
                <w:i w:val="0"/>
                <w:iCs w:val="0"/>
                <w:color w:val="000000"/>
                <w:sz w:val="18"/>
                <w:szCs w:val="18"/>
                <w:u w:val="none"/>
              </w:rPr>
            </w:pPr>
          </w:p>
        </w:tc>
        <w:tc>
          <w:tcPr>
            <w:tcW w:w="756" w:type="dxa"/>
            <w:gridSpan w:val="2"/>
            <w:tcBorders>
              <w:top w:val="nil"/>
              <w:left w:val="nil"/>
              <w:bottom w:val="nil"/>
              <w:right w:val="nil"/>
            </w:tcBorders>
            <w:shd w:val="clear" w:color="auto" w:fill="auto"/>
            <w:vAlign w:val="center"/>
          </w:tcPr>
          <w:p w14:paraId="3EDB9A4E">
            <w:pPr>
              <w:rPr>
                <w:rFonts w:hint="eastAsia" w:ascii="宋体" w:hAnsi="宋体" w:eastAsia="宋体" w:cs="宋体"/>
                <w:i w:val="0"/>
                <w:iCs w:val="0"/>
                <w:color w:val="000000"/>
                <w:sz w:val="18"/>
                <w:szCs w:val="18"/>
                <w:u w:val="none"/>
              </w:rPr>
            </w:pPr>
          </w:p>
        </w:tc>
        <w:tc>
          <w:tcPr>
            <w:tcW w:w="1086" w:type="dxa"/>
            <w:gridSpan w:val="2"/>
            <w:tcBorders>
              <w:top w:val="nil"/>
              <w:left w:val="nil"/>
              <w:bottom w:val="nil"/>
              <w:right w:val="nil"/>
            </w:tcBorders>
            <w:shd w:val="clear" w:color="auto" w:fill="auto"/>
            <w:vAlign w:val="center"/>
          </w:tcPr>
          <w:p w14:paraId="36A18F1D">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14:paraId="20826C8B">
            <w:pPr>
              <w:rPr>
                <w:rFonts w:hint="eastAsia" w:ascii="宋体" w:hAnsi="宋体" w:eastAsia="宋体" w:cs="宋体"/>
                <w:i w:val="0"/>
                <w:iCs w:val="0"/>
                <w:color w:val="000000"/>
                <w:sz w:val="18"/>
                <w:szCs w:val="18"/>
                <w:u w:val="none"/>
              </w:rPr>
            </w:pPr>
          </w:p>
        </w:tc>
        <w:tc>
          <w:tcPr>
            <w:tcW w:w="486" w:type="dxa"/>
            <w:gridSpan w:val="10"/>
            <w:tcBorders>
              <w:top w:val="nil"/>
              <w:left w:val="nil"/>
              <w:bottom w:val="nil"/>
              <w:right w:val="nil"/>
            </w:tcBorders>
            <w:shd w:val="clear" w:color="auto" w:fill="auto"/>
            <w:vAlign w:val="center"/>
          </w:tcPr>
          <w:p w14:paraId="386358D8">
            <w:pPr>
              <w:rPr>
                <w:rFonts w:hint="eastAsia" w:ascii="宋体" w:hAnsi="宋体" w:eastAsia="宋体" w:cs="宋体"/>
                <w:i w:val="0"/>
                <w:iCs w:val="0"/>
                <w:color w:val="000000"/>
                <w:sz w:val="18"/>
                <w:szCs w:val="18"/>
                <w:u w:val="none"/>
              </w:rPr>
            </w:pPr>
          </w:p>
        </w:tc>
        <w:tc>
          <w:tcPr>
            <w:tcW w:w="2516" w:type="dxa"/>
            <w:gridSpan w:val="4"/>
            <w:tcBorders>
              <w:top w:val="nil"/>
              <w:left w:val="nil"/>
              <w:bottom w:val="nil"/>
              <w:right w:val="nil"/>
            </w:tcBorders>
            <w:shd w:val="clear" w:color="auto" w:fill="auto"/>
            <w:vAlign w:val="center"/>
          </w:tcPr>
          <w:p w14:paraId="4A2A3A61">
            <w:pPr>
              <w:rPr>
                <w:rFonts w:hint="eastAsia" w:ascii="宋体" w:hAnsi="宋体" w:eastAsia="宋体" w:cs="宋体"/>
                <w:i w:val="0"/>
                <w:iCs w:val="0"/>
                <w:color w:val="000000"/>
                <w:sz w:val="18"/>
                <w:szCs w:val="18"/>
                <w:u w:val="none"/>
              </w:rPr>
            </w:pPr>
          </w:p>
        </w:tc>
      </w:tr>
      <w:tr w14:paraId="0077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16860"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4C622A4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B29D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DE29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058803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51320025T000012527404-70周年成就展网上数字展馆</w:t>
            </w:r>
          </w:p>
        </w:tc>
      </w:tr>
      <w:tr w14:paraId="61EDF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4235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DF4CE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州委宣传部部门</w:t>
            </w:r>
          </w:p>
        </w:tc>
        <w:tc>
          <w:tcPr>
            <w:tcW w:w="1592" w:type="dxa"/>
            <w:gridSpan w:val="3"/>
            <w:tcBorders>
              <w:top w:val="nil"/>
              <w:left w:val="nil"/>
              <w:bottom w:val="nil"/>
              <w:right w:val="nil"/>
            </w:tcBorders>
            <w:shd w:val="clear" w:color="auto" w:fill="auto"/>
            <w:vAlign w:val="center"/>
          </w:tcPr>
          <w:p w14:paraId="6B58D8F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0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86DD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w:t>
            </w:r>
          </w:p>
        </w:tc>
      </w:tr>
      <w:tr w14:paraId="173FD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622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4D6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71D3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256B56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3923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0371F">
            <w:pP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4A2B9">
            <w:pPr>
              <w:rPr>
                <w:rFonts w:hint="eastAsia" w:ascii="宋体" w:hAnsi="宋体" w:eastAsia="宋体" w:cs="宋体"/>
                <w:i w:val="0"/>
                <w:iCs w:val="0"/>
                <w:color w:val="000000"/>
                <w:sz w:val="18"/>
                <w:szCs w:val="18"/>
                <w:u w:val="none"/>
              </w:rPr>
            </w:pP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2CB30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为将70周年成就展影像留存，充分发挥价值。把70年来阿坝大地上发生的辉煌历程、伟大成就、宝贵经验展现出来。增强干部群众积极投身阿坝建设，特制作阿坝州成立70周年成就展网上数字展馆。</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8519E4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已将70周年成就展制作成，布展至州政府“政务云”平台，供全州干部群众进行学习观阅。</w:t>
            </w:r>
          </w:p>
        </w:tc>
      </w:tr>
      <w:tr w14:paraId="36363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D90D1">
            <w:pP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C340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0BAC65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利用720VR全景拍摄、虚拟讲解员、线上交互功能、展墙内容专项展示、多平台链接接口等方式将70周年成就展进行数字留存，并布展至州政府“政务云”平台，共干部群众参观学习。其中：实景点位拍摄不少于20个，数字虚拟人讲解不少于2个，用户可用过鼠标等硬件以720度全向视角进行观看，实现临场效果。</w:t>
            </w:r>
          </w:p>
        </w:tc>
      </w:tr>
      <w:tr w14:paraId="72BB4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310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141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E4C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D77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C36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A8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1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A0C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7A1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E7EC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EDDD1">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1F0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A03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243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9.48</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A3F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9.48</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2E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8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3163C6">
            <w:pPr>
              <w:jc w:val="center"/>
              <w:rPr>
                <w:rFonts w:hint="eastAsia" w:ascii="宋体" w:hAnsi="宋体" w:eastAsia="宋体" w:cs="宋体"/>
                <w:i w:val="0"/>
                <w:iCs w:val="0"/>
                <w:color w:val="000000"/>
                <w:sz w:val="18"/>
                <w:szCs w:val="18"/>
                <w:u w:val="none"/>
              </w:rPr>
            </w:pPr>
          </w:p>
        </w:tc>
        <w:tc>
          <w:tcPr>
            <w:tcW w:w="25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0FBA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已执行完毕</w:t>
            </w:r>
          </w:p>
        </w:tc>
      </w:tr>
      <w:tr w14:paraId="57458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2C4A4">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0DF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DC2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9A9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9.48</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6DB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9.48</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34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F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C57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D938B">
            <w:pPr>
              <w:rPr>
                <w:rFonts w:hint="eastAsia" w:ascii="黑体" w:hAnsi="黑体" w:eastAsia="黑体" w:cs="黑体"/>
                <w:i w:val="0"/>
                <w:iCs w:val="0"/>
                <w:color w:val="000000"/>
                <w:sz w:val="18"/>
                <w:szCs w:val="18"/>
                <w:u w:val="none"/>
              </w:rPr>
            </w:pPr>
          </w:p>
        </w:tc>
      </w:tr>
      <w:tr w14:paraId="7DDEF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B7167">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BF2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C22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C23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8EC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B3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0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221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41AF3">
            <w:pPr>
              <w:rPr>
                <w:rFonts w:hint="eastAsia" w:ascii="黑体" w:hAnsi="黑体" w:eastAsia="黑体" w:cs="黑体"/>
                <w:i w:val="0"/>
                <w:iCs w:val="0"/>
                <w:color w:val="000000"/>
                <w:sz w:val="18"/>
                <w:szCs w:val="18"/>
                <w:u w:val="none"/>
              </w:rPr>
            </w:pPr>
          </w:p>
        </w:tc>
      </w:tr>
      <w:tr w14:paraId="70EA3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EC0C5">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FC0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870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C26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C89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8E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C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C47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70902">
            <w:pPr>
              <w:rPr>
                <w:rFonts w:hint="eastAsia" w:ascii="黑体" w:hAnsi="黑体" w:eastAsia="黑体" w:cs="黑体"/>
                <w:i w:val="0"/>
                <w:iCs w:val="0"/>
                <w:color w:val="000000"/>
                <w:sz w:val="18"/>
                <w:szCs w:val="18"/>
                <w:u w:val="none"/>
              </w:rPr>
            </w:pPr>
          </w:p>
        </w:tc>
      </w:tr>
      <w:tr w14:paraId="4BD8E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D848F">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3EA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DC268F">
            <w:pPr>
              <w:jc w:val="center"/>
              <w:rPr>
                <w:rFonts w:hint="eastAsia" w:ascii="微软雅黑" w:hAnsi="微软雅黑" w:eastAsia="微软雅黑" w:cs="微软雅黑"/>
                <w:i w:val="0"/>
                <w:iCs w:val="0"/>
                <w:color w:val="000000"/>
                <w:sz w:val="16"/>
                <w:szCs w:val="16"/>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2025A8">
            <w:pPr>
              <w:jc w:val="center"/>
              <w:rPr>
                <w:rFonts w:hint="eastAsia" w:ascii="微软雅黑" w:hAnsi="微软雅黑" w:eastAsia="微软雅黑" w:cs="微软雅黑"/>
                <w:i w:val="0"/>
                <w:iCs w:val="0"/>
                <w:color w:val="000000"/>
                <w:sz w:val="16"/>
                <w:szCs w:val="16"/>
                <w:u w:val="none"/>
              </w:rPr>
            </w:pP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079E10">
            <w:pPr>
              <w:jc w:val="center"/>
              <w:rPr>
                <w:rFonts w:hint="eastAsia" w:ascii="微软雅黑" w:hAnsi="微软雅黑" w:eastAsia="微软雅黑" w:cs="微软雅黑"/>
                <w:i w:val="0"/>
                <w:iCs w:val="0"/>
                <w:color w:val="000000"/>
                <w:sz w:val="16"/>
                <w:szCs w:val="16"/>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D45E3">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9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BCE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A1E39">
            <w:pPr>
              <w:rPr>
                <w:rFonts w:hint="eastAsia" w:ascii="黑体" w:hAnsi="黑体" w:eastAsia="黑体" w:cs="黑体"/>
                <w:i w:val="0"/>
                <w:iCs w:val="0"/>
                <w:color w:val="000000"/>
                <w:sz w:val="18"/>
                <w:szCs w:val="18"/>
                <w:u w:val="none"/>
              </w:rPr>
            </w:pPr>
          </w:p>
        </w:tc>
      </w:tr>
      <w:tr w14:paraId="4AF0D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0A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E9D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87F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613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4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66E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A7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38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7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3D7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668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07D0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B7EA8">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2B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C8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E45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可视化导览目录</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D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AB5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F9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BE373">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5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F45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EE613C">
            <w:pPr>
              <w:jc w:val="center"/>
              <w:rPr>
                <w:rFonts w:hint="eastAsia" w:ascii="微软雅黑" w:hAnsi="微软雅黑" w:eastAsia="微软雅黑" w:cs="微软雅黑"/>
                <w:i w:val="0"/>
                <w:iCs w:val="0"/>
                <w:color w:val="000000"/>
                <w:sz w:val="16"/>
                <w:szCs w:val="16"/>
                <w:u w:val="none"/>
              </w:rPr>
            </w:pPr>
          </w:p>
        </w:tc>
      </w:tr>
      <w:tr w14:paraId="4C689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115B3">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EF783">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C8A8F">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584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线上交互功能</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C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83A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AA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E0E96">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2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C29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48EF48">
            <w:pPr>
              <w:jc w:val="center"/>
              <w:rPr>
                <w:rFonts w:hint="eastAsia" w:ascii="微软雅黑" w:hAnsi="微软雅黑" w:eastAsia="微软雅黑" w:cs="微软雅黑"/>
                <w:i w:val="0"/>
                <w:iCs w:val="0"/>
                <w:color w:val="000000"/>
                <w:sz w:val="16"/>
                <w:szCs w:val="16"/>
                <w:u w:val="none"/>
              </w:rPr>
            </w:pPr>
          </w:p>
        </w:tc>
      </w:tr>
      <w:tr w14:paraId="773E9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35431">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C1376">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3C7E0">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CE9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实景点位拍摄</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6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DA4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FA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964C0">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2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857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A25450">
            <w:pPr>
              <w:jc w:val="center"/>
              <w:rPr>
                <w:rFonts w:hint="eastAsia" w:ascii="微软雅黑" w:hAnsi="微软雅黑" w:eastAsia="微软雅黑" w:cs="微软雅黑"/>
                <w:i w:val="0"/>
                <w:iCs w:val="0"/>
                <w:color w:val="000000"/>
                <w:sz w:val="16"/>
                <w:szCs w:val="16"/>
                <w:u w:val="none"/>
              </w:rPr>
            </w:pPr>
          </w:p>
        </w:tc>
      </w:tr>
      <w:tr w14:paraId="6548C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B8AAE">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5D875">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9259C">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A7E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虚拟数字讲解员</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9F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4E0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A3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F7255">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3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ACD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9033B9">
            <w:pPr>
              <w:jc w:val="center"/>
              <w:rPr>
                <w:rFonts w:hint="eastAsia" w:ascii="微软雅黑" w:hAnsi="微软雅黑" w:eastAsia="微软雅黑" w:cs="微软雅黑"/>
                <w:i w:val="0"/>
                <w:iCs w:val="0"/>
                <w:color w:val="000000"/>
                <w:sz w:val="16"/>
                <w:szCs w:val="16"/>
                <w:u w:val="none"/>
              </w:rPr>
            </w:pPr>
          </w:p>
        </w:tc>
      </w:tr>
      <w:tr w14:paraId="57DA0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C022B">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8E746">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842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E9D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720度全向视角，临场感好</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7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CAF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B4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70E92">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8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E79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47F4B8">
            <w:pPr>
              <w:jc w:val="center"/>
              <w:rPr>
                <w:rFonts w:hint="eastAsia" w:ascii="微软雅黑" w:hAnsi="微软雅黑" w:eastAsia="微软雅黑" w:cs="微软雅黑"/>
                <w:i w:val="0"/>
                <w:iCs w:val="0"/>
                <w:color w:val="000000"/>
                <w:sz w:val="16"/>
                <w:szCs w:val="16"/>
                <w:u w:val="none"/>
              </w:rPr>
            </w:pPr>
          </w:p>
        </w:tc>
      </w:tr>
      <w:tr w14:paraId="38D38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6098E">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B2772">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9A0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834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后续服务</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E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975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25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328D8">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48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938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33FF5E">
            <w:pPr>
              <w:jc w:val="center"/>
              <w:rPr>
                <w:rFonts w:hint="eastAsia" w:ascii="微软雅黑" w:hAnsi="微软雅黑" w:eastAsia="微软雅黑" w:cs="微软雅黑"/>
                <w:i w:val="0"/>
                <w:iCs w:val="0"/>
                <w:color w:val="000000"/>
                <w:sz w:val="16"/>
                <w:szCs w:val="16"/>
                <w:u w:val="none"/>
              </w:rPr>
            </w:pPr>
          </w:p>
        </w:tc>
      </w:tr>
      <w:tr w14:paraId="33D9A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119EC">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58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80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DB5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促进对外宣传效果</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A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DD8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有效促进</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FCA82">
            <w:pPr>
              <w:jc w:val="center"/>
              <w:rPr>
                <w:rFonts w:hint="eastAsia" w:ascii="宋体" w:hAnsi="宋体" w:eastAsia="宋体" w:cs="宋体"/>
                <w:i w:val="0"/>
                <w:iCs w:val="0"/>
                <w:color w:val="000000"/>
                <w:sz w:val="18"/>
                <w:szCs w:val="18"/>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6840C">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2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7D3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9771B6">
            <w:pPr>
              <w:jc w:val="center"/>
              <w:rPr>
                <w:rFonts w:hint="eastAsia" w:ascii="微软雅黑" w:hAnsi="微软雅黑" w:eastAsia="微软雅黑" w:cs="微软雅黑"/>
                <w:i w:val="0"/>
                <w:iCs w:val="0"/>
                <w:color w:val="000000"/>
                <w:sz w:val="16"/>
                <w:szCs w:val="16"/>
                <w:u w:val="none"/>
              </w:rPr>
            </w:pPr>
          </w:p>
        </w:tc>
      </w:tr>
      <w:tr w14:paraId="1A0EC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DFE81">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E5097">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197FE">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CE9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达到展示成就效果</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0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261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充分达到</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3E577">
            <w:pPr>
              <w:jc w:val="center"/>
              <w:rPr>
                <w:rFonts w:hint="eastAsia" w:ascii="宋体" w:hAnsi="宋体" w:eastAsia="宋体" w:cs="宋体"/>
                <w:i w:val="0"/>
                <w:iCs w:val="0"/>
                <w:color w:val="000000"/>
                <w:sz w:val="18"/>
                <w:szCs w:val="18"/>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A2C1D">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8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9D1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FA9FCA">
            <w:pPr>
              <w:jc w:val="center"/>
              <w:rPr>
                <w:rFonts w:hint="eastAsia" w:ascii="微软雅黑" w:hAnsi="微软雅黑" w:eastAsia="微软雅黑" w:cs="微软雅黑"/>
                <w:i w:val="0"/>
                <w:iCs w:val="0"/>
                <w:color w:val="000000"/>
                <w:sz w:val="16"/>
                <w:szCs w:val="16"/>
                <w:u w:val="none"/>
              </w:rPr>
            </w:pPr>
          </w:p>
        </w:tc>
      </w:tr>
      <w:tr w14:paraId="695D2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E9D07">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8DC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065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703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干部群众对成就展满意程度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9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029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EC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551C0">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1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15B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09ED85">
            <w:pPr>
              <w:jc w:val="center"/>
              <w:rPr>
                <w:rFonts w:hint="eastAsia" w:ascii="微软雅黑" w:hAnsi="微软雅黑" w:eastAsia="微软雅黑" w:cs="微软雅黑"/>
                <w:i w:val="0"/>
                <w:iCs w:val="0"/>
                <w:color w:val="000000"/>
                <w:sz w:val="16"/>
                <w:szCs w:val="16"/>
                <w:u w:val="none"/>
              </w:rPr>
            </w:pPr>
          </w:p>
        </w:tc>
      </w:tr>
      <w:tr w14:paraId="686B7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16651">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E7D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5CB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FDA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布展费用控制不超过方案资金预算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6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073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AE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29307">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6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15EB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831C27">
            <w:pPr>
              <w:jc w:val="center"/>
              <w:rPr>
                <w:rFonts w:hint="eastAsia" w:ascii="微软雅黑" w:hAnsi="微软雅黑" w:eastAsia="微软雅黑" w:cs="微软雅黑"/>
                <w:i w:val="0"/>
                <w:iCs w:val="0"/>
                <w:color w:val="000000"/>
                <w:sz w:val="16"/>
                <w:szCs w:val="16"/>
                <w:u w:val="none"/>
              </w:rPr>
            </w:pPr>
          </w:p>
        </w:tc>
      </w:tr>
      <w:tr w14:paraId="76763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352"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76D98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6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447E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6187BD">
            <w:pPr>
              <w:rPr>
                <w:rFonts w:hint="eastAsia" w:ascii="宋体" w:hAnsi="宋体" w:eastAsia="宋体" w:cs="宋体"/>
                <w:i w:val="0"/>
                <w:iCs w:val="0"/>
                <w:color w:val="000000"/>
                <w:sz w:val="18"/>
                <w:szCs w:val="18"/>
                <w:u w:val="none"/>
              </w:rPr>
            </w:pPr>
          </w:p>
        </w:tc>
      </w:tr>
      <w:tr w14:paraId="69FB0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95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59B395B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自评得分100分，已按照项目实施方案对70周年成就展进行一比一网络数字还原，并布展至州政府“政务云”平台，供广大干部参观学习，同步纳入“三个意识”及群众工作教育内容。</w:t>
            </w:r>
          </w:p>
        </w:tc>
      </w:tr>
      <w:tr w14:paraId="742A4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F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451E071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632A9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6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79306C2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838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84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54D0B5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项目负责人：严友华</w:t>
            </w:r>
          </w:p>
        </w:tc>
        <w:tc>
          <w:tcPr>
            <w:tcW w:w="701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03497F0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财务负责人：邓海兰</w:t>
            </w:r>
          </w:p>
        </w:tc>
      </w:tr>
      <w:tr w14:paraId="55154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nil"/>
              <w:left w:val="nil"/>
              <w:bottom w:val="nil"/>
              <w:right w:val="nil"/>
            </w:tcBorders>
            <w:shd w:val="clear" w:color="auto" w:fill="auto"/>
            <w:vAlign w:val="center"/>
          </w:tcPr>
          <w:p w14:paraId="595F76A7">
            <w:pPr>
              <w:rPr>
                <w:rFonts w:hint="eastAsia" w:ascii="宋体" w:hAnsi="宋体" w:eastAsia="宋体" w:cs="宋体"/>
                <w:i w:val="0"/>
                <w:iCs w:val="0"/>
                <w:color w:val="000000"/>
                <w:sz w:val="18"/>
                <w:szCs w:val="18"/>
                <w:u w:val="none"/>
              </w:rPr>
            </w:pPr>
          </w:p>
        </w:tc>
        <w:tc>
          <w:tcPr>
            <w:tcW w:w="2009" w:type="dxa"/>
            <w:gridSpan w:val="5"/>
            <w:tcBorders>
              <w:top w:val="nil"/>
              <w:left w:val="nil"/>
              <w:bottom w:val="nil"/>
              <w:right w:val="nil"/>
            </w:tcBorders>
            <w:shd w:val="clear" w:color="auto" w:fill="auto"/>
            <w:vAlign w:val="center"/>
          </w:tcPr>
          <w:p w14:paraId="4B29BB06">
            <w:pPr>
              <w:rPr>
                <w:rFonts w:hint="eastAsia" w:ascii="宋体" w:hAnsi="宋体" w:eastAsia="宋体" w:cs="宋体"/>
                <w:i w:val="0"/>
                <w:iCs w:val="0"/>
                <w:color w:val="000000"/>
                <w:sz w:val="18"/>
                <w:szCs w:val="18"/>
                <w:u w:val="none"/>
              </w:rPr>
            </w:pPr>
          </w:p>
        </w:tc>
        <w:tc>
          <w:tcPr>
            <w:tcW w:w="1740" w:type="dxa"/>
            <w:gridSpan w:val="5"/>
            <w:tcBorders>
              <w:top w:val="nil"/>
              <w:left w:val="nil"/>
              <w:bottom w:val="nil"/>
              <w:right w:val="nil"/>
            </w:tcBorders>
            <w:shd w:val="clear" w:color="auto" w:fill="auto"/>
            <w:vAlign w:val="center"/>
          </w:tcPr>
          <w:p w14:paraId="2CBD0FCA">
            <w:pPr>
              <w:rPr>
                <w:rFonts w:hint="eastAsia" w:ascii="宋体" w:hAnsi="宋体" w:eastAsia="宋体" w:cs="宋体"/>
                <w:i w:val="0"/>
                <w:iCs w:val="0"/>
                <w:color w:val="000000"/>
                <w:sz w:val="18"/>
                <w:szCs w:val="18"/>
                <w:u w:val="none"/>
              </w:rPr>
            </w:pPr>
          </w:p>
        </w:tc>
        <w:tc>
          <w:tcPr>
            <w:tcW w:w="4539" w:type="dxa"/>
            <w:gridSpan w:val="4"/>
            <w:tcBorders>
              <w:top w:val="nil"/>
              <w:left w:val="nil"/>
              <w:bottom w:val="nil"/>
              <w:right w:val="nil"/>
            </w:tcBorders>
            <w:shd w:val="clear" w:color="auto" w:fill="auto"/>
            <w:vAlign w:val="center"/>
          </w:tcPr>
          <w:p w14:paraId="0EFD1B54">
            <w:pPr>
              <w:rPr>
                <w:rFonts w:hint="eastAsia" w:ascii="宋体" w:hAnsi="宋体" w:eastAsia="宋体" w:cs="宋体"/>
                <w:i w:val="0"/>
                <w:iCs w:val="0"/>
                <w:color w:val="000000"/>
                <w:sz w:val="18"/>
                <w:szCs w:val="18"/>
                <w:u w:val="none"/>
              </w:rPr>
            </w:pPr>
          </w:p>
        </w:tc>
        <w:tc>
          <w:tcPr>
            <w:tcW w:w="884" w:type="dxa"/>
            <w:tcBorders>
              <w:top w:val="nil"/>
              <w:left w:val="nil"/>
              <w:bottom w:val="nil"/>
              <w:right w:val="nil"/>
            </w:tcBorders>
            <w:shd w:val="clear" w:color="auto" w:fill="auto"/>
            <w:vAlign w:val="center"/>
          </w:tcPr>
          <w:p w14:paraId="1E479B97">
            <w:pPr>
              <w:rPr>
                <w:rFonts w:hint="eastAsia" w:ascii="宋体" w:hAnsi="宋体" w:eastAsia="宋体" w:cs="宋体"/>
                <w:i w:val="0"/>
                <w:iCs w:val="0"/>
                <w:color w:val="000000"/>
                <w:sz w:val="18"/>
                <w:szCs w:val="18"/>
                <w:u w:val="none"/>
              </w:rPr>
            </w:pPr>
          </w:p>
        </w:tc>
        <w:tc>
          <w:tcPr>
            <w:tcW w:w="1661" w:type="dxa"/>
            <w:gridSpan w:val="7"/>
            <w:tcBorders>
              <w:top w:val="nil"/>
              <w:left w:val="nil"/>
              <w:bottom w:val="nil"/>
              <w:right w:val="nil"/>
            </w:tcBorders>
            <w:shd w:val="clear" w:color="auto" w:fill="auto"/>
            <w:vAlign w:val="center"/>
          </w:tcPr>
          <w:p w14:paraId="6F80475F">
            <w:pPr>
              <w:rPr>
                <w:rFonts w:hint="eastAsia" w:ascii="宋体" w:hAnsi="宋体" w:eastAsia="宋体" w:cs="宋体"/>
                <w:i w:val="0"/>
                <w:iCs w:val="0"/>
                <w:color w:val="000000"/>
                <w:sz w:val="18"/>
                <w:szCs w:val="18"/>
                <w:u w:val="none"/>
              </w:rPr>
            </w:pPr>
          </w:p>
        </w:tc>
        <w:tc>
          <w:tcPr>
            <w:tcW w:w="756" w:type="dxa"/>
            <w:gridSpan w:val="2"/>
            <w:tcBorders>
              <w:top w:val="nil"/>
              <w:left w:val="nil"/>
              <w:bottom w:val="nil"/>
              <w:right w:val="nil"/>
            </w:tcBorders>
            <w:shd w:val="clear" w:color="auto" w:fill="auto"/>
            <w:vAlign w:val="center"/>
          </w:tcPr>
          <w:p w14:paraId="3885F7AB">
            <w:pPr>
              <w:rPr>
                <w:rFonts w:hint="eastAsia" w:ascii="宋体" w:hAnsi="宋体" w:eastAsia="宋体" w:cs="宋体"/>
                <w:i w:val="0"/>
                <w:iCs w:val="0"/>
                <w:color w:val="000000"/>
                <w:sz w:val="18"/>
                <w:szCs w:val="18"/>
                <w:u w:val="none"/>
              </w:rPr>
            </w:pPr>
          </w:p>
        </w:tc>
        <w:tc>
          <w:tcPr>
            <w:tcW w:w="1086" w:type="dxa"/>
            <w:gridSpan w:val="2"/>
            <w:tcBorders>
              <w:top w:val="nil"/>
              <w:left w:val="nil"/>
              <w:bottom w:val="nil"/>
              <w:right w:val="nil"/>
            </w:tcBorders>
            <w:shd w:val="clear" w:color="auto" w:fill="auto"/>
            <w:vAlign w:val="center"/>
          </w:tcPr>
          <w:p w14:paraId="2BF6DBF4">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14:paraId="0795F4DF">
            <w:pPr>
              <w:rPr>
                <w:rFonts w:hint="eastAsia" w:ascii="宋体" w:hAnsi="宋体" w:eastAsia="宋体" w:cs="宋体"/>
                <w:i w:val="0"/>
                <w:iCs w:val="0"/>
                <w:color w:val="000000"/>
                <w:sz w:val="18"/>
                <w:szCs w:val="18"/>
                <w:u w:val="none"/>
              </w:rPr>
            </w:pPr>
          </w:p>
        </w:tc>
        <w:tc>
          <w:tcPr>
            <w:tcW w:w="486" w:type="dxa"/>
            <w:gridSpan w:val="10"/>
            <w:tcBorders>
              <w:top w:val="nil"/>
              <w:left w:val="nil"/>
              <w:bottom w:val="nil"/>
              <w:right w:val="nil"/>
            </w:tcBorders>
            <w:shd w:val="clear" w:color="auto" w:fill="auto"/>
            <w:vAlign w:val="center"/>
          </w:tcPr>
          <w:p w14:paraId="253646CE">
            <w:pPr>
              <w:rPr>
                <w:rFonts w:hint="eastAsia" w:ascii="宋体" w:hAnsi="宋体" w:eastAsia="宋体" w:cs="宋体"/>
                <w:i w:val="0"/>
                <w:iCs w:val="0"/>
                <w:color w:val="000000"/>
                <w:sz w:val="18"/>
                <w:szCs w:val="18"/>
                <w:u w:val="none"/>
              </w:rPr>
            </w:pPr>
          </w:p>
        </w:tc>
        <w:tc>
          <w:tcPr>
            <w:tcW w:w="2516" w:type="dxa"/>
            <w:gridSpan w:val="4"/>
            <w:tcBorders>
              <w:top w:val="nil"/>
              <w:left w:val="nil"/>
              <w:bottom w:val="nil"/>
              <w:right w:val="nil"/>
            </w:tcBorders>
            <w:shd w:val="clear" w:color="auto" w:fill="auto"/>
            <w:vAlign w:val="center"/>
          </w:tcPr>
          <w:p w14:paraId="4F2FD5C6">
            <w:pPr>
              <w:rPr>
                <w:rFonts w:hint="eastAsia" w:ascii="宋体" w:hAnsi="宋体" w:eastAsia="宋体" w:cs="宋体"/>
                <w:i w:val="0"/>
                <w:iCs w:val="0"/>
                <w:color w:val="000000"/>
                <w:sz w:val="18"/>
                <w:szCs w:val="18"/>
                <w:u w:val="none"/>
              </w:rPr>
            </w:pPr>
          </w:p>
        </w:tc>
      </w:tr>
      <w:tr w14:paraId="0BCF6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16860"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6776274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9883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BA04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523D00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51320021T000000044685-博览会及五个一评选工作经费</w:t>
            </w:r>
          </w:p>
        </w:tc>
      </w:tr>
      <w:tr w14:paraId="1CE4C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863C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CA3B9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州委宣传部部门</w:t>
            </w:r>
          </w:p>
        </w:tc>
        <w:tc>
          <w:tcPr>
            <w:tcW w:w="1672" w:type="dxa"/>
            <w:gridSpan w:val="4"/>
            <w:tcBorders>
              <w:top w:val="nil"/>
              <w:left w:val="nil"/>
              <w:bottom w:val="nil"/>
              <w:right w:val="nil"/>
            </w:tcBorders>
            <w:shd w:val="clear" w:color="auto" w:fill="auto"/>
            <w:vAlign w:val="center"/>
          </w:tcPr>
          <w:p w14:paraId="339CB08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2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A4553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w:t>
            </w:r>
          </w:p>
        </w:tc>
      </w:tr>
      <w:tr w14:paraId="0D0CA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B40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F4F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F5C8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8D6EC3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89D2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8ED31">
            <w:pP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10A66">
            <w:pPr>
              <w:rPr>
                <w:rFonts w:hint="eastAsia" w:ascii="宋体" w:hAnsi="宋体" w:eastAsia="宋体" w:cs="宋体"/>
                <w:i w:val="0"/>
                <w:iCs w:val="0"/>
                <w:color w:val="000000"/>
                <w:sz w:val="18"/>
                <w:szCs w:val="18"/>
                <w:u w:val="none"/>
              </w:rPr>
            </w:pPr>
          </w:p>
        </w:tc>
        <w:tc>
          <w:tcPr>
            <w:tcW w:w="882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46DB8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组织创意设计作品、文旅特色产品等参加博览会。组织“五个一工程”评选，组织参加文化活动</w:t>
            </w:r>
          </w:p>
        </w:tc>
        <w:tc>
          <w:tcPr>
            <w:tcW w:w="535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72599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组织理县囍悦藏羌文化创意有限公司等企业参加深圳文博会，歌曲《羊角花开了》入选四川省“五个一工程”“优秀作品奖。</w:t>
            </w:r>
          </w:p>
        </w:tc>
      </w:tr>
      <w:tr w14:paraId="455D0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43E52">
            <w:pP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A583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1CFF00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理县囍悦藏羌文化创意有限公司等企业参加深圳文博会，推动理县与依文·中国手工坊签订《国家级羌族文化生态保护区藏织羌绣数字化保护项目战略合作协议》。歌曲《羊角花开了》入选四川省“五个一工程”“优秀作品奖。</w:t>
            </w:r>
          </w:p>
        </w:tc>
      </w:tr>
      <w:tr w14:paraId="23503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35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6BE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046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45D6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80D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0D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5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40C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87E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7E31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84DB2">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97C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B6D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6DA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12.66</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ADAD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12.66</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3A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6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93C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F162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预算执行率=预算执行数/调整后预算数=84.4%，未达到90%请在下面未完成原因分析栏说明原因</w:t>
            </w:r>
          </w:p>
        </w:tc>
      </w:tr>
      <w:tr w14:paraId="6F458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87B9D">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90A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983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380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12.66</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39A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12.66</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82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6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139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0C1F0">
            <w:pPr>
              <w:rPr>
                <w:rFonts w:hint="eastAsia" w:ascii="黑体" w:hAnsi="黑体" w:eastAsia="黑体" w:cs="黑体"/>
                <w:i w:val="0"/>
                <w:iCs w:val="0"/>
                <w:color w:val="000000"/>
                <w:sz w:val="18"/>
                <w:szCs w:val="18"/>
                <w:u w:val="none"/>
              </w:rPr>
            </w:pPr>
          </w:p>
        </w:tc>
      </w:tr>
      <w:tr w14:paraId="621F5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788A2">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8EB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EE1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89D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1EB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42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9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E63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C7494">
            <w:pPr>
              <w:rPr>
                <w:rFonts w:hint="eastAsia" w:ascii="黑体" w:hAnsi="黑体" w:eastAsia="黑体" w:cs="黑体"/>
                <w:i w:val="0"/>
                <w:iCs w:val="0"/>
                <w:color w:val="000000"/>
                <w:sz w:val="18"/>
                <w:szCs w:val="18"/>
                <w:u w:val="none"/>
              </w:rPr>
            </w:pPr>
          </w:p>
        </w:tc>
      </w:tr>
      <w:tr w14:paraId="3BE6F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6ADA7">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F54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C9C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2F7B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6A3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20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BC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65D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7576D">
            <w:pPr>
              <w:rPr>
                <w:rFonts w:hint="eastAsia" w:ascii="黑体" w:hAnsi="黑体" w:eastAsia="黑体" w:cs="黑体"/>
                <w:i w:val="0"/>
                <w:iCs w:val="0"/>
                <w:color w:val="000000"/>
                <w:sz w:val="18"/>
                <w:szCs w:val="18"/>
                <w:u w:val="none"/>
              </w:rPr>
            </w:pPr>
          </w:p>
        </w:tc>
      </w:tr>
      <w:tr w14:paraId="2DABE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279D6">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F21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2C9BAF">
            <w:pPr>
              <w:jc w:val="center"/>
              <w:rPr>
                <w:rFonts w:hint="eastAsia" w:ascii="微软雅黑" w:hAnsi="微软雅黑" w:eastAsia="微软雅黑" w:cs="微软雅黑"/>
                <w:i w:val="0"/>
                <w:iCs w:val="0"/>
                <w:color w:val="000000"/>
                <w:sz w:val="16"/>
                <w:szCs w:val="16"/>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A04836">
            <w:pPr>
              <w:jc w:val="center"/>
              <w:rPr>
                <w:rFonts w:hint="eastAsia" w:ascii="微软雅黑" w:hAnsi="微软雅黑" w:eastAsia="微软雅黑" w:cs="微软雅黑"/>
                <w:i w:val="0"/>
                <w:iCs w:val="0"/>
                <w:color w:val="000000"/>
                <w:sz w:val="16"/>
                <w:szCs w:val="16"/>
                <w:u w:val="none"/>
              </w:rPr>
            </w:pP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EE422E">
            <w:pPr>
              <w:jc w:val="center"/>
              <w:rPr>
                <w:rFonts w:hint="eastAsia" w:ascii="微软雅黑" w:hAnsi="微软雅黑" w:eastAsia="微软雅黑" w:cs="微软雅黑"/>
                <w:i w:val="0"/>
                <w:iCs w:val="0"/>
                <w:color w:val="000000"/>
                <w:sz w:val="16"/>
                <w:szCs w:val="16"/>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8AFD9">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7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938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7AE9E">
            <w:pPr>
              <w:rPr>
                <w:rFonts w:hint="eastAsia" w:ascii="黑体" w:hAnsi="黑体" w:eastAsia="黑体" w:cs="黑体"/>
                <w:i w:val="0"/>
                <w:iCs w:val="0"/>
                <w:color w:val="000000"/>
                <w:sz w:val="18"/>
                <w:szCs w:val="18"/>
                <w:u w:val="none"/>
              </w:rPr>
            </w:pPr>
          </w:p>
        </w:tc>
      </w:tr>
      <w:tr w14:paraId="2C30E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EA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4FA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6DB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C63B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B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031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84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AB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8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C961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8E2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BBA2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AD7FB">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1F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7F6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53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FD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组织参加文艺交流活动次数</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FA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8F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FC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270F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A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5CF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235E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2024年协助中央广播电视总台“心连心”艺术团开展慰问演出节目录制工作，前后时间较长，因与其他活动时间有冲突，所以只组织参加了深圳文博会，导致预算执行率未达到90%以上。</w:t>
            </w:r>
          </w:p>
        </w:tc>
      </w:tr>
      <w:tr w14:paraId="4DB72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FB18D">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C994E">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B26B5">
            <w:pPr>
              <w:jc w:val="center"/>
              <w:rPr>
                <w:rFonts w:hint="eastAsia" w:ascii="宋体" w:hAnsi="宋体" w:eastAsia="宋体" w:cs="宋体"/>
                <w:i w:val="0"/>
                <w:iCs w:val="0"/>
                <w:color w:val="000000"/>
                <w:sz w:val="18"/>
                <w:szCs w:val="18"/>
                <w:u w:val="none"/>
              </w:rPr>
            </w:pPr>
          </w:p>
        </w:tc>
        <w:tc>
          <w:tcPr>
            <w:tcW w:w="453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EB2D1">
            <w:pPr>
              <w:jc w:val="center"/>
              <w:rPr>
                <w:rFonts w:hint="eastAsia" w:ascii="宋体" w:hAnsi="宋体" w:eastAsia="宋体" w:cs="宋体"/>
                <w:i w:val="0"/>
                <w:iCs w:val="0"/>
                <w:color w:val="000000"/>
                <w:sz w:val="18"/>
                <w:szCs w:val="18"/>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4764D">
            <w:pPr>
              <w:jc w:val="center"/>
              <w:rPr>
                <w:rFonts w:hint="eastAsia" w:ascii="宋体" w:hAnsi="宋体" w:eastAsia="宋体" w:cs="宋体"/>
                <w:i w:val="0"/>
                <w:iCs w:val="0"/>
                <w:color w:val="000000"/>
                <w:sz w:val="18"/>
                <w:szCs w:val="18"/>
                <w:u w:val="none"/>
              </w:rPr>
            </w:pPr>
          </w:p>
        </w:tc>
        <w:tc>
          <w:tcPr>
            <w:tcW w:w="166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2FC86">
            <w:pPr>
              <w:jc w:val="center"/>
              <w:rPr>
                <w:rFonts w:hint="eastAsia" w:ascii="宋体" w:hAnsi="宋体" w:eastAsia="宋体" w:cs="宋体"/>
                <w:i w:val="0"/>
                <w:iCs w:val="0"/>
                <w:color w:val="000000"/>
                <w:sz w:val="18"/>
                <w:szCs w:val="18"/>
                <w:u w:val="none"/>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B8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6786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6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830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1BE24">
            <w:pPr>
              <w:jc w:val="left"/>
              <w:rPr>
                <w:rFonts w:hint="eastAsia" w:ascii="微软雅黑" w:hAnsi="微软雅黑" w:eastAsia="微软雅黑" w:cs="微软雅黑"/>
                <w:i w:val="0"/>
                <w:iCs w:val="0"/>
                <w:color w:val="000000"/>
                <w:sz w:val="16"/>
                <w:szCs w:val="16"/>
                <w:u w:val="none"/>
              </w:rPr>
            </w:pPr>
          </w:p>
        </w:tc>
      </w:tr>
      <w:tr w14:paraId="4B025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63367">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C6581">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CD889">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EC5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推荐我州特色文旅产品个数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3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70A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E96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5B34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49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334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67477">
            <w:pPr>
              <w:jc w:val="left"/>
              <w:rPr>
                <w:rFonts w:hint="eastAsia" w:ascii="微软雅黑" w:hAnsi="微软雅黑" w:eastAsia="微软雅黑" w:cs="微软雅黑"/>
                <w:i w:val="0"/>
                <w:iCs w:val="0"/>
                <w:color w:val="000000"/>
                <w:sz w:val="16"/>
                <w:szCs w:val="16"/>
                <w:u w:val="none"/>
              </w:rPr>
            </w:pPr>
          </w:p>
        </w:tc>
      </w:tr>
      <w:tr w14:paraId="20D57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D57AE">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C9D1C">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A9FE2">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938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参加带动参与人次</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C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30E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24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84AC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E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D3B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2687A">
            <w:pPr>
              <w:jc w:val="left"/>
              <w:rPr>
                <w:rFonts w:hint="eastAsia" w:ascii="微软雅黑" w:hAnsi="微软雅黑" w:eastAsia="微软雅黑" w:cs="微软雅黑"/>
                <w:i w:val="0"/>
                <w:iCs w:val="0"/>
                <w:color w:val="000000"/>
                <w:sz w:val="16"/>
                <w:szCs w:val="16"/>
                <w:u w:val="none"/>
              </w:rPr>
            </w:pPr>
          </w:p>
        </w:tc>
      </w:tr>
      <w:tr w14:paraId="12F51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77BB7">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4A9BF">
            <w:pPr>
              <w:jc w:val="center"/>
              <w:rPr>
                <w:rFonts w:hint="eastAsia" w:ascii="宋体" w:hAnsi="宋体" w:eastAsia="宋体" w:cs="宋体"/>
                <w:i w:val="0"/>
                <w:iCs w:val="0"/>
                <w:color w:val="000000"/>
                <w:sz w:val="18"/>
                <w:szCs w:val="18"/>
                <w:u w:val="none"/>
              </w:rPr>
            </w:pP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F0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84A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活动覆盖率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9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BEA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45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700F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6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F3B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B4ED9">
            <w:pPr>
              <w:jc w:val="left"/>
              <w:rPr>
                <w:rFonts w:hint="eastAsia" w:ascii="微软雅黑" w:hAnsi="微软雅黑" w:eastAsia="微软雅黑" w:cs="微软雅黑"/>
                <w:i w:val="0"/>
                <w:iCs w:val="0"/>
                <w:color w:val="000000"/>
                <w:sz w:val="16"/>
                <w:szCs w:val="16"/>
                <w:u w:val="none"/>
              </w:rPr>
            </w:pPr>
          </w:p>
        </w:tc>
      </w:tr>
      <w:tr w14:paraId="0C49C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37DCB">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16FCF">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D01E9">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5D4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推荐我州特色文旅产品覆盖率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5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27D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C1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E4D2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6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EE6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8CDB9">
            <w:pPr>
              <w:jc w:val="left"/>
              <w:rPr>
                <w:rFonts w:hint="eastAsia" w:ascii="微软雅黑" w:hAnsi="微软雅黑" w:eastAsia="微软雅黑" w:cs="微软雅黑"/>
                <w:i w:val="0"/>
                <w:iCs w:val="0"/>
                <w:color w:val="000000"/>
                <w:sz w:val="16"/>
                <w:szCs w:val="16"/>
                <w:u w:val="none"/>
              </w:rPr>
            </w:pPr>
          </w:p>
        </w:tc>
      </w:tr>
      <w:tr w14:paraId="02CC3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88CA3">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6AF60">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A0A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C28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组织开展活动按时完成率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3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D40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395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D071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2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C6B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291C1">
            <w:pPr>
              <w:jc w:val="left"/>
              <w:rPr>
                <w:rFonts w:hint="eastAsia" w:ascii="微软雅黑" w:hAnsi="微软雅黑" w:eastAsia="微软雅黑" w:cs="微软雅黑"/>
                <w:i w:val="0"/>
                <w:iCs w:val="0"/>
                <w:color w:val="000000"/>
                <w:sz w:val="16"/>
                <w:szCs w:val="16"/>
                <w:u w:val="none"/>
              </w:rPr>
            </w:pPr>
          </w:p>
        </w:tc>
      </w:tr>
      <w:tr w14:paraId="48568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3499B">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395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81C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0E8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促进文化繁荣的作用</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9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0D6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有效提升</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F6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9100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好</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4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774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ABFC0">
            <w:pPr>
              <w:jc w:val="left"/>
              <w:rPr>
                <w:rFonts w:hint="eastAsia" w:ascii="微软雅黑" w:hAnsi="微软雅黑" w:eastAsia="微软雅黑" w:cs="微软雅黑"/>
                <w:i w:val="0"/>
                <w:iCs w:val="0"/>
                <w:color w:val="000000"/>
                <w:sz w:val="16"/>
                <w:szCs w:val="16"/>
                <w:u w:val="none"/>
              </w:rPr>
            </w:pPr>
          </w:p>
        </w:tc>
      </w:tr>
      <w:tr w14:paraId="2D9C1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449B6">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2C3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FA4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F6A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7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C60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有效促进</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13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6E63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D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674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457B9">
            <w:pPr>
              <w:jc w:val="left"/>
              <w:rPr>
                <w:rFonts w:hint="eastAsia" w:ascii="微软雅黑" w:hAnsi="微软雅黑" w:eastAsia="微软雅黑" w:cs="微软雅黑"/>
                <w:i w:val="0"/>
                <w:iCs w:val="0"/>
                <w:color w:val="000000"/>
                <w:sz w:val="16"/>
                <w:szCs w:val="16"/>
                <w:u w:val="none"/>
              </w:rPr>
            </w:pPr>
          </w:p>
        </w:tc>
      </w:tr>
      <w:tr w14:paraId="4950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09DE0">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86A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25F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FC9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博览活动成本控制范围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A1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C140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F5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39A7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小于</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5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78B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C883E">
            <w:pPr>
              <w:jc w:val="left"/>
              <w:rPr>
                <w:rFonts w:hint="eastAsia" w:ascii="微软雅黑" w:hAnsi="微软雅黑" w:eastAsia="微软雅黑" w:cs="微软雅黑"/>
                <w:i w:val="0"/>
                <w:iCs w:val="0"/>
                <w:color w:val="000000"/>
                <w:sz w:val="16"/>
                <w:szCs w:val="16"/>
                <w:u w:val="none"/>
              </w:rPr>
            </w:pPr>
          </w:p>
        </w:tc>
      </w:tr>
      <w:tr w14:paraId="46659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352"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35566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5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A23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0A34D">
            <w:pPr>
              <w:jc w:val="left"/>
              <w:rPr>
                <w:rFonts w:hint="eastAsia" w:ascii="微软雅黑" w:hAnsi="微软雅黑" w:eastAsia="微软雅黑" w:cs="微软雅黑"/>
                <w:i w:val="0"/>
                <w:iCs w:val="0"/>
                <w:color w:val="000000"/>
                <w:sz w:val="16"/>
                <w:szCs w:val="16"/>
                <w:u w:val="none"/>
              </w:rPr>
            </w:pPr>
          </w:p>
        </w:tc>
      </w:tr>
      <w:tr w14:paraId="626C8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3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2B78234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83分，项目的实施进一步弘扬先进文化、传承民族精神，通过创作文艺作品、开展文化活动，不断丰富人民群众精神文化生活。培育重点文化产业项目，推介文化产业建设成果，增强文化企业对国内外市场的了解，进一步拓宽业务视野，扩大特色文化产品和服务贸易，带动群众就业增收，推动文化企业发展。</w:t>
            </w:r>
          </w:p>
        </w:tc>
      </w:tr>
      <w:tr w14:paraId="2B1FB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D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4A37217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9B17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5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33DA490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652CF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84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33A20D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项目负责人：田雨</w:t>
            </w:r>
          </w:p>
        </w:tc>
        <w:tc>
          <w:tcPr>
            <w:tcW w:w="701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5F41B92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财务负责人：邓海兰</w:t>
            </w:r>
          </w:p>
        </w:tc>
      </w:tr>
      <w:tr w14:paraId="6739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jc w:val="center"/>
        </w:trPr>
        <w:tc>
          <w:tcPr>
            <w:tcW w:w="677" w:type="dxa"/>
            <w:tcBorders>
              <w:top w:val="nil"/>
              <w:left w:val="nil"/>
              <w:bottom w:val="nil"/>
              <w:right w:val="nil"/>
            </w:tcBorders>
            <w:shd w:val="clear" w:color="auto" w:fill="auto"/>
            <w:vAlign w:val="center"/>
          </w:tcPr>
          <w:p w14:paraId="69C20D64">
            <w:pPr>
              <w:rPr>
                <w:rFonts w:hint="eastAsia" w:ascii="宋体" w:hAnsi="宋体" w:eastAsia="宋体" w:cs="宋体"/>
                <w:i w:val="0"/>
                <w:iCs w:val="0"/>
                <w:color w:val="000000"/>
                <w:sz w:val="18"/>
                <w:szCs w:val="18"/>
                <w:u w:val="none"/>
              </w:rPr>
            </w:pPr>
          </w:p>
        </w:tc>
        <w:tc>
          <w:tcPr>
            <w:tcW w:w="2009" w:type="dxa"/>
            <w:gridSpan w:val="5"/>
            <w:tcBorders>
              <w:top w:val="nil"/>
              <w:left w:val="nil"/>
              <w:bottom w:val="nil"/>
              <w:right w:val="nil"/>
            </w:tcBorders>
            <w:shd w:val="clear" w:color="auto" w:fill="auto"/>
            <w:vAlign w:val="center"/>
          </w:tcPr>
          <w:p w14:paraId="3A0F42FE">
            <w:pPr>
              <w:rPr>
                <w:rFonts w:hint="eastAsia" w:ascii="宋体" w:hAnsi="宋体" w:eastAsia="宋体" w:cs="宋体"/>
                <w:i w:val="0"/>
                <w:iCs w:val="0"/>
                <w:color w:val="000000"/>
                <w:sz w:val="18"/>
                <w:szCs w:val="18"/>
                <w:u w:val="none"/>
              </w:rPr>
            </w:pPr>
          </w:p>
        </w:tc>
        <w:tc>
          <w:tcPr>
            <w:tcW w:w="1740" w:type="dxa"/>
            <w:gridSpan w:val="5"/>
            <w:tcBorders>
              <w:top w:val="nil"/>
              <w:left w:val="nil"/>
              <w:bottom w:val="nil"/>
              <w:right w:val="nil"/>
            </w:tcBorders>
            <w:shd w:val="clear" w:color="auto" w:fill="auto"/>
            <w:vAlign w:val="center"/>
          </w:tcPr>
          <w:p w14:paraId="604803D4">
            <w:pPr>
              <w:rPr>
                <w:rFonts w:hint="eastAsia" w:ascii="宋体" w:hAnsi="宋体" w:eastAsia="宋体" w:cs="宋体"/>
                <w:i w:val="0"/>
                <w:iCs w:val="0"/>
                <w:color w:val="000000"/>
                <w:sz w:val="18"/>
                <w:szCs w:val="18"/>
                <w:u w:val="none"/>
              </w:rPr>
            </w:pPr>
          </w:p>
        </w:tc>
        <w:tc>
          <w:tcPr>
            <w:tcW w:w="4539" w:type="dxa"/>
            <w:gridSpan w:val="4"/>
            <w:tcBorders>
              <w:top w:val="nil"/>
              <w:left w:val="nil"/>
              <w:bottom w:val="nil"/>
              <w:right w:val="nil"/>
            </w:tcBorders>
            <w:shd w:val="clear" w:color="auto" w:fill="auto"/>
            <w:vAlign w:val="center"/>
          </w:tcPr>
          <w:p w14:paraId="0BA83C7B">
            <w:pPr>
              <w:rPr>
                <w:rFonts w:hint="eastAsia" w:ascii="宋体" w:hAnsi="宋体" w:eastAsia="宋体" w:cs="宋体"/>
                <w:i w:val="0"/>
                <w:iCs w:val="0"/>
                <w:color w:val="000000"/>
                <w:sz w:val="18"/>
                <w:szCs w:val="18"/>
                <w:u w:val="none"/>
              </w:rPr>
            </w:pPr>
          </w:p>
        </w:tc>
        <w:tc>
          <w:tcPr>
            <w:tcW w:w="884" w:type="dxa"/>
            <w:tcBorders>
              <w:top w:val="nil"/>
              <w:left w:val="nil"/>
              <w:bottom w:val="nil"/>
              <w:right w:val="nil"/>
            </w:tcBorders>
            <w:shd w:val="clear" w:color="auto" w:fill="auto"/>
            <w:vAlign w:val="center"/>
          </w:tcPr>
          <w:p w14:paraId="2AA6F35B">
            <w:pPr>
              <w:rPr>
                <w:rFonts w:hint="eastAsia" w:ascii="宋体" w:hAnsi="宋体" w:eastAsia="宋体" w:cs="宋体"/>
                <w:i w:val="0"/>
                <w:iCs w:val="0"/>
                <w:color w:val="000000"/>
                <w:sz w:val="18"/>
                <w:szCs w:val="18"/>
                <w:u w:val="none"/>
              </w:rPr>
            </w:pPr>
          </w:p>
        </w:tc>
        <w:tc>
          <w:tcPr>
            <w:tcW w:w="1661" w:type="dxa"/>
            <w:gridSpan w:val="7"/>
            <w:tcBorders>
              <w:top w:val="nil"/>
              <w:left w:val="nil"/>
              <w:bottom w:val="nil"/>
              <w:right w:val="nil"/>
            </w:tcBorders>
            <w:shd w:val="clear" w:color="auto" w:fill="auto"/>
            <w:vAlign w:val="center"/>
          </w:tcPr>
          <w:p w14:paraId="3DEC1410">
            <w:pPr>
              <w:rPr>
                <w:rFonts w:hint="eastAsia" w:ascii="宋体" w:hAnsi="宋体" w:eastAsia="宋体" w:cs="宋体"/>
                <w:i w:val="0"/>
                <w:iCs w:val="0"/>
                <w:color w:val="000000"/>
                <w:sz w:val="18"/>
                <w:szCs w:val="18"/>
                <w:u w:val="none"/>
              </w:rPr>
            </w:pPr>
          </w:p>
        </w:tc>
        <w:tc>
          <w:tcPr>
            <w:tcW w:w="756" w:type="dxa"/>
            <w:gridSpan w:val="2"/>
            <w:tcBorders>
              <w:top w:val="nil"/>
              <w:left w:val="nil"/>
              <w:bottom w:val="nil"/>
              <w:right w:val="nil"/>
            </w:tcBorders>
            <w:shd w:val="clear" w:color="auto" w:fill="auto"/>
            <w:vAlign w:val="center"/>
          </w:tcPr>
          <w:p w14:paraId="24C968F7">
            <w:pPr>
              <w:rPr>
                <w:rFonts w:hint="eastAsia" w:ascii="宋体" w:hAnsi="宋体" w:eastAsia="宋体" w:cs="宋体"/>
                <w:i w:val="0"/>
                <w:iCs w:val="0"/>
                <w:color w:val="000000"/>
                <w:sz w:val="18"/>
                <w:szCs w:val="18"/>
                <w:u w:val="none"/>
              </w:rPr>
            </w:pPr>
          </w:p>
        </w:tc>
        <w:tc>
          <w:tcPr>
            <w:tcW w:w="1086" w:type="dxa"/>
            <w:gridSpan w:val="2"/>
            <w:tcBorders>
              <w:top w:val="nil"/>
              <w:left w:val="nil"/>
              <w:bottom w:val="nil"/>
              <w:right w:val="nil"/>
            </w:tcBorders>
            <w:shd w:val="clear" w:color="auto" w:fill="auto"/>
            <w:vAlign w:val="center"/>
          </w:tcPr>
          <w:p w14:paraId="6B26F3AE">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14:paraId="7998432B">
            <w:pPr>
              <w:rPr>
                <w:rFonts w:hint="eastAsia" w:ascii="宋体" w:hAnsi="宋体" w:eastAsia="宋体" w:cs="宋体"/>
                <w:i w:val="0"/>
                <w:iCs w:val="0"/>
                <w:color w:val="000000"/>
                <w:sz w:val="18"/>
                <w:szCs w:val="18"/>
                <w:u w:val="none"/>
              </w:rPr>
            </w:pPr>
          </w:p>
        </w:tc>
        <w:tc>
          <w:tcPr>
            <w:tcW w:w="486" w:type="dxa"/>
            <w:gridSpan w:val="10"/>
            <w:tcBorders>
              <w:top w:val="nil"/>
              <w:left w:val="nil"/>
              <w:bottom w:val="nil"/>
              <w:right w:val="nil"/>
            </w:tcBorders>
            <w:shd w:val="clear" w:color="auto" w:fill="auto"/>
            <w:vAlign w:val="center"/>
          </w:tcPr>
          <w:p w14:paraId="1E40F3A2">
            <w:pPr>
              <w:rPr>
                <w:rFonts w:hint="eastAsia" w:ascii="宋体" w:hAnsi="宋体" w:eastAsia="宋体" w:cs="宋体"/>
                <w:i w:val="0"/>
                <w:iCs w:val="0"/>
                <w:color w:val="000000"/>
                <w:sz w:val="18"/>
                <w:szCs w:val="18"/>
                <w:u w:val="none"/>
              </w:rPr>
            </w:pPr>
          </w:p>
        </w:tc>
        <w:tc>
          <w:tcPr>
            <w:tcW w:w="2516" w:type="dxa"/>
            <w:gridSpan w:val="4"/>
            <w:tcBorders>
              <w:top w:val="nil"/>
              <w:left w:val="nil"/>
              <w:bottom w:val="nil"/>
              <w:right w:val="nil"/>
            </w:tcBorders>
            <w:shd w:val="clear" w:color="auto" w:fill="auto"/>
            <w:vAlign w:val="center"/>
          </w:tcPr>
          <w:p w14:paraId="33B9B581">
            <w:pPr>
              <w:rPr>
                <w:rFonts w:hint="eastAsia" w:ascii="宋体" w:hAnsi="宋体" w:eastAsia="宋体" w:cs="宋体"/>
                <w:i w:val="0"/>
                <w:iCs w:val="0"/>
                <w:color w:val="000000"/>
                <w:sz w:val="18"/>
                <w:szCs w:val="18"/>
                <w:u w:val="none"/>
              </w:rPr>
            </w:pPr>
          </w:p>
        </w:tc>
      </w:tr>
      <w:tr w14:paraId="2953C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16860"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530465D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2188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9E44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277FD8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51320023T000008527818-2022年中央支持地方公共文化服务体系建设补助资金（一般项目、绩效奖励）</w:t>
            </w:r>
          </w:p>
        </w:tc>
      </w:tr>
      <w:tr w14:paraId="5C070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7638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D4018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州委宣传部部门</w:t>
            </w:r>
          </w:p>
        </w:tc>
        <w:tc>
          <w:tcPr>
            <w:tcW w:w="1683" w:type="dxa"/>
            <w:gridSpan w:val="5"/>
            <w:tcBorders>
              <w:top w:val="nil"/>
              <w:left w:val="nil"/>
              <w:bottom w:val="nil"/>
              <w:right w:val="nil"/>
            </w:tcBorders>
            <w:shd w:val="clear" w:color="auto" w:fill="auto"/>
            <w:vAlign w:val="center"/>
          </w:tcPr>
          <w:p w14:paraId="433413F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1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BC83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w:t>
            </w:r>
          </w:p>
        </w:tc>
      </w:tr>
      <w:tr w14:paraId="5207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DA6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2B3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9CB04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CAC0D3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5288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6ED49">
            <w:pP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7BB23">
            <w:pPr>
              <w:rPr>
                <w:rFonts w:hint="eastAsia" w:ascii="宋体" w:hAnsi="宋体" w:eastAsia="宋体" w:cs="宋体"/>
                <w:i w:val="0"/>
                <w:iCs w:val="0"/>
                <w:color w:val="000000"/>
                <w:sz w:val="18"/>
                <w:szCs w:val="18"/>
                <w:u w:val="none"/>
              </w:rPr>
            </w:pP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F706A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阿坝州乡村文化振兴魅力竞演大赛，通过州、县、乡三级联动，采取线下与线上展示相结合、个人代言与乡镇竟演相结合的形式，评选出优秀文艺节目，以及10个魅力乡镇、10名乡土文化能人、10名乡村代言人。</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125028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围绕传承发展乡土文化，广泛开展乡村群众文化活动，选出优秀节目参加州级竞演活动，通过竞演活动进一步展示乡土文化，大力推介美丽乡村，目标完成100%。</w:t>
            </w:r>
          </w:p>
        </w:tc>
      </w:tr>
      <w:tr w14:paraId="43B15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06D77">
            <w:pP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183E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22281A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围绕传承发展乡土文化，广泛开展乡村群众文化活动，选出优秀节目参加州级竞演活动，通过竞演活动进一步展示乡土文化，大力推介美丽乡村。活动评选出魅力乡镇10个、乡土文化能人10名、乡村代言人10名、优秀组织奖6个。舞蹈《樱桃熟了》《编制幸福》获得金蜀稻优秀奖。</w:t>
            </w:r>
          </w:p>
        </w:tc>
      </w:tr>
      <w:tr w14:paraId="00511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64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E6C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0DF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A5F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536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0B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0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A39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A6A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CB6B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CC34D">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65C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3E14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010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18.29</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933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18.29</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77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16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0F2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2577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1.预算执行率=预算执行数/调整后预算数=100%.</w:t>
            </w:r>
          </w:p>
        </w:tc>
      </w:tr>
      <w:tr w14:paraId="000A4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71586">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D60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289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F36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18.29</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D1A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18.29</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F90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4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7D5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4C144">
            <w:pPr>
              <w:rPr>
                <w:rFonts w:hint="eastAsia" w:ascii="黑体" w:hAnsi="黑体" w:eastAsia="黑体" w:cs="黑体"/>
                <w:i w:val="0"/>
                <w:iCs w:val="0"/>
                <w:color w:val="000000"/>
                <w:sz w:val="18"/>
                <w:szCs w:val="18"/>
                <w:u w:val="none"/>
              </w:rPr>
            </w:pPr>
          </w:p>
        </w:tc>
      </w:tr>
      <w:tr w14:paraId="1BB6B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EF772">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E83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BF5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D71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0B8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3C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95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34A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49F7F">
            <w:pPr>
              <w:rPr>
                <w:rFonts w:hint="eastAsia" w:ascii="黑体" w:hAnsi="黑体" w:eastAsia="黑体" w:cs="黑体"/>
                <w:i w:val="0"/>
                <w:iCs w:val="0"/>
                <w:color w:val="000000"/>
                <w:sz w:val="18"/>
                <w:szCs w:val="18"/>
                <w:u w:val="none"/>
              </w:rPr>
            </w:pPr>
          </w:p>
        </w:tc>
      </w:tr>
      <w:tr w14:paraId="1F0BC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9EE84">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3BE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9D3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3CC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0A1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06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6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0DE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50D3F">
            <w:pPr>
              <w:rPr>
                <w:rFonts w:hint="eastAsia" w:ascii="黑体" w:hAnsi="黑体" w:eastAsia="黑体" w:cs="黑体"/>
                <w:i w:val="0"/>
                <w:iCs w:val="0"/>
                <w:color w:val="000000"/>
                <w:sz w:val="18"/>
                <w:szCs w:val="18"/>
                <w:u w:val="none"/>
              </w:rPr>
            </w:pPr>
          </w:p>
        </w:tc>
      </w:tr>
      <w:tr w14:paraId="16949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9F901">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5AE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FFCEBD">
            <w:pPr>
              <w:jc w:val="center"/>
              <w:rPr>
                <w:rFonts w:hint="eastAsia" w:ascii="微软雅黑" w:hAnsi="微软雅黑" w:eastAsia="微软雅黑" w:cs="微软雅黑"/>
                <w:i w:val="0"/>
                <w:iCs w:val="0"/>
                <w:color w:val="000000"/>
                <w:sz w:val="16"/>
                <w:szCs w:val="16"/>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ADAC9F">
            <w:pPr>
              <w:jc w:val="center"/>
              <w:rPr>
                <w:rFonts w:hint="eastAsia" w:ascii="微软雅黑" w:hAnsi="微软雅黑" w:eastAsia="微软雅黑" w:cs="微软雅黑"/>
                <w:i w:val="0"/>
                <w:iCs w:val="0"/>
                <w:color w:val="000000"/>
                <w:sz w:val="16"/>
                <w:szCs w:val="16"/>
                <w:u w:val="none"/>
              </w:rPr>
            </w:pP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48A89B">
            <w:pPr>
              <w:jc w:val="center"/>
              <w:rPr>
                <w:rFonts w:hint="eastAsia" w:ascii="微软雅黑" w:hAnsi="微软雅黑" w:eastAsia="微软雅黑" w:cs="微软雅黑"/>
                <w:i w:val="0"/>
                <w:iCs w:val="0"/>
                <w:color w:val="000000"/>
                <w:sz w:val="16"/>
                <w:szCs w:val="16"/>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2670A">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F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968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02050">
            <w:pPr>
              <w:rPr>
                <w:rFonts w:hint="eastAsia" w:ascii="黑体" w:hAnsi="黑体" w:eastAsia="黑体" w:cs="黑体"/>
                <w:i w:val="0"/>
                <w:iCs w:val="0"/>
                <w:color w:val="000000"/>
                <w:sz w:val="18"/>
                <w:szCs w:val="18"/>
                <w:u w:val="none"/>
              </w:rPr>
            </w:pPr>
          </w:p>
        </w:tc>
      </w:tr>
      <w:tr w14:paraId="63837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0BC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18B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BF0D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B17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A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59D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12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04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E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BEF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42A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7259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0BBD3">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E9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C6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6CC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群众文化活动参加人次</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8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D4F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A9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1B9A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2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266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AE761C">
            <w:pPr>
              <w:jc w:val="center"/>
              <w:rPr>
                <w:rFonts w:hint="eastAsia" w:ascii="微软雅黑" w:hAnsi="微软雅黑" w:eastAsia="微软雅黑" w:cs="微软雅黑"/>
                <w:i w:val="0"/>
                <w:iCs w:val="0"/>
                <w:color w:val="000000"/>
                <w:sz w:val="16"/>
                <w:szCs w:val="16"/>
                <w:u w:val="none"/>
              </w:rPr>
            </w:pPr>
          </w:p>
        </w:tc>
      </w:tr>
      <w:tr w14:paraId="76489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921A8">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6CDEA">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44CA2">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E6F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开展阿坝州乡村文化振兴魅力竞演活动场次</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0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23F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68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25D6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D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061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F2C41D">
            <w:pPr>
              <w:jc w:val="center"/>
              <w:rPr>
                <w:rFonts w:hint="eastAsia" w:ascii="微软雅黑" w:hAnsi="微软雅黑" w:eastAsia="微软雅黑" w:cs="微软雅黑"/>
                <w:i w:val="0"/>
                <w:iCs w:val="0"/>
                <w:color w:val="000000"/>
                <w:sz w:val="16"/>
                <w:szCs w:val="16"/>
                <w:u w:val="none"/>
              </w:rPr>
            </w:pPr>
          </w:p>
        </w:tc>
      </w:tr>
      <w:tr w14:paraId="3494B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06478">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484AC">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8210E">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45A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选送推荐优秀节目</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9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C9E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C1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A3F7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2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8BF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36C77F">
            <w:pPr>
              <w:jc w:val="center"/>
              <w:rPr>
                <w:rFonts w:hint="eastAsia" w:ascii="微软雅黑" w:hAnsi="微软雅黑" w:eastAsia="微软雅黑" w:cs="微软雅黑"/>
                <w:i w:val="0"/>
                <w:iCs w:val="0"/>
                <w:color w:val="000000"/>
                <w:sz w:val="16"/>
                <w:szCs w:val="16"/>
                <w:u w:val="none"/>
              </w:rPr>
            </w:pPr>
          </w:p>
        </w:tc>
      </w:tr>
      <w:tr w14:paraId="607EA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AEBA3">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755B2">
            <w:pPr>
              <w:jc w:val="center"/>
              <w:rPr>
                <w:rFonts w:hint="eastAsia" w:ascii="宋体" w:hAnsi="宋体" w:eastAsia="宋体" w:cs="宋体"/>
                <w:i w:val="0"/>
                <w:iCs w:val="0"/>
                <w:color w:val="000000"/>
                <w:sz w:val="18"/>
                <w:szCs w:val="18"/>
                <w:u w:val="none"/>
              </w:rPr>
            </w:pP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94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9A6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开展活动完成率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2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259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9E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0306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4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749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FC32D3">
            <w:pPr>
              <w:jc w:val="center"/>
              <w:rPr>
                <w:rFonts w:hint="eastAsia" w:ascii="微软雅黑" w:hAnsi="微软雅黑" w:eastAsia="微软雅黑" w:cs="微软雅黑"/>
                <w:i w:val="0"/>
                <w:iCs w:val="0"/>
                <w:color w:val="000000"/>
                <w:sz w:val="16"/>
                <w:szCs w:val="16"/>
                <w:u w:val="none"/>
              </w:rPr>
            </w:pPr>
          </w:p>
        </w:tc>
      </w:tr>
      <w:tr w14:paraId="57503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167C1">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24790">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DFDB3">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C9F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舞台、道具等符合行业标准，竞演直播畅通</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C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7DE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符合行业标准，直播链路信号畅通，无安全隐患</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0C395">
            <w:pPr>
              <w:jc w:val="center"/>
              <w:rPr>
                <w:rFonts w:hint="eastAsia" w:ascii="宋体" w:hAnsi="宋体" w:eastAsia="宋体" w:cs="宋体"/>
                <w:i w:val="0"/>
                <w:iCs w:val="0"/>
                <w:color w:val="000000"/>
                <w:sz w:val="18"/>
                <w:szCs w:val="18"/>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F5C7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1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D04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57F279">
            <w:pPr>
              <w:jc w:val="center"/>
              <w:rPr>
                <w:rFonts w:hint="eastAsia" w:ascii="微软雅黑" w:hAnsi="微软雅黑" w:eastAsia="微软雅黑" w:cs="微软雅黑"/>
                <w:i w:val="0"/>
                <w:iCs w:val="0"/>
                <w:color w:val="000000"/>
                <w:sz w:val="16"/>
                <w:szCs w:val="16"/>
                <w:u w:val="none"/>
              </w:rPr>
            </w:pPr>
          </w:p>
        </w:tc>
      </w:tr>
      <w:tr w14:paraId="06369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56B16">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9CE14">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BBA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16E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指导各级竞演，完成魅力乡镇等活动评选完成时间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A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A4C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2024年12月</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67177">
            <w:pPr>
              <w:jc w:val="center"/>
              <w:rPr>
                <w:rFonts w:hint="eastAsia" w:ascii="宋体" w:hAnsi="宋体" w:eastAsia="宋体" w:cs="宋体"/>
                <w:i w:val="0"/>
                <w:iCs w:val="0"/>
                <w:color w:val="000000"/>
                <w:sz w:val="18"/>
                <w:szCs w:val="18"/>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B3C5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2024年10月完成</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7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D84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4F40F8">
            <w:pPr>
              <w:jc w:val="center"/>
              <w:rPr>
                <w:rFonts w:hint="eastAsia" w:ascii="微软雅黑" w:hAnsi="微软雅黑" w:eastAsia="微软雅黑" w:cs="微软雅黑"/>
                <w:i w:val="0"/>
                <w:iCs w:val="0"/>
                <w:color w:val="000000"/>
                <w:sz w:val="16"/>
                <w:szCs w:val="16"/>
                <w:u w:val="none"/>
              </w:rPr>
            </w:pPr>
          </w:p>
        </w:tc>
      </w:tr>
      <w:tr w14:paraId="08330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4A595">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819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80C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2C6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活动范围覆盖率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5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8E8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13县（市）</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749E0">
            <w:pPr>
              <w:jc w:val="center"/>
              <w:rPr>
                <w:rFonts w:hint="eastAsia" w:ascii="宋体" w:hAnsi="宋体" w:eastAsia="宋体" w:cs="宋体"/>
                <w:i w:val="0"/>
                <w:iCs w:val="0"/>
                <w:color w:val="000000"/>
                <w:sz w:val="18"/>
                <w:szCs w:val="18"/>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9F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13县（市）</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1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E72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08A7C5">
            <w:pPr>
              <w:jc w:val="center"/>
              <w:rPr>
                <w:rFonts w:hint="eastAsia" w:ascii="微软雅黑" w:hAnsi="微软雅黑" w:eastAsia="微软雅黑" w:cs="微软雅黑"/>
                <w:i w:val="0"/>
                <w:iCs w:val="0"/>
                <w:color w:val="000000"/>
                <w:sz w:val="16"/>
                <w:szCs w:val="16"/>
                <w:u w:val="none"/>
              </w:rPr>
            </w:pPr>
          </w:p>
        </w:tc>
      </w:tr>
      <w:tr w14:paraId="7F61C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ADAAE">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B09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913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516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群众对国家基本公共文化服务满意度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F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033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D7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2603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C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A20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E1600E">
            <w:pPr>
              <w:jc w:val="center"/>
              <w:rPr>
                <w:rFonts w:hint="eastAsia" w:ascii="微软雅黑" w:hAnsi="微软雅黑" w:eastAsia="微软雅黑" w:cs="微软雅黑"/>
                <w:i w:val="0"/>
                <w:iCs w:val="0"/>
                <w:color w:val="000000"/>
                <w:sz w:val="16"/>
                <w:szCs w:val="16"/>
                <w:u w:val="none"/>
              </w:rPr>
            </w:pPr>
          </w:p>
        </w:tc>
      </w:tr>
      <w:tr w14:paraId="77510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352"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58785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F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155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CCC337">
            <w:pPr>
              <w:rPr>
                <w:rFonts w:hint="eastAsia" w:ascii="宋体" w:hAnsi="宋体" w:eastAsia="宋体" w:cs="宋体"/>
                <w:i w:val="0"/>
                <w:iCs w:val="0"/>
                <w:color w:val="000000"/>
                <w:sz w:val="18"/>
                <w:szCs w:val="18"/>
                <w:u w:val="none"/>
              </w:rPr>
            </w:pPr>
          </w:p>
        </w:tc>
      </w:tr>
      <w:tr w14:paraId="33373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0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1407DF4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分，充分挖掘丰富多彩的乡村文化，激发优秀乡村文化创新创造活力，发现、挖掘、培育一批乡村文化能人、魅力乡镇，激发大众对乡土文化的热爱和继承发扬的热情，展现新时代人民群众的获得感和幸福感，推动乡村文化创造性转化、创新性发展，提升乡土文化“造血”能力，增强乡村文化影响力、传播力。</w:t>
            </w:r>
          </w:p>
        </w:tc>
      </w:tr>
      <w:tr w14:paraId="2E132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7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72DA03C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07E5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B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1F28489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00D3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84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1C863B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项目负责人：田雨</w:t>
            </w:r>
          </w:p>
        </w:tc>
        <w:tc>
          <w:tcPr>
            <w:tcW w:w="701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1BCE16A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财务负责人：邓海兰</w:t>
            </w:r>
          </w:p>
        </w:tc>
      </w:tr>
      <w:tr w14:paraId="0A622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16860"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34F2577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0973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2BCB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288A9D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51320023T000009878244-中央广播电视总台“心连心”艺术团赴阿坝州慰问演出项目</w:t>
            </w:r>
          </w:p>
        </w:tc>
      </w:tr>
      <w:tr w14:paraId="60D5C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DE31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9F879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州委宣传部部门</w:t>
            </w:r>
          </w:p>
        </w:tc>
        <w:tc>
          <w:tcPr>
            <w:tcW w:w="1914" w:type="dxa"/>
            <w:gridSpan w:val="9"/>
            <w:tcBorders>
              <w:top w:val="nil"/>
              <w:left w:val="nil"/>
              <w:bottom w:val="nil"/>
              <w:right w:val="nil"/>
            </w:tcBorders>
            <w:shd w:val="clear" w:color="auto" w:fill="auto"/>
            <w:vAlign w:val="center"/>
          </w:tcPr>
          <w:p w14:paraId="513DC39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88B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w:t>
            </w:r>
          </w:p>
        </w:tc>
      </w:tr>
      <w:tr w14:paraId="27D79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9F4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2BD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2EAA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5C97AE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F70A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7695E">
            <w:pP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F4AC2">
            <w:pPr>
              <w:rPr>
                <w:rFonts w:hint="eastAsia" w:ascii="宋体" w:hAnsi="宋体" w:eastAsia="宋体" w:cs="宋体"/>
                <w:i w:val="0"/>
                <w:iCs w:val="0"/>
                <w:color w:val="000000"/>
                <w:sz w:val="18"/>
                <w:szCs w:val="18"/>
                <w:u w:val="none"/>
              </w:rPr>
            </w:pP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26296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中央广播电视总台“心连心”艺术团慰问演出活动，用丰富多彩的文艺表演鼓舞人心、凝聚共识、提振士气，进一步坚定各族干部群众感党恩、听党话、跟党走的信心决心。通过中央广播电视总台播出“心连心”艺术团慰问演出活动，讲彩阿坝故事、传播阿坝声音，进一步提升知名度、扩大影响力、展示新形象</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BC03D0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中央广播电视总台“心连心”艺术团赴马尔康、小金、阿坝、茂县等7个县（市）圆满完成“心连心”艺术团赴阿坝州慰问演出节目录制工作，并在央视频播出。</w:t>
            </w:r>
          </w:p>
        </w:tc>
      </w:tr>
      <w:tr w14:paraId="5BA7B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27884">
            <w:pP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5CEC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1CE011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央广播电视总台“心连心”艺术团于10月21日至11月8日赴马尔康、小金、阿坝、茂县等7个县（市）圆满完成“心连心”艺术团赴阿坝州慰问演出节目录制工作。12月30日晚19:30，在cctv-3综艺频道、cctv-15音乐频道、央视文艺、央视频播出。</w:t>
            </w:r>
          </w:p>
        </w:tc>
      </w:tr>
      <w:tr w14:paraId="38B20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A5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D48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5A0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FED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C31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83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9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6EB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5C6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EEDF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6EB1F">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425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D4B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3EC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143.56</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8AD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143.56</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189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3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932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BD04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1.预算执行率=预算执行数/调整后预算数=100%.</w:t>
            </w:r>
          </w:p>
        </w:tc>
      </w:tr>
      <w:tr w14:paraId="4925A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87468">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005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52C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93D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143.56</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4C9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143.56</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4D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5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822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6EC0F">
            <w:pPr>
              <w:rPr>
                <w:rFonts w:hint="eastAsia" w:ascii="黑体" w:hAnsi="黑体" w:eastAsia="黑体" w:cs="黑体"/>
                <w:i w:val="0"/>
                <w:iCs w:val="0"/>
                <w:color w:val="000000"/>
                <w:sz w:val="18"/>
                <w:szCs w:val="18"/>
                <w:u w:val="none"/>
              </w:rPr>
            </w:pPr>
          </w:p>
        </w:tc>
      </w:tr>
      <w:tr w14:paraId="34BE8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3C156">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A56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FCA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6E0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760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8C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9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7A1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F568F">
            <w:pPr>
              <w:rPr>
                <w:rFonts w:hint="eastAsia" w:ascii="黑体" w:hAnsi="黑体" w:eastAsia="黑体" w:cs="黑体"/>
                <w:i w:val="0"/>
                <w:iCs w:val="0"/>
                <w:color w:val="000000"/>
                <w:sz w:val="18"/>
                <w:szCs w:val="18"/>
                <w:u w:val="none"/>
              </w:rPr>
            </w:pPr>
          </w:p>
        </w:tc>
      </w:tr>
      <w:tr w14:paraId="7EDBF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6A286">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7E2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5DF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3C9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8E6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6D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F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E9F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80DB4">
            <w:pPr>
              <w:rPr>
                <w:rFonts w:hint="eastAsia" w:ascii="黑体" w:hAnsi="黑体" w:eastAsia="黑体" w:cs="黑体"/>
                <w:i w:val="0"/>
                <w:iCs w:val="0"/>
                <w:color w:val="000000"/>
                <w:sz w:val="18"/>
                <w:szCs w:val="18"/>
                <w:u w:val="none"/>
              </w:rPr>
            </w:pPr>
          </w:p>
        </w:tc>
      </w:tr>
      <w:tr w14:paraId="5EEC1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1CF25">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A93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912531">
            <w:pPr>
              <w:jc w:val="center"/>
              <w:rPr>
                <w:rFonts w:hint="eastAsia" w:ascii="微软雅黑" w:hAnsi="微软雅黑" w:eastAsia="微软雅黑" w:cs="微软雅黑"/>
                <w:i w:val="0"/>
                <w:iCs w:val="0"/>
                <w:color w:val="000000"/>
                <w:sz w:val="16"/>
                <w:szCs w:val="16"/>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C09C9D">
            <w:pPr>
              <w:jc w:val="center"/>
              <w:rPr>
                <w:rFonts w:hint="eastAsia" w:ascii="微软雅黑" w:hAnsi="微软雅黑" w:eastAsia="微软雅黑" w:cs="微软雅黑"/>
                <w:i w:val="0"/>
                <w:iCs w:val="0"/>
                <w:color w:val="000000"/>
                <w:sz w:val="16"/>
                <w:szCs w:val="16"/>
                <w:u w:val="none"/>
              </w:rPr>
            </w:pP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3CC9F1">
            <w:pPr>
              <w:jc w:val="center"/>
              <w:rPr>
                <w:rFonts w:hint="eastAsia" w:ascii="微软雅黑" w:hAnsi="微软雅黑" w:eastAsia="微软雅黑" w:cs="微软雅黑"/>
                <w:i w:val="0"/>
                <w:iCs w:val="0"/>
                <w:color w:val="000000"/>
                <w:sz w:val="16"/>
                <w:szCs w:val="16"/>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E26A3">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B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1340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E49E3">
            <w:pPr>
              <w:rPr>
                <w:rFonts w:hint="eastAsia" w:ascii="黑体" w:hAnsi="黑体" w:eastAsia="黑体" w:cs="黑体"/>
                <w:i w:val="0"/>
                <w:iCs w:val="0"/>
                <w:color w:val="000000"/>
                <w:sz w:val="18"/>
                <w:szCs w:val="18"/>
                <w:u w:val="none"/>
              </w:rPr>
            </w:pPr>
          </w:p>
        </w:tc>
      </w:tr>
      <w:tr w14:paraId="1EAF5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69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6F8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DDD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DF7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A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027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43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07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4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3CA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5AEE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6C44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752C0">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1B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AF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E35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演出场次</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5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5C9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EF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F1F8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D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EAF4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F4EBAD">
            <w:pPr>
              <w:jc w:val="center"/>
              <w:rPr>
                <w:rFonts w:hint="eastAsia" w:ascii="微软雅黑" w:hAnsi="微软雅黑" w:eastAsia="微软雅黑" w:cs="微软雅黑"/>
                <w:i w:val="0"/>
                <w:iCs w:val="0"/>
                <w:color w:val="000000"/>
                <w:sz w:val="16"/>
                <w:szCs w:val="16"/>
                <w:u w:val="none"/>
              </w:rPr>
            </w:pPr>
          </w:p>
        </w:tc>
      </w:tr>
      <w:tr w14:paraId="716E2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99107">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968F9">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4359F">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31C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演出节目总数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8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33F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3C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F775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16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C0D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1E547F">
            <w:pPr>
              <w:jc w:val="center"/>
              <w:rPr>
                <w:rFonts w:hint="eastAsia" w:ascii="微软雅黑" w:hAnsi="微软雅黑" w:eastAsia="微软雅黑" w:cs="微软雅黑"/>
                <w:i w:val="0"/>
                <w:iCs w:val="0"/>
                <w:color w:val="000000"/>
                <w:sz w:val="16"/>
                <w:szCs w:val="16"/>
                <w:u w:val="none"/>
              </w:rPr>
            </w:pPr>
          </w:p>
        </w:tc>
      </w:tr>
      <w:tr w14:paraId="25098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E8A73">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94AD4">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3C02C">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E4E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每场外拍地点个数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F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057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C1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06B7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6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DED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3F58D2">
            <w:pPr>
              <w:jc w:val="center"/>
              <w:rPr>
                <w:rFonts w:hint="eastAsia" w:ascii="微软雅黑" w:hAnsi="微软雅黑" w:eastAsia="微软雅黑" w:cs="微软雅黑"/>
                <w:i w:val="0"/>
                <w:iCs w:val="0"/>
                <w:color w:val="000000"/>
                <w:sz w:val="16"/>
                <w:szCs w:val="16"/>
                <w:u w:val="none"/>
              </w:rPr>
            </w:pPr>
          </w:p>
        </w:tc>
      </w:tr>
      <w:tr w14:paraId="47EE1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B139D">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6EDA0">
            <w:pPr>
              <w:jc w:val="center"/>
              <w:rPr>
                <w:rFonts w:hint="eastAsia" w:ascii="宋体" w:hAnsi="宋体" w:eastAsia="宋体" w:cs="宋体"/>
                <w:i w:val="0"/>
                <w:iCs w:val="0"/>
                <w:color w:val="000000"/>
                <w:sz w:val="18"/>
                <w:szCs w:val="18"/>
                <w:u w:val="none"/>
              </w:rPr>
            </w:pP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A3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81A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安全保障率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26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A45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AE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7792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A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BAF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2C6E66">
            <w:pPr>
              <w:jc w:val="center"/>
              <w:rPr>
                <w:rFonts w:hint="eastAsia" w:ascii="微软雅黑" w:hAnsi="微软雅黑" w:eastAsia="微软雅黑" w:cs="微软雅黑"/>
                <w:i w:val="0"/>
                <w:iCs w:val="0"/>
                <w:color w:val="000000"/>
                <w:sz w:val="16"/>
                <w:szCs w:val="16"/>
                <w:u w:val="none"/>
              </w:rPr>
            </w:pPr>
          </w:p>
        </w:tc>
      </w:tr>
      <w:tr w14:paraId="38262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EA4A4">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CD118">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6894C">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F36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作品创作编排、演出合格率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5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478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43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C952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C4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6CB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C7D261">
            <w:pPr>
              <w:jc w:val="center"/>
              <w:rPr>
                <w:rFonts w:hint="eastAsia" w:ascii="微软雅黑" w:hAnsi="微软雅黑" w:eastAsia="微软雅黑" w:cs="微软雅黑"/>
                <w:i w:val="0"/>
                <w:iCs w:val="0"/>
                <w:color w:val="000000"/>
                <w:sz w:val="16"/>
                <w:szCs w:val="16"/>
                <w:u w:val="none"/>
              </w:rPr>
            </w:pPr>
          </w:p>
        </w:tc>
      </w:tr>
      <w:tr w14:paraId="02BBB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1C7C8">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3FA8B">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D04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A57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按合同、方案规定时间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F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EA2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按合同、方案规定时间举行演出</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1E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565A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合格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6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C9D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EA69C7">
            <w:pPr>
              <w:jc w:val="center"/>
              <w:rPr>
                <w:rFonts w:hint="eastAsia" w:ascii="微软雅黑" w:hAnsi="微软雅黑" w:eastAsia="微软雅黑" w:cs="微软雅黑"/>
                <w:i w:val="0"/>
                <w:iCs w:val="0"/>
                <w:color w:val="000000"/>
                <w:sz w:val="16"/>
                <w:szCs w:val="16"/>
                <w:u w:val="none"/>
              </w:rPr>
            </w:pPr>
          </w:p>
        </w:tc>
      </w:tr>
      <w:tr w14:paraId="4626A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89B02">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08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A8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4E8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提升地方影响力和知名度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9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86E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有效提升</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29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AE0F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3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47D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2F7CC5">
            <w:pPr>
              <w:jc w:val="center"/>
              <w:rPr>
                <w:rFonts w:hint="eastAsia" w:ascii="微软雅黑" w:hAnsi="微软雅黑" w:eastAsia="微软雅黑" w:cs="微软雅黑"/>
                <w:i w:val="0"/>
                <w:iCs w:val="0"/>
                <w:color w:val="000000"/>
                <w:sz w:val="16"/>
                <w:szCs w:val="16"/>
                <w:u w:val="none"/>
              </w:rPr>
            </w:pPr>
          </w:p>
        </w:tc>
      </w:tr>
      <w:tr w14:paraId="0210B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7DD6D">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BF1C2">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DE241">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241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提升干部群众信心和决心</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4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3ED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有效提升</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04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BB8A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FA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A12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7147F8">
            <w:pPr>
              <w:jc w:val="center"/>
              <w:rPr>
                <w:rFonts w:hint="eastAsia" w:ascii="微软雅黑" w:hAnsi="微软雅黑" w:eastAsia="微软雅黑" w:cs="微软雅黑"/>
                <w:i w:val="0"/>
                <w:iCs w:val="0"/>
                <w:color w:val="000000"/>
                <w:sz w:val="16"/>
                <w:szCs w:val="16"/>
                <w:u w:val="none"/>
              </w:rPr>
            </w:pPr>
          </w:p>
        </w:tc>
      </w:tr>
      <w:tr w14:paraId="05E7B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23F48">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FDD52">
            <w:pPr>
              <w:jc w:val="center"/>
              <w:rPr>
                <w:rFonts w:hint="eastAsia" w:ascii="宋体" w:hAnsi="宋体" w:eastAsia="宋体" w:cs="宋体"/>
                <w:i w:val="0"/>
                <w:iCs w:val="0"/>
                <w:color w:val="000000"/>
                <w:sz w:val="18"/>
                <w:szCs w:val="18"/>
                <w:u w:val="none"/>
              </w:rPr>
            </w:pP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08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5CA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满足群众多层次文化需求</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0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D30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长期影响</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C3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6F97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4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F41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3E2D47">
            <w:pPr>
              <w:jc w:val="center"/>
              <w:rPr>
                <w:rFonts w:hint="eastAsia" w:ascii="微软雅黑" w:hAnsi="微软雅黑" w:eastAsia="微软雅黑" w:cs="微软雅黑"/>
                <w:i w:val="0"/>
                <w:iCs w:val="0"/>
                <w:color w:val="000000"/>
                <w:sz w:val="16"/>
                <w:szCs w:val="16"/>
                <w:u w:val="none"/>
              </w:rPr>
            </w:pPr>
          </w:p>
        </w:tc>
      </w:tr>
      <w:tr w14:paraId="75E4E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6D3A7">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68E00">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C837C">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7D9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促进对外宣传效果，推动阿坝州文艺发展</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B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CA1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长期影响</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25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50E9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E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693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6EA427">
            <w:pPr>
              <w:jc w:val="center"/>
              <w:rPr>
                <w:rFonts w:hint="eastAsia" w:ascii="微软雅黑" w:hAnsi="微软雅黑" w:eastAsia="微软雅黑" w:cs="微软雅黑"/>
                <w:i w:val="0"/>
                <w:iCs w:val="0"/>
                <w:color w:val="000000"/>
                <w:sz w:val="16"/>
                <w:szCs w:val="16"/>
                <w:u w:val="none"/>
              </w:rPr>
            </w:pPr>
          </w:p>
        </w:tc>
      </w:tr>
      <w:tr w14:paraId="2529A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3590D">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6B9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F30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98D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慰问演出对外满意度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4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21A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2F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9310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3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4C0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ED2471">
            <w:pPr>
              <w:jc w:val="center"/>
              <w:rPr>
                <w:rFonts w:hint="eastAsia" w:ascii="微软雅黑" w:hAnsi="微软雅黑" w:eastAsia="微软雅黑" w:cs="微软雅黑"/>
                <w:i w:val="0"/>
                <w:iCs w:val="0"/>
                <w:color w:val="000000"/>
                <w:sz w:val="16"/>
                <w:szCs w:val="16"/>
                <w:u w:val="none"/>
              </w:rPr>
            </w:pPr>
          </w:p>
        </w:tc>
      </w:tr>
      <w:tr w14:paraId="00B6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E87EA">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EEA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F39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82D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演出总成本</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4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0E5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FD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E281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小于</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C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E65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44257D">
            <w:pPr>
              <w:jc w:val="center"/>
              <w:rPr>
                <w:rFonts w:hint="eastAsia" w:ascii="微软雅黑" w:hAnsi="微软雅黑" w:eastAsia="微软雅黑" w:cs="微软雅黑"/>
                <w:i w:val="0"/>
                <w:iCs w:val="0"/>
                <w:color w:val="000000"/>
                <w:sz w:val="16"/>
                <w:szCs w:val="16"/>
                <w:u w:val="none"/>
              </w:rPr>
            </w:pPr>
          </w:p>
        </w:tc>
      </w:tr>
      <w:tr w14:paraId="773B5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352"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03E82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A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DEC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5CCD29">
            <w:pPr>
              <w:rPr>
                <w:rFonts w:hint="eastAsia" w:ascii="宋体" w:hAnsi="宋体" w:eastAsia="宋体" w:cs="宋体"/>
                <w:i w:val="0"/>
                <w:iCs w:val="0"/>
                <w:color w:val="000000"/>
                <w:sz w:val="18"/>
                <w:szCs w:val="18"/>
                <w:u w:val="none"/>
              </w:rPr>
            </w:pPr>
          </w:p>
        </w:tc>
      </w:tr>
      <w:tr w14:paraId="3DFD9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0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77FC1F8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分，“心连心”艺术团慰问演出活动将进一步坚定各族干部群众感党恩、听党话、跟党走的信心决心，通过中央广播电视总台播出“心连心”艺术团慰问演出活动，将讲彩阿坝故事、传播阿坝声音，进一步提升知名度、扩大影响力、展示新形象。</w:t>
            </w:r>
          </w:p>
        </w:tc>
      </w:tr>
      <w:tr w14:paraId="12C1A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4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5F3EBD2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F65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3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1D3CD39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E31E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84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742902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项目负责人：田雨</w:t>
            </w:r>
          </w:p>
        </w:tc>
        <w:tc>
          <w:tcPr>
            <w:tcW w:w="701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04B7D2B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财务负责人：邓海兰</w:t>
            </w:r>
          </w:p>
        </w:tc>
      </w:tr>
      <w:tr w14:paraId="50C97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16860"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0A9662A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21B5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19C9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590F15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51320024T000011188600-省级公共文化服务体系建设专项资金</w:t>
            </w:r>
          </w:p>
        </w:tc>
      </w:tr>
      <w:tr w14:paraId="181A1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2390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141B9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州委宣传部部门</w:t>
            </w:r>
          </w:p>
        </w:tc>
        <w:tc>
          <w:tcPr>
            <w:tcW w:w="1995" w:type="dxa"/>
            <w:gridSpan w:val="12"/>
            <w:tcBorders>
              <w:top w:val="nil"/>
              <w:left w:val="nil"/>
              <w:bottom w:val="nil"/>
              <w:right w:val="nil"/>
            </w:tcBorders>
            <w:shd w:val="clear" w:color="auto" w:fill="auto"/>
            <w:vAlign w:val="center"/>
          </w:tcPr>
          <w:p w14:paraId="4F0427D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879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w:t>
            </w:r>
          </w:p>
        </w:tc>
      </w:tr>
      <w:tr w14:paraId="0572F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F0B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403"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8B6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9186"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6A2E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197938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66A0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AF67A">
            <w:pPr>
              <w:rPr>
                <w:rFonts w:hint="eastAsia" w:ascii="宋体" w:hAnsi="宋体" w:eastAsia="宋体" w:cs="宋体"/>
                <w:i w:val="0"/>
                <w:iCs w:val="0"/>
                <w:color w:val="000000"/>
                <w:sz w:val="18"/>
                <w:szCs w:val="18"/>
                <w:u w:val="none"/>
              </w:rPr>
            </w:pPr>
          </w:p>
        </w:tc>
        <w:tc>
          <w:tcPr>
            <w:tcW w:w="240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CEC14">
            <w:pPr>
              <w:rPr>
                <w:rFonts w:hint="eastAsia" w:ascii="宋体" w:hAnsi="宋体" w:eastAsia="宋体" w:cs="宋体"/>
                <w:i w:val="0"/>
                <w:iCs w:val="0"/>
                <w:color w:val="000000"/>
                <w:sz w:val="18"/>
                <w:szCs w:val="18"/>
                <w:u w:val="none"/>
              </w:rPr>
            </w:pPr>
          </w:p>
        </w:tc>
        <w:tc>
          <w:tcPr>
            <w:tcW w:w="9186"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53A54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努力打造成为“铸牢中华民族共同体意识”的生动艺术实践成功案例；推荐申报精神文明建设“五个一工程奖”、中国电影华表奖“优秀少数民族题材影片奖”等奖项。</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CC1403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电影《天宝》已完成制作，并取得《电影公映许可证》，完成100%。</w:t>
            </w:r>
          </w:p>
        </w:tc>
      </w:tr>
      <w:tr w14:paraId="39C00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C6F31">
            <w:pPr>
              <w:rPr>
                <w:rFonts w:hint="eastAsia" w:ascii="宋体" w:hAnsi="宋体" w:eastAsia="宋体" w:cs="宋体"/>
                <w:i w:val="0"/>
                <w:iCs w:val="0"/>
                <w:color w:val="000000"/>
                <w:sz w:val="18"/>
                <w:szCs w:val="18"/>
                <w:u w:val="none"/>
              </w:rPr>
            </w:pPr>
          </w:p>
        </w:tc>
        <w:tc>
          <w:tcPr>
            <w:tcW w:w="240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67AA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3780"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73D7D0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电影《天宝》已完成制作，取得《电影公映许可证》，并区域发行。</w:t>
            </w:r>
          </w:p>
        </w:tc>
      </w:tr>
      <w:tr w14:paraId="1F2AD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AE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6C9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A38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3DE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B2B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C2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7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EE5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B10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96DE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5A70A">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396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AB3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0E1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1FE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94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B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905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6F9D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1.预算执行率=预算执行数/调整后预算数=100%.</w:t>
            </w:r>
          </w:p>
        </w:tc>
      </w:tr>
      <w:tr w14:paraId="58FA5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7B4F3">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AF7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F3B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325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1A7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19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B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C12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946B9">
            <w:pPr>
              <w:rPr>
                <w:rFonts w:hint="eastAsia" w:ascii="黑体" w:hAnsi="黑体" w:eastAsia="黑体" w:cs="黑体"/>
                <w:i w:val="0"/>
                <w:iCs w:val="0"/>
                <w:color w:val="000000"/>
                <w:sz w:val="18"/>
                <w:szCs w:val="18"/>
                <w:u w:val="none"/>
              </w:rPr>
            </w:pPr>
          </w:p>
        </w:tc>
      </w:tr>
      <w:tr w14:paraId="7419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C3BB8">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06D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E45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F4B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315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C4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F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F6A4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E607A">
            <w:pPr>
              <w:rPr>
                <w:rFonts w:hint="eastAsia" w:ascii="黑体" w:hAnsi="黑体" w:eastAsia="黑体" w:cs="黑体"/>
                <w:i w:val="0"/>
                <w:iCs w:val="0"/>
                <w:color w:val="000000"/>
                <w:sz w:val="18"/>
                <w:szCs w:val="18"/>
                <w:u w:val="none"/>
              </w:rPr>
            </w:pPr>
          </w:p>
        </w:tc>
      </w:tr>
      <w:tr w14:paraId="4A02E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F0E02">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915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11A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36F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185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ED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F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878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9A15A">
            <w:pPr>
              <w:rPr>
                <w:rFonts w:hint="eastAsia" w:ascii="黑体" w:hAnsi="黑体" w:eastAsia="黑体" w:cs="黑体"/>
                <w:i w:val="0"/>
                <w:iCs w:val="0"/>
                <w:color w:val="000000"/>
                <w:sz w:val="18"/>
                <w:szCs w:val="18"/>
                <w:u w:val="none"/>
              </w:rPr>
            </w:pPr>
          </w:p>
        </w:tc>
      </w:tr>
      <w:tr w14:paraId="2FADB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61766">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AAB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D6340D">
            <w:pPr>
              <w:jc w:val="center"/>
              <w:rPr>
                <w:rFonts w:hint="eastAsia" w:ascii="微软雅黑" w:hAnsi="微软雅黑" w:eastAsia="微软雅黑" w:cs="微软雅黑"/>
                <w:i w:val="0"/>
                <w:iCs w:val="0"/>
                <w:color w:val="000000"/>
                <w:sz w:val="16"/>
                <w:szCs w:val="16"/>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6D8EF2">
            <w:pPr>
              <w:jc w:val="center"/>
              <w:rPr>
                <w:rFonts w:hint="eastAsia" w:ascii="微软雅黑" w:hAnsi="微软雅黑" w:eastAsia="微软雅黑" w:cs="微软雅黑"/>
                <w:i w:val="0"/>
                <w:iCs w:val="0"/>
                <w:color w:val="000000"/>
                <w:sz w:val="16"/>
                <w:szCs w:val="16"/>
                <w:u w:val="none"/>
              </w:rPr>
            </w:pP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CDA7E0">
            <w:pPr>
              <w:jc w:val="center"/>
              <w:rPr>
                <w:rFonts w:hint="eastAsia" w:ascii="微软雅黑" w:hAnsi="微软雅黑" w:eastAsia="微软雅黑" w:cs="微软雅黑"/>
                <w:i w:val="0"/>
                <w:iCs w:val="0"/>
                <w:color w:val="000000"/>
                <w:sz w:val="16"/>
                <w:szCs w:val="16"/>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2C46E">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B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F58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3A38D">
            <w:pPr>
              <w:rPr>
                <w:rFonts w:hint="eastAsia" w:ascii="黑体" w:hAnsi="黑体" w:eastAsia="黑体" w:cs="黑体"/>
                <w:i w:val="0"/>
                <w:iCs w:val="0"/>
                <w:color w:val="000000"/>
                <w:sz w:val="18"/>
                <w:szCs w:val="18"/>
                <w:u w:val="none"/>
              </w:rPr>
            </w:pPr>
          </w:p>
        </w:tc>
      </w:tr>
      <w:tr w14:paraId="60BF1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51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496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FE5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47C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9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565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FA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B0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4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242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D80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D7D2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FC03C">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FD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10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28E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取得《电影公映许可证》数量</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6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13C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24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1E4A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B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6AD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D9A647">
            <w:pPr>
              <w:jc w:val="center"/>
              <w:rPr>
                <w:rFonts w:hint="eastAsia" w:ascii="微软雅黑" w:hAnsi="微软雅黑" w:eastAsia="微软雅黑" w:cs="微软雅黑"/>
                <w:i w:val="0"/>
                <w:iCs w:val="0"/>
                <w:color w:val="000000"/>
                <w:sz w:val="16"/>
                <w:szCs w:val="16"/>
                <w:u w:val="none"/>
              </w:rPr>
            </w:pPr>
          </w:p>
        </w:tc>
      </w:tr>
      <w:tr w14:paraId="404BA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4B25C">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1B6E4">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1D175">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058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完成电影制作部数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6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721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D6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0E1C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4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132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A66B9E">
            <w:pPr>
              <w:jc w:val="center"/>
              <w:rPr>
                <w:rFonts w:hint="eastAsia" w:ascii="微软雅黑" w:hAnsi="微软雅黑" w:eastAsia="微软雅黑" w:cs="微软雅黑"/>
                <w:i w:val="0"/>
                <w:iCs w:val="0"/>
                <w:color w:val="000000"/>
                <w:sz w:val="16"/>
                <w:szCs w:val="16"/>
                <w:u w:val="none"/>
              </w:rPr>
            </w:pPr>
          </w:p>
        </w:tc>
      </w:tr>
      <w:tr w14:paraId="7DF1A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ACDDA">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A09D8">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094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F2C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达到院线放映要求</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2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925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6E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2BD0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D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696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B9AC3E">
            <w:pPr>
              <w:jc w:val="center"/>
              <w:rPr>
                <w:rFonts w:hint="eastAsia" w:ascii="微软雅黑" w:hAnsi="微软雅黑" w:eastAsia="微软雅黑" w:cs="微软雅黑"/>
                <w:i w:val="0"/>
                <w:iCs w:val="0"/>
                <w:color w:val="000000"/>
                <w:sz w:val="16"/>
                <w:szCs w:val="16"/>
                <w:u w:val="none"/>
              </w:rPr>
            </w:pPr>
          </w:p>
        </w:tc>
      </w:tr>
      <w:tr w14:paraId="2AF4B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4B4E7">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4BEAC">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7DD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19B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完成制作时间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9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1E7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2024年12月</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8B55C">
            <w:pPr>
              <w:jc w:val="center"/>
              <w:rPr>
                <w:rFonts w:hint="eastAsia" w:ascii="宋体" w:hAnsi="宋体" w:eastAsia="宋体" w:cs="宋体"/>
                <w:i w:val="0"/>
                <w:iCs w:val="0"/>
                <w:color w:val="000000"/>
                <w:sz w:val="18"/>
                <w:szCs w:val="18"/>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7C03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5月底完成</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2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4A4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B46104">
            <w:pPr>
              <w:jc w:val="center"/>
              <w:rPr>
                <w:rFonts w:hint="eastAsia" w:ascii="微软雅黑" w:hAnsi="微软雅黑" w:eastAsia="微软雅黑" w:cs="微软雅黑"/>
                <w:i w:val="0"/>
                <w:iCs w:val="0"/>
                <w:color w:val="000000"/>
                <w:sz w:val="16"/>
                <w:szCs w:val="16"/>
                <w:u w:val="none"/>
              </w:rPr>
            </w:pPr>
          </w:p>
        </w:tc>
      </w:tr>
      <w:tr w14:paraId="72C70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7F0C9">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05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88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337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影视剧思想性、艺术性、观赏性情况</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F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A0A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E375B">
            <w:pPr>
              <w:jc w:val="center"/>
              <w:rPr>
                <w:rFonts w:hint="eastAsia" w:ascii="宋体" w:hAnsi="宋体" w:eastAsia="宋体" w:cs="宋体"/>
                <w:i w:val="0"/>
                <w:iCs w:val="0"/>
                <w:color w:val="000000"/>
                <w:sz w:val="18"/>
                <w:szCs w:val="18"/>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31A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D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394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912290">
            <w:pPr>
              <w:jc w:val="center"/>
              <w:rPr>
                <w:rFonts w:hint="eastAsia" w:ascii="微软雅黑" w:hAnsi="微软雅黑" w:eastAsia="微软雅黑" w:cs="微软雅黑"/>
                <w:i w:val="0"/>
                <w:iCs w:val="0"/>
                <w:color w:val="000000"/>
                <w:sz w:val="16"/>
                <w:szCs w:val="16"/>
                <w:u w:val="none"/>
              </w:rPr>
            </w:pPr>
          </w:p>
        </w:tc>
      </w:tr>
      <w:tr w14:paraId="4F8E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F5259">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4B70F">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0B5A0">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AF4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弘扬社会主义核心价值观</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C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F11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67885">
            <w:pPr>
              <w:jc w:val="center"/>
              <w:rPr>
                <w:rFonts w:hint="eastAsia" w:ascii="宋体" w:hAnsi="宋体" w:eastAsia="宋体" w:cs="宋体"/>
                <w:i w:val="0"/>
                <w:iCs w:val="0"/>
                <w:color w:val="000000"/>
                <w:sz w:val="18"/>
                <w:szCs w:val="18"/>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4D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A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08A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C9BABC">
            <w:pPr>
              <w:jc w:val="center"/>
              <w:rPr>
                <w:rFonts w:hint="eastAsia" w:ascii="微软雅黑" w:hAnsi="微软雅黑" w:eastAsia="微软雅黑" w:cs="微软雅黑"/>
                <w:i w:val="0"/>
                <w:iCs w:val="0"/>
                <w:color w:val="000000"/>
                <w:sz w:val="16"/>
                <w:szCs w:val="16"/>
                <w:u w:val="none"/>
              </w:rPr>
            </w:pPr>
          </w:p>
        </w:tc>
      </w:tr>
      <w:tr w14:paraId="7E67A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1287B">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DFFA9">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50E9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A45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对推动影视产业发展的带动作用</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6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ECD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03B76">
            <w:pPr>
              <w:jc w:val="center"/>
              <w:rPr>
                <w:rFonts w:hint="eastAsia" w:ascii="宋体" w:hAnsi="宋体" w:eastAsia="宋体" w:cs="宋体"/>
                <w:i w:val="0"/>
                <w:iCs w:val="0"/>
                <w:color w:val="000000"/>
                <w:sz w:val="18"/>
                <w:szCs w:val="18"/>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E8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3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608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66E3A0">
            <w:pPr>
              <w:jc w:val="center"/>
              <w:rPr>
                <w:rFonts w:hint="eastAsia" w:ascii="微软雅黑" w:hAnsi="微软雅黑" w:eastAsia="微软雅黑" w:cs="微软雅黑"/>
                <w:i w:val="0"/>
                <w:iCs w:val="0"/>
                <w:color w:val="000000"/>
                <w:sz w:val="16"/>
                <w:szCs w:val="16"/>
                <w:u w:val="none"/>
              </w:rPr>
            </w:pPr>
          </w:p>
        </w:tc>
      </w:tr>
      <w:tr w14:paraId="62531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39E53">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831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36B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949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观众满意度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3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28F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8B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D0E9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7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05D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69A83F">
            <w:pPr>
              <w:jc w:val="center"/>
              <w:rPr>
                <w:rFonts w:hint="eastAsia" w:ascii="微软雅黑" w:hAnsi="微软雅黑" w:eastAsia="微软雅黑" w:cs="微软雅黑"/>
                <w:i w:val="0"/>
                <w:iCs w:val="0"/>
                <w:color w:val="000000"/>
                <w:sz w:val="16"/>
                <w:szCs w:val="16"/>
                <w:u w:val="none"/>
              </w:rPr>
            </w:pPr>
          </w:p>
        </w:tc>
      </w:tr>
      <w:tr w14:paraId="43427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352"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2A7B6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6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7D0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EB9EC6">
            <w:pPr>
              <w:rPr>
                <w:rFonts w:hint="eastAsia" w:ascii="宋体" w:hAnsi="宋体" w:eastAsia="宋体" w:cs="宋体"/>
                <w:i w:val="0"/>
                <w:iCs w:val="0"/>
                <w:color w:val="000000"/>
                <w:sz w:val="18"/>
                <w:szCs w:val="18"/>
                <w:u w:val="none"/>
              </w:rPr>
            </w:pPr>
          </w:p>
        </w:tc>
      </w:tr>
      <w:tr w14:paraId="17D2C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6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55E1381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分，影片艺术再现红军翻雪山过草地的感人历史，还原军民鱼水情深的生动场景，生动刻画了天宝的人物形象和张连长等红军群体形象，充分演绎了信仰的力量，歌颂了长征精神，诠释了铸牢中华民族共同体意识的历史意义和伟大胜利。</w:t>
            </w:r>
          </w:p>
        </w:tc>
      </w:tr>
      <w:tr w14:paraId="779C1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B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0601E42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D8C6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A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7D76D0D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6204A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84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1264B4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项目负责人：田雨</w:t>
            </w:r>
          </w:p>
        </w:tc>
        <w:tc>
          <w:tcPr>
            <w:tcW w:w="701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4BCB927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财务负责人：邓海兰</w:t>
            </w:r>
          </w:p>
        </w:tc>
      </w:tr>
      <w:tr w14:paraId="35736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jc w:val="center"/>
        </w:trPr>
        <w:tc>
          <w:tcPr>
            <w:tcW w:w="677" w:type="dxa"/>
            <w:tcBorders>
              <w:top w:val="nil"/>
              <w:left w:val="nil"/>
              <w:bottom w:val="nil"/>
              <w:right w:val="nil"/>
            </w:tcBorders>
            <w:shd w:val="clear" w:color="auto" w:fill="auto"/>
            <w:vAlign w:val="center"/>
          </w:tcPr>
          <w:p w14:paraId="0F17E795">
            <w:pPr>
              <w:rPr>
                <w:rFonts w:hint="eastAsia" w:ascii="宋体" w:hAnsi="宋体" w:eastAsia="宋体" w:cs="宋体"/>
                <w:i w:val="0"/>
                <w:iCs w:val="0"/>
                <w:color w:val="000000"/>
                <w:sz w:val="18"/>
                <w:szCs w:val="18"/>
                <w:u w:val="none"/>
              </w:rPr>
            </w:pPr>
          </w:p>
        </w:tc>
        <w:tc>
          <w:tcPr>
            <w:tcW w:w="2009" w:type="dxa"/>
            <w:gridSpan w:val="5"/>
            <w:tcBorders>
              <w:top w:val="nil"/>
              <w:left w:val="nil"/>
              <w:bottom w:val="nil"/>
              <w:right w:val="nil"/>
            </w:tcBorders>
            <w:shd w:val="clear" w:color="auto" w:fill="auto"/>
            <w:vAlign w:val="center"/>
          </w:tcPr>
          <w:p w14:paraId="0A94EF70">
            <w:pPr>
              <w:rPr>
                <w:rFonts w:hint="eastAsia" w:ascii="宋体" w:hAnsi="宋体" w:eastAsia="宋体" w:cs="宋体"/>
                <w:i w:val="0"/>
                <w:iCs w:val="0"/>
                <w:color w:val="000000"/>
                <w:sz w:val="18"/>
                <w:szCs w:val="18"/>
                <w:u w:val="none"/>
              </w:rPr>
            </w:pPr>
          </w:p>
          <w:p w14:paraId="0B999FA7">
            <w:pPr>
              <w:rPr>
                <w:rFonts w:hint="eastAsia" w:ascii="宋体" w:hAnsi="宋体" w:eastAsia="宋体" w:cs="宋体"/>
                <w:i w:val="0"/>
                <w:iCs w:val="0"/>
                <w:color w:val="000000"/>
                <w:sz w:val="18"/>
                <w:szCs w:val="18"/>
                <w:u w:val="none"/>
              </w:rPr>
            </w:pPr>
          </w:p>
        </w:tc>
        <w:tc>
          <w:tcPr>
            <w:tcW w:w="1740" w:type="dxa"/>
            <w:gridSpan w:val="5"/>
            <w:tcBorders>
              <w:top w:val="nil"/>
              <w:left w:val="nil"/>
              <w:bottom w:val="nil"/>
              <w:right w:val="nil"/>
            </w:tcBorders>
            <w:shd w:val="clear" w:color="auto" w:fill="auto"/>
            <w:vAlign w:val="center"/>
          </w:tcPr>
          <w:p w14:paraId="2FCA596A">
            <w:pPr>
              <w:rPr>
                <w:rFonts w:hint="eastAsia" w:ascii="宋体" w:hAnsi="宋体" w:eastAsia="宋体" w:cs="宋体"/>
                <w:i w:val="0"/>
                <w:iCs w:val="0"/>
                <w:color w:val="000000"/>
                <w:sz w:val="18"/>
                <w:szCs w:val="18"/>
                <w:u w:val="none"/>
              </w:rPr>
            </w:pPr>
          </w:p>
        </w:tc>
        <w:tc>
          <w:tcPr>
            <w:tcW w:w="4539" w:type="dxa"/>
            <w:gridSpan w:val="4"/>
            <w:tcBorders>
              <w:top w:val="nil"/>
              <w:left w:val="nil"/>
              <w:bottom w:val="nil"/>
              <w:right w:val="nil"/>
            </w:tcBorders>
            <w:shd w:val="clear" w:color="auto" w:fill="auto"/>
            <w:vAlign w:val="center"/>
          </w:tcPr>
          <w:p w14:paraId="5EFF7162">
            <w:pPr>
              <w:rPr>
                <w:rFonts w:hint="eastAsia" w:ascii="宋体" w:hAnsi="宋体" w:eastAsia="宋体" w:cs="宋体"/>
                <w:i w:val="0"/>
                <w:iCs w:val="0"/>
                <w:color w:val="000000"/>
                <w:sz w:val="18"/>
                <w:szCs w:val="18"/>
                <w:u w:val="none"/>
              </w:rPr>
            </w:pPr>
          </w:p>
        </w:tc>
        <w:tc>
          <w:tcPr>
            <w:tcW w:w="884" w:type="dxa"/>
            <w:tcBorders>
              <w:top w:val="nil"/>
              <w:left w:val="nil"/>
              <w:bottom w:val="nil"/>
              <w:right w:val="nil"/>
            </w:tcBorders>
            <w:shd w:val="clear" w:color="auto" w:fill="auto"/>
            <w:vAlign w:val="center"/>
          </w:tcPr>
          <w:p w14:paraId="6EB2AA85">
            <w:pPr>
              <w:rPr>
                <w:rFonts w:hint="eastAsia" w:ascii="宋体" w:hAnsi="宋体" w:eastAsia="宋体" w:cs="宋体"/>
                <w:i w:val="0"/>
                <w:iCs w:val="0"/>
                <w:color w:val="000000"/>
                <w:sz w:val="18"/>
                <w:szCs w:val="18"/>
                <w:u w:val="none"/>
              </w:rPr>
            </w:pPr>
          </w:p>
        </w:tc>
        <w:tc>
          <w:tcPr>
            <w:tcW w:w="1661" w:type="dxa"/>
            <w:gridSpan w:val="7"/>
            <w:tcBorders>
              <w:top w:val="nil"/>
              <w:left w:val="nil"/>
              <w:bottom w:val="nil"/>
              <w:right w:val="nil"/>
            </w:tcBorders>
            <w:shd w:val="clear" w:color="auto" w:fill="auto"/>
            <w:vAlign w:val="center"/>
          </w:tcPr>
          <w:p w14:paraId="0DF99450">
            <w:pPr>
              <w:rPr>
                <w:rFonts w:hint="eastAsia" w:ascii="宋体" w:hAnsi="宋体" w:eastAsia="宋体" w:cs="宋体"/>
                <w:i w:val="0"/>
                <w:iCs w:val="0"/>
                <w:color w:val="000000"/>
                <w:sz w:val="18"/>
                <w:szCs w:val="18"/>
                <w:u w:val="none"/>
              </w:rPr>
            </w:pPr>
          </w:p>
        </w:tc>
        <w:tc>
          <w:tcPr>
            <w:tcW w:w="756" w:type="dxa"/>
            <w:gridSpan w:val="2"/>
            <w:tcBorders>
              <w:top w:val="nil"/>
              <w:left w:val="nil"/>
              <w:bottom w:val="nil"/>
              <w:right w:val="nil"/>
            </w:tcBorders>
            <w:shd w:val="clear" w:color="auto" w:fill="auto"/>
            <w:vAlign w:val="center"/>
          </w:tcPr>
          <w:p w14:paraId="2CA9FC97">
            <w:pPr>
              <w:rPr>
                <w:rFonts w:hint="eastAsia" w:ascii="宋体" w:hAnsi="宋体" w:eastAsia="宋体" w:cs="宋体"/>
                <w:i w:val="0"/>
                <w:iCs w:val="0"/>
                <w:color w:val="000000"/>
                <w:sz w:val="18"/>
                <w:szCs w:val="18"/>
                <w:u w:val="none"/>
              </w:rPr>
            </w:pPr>
          </w:p>
        </w:tc>
        <w:tc>
          <w:tcPr>
            <w:tcW w:w="1086" w:type="dxa"/>
            <w:gridSpan w:val="2"/>
            <w:tcBorders>
              <w:top w:val="nil"/>
              <w:left w:val="nil"/>
              <w:bottom w:val="nil"/>
              <w:right w:val="nil"/>
            </w:tcBorders>
            <w:shd w:val="clear" w:color="auto" w:fill="auto"/>
            <w:vAlign w:val="center"/>
          </w:tcPr>
          <w:p w14:paraId="5CD31695">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14:paraId="716A217F">
            <w:pPr>
              <w:rPr>
                <w:rFonts w:hint="eastAsia" w:ascii="宋体" w:hAnsi="宋体" w:eastAsia="宋体" w:cs="宋体"/>
                <w:i w:val="0"/>
                <w:iCs w:val="0"/>
                <w:color w:val="000000"/>
                <w:sz w:val="18"/>
                <w:szCs w:val="18"/>
                <w:u w:val="none"/>
              </w:rPr>
            </w:pPr>
          </w:p>
        </w:tc>
        <w:tc>
          <w:tcPr>
            <w:tcW w:w="486" w:type="dxa"/>
            <w:gridSpan w:val="10"/>
            <w:tcBorders>
              <w:top w:val="nil"/>
              <w:left w:val="nil"/>
              <w:bottom w:val="nil"/>
              <w:right w:val="nil"/>
            </w:tcBorders>
            <w:shd w:val="clear" w:color="auto" w:fill="auto"/>
            <w:vAlign w:val="center"/>
          </w:tcPr>
          <w:p w14:paraId="7D65670D">
            <w:pPr>
              <w:rPr>
                <w:rFonts w:hint="eastAsia" w:ascii="宋体" w:hAnsi="宋体" w:eastAsia="宋体" w:cs="宋体"/>
                <w:i w:val="0"/>
                <w:iCs w:val="0"/>
                <w:color w:val="000000"/>
                <w:sz w:val="18"/>
                <w:szCs w:val="18"/>
                <w:u w:val="none"/>
              </w:rPr>
            </w:pPr>
          </w:p>
        </w:tc>
        <w:tc>
          <w:tcPr>
            <w:tcW w:w="2516" w:type="dxa"/>
            <w:gridSpan w:val="4"/>
            <w:tcBorders>
              <w:top w:val="nil"/>
              <w:left w:val="nil"/>
              <w:bottom w:val="nil"/>
              <w:right w:val="nil"/>
            </w:tcBorders>
            <w:shd w:val="clear" w:color="auto" w:fill="auto"/>
            <w:vAlign w:val="center"/>
          </w:tcPr>
          <w:p w14:paraId="40CC54BA">
            <w:pPr>
              <w:rPr>
                <w:rFonts w:hint="eastAsia" w:ascii="宋体" w:hAnsi="宋体" w:eastAsia="宋体" w:cs="宋体"/>
                <w:i w:val="0"/>
                <w:iCs w:val="0"/>
                <w:color w:val="000000"/>
                <w:sz w:val="18"/>
                <w:szCs w:val="18"/>
                <w:u w:val="none"/>
              </w:rPr>
            </w:pPr>
          </w:p>
        </w:tc>
      </w:tr>
      <w:tr w14:paraId="7C367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77" w:type="dxa"/>
            <w:tcBorders>
              <w:top w:val="nil"/>
              <w:left w:val="nil"/>
              <w:bottom w:val="nil"/>
              <w:right w:val="nil"/>
            </w:tcBorders>
            <w:shd w:val="clear" w:color="auto" w:fill="auto"/>
            <w:vAlign w:val="center"/>
          </w:tcPr>
          <w:p w14:paraId="178C91DC">
            <w:pPr>
              <w:rPr>
                <w:rFonts w:hint="eastAsia" w:ascii="宋体" w:hAnsi="宋体" w:eastAsia="宋体" w:cs="宋体"/>
                <w:i w:val="0"/>
                <w:iCs w:val="0"/>
                <w:color w:val="000000"/>
                <w:sz w:val="18"/>
                <w:szCs w:val="18"/>
                <w:u w:val="none"/>
              </w:rPr>
            </w:pPr>
          </w:p>
        </w:tc>
        <w:tc>
          <w:tcPr>
            <w:tcW w:w="2009" w:type="dxa"/>
            <w:gridSpan w:val="5"/>
            <w:tcBorders>
              <w:top w:val="nil"/>
              <w:left w:val="nil"/>
              <w:bottom w:val="nil"/>
              <w:right w:val="nil"/>
            </w:tcBorders>
            <w:shd w:val="clear" w:color="auto" w:fill="auto"/>
            <w:vAlign w:val="center"/>
          </w:tcPr>
          <w:p w14:paraId="1D39D390">
            <w:pPr>
              <w:rPr>
                <w:rFonts w:hint="eastAsia" w:ascii="宋体" w:hAnsi="宋体" w:eastAsia="宋体" w:cs="宋体"/>
                <w:i w:val="0"/>
                <w:iCs w:val="0"/>
                <w:color w:val="000000"/>
                <w:sz w:val="18"/>
                <w:szCs w:val="18"/>
                <w:u w:val="none"/>
              </w:rPr>
            </w:pPr>
          </w:p>
        </w:tc>
        <w:tc>
          <w:tcPr>
            <w:tcW w:w="1740" w:type="dxa"/>
            <w:gridSpan w:val="5"/>
            <w:tcBorders>
              <w:top w:val="nil"/>
              <w:left w:val="nil"/>
              <w:bottom w:val="nil"/>
              <w:right w:val="nil"/>
            </w:tcBorders>
            <w:shd w:val="clear" w:color="auto" w:fill="auto"/>
            <w:vAlign w:val="center"/>
          </w:tcPr>
          <w:p w14:paraId="719AF564">
            <w:pPr>
              <w:rPr>
                <w:rFonts w:hint="eastAsia" w:ascii="宋体" w:hAnsi="宋体" w:eastAsia="宋体" w:cs="宋体"/>
                <w:i w:val="0"/>
                <w:iCs w:val="0"/>
                <w:color w:val="000000"/>
                <w:sz w:val="18"/>
                <w:szCs w:val="18"/>
                <w:u w:val="none"/>
              </w:rPr>
            </w:pPr>
          </w:p>
        </w:tc>
        <w:tc>
          <w:tcPr>
            <w:tcW w:w="4539" w:type="dxa"/>
            <w:gridSpan w:val="4"/>
            <w:tcBorders>
              <w:top w:val="nil"/>
              <w:left w:val="nil"/>
              <w:bottom w:val="nil"/>
              <w:right w:val="nil"/>
            </w:tcBorders>
            <w:shd w:val="clear" w:color="auto" w:fill="auto"/>
            <w:vAlign w:val="center"/>
          </w:tcPr>
          <w:p w14:paraId="02B1711D">
            <w:pPr>
              <w:rPr>
                <w:rFonts w:hint="eastAsia" w:ascii="宋体" w:hAnsi="宋体" w:eastAsia="宋体" w:cs="宋体"/>
                <w:i w:val="0"/>
                <w:iCs w:val="0"/>
                <w:color w:val="000000"/>
                <w:sz w:val="18"/>
                <w:szCs w:val="18"/>
                <w:u w:val="none"/>
              </w:rPr>
            </w:pPr>
          </w:p>
        </w:tc>
        <w:tc>
          <w:tcPr>
            <w:tcW w:w="884" w:type="dxa"/>
            <w:tcBorders>
              <w:top w:val="nil"/>
              <w:left w:val="nil"/>
              <w:bottom w:val="nil"/>
              <w:right w:val="nil"/>
            </w:tcBorders>
            <w:shd w:val="clear" w:color="auto" w:fill="auto"/>
            <w:vAlign w:val="center"/>
          </w:tcPr>
          <w:p w14:paraId="0F11EAA8">
            <w:pPr>
              <w:rPr>
                <w:rFonts w:hint="eastAsia" w:ascii="宋体" w:hAnsi="宋体" w:eastAsia="宋体" w:cs="宋体"/>
                <w:i w:val="0"/>
                <w:iCs w:val="0"/>
                <w:color w:val="000000"/>
                <w:sz w:val="18"/>
                <w:szCs w:val="18"/>
                <w:u w:val="none"/>
              </w:rPr>
            </w:pPr>
          </w:p>
        </w:tc>
        <w:tc>
          <w:tcPr>
            <w:tcW w:w="1661" w:type="dxa"/>
            <w:gridSpan w:val="7"/>
            <w:tcBorders>
              <w:top w:val="nil"/>
              <w:left w:val="nil"/>
              <w:bottom w:val="nil"/>
              <w:right w:val="nil"/>
            </w:tcBorders>
            <w:shd w:val="clear" w:color="auto" w:fill="auto"/>
            <w:vAlign w:val="center"/>
          </w:tcPr>
          <w:p w14:paraId="5345F4BF">
            <w:pPr>
              <w:rPr>
                <w:rFonts w:hint="eastAsia" w:ascii="宋体" w:hAnsi="宋体" w:eastAsia="宋体" w:cs="宋体"/>
                <w:i w:val="0"/>
                <w:iCs w:val="0"/>
                <w:color w:val="000000"/>
                <w:sz w:val="18"/>
                <w:szCs w:val="18"/>
                <w:u w:val="none"/>
              </w:rPr>
            </w:pPr>
          </w:p>
        </w:tc>
        <w:tc>
          <w:tcPr>
            <w:tcW w:w="756" w:type="dxa"/>
            <w:gridSpan w:val="2"/>
            <w:tcBorders>
              <w:top w:val="nil"/>
              <w:left w:val="nil"/>
              <w:bottom w:val="nil"/>
              <w:right w:val="nil"/>
            </w:tcBorders>
            <w:shd w:val="clear" w:color="auto" w:fill="auto"/>
            <w:vAlign w:val="center"/>
          </w:tcPr>
          <w:p w14:paraId="7E28FA10">
            <w:pPr>
              <w:rPr>
                <w:rFonts w:hint="eastAsia" w:ascii="宋体" w:hAnsi="宋体" w:eastAsia="宋体" w:cs="宋体"/>
                <w:i w:val="0"/>
                <w:iCs w:val="0"/>
                <w:color w:val="000000"/>
                <w:sz w:val="18"/>
                <w:szCs w:val="18"/>
                <w:u w:val="none"/>
              </w:rPr>
            </w:pPr>
          </w:p>
        </w:tc>
        <w:tc>
          <w:tcPr>
            <w:tcW w:w="1086" w:type="dxa"/>
            <w:gridSpan w:val="2"/>
            <w:tcBorders>
              <w:top w:val="nil"/>
              <w:left w:val="nil"/>
              <w:bottom w:val="nil"/>
              <w:right w:val="nil"/>
            </w:tcBorders>
            <w:shd w:val="clear" w:color="auto" w:fill="auto"/>
            <w:vAlign w:val="center"/>
          </w:tcPr>
          <w:p w14:paraId="546D9FC1">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14:paraId="687B6F1E">
            <w:pPr>
              <w:rPr>
                <w:rFonts w:hint="eastAsia" w:ascii="宋体" w:hAnsi="宋体" w:eastAsia="宋体" w:cs="宋体"/>
                <w:i w:val="0"/>
                <w:iCs w:val="0"/>
                <w:color w:val="000000"/>
                <w:sz w:val="18"/>
                <w:szCs w:val="18"/>
                <w:u w:val="none"/>
              </w:rPr>
            </w:pPr>
          </w:p>
        </w:tc>
        <w:tc>
          <w:tcPr>
            <w:tcW w:w="486" w:type="dxa"/>
            <w:gridSpan w:val="10"/>
            <w:tcBorders>
              <w:top w:val="nil"/>
              <w:left w:val="nil"/>
              <w:bottom w:val="nil"/>
              <w:right w:val="nil"/>
            </w:tcBorders>
            <w:shd w:val="clear" w:color="auto" w:fill="auto"/>
            <w:vAlign w:val="center"/>
          </w:tcPr>
          <w:p w14:paraId="285DE45A">
            <w:pPr>
              <w:rPr>
                <w:rFonts w:hint="eastAsia" w:ascii="宋体" w:hAnsi="宋体" w:eastAsia="宋体" w:cs="宋体"/>
                <w:i w:val="0"/>
                <w:iCs w:val="0"/>
                <w:color w:val="000000"/>
                <w:sz w:val="18"/>
                <w:szCs w:val="18"/>
                <w:u w:val="none"/>
              </w:rPr>
            </w:pPr>
          </w:p>
        </w:tc>
        <w:tc>
          <w:tcPr>
            <w:tcW w:w="2516" w:type="dxa"/>
            <w:gridSpan w:val="4"/>
            <w:tcBorders>
              <w:top w:val="nil"/>
              <w:left w:val="nil"/>
              <w:bottom w:val="nil"/>
              <w:right w:val="nil"/>
            </w:tcBorders>
            <w:shd w:val="clear" w:color="auto" w:fill="auto"/>
            <w:vAlign w:val="center"/>
          </w:tcPr>
          <w:p w14:paraId="5F7E8CE7">
            <w:pPr>
              <w:rPr>
                <w:rFonts w:hint="eastAsia" w:ascii="宋体" w:hAnsi="宋体" w:eastAsia="宋体" w:cs="宋体"/>
                <w:i w:val="0"/>
                <w:iCs w:val="0"/>
                <w:color w:val="000000"/>
                <w:sz w:val="18"/>
                <w:szCs w:val="18"/>
                <w:u w:val="none"/>
              </w:rPr>
            </w:pPr>
          </w:p>
        </w:tc>
      </w:tr>
      <w:tr w14:paraId="5AA7F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6860"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02548CF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5D71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20C2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0B94AC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51320025T000012183798-2024年中央支持地方公共文化服务体系建设补助资金</w:t>
            </w:r>
          </w:p>
        </w:tc>
      </w:tr>
      <w:tr w14:paraId="7FD99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1260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529D0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州委宣传部部门</w:t>
            </w:r>
          </w:p>
        </w:tc>
        <w:tc>
          <w:tcPr>
            <w:tcW w:w="1592" w:type="dxa"/>
            <w:gridSpan w:val="3"/>
            <w:tcBorders>
              <w:top w:val="nil"/>
              <w:left w:val="nil"/>
              <w:bottom w:val="nil"/>
              <w:right w:val="nil"/>
            </w:tcBorders>
            <w:shd w:val="clear" w:color="auto" w:fill="auto"/>
            <w:vAlign w:val="center"/>
          </w:tcPr>
          <w:p w14:paraId="16CF1F2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0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36AE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w:t>
            </w:r>
          </w:p>
        </w:tc>
      </w:tr>
      <w:tr w14:paraId="795FE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3F9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337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1605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E4D167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72E0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07A6B">
            <w:pP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E2D98">
            <w:pPr>
              <w:rPr>
                <w:rFonts w:hint="eastAsia" w:ascii="宋体" w:hAnsi="宋体" w:eastAsia="宋体" w:cs="宋体"/>
                <w:i w:val="0"/>
                <w:iCs w:val="0"/>
                <w:color w:val="000000"/>
                <w:sz w:val="18"/>
                <w:szCs w:val="18"/>
                <w:u w:val="none"/>
              </w:rPr>
            </w:pP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D303D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紧紧围绕州委、州政府中心工作，全面推进公共文化服务体系建设，推动文化活动品牌培育，不断加大公共文化服务供给，促进公共文化服务标准化、均等化，保障群众基本文化权益，日益精神文化需求。</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6272BF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举办阿坝州乡村文化振兴魅力竞演活动、青少年书画传习活动和农村公益电影放映设备更新前期工作，完成100%。</w:t>
            </w:r>
          </w:p>
        </w:tc>
      </w:tr>
      <w:tr w14:paraId="64864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A2503">
            <w:pPr>
              <w:rPr>
                <w:rFonts w:hint="eastAsia" w:ascii="宋体" w:hAnsi="宋体" w:eastAsia="宋体" w:cs="宋体"/>
                <w:i w:val="0"/>
                <w:iCs w:val="0"/>
                <w:color w:val="000000"/>
                <w:sz w:val="18"/>
                <w:szCs w:val="18"/>
                <w:u w:val="none"/>
              </w:rPr>
            </w:pPr>
          </w:p>
        </w:tc>
        <w:tc>
          <w:tcPr>
            <w:tcW w:w="23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5D5A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3803"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10CD11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举办阿坝州乡村文化振兴魅力竞演大赛、青少年书画传习活动和农村公益电影放映设备更新前期工作。</w:t>
            </w:r>
          </w:p>
        </w:tc>
      </w:tr>
      <w:tr w14:paraId="6B05B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9F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8D5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822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926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DF4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B6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F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989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A51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D49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9F22D">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D3B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CA7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FB7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12.95</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982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12.95</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46F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5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BA49E2">
            <w:pPr>
              <w:jc w:val="center"/>
              <w:rPr>
                <w:rFonts w:hint="eastAsia" w:ascii="宋体" w:hAnsi="宋体" w:eastAsia="宋体" w:cs="宋体"/>
                <w:i w:val="0"/>
                <w:iCs w:val="0"/>
                <w:color w:val="000000"/>
                <w:sz w:val="18"/>
                <w:szCs w:val="18"/>
                <w:u w:val="none"/>
              </w:rPr>
            </w:pPr>
          </w:p>
        </w:tc>
        <w:tc>
          <w:tcPr>
            <w:tcW w:w="25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4CBA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1.预算执行率=预算执行数/调整后预算数=100%.</w:t>
            </w:r>
          </w:p>
        </w:tc>
      </w:tr>
      <w:tr w14:paraId="4EFCA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A4699">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4D3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C52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EA2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12.95</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E9DB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12.95</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18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D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3A1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656E5">
            <w:pPr>
              <w:rPr>
                <w:rFonts w:hint="eastAsia" w:ascii="黑体" w:hAnsi="黑体" w:eastAsia="黑体" w:cs="黑体"/>
                <w:i w:val="0"/>
                <w:iCs w:val="0"/>
                <w:color w:val="000000"/>
                <w:sz w:val="18"/>
                <w:szCs w:val="18"/>
                <w:u w:val="none"/>
              </w:rPr>
            </w:pPr>
          </w:p>
        </w:tc>
      </w:tr>
      <w:tr w14:paraId="76E1C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5F875">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01D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6B0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72E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A08D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4C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E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A7B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BC282">
            <w:pPr>
              <w:rPr>
                <w:rFonts w:hint="eastAsia" w:ascii="黑体" w:hAnsi="黑体" w:eastAsia="黑体" w:cs="黑体"/>
                <w:i w:val="0"/>
                <w:iCs w:val="0"/>
                <w:color w:val="000000"/>
                <w:sz w:val="18"/>
                <w:szCs w:val="18"/>
                <w:u w:val="none"/>
              </w:rPr>
            </w:pPr>
          </w:p>
        </w:tc>
      </w:tr>
      <w:tr w14:paraId="06D43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C6211">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68F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DFA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62B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B7A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3C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5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D9C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03D34">
            <w:pPr>
              <w:rPr>
                <w:rFonts w:hint="eastAsia" w:ascii="黑体" w:hAnsi="黑体" w:eastAsia="黑体" w:cs="黑体"/>
                <w:i w:val="0"/>
                <w:iCs w:val="0"/>
                <w:color w:val="000000"/>
                <w:sz w:val="18"/>
                <w:szCs w:val="18"/>
                <w:u w:val="none"/>
              </w:rPr>
            </w:pPr>
          </w:p>
        </w:tc>
      </w:tr>
      <w:tr w14:paraId="03851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F2AF5">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9B2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364A27">
            <w:pPr>
              <w:jc w:val="center"/>
              <w:rPr>
                <w:rFonts w:hint="eastAsia" w:ascii="微软雅黑" w:hAnsi="微软雅黑" w:eastAsia="微软雅黑" w:cs="微软雅黑"/>
                <w:i w:val="0"/>
                <w:iCs w:val="0"/>
                <w:color w:val="000000"/>
                <w:sz w:val="16"/>
                <w:szCs w:val="16"/>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4096FC">
            <w:pPr>
              <w:jc w:val="center"/>
              <w:rPr>
                <w:rFonts w:hint="eastAsia" w:ascii="微软雅黑" w:hAnsi="微软雅黑" w:eastAsia="微软雅黑" w:cs="微软雅黑"/>
                <w:i w:val="0"/>
                <w:iCs w:val="0"/>
                <w:color w:val="000000"/>
                <w:sz w:val="16"/>
                <w:szCs w:val="16"/>
                <w:u w:val="none"/>
              </w:rPr>
            </w:pP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9DABA9">
            <w:pPr>
              <w:jc w:val="center"/>
              <w:rPr>
                <w:rFonts w:hint="eastAsia" w:ascii="微软雅黑" w:hAnsi="微软雅黑" w:eastAsia="微软雅黑" w:cs="微软雅黑"/>
                <w:i w:val="0"/>
                <w:iCs w:val="0"/>
                <w:color w:val="000000"/>
                <w:sz w:val="16"/>
                <w:szCs w:val="16"/>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4E86B">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6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53A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D8DCF">
            <w:pPr>
              <w:rPr>
                <w:rFonts w:hint="eastAsia" w:ascii="黑体" w:hAnsi="黑体" w:eastAsia="黑体" w:cs="黑体"/>
                <w:i w:val="0"/>
                <w:iCs w:val="0"/>
                <w:color w:val="000000"/>
                <w:sz w:val="18"/>
                <w:szCs w:val="18"/>
                <w:u w:val="none"/>
              </w:rPr>
            </w:pPr>
          </w:p>
        </w:tc>
      </w:tr>
      <w:tr w14:paraId="35290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4C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719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C3E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F5D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FC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5DE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BB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BE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2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6EA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05F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F17A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3E031">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3D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9D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AFA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开展活动次数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4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04D6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32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2717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7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8B5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782B28">
            <w:pPr>
              <w:jc w:val="center"/>
              <w:rPr>
                <w:rFonts w:hint="eastAsia" w:ascii="微软雅黑" w:hAnsi="微软雅黑" w:eastAsia="微软雅黑" w:cs="微软雅黑"/>
                <w:i w:val="0"/>
                <w:iCs w:val="0"/>
                <w:color w:val="000000"/>
                <w:sz w:val="16"/>
                <w:szCs w:val="16"/>
                <w:u w:val="none"/>
              </w:rPr>
            </w:pPr>
          </w:p>
        </w:tc>
      </w:tr>
      <w:tr w14:paraId="3BBD5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5F971">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31A5A">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E275C">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E56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活动参加人数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7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D5F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F6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8C65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4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2E3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F801A7">
            <w:pPr>
              <w:jc w:val="center"/>
              <w:rPr>
                <w:rFonts w:hint="eastAsia" w:ascii="微软雅黑" w:hAnsi="微软雅黑" w:eastAsia="微软雅黑" w:cs="微软雅黑"/>
                <w:i w:val="0"/>
                <w:iCs w:val="0"/>
                <w:color w:val="000000"/>
                <w:sz w:val="16"/>
                <w:szCs w:val="16"/>
                <w:u w:val="none"/>
              </w:rPr>
            </w:pPr>
          </w:p>
        </w:tc>
      </w:tr>
      <w:tr w14:paraId="2F0B6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E8F2B">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1FCF1">
            <w:pPr>
              <w:jc w:val="center"/>
              <w:rPr>
                <w:rFonts w:hint="eastAsia" w:ascii="宋体" w:hAnsi="宋体" w:eastAsia="宋体" w:cs="宋体"/>
                <w:i w:val="0"/>
                <w:iCs w:val="0"/>
                <w:color w:val="000000"/>
                <w:sz w:val="18"/>
                <w:szCs w:val="18"/>
                <w:u w:val="none"/>
              </w:rPr>
            </w:pP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9F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0F54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公共文化服务水平</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C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82B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有效提升</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A958E">
            <w:pPr>
              <w:jc w:val="center"/>
              <w:rPr>
                <w:rFonts w:hint="eastAsia" w:ascii="宋体" w:hAnsi="宋体" w:eastAsia="宋体" w:cs="宋体"/>
                <w:i w:val="0"/>
                <w:iCs w:val="0"/>
                <w:color w:val="000000"/>
                <w:sz w:val="18"/>
                <w:szCs w:val="18"/>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1ACF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有效提升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E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D48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CEBC5A">
            <w:pPr>
              <w:jc w:val="center"/>
              <w:rPr>
                <w:rFonts w:hint="eastAsia" w:ascii="微软雅黑" w:hAnsi="微软雅黑" w:eastAsia="微软雅黑" w:cs="微软雅黑"/>
                <w:i w:val="0"/>
                <w:iCs w:val="0"/>
                <w:color w:val="000000"/>
                <w:sz w:val="16"/>
                <w:szCs w:val="16"/>
                <w:u w:val="none"/>
              </w:rPr>
            </w:pPr>
          </w:p>
        </w:tc>
      </w:tr>
      <w:tr w14:paraId="5589E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A4DF3">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FB243">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EED22">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31C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开展活动完成率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8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CA6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CE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1172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10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5985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7CF24C">
            <w:pPr>
              <w:jc w:val="center"/>
              <w:rPr>
                <w:rFonts w:hint="eastAsia" w:ascii="微软雅黑" w:hAnsi="微软雅黑" w:eastAsia="微软雅黑" w:cs="微软雅黑"/>
                <w:i w:val="0"/>
                <w:iCs w:val="0"/>
                <w:color w:val="000000"/>
                <w:sz w:val="16"/>
                <w:szCs w:val="16"/>
                <w:u w:val="none"/>
              </w:rPr>
            </w:pPr>
          </w:p>
        </w:tc>
      </w:tr>
      <w:tr w14:paraId="4654A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33953">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38490">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F5F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4E7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开展活动完成及时率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B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39F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90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A1CE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5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0D4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DB3CF5">
            <w:pPr>
              <w:jc w:val="center"/>
              <w:rPr>
                <w:rFonts w:hint="eastAsia" w:ascii="微软雅黑" w:hAnsi="微软雅黑" w:eastAsia="微软雅黑" w:cs="微软雅黑"/>
                <w:i w:val="0"/>
                <w:iCs w:val="0"/>
                <w:color w:val="000000"/>
                <w:sz w:val="16"/>
                <w:szCs w:val="16"/>
                <w:u w:val="none"/>
              </w:rPr>
            </w:pPr>
          </w:p>
        </w:tc>
      </w:tr>
      <w:tr w14:paraId="6BA0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5A82A">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A6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E2F6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DE4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群众文化活动参加人次增长率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4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39D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9B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8E6C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A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32C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2E6652">
            <w:pPr>
              <w:jc w:val="center"/>
              <w:rPr>
                <w:rFonts w:hint="eastAsia" w:ascii="微软雅黑" w:hAnsi="微软雅黑" w:eastAsia="微软雅黑" w:cs="微软雅黑"/>
                <w:i w:val="0"/>
                <w:iCs w:val="0"/>
                <w:color w:val="000000"/>
                <w:sz w:val="16"/>
                <w:szCs w:val="16"/>
                <w:u w:val="none"/>
              </w:rPr>
            </w:pPr>
          </w:p>
        </w:tc>
      </w:tr>
      <w:tr w14:paraId="289A1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99846">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4692B">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0D7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46C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提升基层公共文化服务体系建设水平的积极作用</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B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AAB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DB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7D93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C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6B2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268F10">
            <w:pPr>
              <w:jc w:val="center"/>
              <w:rPr>
                <w:rFonts w:hint="eastAsia" w:ascii="微软雅黑" w:hAnsi="微软雅黑" w:eastAsia="微软雅黑" w:cs="微软雅黑"/>
                <w:i w:val="0"/>
                <w:iCs w:val="0"/>
                <w:color w:val="000000"/>
                <w:sz w:val="16"/>
                <w:szCs w:val="16"/>
                <w:u w:val="none"/>
              </w:rPr>
            </w:pPr>
          </w:p>
        </w:tc>
      </w:tr>
      <w:tr w14:paraId="0FC51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E6F7E">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98F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2C8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CE1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群众对国家基本公共文化服务满意度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0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BAEA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8A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7EAD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8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F9D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E50AC3">
            <w:pPr>
              <w:jc w:val="center"/>
              <w:rPr>
                <w:rFonts w:hint="eastAsia" w:ascii="微软雅黑" w:hAnsi="微软雅黑" w:eastAsia="微软雅黑" w:cs="微软雅黑"/>
                <w:i w:val="0"/>
                <w:iCs w:val="0"/>
                <w:color w:val="000000"/>
                <w:sz w:val="16"/>
                <w:szCs w:val="16"/>
                <w:u w:val="none"/>
              </w:rPr>
            </w:pPr>
          </w:p>
        </w:tc>
      </w:tr>
      <w:tr w14:paraId="12433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352"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4ACFB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1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C28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AAB11F">
            <w:pPr>
              <w:rPr>
                <w:rFonts w:hint="eastAsia" w:ascii="宋体" w:hAnsi="宋体" w:eastAsia="宋体" w:cs="宋体"/>
                <w:i w:val="0"/>
                <w:iCs w:val="0"/>
                <w:color w:val="000000"/>
                <w:sz w:val="18"/>
                <w:szCs w:val="18"/>
                <w:u w:val="none"/>
              </w:rPr>
            </w:pPr>
          </w:p>
        </w:tc>
      </w:tr>
      <w:tr w14:paraId="0716C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2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7F5D195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100分，组织开展乡村文化振兴魅力竞演、青少年书画传习活动等，将优秀的文艺作品送到基层群众身边，进一步丰富城乡群众的精神文化生活。</w:t>
            </w:r>
          </w:p>
        </w:tc>
      </w:tr>
      <w:tr w14:paraId="1FF6C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8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62DD3A5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DBF6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0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5974663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62718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84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27A172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项目负责人：田雨</w:t>
            </w:r>
          </w:p>
        </w:tc>
        <w:tc>
          <w:tcPr>
            <w:tcW w:w="701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977D14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财务负责人：邓海兰</w:t>
            </w:r>
          </w:p>
        </w:tc>
      </w:tr>
      <w:tr w14:paraId="4D927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tcBorders>
              <w:top w:val="nil"/>
              <w:left w:val="nil"/>
              <w:bottom w:val="nil"/>
              <w:right w:val="nil"/>
            </w:tcBorders>
            <w:shd w:val="clear" w:color="auto" w:fill="auto"/>
            <w:vAlign w:val="center"/>
          </w:tcPr>
          <w:p w14:paraId="626F18D7">
            <w:pPr>
              <w:rPr>
                <w:rFonts w:hint="eastAsia" w:ascii="宋体" w:hAnsi="宋体" w:eastAsia="宋体" w:cs="宋体"/>
                <w:i w:val="0"/>
                <w:iCs w:val="0"/>
                <w:color w:val="000000"/>
                <w:sz w:val="18"/>
                <w:szCs w:val="18"/>
                <w:u w:val="none"/>
              </w:rPr>
            </w:pPr>
          </w:p>
        </w:tc>
        <w:tc>
          <w:tcPr>
            <w:tcW w:w="2009" w:type="dxa"/>
            <w:gridSpan w:val="5"/>
            <w:tcBorders>
              <w:top w:val="nil"/>
              <w:left w:val="nil"/>
              <w:bottom w:val="nil"/>
              <w:right w:val="nil"/>
            </w:tcBorders>
            <w:shd w:val="clear" w:color="auto" w:fill="auto"/>
            <w:vAlign w:val="center"/>
          </w:tcPr>
          <w:p w14:paraId="49139EA3">
            <w:pPr>
              <w:rPr>
                <w:rFonts w:hint="eastAsia" w:ascii="宋体" w:hAnsi="宋体" w:eastAsia="宋体" w:cs="宋体"/>
                <w:i w:val="0"/>
                <w:iCs w:val="0"/>
                <w:color w:val="000000"/>
                <w:sz w:val="18"/>
                <w:szCs w:val="18"/>
                <w:u w:val="none"/>
              </w:rPr>
            </w:pPr>
          </w:p>
          <w:p w14:paraId="4493AE08">
            <w:pPr>
              <w:rPr>
                <w:rFonts w:hint="eastAsia" w:ascii="宋体" w:hAnsi="宋体" w:eastAsia="宋体" w:cs="宋体"/>
                <w:i w:val="0"/>
                <w:iCs w:val="0"/>
                <w:color w:val="000000"/>
                <w:sz w:val="18"/>
                <w:szCs w:val="18"/>
                <w:u w:val="none"/>
              </w:rPr>
            </w:pPr>
          </w:p>
        </w:tc>
        <w:tc>
          <w:tcPr>
            <w:tcW w:w="1740" w:type="dxa"/>
            <w:gridSpan w:val="5"/>
            <w:tcBorders>
              <w:top w:val="nil"/>
              <w:left w:val="nil"/>
              <w:bottom w:val="nil"/>
              <w:right w:val="nil"/>
            </w:tcBorders>
            <w:shd w:val="clear" w:color="auto" w:fill="auto"/>
            <w:vAlign w:val="center"/>
          </w:tcPr>
          <w:p w14:paraId="641D7B12">
            <w:pPr>
              <w:rPr>
                <w:rFonts w:hint="eastAsia" w:ascii="宋体" w:hAnsi="宋体" w:eastAsia="宋体" w:cs="宋体"/>
                <w:i w:val="0"/>
                <w:iCs w:val="0"/>
                <w:color w:val="000000"/>
                <w:sz w:val="18"/>
                <w:szCs w:val="18"/>
                <w:u w:val="none"/>
              </w:rPr>
            </w:pPr>
          </w:p>
        </w:tc>
        <w:tc>
          <w:tcPr>
            <w:tcW w:w="4539" w:type="dxa"/>
            <w:gridSpan w:val="4"/>
            <w:tcBorders>
              <w:top w:val="nil"/>
              <w:left w:val="nil"/>
              <w:bottom w:val="nil"/>
              <w:right w:val="nil"/>
            </w:tcBorders>
            <w:shd w:val="clear" w:color="auto" w:fill="auto"/>
            <w:vAlign w:val="center"/>
          </w:tcPr>
          <w:p w14:paraId="4AA8D846">
            <w:pPr>
              <w:rPr>
                <w:rFonts w:hint="eastAsia" w:ascii="宋体" w:hAnsi="宋体" w:eastAsia="宋体" w:cs="宋体"/>
                <w:i w:val="0"/>
                <w:iCs w:val="0"/>
                <w:color w:val="000000"/>
                <w:sz w:val="18"/>
                <w:szCs w:val="18"/>
                <w:u w:val="none"/>
              </w:rPr>
            </w:pPr>
          </w:p>
        </w:tc>
        <w:tc>
          <w:tcPr>
            <w:tcW w:w="884" w:type="dxa"/>
            <w:tcBorders>
              <w:top w:val="nil"/>
              <w:left w:val="nil"/>
              <w:bottom w:val="nil"/>
              <w:right w:val="nil"/>
            </w:tcBorders>
            <w:shd w:val="clear" w:color="auto" w:fill="auto"/>
            <w:vAlign w:val="center"/>
          </w:tcPr>
          <w:p w14:paraId="754A38B9">
            <w:pPr>
              <w:rPr>
                <w:rFonts w:hint="eastAsia" w:ascii="宋体" w:hAnsi="宋体" w:eastAsia="宋体" w:cs="宋体"/>
                <w:i w:val="0"/>
                <w:iCs w:val="0"/>
                <w:color w:val="000000"/>
                <w:sz w:val="18"/>
                <w:szCs w:val="18"/>
                <w:u w:val="none"/>
              </w:rPr>
            </w:pPr>
          </w:p>
        </w:tc>
        <w:tc>
          <w:tcPr>
            <w:tcW w:w="1661" w:type="dxa"/>
            <w:gridSpan w:val="7"/>
            <w:tcBorders>
              <w:top w:val="nil"/>
              <w:left w:val="nil"/>
              <w:bottom w:val="nil"/>
              <w:right w:val="nil"/>
            </w:tcBorders>
            <w:shd w:val="clear" w:color="auto" w:fill="auto"/>
            <w:vAlign w:val="center"/>
          </w:tcPr>
          <w:p w14:paraId="29D3CA56">
            <w:pPr>
              <w:rPr>
                <w:rFonts w:hint="eastAsia" w:ascii="宋体" w:hAnsi="宋体" w:eastAsia="宋体" w:cs="宋体"/>
                <w:i w:val="0"/>
                <w:iCs w:val="0"/>
                <w:color w:val="000000"/>
                <w:sz w:val="18"/>
                <w:szCs w:val="18"/>
                <w:u w:val="none"/>
              </w:rPr>
            </w:pPr>
          </w:p>
        </w:tc>
        <w:tc>
          <w:tcPr>
            <w:tcW w:w="756" w:type="dxa"/>
            <w:gridSpan w:val="2"/>
            <w:tcBorders>
              <w:top w:val="nil"/>
              <w:left w:val="nil"/>
              <w:bottom w:val="nil"/>
              <w:right w:val="nil"/>
            </w:tcBorders>
            <w:shd w:val="clear" w:color="auto" w:fill="auto"/>
            <w:vAlign w:val="center"/>
          </w:tcPr>
          <w:p w14:paraId="7959E049">
            <w:pPr>
              <w:rPr>
                <w:rFonts w:hint="eastAsia" w:ascii="宋体" w:hAnsi="宋体" w:eastAsia="宋体" w:cs="宋体"/>
                <w:i w:val="0"/>
                <w:iCs w:val="0"/>
                <w:color w:val="000000"/>
                <w:sz w:val="18"/>
                <w:szCs w:val="18"/>
                <w:u w:val="none"/>
              </w:rPr>
            </w:pPr>
          </w:p>
        </w:tc>
        <w:tc>
          <w:tcPr>
            <w:tcW w:w="1086" w:type="dxa"/>
            <w:gridSpan w:val="2"/>
            <w:tcBorders>
              <w:top w:val="nil"/>
              <w:left w:val="nil"/>
              <w:bottom w:val="nil"/>
              <w:right w:val="nil"/>
            </w:tcBorders>
            <w:shd w:val="clear" w:color="auto" w:fill="auto"/>
            <w:vAlign w:val="center"/>
          </w:tcPr>
          <w:p w14:paraId="4100E727">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14:paraId="7CFBD1E4">
            <w:pPr>
              <w:rPr>
                <w:rFonts w:hint="eastAsia" w:ascii="宋体" w:hAnsi="宋体" w:eastAsia="宋体" w:cs="宋体"/>
                <w:i w:val="0"/>
                <w:iCs w:val="0"/>
                <w:color w:val="000000"/>
                <w:sz w:val="18"/>
                <w:szCs w:val="18"/>
                <w:u w:val="none"/>
              </w:rPr>
            </w:pPr>
          </w:p>
        </w:tc>
        <w:tc>
          <w:tcPr>
            <w:tcW w:w="486" w:type="dxa"/>
            <w:gridSpan w:val="10"/>
            <w:tcBorders>
              <w:top w:val="nil"/>
              <w:left w:val="nil"/>
              <w:bottom w:val="nil"/>
              <w:right w:val="nil"/>
            </w:tcBorders>
            <w:shd w:val="clear" w:color="auto" w:fill="auto"/>
            <w:vAlign w:val="center"/>
          </w:tcPr>
          <w:p w14:paraId="39303C16">
            <w:pPr>
              <w:rPr>
                <w:rFonts w:hint="eastAsia" w:ascii="宋体" w:hAnsi="宋体" w:eastAsia="宋体" w:cs="宋体"/>
                <w:i w:val="0"/>
                <w:iCs w:val="0"/>
                <w:color w:val="000000"/>
                <w:sz w:val="18"/>
                <w:szCs w:val="18"/>
                <w:u w:val="none"/>
              </w:rPr>
            </w:pPr>
          </w:p>
        </w:tc>
        <w:tc>
          <w:tcPr>
            <w:tcW w:w="2516" w:type="dxa"/>
            <w:gridSpan w:val="4"/>
            <w:tcBorders>
              <w:top w:val="nil"/>
              <w:left w:val="nil"/>
              <w:bottom w:val="nil"/>
              <w:right w:val="nil"/>
            </w:tcBorders>
            <w:shd w:val="clear" w:color="auto" w:fill="auto"/>
            <w:vAlign w:val="center"/>
          </w:tcPr>
          <w:p w14:paraId="314DB2BA">
            <w:pPr>
              <w:rPr>
                <w:rFonts w:hint="eastAsia" w:ascii="宋体" w:hAnsi="宋体" w:eastAsia="宋体" w:cs="宋体"/>
                <w:i w:val="0"/>
                <w:iCs w:val="0"/>
                <w:color w:val="000000"/>
                <w:sz w:val="18"/>
                <w:szCs w:val="18"/>
                <w:u w:val="none"/>
              </w:rPr>
            </w:pPr>
          </w:p>
        </w:tc>
      </w:tr>
      <w:tr w14:paraId="56B88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16860"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5D9FD3C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92E0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9814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650F7D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51320025T000012819643-文化事业发展专项资金2024年</w:t>
            </w:r>
          </w:p>
        </w:tc>
      </w:tr>
      <w:tr w14:paraId="6E76E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19ED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2E533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州委宣传部部门</w:t>
            </w:r>
          </w:p>
        </w:tc>
        <w:tc>
          <w:tcPr>
            <w:tcW w:w="1086" w:type="dxa"/>
            <w:gridSpan w:val="2"/>
            <w:tcBorders>
              <w:top w:val="nil"/>
              <w:left w:val="nil"/>
              <w:bottom w:val="nil"/>
              <w:right w:val="nil"/>
            </w:tcBorders>
            <w:shd w:val="clear" w:color="auto" w:fill="auto"/>
            <w:vAlign w:val="center"/>
          </w:tcPr>
          <w:p w14:paraId="7C4CF69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0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EDF9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w:t>
            </w:r>
          </w:p>
        </w:tc>
      </w:tr>
      <w:tr w14:paraId="3E808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20B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7B3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4BAA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C94E8C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55E5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CC8C1">
            <w:pP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72AD9">
            <w:pPr>
              <w:rPr>
                <w:rFonts w:hint="eastAsia" w:ascii="宋体" w:hAnsi="宋体" w:eastAsia="宋体" w:cs="宋体"/>
                <w:i w:val="0"/>
                <w:iCs w:val="0"/>
                <w:color w:val="000000"/>
                <w:sz w:val="18"/>
                <w:szCs w:val="18"/>
                <w:u w:val="none"/>
              </w:rPr>
            </w:pP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A02A9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巩固提升“一县一节一品”文化活动品牌，举办文化艺术表演、魅力竞演、书法大赛、展览、讲座等活动，推动优秀文化文艺服务、作品基层，发现、挖掘、培育一批文化能人、魅力乡镇和品牌活动，不断满足城乡居民的精神文化需求，推动公共文化服务提质增效。</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723648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w:t>
            </w:r>
          </w:p>
        </w:tc>
      </w:tr>
      <w:tr w14:paraId="7DEF1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B5F6C">
            <w:pP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84C5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67DF75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14:paraId="79858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67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912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0F6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436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911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C1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2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812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E41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4E31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87442">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209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751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745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1D2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51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F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C36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5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BA5A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1.预算执行率=预算执行数/调整后预算数=0%.</w:t>
            </w:r>
          </w:p>
        </w:tc>
      </w:tr>
      <w:tr w14:paraId="1AE06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4321C">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CE2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9A6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F03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3F0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DB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1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75D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C9E16">
            <w:pPr>
              <w:rPr>
                <w:rFonts w:hint="eastAsia" w:ascii="黑体" w:hAnsi="黑体" w:eastAsia="黑体" w:cs="黑体"/>
                <w:i w:val="0"/>
                <w:iCs w:val="0"/>
                <w:color w:val="000000"/>
                <w:sz w:val="18"/>
                <w:szCs w:val="18"/>
                <w:u w:val="none"/>
              </w:rPr>
            </w:pPr>
          </w:p>
        </w:tc>
      </w:tr>
      <w:tr w14:paraId="7C6CC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70B33">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3C2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25C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77A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F42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0F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C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7A2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29764">
            <w:pPr>
              <w:rPr>
                <w:rFonts w:hint="eastAsia" w:ascii="黑体" w:hAnsi="黑体" w:eastAsia="黑体" w:cs="黑体"/>
                <w:i w:val="0"/>
                <w:iCs w:val="0"/>
                <w:color w:val="000000"/>
                <w:sz w:val="18"/>
                <w:szCs w:val="18"/>
                <w:u w:val="none"/>
              </w:rPr>
            </w:pPr>
          </w:p>
        </w:tc>
      </w:tr>
      <w:tr w14:paraId="289EB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A5729">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3E5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381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409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722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3E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6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DDD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45EF1">
            <w:pPr>
              <w:rPr>
                <w:rFonts w:hint="eastAsia" w:ascii="黑体" w:hAnsi="黑体" w:eastAsia="黑体" w:cs="黑体"/>
                <w:i w:val="0"/>
                <w:iCs w:val="0"/>
                <w:color w:val="000000"/>
                <w:sz w:val="18"/>
                <w:szCs w:val="18"/>
                <w:u w:val="none"/>
              </w:rPr>
            </w:pPr>
          </w:p>
        </w:tc>
      </w:tr>
      <w:tr w14:paraId="56B23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CC42F">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5AC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F9B9C9">
            <w:pPr>
              <w:jc w:val="center"/>
              <w:rPr>
                <w:rFonts w:hint="eastAsia" w:ascii="微软雅黑" w:hAnsi="微软雅黑" w:eastAsia="微软雅黑" w:cs="微软雅黑"/>
                <w:i w:val="0"/>
                <w:iCs w:val="0"/>
                <w:color w:val="000000"/>
                <w:sz w:val="16"/>
                <w:szCs w:val="16"/>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7F84BB">
            <w:pPr>
              <w:jc w:val="center"/>
              <w:rPr>
                <w:rFonts w:hint="eastAsia" w:ascii="微软雅黑" w:hAnsi="微软雅黑" w:eastAsia="微软雅黑" w:cs="微软雅黑"/>
                <w:i w:val="0"/>
                <w:iCs w:val="0"/>
                <w:color w:val="000000"/>
                <w:sz w:val="16"/>
                <w:szCs w:val="16"/>
                <w:u w:val="none"/>
              </w:rPr>
            </w:pP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515455">
            <w:pPr>
              <w:jc w:val="center"/>
              <w:rPr>
                <w:rFonts w:hint="eastAsia" w:ascii="微软雅黑" w:hAnsi="微软雅黑" w:eastAsia="微软雅黑" w:cs="微软雅黑"/>
                <w:i w:val="0"/>
                <w:iCs w:val="0"/>
                <w:color w:val="000000"/>
                <w:sz w:val="16"/>
                <w:szCs w:val="16"/>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593DB">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5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9FA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4671E">
            <w:pPr>
              <w:rPr>
                <w:rFonts w:hint="eastAsia" w:ascii="黑体" w:hAnsi="黑体" w:eastAsia="黑体" w:cs="黑体"/>
                <w:i w:val="0"/>
                <w:iCs w:val="0"/>
                <w:color w:val="000000"/>
                <w:sz w:val="18"/>
                <w:szCs w:val="18"/>
                <w:u w:val="none"/>
              </w:rPr>
            </w:pPr>
          </w:p>
        </w:tc>
      </w:tr>
      <w:tr w14:paraId="22911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BB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5BE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DC5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687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A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5E3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63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75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E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D5F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932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DCAF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75192">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72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C6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7FD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开展文化活动</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4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090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A0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548B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2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D6B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5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91D0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该项资金于2024年11月底下达我部，按照资金管理相关规定，短时间内无法使用，资金结转到2025年使用</w:t>
            </w:r>
          </w:p>
        </w:tc>
      </w:tr>
      <w:tr w14:paraId="2DFFD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BA9A5">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EF37F">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9DD60">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AA0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文化展示展览</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8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482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F7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B1DC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6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EB5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B8545">
            <w:pPr>
              <w:jc w:val="center"/>
              <w:rPr>
                <w:rFonts w:hint="eastAsia" w:ascii="微软雅黑" w:hAnsi="微软雅黑" w:eastAsia="微软雅黑" w:cs="微软雅黑"/>
                <w:i w:val="0"/>
                <w:iCs w:val="0"/>
                <w:color w:val="000000"/>
                <w:sz w:val="16"/>
                <w:szCs w:val="16"/>
                <w:u w:val="none"/>
              </w:rPr>
            </w:pPr>
          </w:p>
        </w:tc>
      </w:tr>
      <w:tr w14:paraId="76530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3DB97">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CC54A">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927AC">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A21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开展文化文艺培训</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9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339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AD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2119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2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87F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CA954">
            <w:pPr>
              <w:jc w:val="center"/>
              <w:rPr>
                <w:rFonts w:hint="eastAsia" w:ascii="微软雅黑" w:hAnsi="微软雅黑" w:eastAsia="微软雅黑" w:cs="微软雅黑"/>
                <w:i w:val="0"/>
                <w:iCs w:val="0"/>
                <w:color w:val="000000"/>
                <w:sz w:val="16"/>
                <w:szCs w:val="16"/>
                <w:u w:val="none"/>
              </w:rPr>
            </w:pPr>
          </w:p>
        </w:tc>
      </w:tr>
      <w:tr w14:paraId="0E46F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663BD">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AFEAA">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A37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64F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文化活动的吸引力</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B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D21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2B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6BD2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7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BC5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CE3D0">
            <w:pPr>
              <w:jc w:val="center"/>
              <w:rPr>
                <w:rFonts w:hint="eastAsia" w:ascii="微软雅黑" w:hAnsi="微软雅黑" w:eastAsia="微软雅黑" w:cs="微软雅黑"/>
                <w:i w:val="0"/>
                <w:iCs w:val="0"/>
                <w:color w:val="000000"/>
                <w:sz w:val="16"/>
                <w:szCs w:val="16"/>
                <w:u w:val="none"/>
              </w:rPr>
            </w:pPr>
          </w:p>
        </w:tc>
      </w:tr>
      <w:tr w14:paraId="2EFB6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3217E">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9C107">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293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CD5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组织开展活动按时完成率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C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FCB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E4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A1A1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6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EC4B60">
            <w:pPr>
              <w:jc w:val="center"/>
              <w:rPr>
                <w:rFonts w:hint="eastAsia" w:ascii="宋体" w:hAnsi="宋体" w:eastAsia="宋体" w:cs="宋体"/>
                <w:i w:val="0"/>
                <w:iCs w:val="0"/>
                <w:color w:val="000000"/>
                <w:sz w:val="18"/>
                <w:szCs w:val="18"/>
                <w:u w:val="none"/>
              </w:rPr>
            </w:pP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DE620">
            <w:pPr>
              <w:jc w:val="center"/>
              <w:rPr>
                <w:rFonts w:hint="eastAsia" w:ascii="微软雅黑" w:hAnsi="微软雅黑" w:eastAsia="微软雅黑" w:cs="微软雅黑"/>
                <w:i w:val="0"/>
                <w:iCs w:val="0"/>
                <w:color w:val="000000"/>
                <w:sz w:val="16"/>
                <w:szCs w:val="16"/>
                <w:u w:val="none"/>
              </w:rPr>
            </w:pPr>
          </w:p>
        </w:tc>
      </w:tr>
      <w:tr w14:paraId="1A15B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12C0F">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D01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5D0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04E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满足群众多层次文化需求</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C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959B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长期影响</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B6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FFB3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3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93F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559D3">
            <w:pPr>
              <w:jc w:val="center"/>
              <w:rPr>
                <w:rFonts w:hint="eastAsia" w:ascii="微软雅黑" w:hAnsi="微软雅黑" w:eastAsia="微软雅黑" w:cs="微软雅黑"/>
                <w:i w:val="0"/>
                <w:iCs w:val="0"/>
                <w:color w:val="000000"/>
                <w:sz w:val="16"/>
                <w:szCs w:val="16"/>
                <w:u w:val="none"/>
              </w:rPr>
            </w:pPr>
          </w:p>
        </w:tc>
      </w:tr>
      <w:tr w14:paraId="5857B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FF064">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460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CCF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F1B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文化文艺工作</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D6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FB2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46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81B4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6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01F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BFC22">
            <w:pPr>
              <w:jc w:val="center"/>
              <w:rPr>
                <w:rFonts w:hint="eastAsia" w:ascii="微软雅黑" w:hAnsi="微软雅黑" w:eastAsia="微软雅黑" w:cs="微软雅黑"/>
                <w:i w:val="0"/>
                <w:iCs w:val="0"/>
                <w:color w:val="000000"/>
                <w:sz w:val="16"/>
                <w:szCs w:val="16"/>
                <w:u w:val="none"/>
              </w:rPr>
            </w:pPr>
          </w:p>
        </w:tc>
      </w:tr>
      <w:tr w14:paraId="1D9C1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352"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7722F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E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1C98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F25342">
            <w:pPr>
              <w:rPr>
                <w:rFonts w:hint="eastAsia" w:ascii="宋体" w:hAnsi="宋体" w:eastAsia="宋体" w:cs="宋体"/>
                <w:i w:val="0"/>
                <w:iCs w:val="0"/>
                <w:color w:val="000000"/>
                <w:sz w:val="18"/>
                <w:szCs w:val="18"/>
                <w:u w:val="none"/>
              </w:rPr>
            </w:pPr>
          </w:p>
        </w:tc>
      </w:tr>
      <w:tr w14:paraId="4CB10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6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62EBE7E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50分，前期做了大量工作，项目实施将积极拓展文化活动的覆盖面和影响力，通过线上线下相结合的方式，鼓励各界群众广泛参与，让文化活动触及更广泛的受众，着力丰富群众精神文化生活。</w:t>
            </w:r>
          </w:p>
        </w:tc>
      </w:tr>
      <w:tr w14:paraId="18261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F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7F5FA01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因资金到位较晚，未使用</w:t>
            </w:r>
          </w:p>
        </w:tc>
      </w:tr>
      <w:tr w14:paraId="4D09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8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76FD5C3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2025年加快推进项目实施</w:t>
            </w:r>
          </w:p>
        </w:tc>
      </w:tr>
      <w:tr w14:paraId="28E7B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84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686E55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项目负责人：田雨</w:t>
            </w:r>
          </w:p>
        </w:tc>
        <w:tc>
          <w:tcPr>
            <w:tcW w:w="701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43FAB79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财务负责人：邓海兰</w:t>
            </w:r>
          </w:p>
        </w:tc>
      </w:tr>
      <w:tr w14:paraId="1C461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nil"/>
              <w:left w:val="nil"/>
              <w:bottom w:val="nil"/>
              <w:right w:val="nil"/>
            </w:tcBorders>
            <w:shd w:val="clear" w:color="auto" w:fill="auto"/>
            <w:noWrap/>
            <w:vAlign w:val="center"/>
          </w:tcPr>
          <w:p w14:paraId="2861583A">
            <w:pPr>
              <w:rPr>
                <w:rFonts w:hint="eastAsia" w:ascii="宋体" w:hAnsi="宋体" w:eastAsia="宋体" w:cs="宋体"/>
                <w:i w:val="0"/>
                <w:iCs w:val="0"/>
                <w:color w:val="000000"/>
                <w:sz w:val="22"/>
                <w:szCs w:val="22"/>
                <w:u w:val="none"/>
              </w:rPr>
            </w:pPr>
          </w:p>
        </w:tc>
        <w:tc>
          <w:tcPr>
            <w:tcW w:w="2009" w:type="dxa"/>
            <w:gridSpan w:val="5"/>
            <w:tcBorders>
              <w:top w:val="nil"/>
              <w:left w:val="nil"/>
              <w:bottom w:val="nil"/>
              <w:right w:val="nil"/>
            </w:tcBorders>
            <w:shd w:val="clear" w:color="auto" w:fill="auto"/>
            <w:noWrap/>
            <w:vAlign w:val="center"/>
          </w:tcPr>
          <w:p w14:paraId="28066A34">
            <w:pPr>
              <w:rPr>
                <w:rFonts w:hint="eastAsia" w:ascii="宋体" w:hAnsi="宋体" w:eastAsia="宋体" w:cs="宋体"/>
                <w:i w:val="0"/>
                <w:iCs w:val="0"/>
                <w:color w:val="000000"/>
                <w:sz w:val="22"/>
                <w:szCs w:val="22"/>
                <w:u w:val="none"/>
              </w:rPr>
            </w:pPr>
          </w:p>
        </w:tc>
        <w:tc>
          <w:tcPr>
            <w:tcW w:w="1740" w:type="dxa"/>
            <w:gridSpan w:val="5"/>
            <w:tcBorders>
              <w:top w:val="nil"/>
              <w:left w:val="nil"/>
              <w:bottom w:val="nil"/>
              <w:right w:val="nil"/>
            </w:tcBorders>
            <w:shd w:val="clear" w:color="auto" w:fill="auto"/>
            <w:noWrap/>
            <w:vAlign w:val="center"/>
          </w:tcPr>
          <w:p w14:paraId="32CBCF93">
            <w:pPr>
              <w:rPr>
                <w:rFonts w:hint="eastAsia" w:ascii="宋体" w:hAnsi="宋体" w:eastAsia="宋体" w:cs="宋体"/>
                <w:i w:val="0"/>
                <w:iCs w:val="0"/>
                <w:color w:val="000000"/>
                <w:sz w:val="22"/>
                <w:szCs w:val="22"/>
                <w:u w:val="none"/>
              </w:rPr>
            </w:pPr>
          </w:p>
        </w:tc>
        <w:tc>
          <w:tcPr>
            <w:tcW w:w="4539" w:type="dxa"/>
            <w:gridSpan w:val="4"/>
            <w:tcBorders>
              <w:top w:val="nil"/>
              <w:left w:val="nil"/>
              <w:bottom w:val="nil"/>
              <w:right w:val="nil"/>
            </w:tcBorders>
            <w:shd w:val="clear" w:color="auto" w:fill="auto"/>
            <w:noWrap/>
            <w:vAlign w:val="center"/>
          </w:tcPr>
          <w:p w14:paraId="52AD9BD6">
            <w:pPr>
              <w:rPr>
                <w:rFonts w:hint="eastAsia" w:ascii="宋体" w:hAnsi="宋体" w:eastAsia="宋体" w:cs="宋体"/>
                <w:i w:val="0"/>
                <w:iCs w:val="0"/>
                <w:color w:val="000000"/>
                <w:sz w:val="22"/>
                <w:szCs w:val="22"/>
                <w:u w:val="none"/>
              </w:rPr>
            </w:pPr>
          </w:p>
        </w:tc>
        <w:tc>
          <w:tcPr>
            <w:tcW w:w="884" w:type="dxa"/>
            <w:tcBorders>
              <w:top w:val="nil"/>
              <w:left w:val="nil"/>
              <w:bottom w:val="nil"/>
              <w:right w:val="nil"/>
            </w:tcBorders>
            <w:shd w:val="clear" w:color="auto" w:fill="auto"/>
            <w:noWrap/>
            <w:vAlign w:val="center"/>
          </w:tcPr>
          <w:p w14:paraId="7C1DA9F5">
            <w:pPr>
              <w:rPr>
                <w:rFonts w:hint="eastAsia" w:ascii="宋体" w:hAnsi="宋体" w:eastAsia="宋体" w:cs="宋体"/>
                <w:i w:val="0"/>
                <w:iCs w:val="0"/>
                <w:color w:val="000000"/>
                <w:sz w:val="22"/>
                <w:szCs w:val="22"/>
                <w:u w:val="none"/>
              </w:rPr>
            </w:pPr>
          </w:p>
        </w:tc>
        <w:tc>
          <w:tcPr>
            <w:tcW w:w="1661" w:type="dxa"/>
            <w:gridSpan w:val="7"/>
            <w:tcBorders>
              <w:top w:val="nil"/>
              <w:left w:val="nil"/>
              <w:bottom w:val="nil"/>
              <w:right w:val="nil"/>
            </w:tcBorders>
            <w:shd w:val="clear" w:color="auto" w:fill="auto"/>
            <w:noWrap/>
            <w:vAlign w:val="center"/>
          </w:tcPr>
          <w:p w14:paraId="7B8A3487">
            <w:pPr>
              <w:rPr>
                <w:rFonts w:hint="eastAsia" w:ascii="宋体" w:hAnsi="宋体" w:eastAsia="宋体" w:cs="宋体"/>
                <w:i w:val="0"/>
                <w:iCs w:val="0"/>
                <w:color w:val="000000"/>
                <w:sz w:val="22"/>
                <w:szCs w:val="22"/>
                <w:u w:val="none"/>
              </w:rPr>
            </w:pPr>
          </w:p>
        </w:tc>
        <w:tc>
          <w:tcPr>
            <w:tcW w:w="756" w:type="dxa"/>
            <w:gridSpan w:val="2"/>
            <w:tcBorders>
              <w:top w:val="nil"/>
              <w:left w:val="nil"/>
              <w:bottom w:val="nil"/>
              <w:right w:val="nil"/>
            </w:tcBorders>
            <w:shd w:val="clear" w:color="auto" w:fill="auto"/>
            <w:noWrap/>
            <w:vAlign w:val="center"/>
          </w:tcPr>
          <w:p w14:paraId="464A873B">
            <w:pPr>
              <w:rPr>
                <w:rFonts w:hint="eastAsia" w:ascii="宋体" w:hAnsi="宋体" w:eastAsia="宋体" w:cs="宋体"/>
                <w:i w:val="0"/>
                <w:iCs w:val="0"/>
                <w:color w:val="000000"/>
                <w:sz w:val="22"/>
                <w:szCs w:val="22"/>
                <w:u w:val="none"/>
              </w:rPr>
            </w:pPr>
          </w:p>
        </w:tc>
        <w:tc>
          <w:tcPr>
            <w:tcW w:w="1086" w:type="dxa"/>
            <w:gridSpan w:val="2"/>
            <w:tcBorders>
              <w:top w:val="nil"/>
              <w:left w:val="nil"/>
              <w:bottom w:val="nil"/>
              <w:right w:val="nil"/>
            </w:tcBorders>
            <w:shd w:val="clear" w:color="auto" w:fill="auto"/>
            <w:noWrap/>
            <w:vAlign w:val="center"/>
          </w:tcPr>
          <w:p w14:paraId="477D09AD">
            <w:pPr>
              <w:rPr>
                <w:rFonts w:hint="eastAsia" w:ascii="宋体" w:hAnsi="宋体" w:eastAsia="宋体" w:cs="宋体"/>
                <w:i w:val="0"/>
                <w:iCs w:val="0"/>
                <w:color w:val="000000"/>
                <w:sz w:val="22"/>
                <w:szCs w:val="22"/>
                <w:u w:val="none"/>
              </w:rPr>
            </w:pPr>
          </w:p>
        </w:tc>
        <w:tc>
          <w:tcPr>
            <w:tcW w:w="506" w:type="dxa"/>
            <w:tcBorders>
              <w:top w:val="nil"/>
              <w:left w:val="nil"/>
              <w:bottom w:val="nil"/>
              <w:right w:val="nil"/>
            </w:tcBorders>
            <w:shd w:val="clear" w:color="auto" w:fill="auto"/>
            <w:noWrap/>
            <w:vAlign w:val="center"/>
          </w:tcPr>
          <w:p w14:paraId="32CA6420">
            <w:pPr>
              <w:rPr>
                <w:rFonts w:hint="eastAsia" w:ascii="宋体" w:hAnsi="宋体" w:eastAsia="宋体" w:cs="宋体"/>
                <w:i w:val="0"/>
                <w:iCs w:val="0"/>
                <w:color w:val="000000"/>
                <w:sz w:val="22"/>
                <w:szCs w:val="22"/>
                <w:u w:val="none"/>
              </w:rPr>
            </w:pPr>
          </w:p>
        </w:tc>
        <w:tc>
          <w:tcPr>
            <w:tcW w:w="486" w:type="dxa"/>
            <w:gridSpan w:val="10"/>
            <w:tcBorders>
              <w:top w:val="nil"/>
              <w:left w:val="nil"/>
              <w:bottom w:val="nil"/>
              <w:right w:val="nil"/>
            </w:tcBorders>
            <w:shd w:val="clear" w:color="auto" w:fill="auto"/>
            <w:noWrap/>
            <w:vAlign w:val="center"/>
          </w:tcPr>
          <w:p w14:paraId="3C628C69">
            <w:pPr>
              <w:rPr>
                <w:rFonts w:hint="eastAsia" w:ascii="宋体" w:hAnsi="宋体" w:eastAsia="宋体" w:cs="宋体"/>
                <w:i w:val="0"/>
                <w:iCs w:val="0"/>
                <w:color w:val="000000"/>
                <w:sz w:val="22"/>
                <w:szCs w:val="22"/>
                <w:u w:val="none"/>
              </w:rPr>
            </w:pPr>
          </w:p>
        </w:tc>
        <w:tc>
          <w:tcPr>
            <w:tcW w:w="2516" w:type="dxa"/>
            <w:gridSpan w:val="4"/>
            <w:tcBorders>
              <w:top w:val="nil"/>
              <w:left w:val="nil"/>
              <w:bottom w:val="nil"/>
              <w:right w:val="nil"/>
            </w:tcBorders>
            <w:shd w:val="clear" w:color="auto" w:fill="auto"/>
            <w:noWrap/>
            <w:vAlign w:val="center"/>
          </w:tcPr>
          <w:p w14:paraId="476B0645">
            <w:pPr>
              <w:rPr>
                <w:rFonts w:hint="eastAsia" w:ascii="宋体" w:hAnsi="宋体" w:eastAsia="宋体" w:cs="宋体"/>
                <w:i w:val="0"/>
                <w:iCs w:val="0"/>
                <w:color w:val="000000"/>
                <w:sz w:val="22"/>
                <w:szCs w:val="22"/>
                <w:u w:val="none"/>
              </w:rPr>
            </w:pPr>
          </w:p>
        </w:tc>
      </w:tr>
      <w:tr w14:paraId="44865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jc w:val="center"/>
        </w:trPr>
        <w:tc>
          <w:tcPr>
            <w:tcW w:w="16860"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1D64572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B0D0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F009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4123DC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51320022T000000356440-文明办工作经费</w:t>
            </w:r>
          </w:p>
        </w:tc>
      </w:tr>
      <w:tr w14:paraId="48ADF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AE88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93163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州委宣传部部门</w:t>
            </w:r>
          </w:p>
        </w:tc>
        <w:tc>
          <w:tcPr>
            <w:tcW w:w="1592" w:type="dxa"/>
            <w:gridSpan w:val="3"/>
            <w:tcBorders>
              <w:top w:val="nil"/>
              <w:left w:val="nil"/>
              <w:bottom w:val="nil"/>
              <w:right w:val="nil"/>
            </w:tcBorders>
            <w:shd w:val="clear" w:color="auto" w:fill="auto"/>
            <w:vAlign w:val="center"/>
          </w:tcPr>
          <w:p w14:paraId="62582F6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0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FB5A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w:t>
            </w:r>
          </w:p>
        </w:tc>
      </w:tr>
      <w:tr w14:paraId="1C20D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AC2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CE1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1699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165FE7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714E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A4B1E">
            <w:pP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8B88F">
            <w:pPr>
              <w:rPr>
                <w:rFonts w:hint="eastAsia" w:ascii="宋体" w:hAnsi="宋体" w:eastAsia="宋体" w:cs="宋体"/>
                <w:i w:val="0"/>
                <w:iCs w:val="0"/>
                <w:color w:val="000000"/>
                <w:sz w:val="18"/>
                <w:szCs w:val="18"/>
                <w:u w:val="none"/>
              </w:rPr>
            </w:pPr>
          </w:p>
        </w:tc>
        <w:tc>
          <w:tcPr>
            <w:tcW w:w="770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1B718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紧紧围绕贯彻落实党的二十大精神，开展群众性精神文明建设工作。</w:t>
            </w:r>
          </w:p>
        </w:tc>
        <w:tc>
          <w:tcPr>
            <w:tcW w:w="646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92B198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广泛培育和践行社会主义核心价值观，持续深入开展“孝为先、善为上、和为贵、俭为美”道德传扬活动。广泛选树身边好人，推荐获评“四川好人”14人、“中国好人”1人、四川省道德模范2名。大力实施“理响阿坝”“德耀阿坝”“文润高原”“风新藏羌”“情暖万家”五大文明实践项目。</w:t>
            </w:r>
          </w:p>
        </w:tc>
      </w:tr>
      <w:tr w14:paraId="536FF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F2235">
            <w:pP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5469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56C363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紧紧围绕贯彻落实党的二十大精神，开展群众性精神文明建设工作。着力培育和弘扬社会主义核心价值观，着力满足人民精神文化生活新期待，着力推进文明培育、文明实践、文明创建，不断提高群众文明素养和社会主义文明程度。</w:t>
            </w:r>
          </w:p>
        </w:tc>
      </w:tr>
      <w:tr w14:paraId="081A3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33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85C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CCD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728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DEA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67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2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09A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6424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8621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DF201">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C71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066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E8C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43.11</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278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43.11</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DA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0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D18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E7F19">
            <w:pPr>
              <w:rPr>
                <w:rFonts w:hint="eastAsia" w:ascii="黑体" w:hAnsi="黑体" w:eastAsia="黑体" w:cs="黑体"/>
                <w:i w:val="0"/>
                <w:iCs w:val="0"/>
                <w:color w:val="000000"/>
                <w:sz w:val="18"/>
                <w:szCs w:val="18"/>
                <w:u w:val="none"/>
              </w:rPr>
            </w:pPr>
          </w:p>
        </w:tc>
      </w:tr>
      <w:tr w14:paraId="767C9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D6B16">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68F2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733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DBD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43.11</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5CA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43.11</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F2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2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E90B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E9A58">
            <w:pPr>
              <w:rPr>
                <w:rFonts w:hint="eastAsia" w:ascii="黑体" w:hAnsi="黑体" w:eastAsia="黑体" w:cs="黑体"/>
                <w:i w:val="0"/>
                <w:iCs w:val="0"/>
                <w:color w:val="000000"/>
                <w:sz w:val="18"/>
                <w:szCs w:val="18"/>
                <w:u w:val="none"/>
              </w:rPr>
            </w:pPr>
          </w:p>
        </w:tc>
      </w:tr>
      <w:tr w14:paraId="0403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A0CDE">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21E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F95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25B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A21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58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C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732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963B5">
            <w:pPr>
              <w:rPr>
                <w:rFonts w:hint="eastAsia" w:ascii="黑体" w:hAnsi="黑体" w:eastAsia="黑体" w:cs="黑体"/>
                <w:i w:val="0"/>
                <w:iCs w:val="0"/>
                <w:color w:val="000000"/>
                <w:sz w:val="18"/>
                <w:szCs w:val="18"/>
                <w:u w:val="none"/>
              </w:rPr>
            </w:pPr>
          </w:p>
        </w:tc>
      </w:tr>
      <w:tr w14:paraId="6ACA3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4E80A">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207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883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FE5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4C9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BF4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3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8B8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E6261">
            <w:pPr>
              <w:rPr>
                <w:rFonts w:hint="eastAsia" w:ascii="黑体" w:hAnsi="黑体" w:eastAsia="黑体" w:cs="黑体"/>
                <w:i w:val="0"/>
                <w:iCs w:val="0"/>
                <w:color w:val="000000"/>
                <w:sz w:val="18"/>
                <w:szCs w:val="18"/>
                <w:u w:val="none"/>
              </w:rPr>
            </w:pPr>
          </w:p>
        </w:tc>
      </w:tr>
      <w:tr w14:paraId="1F424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56898">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6C7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009BAC">
            <w:pPr>
              <w:jc w:val="center"/>
              <w:rPr>
                <w:rFonts w:hint="eastAsia" w:ascii="微软雅黑" w:hAnsi="微软雅黑" w:eastAsia="微软雅黑" w:cs="微软雅黑"/>
                <w:i w:val="0"/>
                <w:iCs w:val="0"/>
                <w:color w:val="000000"/>
                <w:sz w:val="16"/>
                <w:szCs w:val="16"/>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B255BD">
            <w:pPr>
              <w:jc w:val="center"/>
              <w:rPr>
                <w:rFonts w:hint="eastAsia" w:ascii="微软雅黑" w:hAnsi="微软雅黑" w:eastAsia="微软雅黑" w:cs="微软雅黑"/>
                <w:i w:val="0"/>
                <w:iCs w:val="0"/>
                <w:color w:val="000000"/>
                <w:sz w:val="16"/>
                <w:szCs w:val="16"/>
                <w:u w:val="none"/>
              </w:rPr>
            </w:pP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00797C">
            <w:pPr>
              <w:jc w:val="center"/>
              <w:rPr>
                <w:rFonts w:hint="eastAsia" w:ascii="微软雅黑" w:hAnsi="微软雅黑" w:eastAsia="微软雅黑" w:cs="微软雅黑"/>
                <w:i w:val="0"/>
                <w:iCs w:val="0"/>
                <w:color w:val="000000"/>
                <w:sz w:val="16"/>
                <w:szCs w:val="16"/>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15293">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5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10A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EA5BB">
            <w:pPr>
              <w:rPr>
                <w:rFonts w:hint="eastAsia" w:ascii="黑体" w:hAnsi="黑体" w:eastAsia="黑体" w:cs="黑体"/>
                <w:i w:val="0"/>
                <w:iCs w:val="0"/>
                <w:color w:val="000000"/>
                <w:sz w:val="18"/>
                <w:szCs w:val="18"/>
                <w:u w:val="none"/>
              </w:rPr>
            </w:pPr>
          </w:p>
        </w:tc>
      </w:tr>
      <w:tr w14:paraId="2B699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45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8A1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5B6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11A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3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08D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51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9B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F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EED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984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FF6E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6F1EE">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87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33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2FA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开展文明单位、村（镇）验收次数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A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20C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C8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份/县</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A4BA7">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B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D44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38B19F">
            <w:pPr>
              <w:jc w:val="center"/>
              <w:rPr>
                <w:rFonts w:hint="eastAsia" w:ascii="微软雅黑" w:hAnsi="微软雅黑" w:eastAsia="微软雅黑" w:cs="微软雅黑"/>
                <w:i w:val="0"/>
                <w:iCs w:val="0"/>
                <w:color w:val="000000"/>
                <w:sz w:val="16"/>
                <w:szCs w:val="16"/>
                <w:u w:val="none"/>
              </w:rPr>
            </w:pPr>
          </w:p>
        </w:tc>
      </w:tr>
      <w:tr w14:paraId="1A996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6F2D0">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833C9">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9F45C">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A74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开展文明单位村镇检查次数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3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7AB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10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3E5A7">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1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2FD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E70B65">
            <w:pPr>
              <w:jc w:val="center"/>
              <w:rPr>
                <w:rFonts w:hint="eastAsia" w:ascii="微软雅黑" w:hAnsi="微软雅黑" w:eastAsia="微软雅黑" w:cs="微软雅黑"/>
                <w:i w:val="0"/>
                <w:iCs w:val="0"/>
                <w:color w:val="000000"/>
                <w:sz w:val="16"/>
                <w:szCs w:val="16"/>
                <w:u w:val="none"/>
              </w:rPr>
            </w:pPr>
          </w:p>
        </w:tc>
      </w:tr>
      <w:tr w14:paraId="7B531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34DC6">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99857">
            <w:pPr>
              <w:jc w:val="center"/>
              <w:rPr>
                <w:rFonts w:hint="eastAsia" w:ascii="宋体" w:hAnsi="宋体" w:eastAsia="宋体" w:cs="宋体"/>
                <w:i w:val="0"/>
                <w:iCs w:val="0"/>
                <w:color w:val="000000"/>
                <w:sz w:val="18"/>
                <w:szCs w:val="18"/>
                <w:u w:val="none"/>
              </w:rPr>
            </w:pP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B6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52F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开展文明单位村镇检查达标率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F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BBA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E8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88C12">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3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CE0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48D10E">
            <w:pPr>
              <w:jc w:val="center"/>
              <w:rPr>
                <w:rFonts w:hint="eastAsia" w:ascii="微软雅黑" w:hAnsi="微软雅黑" w:eastAsia="微软雅黑" w:cs="微软雅黑"/>
                <w:i w:val="0"/>
                <w:iCs w:val="0"/>
                <w:color w:val="000000"/>
                <w:sz w:val="16"/>
                <w:szCs w:val="16"/>
                <w:u w:val="none"/>
              </w:rPr>
            </w:pPr>
          </w:p>
        </w:tc>
      </w:tr>
      <w:tr w14:paraId="2DDAB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AC10A">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D3592">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F6646">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78E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开展文明单位、村（镇）验收合格率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E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454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C7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7559A">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0F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CD1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A411DC">
            <w:pPr>
              <w:jc w:val="center"/>
              <w:rPr>
                <w:rFonts w:hint="eastAsia" w:ascii="微软雅黑" w:hAnsi="微软雅黑" w:eastAsia="微软雅黑" w:cs="微软雅黑"/>
                <w:i w:val="0"/>
                <w:iCs w:val="0"/>
                <w:color w:val="000000"/>
                <w:sz w:val="16"/>
                <w:szCs w:val="16"/>
                <w:u w:val="none"/>
              </w:rPr>
            </w:pPr>
          </w:p>
        </w:tc>
      </w:tr>
      <w:tr w14:paraId="505B2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D274F">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D0C15">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C77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413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开展文明单位、村（镇）验收工作按时完成及时率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9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5C5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5D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393F5">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C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C71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546F33">
            <w:pPr>
              <w:jc w:val="center"/>
              <w:rPr>
                <w:rFonts w:hint="eastAsia" w:ascii="微软雅黑" w:hAnsi="微软雅黑" w:eastAsia="微软雅黑" w:cs="微软雅黑"/>
                <w:i w:val="0"/>
                <w:iCs w:val="0"/>
                <w:color w:val="000000"/>
                <w:sz w:val="16"/>
                <w:szCs w:val="16"/>
                <w:u w:val="none"/>
              </w:rPr>
            </w:pPr>
          </w:p>
        </w:tc>
      </w:tr>
      <w:tr w14:paraId="1B04F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C56E2">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92A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1DB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A67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建成“一州两区三家园”提供强大精神力量和良好社会环境</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A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A56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有效提供</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9C732">
            <w:pPr>
              <w:jc w:val="center"/>
              <w:rPr>
                <w:rFonts w:hint="eastAsia" w:ascii="宋体" w:hAnsi="宋体" w:eastAsia="宋体" w:cs="宋体"/>
                <w:i w:val="0"/>
                <w:iCs w:val="0"/>
                <w:color w:val="000000"/>
                <w:sz w:val="18"/>
                <w:szCs w:val="18"/>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00F47">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5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E9E4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4643FF">
            <w:pPr>
              <w:jc w:val="center"/>
              <w:rPr>
                <w:rFonts w:hint="eastAsia" w:ascii="微软雅黑" w:hAnsi="微软雅黑" w:eastAsia="微软雅黑" w:cs="微软雅黑"/>
                <w:i w:val="0"/>
                <w:iCs w:val="0"/>
                <w:color w:val="000000"/>
                <w:sz w:val="16"/>
                <w:szCs w:val="16"/>
                <w:u w:val="none"/>
              </w:rPr>
            </w:pPr>
          </w:p>
        </w:tc>
      </w:tr>
      <w:tr w14:paraId="018C9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D956D">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351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F8B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370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让干部群众对讲文明的满意度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A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5AA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0F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29AC8">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E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00F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86743E">
            <w:pPr>
              <w:jc w:val="center"/>
              <w:rPr>
                <w:rFonts w:hint="eastAsia" w:ascii="微软雅黑" w:hAnsi="微软雅黑" w:eastAsia="微软雅黑" w:cs="微软雅黑"/>
                <w:i w:val="0"/>
                <w:iCs w:val="0"/>
                <w:color w:val="000000"/>
                <w:sz w:val="16"/>
                <w:szCs w:val="16"/>
                <w:u w:val="none"/>
              </w:rPr>
            </w:pPr>
          </w:p>
        </w:tc>
      </w:tr>
      <w:tr w14:paraId="45E1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352"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51D08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2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5DB67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BB304B">
            <w:pPr>
              <w:rPr>
                <w:rFonts w:hint="eastAsia" w:ascii="宋体" w:hAnsi="宋体" w:eastAsia="宋体" w:cs="宋体"/>
                <w:i w:val="0"/>
                <w:iCs w:val="0"/>
                <w:color w:val="000000"/>
                <w:sz w:val="18"/>
                <w:szCs w:val="18"/>
                <w:u w:val="none"/>
              </w:rPr>
            </w:pPr>
          </w:p>
        </w:tc>
      </w:tr>
      <w:tr w14:paraId="2FBA5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4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02523664">
            <w:pPr>
              <w:keepNext w:val="0"/>
              <w:keepLines w:val="0"/>
              <w:widowControl/>
              <w:suppressLineNumbers w:val="0"/>
              <w:jc w:val="left"/>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项目自评总分100分，持续深化文明培育、文明实践、文明创建，有力推动全州精神文明建设融合发展，着力提高全社会文明程度，丰富人民精神文化生活，为全面建成“一州两区三家园”提供坚强思想保证和强大精神力量。</w:t>
            </w:r>
          </w:p>
        </w:tc>
      </w:tr>
      <w:tr w14:paraId="75398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D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18221EF9">
            <w:pPr>
              <w:keepNext w:val="0"/>
              <w:keepLines w:val="0"/>
              <w:widowControl/>
              <w:suppressLineNumbers w:val="0"/>
              <w:jc w:val="left"/>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无</w:t>
            </w:r>
          </w:p>
        </w:tc>
      </w:tr>
      <w:tr w14:paraId="5BF53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2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4BEA5DB4">
            <w:pPr>
              <w:keepNext w:val="0"/>
              <w:keepLines w:val="0"/>
              <w:widowControl/>
              <w:suppressLineNumbers w:val="0"/>
              <w:jc w:val="left"/>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无</w:t>
            </w:r>
          </w:p>
        </w:tc>
      </w:tr>
      <w:tr w14:paraId="3F8E9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84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F8565D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项目负责人：陆让</w:t>
            </w:r>
          </w:p>
        </w:tc>
        <w:tc>
          <w:tcPr>
            <w:tcW w:w="701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0D431AE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财务负责人：邓海兰</w:t>
            </w:r>
          </w:p>
        </w:tc>
      </w:tr>
      <w:tr w14:paraId="6F76C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jc w:val="center"/>
        </w:trPr>
        <w:tc>
          <w:tcPr>
            <w:tcW w:w="16860"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05504B8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8881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0959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5A6EDB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51320022T000000356464-身边好人慰问</w:t>
            </w:r>
          </w:p>
        </w:tc>
      </w:tr>
      <w:tr w14:paraId="50735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2DD4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514D7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州委宣传部部门</w:t>
            </w:r>
          </w:p>
        </w:tc>
        <w:tc>
          <w:tcPr>
            <w:tcW w:w="1086" w:type="dxa"/>
            <w:gridSpan w:val="2"/>
            <w:tcBorders>
              <w:top w:val="nil"/>
              <w:left w:val="nil"/>
              <w:bottom w:val="nil"/>
              <w:right w:val="nil"/>
            </w:tcBorders>
            <w:shd w:val="clear" w:color="auto" w:fill="auto"/>
            <w:vAlign w:val="center"/>
          </w:tcPr>
          <w:p w14:paraId="7A68F16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0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B81D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w:t>
            </w:r>
          </w:p>
        </w:tc>
      </w:tr>
      <w:tr w14:paraId="3FDF9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387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6D4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85B1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89E50F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1C2A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10C8A">
            <w:pP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30D63">
            <w:pPr>
              <w:rPr>
                <w:rFonts w:hint="eastAsia" w:ascii="宋体" w:hAnsi="宋体" w:eastAsia="宋体" w:cs="宋体"/>
                <w:i w:val="0"/>
                <w:iCs w:val="0"/>
                <w:color w:val="000000"/>
                <w:sz w:val="18"/>
                <w:szCs w:val="18"/>
                <w:u w:val="none"/>
              </w:rPr>
            </w:pP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EE879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力弘扬和践行社会主义核心价值观，更好地发挥道德模范及身边好人的示范引领作用，体现党委、政府和社会各界对先进典型的关心关爱，进一步树立“德者有得、好人好报”的鲜明价值导向，营造崇德向善的良好社会氛围。</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0550BD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2023年10月—2024年9月，全州上榜中国好人1人、四川好14人按照荣获多项荣誉者不重复发奖的规定，共计慰问中国好人、四川省道德模范、四川好人25人。</w:t>
            </w:r>
          </w:p>
        </w:tc>
      </w:tr>
      <w:tr w14:paraId="0204A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CBA3B">
            <w:pP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6F41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5F4BB7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请填写内容</w:t>
            </w:r>
          </w:p>
        </w:tc>
      </w:tr>
      <w:tr w14:paraId="31DA3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64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D73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8D2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3BA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207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22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8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92B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5AD7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ED12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0BB2C">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7A4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425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CDD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A48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66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5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A4505A">
            <w:pPr>
              <w:jc w:val="center"/>
              <w:rPr>
                <w:rFonts w:hint="eastAsia" w:ascii="宋体" w:hAnsi="宋体" w:eastAsia="宋体" w:cs="宋体"/>
                <w:i w:val="0"/>
                <w:iCs w:val="0"/>
                <w:color w:val="000000"/>
                <w:sz w:val="18"/>
                <w:szCs w:val="18"/>
                <w:u w:val="none"/>
              </w:rPr>
            </w:pPr>
          </w:p>
        </w:tc>
        <w:tc>
          <w:tcPr>
            <w:tcW w:w="25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C49C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1.预算执行率=预算执行数/调整后预算数=100%.</w:t>
            </w:r>
          </w:p>
        </w:tc>
      </w:tr>
      <w:tr w14:paraId="17B46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3BBDC">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99D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F5F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512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5FF0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48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9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385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7269D">
            <w:pPr>
              <w:rPr>
                <w:rFonts w:hint="eastAsia" w:ascii="黑体" w:hAnsi="黑体" w:eastAsia="黑体" w:cs="黑体"/>
                <w:i w:val="0"/>
                <w:iCs w:val="0"/>
                <w:color w:val="000000"/>
                <w:sz w:val="18"/>
                <w:szCs w:val="18"/>
                <w:u w:val="none"/>
              </w:rPr>
            </w:pPr>
          </w:p>
        </w:tc>
      </w:tr>
      <w:tr w14:paraId="3CA47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54173">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936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6CE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329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CA1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38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0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E9F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7E0A7">
            <w:pPr>
              <w:rPr>
                <w:rFonts w:hint="eastAsia" w:ascii="黑体" w:hAnsi="黑体" w:eastAsia="黑体" w:cs="黑体"/>
                <w:i w:val="0"/>
                <w:iCs w:val="0"/>
                <w:color w:val="000000"/>
                <w:sz w:val="18"/>
                <w:szCs w:val="18"/>
                <w:u w:val="none"/>
              </w:rPr>
            </w:pPr>
          </w:p>
        </w:tc>
      </w:tr>
      <w:tr w14:paraId="41DD9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243DE">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C56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5A4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149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D1B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33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E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914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11951">
            <w:pPr>
              <w:rPr>
                <w:rFonts w:hint="eastAsia" w:ascii="黑体" w:hAnsi="黑体" w:eastAsia="黑体" w:cs="黑体"/>
                <w:i w:val="0"/>
                <w:iCs w:val="0"/>
                <w:color w:val="000000"/>
                <w:sz w:val="18"/>
                <w:szCs w:val="18"/>
                <w:u w:val="none"/>
              </w:rPr>
            </w:pPr>
          </w:p>
        </w:tc>
      </w:tr>
      <w:tr w14:paraId="6B7E6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BA49B">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529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064545">
            <w:pPr>
              <w:jc w:val="center"/>
              <w:rPr>
                <w:rFonts w:hint="eastAsia" w:ascii="微软雅黑" w:hAnsi="微软雅黑" w:eastAsia="微软雅黑" w:cs="微软雅黑"/>
                <w:i w:val="0"/>
                <w:iCs w:val="0"/>
                <w:color w:val="000000"/>
                <w:sz w:val="16"/>
                <w:szCs w:val="16"/>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5A6D66">
            <w:pPr>
              <w:jc w:val="center"/>
              <w:rPr>
                <w:rFonts w:hint="eastAsia" w:ascii="微软雅黑" w:hAnsi="微软雅黑" w:eastAsia="微软雅黑" w:cs="微软雅黑"/>
                <w:i w:val="0"/>
                <w:iCs w:val="0"/>
                <w:color w:val="000000"/>
                <w:sz w:val="16"/>
                <w:szCs w:val="16"/>
                <w:u w:val="none"/>
              </w:rPr>
            </w:pP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E44928">
            <w:pPr>
              <w:jc w:val="center"/>
              <w:rPr>
                <w:rFonts w:hint="eastAsia" w:ascii="微软雅黑" w:hAnsi="微软雅黑" w:eastAsia="微软雅黑" w:cs="微软雅黑"/>
                <w:i w:val="0"/>
                <w:iCs w:val="0"/>
                <w:color w:val="000000"/>
                <w:sz w:val="16"/>
                <w:szCs w:val="16"/>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481F2">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3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B3F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7C8A1">
            <w:pPr>
              <w:rPr>
                <w:rFonts w:hint="eastAsia" w:ascii="黑体" w:hAnsi="黑体" w:eastAsia="黑体" w:cs="黑体"/>
                <w:i w:val="0"/>
                <w:iCs w:val="0"/>
                <w:color w:val="000000"/>
                <w:sz w:val="18"/>
                <w:szCs w:val="18"/>
                <w:u w:val="none"/>
              </w:rPr>
            </w:pPr>
          </w:p>
        </w:tc>
      </w:tr>
      <w:tr w14:paraId="71B0E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F1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F43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D43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945D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F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83E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26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A1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E6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477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BE6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6628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13F21">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98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18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A8D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慰问身边好人完成率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4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506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058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4CFE6">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9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B45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B9C689">
            <w:pPr>
              <w:jc w:val="center"/>
              <w:rPr>
                <w:rFonts w:hint="eastAsia" w:ascii="微软雅黑" w:hAnsi="微软雅黑" w:eastAsia="微软雅黑" w:cs="微软雅黑"/>
                <w:i w:val="0"/>
                <w:iCs w:val="0"/>
                <w:color w:val="000000"/>
                <w:sz w:val="16"/>
                <w:szCs w:val="16"/>
                <w:u w:val="none"/>
              </w:rPr>
            </w:pPr>
          </w:p>
        </w:tc>
      </w:tr>
      <w:tr w14:paraId="15D98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58F9D">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A01AF">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CCB83">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27B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慰问身边好人人数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8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3C9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5E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62F1A">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F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889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E87CDF">
            <w:pPr>
              <w:jc w:val="center"/>
              <w:rPr>
                <w:rFonts w:hint="eastAsia" w:ascii="微软雅黑" w:hAnsi="微软雅黑" w:eastAsia="微软雅黑" w:cs="微软雅黑"/>
                <w:i w:val="0"/>
                <w:iCs w:val="0"/>
                <w:color w:val="000000"/>
                <w:sz w:val="16"/>
                <w:szCs w:val="16"/>
                <w:u w:val="none"/>
              </w:rPr>
            </w:pPr>
          </w:p>
        </w:tc>
      </w:tr>
      <w:tr w14:paraId="3EA24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CBC22">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B6A6C">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9D6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56F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身边好人慰问活动覆盖率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B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3BF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A1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97269">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DF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E05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3B2F49">
            <w:pPr>
              <w:jc w:val="center"/>
              <w:rPr>
                <w:rFonts w:hint="eastAsia" w:ascii="微软雅黑" w:hAnsi="微软雅黑" w:eastAsia="微软雅黑" w:cs="微软雅黑"/>
                <w:i w:val="0"/>
                <w:iCs w:val="0"/>
                <w:color w:val="000000"/>
                <w:sz w:val="16"/>
                <w:szCs w:val="16"/>
                <w:u w:val="none"/>
              </w:rPr>
            </w:pPr>
          </w:p>
        </w:tc>
      </w:tr>
      <w:tr w14:paraId="1A9EF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B7B12">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5C629">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E0F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816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2023年慰问完成及时率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8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DBF0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24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70B3A">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1E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9B1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EFDB63">
            <w:pPr>
              <w:jc w:val="center"/>
              <w:rPr>
                <w:rFonts w:hint="eastAsia" w:ascii="微软雅黑" w:hAnsi="微软雅黑" w:eastAsia="微软雅黑" w:cs="微软雅黑"/>
                <w:i w:val="0"/>
                <w:iCs w:val="0"/>
                <w:color w:val="000000"/>
                <w:sz w:val="16"/>
                <w:szCs w:val="16"/>
                <w:u w:val="none"/>
              </w:rPr>
            </w:pPr>
          </w:p>
        </w:tc>
      </w:tr>
      <w:tr w14:paraId="4B2F8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6112D">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D1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1D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280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提升弘扬和践行社会主义核心价值观</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3D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C82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有效提升</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0DF11">
            <w:pPr>
              <w:jc w:val="center"/>
              <w:rPr>
                <w:rFonts w:hint="eastAsia" w:ascii="宋体" w:hAnsi="宋体" w:eastAsia="宋体" w:cs="宋体"/>
                <w:i w:val="0"/>
                <w:iCs w:val="0"/>
                <w:color w:val="000000"/>
                <w:sz w:val="18"/>
                <w:szCs w:val="18"/>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11796">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1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5F3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A039DD">
            <w:pPr>
              <w:jc w:val="center"/>
              <w:rPr>
                <w:rFonts w:hint="eastAsia" w:ascii="微软雅黑" w:hAnsi="微软雅黑" w:eastAsia="微软雅黑" w:cs="微软雅黑"/>
                <w:i w:val="0"/>
                <w:iCs w:val="0"/>
                <w:color w:val="000000"/>
                <w:sz w:val="16"/>
                <w:szCs w:val="16"/>
                <w:u w:val="none"/>
              </w:rPr>
            </w:pPr>
          </w:p>
        </w:tc>
      </w:tr>
      <w:tr w14:paraId="4CB9C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BF74B">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49F98">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760F5">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5469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发挥先进典型示范作用</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E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1F9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有效发挥</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B1527">
            <w:pPr>
              <w:jc w:val="center"/>
              <w:rPr>
                <w:rFonts w:hint="eastAsia" w:ascii="宋体" w:hAnsi="宋体" w:eastAsia="宋体" w:cs="宋体"/>
                <w:i w:val="0"/>
                <w:iCs w:val="0"/>
                <w:color w:val="000000"/>
                <w:sz w:val="18"/>
                <w:szCs w:val="18"/>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BFCFB">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3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9145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93B391">
            <w:pPr>
              <w:jc w:val="center"/>
              <w:rPr>
                <w:rFonts w:hint="eastAsia" w:ascii="微软雅黑" w:hAnsi="微软雅黑" w:eastAsia="微软雅黑" w:cs="微软雅黑"/>
                <w:i w:val="0"/>
                <w:iCs w:val="0"/>
                <w:color w:val="000000"/>
                <w:sz w:val="16"/>
                <w:szCs w:val="16"/>
                <w:u w:val="none"/>
              </w:rPr>
            </w:pPr>
          </w:p>
        </w:tc>
      </w:tr>
      <w:tr w14:paraId="139EC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7DFDB">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60E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59A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407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身边人崇德向善的满意度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2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F30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5C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C97CC">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9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FC2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5C7A72">
            <w:pPr>
              <w:jc w:val="center"/>
              <w:rPr>
                <w:rFonts w:hint="eastAsia" w:ascii="微软雅黑" w:hAnsi="微软雅黑" w:eastAsia="微软雅黑" w:cs="微软雅黑"/>
                <w:i w:val="0"/>
                <w:iCs w:val="0"/>
                <w:color w:val="000000"/>
                <w:sz w:val="16"/>
                <w:szCs w:val="16"/>
                <w:u w:val="none"/>
              </w:rPr>
            </w:pPr>
          </w:p>
        </w:tc>
      </w:tr>
      <w:tr w14:paraId="74E9E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EEECB">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DD3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899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FDE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慰问成本控制范围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7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4A8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3B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D4680">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E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748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80DC4D">
            <w:pPr>
              <w:jc w:val="center"/>
              <w:rPr>
                <w:rFonts w:hint="eastAsia" w:ascii="微软雅黑" w:hAnsi="微软雅黑" w:eastAsia="微软雅黑" w:cs="微软雅黑"/>
                <w:i w:val="0"/>
                <w:iCs w:val="0"/>
                <w:color w:val="000000"/>
                <w:sz w:val="16"/>
                <w:szCs w:val="16"/>
                <w:u w:val="none"/>
              </w:rPr>
            </w:pPr>
          </w:p>
        </w:tc>
      </w:tr>
      <w:tr w14:paraId="56BD1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352"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29058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F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3DF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5FB333">
            <w:pPr>
              <w:rPr>
                <w:rFonts w:hint="eastAsia" w:ascii="宋体" w:hAnsi="宋体" w:eastAsia="宋体" w:cs="宋体"/>
                <w:i w:val="0"/>
                <w:iCs w:val="0"/>
                <w:color w:val="000000"/>
                <w:sz w:val="18"/>
                <w:szCs w:val="18"/>
                <w:u w:val="none"/>
              </w:rPr>
            </w:pPr>
          </w:p>
        </w:tc>
      </w:tr>
      <w:tr w14:paraId="6BFF1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E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23F82126">
            <w:pPr>
              <w:keepNext w:val="0"/>
              <w:keepLines w:val="0"/>
              <w:widowControl/>
              <w:suppressLineNumbers w:val="0"/>
              <w:jc w:val="left"/>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项目自评总分100分，礼遇“好人”，对获评“中国好人”“四川好人”“感动阿坝年度人物”进行了慰问帮扶，发放帮扶资金50000元，充分体现党委、政府对身边好人的关心、关怀。</w:t>
            </w:r>
          </w:p>
        </w:tc>
      </w:tr>
      <w:tr w14:paraId="30CC6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A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1B2A0E6C">
            <w:pPr>
              <w:keepNext w:val="0"/>
              <w:keepLines w:val="0"/>
              <w:widowControl/>
              <w:suppressLineNumbers w:val="0"/>
              <w:jc w:val="left"/>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无</w:t>
            </w:r>
          </w:p>
        </w:tc>
      </w:tr>
      <w:tr w14:paraId="761FF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7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5900E283">
            <w:pPr>
              <w:keepNext w:val="0"/>
              <w:keepLines w:val="0"/>
              <w:widowControl/>
              <w:suppressLineNumbers w:val="0"/>
              <w:jc w:val="left"/>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无</w:t>
            </w:r>
          </w:p>
        </w:tc>
      </w:tr>
      <w:tr w14:paraId="7ADF8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84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DA6EB3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项目负责人：陆让</w:t>
            </w:r>
          </w:p>
        </w:tc>
        <w:tc>
          <w:tcPr>
            <w:tcW w:w="701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37816C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财务负责人：邓海兰</w:t>
            </w:r>
          </w:p>
        </w:tc>
      </w:tr>
      <w:tr w14:paraId="6C01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jc w:val="center"/>
        </w:trPr>
        <w:tc>
          <w:tcPr>
            <w:tcW w:w="16860"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1C48648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7C84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2C79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4EAA84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51320022T000000356466-文明城市创建模拟测评</w:t>
            </w:r>
          </w:p>
        </w:tc>
      </w:tr>
      <w:tr w14:paraId="6FA9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0C30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6365F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州委宣传部部门</w:t>
            </w:r>
          </w:p>
        </w:tc>
        <w:tc>
          <w:tcPr>
            <w:tcW w:w="1086" w:type="dxa"/>
            <w:gridSpan w:val="2"/>
            <w:tcBorders>
              <w:top w:val="nil"/>
              <w:left w:val="nil"/>
              <w:bottom w:val="nil"/>
              <w:right w:val="nil"/>
            </w:tcBorders>
            <w:shd w:val="clear" w:color="auto" w:fill="auto"/>
            <w:vAlign w:val="center"/>
          </w:tcPr>
          <w:p w14:paraId="49DBC18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0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4C2E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w:t>
            </w:r>
          </w:p>
        </w:tc>
      </w:tr>
      <w:tr w14:paraId="13E60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844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502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CF4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9707"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3E1AE96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E023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53BF1">
            <w:pP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430D4">
            <w:pPr>
              <w:rPr>
                <w:rFonts w:hint="eastAsia" w:ascii="宋体" w:hAnsi="宋体" w:eastAsia="宋体" w:cs="宋体"/>
                <w:i w:val="0"/>
                <w:iCs w:val="0"/>
                <w:color w:val="000000"/>
                <w:sz w:val="18"/>
                <w:szCs w:val="18"/>
                <w:u w:val="none"/>
              </w:rPr>
            </w:pPr>
          </w:p>
        </w:tc>
        <w:tc>
          <w:tcPr>
            <w:tcW w:w="44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0826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按照《全国文明城市测评体系》</w:t>
            </w:r>
          </w:p>
        </w:tc>
        <w:tc>
          <w:tcPr>
            <w:tcW w:w="9707"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6C7A599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全国文明城市测评体系》，测评人员根据各县（市）上报的点位信息,随机抽辖区内广场、公园、公交线路、公交站点、出租车、汽车站、火车站、主干道、商业大街、交通路口、社区、网吧等重点公共场所,自行进行实地暗访考察,查看并记录相关问题。对辖区内治安环境、“黄赌毒”现象、乱扔垃圾、公共设施、交通秩序、公共场所喧哗、公交让座、为他人指路、公益活动、志愿服务、道德模范身边好人评选、创建文明城市的看法评价认同知晓有关情况。</w:t>
            </w:r>
          </w:p>
        </w:tc>
      </w:tr>
      <w:tr w14:paraId="3D89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91564">
            <w:pP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4E3F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60028A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州文明办会同州国掉队对1个全国文明城市提名城市、6个四川省文明城市新创城市、6个四川省文明城市复查城市进行模拟测评。</w:t>
            </w:r>
          </w:p>
        </w:tc>
      </w:tr>
      <w:tr w14:paraId="536F9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8C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A06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699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494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A92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99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69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B8A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D27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2F88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4808E">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E5B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3F3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0BE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94B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B0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8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16E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1C40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1.预算执行率=预算执行数/调整后预算数=100%.</w:t>
            </w:r>
          </w:p>
        </w:tc>
      </w:tr>
      <w:tr w14:paraId="43440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222CD">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3F0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4E5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8C4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F75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14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6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59A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D8CA0">
            <w:pPr>
              <w:rPr>
                <w:rFonts w:hint="eastAsia" w:ascii="黑体" w:hAnsi="黑体" w:eastAsia="黑体" w:cs="黑体"/>
                <w:i w:val="0"/>
                <w:iCs w:val="0"/>
                <w:color w:val="000000"/>
                <w:sz w:val="18"/>
                <w:szCs w:val="18"/>
                <w:u w:val="none"/>
              </w:rPr>
            </w:pPr>
          </w:p>
        </w:tc>
      </w:tr>
      <w:tr w14:paraId="0C914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83649">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326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1A8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7D6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388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58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0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445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08699">
            <w:pPr>
              <w:rPr>
                <w:rFonts w:hint="eastAsia" w:ascii="黑体" w:hAnsi="黑体" w:eastAsia="黑体" w:cs="黑体"/>
                <w:i w:val="0"/>
                <w:iCs w:val="0"/>
                <w:color w:val="000000"/>
                <w:sz w:val="18"/>
                <w:szCs w:val="18"/>
                <w:u w:val="none"/>
              </w:rPr>
            </w:pPr>
          </w:p>
        </w:tc>
      </w:tr>
      <w:tr w14:paraId="77BA3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EBE37">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9BE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6C00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655B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BDF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25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2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4FC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C3161">
            <w:pPr>
              <w:rPr>
                <w:rFonts w:hint="eastAsia" w:ascii="黑体" w:hAnsi="黑体" w:eastAsia="黑体" w:cs="黑体"/>
                <w:i w:val="0"/>
                <w:iCs w:val="0"/>
                <w:color w:val="000000"/>
                <w:sz w:val="18"/>
                <w:szCs w:val="18"/>
                <w:u w:val="none"/>
              </w:rPr>
            </w:pPr>
          </w:p>
        </w:tc>
      </w:tr>
      <w:tr w14:paraId="06C58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D9373">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B2B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84D994">
            <w:pPr>
              <w:jc w:val="center"/>
              <w:rPr>
                <w:rFonts w:hint="eastAsia" w:ascii="微软雅黑" w:hAnsi="微软雅黑" w:eastAsia="微软雅黑" w:cs="微软雅黑"/>
                <w:i w:val="0"/>
                <w:iCs w:val="0"/>
                <w:color w:val="000000"/>
                <w:sz w:val="16"/>
                <w:szCs w:val="16"/>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F8F653">
            <w:pPr>
              <w:jc w:val="center"/>
              <w:rPr>
                <w:rFonts w:hint="eastAsia" w:ascii="微软雅黑" w:hAnsi="微软雅黑" w:eastAsia="微软雅黑" w:cs="微软雅黑"/>
                <w:i w:val="0"/>
                <w:iCs w:val="0"/>
                <w:color w:val="000000"/>
                <w:sz w:val="16"/>
                <w:szCs w:val="16"/>
                <w:u w:val="none"/>
              </w:rPr>
            </w:pP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EFB6B7">
            <w:pPr>
              <w:jc w:val="center"/>
              <w:rPr>
                <w:rFonts w:hint="eastAsia" w:ascii="微软雅黑" w:hAnsi="微软雅黑" w:eastAsia="微软雅黑" w:cs="微软雅黑"/>
                <w:i w:val="0"/>
                <w:iCs w:val="0"/>
                <w:color w:val="000000"/>
                <w:sz w:val="16"/>
                <w:szCs w:val="16"/>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6857F">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7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DAF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B6DB5">
            <w:pPr>
              <w:rPr>
                <w:rFonts w:hint="eastAsia" w:ascii="黑体" w:hAnsi="黑体" w:eastAsia="黑体" w:cs="黑体"/>
                <w:i w:val="0"/>
                <w:iCs w:val="0"/>
                <w:color w:val="000000"/>
                <w:sz w:val="18"/>
                <w:szCs w:val="18"/>
                <w:u w:val="none"/>
              </w:rPr>
            </w:pPr>
          </w:p>
        </w:tc>
      </w:tr>
      <w:tr w14:paraId="26BAE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EB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3DC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3CB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E7F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6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DFD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29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A7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AA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6F1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56D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2C96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0685A">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E9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33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62A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开展县（市）文明城市创建模拟测评走访人数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54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389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3B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41D4C">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6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893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C363EE">
            <w:pPr>
              <w:jc w:val="center"/>
              <w:rPr>
                <w:rFonts w:hint="eastAsia" w:ascii="微软雅黑" w:hAnsi="微软雅黑" w:eastAsia="微软雅黑" w:cs="微软雅黑"/>
                <w:i w:val="0"/>
                <w:iCs w:val="0"/>
                <w:color w:val="000000"/>
                <w:sz w:val="16"/>
                <w:szCs w:val="16"/>
                <w:u w:val="none"/>
              </w:rPr>
            </w:pPr>
          </w:p>
        </w:tc>
      </w:tr>
      <w:tr w14:paraId="7DD56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DF5FF">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9F35C">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45329">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AA1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开展县（市）文明城市创建模拟测评县个数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F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C38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36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份/县</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11FAA">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6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47B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5485D2">
            <w:pPr>
              <w:jc w:val="center"/>
              <w:rPr>
                <w:rFonts w:hint="eastAsia" w:ascii="微软雅黑" w:hAnsi="微软雅黑" w:eastAsia="微软雅黑" w:cs="微软雅黑"/>
                <w:i w:val="0"/>
                <w:iCs w:val="0"/>
                <w:color w:val="000000"/>
                <w:sz w:val="16"/>
                <w:szCs w:val="16"/>
                <w:u w:val="none"/>
              </w:rPr>
            </w:pPr>
          </w:p>
        </w:tc>
      </w:tr>
      <w:tr w14:paraId="369BE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F2582">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BBAD2">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011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B8E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开展文明城市创建模拟测评达标率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4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E85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32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B2178">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0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938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8A4522">
            <w:pPr>
              <w:jc w:val="center"/>
              <w:rPr>
                <w:rFonts w:hint="eastAsia" w:ascii="微软雅黑" w:hAnsi="微软雅黑" w:eastAsia="微软雅黑" w:cs="微软雅黑"/>
                <w:i w:val="0"/>
                <w:iCs w:val="0"/>
                <w:color w:val="000000"/>
                <w:sz w:val="16"/>
                <w:szCs w:val="16"/>
                <w:u w:val="none"/>
              </w:rPr>
            </w:pPr>
          </w:p>
        </w:tc>
      </w:tr>
      <w:tr w14:paraId="00280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2E42E">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A9623">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173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E4A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开展县（市）文明城市创建模拟测评按时完成率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6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EB4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D8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ADC65">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4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2D9D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7523A8">
            <w:pPr>
              <w:jc w:val="center"/>
              <w:rPr>
                <w:rFonts w:hint="eastAsia" w:ascii="微软雅黑" w:hAnsi="微软雅黑" w:eastAsia="微软雅黑" w:cs="微软雅黑"/>
                <w:i w:val="0"/>
                <w:iCs w:val="0"/>
                <w:color w:val="000000"/>
                <w:sz w:val="16"/>
                <w:szCs w:val="16"/>
                <w:u w:val="none"/>
              </w:rPr>
            </w:pPr>
          </w:p>
        </w:tc>
      </w:tr>
      <w:tr w14:paraId="31D23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FA70D">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75D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966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02C8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提升城市治理能力和治理水平</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4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E33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稳步提升</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E8FDD">
            <w:pPr>
              <w:jc w:val="center"/>
              <w:rPr>
                <w:rFonts w:hint="eastAsia" w:ascii="宋体" w:hAnsi="宋体" w:eastAsia="宋体" w:cs="宋体"/>
                <w:i w:val="0"/>
                <w:iCs w:val="0"/>
                <w:color w:val="000000"/>
                <w:sz w:val="18"/>
                <w:szCs w:val="18"/>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4ED07">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6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F4B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B60CED">
            <w:pPr>
              <w:jc w:val="center"/>
              <w:rPr>
                <w:rFonts w:hint="eastAsia" w:ascii="微软雅黑" w:hAnsi="微软雅黑" w:eastAsia="微软雅黑" w:cs="微软雅黑"/>
                <w:i w:val="0"/>
                <w:iCs w:val="0"/>
                <w:color w:val="000000"/>
                <w:sz w:val="16"/>
                <w:szCs w:val="16"/>
                <w:u w:val="none"/>
              </w:rPr>
            </w:pPr>
          </w:p>
        </w:tc>
      </w:tr>
      <w:tr w14:paraId="71DD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C0154">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8D00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EC5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3F1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干部群众对城市建设满意度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1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52F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BC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1C09D">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B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DE9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0ABB7E">
            <w:pPr>
              <w:jc w:val="center"/>
              <w:rPr>
                <w:rFonts w:hint="eastAsia" w:ascii="微软雅黑" w:hAnsi="微软雅黑" w:eastAsia="微软雅黑" w:cs="微软雅黑"/>
                <w:i w:val="0"/>
                <w:iCs w:val="0"/>
                <w:color w:val="000000"/>
                <w:sz w:val="16"/>
                <w:szCs w:val="16"/>
                <w:u w:val="none"/>
              </w:rPr>
            </w:pPr>
          </w:p>
        </w:tc>
      </w:tr>
      <w:tr w14:paraId="741FC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302BC">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5BC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DA9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D1A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文明城市创建模拟测评成本控制范围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6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4DB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AF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9D2D3">
            <w:pPr>
              <w:jc w:val="center"/>
              <w:rPr>
                <w:rFonts w:hint="eastAsia" w:ascii="微软雅黑" w:hAnsi="微软雅黑" w:eastAsia="微软雅黑" w:cs="微软雅黑"/>
                <w:i w:val="0"/>
                <w:iCs w:val="0"/>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1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4F3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043CF0">
            <w:pPr>
              <w:jc w:val="center"/>
              <w:rPr>
                <w:rFonts w:hint="eastAsia" w:ascii="微软雅黑" w:hAnsi="微软雅黑" w:eastAsia="微软雅黑" w:cs="微软雅黑"/>
                <w:i w:val="0"/>
                <w:iCs w:val="0"/>
                <w:color w:val="000000"/>
                <w:sz w:val="16"/>
                <w:szCs w:val="16"/>
                <w:u w:val="none"/>
              </w:rPr>
            </w:pPr>
          </w:p>
        </w:tc>
      </w:tr>
      <w:tr w14:paraId="0009F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352"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2E726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1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440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259092">
            <w:pPr>
              <w:rPr>
                <w:rFonts w:hint="eastAsia" w:ascii="宋体" w:hAnsi="宋体" w:eastAsia="宋体" w:cs="宋体"/>
                <w:i w:val="0"/>
                <w:iCs w:val="0"/>
                <w:color w:val="000000"/>
                <w:sz w:val="18"/>
                <w:szCs w:val="18"/>
                <w:u w:val="none"/>
              </w:rPr>
            </w:pPr>
          </w:p>
        </w:tc>
      </w:tr>
      <w:tr w14:paraId="42588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77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5776"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74E1C1F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项目自评总分100分，加强对13县（市）文明城市创建的指导力度，在全州开展文明城市州级测评，及时将测评情况在全州进行通报，并抓好问题整改，推动文明城市创建工作取得新成果。</w:t>
            </w:r>
          </w:p>
        </w:tc>
      </w:tr>
      <w:tr w14:paraId="7FA26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D4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5776"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49682F0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60A7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89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5776"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69AB856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15A9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84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788212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项目负责人：陆让</w:t>
            </w:r>
          </w:p>
        </w:tc>
        <w:tc>
          <w:tcPr>
            <w:tcW w:w="701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69A121A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财务负责人：邓海兰</w:t>
            </w:r>
          </w:p>
        </w:tc>
      </w:tr>
      <w:tr w14:paraId="2A528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16860"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4D0397F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FF67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2617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46B7D2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51320022T000006685615-春节高层次人才慰问经费</w:t>
            </w:r>
          </w:p>
        </w:tc>
      </w:tr>
      <w:tr w14:paraId="3FA56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C33E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69796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州委宣传部部门</w:t>
            </w:r>
          </w:p>
        </w:tc>
        <w:tc>
          <w:tcPr>
            <w:tcW w:w="1086" w:type="dxa"/>
            <w:gridSpan w:val="2"/>
            <w:tcBorders>
              <w:top w:val="nil"/>
              <w:left w:val="nil"/>
              <w:bottom w:val="nil"/>
              <w:right w:val="nil"/>
            </w:tcBorders>
            <w:shd w:val="clear" w:color="auto" w:fill="auto"/>
            <w:vAlign w:val="center"/>
          </w:tcPr>
          <w:p w14:paraId="2272A49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0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2226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w:t>
            </w:r>
          </w:p>
        </w:tc>
      </w:tr>
      <w:tr w14:paraId="1E0D3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15B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241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9F70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00BF34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C81E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6C3FF">
            <w:pP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2E7F5">
            <w:pPr>
              <w:rPr>
                <w:rFonts w:hint="eastAsia" w:ascii="宋体" w:hAnsi="宋体" w:eastAsia="宋体" w:cs="宋体"/>
                <w:i w:val="0"/>
                <w:iCs w:val="0"/>
                <w:color w:val="000000"/>
                <w:sz w:val="18"/>
                <w:szCs w:val="18"/>
                <w:u w:val="none"/>
              </w:rPr>
            </w:pP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D2517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组织部划拨春节慰问高层次人才费</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7FC018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已完成慰问。</w:t>
            </w:r>
          </w:p>
        </w:tc>
      </w:tr>
      <w:tr w14:paraId="12751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A1E0E">
            <w:pP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2552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3B0667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2024年1月，杨星常委慰问4位高层次人才。</w:t>
            </w:r>
          </w:p>
        </w:tc>
      </w:tr>
      <w:tr w14:paraId="1E6F5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FA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4C2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5D5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204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100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3D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0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4CB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563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D7AB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28EBE">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349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927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CEB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882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0D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8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B3676E">
            <w:pPr>
              <w:jc w:val="center"/>
              <w:rPr>
                <w:rFonts w:hint="eastAsia" w:ascii="宋体" w:hAnsi="宋体" w:eastAsia="宋体" w:cs="宋体"/>
                <w:i w:val="0"/>
                <w:iCs w:val="0"/>
                <w:color w:val="000000"/>
                <w:sz w:val="18"/>
                <w:szCs w:val="18"/>
                <w:u w:val="none"/>
              </w:rPr>
            </w:pPr>
          </w:p>
        </w:tc>
        <w:tc>
          <w:tcPr>
            <w:tcW w:w="25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0C0A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预算执行率=预算执行数/调整后预算数=100%.</w:t>
            </w:r>
          </w:p>
        </w:tc>
      </w:tr>
      <w:tr w14:paraId="21903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DB765">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4DF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119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B5EE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6C2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9A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4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3AF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EB20C">
            <w:pPr>
              <w:rPr>
                <w:rFonts w:hint="eastAsia" w:ascii="黑体" w:hAnsi="黑体" w:eastAsia="黑体" w:cs="黑体"/>
                <w:i/>
                <w:iCs/>
                <w:color w:val="000000"/>
                <w:sz w:val="18"/>
                <w:szCs w:val="18"/>
                <w:u w:val="none"/>
              </w:rPr>
            </w:pPr>
          </w:p>
        </w:tc>
      </w:tr>
      <w:tr w14:paraId="2F4CE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0F3E1">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1681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794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90A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186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B6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2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B37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E83CA">
            <w:pPr>
              <w:rPr>
                <w:rFonts w:hint="eastAsia" w:ascii="黑体" w:hAnsi="黑体" w:eastAsia="黑体" w:cs="黑体"/>
                <w:i/>
                <w:iCs/>
                <w:color w:val="000000"/>
                <w:sz w:val="18"/>
                <w:szCs w:val="18"/>
                <w:u w:val="none"/>
              </w:rPr>
            </w:pPr>
          </w:p>
        </w:tc>
      </w:tr>
      <w:tr w14:paraId="6A64A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64210">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50A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F41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4ED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BB7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68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4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1C6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369E0">
            <w:pPr>
              <w:rPr>
                <w:rFonts w:hint="eastAsia" w:ascii="黑体" w:hAnsi="黑体" w:eastAsia="黑体" w:cs="黑体"/>
                <w:i/>
                <w:iCs/>
                <w:color w:val="000000"/>
                <w:sz w:val="18"/>
                <w:szCs w:val="18"/>
                <w:u w:val="none"/>
              </w:rPr>
            </w:pPr>
          </w:p>
        </w:tc>
      </w:tr>
      <w:tr w14:paraId="0377F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C5B58">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B8D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D684EC">
            <w:pPr>
              <w:jc w:val="center"/>
              <w:rPr>
                <w:rFonts w:hint="eastAsia" w:ascii="微软雅黑" w:hAnsi="微软雅黑" w:eastAsia="微软雅黑" w:cs="微软雅黑"/>
                <w:i/>
                <w:iCs/>
                <w:color w:val="000000"/>
                <w:sz w:val="16"/>
                <w:szCs w:val="16"/>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7AEAA7">
            <w:pPr>
              <w:jc w:val="center"/>
              <w:rPr>
                <w:rFonts w:hint="eastAsia" w:ascii="微软雅黑" w:hAnsi="微软雅黑" w:eastAsia="微软雅黑" w:cs="微软雅黑"/>
                <w:i/>
                <w:iCs/>
                <w:color w:val="000000"/>
                <w:sz w:val="16"/>
                <w:szCs w:val="16"/>
                <w:u w:val="none"/>
              </w:rPr>
            </w:pP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C62DF2">
            <w:pPr>
              <w:jc w:val="center"/>
              <w:rPr>
                <w:rFonts w:hint="eastAsia" w:ascii="微软雅黑" w:hAnsi="微软雅黑" w:eastAsia="微软雅黑" w:cs="微软雅黑"/>
                <w:i/>
                <w:iCs/>
                <w:color w:val="000000"/>
                <w:sz w:val="16"/>
                <w:szCs w:val="16"/>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C2717">
            <w:pPr>
              <w:jc w:val="center"/>
              <w:rPr>
                <w:rFonts w:hint="eastAsia" w:ascii="微软雅黑" w:hAnsi="微软雅黑" w:eastAsia="微软雅黑" w:cs="微软雅黑"/>
                <w:i/>
                <w:iCs/>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8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B1F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5EDD3">
            <w:pPr>
              <w:rPr>
                <w:rFonts w:hint="eastAsia" w:ascii="黑体" w:hAnsi="黑体" w:eastAsia="黑体" w:cs="黑体"/>
                <w:i/>
                <w:iCs/>
                <w:color w:val="000000"/>
                <w:sz w:val="18"/>
                <w:szCs w:val="18"/>
                <w:u w:val="none"/>
              </w:rPr>
            </w:pPr>
          </w:p>
        </w:tc>
      </w:tr>
      <w:tr w14:paraId="7C06A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56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181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A8D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055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4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753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AB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A5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7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872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B72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083B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320E8">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6F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91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D4B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开展慰问次数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1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FD9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0A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5F7C0">
            <w:pPr>
              <w:jc w:val="center"/>
              <w:rPr>
                <w:rFonts w:hint="eastAsia" w:ascii="微软雅黑" w:hAnsi="微软雅黑" w:eastAsia="微软雅黑" w:cs="微软雅黑"/>
                <w:i/>
                <w:iCs/>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6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393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E53ED1">
            <w:pPr>
              <w:jc w:val="center"/>
              <w:rPr>
                <w:rFonts w:hint="eastAsia" w:ascii="微软雅黑" w:hAnsi="微软雅黑" w:eastAsia="微软雅黑" w:cs="微软雅黑"/>
                <w:i/>
                <w:iCs/>
                <w:color w:val="000000"/>
                <w:sz w:val="16"/>
                <w:szCs w:val="16"/>
                <w:u w:val="none"/>
              </w:rPr>
            </w:pPr>
          </w:p>
        </w:tc>
      </w:tr>
      <w:tr w14:paraId="4EC6D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8ACAC">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F002E">
            <w:pPr>
              <w:jc w:val="center"/>
              <w:rPr>
                <w:rFonts w:hint="eastAsia" w:ascii="宋体" w:hAnsi="宋体" w:eastAsia="宋体" w:cs="宋体"/>
                <w:i w:val="0"/>
                <w:iCs w:val="0"/>
                <w:color w:val="000000"/>
                <w:sz w:val="18"/>
                <w:szCs w:val="18"/>
                <w:u w:val="none"/>
              </w:rPr>
            </w:pPr>
          </w:p>
        </w:tc>
        <w:tc>
          <w:tcPr>
            <w:tcW w:w="17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2961E">
            <w:pPr>
              <w:jc w:val="center"/>
              <w:rPr>
                <w:rFonts w:hint="eastAsia" w:ascii="宋体" w:hAnsi="宋体" w:eastAsia="宋体" w:cs="宋体"/>
                <w:i w:val="0"/>
                <w:iCs w:val="0"/>
                <w:color w:val="000000"/>
                <w:sz w:val="18"/>
                <w:szCs w:val="18"/>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32C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慰问高层次人才数量</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D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9DA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EB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3FE9F">
            <w:pPr>
              <w:jc w:val="center"/>
              <w:rPr>
                <w:rFonts w:hint="eastAsia" w:ascii="微软雅黑" w:hAnsi="微软雅黑" w:eastAsia="微软雅黑" w:cs="微软雅黑"/>
                <w:i/>
                <w:iCs/>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8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5A6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077084">
            <w:pPr>
              <w:jc w:val="center"/>
              <w:rPr>
                <w:rFonts w:hint="eastAsia" w:ascii="微软雅黑" w:hAnsi="微软雅黑" w:eastAsia="微软雅黑" w:cs="微软雅黑"/>
                <w:i/>
                <w:iCs/>
                <w:color w:val="000000"/>
                <w:sz w:val="16"/>
                <w:szCs w:val="16"/>
                <w:u w:val="none"/>
              </w:rPr>
            </w:pPr>
          </w:p>
        </w:tc>
      </w:tr>
      <w:tr w14:paraId="14524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847C6">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B11A6">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76A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424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慰问高层次人才完成率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9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198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D9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470C5">
            <w:pPr>
              <w:jc w:val="center"/>
              <w:rPr>
                <w:rFonts w:hint="eastAsia" w:ascii="微软雅黑" w:hAnsi="微软雅黑" w:eastAsia="微软雅黑" w:cs="微软雅黑"/>
                <w:i/>
                <w:iCs/>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0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3A9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B7D301">
            <w:pPr>
              <w:jc w:val="center"/>
              <w:rPr>
                <w:rFonts w:hint="eastAsia" w:ascii="微软雅黑" w:hAnsi="微软雅黑" w:eastAsia="微软雅黑" w:cs="微软雅黑"/>
                <w:i/>
                <w:iCs/>
                <w:color w:val="000000"/>
                <w:sz w:val="16"/>
                <w:szCs w:val="16"/>
                <w:u w:val="none"/>
              </w:rPr>
            </w:pPr>
          </w:p>
        </w:tc>
      </w:tr>
      <w:tr w14:paraId="0915F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E74F6">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77F1F">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A76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980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慰问高层次人才完成时间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1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7D1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2月底前</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05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431C5">
            <w:pPr>
              <w:jc w:val="center"/>
              <w:rPr>
                <w:rFonts w:hint="eastAsia" w:ascii="微软雅黑" w:hAnsi="微软雅黑" w:eastAsia="微软雅黑" w:cs="微软雅黑"/>
                <w:i/>
                <w:iCs/>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D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4C1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972AB9">
            <w:pPr>
              <w:jc w:val="center"/>
              <w:rPr>
                <w:rFonts w:hint="eastAsia" w:ascii="微软雅黑" w:hAnsi="微软雅黑" w:eastAsia="微软雅黑" w:cs="微软雅黑"/>
                <w:i/>
                <w:iCs/>
                <w:color w:val="000000"/>
                <w:sz w:val="16"/>
                <w:szCs w:val="16"/>
                <w:u w:val="none"/>
              </w:rPr>
            </w:pPr>
          </w:p>
        </w:tc>
      </w:tr>
      <w:tr w14:paraId="7ABCA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CE64D">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9BC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B96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07C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奠定留住人才基础</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2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F7B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留住人才</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3E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FC381">
            <w:pPr>
              <w:jc w:val="center"/>
              <w:rPr>
                <w:rFonts w:hint="eastAsia" w:ascii="微软雅黑" w:hAnsi="微软雅黑" w:eastAsia="微软雅黑" w:cs="微软雅黑"/>
                <w:i/>
                <w:iCs/>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8B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DE6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8AB474">
            <w:pPr>
              <w:jc w:val="center"/>
              <w:rPr>
                <w:rFonts w:hint="eastAsia" w:ascii="微软雅黑" w:hAnsi="微软雅黑" w:eastAsia="微软雅黑" w:cs="微软雅黑"/>
                <w:i/>
                <w:iCs/>
                <w:color w:val="000000"/>
                <w:sz w:val="16"/>
                <w:szCs w:val="16"/>
                <w:u w:val="none"/>
              </w:rPr>
            </w:pPr>
          </w:p>
        </w:tc>
      </w:tr>
      <w:tr w14:paraId="25510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87293">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C88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1DC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34E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高导次人才对慰问满意率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8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4EB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09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06505">
            <w:pPr>
              <w:jc w:val="center"/>
              <w:rPr>
                <w:rFonts w:hint="eastAsia" w:ascii="微软雅黑" w:hAnsi="微软雅黑" w:eastAsia="微软雅黑" w:cs="微软雅黑"/>
                <w:i/>
                <w:iCs/>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1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46C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6C806D">
            <w:pPr>
              <w:jc w:val="center"/>
              <w:rPr>
                <w:rFonts w:hint="eastAsia" w:ascii="微软雅黑" w:hAnsi="微软雅黑" w:eastAsia="微软雅黑" w:cs="微软雅黑"/>
                <w:i/>
                <w:iCs/>
                <w:color w:val="000000"/>
                <w:sz w:val="16"/>
                <w:szCs w:val="16"/>
                <w:u w:val="none"/>
              </w:rPr>
            </w:pPr>
          </w:p>
        </w:tc>
      </w:tr>
      <w:tr w14:paraId="3D100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E2B82">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EF5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66C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A5C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慰问费控制预算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2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473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D3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F09F5">
            <w:pPr>
              <w:jc w:val="center"/>
              <w:rPr>
                <w:rFonts w:hint="eastAsia" w:ascii="微软雅黑" w:hAnsi="微软雅黑" w:eastAsia="微软雅黑" w:cs="微软雅黑"/>
                <w:i/>
                <w:iCs/>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0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B8F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063906">
            <w:pPr>
              <w:jc w:val="center"/>
              <w:rPr>
                <w:rFonts w:hint="eastAsia" w:ascii="微软雅黑" w:hAnsi="微软雅黑" w:eastAsia="微软雅黑" w:cs="微软雅黑"/>
                <w:i/>
                <w:iCs/>
                <w:color w:val="000000"/>
                <w:sz w:val="16"/>
                <w:szCs w:val="16"/>
                <w:u w:val="none"/>
              </w:rPr>
            </w:pPr>
          </w:p>
        </w:tc>
      </w:tr>
      <w:tr w14:paraId="7EA3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352"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14669A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F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D094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42EE4F">
            <w:pPr>
              <w:rPr>
                <w:rFonts w:hint="eastAsia" w:ascii="宋体" w:hAnsi="宋体" w:eastAsia="宋体" w:cs="宋体"/>
                <w:i w:val="0"/>
                <w:iCs w:val="0"/>
                <w:color w:val="000000"/>
                <w:sz w:val="18"/>
                <w:szCs w:val="18"/>
                <w:u w:val="none"/>
              </w:rPr>
            </w:pPr>
          </w:p>
        </w:tc>
      </w:tr>
      <w:tr w14:paraId="25014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9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271BE8B8">
            <w:pPr>
              <w:keepNext w:val="0"/>
              <w:keepLines w:val="0"/>
              <w:widowControl/>
              <w:suppressLineNumbers w:val="0"/>
              <w:jc w:val="left"/>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高层次人才非常感谢州委、州政府的关心。预算执行数4千元，预算执行率100%，项目产出、效益等均符合预算，自评得分100分。</w:t>
            </w:r>
          </w:p>
        </w:tc>
      </w:tr>
      <w:tr w14:paraId="1540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F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5D1A4CB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C9E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B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45AEC9C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7101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84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58000B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项目负责人：王涛</w:t>
            </w:r>
          </w:p>
        </w:tc>
        <w:tc>
          <w:tcPr>
            <w:tcW w:w="701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CCF090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财务负责人：邓海兰</w:t>
            </w:r>
          </w:p>
        </w:tc>
      </w:tr>
      <w:tr w14:paraId="6DC07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tcBorders>
              <w:top w:val="nil"/>
              <w:left w:val="nil"/>
              <w:bottom w:val="nil"/>
              <w:right w:val="nil"/>
            </w:tcBorders>
            <w:shd w:val="clear" w:color="auto" w:fill="auto"/>
            <w:vAlign w:val="center"/>
          </w:tcPr>
          <w:p w14:paraId="36FDF0D4">
            <w:pPr>
              <w:rPr>
                <w:rFonts w:hint="eastAsia" w:ascii="宋体" w:hAnsi="宋体" w:eastAsia="宋体" w:cs="宋体"/>
                <w:i w:val="0"/>
                <w:iCs w:val="0"/>
                <w:color w:val="000000"/>
                <w:sz w:val="18"/>
                <w:szCs w:val="18"/>
                <w:u w:val="none"/>
              </w:rPr>
            </w:pPr>
          </w:p>
        </w:tc>
        <w:tc>
          <w:tcPr>
            <w:tcW w:w="2009" w:type="dxa"/>
            <w:gridSpan w:val="5"/>
            <w:tcBorders>
              <w:top w:val="nil"/>
              <w:left w:val="nil"/>
              <w:bottom w:val="nil"/>
              <w:right w:val="nil"/>
            </w:tcBorders>
            <w:shd w:val="clear" w:color="auto" w:fill="auto"/>
            <w:vAlign w:val="center"/>
          </w:tcPr>
          <w:p w14:paraId="35F96436">
            <w:pPr>
              <w:rPr>
                <w:rFonts w:hint="eastAsia" w:ascii="宋体" w:hAnsi="宋体" w:eastAsia="宋体" w:cs="宋体"/>
                <w:i w:val="0"/>
                <w:iCs w:val="0"/>
                <w:color w:val="000000"/>
                <w:sz w:val="18"/>
                <w:szCs w:val="18"/>
                <w:u w:val="none"/>
              </w:rPr>
            </w:pPr>
          </w:p>
        </w:tc>
        <w:tc>
          <w:tcPr>
            <w:tcW w:w="1740" w:type="dxa"/>
            <w:gridSpan w:val="5"/>
            <w:tcBorders>
              <w:top w:val="nil"/>
              <w:left w:val="nil"/>
              <w:bottom w:val="nil"/>
              <w:right w:val="nil"/>
            </w:tcBorders>
            <w:shd w:val="clear" w:color="auto" w:fill="auto"/>
            <w:vAlign w:val="center"/>
          </w:tcPr>
          <w:p w14:paraId="77824D56">
            <w:pPr>
              <w:rPr>
                <w:rFonts w:hint="eastAsia" w:ascii="宋体" w:hAnsi="宋体" w:eastAsia="宋体" w:cs="宋体"/>
                <w:i w:val="0"/>
                <w:iCs w:val="0"/>
                <w:color w:val="000000"/>
                <w:sz w:val="18"/>
                <w:szCs w:val="18"/>
                <w:u w:val="none"/>
              </w:rPr>
            </w:pPr>
          </w:p>
        </w:tc>
        <w:tc>
          <w:tcPr>
            <w:tcW w:w="4539" w:type="dxa"/>
            <w:gridSpan w:val="4"/>
            <w:tcBorders>
              <w:top w:val="nil"/>
              <w:left w:val="nil"/>
              <w:bottom w:val="nil"/>
              <w:right w:val="nil"/>
            </w:tcBorders>
            <w:shd w:val="clear" w:color="auto" w:fill="auto"/>
            <w:vAlign w:val="center"/>
          </w:tcPr>
          <w:p w14:paraId="323F0F5B">
            <w:pPr>
              <w:rPr>
                <w:rFonts w:hint="eastAsia" w:ascii="宋体" w:hAnsi="宋体" w:eastAsia="宋体" w:cs="宋体"/>
                <w:i w:val="0"/>
                <w:iCs w:val="0"/>
                <w:color w:val="000000"/>
                <w:sz w:val="18"/>
                <w:szCs w:val="18"/>
                <w:u w:val="none"/>
              </w:rPr>
            </w:pPr>
          </w:p>
        </w:tc>
        <w:tc>
          <w:tcPr>
            <w:tcW w:w="884" w:type="dxa"/>
            <w:tcBorders>
              <w:top w:val="nil"/>
              <w:left w:val="nil"/>
              <w:bottom w:val="nil"/>
              <w:right w:val="nil"/>
            </w:tcBorders>
            <w:shd w:val="clear" w:color="auto" w:fill="auto"/>
            <w:vAlign w:val="center"/>
          </w:tcPr>
          <w:p w14:paraId="68B2D260">
            <w:pPr>
              <w:rPr>
                <w:rFonts w:hint="eastAsia" w:ascii="宋体" w:hAnsi="宋体" w:eastAsia="宋体" w:cs="宋体"/>
                <w:i w:val="0"/>
                <w:iCs w:val="0"/>
                <w:color w:val="000000"/>
                <w:sz w:val="18"/>
                <w:szCs w:val="18"/>
                <w:u w:val="none"/>
              </w:rPr>
            </w:pPr>
          </w:p>
        </w:tc>
        <w:tc>
          <w:tcPr>
            <w:tcW w:w="1661" w:type="dxa"/>
            <w:gridSpan w:val="7"/>
            <w:tcBorders>
              <w:top w:val="nil"/>
              <w:left w:val="nil"/>
              <w:bottom w:val="nil"/>
              <w:right w:val="nil"/>
            </w:tcBorders>
            <w:shd w:val="clear" w:color="auto" w:fill="auto"/>
            <w:vAlign w:val="center"/>
          </w:tcPr>
          <w:p w14:paraId="24AFF0FA">
            <w:pPr>
              <w:rPr>
                <w:rFonts w:hint="eastAsia" w:ascii="宋体" w:hAnsi="宋体" w:eastAsia="宋体" w:cs="宋体"/>
                <w:i w:val="0"/>
                <w:iCs w:val="0"/>
                <w:color w:val="000000"/>
                <w:sz w:val="18"/>
                <w:szCs w:val="18"/>
                <w:u w:val="none"/>
              </w:rPr>
            </w:pPr>
          </w:p>
        </w:tc>
        <w:tc>
          <w:tcPr>
            <w:tcW w:w="756" w:type="dxa"/>
            <w:gridSpan w:val="2"/>
            <w:tcBorders>
              <w:top w:val="nil"/>
              <w:left w:val="nil"/>
              <w:bottom w:val="nil"/>
              <w:right w:val="nil"/>
            </w:tcBorders>
            <w:shd w:val="clear" w:color="auto" w:fill="auto"/>
            <w:vAlign w:val="center"/>
          </w:tcPr>
          <w:p w14:paraId="320A515D">
            <w:pPr>
              <w:rPr>
                <w:rFonts w:hint="eastAsia" w:ascii="宋体" w:hAnsi="宋体" w:eastAsia="宋体" w:cs="宋体"/>
                <w:i w:val="0"/>
                <w:iCs w:val="0"/>
                <w:color w:val="000000"/>
                <w:sz w:val="18"/>
                <w:szCs w:val="18"/>
                <w:u w:val="none"/>
              </w:rPr>
            </w:pPr>
          </w:p>
        </w:tc>
        <w:tc>
          <w:tcPr>
            <w:tcW w:w="1086" w:type="dxa"/>
            <w:gridSpan w:val="2"/>
            <w:tcBorders>
              <w:top w:val="nil"/>
              <w:left w:val="nil"/>
              <w:bottom w:val="nil"/>
              <w:right w:val="nil"/>
            </w:tcBorders>
            <w:shd w:val="clear" w:color="auto" w:fill="auto"/>
            <w:vAlign w:val="center"/>
          </w:tcPr>
          <w:p w14:paraId="691DBA08">
            <w:pPr>
              <w:rPr>
                <w:rFonts w:hint="eastAsia" w:ascii="宋体" w:hAnsi="宋体" w:eastAsia="宋体" w:cs="宋体"/>
                <w:i w:val="0"/>
                <w:iCs w:val="0"/>
                <w:color w:val="000000"/>
                <w:sz w:val="18"/>
                <w:szCs w:val="18"/>
                <w:u w:val="none"/>
              </w:rPr>
            </w:pPr>
          </w:p>
        </w:tc>
        <w:tc>
          <w:tcPr>
            <w:tcW w:w="506" w:type="dxa"/>
            <w:tcBorders>
              <w:top w:val="nil"/>
              <w:left w:val="nil"/>
              <w:bottom w:val="nil"/>
              <w:right w:val="nil"/>
            </w:tcBorders>
            <w:shd w:val="clear" w:color="auto" w:fill="auto"/>
            <w:vAlign w:val="center"/>
          </w:tcPr>
          <w:p w14:paraId="6B636544">
            <w:pPr>
              <w:rPr>
                <w:rFonts w:hint="eastAsia" w:ascii="宋体" w:hAnsi="宋体" w:eastAsia="宋体" w:cs="宋体"/>
                <w:i w:val="0"/>
                <w:iCs w:val="0"/>
                <w:color w:val="000000"/>
                <w:sz w:val="18"/>
                <w:szCs w:val="18"/>
                <w:u w:val="none"/>
              </w:rPr>
            </w:pPr>
          </w:p>
        </w:tc>
        <w:tc>
          <w:tcPr>
            <w:tcW w:w="486" w:type="dxa"/>
            <w:gridSpan w:val="10"/>
            <w:tcBorders>
              <w:top w:val="nil"/>
              <w:left w:val="nil"/>
              <w:bottom w:val="nil"/>
              <w:right w:val="nil"/>
            </w:tcBorders>
            <w:shd w:val="clear" w:color="auto" w:fill="auto"/>
            <w:vAlign w:val="center"/>
          </w:tcPr>
          <w:p w14:paraId="1BFFA759">
            <w:pPr>
              <w:rPr>
                <w:rFonts w:hint="eastAsia" w:ascii="宋体" w:hAnsi="宋体" w:eastAsia="宋体" w:cs="宋体"/>
                <w:i w:val="0"/>
                <w:iCs w:val="0"/>
                <w:color w:val="000000"/>
                <w:sz w:val="18"/>
                <w:szCs w:val="18"/>
                <w:u w:val="none"/>
              </w:rPr>
            </w:pPr>
          </w:p>
        </w:tc>
        <w:tc>
          <w:tcPr>
            <w:tcW w:w="2516" w:type="dxa"/>
            <w:gridSpan w:val="4"/>
            <w:tcBorders>
              <w:top w:val="nil"/>
              <w:left w:val="nil"/>
              <w:bottom w:val="nil"/>
              <w:right w:val="nil"/>
            </w:tcBorders>
            <w:shd w:val="clear" w:color="auto" w:fill="auto"/>
            <w:vAlign w:val="center"/>
          </w:tcPr>
          <w:p w14:paraId="1A9BC27D">
            <w:pPr>
              <w:rPr>
                <w:rFonts w:hint="eastAsia" w:ascii="宋体" w:hAnsi="宋体" w:eastAsia="宋体" w:cs="宋体"/>
                <w:i w:val="0"/>
                <w:iCs w:val="0"/>
                <w:color w:val="000000"/>
                <w:sz w:val="18"/>
                <w:szCs w:val="18"/>
                <w:u w:val="none"/>
              </w:rPr>
            </w:pPr>
          </w:p>
        </w:tc>
      </w:tr>
      <w:tr w14:paraId="0C4C5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jc w:val="center"/>
        </w:trPr>
        <w:tc>
          <w:tcPr>
            <w:tcW w:w="16860"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265B31F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30C0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570E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093D8B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51320021T000000044687-培训费</w:t>
            </w:r>
          </w:p>
        </w:tc>
      </w:tr>
      <w:tr w14:paraId="77187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AFEB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2E63C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州委宣传部部门</w:t>
            </w:r>
          </w:p>
        </w:tc>
        <w:tc>
          <w:tcPr>
            <w:tcW w:w="1086" w:type="dxa"/>
            <w:gridSpan w:val="2"/>
            <w:tcBorders>
              <w:top w:val="nil"/>
              <w:left w:val="nil"/>
              <w:bottom w:val="nil"/>
              <w:right w:val="nil"/>
            </w:tcBorders>
            <w:shd w:val="clear" w:color="auto" w:fill="auto"/>
            <w:vAlign w:val="center"/>
          </w:tcPr>
          <w:p w14:paraId="1B7CD9A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0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C24A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w:t>
            </w:r>
          </w:p>
        </w:tc>
      </w:tr>
      <w:tr w14:paraId="6F92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D1A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D87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2353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651776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61BC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D3C09">
            <w:pP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EEC23">
            <w:pPr>
              <w:rPr>
                <w:rFonts w:hint="eastAsia" w:ascii="宋体" w:hAnsi="宋体" w:eastAsia="宋体" w:cs="宋体"/>
                <w:i w:val="0"/>
                <w:iCs w:val="0"/>
                <w:color w:val="000000"/>
                <w:sz w:val="18"/>
                <w:szCs w:val="18"/>
                <w:u w:val="none"/>
              </w:rPr>
            </w:pP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C36B8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开展舆论引导、新闻发言人突发事件和媒体应对能力、文化产业人才、舆情信息、乡镇文化员等培训</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A7654F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已圆满完成各项培训工作，取得了良好的效果。</w:t>
            </w:r>
          </w:p>
        </w:tc>
      </w:tr>
      <w:tr w14:paraId="7377E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07768">
            <w:pP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298B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5233EC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举办全州乡镇文化、新闻发言人等培训工作。</w:t>
            </w:r>
          </w:p>
        </w:tc>
      </w:tr>
      <w:tr w14:paraId="5007E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8B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30D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09C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94B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773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C2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F1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8B0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1F4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9C62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FD2BB">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3F9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7CDB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D01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19.79</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195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19.79</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F1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2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9816FC">
            <w:pPr>
              <w:jc w:val="center"/>
              <w:rPr>
                <w:rFonts w:hint="eastAsia" w:ascii="宋体" w:hAnsi="宋体" w:eastAsia="宋体" w:cs="宋体"/>
                <w:i w:val="0"/>
                <w:iCs w:val="0"/>
                <w:color w:val="000000"/>
                <w:sz w:val="18"/>
                <w:szCs w:val="18"/>
                <w:u w:val="none"/>
              </w:rPr>
            </w:pPr>
          </w:p>
        </w:tc>
        <w:tc>
          <w:tcPr>
            <w:tcW w:w="25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FB61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预算执行率=预算执行数/调整后预算数=98.95%.</w:t>
            </w:r>
          </w:p>
        </w:tc>
      </w:tr>
      <w:tr w14:paraId="28637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85CE6">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BAE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D26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3AC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19.79</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A21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19.79</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EF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7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6E6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190A3">
            <w:pPr>
              <w:rPr>
                <w:rFonts w:hint="eastAsia" w:ascii="黑体" w:hAnsi="黑体" w:eastAsia="黑体" w:cs="黑体"/>
                <w:i/>
                <w:iCs/>
                <w:color w:val="000000"/>
                <w:sz w:val="18"/>
                <w:szCs w:val="18"/>
                <w:u w:val="none"/>
              </w:rPr>
            </w:pPr>
          </w:p>
        </w:tc>
      </w:tr>
      <w:tr w14:paraId="55F4B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E5569">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064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B0F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83E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3BDA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8A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F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985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67F55">
            <w:pPr>
              <w:rPr>
                <w:rFonts w:hint="eastAsia" w:ascii="黑体" w:hAnsi="黑体" w:eastAsia="黑体" w:cs="黑体"/>
                <w:i/>
                <w:iCs/>
                <w:color w:val="000000"/>
                <w:sz w:val="18"/>
                <w:szCs w:val="18"/>
                <w:u w:val="none"/>
              </w:rPr>
            </w:pPr>
          </w:p>
        </w:tc>
      </w:tr>
      <w:tr w14:paraId="2CCBB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1DBAB">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54D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D05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4746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8F2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A1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E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D22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9E3D3">
            <w:pPr>
              <w:rPr>
                <w:rFonts w:hint="eastAsia" w:ascii="黑体" w:hAnsi="黑体" w:eastAsia="黑体" w:cs="黑体"/>
                <w:i/>
                <w:iCs/>
                <w:color w:val="000000"/>
                <w:sz w:val="18"/>
                <w:szCs w:val="18"/>
                <w:u w:val="none"/>
              </w:rPr>
            </w:pPr>
          </w:p>
        </w:tc>
      </w:tr>
      <w:tr w14:paraId="4C9DD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39D0C">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239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109480">
            <w:pPr>
              <w:jc w:val="center"/>
              <w:rPr>
                <w:rFonts w:hint="eastAsia" w:ascii="微软雅黑" w:hAnsi="微软雅黑" w:eastAsia="微软雅黑" w:cs="微软雅黑"/>
                <w:i/>
                <w:iCs/>
                <w:color w:val="000000"/>
                <w:sz w:val="16"/>
                <w:szCs w:val="16"/>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F291F2">
            <w:pPr>
              <w:jc w:val="center"/>
              <w:rPr>
                <w:rFonts w:hint="eastAsia" w:ascii="微软雅黑" w:hAnsi="微软雅黑" w:eastAsia="微软雅黑" w:cs="微软雅黑"/>
                <w:i/>
                <w:iCs/>
                <w:color w:val="000000"/>
                <w:sz w:val="16"/>
                <w:szCs w:val="16"/>
                <w:u w:val="none"/>
              </w:rPr>
            </w:pP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E30481">
            <w:pPr>
              <w:jc w:val="center"/>
              <w:rPr>
                <w:rFonts w:hint="eastAsia" w:ascii="微软雅黑" w:hAnsi="微软雅黑" w:eastAsia="微软雅黑" w:cs="微软雅黑"/>
                <w:i/>
                <w:iCs/>
                <w:color w:val="000000"/>
                <w:sz w:val="16"/>
                <w:szCs w:val="16"/>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134FF">
            <w:pPr>
              <w:jc w:val="center"/>
              <w:rPr>
                <w:rFonts w:hint="eastAsia" w:ascii="微软雅黑" w:hAnsi="微软雅黑" w:eastAsia="微软雅黑" w:cs="微软雅黑"/>
                <w:i/>
                <w:iCs/>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8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22F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11B5E">
            <w:pPr>
              <w:rPr>
                <w:rFonts w:hint="eastAsia" w:ascii="黑体" w:hAnsi="黑体" w:eastAsia="黑体" w:cs="黑体"/>
                <w:i/>
                <w:iCs/>
                <w:color w:val="000000"/>
                <w:sz w:val="18"/>
                <w:szCs w:val="18"/>
                <w:u w:val="none"/>
              </w:rPr>
            </w:pPr>
          </w:p>
        </w:tc>
      </w:tr>
      <w:tr w14:paraId="4A139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E9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C17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06D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410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1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969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3F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AF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E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7AF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35C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90F5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F8CD7">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8E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E45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AB2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培训人数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E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1DB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CC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8A5C5">
            <w:pPr>
              <w:jc w:val="center"/>
              <w:rPr>
                <w:rFonts w:hint="eastAsia" w:ascii="微软雅黑" w:hAnsi="微软雅黑" w:eastAsia="微软雅黑" w:cs="微软雅黑"/>
                <w:i/>
                <w:iCs/>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5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EA7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70D174">
            <w:pPr>
              <w:jc w:val="center"/>
              <w:rPr>
                <w:rFonts w:hint="eastAsia" w:ascii="微软雅黑" w:hAnsi="微软雅黑" w:eastAsia="微软雅黑" w:cs="微软雅黑"/>
                <w:i/>
                <w:iCs/>
                <w:color w:val="000000"/>
                <w:sz w:val="16"/>
                <w:szCs w:val="16"/>
                <w:u w:val="none"/>
              </w:rPr>
            </w:pPr>
          </w:p>
        </w:tc>
      </w:tr>
      <w:tr w14:paraId="5A972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CA7FA">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7430C">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AF8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772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培训合格率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2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811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A1E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F2323">
            <w:pPr>
              <w:jc w:val="center"/>
              <w:rPr>
                <w:rFonts w:hint="eastAsia" w:ascii="微软雅黑" w:hAnsi="微软雅黑" w:eastAsia="微软雅黑" w:cs="微软雅黑"/>
                <w:i/>
                <w:iCs/>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B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FB3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BE5331">
            <w:pPr>
              <w:jc w:val="center"/>
              <w:rPr>
                <w:rFonts w:hint="eastAsia" w:ascii="微软雅黑" w:hAnsi="微软雅黑" w:eastAsia="微软雅黑" w:cs="微软雅黑"/>
                <w:i/>
                <w:iCs/>
                <w:color w:val="000000"/>
                <w:sz w:val="16"/>
                <w:szCs w:val="16"/>
                <w:u w:val="none"/>
              </w:rPr>
            </w:pPr>
          </w:p>
        </w:tc>
      </w:tr>
      <w:tr w14:paraId="2A250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1E518">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C1EB7">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D48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AAC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培训完成及时率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7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6A9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2B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A1682">
            <w:pPr>
              <w:jc w:val="center"/>
              <w:rPr>
                <w:rFonts w:hint="eastAsia" w:ascii="微软雅黑" w:hAnsi="微软雅黑" w:eastAsia="微软雅黑" w:cs="微软雅黑"/>
                <w:i/>
                <w:iCs/>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0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0A3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A5B083">
            <w:pPr>
              <w:jc w:val="center"/>
              <w:rPr>
                <w:rFonts w:hint="eastAsia" w:ascii="微软雅黑" w:hAnsi="微软雅黑" w:eastAsia="微软雅黑" w:cs="微软雅黑"/>
                <w:i/>
                <w:iCs/>
                <w:color w:val="000000"/>
                <w:sz w:val="16"/>
                <w:szCs w:val="16"/>
                <w:u w:val="none"/>
              </w:rPr>
            </w:pPr>
          </w:p>
        </w:tc>
      </w:tr>
      <w:tr w14:paraId="6E3B8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3F66E">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E56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777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1A8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推进“一州两区三家园”建设</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8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C94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有效推进</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29C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E9488">
            <w:pPr>
              <w:jc w:val="center"/>
              <w:rPr>
                <w:rFonts w:hint="eastAsia" w:ascii="微软雅黑" w:hAnsi="微软雅黑" w:eastAsia="微软雅黑" w:cs="微软雅黑"/>
                <w:i/>
                <w:iCs/>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8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69C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0FB3C9">
            <w:pPr>
              <w:jc w:val="center"/>
              <w:rPr>
                <w:rFonts w:hint="eastAsia" w:ascii="微软雅黑" w:hAnsi="微软雅黑" w:eastAsia="微软雅黑" w:cs="微软雅黑"/>
                <w:i/>
                <w:iCs/>
                <w:color w:val="000000"/>
                <w:sz w:val="16"/>
                <w:szCs w:val="16"/>
                <w:u w:val="none"/>
              </w:rPr>
            </w:pPr>
          </w:p>
        </w:tc>
      </w:tr>
      <w:tr w14:paraId="1F84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F04E5">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7D1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1BA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0F7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群众对培训工作的满意率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1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237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D8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D35E3">
            <w:pPr>
              <w:jc w:val="center"/>
              <w:rPr>
                <w:rFonts w:hint="eastAsia" w:ascii="微软雅黑" w:hAnsi="微软雅黑" w:eastAsia="微软雅黑" w:cs="微软雅黑"/>
                <w:i/>
                <w:iCs/>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F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9BF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144B0F">
            <w:pPr>
              <w:jc w:val="center"/>
              <w:rPr>
                <w:rFonts w:hint="eastAsia" w:ascii="微软雅黑" w:hAnsi="微软雅黑" w:eastAsia="微软雅黑" w:cs="微软雅黑"/>
                <w:i/>
                <w:iCs/>
                <w:color w:val="000000"/>
                <w:sz w:val="16"/>
                <w:szCs w:val="16"/>
                <w:u w:val="none"/>
              </w:rPr>
            </w:pPr>
          </w:p>
        </w:tc>
      </w:tr>
      <w:tr w14:paraId="5D345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540D2">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2D5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7FC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5BB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培训成本控制范围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D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B1F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AD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53A61">
            <w:pPr>
              <w:jc w:val="center"/>
              <w:rPr>
                <w:rFonts w:hint="eastAsia" w:ascii="微软雅黑" w:hAnsi="微软雅黑" w:eastAsia="微软雅黑" w:cs="微软雅黑"/>
                <w:i/>
                <w:iCs/>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E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3C8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24FDFE">
            <w:pPr>
              <w:jc w:val="center"/>
              <w:rPr>
                <w:rFonts w:hint="eastAsia" w:ascii="微软雅黑" w:hAnsi="微软雅黑" w:eastAsia="微软雅黑" w:cs="微软雅黑"/>
                <w:i/>
                <w:iCs/>
                <w:color w:val="000000"/>
                <w:sz w:val="16"/>
                <w:szCs w:val="16"/>
                <w:u w:val="none"/>
              </w:rPr>
            </w:pPr>
          </w:p>
        </w:tc>
      </w:tr>
      <w:tr w14:paraId="4C585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352"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3035B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40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A51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ABBC07">
            <w:pPr>
              <w:rPr>
                <w:rFonts w:hint="eastAsia" w:ascii="宋体" w:hAnsi="宋体" w:eastAsia="宋体" w:cs="宋体"/>
                <w:i w:val="0"/>
                <w:iCs w:val="0"/>
                <w:color w:val="000000"/>
                <w:sz w:val="18"/>
                <w:szCs w:val="18"/>
                <w:u w:val="none"/>
              </w:rPr>
            </w:pPr>
          </w:p>
        </w:tc>
      </w:tr>
      <w:tr w14:paraId="6F0A4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E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  结论</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410497E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增强了全州宣传思想文化干部的政治意识、大局意识、创新意识，提升干部的综合素质。得分100分。</w:t>
            </w:r>
          </w:p>
        </w:tc>
      </w:tr>
      <w:tr w14:paraId="1015A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B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  问题</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03B40CC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C58E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D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  措施</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3DEA2C9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C7B3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84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E37D54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项目负责人：王涛</w:t>
            </w:r>
          </w:p>
        </w:tc>
        <w:tc>
          <w:tcPr>
            <w:tcW w:w="701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7E8A482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财务负责人：邓海兰</w:t>
            </w:r>
          </w:p>
        </w:tc>
      </w:tr>
      <w:tr w14:paraId="38981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nil"/>
              <w:left w:val="nil"/>
              <w:bottom w:val="nil"/>
              <w:right w:val="nil"/>
            </w:tcBorders>
            <w:shd w:val="clear" w:color="auto" w:fill="auto"/>
            <w:noWrap/>
            <w:vAlign w:val="center"/>
          </w:tcPr>
          <w:p w14:paraId="355D2989">
            <w:pPr>
              <w:rPr>
                <w:rFonts w:hint="eastAsia" w:ascii="宋体" w:hAnsi="宋体" w:eastAsia="宋体" w:cs="宋体"/>
                <w:i w:val="0"/>
                <w:iCs w:val="0"/>
                <w:color w:val="000000"/>
                <w:sz w:val="22"/>
                <w:szCs w:val="22"/>
                <w:u w:val="none"/>
              </w:rPr>
            </w:pPr>
          </w:p>
        </w:tc>
        <w:tc>
          <w:tcPr>
            <w:tcW w:w="2009" w:type="dxa"/>
            <w:gridSpan w:val="5"/>
            <w:tcBorders>
              <w:top w:val="nil"/>
              <w:left w:val="nil"/>
              <w:bottom w:val="nil"/>
              <w:right w:val="nil"/>
            </w:tcBorders>
            <w:shd w:val="clear" w:color="auto" w:fill="auto"/>
            <w:noWrap/>
            <w:vAlign w:val="center"/>
          </w:tcPr>
          <w:p w14:paraId="11D91F65">
            <w:pPr>
              <w:rPr>
                <w:rFonts w:hint="eastAsia" w:ascii="宋体" w:hAnsi="宋体" w:eastAsia="宋体" w:cs="宋体"/>
                <w:i w:val="0"/>
                <w:iCs w:val="0"/>
                <w:color w:val="000000"/>
                <w:sz w:val="22"/>
                <w:szCs w:val="22"/>
                <w:u w:val="none"/>
              </w:rPr>
            </w:pPr>
          </w:p>
        </w:tc>
        <w:tc>
          <w:tcPr>
            <w:tcW w:w="1740" w:type="dxa"/>
            <w:gridSpan w:val="5"/>
            <w:tcBorders>
              <w:top w:val="nil"/>
              <w:left w:val="nil"/>
              <w:bottom w:val="nil"/>
              <w:right w:val="nil"/>
            </w:tcBorders>
            <w:shd w:val="clear" w:color="auto" w:fill="auto"/>
            <w:noWrap/>
            <w:vAlign w:val="center"/>
          </w:tcPr>
          <w:p w14:paraId="797865ED">
            <w:pPr>
              <w:rPr>
                <w:rFonts w:hint="eastAsia" w:ascii="宋体" w:hAnsi="宋体" w:eastAsia="宋体" w:cs="宋体"/>
                <w:i w:val="0"/>
                <w:iCs w:val="0"/>
                <w:color w:val="000000"/>
                <w:sz w:val="22"/>
                <w:szCs w:val="22"/>
                <w:u w:val="none"/>
              </w:rPr>
            </w:pPr>
          </w:p>
        </w:tc>
        <w:tc>
          <w:tcPr>
            <w:tcW w:w="4539" w:type="dxa"/>
            <w:gridSpan w:val="4"/>
            <w:tcBorders>
              <w:top w:val="nil"/>
              <w:left w:val="nil"/>
              <w:bottom w:val="nil"/>
              <w:right w:val="nil"/>
            </w:tcBorders>
            <w:shd w:val="clear" w:color="auto" w:fill="auto"/>
            <w:noWrap/>
            <w:vAlign w:val="center"/>
          </w:tcPr>
          <w:p w14:paraId="205EC94D">
            <w:pPr>
              <w:rPr>
                <w:rFonts w:hint="eastAsia" w:ascii="宋体" w:hAnsi="宋体" w:eastAsia="宋体" w:cs="宋体"/>
                <w:i w:val="0"/>
                <w:iCs w:val="0"/>
                <w:color w:val="000000"/>
                <w:sz w:val="22"/>
                <w:szCs w:val="22"/>
                <w:u w:val="none"/>
              </w:rPr>
            </w:pPr>
          </w:p>
          <w:p w14:paraId="2315A4AB">
            <w:pPr>
              <w:rPr>
                <w:rFonts w:hint="eastAsia" w:ascii="宋体" w:hAnsi="宋体" w:eastAsia="宋体" w:cs="宋体"/>
                <w:i w:val="0"/>
                <w:iCs w:val="0"/>
                <w:color w:val="000000"/>
                <w:sz w:val="22"/>
                <w:szCs w:val="22"/>
                <w:u w:val="none"/>
              </w:rPr>
            </w:pPr>
          </w:p>
          <w:p w14:paraId="7EE7670F">
            <w:pPr>
              <w:rPr>
                <w:rFonts w:hint="eastAsia" w:ascii="宋体" w:hAnsi="宋体" w:eastAsia="宋体" w:cs="宋体"/>
                <w:i w:val="0"/>
                <w:iCs w:val="0"/>
                <w:color w:val="000000"/>
                <w:sz w:val="22"/>
                <w:szCs w:val="22"/>
                <w:u w:val="none"/>
              </w:rPr>
            </w:pPr>
          </w:p>
          <w:p w14:paraId="102BD1D1">
            <w:pPr>
              <w:rPr>
                <w:rFonts w:hint="eastAsia" w:ascii="宋体" w:hAnsi="宋体" w:eastAsia="宋体" w:cs="宋体"/>
                <w:i w:val="0"/>
                <w:iCs w:val="0"/>
                <w:color w:val="000000"/>
                <w:sz w:val="22"/>
                <w:szCs w:val="22"/>
                <w:u w:val="none"/>
              </w:rPr>
            </w:pPr>
          </w:p>
          <w:p w14:paraId="45FCEE7D">
            <w:pPr>
              <w:rPr>
                <w:rFonts w:hint="eastAsia" w:ascii="宋体" w:hAnsi="宋体" w:eastAsia="宋体" w:cs="宋体"/>
                <w:i w:val="0"/>
                <w:iCs w:val="0"/>
                <w:color w:val="000000"/>
                <w:sz w:val="22"/>
                <w:szCs w:val="22"/>
                <w:u w:val="none"/>
              </w:rPr>
            </w:pPr>
          </w:p>
        </w:tc>
        <w:tc>
          <w:tcPr>
            <w:tcW w:w="884" w:type="dxa"/>
            <w:tcBorders>
              <w:top w:val="nil"/>
              <w:left w:val="nil"/>
              <w:bottom w:val="nil"/>
              <w:right w:val="nil"/>
            </w:tcBorders>
            <w:shd w:val="clear" w:color="auto" w:fill="auto"/>
            <w:noWrap/>
            <w:vAlign w:val="center"/>
          </w:tcPr>
          <w:p w14:paraId="44D18649">
            <w:pPr>
              <w:rPr>
                <w:rFonts w:hint="eastAsia" w:ascii="宋体" w:hAnsi="宋体" w:eastAsia="宋体" w:cs="宋体"/>
                <w:i w:val="0"/>
                <w:iCs w:val="0"/>
                <w:color w:val="000000"/>
                <w:sz w:val="22"/>
                <w:szCs w:val="22"/>
                <w:u w:val="none"/>
              </w:rPr>
            </w:pPr>
          </w:p>
        </w:tc>
        <w:tc>
          <w:tcPr>
            <w:tcW w:w="1661" w:type="dxa"/>
            <w:gridSpan w:val="7"/>
            <w:tcBorders>
              <w:top w:val="nil"/>
              <w:left w:val="nil"/>
              <w:bottom w:val="nil"/>
              <w:right w:val="nil"/>
            </w:tcBorders>
            <w:shd w:val="clear" w:color="auto" w:fill="auto"/>
            <w:noWrap/>
            <w:vAlign w:val="center"/>
          </w:tcPr>
          <w:p w14:paraId="7A4D21FD">
            <w:pPr>
              <w:rPr>
                <w:rFonts w:hint="eastAsia" w:ascii="宋体" w:hAnsi="宋体" w:eastAsia="宋体" w:cs="宋体"/>
                <w:i w:val="0"/>
                <w:iCs w:val="0"/>
                <w:color w:val="000000"/>
                <w:sz w:val="22"/>
                <w:szCs w:val="22"/>
                <w:u w:val="none"/>
              </w:rPr>
            </w:pPr>
          </w:p>
        </w:tc>
        <w:tc>
          <w:tcPr>
            <w:tcW w:w="756" w:type="dxa"/>
            <w:gridSpan w:val="2"/>
            <w:tcBorders>
              <w:top w:val="nil"/>
              <w:left w:val="nil"/>
              <w:bottom w:val="nil"/>
              <w:right w:val="nil"/>
            </w:tcBorders>
            <w:shd w:val="clear" w:color="auto" w:fill="auto"/>
            <w:noWrap/>
            <w:vAlign w:val="center"/>
          </w:tcPr>
          <w:p w14:paraId="4C11C357">
            <w:pPr>
              <w:rPr>
                <w:rFonts w:hint="eastAsia" w:ascii="宋体" w:hAnsi="宋体" w:eastAsia="宋体" w:cs="宋体"/>
                <w:i w:val="0"/>
                <w:iCs w:val="0"/>
                <w:color w:val="000000"/>
                <w:sz w:val="22"/>
                <w:szCs w:val="22"/>
                <w:u w:val="none"/>
              </w:rPr>
            </w:pPr>
          </w:p>
        </w:tc>
        <w:tc>
          <w:tcPr>
            <w:tcW w:w="1086" w:type="dxa"/>
            <w:gridSpan w:val="2"/>
            <w:tcBorders>
              <w:top w:val="nil"/>
              <w:left w:val="nil"/>
              <w:bottom w:val="nil"/>
              <w:right w:val="nil"/>
            </w:tcBorders>
            <w:shd w:val="clear" w:color="auto" w:fill="auto"/>
            <w:noWrap/>
            <w:vAlign w:val="center"/>
          </w:tcPr>
          <w:p w14:paraId="371DC695">
            <w:pPr>
              <w:rPr>
                <w:rFonts w:hint="eastAsia" w:ascii="宋体" w:hAnsi="宋体" w:eastAsia="宋体" w:cs="宋体"/>
                <w:i w:val="0"/>
                <w:iCs w:val="0"/>
                <w:color w:val="000000"/>
                <w:sz w:val="22"/>
                <w:szCs w:val="22"/>
                <w:u w:val="none"/>
              </w:rPr>
            </w:pPr>
          </w:p>
        </w:tc>
        <w:tc>
          <w:tcPr>
            <w:tcW w:w="506" w:type="dxa"/>
            <w:tcBorders>
              <w:top w:val="nil"/>
              <w:left w:val="nil"/>
              <w:bottom w:val="nil"/>
              <w:right w:val="nil"/>
            </w:tcBorders>
            <w:shd w:val="clear" w:color="auto" w:fill="auto"/>
            <w:noWrap/>
            <w:vAlign w:val="center"/>
          </w:tcPr>
          <w:p w14:paraId="2F24F49D">
            <w:pPr>
              <w:rPr>
                <w:rFonts w:hint="eastAsia" w:ascii="宋体" w:hAnsi="宋体" w:eastAsia="宋体" w:cs="宋体"/>
                <w:i w:val="0"/>
                <w:iCs w:val="0"/>
                <w:color w:val="000000"/>
                <w:sz w:val="22"/>
                <w:szCs w:val="22"/>
                <w:u w:val="none"/>
              </w:rPr>
            </w:pPr>
          </w:p>
        </w:tc>
        <w:tc>
          <w:tcPr>
            <w:tcW w:w="486" w:type="dxa"/>
            <w:gridSpan w:val="10"/>
            <w:tcBorders>
              <w:top w:val="nil"/>
              <w:left w:val="nil"/>
              <w:bottom w:val="nil"/>
              <w:right w:val="nil"/>
            </w:tcBorders>
            <w:shd w:val="clear" w:color="auto" w:fill="auto"/>
            <w:noWrap/>
            <w:vAlign w:val="center"/>
          </w:tcPr>
          <w:p w14:paraId="5BD596AB">
            <w:pPr>
              <w:rPr>
                <w:rFonts w:hint="eastAsia" w:ascii="宋体" w:hAnsi="宋体" w:eastAsia="宋体" w:cs="宋体"/>
                <w:i w:val="0"/>
                <w:iCs w:val="0"/>
                <w:color w:val="000000"/>
                <w:sz w:val="22"/>
                <w:szCs w:val="22"/>
                <w:u w:val="none"/>
              </w:rPr>
            </w:pPr>
          </w:p>
        </w:tc>
        <w:tc>
          <w:tcPr>
            <w:tcW w:w="2516" w:type="dxa"/>
            <w:gridSpan w:val="4"/>
            <w:tcBorders>
              <w:top w:val="nil"/>
              <w:left w:val="nil"/>
              <w:bottom w:val="nil"/>
              <w:right w:val="nil"/>
            </w:tcBorders>
            <w:shd w:val="clear" w:color="auto" w:fill="auto"/>
            <w:noWrap/>
            <w:vAlign w:val="center"/>
          </w:tcPr>
          <w:p w14:paraId="2D0AC713">
            <w:pPr>
              <w:rPr>
                <w:rFonts w:hint="eastAsia" w:ascii="宋体" w:hAnsi="宋体" w:eastAsia="宋体" w:cs="宋体"/>
                <w:i w:val="0"/>
                <w:iCs w:val="0"/>
                <w:color w:val="000000"/>
                <w:sz w:val="22"/>
                <w:szCs w:val="22"/>
                <w:u w:val="none"/>
              </w:rPr>
            </w:pPr>
          </w:p>
        </w:tc>
      </w:tr>
      <w:tr w14:paraId="43FAA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16860"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7CC48E3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8725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187C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437DAA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51320022T000000356254-“扫黄打非”工作经费及“书香阿坝·全民阅读”活动</w:t>
            </w:r>
          </w:p>
        </w:tc>
      </w:tr>
      <w:tr w14:paraId="069A6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4158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56E84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州委宣传部部门</w:t>
            </w:r>
          </w:p>
        </w:tc>
        <w:tc>
          <w:tcPr>
            <w:tcW w:w="1086" w:type="dxa"/>
            <w:gridSpan w:val="2"/>
            <w:tcBorders>
              <w:top w:val="nil"/>
              <w:left w:val="nil"/>
              <w:bottom w:val="nil"/>
              <w:right w:val="nil"/>
            </w:tcBorders>
            <w:shd w:val="clear" w:color="auto" w:fill="auto"/>
            <w:vAlign w:val="center"/>
          </w:tcPr>
          <w:p w14:paraId="5C1825E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0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B748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w:t>
            </w:r>
          </w:p>
        </w:tc>
      </w:tr>
      <w:tr w14:paraId="7B4EA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565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E1D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3099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5E1B46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349E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6CCC1">
            <w:pP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B919A">
            <w:pPr>
              <w:rPr>
                <w:rFonts w:hint="eastAsia" w:ascii="宋体" w:hAnsi="宋体" w:eastAsia="宋体" w:cs="宋体"/>
                <w:i w:val="0"/>
                <w:iCs w:val="0"/>
                <w:color w:val="000000"/>
                <w:sz w:val="18"/>
                <w:szCs w:val="18"/>
                <w:u w:val="none"/>
              </w:rPr>
            </w:pPr>
          </w:p>
        </w:tc>
        <w:tc>
          <w:tcPr>
            <w:tcW w:w="958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5E20D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是到各县（市）开展扫黄打非检查工作差旅、公务用车运行费、资料费；二是开展扫黄打非及版权业务工作培训，参训人员50人左右，邀请老师；三是省、州相关培训，差旅费；四是举办“书香阿坝·全民阅读”活动，制作背景、音响租赁、宣传品。</w:t>
            </w:r>
          </w:p>
        </w:tc>
        <w:tc>
          <w:tcPr>
            <w:tcW w:w="459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5E3BAF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1.开展“扫黄打非”五大专项行动及“珠峰工程·贡嘎山”专项行动检查；2.开展基层“扫黄打非”网格化建设；3.开展“书香阿坝·全民阅读”活动启动仪式及阅读活动。</w:t>
            </w:r>
          </w:p>
        </w:tc>
      </w:tr>
      <w:tr w14:paraId="2087D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CF34B">
            <w:pP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074D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417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088564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按年初工作计划开展了相关活动。</w:t>
            </w:r>
          </w:p>
        </w:tc>
      </w:tr>
      <w:tr w14:paraId="44D50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68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953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C60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D7B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334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AA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5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40B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578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167B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41757">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698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0C51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C67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7E5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1C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D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540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BD3B2">
            <w:pPr>
              <w:rPr>
                <w:rFonts w:hint="eastAsia" w:ascii="黑体" w:hAnsi="黑体" w:eastAsia="黑体" w:cs="黑体"/>
                <w:i/>
                <w:iCs/>
                <w:color w:val="FF0000"/>
                <w:sz w:val="18"/>
                <w:szCs w:val="18"/>
                <w:u w:val="none"/>
              </w:rPr>
            </w:pPr>
          </w:p>
        </w:tc>
      </w:tr>
      <w:tr w14:paraId="6863A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C0DEE">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1A5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FA9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416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FE0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36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0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077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6CAE1">
            <w:pPr>
              <w:rPr>
                <w:rFonts w:hint="eastAsia" w:ascii="黑体" w:hAnsi="黑体" w:eastAsia="黑体" w:cs="黑体"/>
                <w:i/>
                <w:iCs/>
                <w:color w:val="FF0000"/>
                <w:sz w:val="18"/>
                <w:szCs w:val="18"/>
                <w:u w:val="none"/>
              </w:rPr>
            </w:pPr>
          </w:p>
        </w:tc>
      </w:tr>
      <w:tr w14:paraId="23ABB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0589B">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7D0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32B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380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FA9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80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9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165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5A974">
            <w:pPr>
              <w:rPr>
                <w:rFonts w:hint="eastAsia" w:ascii="黑体" w:hAnsi="黑体" w:eastAsia="黑体" w:cs="黑体"/>
                <w:i/>
                <w:iCs/>
                <w:color w:val="FF0000"/>
                <w:sz w:val="18"/>
                <w:szCs w:val="18"/>
                <w:u w:val="none"/>
              </w:rPr>
            </w:pPr>
          </w:p>
        </w:tc>
      </w:tr>
      <w:tr w14:paraId="2AAE0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5487D">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EFE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E58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FB0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498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C8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6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A71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CF181">
            <w:pPr>
              <w:rPr>
                <w:rFonts w:hint="eastAsia" w:ascii="黑体" w:hAnsi="黑体" w:eastAsia="黑体" w:cs="黑体"/>
                <w:i/>
                <w:iCs/>
                <w:color w:val="FF0000"/>
                <w:sz w:val="18"/>
                <w:szCs w:val="18"/>
                <w:u w:val="none"/>
              </w:rPr>
            </w:pPr>
          </w:p>
        </w:tc>
      </w:tr>
      <w:tr w14:paraId="6AAE2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211E7">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DF6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47B4EC">
            <w:pPr>
              <w:jc w:val="center"/>
              <w:rPr>
                <w:rFonts w:hint="eastAsia" w:ascii="微软雅黑" w:hAnsi="微软雅黑" w:eastAsia="微软雅黑" w:cs="微软雅黑"/>
                <w:i/>
                <w:iCs/>
                <w:color w:val="000000"/>
                <w:sz w:val="16"/>
                <w:szCs w:val="16"/>
                <w:u w:val="none"/>
              </w:rPr>
            </w:pP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8E62E5">
            <w:pPr>
              <w:jc w:val="center"/>
              <w:rPr>
                <w:rFonts w:hint="eastAsia" w:ascii="微软雅黑" w:hAnsi="微软雅黑" w:eastAsia="微软雅黑" w:cs="微软雅黑"/>
                <w:i/>
                <w:iCs/>
                <w:color w:val="000000"/>
                <w:sz w:val="16"/>
                <w:szCs w:val="16"/>
                <w:u w:val="none"/>
              </w:rPr>
            </w:pPr>
          </w:p>
        </w:tc>
        <w:tc>
          <w:tcPr>
            <w:tcW w:w="33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A16A17">
            <w:pPr>
              <w:jc w:val="center"/>
              <w:rPr>
                <w:rFonts w:hint="eastAsia" w:ascii="微软雅黑" w:hAnsi="微软雅黑" w:eastAsia="微软雅黑" w:cs="微软雅黑"/>
                <w:i/>
                <w:iCs/>
                <w:color w:val="000000"/>
                <w:sz w:val="16"/>
                <w:szCs w:val="16"/>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28A9B">
            <w:pPr>
              <w:jc w:val="center"/>
              <w:rPr>
                <w:rFonts w:hint="eastAsia" w:ascii="微软雅黑" w:hAnsi="微软雅黑" w:eastAsia="微软雅黑" w:cs="微软雅黑"/>
                <w:i/>
                <w:iCs/>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3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0DA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0D607">
            <w:pPr>
              <w:rPr>
                <w:rFonts w:hint="eastAsia" w:ascii="黑体" w:hAnsi="黑体" w:eastAsia="黑体" w:cs="黑体"/>
                <w:i/>
                <w:iCs/>
                <w:color w:val="FF0000"/>
                <w:sz w:val="18"/>
                <w:szCs w:val="18"/>
                <w:u w:val="none"/>
              </w:rPr>
            </w:pPr>
          </w:p>
        </w:tc>
      </w:tr>
      <w:tr w14:paraId="4112D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7C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4A7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150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0A1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9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749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480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51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F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F2A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0E4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7FFD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2BEF1">
            <w:pPr>
              <w:jc w:val="center"/>
              <w:rPr>
                <w:rFonts w:hint="eastAsia" w:ascii="宋体" w:hAnsi="宋体" w:eastAsia="宋体" w:cs="宋体"/>
                <w:i w:val="0"/>
                <w:iCs w:val="0"/>
                <w:color w:val="000000"/>
                <w:sz w:val="18"/>
                <w:szCs w:val="18"/>
                <w:u w:val="none"/>
              </w:rPr>
            </w:pPr>
          </w:p>
        </w:tc>
        <w:tc>
          <w:tcPr>
            <w:tcW w:w="200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8D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5FD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713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举办“书香阿坝·全民阅读”活动次数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6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5A0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2D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3DD6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5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0BABD3">
            <w:pPr>
              <w:jc w:val="center"/>
              <w:rPr>
                <w:rFonts w:hint="eastAsia" w:ascii="宋体" w:hAnsi="宋体" w:eastAsia="宋体" w:cs="宋体"/>
                <w:i w:val="0"/>
                <w:iCs w:val="0"/>
                <w:color w:val="000000"/>
                <w:sz w:val="18"/>
                <w:szCs w:val="18"/>
                <w:u w:val="none"/>
              </w:rPr>
            </w:pP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F05431">
            <w:pPr>
              <w:jc w:val="center"/>
              <w:rPr>
                <w:rFonts w:hint="eastAsia" w:ascii="微软雅黑" w:hAnsi="微软雅黑" w:eastAsia="微软雅黑" w:cs="微软雅黑"/>
                <w:i/>
                <w:iCs/>
                <w:color w:val="000000"/>
                <w:sz w:val="16"/>
                <w:szCs w:val="16"/>
                <w:u w:val="none"/>
              </w:rPr>
            </w:pPr>
          </w:p>
        </w:tc>
      </w:tr>
      <w:tr w14:paraId="64890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0B056">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ED868">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E55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999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举办“书香阿坝·全民阅读”活动达标率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C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7A9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65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23F1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30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5E0353">
            <w:pPr>
              <w:jc w:val="center"/>
              <w:rPr>
                <w:rFonts w:hint="eastAsia" w:ascii="宋体" w:hAnsi="宋体" w:eastAsia="宋体" w:cs="宋体"/>
                <w:i w:val="0"/>
                <w:iCs w:val="0"/>
                <w:color w:val="000000"/>
                <w:sz w:val="18"/>
                <w:szCs w:val="18"/>
                <w:u w:val="none"/>
              </w:rPr>
            </w:pP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777C3B">
            <w:pPr>
              <w:jc w:val="center"/>
              <w:rPr>
                <w:rFonts w:hint="eastAsia" w:ascii="微软雅黑" w:hAnsi="微软雅黑" w:eastAsia="微软雅黑" w:cs="微软雅黑"/>
                <w:i/>
                <w:iCs/>
                <w:color w:val="000000"/>
                <w:sz w:val="16"/>
                <w:szCs w:val="16"/>
                <w:u w:val="none"/>
              </w:rPr>
            </w:pPr>
          </w:p>
        </w:tc>
      </w:tr>
      <w:tr w14:paraId="09772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ECFAC">
            <w:pPr>
              <w:jc w:val="center"/>
              <w:rPr>
                <w:rFonts w:hint="eastAsia" w:ascii="宋体" w:hAnsi="宋体" w:eastAsia="宋体" w:cs="宋体"/>
                <w:i w:val="0"/>
                <w:iCs w:val="0"/>
                <w:color w:val="000000"/>
                <w:sz w:val="18"/>
                <w:szCs w:val="18"/>
                <w:u w:val="none"/>
              </w:rPr>
            </w:pPr>
          </w:p>
        </w:tc>
        <w:tc>
          <w:tcPr>
            <w:tcW w:w="200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00994">
            <w:pPr>
              <w:jc w:val="center"/>
              <w:rPr>
                <w:rFonts w:hint="eastAsia" w:ascii="宋体" w:hAnsi="宋体" w:eastAsia="宋体" w:cs="宋体"/>
                <w:i w:val="0"/>
                <w:iCs w:val="0"/>
                <w:color w:val="000000"/>
                <w:sz w:val="18"/>
                <w:szCs w:val="18"/>
                <w:u w:val="none"/>
              </w:rPr>
            </w:pP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3D8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369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举办“书香阿坝·全民阅读”活动按时完成率</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B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18A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A4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99B8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F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D9D02C">
            <w:pPr>
              <w:jc w:val="center"/>
              <w:rPr>
                <w:rFonts w:hint="eastAsia" w:ascii="宋体" w:hAnsi="宋体" w:eastAsia="宋体" w:cs="宋体"/>
                <w:i w:val="0"/>
                <w:iCs w:val="0"/>
                <w:color w:val="000000"/>
                <w:sz w:val="18"/>
                <w:szCs w:val="18"/>
                <w:u w:val="none"/>
              </w:rPr>
            </w:pP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5872F2">
            <w:pPr>
              <w:jc w:val="center"/>
              <w:rPr>
                <w:rFonts w:hint="eastAsia" w:ascii="微软雅黑" w:hAnsi="微软雅黑" w:eastAsia="微软雅黑" w:cs="微软雅黑"/>
                <w:i/>
                <w:iCs/>
                <w:color w:val="000000"/>
                <w:sz w:val="16"/>
                <w:szCs w:val="16"/>
                <w:u w:val="none"/>
              </w:rPr>
            </w:pPr>
          </w:p>
        </w:tc>
      </w:tr>
      <w:tr w14:paraId="097EC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AC817">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9F7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06E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3AD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提升广大干部群众崇尚读书，形成“好读书、读书好、善读书”的阅读文明风尚“”</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4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8F9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26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9E10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D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11BFEA">
            <w:pPr>
              <w:jc w:val="center"/>
              <w:rPr>
                <w:rFonts w:hint="eastAsia" w:ascii="宋体" w:hAnsi="宋体" w:eastAsia="宋体" w:cs="宋体"/>
                <w:i w:val="0"/>
                <w:iCs w:val="0"/>
                <w:color w:val="000000"/>
                <w:sz w:val="18"/>
                <w:szCs w:val="18"/>
                <w:u w:val="none"/>
              </w:rPr>
            </w:pP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C8C67A">
            <w:pPr>
              <w:jc w:val="center"/>
              <w:rPr>
                <w:rFonts w:hint="eastAsia" w:ascii="微软雅黑" w:hAnsi="微软雅黑" w:eastAsia="微软雅黑" w:cs="微软雅黑"/>
                <w:i/>
                <w:iCs/>
                <w:color w:val="000000"/>
                <w:sz w:val="16"/>
                <w:szCs w:val="16"/>
                <w:u w:val="none"/>
              </w:rPr>
            </w:pPr>
          </w:p>
        </w:tc>
      </w:tr>
      <w:tr w14:paraId="798AD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FAD3B">
            <w:pPr>
              <w:jc w:val="center"/>
              <w:rPr>
                <w:rFonts w:hint="eastAsia" w:ascii="宋体" w:hAnsi="宋体" w:eastAsia="宋体" w:cs="宋体"/>
                <w:i w:val="0"/>
                <w:iCs w:val="0"/>
                <w:color w:val="000000"/>
                <w:sz w:val="18"/>
                <w:szCs w:val="18"/>
                <w:u w:val="none"/>
              </w:rPr>
            </w:pPr>
          </w:p>
        </w:tc>
        <w:tc>
          <w:tcPr>
            <w:tcW w:w="2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1C0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381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0E2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让干部群众对阅读的满意度</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C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2E0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01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级</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D3C9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A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5E3CDC">
            <w:pPr>
              <w:jc w:val="center"/>
              <w:rPr>
                <w:rFonts w:hint="eastAsia" w:ascii="宋体" w:hAnsi="宋体" w:eastAsia="宋体" w:cs="宋体"/>
                <w:i w:val="0"/>
                <w:iCs w:val="0"/>
                <w:color w:val="000000"/>
                <w:sz w:val="18"/>
                <w:szCs w:val="18"/>
                <w:u w:val="none"/>
              </w:rPr>
            </w:pP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AD8E3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 </w:t>
            </w:r>
          </w:p>
        </w:tc>
      </w:tr>
      <w:tr w14:paraId="34285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352"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37039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A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483363">
            <w:pPr>
              <w:rPr>
                <w:rFonts w:hint="eastAsia" w:ascii="宋体" w:hAnsi="宋体" w:eastAsia="宋体" w:cs="宋体"/>
                <w:i w:val="0"/>
                <w:iCs w:val="0"/>
                <w:color w:val="000000"/>
                <w:sz w:val="18"/>
                <w:szCs w:val="18"/>
                <w:u w:val="none"/>
              </w:rPr>
            </w:pPr>
          </w:p>
        </w:tc>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FC7112">
            <w:pPr>
              <w:rPr>
                <w:rFonts w:hint="eastAsia" w:ascii="宋体" w:hAnsi="宋体" w:eastAsia="宋体" w:cs="宋体"/>
                <w:i w:val="0"/>
                <w:iCs w:val="0"/>
                <w:color w:val="000000"/>
                <w:sz w:val="18"/>
                <w:szCs w:val="18"/>
                <w:u w:val="none"/>
              </w:rPr>
            </w:pPr>
          </w:p>
        </w:tc>
      </w:tr>
      <w:tr w14:paraId="4908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C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678CE77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该项目年初预算11.00万元，调整后预算11.00万元，预算执行数11.00万元，预算执行率100%，项目产出、效益等均符合预期，自评得100分。</w:t>
            </w:r>
          </w:p>
        </w:tc>
      </w:tr>
      <w:tr w14:paraId="59382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75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7233B42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231B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C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618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4D27DC5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371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84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FE5218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项目负责人：罗军</w:t>
            </w:r>
          </w:p>
        </w:tc>
        <w:tc>
          <w:tcPr>
            <w:tcW w:w="701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6C759B3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财务负责人：邓海兰</w:t>
            </w:r>
          </w:p>
        </w:tc>
      </w:tr>
      <w:tr w14:paraId="789F8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nil"/>
              <w:left w:val="nil"/>
              <w:bottom w:val="nil"/>
              <w:right w:val="nil"/>
            </w:tcBorders>
            <w:shd w:val="clear" w:color="auto" w:fill="auto"/>
            <w:noWrap/>
            <w:vAlign w:val="center"/>
          </w:tcPr>
          <w:p w14:paraId="68E82E95">
            <w:pPr>
              <w:rPr>
                <w:rFonts w:hint="eastAsia" w:ascii="宋体" w:hAnsi="宋体" w:eastAsia="宋体" w:cs="宋体"/>
                <w:i w:val="0"/>
                <w:iCs w:val="0"/>
                <w:color w:val="000000"/>
                <w:sz w:val="22"/>
                <w:szCs w:val="22"/>
                <w:u w:val="none"/>
              </w:rPr>
            </w:pPr>
          </w:p>
        </w:tc>
        <w:tc>
          <w:tcPr>
            <w:tcW w:w="2009" w:type="dxa"/>
            <w:gridSpan w:val="5"/>
            <w:tcBorders>
              <w:top w:val="nil"/>
              <w:left w:val="nil"/>
              <w:bottom w:val="nil"/>
              <w:right w:val="nil"/>
            </w:tcBorders>
            <w:shd w:val="clear" w:color="auto" w:fill="auto"/>
            <w:noWrap/>
            <w:vAlign w:val="center"/>
          </w:tcPr>
          <w:p w14:paraId="6191EACD">
            <w:pPr>
              <w:rPr>
                <w:rFonts w:hint="eastAsia" w:ascii="宋体" w:hAnsi="宋体" w:eastAsia="宋体" w:cs="宋体"/>
                <w:i w:val="0"/>
                <w:iCs w:val="0"/>
                <w:color w:val="000000"/>
                <w:sz w:val="22"/>
                <w:szCs w:val="22"/>
                <w:u w:val="none"/>
              </w:rPr>
            </w:pPr>
          </w:p>
        </w:tc>
        <w:tc>
          <w:tcPr>
            <w:tcW w:w="1740" w:type="dxa"/>
            <w:gridSpan w:val="5"/>
            <w:tcBorders>
              <w:top w:val="nil"/>
              <w:left w:val="nil"/>
              <w:bottom w:val="nil"/>
              <w:right w:val="nil"/>
            </w:tcBorders>
            <w:shd w:val="clear" w:color="auto" w:fill="auto"/>
            <w:noWrap/>
            <w:vAlign w:val="center"/>
          </w:tcPr>
          <w:p w14:paraId="2AEA0086">
            <w:pPr>
              <w:rPr>
                <w:rFonts w:hint="eastAsia" w:ascii="宋体" w:hAnsi="宋体" w:eastAsia="宋体" w:cs="宋体"/>
                <w:i w:val="0"/>
                <w:iCs w:val="0"/>
                <w:color w:val="000000"/>
                <w:sz w:val="22"/>
                <w:szCs w:val="22"/>
                <w:u w:val="none"/>
              </w:rPr>
            </w:pPr>
          </w:p>
        </w:tc>
        <w:tc>
          <w:tcPr>
            <w:tcW w:w="4539" w:type="dxa"/>
            <w:gridSpan w:val="4"/>
            <w:tcBorders>
              <w:top w:val="nil"/>
              <w:left w:val="nil"/>
              <w:bottom w:val="nil"/>
              <w:right w:val="nil"/>
            </w:tcBorders>
            <w:shd w:val="clear" w:color="auto" w:fill="auto"/>
            <w:noWrap/>
            <w:vAlign w:val="center"/>
          </w:tcPr>
          <w:p w14:paraId="5A3444C2">
            <w:pPr>
              <w:rPr>
                <w:rFonts w:hint="eastAsia" w:ascii="宋体" w:hAnsi="宋体" w:eastAsia="宋体" w:cs="宋体"/>
                <w:i w:val="0"/>
                <w:iCs w:val="0"/>
                <w:color w:val="000000"/>
                <w:sz w:val="22"/>
                <w:szCs w:val="22"/>
                <w:u w:val="none"/>
              </w:rPr>
            </w:pPr>
          </w:p>
        </w:tc>
        <w:tc>
          <w:tcPr>
            <w:tcW w:w="884" w:type="dxa"/>
            <w:tcBorders>
              <w:top w:val="nil"/>
              <w:left w:val="nil"/>
              <w:bottom w:val="nil"/>
              <w:right w:val="nil"/>
            </w:tcBorders>
            <w:shd w:val="clear" w:color="auto" w:fill="auto"/>
            <w:noWrap/>
            <w:vAlign w:val="center"/>
          </w:tcPr>
          <w:p w14:paraId="6F010CEB">
            <w:pPr>
              <w:rPr>
                <w:rFonts w:hint="eastAsia" w:ascii="宋体" w:hAnsi="宋体" w:eastAsia="宋体" w:cs="宋体"/>
                <w:i w:val="0"/>
                <w:iCs w:val="0"/>
                <w:color w:val="000000"/>
                <w:sz w:val="22"/>
                <w:szCs w:val="22"/>
                <w:u w:val="none"/>
              </w:rPr>
            </w:pPr>
          </w:p>
        </w:tc>
        <w:tc>
          <w:tcPr>
            <w:tcW w:w="1661" w:type="dxa"/>
            <w:gridSpan w:val="7"/>
            <w:tcBorders>
              <w:top w:val="nil"/>
              <w:left w:val="nil"/>
              <w:bottom w:val="nil"/>
              <w:right w:val="nil"/>
            </w:tcBorders>
            <w:shd w:val="clear" w:color="auto" w:fill="auto"/>
            <w:noWrap/>
            <w:vAlign w:val="center"/>
          </w:tcPr>
          <w:p w14:paraId="5EB7F92F">
            <w:pPr>
              <w:rPr>
                <w:rFonts w:hint="eastAsia" w:ascii="宋体" w:hAnsi="宋体" w:eastAsia="宋体" w:cs="宋体"/>
                <w:i w:val="0"/>
                <w:iCs w:val="0"/>
                <w:color w:val="000000"/>
                <w:sz w:val="22"/>
                <w:szCs w:val="22"/>
                <w:u w:val="none"/>
              </w:rPr>
            </w:pPr>
          </w:p>
        </w:tc>
        <w:tc>
          <w:tcPr>
            <w:tcW w:w="756" w:type="dxa"/>
            <w:gridSpan w:val="2"/>
            <w:tcBorders>
              <w:top w:val="nil"/>
              <w:left w:val="nil"/>
              <w:bottom w:val="nil"/>
              <w:right w:val="nil"/>
            </w:tcBorders>
            <w:shd w:val="clear" w:color="auto" w:fill="auto"/>
            <w:noWrap/>
            <w:vAlign w:val="center"/>
          </w:tcPr>
          <w:p w14:paraId="1292492A">
            <w:pPr>
              <w:rPr>
                <w:rFonts w:hint="eastAsia" w:ascii="宋体" w:hAnsi="宋体" w:eastAsia="宋体" w:cs="宋体"/>
                <w:i w:val="0"/>
                <w:iCs w:val="0"/>
                <w:color w:val="000000"/>
                <w:sz w:val="22"/>
                <w:szCs w:val="22"/>
                <w:u w:val="none"/>
              </w:rPr>
            </w:pPr>
          </w:p>
        </w:tc>
        <w:tc>
          <w:tcPr>
            <w:tcW w:w="1086" w:type="dxa"/>
            <w:gridSpan w:val="2"/>
            <w:tcBorders>
              <w:top w:val="nil"/>
              <w:left w:val="nil"/>
              <w:bottom w:val="nil"/>
              <w:right w:val="nil"/>
            </w:tcBorders>
            <w:shd w:val="clear" w:color="auto" w:fill="auto"/>
            <w:noWrap/>
            <w:vAlign w:val="center"/>
          </w:tcPr>
          <w:p w14:paraId="426F1E22">
            <w:pPr>
              <w:rPr>
                <w:rFonts w:hint="eastAsia" w:ascii="宋体" w:hAnsi="宋体" w:eastAsia="宋体" w:cs="宋体"/>
                <w:i w:val="0"/>
                <w:iCs w:val="0"/>
                <w:color w:val="000000"/>
                <w:sz w:val="22"/>
                <w:szCs w:val="22"/>
                <w:u w:val="none"/>
              </w:rPr>
            </w:pPr>
          </w:p>
        </w:tc>
        <w:tc>
          <w:tcPr>
            <w:tcW w:w="506" w:type="dxa"/>
            <w:tcBorders>
              <w:top w:val="nil"/>
              <w:left w:val="nil"/>
              <w:bottom w:val="nil"/>
              <w:right w:val="nil"/>
            </w:tcBorders>
            <w:shd w:val="clear" w:color="auto" w:fill="auto"/>
            <w:noWrap/>
            <w:vAlign w:val="center"/>
          </w:tcPr>
          <w:p w14:paraId="3C91747E">
            <w:pPr>
              <w:rPr>
                <w:rFonts w:hint="eastAsia" w:ascii="宋体" w:hAnsi="宋体" w:eastAsia="宋体" w:cs="宋体"/>
                <w:i w:val="0"/>
                <w:iCs w:val="0"/>
                <w:color w:val="000000"/>
                <w:sz w:val="22"/>
                <w:szCs w:val="22"/>
                <w:u w:val="none"/>
              </w:rPr>
            </w:pPr>
          </w:p>
        </w:tc>
        <w:tc>
          <w:tcPr>
            <w:tcW w:w="486" w:type="dxa"/>
            <w:gridSpan w:val="10"/>
            <w:tcBorders>
              <w:top w:val="nil"/>
              <w:left w:val="nil"/>
              <w:bottom w:val="nil"/>
              <w:right w:val="nil"/>
            </w:tcBorders>
            <w:shd w:val="clear" w:color="auto" w:fill="auto"/>
            <w:noWrap/>
            <w:vAlign w:val="center"/>
          </w:tcPr>
          <w:p w14:paraId="2F6220BE">
            <w:pPr>
              <w:rPr>
                <w:rFonts w:hint="eastAsia" w:ascii="宋体" w:hAnsi="宋体" w:eastAsia="宋体" w:cs="宋体"/>
                <w:i w:val="0"/>
                <w:iCs w:val="0"/>
                <w:color w:val="000000"/>
                <w:sz w:val="22"/>
                <w:szCs w:val="22"/>
                <w:u w:val="none"/>
              </w:rPr>
            </w:pPr>
          </w:p>
        </w:tc>
        <w:tc>
          <w:tcPr>
            <w:tcW w:w="2516" w:type="dxa"/>
            <w:gridSpan w:val="4"/>
            <w:tcBorders>
              <w:top w:val="nil"/>
              <w:left w:val="nil"/>
              <w:bottom w:val="nil"/>
              <w:right w:val="nil"/>
            </w:tcBorders>
            <w:shd w:val="clear" w:color="auto" w:fill="auto"/>
            <w:noWrap/>
            <w:vAlign w:val="center"/>
          </w:tcPr>
          <w:p w14:paraId="5B252525">
            <w:pPr>
              <w:rPr>
                <w:rFonts w:hint="eastAsia" w:ascii="宋体" w:hAnsi="宋体" w:eastAsia="宋体" w:cs="宋体"/>
                <w:i w:val="0"/>
                <w:iCs w:val="0"/>
                <w:color w:val="000000"/>
                <w:sz w:val="22"/>
                <w:szCs w:val="22"/>
                <w:u w:val="none"/>
              </w:rPr>
            </w:pPr>
          </w:p>
        </w:tc>
      </w:tr>
    </w:tbl>
    <w:p w14:paraId="30BE31CA">
      <w:pPr>
        <w:widowControl/>
        <w:spacing w:line="578" w:lineRule="exact"/>
        <w:contextualSpacing/>
        <w:jc w:val="center"/>
        <w:rPr>
          <w:rFonts w:hint="eastAsia" w:ascii="仿宋_GB2312" w:eastAsia="仿宋_GB2312"/>
          <w:b/>
          <w:bCs/>
          <w:sz w:val="40"/>
          <w:szCs w:val="40"/>
        </w:rPr>
      </w:pPr>
    </w:p>
    <w:tbl>
      <w:tblPr>
        <w:tblStyle w:val="16"/>
        <w:tblW w:w="16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9"/>
        <w:gridCol w:w="439"/>
        <w:gridCol w:w="1609"/>
        <w:gridCol w:w="457"/>
        <w:gridCol w:w="1312"/>
        <w:gridCol w:w="4376"/>
        <w:gridCol w:w="633"/>
        <w:gridCol w:w="520"/>
        <w:gridCol w:w="993"/>
        <w:gridCol w:w="683"/>
        <w:gridCol w:w="520"/>
        <w:gridCol w:w="782"/>
        <w:gridCol w:w="310"/>
        <w:gridCol w:w="507"/>
        <w:gridCol w:w="486"/>
        <w:gridCol w:w="359"/>
        <w:gridCol w:w="2195"/>
      </w:tblGrid>
      <w:tr w14:paraId="1704A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1686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DC3E65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64E3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2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10B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413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F1237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51320022T000000355498-州委中心组专题学习、基层理论宣讲</w:t>
            </w:r>
          </w:p>
        </w:tc>
      </w:tr>
      <w:tr w14:paraId="0D4F5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A3FB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94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FF6B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州委宣传部部门</w:t>
            </w:r>
          </w:p>
        </w:tc>
        <w:tc>
          <w:tcPr>
            <w:tcW w:w="1599" w:type="dxa"/>
            <w:gridSpan w:val="3"/>
            <w:tcBorders>
              <w:top w:val="nil"/>
              <w:left w:val="nil"/>
              <w:bottom w:val="nil"/>
              <w:right w:val="nil"/>
            </w:tcBorders>
            <w:shd w:val="clear" w:color="auto" w:fill="auto"/>
            <w:vAlign w:val="center"/>
          </w:tcPr>
          <w:p w14:paraId="4D9D8A53">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D68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州委宣传部</w:t>
            </w:r>
          </w:p>
        </w:tc>
      </w:tr>
      <w:tr w14:paraId="08C74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31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5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DC7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90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C2D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B4E61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ECE8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D188F">
            <w:pPr>
              <w:jc w:val="center"/>
              <w:rPr>
                <w:rFonts w:hint="eastAsia" w:ascii="宋体" w:hAnsi="宋体" w:eastAsia="宋体" w:cs="宋体"/>
                <w:i w:val="0"/>
                <w:iCs w:val="0"/>
                <w:color w:val="000000"/>
                <w:sz w:val="18"/>
                <w:szCs w:val="18"/>
                <w:u w:val="none"/>
              </w:rPr>
            </w:pPr>
          </w:p>
        </w:tc>
        <w:tc>
          <w:tcPr>
            <w:tcW w:w="25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B9291">
            <w:pPr>
              <w:rPr>
                <w:rFonts w:hint="eastAsia" w:ascii="宋体" w:hAnsi="宋体" w:eastAsia="宋体" w:cs="宋体"/>
                <w:i w:val="0"/>
                <w:iCs w:val="0"/>
                <w:color w:val="000000"/>
                <w:sz w:val="18"/>
                <w:szCs w:val="18"/>
                <w:u w:val="none"/>
              </w:rPr>
            </w:pPr>
          </w:p>
        </w:tc>
        <w:tc>
          <w:tcPr>
            <w:tcW w:w="90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53FA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开展中心组学习，基层理论宣讲，根据省委宣传部要求，每年至少报送两条“理响巴蜀”宣讲短视频，此项工作纳入年度目标考核内容</w:t>
            </w:r>
          </w:p>
        </w:tc>
        <w:tc>
          <w:tcPr>
            <w:tcW w:w="46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B7776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完成中心组学习，基层理论宣讲，报送“理响巴蜀”宣讲短视频，</w:t>
            </w:r>
          </w:p>
        </w:tc>
      </w:tr>
      <w:tr w14:paraId="4DD8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87803">
            <w:pPr>
              <w:jc w:val="center"/>
              <w:rPr>
                <w:rFonts w:hint="eastAsia" w:ascii="宋体" w:hAnsi="宋体" w:eastAsia="宋体" w:cs="宋体"/>
                <w:i w:val="0"/>
                <w:iCs w:val="0"/>
                <w:color w:val="000000"/>
                <w:sz w:val="18"/>
                <w:szCs w:val="18"/>
                <w:u w:val="none"/>
              </w:rPr>
            </w:pP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FC47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367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3BB72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召开州委理论学习中心组专题学习研讨9次，与州人大常委会、州政府、州政协联合开展学习研讨6次；全年组织开展各类宣讲9200余场次。</w:t>
            </w:r>
          </w:p>
        </w:tc>
      </w:tr>
      <w:tr w14:paraId="7AD41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1D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09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BC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5A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D96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C70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3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B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5E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9981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F5F2C">
            <w:pPr>
              <w:jc w:val="center"/>
              <w:rPr>
                <w:rFonts w:hint="eastAsia" w:ascii="宋体" w:hAnsi="宋体" w:eastAsia="宋体" w:cs="宋体"/>
                <w:i w:val="0"/>
                <w:iCs w:val="0"/>
                <w:color w:val="000000"/>
                <w:sz w:val="18"/>
                <w:szCs w:val="18"/>
                <w:u w:val="none"/>
              </w:rPr>
            </w:pPr>
          </w:p>
        </w:tc>
        <w:tc>
          <w:tcPr>
            <w:tcW w:w="2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02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92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41.00</w:t>
            </w:r>
          </w:p>
        </w:tc>
        <w:tc>
          <w:tcPr>
            <w:tcW w:w="5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4A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w:t>
            </w:r>
          </w:p>
        </w:tc>
        <w:tc>
          <w:tcPr>
            <w:tcW w:w="2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D70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7F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A6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6CF6">
            <w:pPr>
              <w:jc w:val="center"/>
              <w:rPr>
                <w:rFonts w:hint="eastAsia" w:ascii="宋体" w:hAnsi="宋体" w:eastAsia="宋体" w:cs="宋体"/>
                <w:i w:val="0"/>
                <w:iCs w:val="0"/>
                <w:color w:val="000000"/>
                <w:sz w:val="18"/>
                <w:szCs w:val="18"/>
                <w:u w:val="none"/>
              </w:rPr>
            </w:pPr>
          </w:p>
        </w:tc>
        <w:tc>
          <w:tcPr>
            <w:tcW w:w="25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FF3F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预算执行率=预算执行数/调整后预算数=77.09%，未达到90%请在下面未完成原因分析栏说明原因</w:t>
            </w:r>
          </w:p>
        </w:tc>
      </w:tr>
      <w:tr w14:paraId="123FA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6624E">
            <w:pPr>
              <w:jc w:val="center"/>
              <w:rPr>
                <w:rFonts w:hint="eastAsia" w:ascii="宋体" w:hAnsi="宋体" w:eastAsia="宋体" w:cs="宋体"/>
                <w:i w:val="0"/>
                <w:iCs w:val="0"/>
                <w:color w:val="000000"/>
                <w:sz w:val="18"/>
                <w:szCs w:val="18"/>
                <w:u w:val="none"/>
              </w:rPr>
            </w:pPr>
          </w:p>
        </w:tc>
        <w:tc>
          <w:tcPr>
            <w:tcW w:w="2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B2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18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41.00</w:t>
            </w:r>
          </w:p>
        </w:tc>
        <w:tc>
          <w:tcPr>
            <w:tcW w:w="5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791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w:t>
            </w:r>
          </w:p>
        </w:tc>
        <w:tc>
          <w:tcPr>
            <w:tcW w:w="2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F01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B1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16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4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47033">
            <w:pPr>
              <w:rPr>
                <w:rFonts w:hint="eastAsia" w:ascii="黑体" w:hAnsi="黑体" w:eastAsia="黑体" w:cs="黑体"/>
                <w:i w:val="0"/>
                <w:iCs w:val="0"/>
                <w:color w:val="000000"/>
                <w:sz w:val="18"/>
                <w:szCs w:val="18"/>
                <w:u w:val="none"/>
              </w:rPr>
            </w:pPr>
          </w:p>
        </w:tc>
      </w:tr>
      <w:tr w14:paraId="052EF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5C466">
            <w:pPr>
              <w:jc w:val="center"/>
              <w:rPr>
                <w:rFonts w:hint="eastAsia" w:ascii="宋体" w:hAnsi="宋体" w:eastAsia="宋体" w:cs="宋体"/>
                <w:i w:val="0"/>
                <w:iCs w:val="0"/>
                <w:color w:val="000000"/>
                <w:sz w:val="18"/>
                <w:szCs w:val="18"/>
                <w:u w:val="none"/>
              </w:rPr>
            </w:pPr>
          </w:p>
        </w:tc>
        <w:tc>
          <w:tcPr>
            <w:tcW w:w="2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7B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E5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BE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F8A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0C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A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B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622CB">
            <w:pPr>
              <w:rPr>
                <w:rFonts w:hint="eastAsia" w:ascii="黑体" w:hAnsi="黑体" w:eastAsia="黑体" w:cs="黑体"/>
                <w:i w:val="0"/>
                <w:iCs w:val="0"/>
                <w:color w:val="000000"/>
                <w:sz w:val="18"/>
                <w:szCs w:val="18"/>
                <w:u w:val="none"/>
              </w:rPr>
            </w:pPr>
          </w:p>
        </w:tc>
      </w:tr>
      <w:tr w14:paraId="14897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DC1FF">
            <w:pPr>
              <w:jc w:val="center"/>
              <w:rPr>
                <w:rFonts w:hint="eastAsia" w:ascii="宋体" w:hAnsi="宋体" w:eastAsia="宋体" w:cs="宋体"/>
                <w:i w:val="0"/>
                <w:iCs w:val="0"/>
                <w:color w:val="000000"/>
                <w:sz w:val="18"/>
                <w:szCs w:val="18"/>
                <w:u w:val="none"/>
              </w:rPr>
            </w:pPr>
          </w:p>
        </w:tc>
        <w:tc>
          <w:tcPr>
            <w:tcW w:w="2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AB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F4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1C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67C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8B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D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5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050C3">
            <w:pPr>
              <w:rPr>
                <w:rFonts w:hint="eastAsia" w:ascii="黑体" w:hAnsi="黑体" w:eastAsia="黑体" w:cs="黑体"/>
                <w:i w:val="0"/>
                <w:iCs w:val="0"/>
                <w:color w:val="000000"/>
                <w:sz w:val="18"/>
                <w:szCs w:val="18"/>
                <w:u w:val="none"/>
              </w:rPr>
            </w:pPr>
          </w:p>
        </w:tc>
      </w:tr>
      <w:tr w14:paraId="2C258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3F067">
            <w:pPr>
              <w:jc w:val="center"/>
              <w:rPr>
                <w:rFonts w:hint="eastAsia" w:ascii="宋体" w:hAnsi="宋体" w:eastAsia="宋体" w:cs="宋体"/>
                <w:i w:val="0"/>
                <w:iCs w:val="0"/>
                <w:color w:val="000000"/>
                <w:sz w:val="18"/>
                <w:szCs w:val="18"/>
                <w:u w:val="none"/>
              </w:rPr>
            </w:pPr>
          </w:p>
        </w:tc>
        <w:tc>
          <w:tcPr>
            <w:tcW w:w="2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4D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6730D">
            <w:pPr>
              <w:jc w:val="center"/>
              <w:rPr>
                <w:rFonts w:hint="eastAsia" w:ascii="微软雅黑" w:hAnsi="微软雅黑" w:eastAsia="微软雅黑" w:cs="微软雅黑"/>
                <w:i w:val="0"/>
                <w:iCs w:val="0"/>
                <w:color w:val="000000"/>
                <w:sz w:val="16"/>
                <w:szCs w:val="16"/>
                <w:u w:val="none"/>
              </w:rPr>
            </w:pPr>
          </w:p>
        </w:tc>
        <w:tc>
          <w:tcPr>
            <w:tcW w:w="5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B58DD">
            <w:pPr>
              <w:jc w:val="center"/>
              <w:rPr>
                <w:rFonts w:hint="eastAsia" w:ascii="微软雅黑" w:hAnsi="微软雅黑" w:eastAsia="微软雅黑" w:cs="微软雅黑"/>
                <w:i w:val="0"/>
                <w:iCs w:val="0"/>
                <w:color w:val="000000"/>
                <w:sz w:val="16"/>
                <w:szCs w:val="16"/>
                <w:u w:val="none"/>
              </w:rPr>
            </w:pPr>
          </w:p>
        </w:tc>
        <w:tc>
          <w:tcPr>
            <w:tcW w:w="2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8A74E3">
            <w:pPr>
              <w:jc w:val="center"/>
              <w:rPr>
                <w:rFonts w:hint="eastAsia" w:ascii="微软雅黑" w:hAnsi="微软雅黑" w:eastAsia="微软雅黑" w:cs="微软雅黑"/>
                <w:i w:val="0"/>
                <w:iCs w:val="0"/>
                <w:color w:val="000000"/>
                <w:sz w:val="16"/>
                <w:szCs w:val="16"/>
                <w:u w:val="none"/>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1829F">
            <w:pPr>
              <w:jc w:val="center"/>
              <w:rPr>
                <w:rFonts w:hint="eastAsia" w:ascii="微软雅黑" w:hAnsi="微软雅黑" w:eastAsia="微软雅黑" w:cs="微软雅黑"/>
                <w:i w:val="0"/>
                <w:iCs w:val="0"/>
                <w:color w:val="000000"/>
                <w:sz w:val="16"/>
                <w:szCs w:val="16"/>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6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D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D7FEB">
            <w:pPr>
              <w:rPr>
                <w:rFonts w:hint="eastAsia" w:ascii="黑体" w:hAnsi="黑体" w:eastAsia="黑体" w:cs="黑体"/>
                <w:i w:val="0"/>
                <w:iCs w:val="0"/>
                <w:color w:val="000000"/>
                <w:sz w:val="18"/>
                <w:szCs w:val="18"/>
                <w:u w:val="none"/>
              </w:rPr>
            </w:pPr>
          </w:p>
        </w:tc>
      </w:tr>
      <w:tr w14:paraId="41CC1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B1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28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90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C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BD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5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C2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A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11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D8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0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2825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CFADB">
            <w:pPr>
              <w:jc w:val="center"/>
              <w:rPr>
                <w:rFonts w:hint="eastAsia" w:ascii="宋体" w:hAnsi="宋体" w:eastAsia="宋体" w:cs="宋体"/>
                <w:i w:val="0"/>
                <w:iCs w:val="0"/>
                <w:color w:val="000000"/>
                <w:sz w:val="18"/>
                <w:szCs w:val="18"/>
                <w:u w:val="none"/>
              </w:rPr>
            </w:pPr>
          </w:p>
        </w:tc>
        <w:tc>
          <w:tcPr>
            <w:tcW w:w="20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A5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3A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5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8C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基层理论宣讲相关工作次数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E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74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B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55831">
            <w:pPr>
              <w:jc w:val="center"/>
              <w:rPr>
                <w:rFonts w:hint="eastAsia" w:ascii="微软雅黑" w:hAnsi="微软雅黑" w:eastAsia="微软雅黑" w:cs="微软雅黑"/>
                <w:i w:val="0"/>
                <w:iCs w:val="0"/>
                <w:color w:val="000000"/>
                <w:sz w:val="16"/>
                <w:szCs w:val="16"/>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9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A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D9002">
            <w:pPr>
              <w:jc w:val="center"/>
              <w:rPr>
                <w:rFonts w:hint="eastAsia" w:ascii="微软雅黑" w:hAnsi="微软雅黑" w:eastAsia="微软雅黑" w:cs="微软雅黑"/>
                <w:i w:val="0"/>
                <w:iCs w:val="0"/>
                <w:color w:val="000000"/>
                <w:sz w:val="16"/>
                <w:szCs w:val="16"/>
                <w:u w:val="none"/>
              </w:rPr>
            </w:pPr>
          </w:p>
        </w:tc>
      </w:tr>
      <w:tr w14:paraId="73E5B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C67F6">
            <w:pPr>
              <w:jc w:val="center"/>
              <w:rPr>
                <w:rFonts w:hint="eastAsia" w:ascii="宋体" w:hAnsi="宋体" w:eastAsia="宋体" w:cs="宋体"/>
                <w:i w:val="0"/>
                <w:iCs w:val="0"/>
                <w:color w:val="000000"/>
                <w:sz w:val="18"/>
                <w:szCs w:val="18"/>
                <w:u w:val="none"/>
              </w:rPr>
            </w:pPr>
          </w:p>
        </w:tc>
        <w:tc>
          <w:tcPr>
            <w:tcW w:w="20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7DC5F">
            <w:pPr>
              <w:jc w:val="center"/>
              <w:rPr>
                <w:rFonts w:hint="eastAsia" w:ascii="宋体" w:hAnsi="宋体" w:eastAsia="宋体" w:cs="宋体"/>
                <w:i w:val="0"/>
                <w:iCs w:val="0"/>
                <w:color w:val="000000"/>
                <w:sz w:val="18"/>
                <w:szCs w:val="18"/>
                <w:u w:val="none"/>
              </w:rPr>
            </w:pPr>
          </w:p>
        </w:tc>
        <w:tc>
          <w:tcPr>
            <w:tcW w:w="17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85F6C">
            <w:pPr>
              <w:jc w:val="center"/>
              <w:rPr>
                <w:rFonts w:hint="eastAsia" w:ascii="宋体" w:hAnsi="宋体" w:eastAsia="宋体" w:cs="宋体"/>
                <w:i w:val="0"/>
                <w:iCs w:val="0"/>
                <w:color w:val="000000"/>
                <w:sz w:val="18"/>
                <w:szCs w:val="18"/>
                <w:u w:val="none"/>
              </w:rPr>
            </w:pPr>
          </w:p>
        </w:tc>
        <w:tc>
          <w:tcPr>
            <w:tcW w:w="5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EB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开展中心组学习次数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5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52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E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5E8F2">
            <w:pPr>
              <w:jc w:val="center"/>
              <w:rPr>
                <w:rFonts w:hint="eastAsia" w:ascii="微软雅黑" w:hAnsi="微软雅黑" w:eastAsia="微软雅黑" w:cs="微软雅黑"/>
                <w:i w:val="0"/>
                <w:iCs w:val="0"/>
                <w:color w:val="000000"/>
                <w:sz w:val="16"/>
                <w:szCs w:val="16"/>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8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D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64FE9">
            <w:pPr>
              <w:jc w:val="center"/>
              <w:rPr>
                <w:rFonts w:hint="eastAsia" w:ascii="微软雅黑" w:hAnsi="微软雅黑" w:eastAsia="微软雅黑" w:cs="微软雅黑"/>
                <w:i w:val="0"/>
                <w:iCs w:val="0"/>
                <w:color w:val="000000"/>
                <w:sz w:val="16"/>
                <w:szCs w:val="16"/>
                <w:u w:val="none"/>
              </w:rPr>
            </w:pPr>
          </w:p>
        </w:tc>
      </w:tr>
      <w:tr w14:paraId="61BD0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A06ED">
            <w:pPr>
              <w:jc w:val="center"/>
              <w:rPr>
                <w:rFonts w:hint="eastAsia" w:ascii="宋体" w:hAnsi="宋体" w:eastAsia="宋体" w:cs="宋体"/>
                <w:i w:val="0"/>
                <w:iCs w:val="0"/>
                <w:color w:val="000000"/>
                <w:sz w:val="18"/>
                <w:szCs w:val="18"/>
                <w:u w:val="none"/>
              </w:rPr>
            </w:pPr>
          </w:p>
        </w:tc>
        <w:tc>
          <w:tcPr>
            <w:tcW w:w="20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8627C">
            <w:pPr>
              <w:jc w:val="center"/>
              <w:rPr>
                <w:rFonts w:hint="eastAsia" w:ascii="宋体" w:hAnsi="宋体" w:eastAsia="宋体" w:cs="宋体"/>
                <w:i w:val="0"/>
                <w:iCs w:val="0"/>
                <w:color w:val="000000"/>
                <w:sz w:val="18"/>
                <w:szCs w:val="18"/>
                <w:u w:val="none"/>
              </w:rPr>
            </w:pP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12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5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CA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开展中心组学习、基层理论宣讲相关工作合格率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7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EF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E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164EF">
            <w:pPr>
              <w:jc w:val="center"/>
              <w:rPr>
                <w:rFonts w:hint="eastAsia" w:ascii="微软雅黑" w:hAnsi="微软雅黑" w:eastAsia="微软雅黑" w:cs="微软雅黑"/>
                <w:i w:val="0"/>
                <w:iCs w:val="0"/>
                <w:color w:val="000000"/>
                <w:sz w:val="16"/>
                <w:szCs w:val="16"/>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D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E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69B0F">
            <w:pPr>
              <w:jc w:val="center"/>
              <w:rPr>
                <w:rFonts w:hint="eastAsia" w:ascii="微软雅黑" w:hAnsi="微软雅黑" w:eastAsia="微软雅黑" w:cs="微软雅黑"/>
                <w:i w:val="0"/>
                <w:iCs w:val="0"/>
                <w:color w:val="000000"/>
                <w:sz w:val="16"/>
                <w:szCs w:val="16"/>
                <w:u w:val="none"/>
              </w:rPr>
            </w:pPr>
          </w:p>
        </w:tc>
      </w:tr>
      <w:tr w14:paraId="1C3F2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F6170">
            <w:pPr>
              <w:jc w:val="center"/>
              <w:rPr>
                <w:rFonts w:hint="eastAsia" w:ascii="宋体" w:hAnsi="宋体" w:eastAsia="宋体" w:cs="宋体"/>
                <w:i w:val="0"/>
                <w:iCs w:val="0"/>
                <w:color w:val="000000"/>
                <w:sz w:val="18"/>
                <w:szCs w:val="18"/>
                <w:u w:val="none"/>
              </w:rPr>
            </w:pPr>
          </w:p>
        </w:tc>
        <w:tc>
          <w:tcPr>
            <w:tcW w:w="20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1B8E4">
            <w:pPr>
              <w:jc w:val="center"/>
              <w:rPr>
                <w:rFonts w:hint="eastAsia" w:ascii="宋体" w:hAnsi="宋体" w:eastAsia="宋体" w:cs="宋体"/>
                <w:i w:val="0"/>
                <w:iCs w:val="0"/>
                <w:color w:val="000000"/>
                <w:sz w:val="18"/>
                <w:szCs w:val="18"/>
                <w:u w:val="none"/>
              </w:rPr>
            </w:pP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CF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5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FA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开展中心组学习、基层理论宣讲按时完成率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B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4F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1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0D4A8">
            <w:pPr>
              <w:jc w:val="center"/>
              <w:rPr>
                <w:rFonts w:hint="eastAsia" w:ascii="微软雅黑" w:hAnsi="微软雅黑" w:eastAsia="微软雅黑" w:cs="微软雅黑"/>
                <w:i w:val="0"/>
                <w:iCs w:val="0"/>
                <w:color w:val="000000"/>
                <w:sz w:val="16"/>
                <w:szCs w:val="16"/>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6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E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FB744">
            <w:pPr>
              <w:jc w:val="center"/>
              <w:rPr>
                <w:rFonts w:hint="eastAsia" w:ascii="微软雅黑" w:hAnsi="微软雅黑" w:eastAsia="微软雅黑" w:cs="微软雅黑"/>
                <w:i w:val="0"/>
                <w:iCs w:val="0"/>
                <w:color w:val="000000"/>
                <w:sz w:val="16"/>
                <w:szCs w:val="16"/>
                <w:u w:val="none"/>
              </w:rPr>
            </w:pPr>
          </w:p>
        </w:tc>
      </w:tr>
      <w:tr w14:paraId="6F62E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3DF0F">
            <w:pPr>
              <w:jc w:val="center"/>
              <w:rPr>
                <w:rFonts w:hint="eastAsia" w:ascii="宋体" w:hAnsi="宋体" w:eastAsia="宋体" w:cs="宋体"/>
                <w:i w:val="0"/>
                <w:iCs w:val="0"/>
                <w:color w:val="000000"/>
                <w:sz w:val="18"/>
                <w:szCs w:val="18"/>
                <w:u w:val="none"/>
              </w:rPr>
            </w:pPr>
          </w:p>
        </w:tc>
        <w:tc>
          <w:tcPr>
            <w:tcW w:w="2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8B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A8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5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1E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推动党的创新理论入脑入心、“飞入寻常百姓家”</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E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E3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有效促进</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3E32">
            <w:pPr>
              <w:jc w:val="center"/>
              <w:rPr>
                <w:rFonts w:hint="eastAsia" w:ascii="宋体" w:hAnsi="宋体" w:eastAsia="宋体" w:cs="宋体"/>
                <w:i w:val="0"/>
                <w:iCs w:val="0"/>
                <w:color w:val="000000"/>
                <w:sz w:val="18"/>
                <w:szCs w:val="18"/>
                <w:u w:val="none"/>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3907C">
            <w:pPr>
              <w:jc w:val="center"/>
              <w:rPr>
                <w:rFonts w:hint="eastAsia" w:ascii="微软雅黑" w:hAnsi="微软雅黑" w:eastAsia="微软雅黑" w:cs="微软雅黑"/>
                <w:i w:val="0"/>
                <w:iCs w:val="0"/>
                <w:color w:val="000000"/>
                <w:sz w:val="16"/>
                <w:szCs w:val="16"/>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F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A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9F370">
            <w:pPr>
              <w:jc w:val="center"/>
              <w:rPr>
                <w:rFonts w:hint="eastAsia" w:ascii="微软雅黑" w:hAnsi="微软雅黑" w:eastAsia="微软雅黑" w:cs="微软雅黑"/>
                <w:i w:val="0"/>
                <w:iCs w:val="0"/>
                <w:color w:val="000000"/>
                <w:sz w:val="16"/>
                <w:szCs w:val="16"/>
                <w:u w:val="none"/>
              </w:rPr>
            </w:pPr>
          </w:p>
        </w:tc>
      </w:tr>
      <w:tr w14:paraId="2425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9BE2B">
            <w:pPr>
              <w:jc w:val="center"/>
              <w:rPr>
                <w:rFonts w:hint="eastAsia" w:ascii="宋体" w:hAnsi="宋体" w:eastAsia="宋体" w:cs="宋体"/>
                <w:i w:val="0"/>
                <w:iCs w:val="0"/>
                <w:color w:val="000000"/>
                <w:sz w:val="18"/>
                <w:szCs w:val="18"/>
                <w:u w:val="none"/>
              </w:rPr>
            </w:pPr>
          </w:p>
        </w:tc>
        <w:tc>
          <w:tcPr>
            <w:tcW w:w="2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52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C4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5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00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参加学习、理论宣讲干部群众满意度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3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7A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E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95F5A">
            <w:pPr>
              <w:jc w:val="center"/>
              <w:rPr>
                <w:rFonts w:hint="eastAsia" w:ascii="微软雅黑" w:hAnsi="微软雅黑" w:eastAsia="微软雅黑" w:cs="微软雅黑"/>
                <w:i w:val="0"/>
                <w:iCs w:val="0"/>
                <w:color w:val="000000"/>
                <w:sz w:val="16"/>
                <w:szCs w:val="16"/>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2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2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86960">
            <w:pPr>
              <w:jc w:val="center"/>
              <w:rPr>
                <w:rFonts w:hint="eastAsia" w:ascii="微软雅黑" w:hAnsi="微软雅黑" w:eastAsia="微软雅黑" w:cs="微软雅黑"/>
                <w:i w:val="0"/>
                <w:iCs w:val="0"/>
                <w:color w:val="000000"/>
                <w:sz w:val="16"/>
                <w:szCs w:val="16"/>
                <w:u w:val="none"/>
              </w:rPr>
            </w:pPr>
          </w:p>
        </w:tc>
      </w:tr>
      <w:tr w14:paraId="75774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6DFD7">
            <w:pPr>
              <w:jc w:val="center"/>
              <w:rPr>
                <w:rFonts w:hint="eastAsia" w:ascii="宋体" w:hAnsi="宋体" w:eastAsia="宋体" w:cs="宋体"/>
                <w:i w:val="0"/>
                <w:iCs w:val="0"/>
                <w:color w:val="000000"/>
                <w:sz w:val="18"/>
                <w:szCs w:val="18"/>
                <w:u w:val="none"/>
              </w:rPr>
            </w:pPr>
          </w:p>
        </w:tc>
        <w:tc>
          <w:tcPr>
            <w:tcW w:w="2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BA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6F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5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55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宣讲成本控制范围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8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2E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8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E43AE">
            <w:pPr>
              <w:jc w:val="center"/>
              <w:rPr>
                <w:rFonts w:hint="eastAsia" w:ascii="微软雅黑" w:hAnsi="微软雅黑" w:eastAsia="微软雅黑" w:cs="微软雅黑"/>
                <w:i w:val="0"/>
                <w:iCs w:val="0"/>
                <w:color w:val="000000"/>
                <w:sz w:val="16"/>
                <w:szCs w:val="16"/>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B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9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C5A97">
            <w:pPr>
              <w:jc w:val="center"/>
              <w:rPr>
                <w:rFonts w:hint="eastAsia" w:ascii="微软雅黑" w:hAnsi="微软雅黑" w:eastAsia="微软雅黑" w:cs="微软雅黑"/>
                <w:i w:val="0"/>
                <w:iCs w:val="0"/>
                <w:color w:val="000000"/>
                <w:sz w:val="16"/>
                <w:szCs w:val="16"/>
                <w:u w:val="none"/>
              </w:rPr>
            </w:pPr>
          </w:p>
        </w:tc>
      </w:tr>
      <w:tr w14:paraId="0BD5F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1331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02F5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A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A9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CD2EE">
            <w:pPr>
              <w:rPr>
                <w:rFonts w:hint="eastAsia" w:ascii="宋体" w:hAnsi="宋体" w:eastAsia="宋体" w:cs="宋体"/>
                <w:i w:val="0"/>
                <w:iCs w:val="0"/>
                <w:color w:val="000000"/>
                <w:sz w:val="18"/>
                <w:szCs w:val="18"/>
                <w:u w:val="none"/>
              </w:rPr>
            </w:pPr>
          </w:p>
        </w:tc>
      </w:tr>
      <w:tr w14:paraId="42BF9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7C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574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B7213B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坚持把学习贯彻习近平新时代中国特色社会主义思想作为首要政治任务，充分发挥各级党委（党组）理论学习中心组学习的龙头作用，抓实三个关键，全力推进理论学习中心组学习制度化规范化，引领广大党员领导干部在领学互学促学中深学细悟、凝神铸魂。</w:t>
            </w:r>
          </w:p>
        </w:tc>
      </w:tr>
      <w:tr w14:paraId="5ABF0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 w:hRule="atLeast"/>
          <w:jc w:val="center"/>
        </w:trPr>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1B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574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0A43F7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EDDD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jc w:val="center"/>
        </w:trPr>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65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574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6AE5EB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2C3A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100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30E2D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项目负责人：何琼</w:t>
            </w:r>
          </w:p>
        </w:tc>
        <w:tc>
          <w:tcPr>
            <w:tcW w:w="68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D09F0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财务负责人：邓海兰</w:t>
            </w:r>
          </w:p>
        </w:tc>
      </w:tr>
    </w:tbl>
    <w:p w14:paraId="5838965F">
      <w:pPr>
        <w:widowControl/>
        <w:jc w:val="center"/>
        <w:rPr>
          <w:rFonts w:hint="eastAsia" w:eastAsia="黑体"/>
          <w:sz w:val="44"/>
          <w:szCs w:val="44"/>
        </w:rPr>
        <w:sectPr>
          <w:footerReference r:id="rId15" w:type="first"/>
          <w:headerReference r:id="rId13" w:type="default"/>
          <w:footerReference r:id="rId14" w:type="default"/>
          <w:pgSz w:w="23811" w:h="16838" w:orient="landscape"/>
          <w:pgMar w:top="1800" w:right="1440" w:bottom="1800" w:left="1440" w:header="851" w:footer="992" w:gutter="0"/>
          <w:pgNumType w:fmt="numberInDash"/>
          <w:cols w:space="425" w:num="1"/>
          <w:titlePg/>
          <w:docGrid w:type="lines" w:linePitch="312" w:charSpace="0"/>
        </w:sectPr>
      </w:pPr>
      <w:bookmarkStart w:id="73" w:name="_Toc15396618"/>
    </w:p>
    <w:p w14:paraId="14FC4929">
      <w:pPr>
        <w:widowControl/>
        <w:jc w:val="center"/>
        <w:rPr>
          <w:rFonts w:hint="eastAsia" w:eastAsia="黑体"/>
          <w:sz w:val="44"/>
          <w:szCs w:val="44"/>
        </w:rPr>
      </w:pPr>
    </w:p>
    <w:p w14:paraId="3ECD786F">
      <w:pPr>
        <w:numPr>
          <w:ilvl w:val="0"/>
          <w:numId w:val="1"/>
        </w:numPr>
        <w:spacing w:line="600" w:lineRule="exact"/>
        <w:jc w:val="center"/>
        <w:outlineLvl w:val="0"/>
        <w:rPr>
          <w:rFonts w:hint="eastAsia" w:eastAsia="黑体"/>
          <w:sz w:val="44"/>
          <w:szCs w:val="44"/>
        </w:rPr>
      </w:pPr>
      <w:bookmarkStart w:id="74" w:name="_Toc3472"/>
      <w:r>
        <w:rPr>
          <w:rFonts w:hint="eastAsia" w:eastAsia="黑体"/>
          <w:sz w:val="44"/>
          <w:szCs w:val="44"/>
        </w:rPr>
        <w:t>附表</w:t>
      </w:r>
      <w:bookmarkEnd w:id="71"/>
      <w:bookmarkEnd w:id="73"/>
      <w:bookmarkEnd w:id="74"/>
      <w:bookmarkStart w:id="75" w:name="_Toc15396619"/>
    </w:p>
    <w:p w14:paraId="711A8DCA">
      <w:pPr>
        <w:pStyle w:val="15"/>
        <w:adjustRightInd w:val="0"/>
        <w:snapToGrid w:val="0"/>
        <w:spacing w:line="560" w:lineRule="exact"/>
        <w:jc w:val="left"/>
        <w:rPr>
          <w:rFonts w:eastAsia="仿宋_GB2312" w:cs="仿宋_GB2312"/>
          <w:sz w:val="32"/>
          <w:szCs w:val="32"/>
        </w:rPr>
      </w:pPr>
    </w:p>
    <w:p w14:paraId="47DD2E07">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75"/>
    </w:p>
    <w:p w14:paraId="538D5F6B">
      <w:pPr>
        <w:pStyle w:val="15"/>
        <w:adjustRightInd w:val="0"/>
        <w:snapToGrid w:val="0"/>
        <w:spacing w:line="560" w:lineRule="exact"/>
        <w:jc w:val="left"/>
        <w:rPr>
          <w:rFonts w:eastAsia="仿宋_GB2312" w:cs="仿宋_GB2312"/>
          <w:sz w:val="32"/>
          <w:szCs w:val="32"/>
        </w:rPr>
      </w:pPr>
      <w:bookmarkStart w:id="76" w:name="_Toc15396620"/>
      <w:r>
        <w:rPr>
          <w:rFonts w:hint="eastAsia" w:eastAsia="仿宋_GB2312" w:cs="仿宋_GB2312"/>
          <w:sz w:val="32"/>
          <w:szCs w:val="32"/>
        </w:rPr>
        <w:t>二、收入决算表</w:t>
      </w:r>
      <w:bookmarkEnd w:id="76"/>
    </w:p>
    <w:p w14:paraId="2B5E6D4D">
      <w:pPr>
        <w:pStyle w:val="15"/>
        <w:adjustRightInd w:val="0"/>
        <w:snapToGrid w:val="0"/>
        <w:spacing w:line="560" w:lineRule="exact"/>
        <w:jc w:val="left"/>
        <w:rPr>
          <w:rFonts w:eastAsia="仿宋_GB2312" w:cs="仿宋_GB2312"/>
          <w:sz w:val="32"/>
          <w:szCs w:val="32"/>
        </w:rPr>
      </w:pPr>
      <w:bookmarkStart w:id="77" w:name="_Toc15396621"/>
      <w:r>
        <w:rPr>
          <w:rFonts w:hint="eastAsia" w:eastAsia="仿宋_GB2312" w:cs="仿宋_GB2312"/>
          <w:sz w:val="32"/>
          <w:szCs w:val="32"/>
        </w:rPr>
        <w:t>三、支出决算表</w:t>
      </w:r>
      <w:bookmarkEnd w:id="77"/>
    </w:p>
    <w:p w14:paraId="3CA325CD">
      <w:pPr>
        <w:pStyle w:val="15"/>
        <w:adjustRightInd w:val="0"/>
        <w:snapToGrid w:val="0"/>
        <w:spacing w:line="560" w:lineRule="exact"/>
        <w:jc w:val="left"/>
        <w:rPr>
          <w:rFonts w:eastAsia="仿宋_GB2312" w:cs="仿宋_GB2312"/>
          <w:sz w:val="32"/>
          <w:szCs w:val="32"/>
        </w:rPr>
      </w:pPr>
      <w:bookmarkStart w:id="78" w:name="_Toc15396622"/>
      <w:r>
        <w:rPr>
          <w:rFonts w:hint="eastAsia" w:eastAsia="仿宋_GB2312" w:cs="仿宋_GB2312"/>
          <w:sz w:val="32"/>
          <w:szCs w:val="32"/>
        </w:rPr>
        <w:t>四、财政拨款收入支出决算总表</w:t>
      </w:r>
      <w:bookmarkEnd w:id="78"/>
    </w:p>
    <w:p w14:paraId="49294D1C">
      <w:pPr>
        <w:pStyle w:val="15"/>
        <w:adjustRightInd w:val="0"/>
        <w:snapToGrid w:val="0"/>
        <w:spacing w:line="560" w:lineRule="exact"/>
        <w:jc w:val="left"/>
        <w:rPr>
          <w:rFonts w:eastAsia="仿宋_GB2312" w:cs="仿宋_GB2312"/>
          <w:sz w:val="32"/>
          <w:szCs w:val="32"/>
        </w:rPr>
      </w:pPr>
      <w:bookmarkStart w:id="79" w:name="_Toc15396623"/>
      <w:r>
        <w:rPr>
          <w:rFonts w:hint="eastAsia" w:eastAsia="仿宋_GB2312" w:cs="仿宋_GB2312"/>
          <w:sz w:val="32"/>
          <w:szCs w:val="32"/>
        </w:rPr>
        <w:t>五、财政拨款支出决算明细表</w:t>
      </w:r>
      <w:bookmarkEnd w:id="79"/>
      <w:bookmarkStart w:id="80" w:name="_Toc15396624"/>
    </w:p>
    <w:p w14:paraId="64C3311F">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80"/>
    </w:p>
    <w:p w14:paraId="664FDC82">
      <w:pPr>
        <w:pStyle w:val="15"/>
        <w:adjustRightInd w:val="0"/>
        <w:snapToGrid w:val="0"/>
        <w:spacing w:line="560" w:lineRule="exact"/>
        <w:jc w:val="left"/>
        <w:rPr>
          <w:rFonts w:eastAsia="仿宋_GB2312" w:cs="仿宋_GB2312"/>
          <w:sz w:val="32"/>
          <w:szCs w:val="32"/>
        </w:rPr>
      </w:pPr>
      <w:bookmarkStart w:id="81" w:name="_Toc15396625"/>
      <w:r>
        <w:rPr>
          <w:rFonts w:hint="eastAsia" w:eastAsia="仿宋_GB2312" w:cs="仿宋_GB2312"/>
          <w:sz w:val="32"/>
          <w:szCs w:val="32"/>
        </w:rPr>
        <w:t>七、一般公共预算财政拨款支出决算明细表</w:t>
      </w:r>
      <w:bookmarkEnd w:id="81"/>
    </w:p>
    <w:p w14:paraId="5E0C48BB">
      <w:pPr>
        <w:pStyle w:val="15"/>
        <w:adjustRightInd w:val="0"/>
        <w:snapToGrid w:val="0"/>
        <w:spacing w:line="560" w:lineRule="exact"/>
        <w:jc w:val="left"/>
        <w:rPr>
          <w:rFonts w:eastAsia="仿宋_GB2312" w:cs="仿宋_GB2312"/>
          <w:sz w:val="32"/>
          <w:szCs w:val="32"/>
        </w:rPr>
      </w:pPr>
      <w:bookmarkStart w:id="82" w:name="_Toc15396626"/>
      <w:r>
        <w:rPr>
          <w:rFonts w:hint="eastAsia" w:eastAsia="仿宋_GB2312" w:cs="仿宋_GB2312"/>
          <w:sz w:val="32"/>
          <w:szCs w:val="32"/>
        </w:rPr>
        <w:t>八、一般公共预算财政拨款基本支出决算表</w:t>
      </w:r>
      <w:bookmarkEnd w:id="82"/>
    </w:p>
    <w:p w14:paraId="35626A59">
      <w:pPr>
        <w:pStyle w:val="15"/>
        <w:adjustRightInd w:val="0"/>
        <w:snapToGrid w:val="0"/>
        <w:spacing w:line="560" w:lineRule="exact"/>
        <w:jc w:val="left"/>
        <w:rPr>
          <w:rFonts w:eastAsia="仿宋_GB2312" w:cs="仿宋_GB2312"/>
          <w:sz w:val="32"/>
          <w:szCs w:val="32"/>
        </w:rPr>
      </w:pPr>
      <w:bookmarkStart w:id="83" w:name="_Toc15396627"/>
      <w:r>
        <w:rPr>
          <w:rFonts w:hint="eastAsia" w:eastAsia="仿宋_GB2312" w:cs="仿宋_GB2312"/>
          <w:sz w:val="32"/>
          <w:szCs w:val="32"/>
        </w:rPr>
        <w:t>九、一般公共预算财政拨款项目支出决算表</w:t>
      </w:r>
      <w:bookmarkEnd w:id="83"/>
    </w:p>
    <w:p w14:paraId="55911591">
      <w:pPr>
        <w:pStyle w:val="15"/>
        <w:adjustRightInd w:val="0"/>
        <w:snapToGrid w:val="0"/>
        <w:spacing w:line="560" w:lineRule="exact"/>
        <w:jc w:val="left"/>
        <w:rPr>
          <w:rFonts w:eastAsia="仿宋_GB2312" w:cs="仿宋_GB2312"/>
          <w:sz w:val="32"/>
          <w:szCs w:val="32"/>
        </w:rPr>
      </w:pPr>
      <w:bookmarkStart w:id="84" w:name="_Toc15396628"/>
      <w:r>
        <w:rPr>
          <w:rFonts w:hint="eastAsia" w:eastAsia="仿宋_GB2312" w:cs="仿宋_GB2312"/>
          <w:sz w:val="32"/>
          <w:szCs w:val="32"/>
        </w:rPr>
        <w:t>十、</w:t>
      </w:r>
      <w:bookmarkEnd w:id="84"/>
      <w:r>
        <w:rPr>
          <w:rFonts w:hint="eastAsia" w:eastAsia="仿宋_GB2312" w:cs="仿宋_GB2312"/>
          <w:sz w:val="32"/>
          <w:szCs w:val="32"/>
        </w:rPr>
        <w:t>政府性基金预算财政拨款收入支出决算表</w:t>
      </w:r>
    </w:p>
    <w:p w14:paraId="4D4DAC23">
      <w:pPr>
        <w:pStyle w:val="15"/>
        <w:adjustRightInd w:val="0"/>
        <w:snapToGrid w:val="0"/>
        <w:spacing w:line="560" w:lineRule="exact"/>
        <w:jc w:val="left"/>
        <w:rPr>
          <w:rFonts w:eastAsia="仿宋_GB2312" w:cs="仿宋_GB2312"/>
          <w:sz w:val="32"/>
          <w:szCs w:val="32"/>
        </w:rPr>
      </w:pPr>
      <w:bookmarkStart w:id="85" w:name="_Toc15396629"/>
      <w:r>
        <w:rPr>
          <w:rFonts w:hint="eastAsia" w:eastAsia="仿宋_GB2312" w:cs="仿宋_GB2312"/>
          <w:sz w:val="32"/>
          <w:szCs w:val="32"/>
        </w:rPr>
        <w:t>十一、</w:t>
      </w:r>
      <w:bookmarkEnd w:id="85"/>
      <w:r>
        <w:rPr>
          <w:rFonts w:hint="eastAsia" w:eastAsia="仿宋_GB2312" w:cs="仿宋_GB2312"/>
          <w:sz w:val="32"/>
          <w:szCs w:val="32"/>
        </w:rPr>
        <w:t>国有资本经营预算财政拨款收入支出决算表</w:t>
      </w:r>
    </w:p>
    <w:p w14:paraId="73940C48">
      <w:pPr>
        <w:pStyle w:val="15"/>
        <w:adjustRightInd w:val="0"/>
        <w:snapToGrid w:val="0"/>
        <w:spacing w:line="560" w:lineRule="exact"/>
        <w:jc w:val="left"/>
        <w:rPr>
          <w:rFonts w:eastAsia="仿宋_GB2312" w:cs="仿宋_GB2312"/>
          <w:sz w:val="32"/>
          <w:szCs w:val="32"/>
        </w:rPr>
      </w:pPr>
      <w:bookmarkStart w:id="86" w:name="_Toc15396630"/>
      <w:r>
        <w:rPr>
          <w:rFonts w:hint="eastAsia" w:eastAsia="仿宋_GB2312" w:cs="仿宋_GB2312"/>
          <w:sz w:val="32"/>
          <w:szCs w:val="32"/>
        </w:rPr>
        <w:t>十二、</w:t>
      </w:r>
      <w:bookmarkEnd w:id="86"/>
      <w:r>
        <w:rPr>
          <w:rFonts w:hint="eastAsia" w:eastAsia="仿宋_GB2312" w:cs="仿宋_GB2312"/>
          <w:sz w:val="32"/>
          <w:szCs w:val="32"/>
        </w:rPr>
        <w:t>国有资本经营预算财政拨款支出决算表</w:t>
      </w:r>
    </w:p>
    <w:p w14:paraId="424B44E3">
      <w:pPr>
        <w:pStyle w:val="15"/>
        <w:adjustRightInd w:val="0"/>
        <w:snapToGrid w:val="0"/>
        <w:spacing w:line="560" w:lineRule="exact"/>
        <w:jc w:val="left"/>
        <w:rPr>
          <w:rFonts w:eastAsia="仿宋_GB2312" w:cs="仿宋_GB2312"/>
          <w:sz w:val="32"/>
          <w:szCs w:val="32"/>
        </w:rPr>
      </w:pPr>
      <w:bookmarkStart w:id="87" w:name="_Toc15396631"/>
      <w:r>
        <w:rPr>
          <w:rFonts w:hint="eastAsia" w:eastAsia="仿宋_GB2312" w:cs="仿宋_GB2312"/>
          <w:sz w:val="32"/>
          <w:szCs w:val="32"/>
        </w:rPr>
        <w:t>十三、</w:t>
      </w:r>
      <w:bookmarkEnd w:id="87"/>
      <w:r>
        <w:rPr>
          <w:rFonts w:hint="eastAsia" w:eastAsia="仿宋_GB2312" w:cs="仿宋_GB2312"/>
          <w:sz w:val="32"/>
          <w:szCs w:val="32"/>
        </w:rPr>
        <w:t>财政拨款“三公”经费支出决算表</w:t>
      </w:r>
    </w:p>
    <w:p w14:paraId="458A27C0"/>
    <w:sectPr>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A3F3A">
    <w:pPr>
      <w:pStyle w:val="10"/>
      <w:jc w:val="center"/>
    </w:pPr>
  </w:p>
  <w:p w14:paraId="4E20EA25">
    <w:pPr>
      <w:pStyle w:val="10"/>
      <w:rPr>
        <w:rFonts w:cs="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4725F">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CBA0E">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01CBA0E">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312F0">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A91A2">
    <w:pPr>
      <w:pStyle w:val="10"/>
      <w:jc w:val="center"/>
    </w:pPr>
  </w:p>
  <w:p w14:paraId="10E7FBA4">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C0E4D">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5C3A0">
    <w:pPr>
      <w:pStyle w:val="10"/>
      <w:jc w:val="center"/>
    </w:pPr>
  </w:p>
  <w:p w14:paraId="652EDD89">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FFD2B">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BFE7D">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sdt>
                          <w:sdtPr>
                            <w:id w:val="147463443"/>
                          </w:sdtPr>
                          <w:sdtContent>
                            <w:p w14:paraId="6C9783E9">
                              <w:pPr>
                                <w:pStyle w:val="10"/>
                                <w:jc w:val="center"/>
                              </w:pPr>
                              <w:r>
                                <w:fldChar w:fldCharType="begin"/>
                              </w:r>
                              <w:r>
                                <w:instrText xml:space="preserve">PAGE   \* MERGEFORMAT</w:instrText>
                              </w:r>
                              <w:r>
                                <w:fldChar w:fldCharType="separate"/>
                              </w:r>
                              <w:r>
                                <w:rPr>
                                  <w:lang w:val="zh-CN"/>
                                </w:rPr>
                                <w:t>17</w:t>
                              </w:r>
                              <w:r>
                                <w:fldChar w:fldCharType="end"/>
                              </w:r>
                            </w:p>
                          </w:sdtContent>
                        </w:sdt>
                        <w:p w14:paraId="1B7DD431"/>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WnTsHzwEAAKoDAAAOAAAAAAAAAAEAIAAAAB4BAABkcnMv&#10;ZTJvRG9jLnhtbFBLBQYAAAAABgAGAFkBAABfBQAAAAA=&#10;">
              <v:fill on="f" focussize="0,0"/>
              <v:stroke on="f"/>
              <v:imagedata o:title=""/>
              <o:lock v:ext="edit" aspectratio="f"/>
              <v:textbox inset="0mm,0mm,0mm,0mm" style="mso-fit-shape-to-text:t;">
                <w:txbxContent>
                  <w:sdt>
                    <w:sdtPr>
                      <w:id w:val="147463443"/>
                    </w:sdtPr>
                    <w:sdtContent>
                      <w:p w14:paraId="6C9783E9">
                        <w:pPr>
                          <w:pStyle w:val="10"/>
                          <w:jc w:val="center"/>
                        </w:pPr>
                        <w:r>
                          <w:fldChar w:fldCharType="begin"/>
                        </w:r>
                        <w:r>
                          <w:instrText xml:space="preserve">PAGE   \* MERGEFORMAT</w:instrText>
                        </w:r>
                        <w:r>
                          <w:fldChar w:fldCharType="separate"/>
                        </w:r>
                        <w:r>
                          <w:rPr>
                            <w:lang w:val="zh-CN"/>
                          </w:rPr>
                          <w:t>17</w:t>
                        </w:r>
                        <w:r>
                          <w:fldChar w:fldCharType="end"/>
                        </w:r>
                      </w:p>
                    </w:sdtContent>
                  </w:sdt>
                  <w:p w14:paraId="1B7DD431"/>
                </w:txbxContent>
              </v:textbox>
            </v:shape>
          </w:pict>
        </mc:Fallback>
      </mc:AlternateContent>
    </w:r>
  </w:p>
  <w:p w14:paraId="6ED34D78">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5A863">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F3DC24">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s+v7fzwEAAKoDAAAOAAAAAAAAAAEAIAAAAB4BAABkcnMv&#10;ZTJvRG9jLnhtbFBLBQYAAAAABgAGAFkBAABfBQAAAAA=&#10;">
              <v:fill on="f" focussize="0,0"/>
              <v:stroke on="f"/>
              <v:imagedata o:title=""/>
              <o:lock v:ext="edit" aspectratio="f"/>
              <v:textbox inset="0mm,0mm,0mm,0mm" style="mso-fit-shape-to-text:t;">
                <w:txbxContent>
                  <w:p w14:paraId="25F3DC24">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23847">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1FE8B">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231FE8B">
                    <w:pPr>
                      <w:pStyle w:val="10"/>
                    </w:pPr>
                    <w:r>
                      <w:fldChar w:fldCharType="begin"/>
                    </w:r>
                    <w:r>
                      <w:instrText xml:space="preserve"> PAGE  \* MERGEFORMAT </w:instrText>
                    </w:r>
                    <w:r>
                      <w:fldChar w:fldCharType="separate"/>
                    </w:r>
                    <w:r>
                      <w:t>2</w:t>
                    </w:r>
                    <w:r>
                      <w:fldChar w:fldCharType="end"/>
                    </w:r>
                  </w:p>
                </w:txbxContent>
              </v:textbox>
            </v:shape>
          </w:pict>
        </mc:Fallback>
      </mc:AlternateContent>
    </w:r>
  </w:p>
  <w:p w14:paraId="53A0A38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59D68">
    <w:pPr>
      <w:pStyle w:val="11"/>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EF8AA">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B25F3">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7480B"/>
    <w:multiLevelType w:val="singleLevel"/>
    <w:tmpl w:val="C6D7480B"/>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1AE0"/>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72D2"/>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3506"/>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CA37FA"/>
    <w:rsid w:val="01ED4CEF"/>
    <w:rsid w:val="02FEBE30"/>
    <w:rsid w:val="03305FFE"/>
    <w:rsid w:val="040D187C"/>
    <w:rsid w:val="04916F1E"/>
    <w:rsid w:val="04DC643E"/>
    <w:rsid w:val="061E35DE"/>
    <w:rsid w:val="06262C6B"/>
    <w:rsid w:val="066E0107"/>
    <w:rsid w:val="079049FD"/>
    <w:rsid w:val="07996F6E"/>
    <w:rsid w:val="07DFD8BA"/>
    <w:rsid w:val="08B84B50"/>
    <w:rsid w:val="09867E8F"/>
    <w:rsid w:val="0A2032A3"/>
    <w:rsid w:val="0C746EAB"/>
    <w:rsid w:val="0CA8290A"/>
    <w:rsid w:val="0CF02C50"/>
    <w:rsid w:val="0D35B1ED"/>
    <w:rsid w:val="0DB066B9"/>
    <w:rsid w:val="0E254B6B"/>
    <w:rsid w:val="0E8A6F0A"/>
    <w:rsid w:val="0F98263C"/>
    <w:rsid w:val="101860EC"/>
    <w:rsid w:val="101F47CC"/>
    <w:rsid w:val="10B24963"/>
    <w:rsid w:val="10C055FF"/>
    <w:rsid w:val="10F70806"/>
    <w:rsid w:val="11694EBD"/>
    <w:rsid w:val="11772AA4"/>
    <w:rsid w:val="118107EC"/>
    <w:rsid w:val="126857B5"/>
    <w:rsid w:val="12E24EE2"/>
    <w:rsid w:val="131E5E73"/>
    <w:rsid w:val="1343217F"/>
    <w:rsid w:val="134C6EAE"/>
    <w:rsid w:val="13D50BC4"/>
    <w:rsid w:val="14B17F78"/>
    <w:rsid w:val="1622274F"/>
    <w:rsid w:val="165E0673"/>
    <w:rsid w:val="16604009"/>
    <w:rsid w:val="16B831D5"/>
    <w:rsid w:val="16BB723D"/>
    <w:rsid w:val="16E178E4"/>
    <w:rsid w:val="174F1F61"/>
    <w:rsid w:val="17E50567"/>
    <w:rsid w:val="18074D45"/>
    <w:rsid w:val="181D2B9D"/>
    <w:rsid w:val="186504BB"/>
    <w:rsid w:val="19A445FC"/>
    <w:rsid w:val="1B9227DD"/>
    <w:rsid w:val="1BE8440E"/>
    <w:rsid w:val="1D155CEE"/>
    <w:rsid w:val="1D1638FE"/>
    <w:rsid w:val="1E312DEB"/>
    <w:rsid w:val="1E740ACF"/>
    <w:rsid w:val="1F0B7BF4"/>
    <w:rsid w:val="1FF35744"/>
    <w:rsid w:val="1FF6BC77"/>
    <w:rsid w:val="20006165"/>
    <w:rsid w:val="20A67EFD"/>
    <w:rsid w:val="2186353C"/>
    <w:rsid w:val="21D8018F"/>
    <w:rsid w:val="22B81E40"/>
    <w:rsid w:val="23860B96"/>
    <w:rsid w:val="240371BF"/>
    <w:rsid w:val="244F3473"/>
    <w:rsid w:val="2466404B"/>
    <w:rsid w:val="24A16641"/>
    <w:rsid w:val="24AB41FF"/>
    <w:rsid w:val="24C97D99"/>
    <w:rsid w:val="24CA5F5A"/>
    <w:rsid w:val="25A718F0"/>
    <w:rsid w:val="25AD0D19"/>
    <w:rsid w:val="25B82500"/>
    <w:rsid w:val="25BB59F6"/>
    <w:rsid w:val="260F557C"/>
    <w:rsid w:val="26970054"/>
    <w:rsid w:val="281408E2"/>
    <w:rsid w:val="28C17575"/>
    <w:rsid w:val="28F17E5A"/>
    <w:rsid w:val="29FD04D3"/>
    <w:rsid w:val="2B3E350D"/>
    <w:rsid w:val="2B7357F6"/>
    <w:rsid w:val="2BFF7BC6"/>
    <w:rsid w:val="2C166078"/>
    <w:rsid w:val="2C8A61B5"/>
    <w:rsid w:val="2DF04E50"/>
    <w:rsid w:val="2E1F2D74"/>
    <w:rsid w:val="2E586DFA"/>
    <w:rsid w:val="2E89643F"/>
    <w:rsid w:val="2F040D46"/>
    <w:rsid w:val="2F6B035B"/>
    <w:rsid w:val="2FAE5751"/>
    <w:rsid w:val="2FB1A395"/>
    <w:rsid w:val="2FD9A7D8"/>
    <w:rsid w:val="2FDBF714"/>
    <w:rsid w:val="30AB6865"/>
    <w:rsid w:val="319F7F4E"/>
    <w:rsid w:val="31A579FB"/>
    <w:rsid w:val="323F3A62"/>
    <w:rsid w:val="3253365F"/>
    <w:rsid w:val="32BD1EF1"/>
    <w:rsid w:val="3304709D"/>
    <w:rsid w:val="33A773CB"/>
    <w:rsid w:val="346F4329"/>
    <w:rsid w:val="349D6851"/>
    <w:rsid w:val="34D643A8"/>
    <w:rsid w:val="36891FCF"/>
    <w:rsid w:val="36AA5135"/>
    <w:rsid w:val="36BE0DA7"/>
    <w:rsid w:val="376B6AA6"/>
    <w:rsid w:val="376D39B2"/>
    <w:rsid w:val="37826ABB"/>
    <w:rsid w:val="37E16F03"/>
    <w:rsid w:val="37F53A3B"/>
    <w:rsid w:val="38765C86"/>
    <w:rsid w:val="389B6C89"/>
    <w:rsid w:val="38D469F0"/>
    <w:rsid w:val="39627CCD"/>
    <w:rsid w:val="397BAF1F"/>
    <w:rsid w:val="3AB79AF3"/>
    <w:rsid w:val="3AE834C0"/>
    <w:rsid w:val="3B0E5A8E"/>
    <w:rsid w:val="3B7EF35A"/>
    <w:rsid w:val="3B9FDB6C"/>
    <w:rsid w:val="3BF5BC2F"/>
    <w:rsid w:val="3CEBA265"/>
    <w:rsid w:val="3D98207C"/>
    <w:rsid w:val="3DAA56B6"/>
    <w:rsid w:val="3DDB658B"/>
    <w:rsid w:val="3DEE7CF3"/>
    <w:rsid w:val="3E740A63"/>
    <w:rsid w:val="3E78745D"/>
    <w:rsid w:val="3E7E5894"/>
    <w:rsid w:val="3EB275B0"/>
    <w:rsid w:val="3EE17838"/>
    <w:rsid w:val="3F0A38C9"/>
    <w:rsid w:val="3F14330B"/>
    <w:rsid w:val="3F55381A"/>
    <w:rsid w:val="3F7F7599"/>
    <w:rsid w:val="3FF4CAE0"/>
    <w:rsid w:val="3FF7B227"/>
    <w:rsid w:val="41465248"/>
    <w:rsid w:val="43F153BB"/>
    <w:rsid w:val="446D4967"/>
    <w:rsid w:val="44B8441F"/>
    <w:rsid w:val="44E268DA"/>
    <w:rsid w:val="450D13D7"/>
    <w:rsid w:val="452B1BA6"/>
    <w:rsid w:val="45506656"/>
    <w:rsid w:val="45C864B7"/>
    <w:rsid w:val="46845E90"/>
    <w:rsid w:val="472E3BD0"/>
    <w:rsid w:val="48264E6C"/>
    <w:rsid w:val="486A6C7A"/>
    <w:rsid w:val="48BF1820"/>
    <w:rsid w:val="4A627F82"/>
    <w:rsid w:val="4B0E749A"/>
    <w:rsid w:val="4B2477C4"/>
    <w:rsid w:val="4B4F25DA"/>
    <w:rsid w:val="4BE068DB"/>
    <w:rsid w:val="4BEF4EA2"/>
    <w:rsid w:val="4D577224"/>
    <w:rsid w:val="4DBF1CEB"/>
    <w:rsid w:val="4DF0007C"/>
    <w:rsid w:val="4E007381"/>
    <w:rsid w:val="4EAB630A"/>
    <w:rsid w:val="4ECE2238"/>
    <w:rsid w:val="4F833267"/>
    <w:rsid w:val="4FE9BD67"/>
    <w:rsid w:val="4FFB052F"/>
    <w:rsid w:val="50146059"/>
    <w:rsid w:val="505C17AE"/>
    <w:rsid w:val="537E6D0A"/>
    <w:rsid w:val="53BB4A3D"/>
    <w:rsid w:val="53C51418"/>
    <w:rsid w:val="53F74C96"/>
    <w:rsid w:val="549F597D"/>
    <w:rsid w:val="55170BA8"/>
    <w:rsid w:val="553218C9"/>
    <w:rsid w:val="55975CDF"/>
    <w:rsid w:val="55FE4001"/>
    <w:rsid w:val="567E1AA5"/>
    <w:rsid w:val="56E47B74"/>
    <w:rsid w:val="57175D52"/>
    <w:rsid w:val="571A1A7B"/>
    <w:rsid w:val="57BD3DD4"/>
    <w:rsid w:val="58641476"/>
    <w:rsid w:val="59A34B32"/>
    <w:rsid w:val="5A48157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05306F1"/>
    <w:rsid w:val="62BF3928"/>
    <w:rsid w:val="636D5483"/>
    <w:rsid w:val="63B3701E"/>
    <w:rsid w:val="6442219E"/>
    <w:rsid w:val="647F5392"/>
    <w:rsid w:val="65E66580"/>
    <w:rsid w:val="65FD4851"/>
    <w:rsid w:val="664B1D71"/>
    <w:rsid w:val="664B4E8E"/>
    <w:rsid w:val="67277B67"/>
    <w:rsid w:val="67AA3209"/>
    <w:rsid w:val="67ED02A1"/>
    <w:rsid w:val="698D0931"/>
    <w:rsid w:val="6A7FE5F3"/>
    <w:rsid w:val="6AC37AAB"/>
    <w:rsid w:val="6B053271"/>
    <w:rsid w:val="6B730FCE"/>
    <w:rsid w:val="6BDD78B3"/>
    <w:rsid w:val="6C4A05C8"/>
    <w:rsid w:val="6C6D5221"/>
    <w:rsid w:val="6C8742B8"/>
    <w:rsid w:val="6C9A748E"/>
    <w:rsid w:val="6D460AF0"/>
    <w:rsid w:val="6DBF5E93"/>
    <w:rsid w:val="6DFF077E"/>
    <w:rsid w:val="6E714EF0"/>
    <w:rsid w:val="6E7E3605"/>
    <w:rsid w:val="6E7FDCC7"/>
    <w:rsid w:val="6ED514C5"/>
    <w:rsid w:val="6ED6A62E"/>
    <w:rsid w:val="6EE00B15"/>
    <w:rsid w:val="6F6D42C6"/>
    <w:rsid w:val="6F6FB3EB"/>
    <w:rsid w:val="6F8731EA"/>
    <w:rsid w:val="6FCE6052"/>
    <w:rsid w:val="6FD57C00"/>
    <w:rsid w:val="6FEFFFD8"/>
    <w:rsid w:val="6FF5CC65"/>
    <w:rsid w:val="6FFB47EC"/>
    <w:rsid w:val="6FFF034A"/>
    <w:rsid w:val="701D28B0"/>
    <w:rsid w:val="70484440"/>
    <w:rsid w:val="712A28F1"/>
    <w:rsid w:val="71343F6F"/>
    <w:rsid w:val="715C0E4B"/>
    <w:rsid w:val="71992E7C"/>
    <w:rsid w:val="72233669"/>
    <w:rsid w:val="72734D90"/>
    <w:rsid w:val="73160E6D"/>
    <w:rsid w:val="73235862"/>
    <w:rsid w:val="73263829"/>
    <w:rsid w:val="7332FE48"/>
    <w:rsid w:val="73AB61DA"/>
    <w:rsid w:val="73AD73D5"/>
    <w:rsid w:val="73B6EB34"/>
    <w:rsid w:val="73FA497D"/>
    <w:rsid w:val="744731E5"/>
    <w:rsid w:val="74BBD01D"/>
    <w:rsid w:val="74ED5379"/>
    <w:rsid w:val="757271FA"/>
    <w:rsid w:val="75DEEEC2"/>
    <w:rsid w:val="75E32345"/>
    <w:rsid w:val="76781DCD"/>
    <w:rsid w:val="76E3355F"/>
    <w:rsid w:val="76EF03D6"/>
    <w:rsid w:val="76FF5125"/>
    <w:rsid w:val="776F6FFA"/>
    <w:rsid w:val="778769C8"/>
    <w:rsid w:val="77A75DCA"/>
    <w:rsid w:val="77DC22F5"/>
    <w:rsid w:val="783E271A"/>
    <w:rsid w:val="78616DE9"/>
    <w:rsid w:val="78E875D7"/>
    <w:rsid w:val="79086DAD"/>
    <w:rsid w:val="79CF78A7"/>
    <w:rsid w:val="79D7FD79"/>
    <w:rsid w:val="79EE5BA4"/>
    <w:rsid w:val="7A894339"/>
    <w:rsid w:val="7AD284E8"/>
    <w:rsid w:val="7AFF7572"/>
    <w:rsid w:val="7B6C7DFB"/>
    <w:rsid w:val="7BBFBED0"/>
    <w:rsid w:val="7BC3E394"/>
    <w:rsid w:val="7C1F3737"/>
    <w:rsid w:val="7C8D3F62"/>
    <w:rsid w:val="7CBFC87B"/>
    <w:rsid w:val="7CFE0F48"/>
    <w:rsid w:val="7D272ABC"/>
    <w:rsid w:val="7D7EC23E"/>
    <w:rsid w:val="7DFD0CBA"/>
    <w:rsid w:val="7E8ADEBF"/>
    <w:rsid w:val="7E975AC1"/>
    <w:rsid w:val="7EEF11D3"/>
    <w:rsid w:val="7EFE4840"/>
    <w:rsid w:val="7F0971A6"/>
    <w:rsid w:val="7F1D62E7"/>
    <w:rsid w:val="7F3F679B"/>
    <w:rsid w:val="7F4FC4EF"/>
    <w:rsid w:val="7F5E4D54"/>
    <w:rsid w:val="7F6E0135"/>
    <w:rsid w:val="7F7400AA"/>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able of figures"/>
    <w:basedOn w:val="1"/>
    <w:next w:val="1"/>
    <w:qFormat/>
    <w:uiPriority w:val="0"/>
    <w:pPr>
      <w:ind w:left="4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普通(网站)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37">
    <w:name w:val="20"/>
    <w:basedOn w:val="17"/>
    <w:qFormat/>
    <w:uiPriority w:val="0"/>
    <w:rPr>
      <w:rFonts w:hint="default" w:ascii="Times New Roman" w:hAnsi="Times New Roman" w:cs="Times New Roman"/>
      <w:b/>
    </w:rPr>
  </w:style>
  <w:style w:type="paragraph" w:customStyle="1" w:styleId="38">
    <w:name w:val="文档正文"/>
    <w:basedOn w:val="1"/>
    <w:qFormat/>
    <w:uiPriority w:val="0"/>
    <w:pPr>
      <w:adjustRightInd w:val="0"/>
      <w:spacing w:line="480" w:lineRule="atLeast"/>
    </w:pPr>
    <w:rPr>
      <w:rFonts w:ascii="Arial" w:hAnsi="Arial"/>
      <w:kern w:val="0"/>
    </w:rPr>
  </w:style>
  <w:style w:type="character" w:customStyle="1" w:styleId="39">
    <w:name w:val="font141"/>
    <w:basedOn w:val="17"/>
    <w:qFormat/>
    <w:uiPriority w:val="0"/>
    <w:rPr>
      <w:rFonts w:hint="default" w:ascii="Times New Roman" w:hAnsi="Times New Roman" w:cs="Times New Roman"/>
      <w:color w:val="000000"/>
      <w:sz w:val="16"/>
      <w:szCs w:val="16"/>
      <w:u w:val="none"/>
    </w:rPr>
  </w:style>
  <w:style w:type="character" w:customStyle="1" w:styleId="40">
    <w:name w:val="font61"/>
    <w:basedOn w:val="17"/>
    <w:qFormat/>
    <w:uiPriority w:val="0"/>
    <w:rPr>
      <w:rFonts w:hint="eastAsia" w:ascii="微软雅黑" w:hAnsi="微软雅黑" w:eastAsia="微软雅黑" w:cs="微软雅黑"/>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chart" Target="charts/chart7.xml"/><Relationship Id="rId22" Type="http://schemas.openxmlformats.org/officeDocument/2006/relationships/chart" Target="charts/chart6.xml"/><Relationship Id="rId21" Type="http://schemas.openxmlformats.org/officeDocument/2006/relationships/chart" Target="charts/chart5.xml"/><Relationship Id="rId20" Type="http://schemas.openxmlformats.org/officeDocument/2006/relationships/chart" Target="charts/chart4.xml"/><Relationship Id="rId2" Type="http://schemas.openxmlformats.org/officeDocument/2006/relationships/settings" Target="settings.xml"/><Relationship Id="rId19" Type="http://schemas.openxmlformats.org/officeDocument/2006/relationships/chart" Target="charts/chart3.xml"/><Relationship Id="rId18" Type="http://schemas.openxmlformats.org/officeDocument/2006/relationships/chart" Target="charts/chart2.xml"/><Relationship Id="rId17" Type="http://schemas.openxmlformats.org/officeDocument/2006/relationships/chart" Target="charts/chart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G:\2025&#24180;\2024&#24180;&#37096;&#38376;&#20915;&#31639;&#20844;&#24320;\&#24030;&#22996;&#23459;&#20256;&#37096;\&#37096;&#38376;&#20844;&#24320;&#34920;&#26684;&#21046;&#20316;&#22270;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2025&#24180;\2024&#24180;&#37096;&#38376;&#20915;&#31639;&#20844;&#24320;\&#24030;&#22996;&#23459;&#20256;&#37096;\&#37096;&#38376;&#20844;&#24320;&#34920;&#26684;&#21046;&#20316;&#22270;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2025&#24180;\2024&#24180;&#37096;&#38376;&#20915;&#31639;&#20844;&#24320;\&#24030;&#22996;&#23459;&#20256;&#37096;\&#37096;&#38376;&#20844;&#24320;&#34920;&#26684;&#21046;&#20316;&#22270;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2025&#24180;\2024&#24180;&#37096;&#38376;&#20915;&#31639;&#20844;&#24320;\&#24030;&#22996;&#23459;&#20256;&#37096;\&#37096;&#38376;&#20844;&#24320;&#34920;&#26684;&#21046;&#20316;&#22270;4.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2025&#24180;\2024&#24180;&#37096;&#38376;&#20915;&#31639;&#20844;&#24320;\&#24030;&#22996;&#23459;&#20256;&#37096;\&#37096;&#38376;&#20844;&#24320;&#34920;&#26684;&#21046;&#20316;&#22270;5.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2025&#24180;\2024&#24180;&#37096;&#38376;&#20915;&#31639;&#20844;&#24320;\&#24030;&#22996;&#23459;&#20256;&#37096;\&#37096;&#38376;&#20844;&#24320;&#34920;&#26684;&#21046;&#20316;&#22270;6.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2025&#24180;\2024&#24180;&#37096;&#38376;&#20915;&#31639;&#20844;&#24320;\&#24030;&#22996;&#23459;&#20256;&#37096;\&#37096;&#38376;&#20844;&#24320;&#34920;&#26684;&#21046;&#20316;&#22270;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[部门公开表格制作图1.xls]Sheet1!$A$2</c:f>
              <c:strCache>
                <c:ptCount val="1"/>
                <c:pt idx="0">
                  <c:v>图1　收、支决算总计变动情况</c:v>
                </c:pt>
              </c:strCache>
            </c:strRef>
          </c:tx>
          <c:invertIfNegative val="0"/>
          <c:dLbls>
            <c:delete val="1"/>
          </c:dLbls>
          <c:cat>
            <c:strRef>
              <c:f>[部门公开表格制作图1.xls]Sheet1!$B$1:$C$1</c:f>
              <c:strCache>
                <c:ptCount val="2"/>
                <c:pt idx="0">
                  <c:v>2023（万元）</c:v>
                </c:pt>
                <c:pt idx="1">
                  <c:v>2024（万元）</c:v>
                </c:pt>
              </c:strCache>
            </c:strRef>
          </c:cat>
          <c:val>
            <c:numRef>
              <c:f>[部门公开表格制作图1.xls]Sheet1!$B$2:$C$2</c:f>
              <c:numCache>
                <c:formatCode>General</c:formatCode>
                <c:ptCount val="2"/>
                <c:pt idx="0">
                  <c:v>3085.95</c:v>
                </c:pt>
                <c:pt idx="1">
                  <c:v>1917.33</c:v>
                </c:pt>
              </c:numCache>
            </c:numRef>
          </c:val>
        </c:ser>
        <c:dLbls>
          <c:showLegendKey val="0"/>
          <c:showVal val="0"/>
          <c:showCatName val="0"/>
          <c:showSerName val="0"/>
          <c:showPercent val="0"/>
          <c:showBubbleSize val="0"/>
        </c:dLbls>
        <c:gapWidth val="150"/>
        <c:overlap val="100"/>
        <c:axId val="352801170"/>
        <c:axId val="169402452"/>
      </c:barChart>
      <c:catAx>
        <c:axId val="35280117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9402452"/>
        <c:crosses val="autoZero"/>
        <c:auto val="1"/>
        <c:lblAlgn val="ctr"/>
        <c:lblOffset val="100"/>
        <c:noMultiLvlLbl val="0"/>
      </c:catAx>
      <c:valAx>
        <c:axId val="1694024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52801170"/>
        <c:crosses val="autoZero"/>
        <c:crossBetween val="between"/>
      </c:valAx>
      <c:spPr>
        <a:solidFill>
          <a:srgbClr val="FFFFFF">
            <a:alpha val="100000"/>
          </a:srgbClr>
        </a:solidFill>
        <a:ln w="3175">
          <a:noFill/>
        </a:ln>
      </c:spPr>
    </c:plotArea>
    <c:plotVisOnly val="1"/>
    <c:dispBlanksAs val="gap"/>
    <c:showDLblsOverMax val="0"/>
    <c:extLst>
      <c:ext uri="{0b15fc19-7d7d-44ad-8c2d-2c3a37ce22c3}">
        <chartProps xmlns="https://web.wps.cn/et/2018/main" chartId="{a55ec0e2-aa1e-4927-b5b3-d423a2c27ce1}"/>
      </c:ext>
    </c:extLst>
  </c:chart>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129821143491084"/>
          <c:y val="0.0107962213225371"/>
          <c:w val="0.560996563573883"/>
          <c:h val="0.881241565452092"/>
        </c:manualLayout>
      </c:layout>
      <c:pieChart>
        <c:varyColors val="1"/>
        <c:ser>
          <c:idx val="0"/>
          <c:order val="0"/>
          <c:explosion val="0"/>
          <c:dPt>
            <c:idx val="0"/>
            <c:bubble3D val="0"/>
            <c:explosion val="0"/>
          </c:dPt>
          <c:dPt>
            <c:idx val="1"/>
            <c:bubble3D val="0"/>
            <c:explosion val="0"/>
          </c:dPt>
          <c:dLbls>
            <c:delete val="1"/>
          </c:dLbls>
          <c:cat>
            <c:strRef>
              <c:f>[部门公开表格制作图2.xls]Sheet1!$A$2:$A$3</c:f>
              <c:strCache>
                <c:ptCount val="2"/>
                <c:pt idx="0">
                  <c:v>一般公共预算财政拨款收入</c:v>
                </c:pt>
                <c:pt idx="1">
                  <c:v>其他收入</c:v>
                </c:pt>
              </c:strCache>
            </c:strRef>
          </c:cat>
          <c:val>
            <c:numRef>
              <c:f>[部门公开表格制作图2.xls]Sheet1!$B$2:$B$3</c:f>
              <c:numCache>
                <c:formatCode>General</c:formatCode>
                <c:ptCount val="2"/>
                <c:pt idx="0">
                  <c:v>1881.3</c:v>
                </c:pt>
                <c:pt idx="1">
                  <c:v>5</c:v>
                </c:pt>
              </c:numCache>
            </c:numRef>
          </c:val>
        </c:ser>
        <c:dLbls>
          <c:showLegendKey val="0"/>
          <c:showVal val="0"/>
          <c:showCatName val="0"/>
          <c:showSerName val="0"/>
          <c:showPercent val="0"/>
          <c:showBubbleSize val="0"/>
          <c:showLeaderLines val="0"/>
        </c:dLbls>
        <c:firstSliceAng val="0"/>
      </c:pieChart>
      <c:spPr>
        <a:noFill/>
        <a:ln w="3175">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f4620a54-609e-4708-87ac-8a978767147f}"/>
      </c:ext>
    </c:extLst>
  </c:chart>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129821143491084"/>
          <c:y val="0.0107962213225371"/>
          <c:w val="0.560996563573883"/>
          <c:h val="0.881241565452092"/>
        </c:manualLayout>
      </c:layout>
      <c:pieChart>
        <c:varyColors val="1"/>
        <c:ser>
          <c:idx val="0"/>
          <c:order val="0"/>
          <c:explosion val="0"/>
          <c:dPt>
            <c:idx val="0"/>
            <c:bubble3D val="0"/>
            <c:explosion val="0"/>
          </c:dPt>
          <c:dPt>
            <c:idx val="1"/>
            <c:bubble3D val="0"/>
            <c:explosion val="0"/>
          </c:dPt>
          <c:dLbls>
            <c:delete val="1"/>
          </c:dLbls>
          <c:cat>
            <c:strRef>
              <c:f>[部门公开表格制作图3.xls]Sheet1!$A$4:$A$5</c:f>
              <c:strCache>
                <c:ptCount val="2"/>
                <c:pt idx="0">
                  <c:v>基本支出</c:v>
                </c:pt>
                <c:pt idx="1">
                  <c:v>项目支出</c:v>
                </c:pt>
              </c:strCache>
            </c:strRef>
          </c:cat>
          <c:val>
            <c:numRef>
              <c:f>[部门公开表格制作图3.xls]Sheet1!$B$4:$B$5</c:f>
              <c:numCache>
                <c:formatCode>General</c:formatCode>
                <c:ptCount val="2"/>
                <c:pt idx="0">
                  <c:v>793.21</c:v>
                </c:pt>
                <c:pt idx="1">
                  <c:v>1095.91</c:v>
                </c:pt>
              </c:numCache>
            </c:numRef>
          </c:val>
        </c:ser>
        <c:dLbls>
          <c:showLegendKey val="0"/>
          <c:showVal val="0"/>
          <c:showCatName val="0"/>
          <c:showSerName val="0"/>
          <c:showPercent val="0"/>
          <c:showBubbleSize val="0"/>
          <c:showLeaderLines val="0"/>
        </c:dLbls>
        <c:firstSliceAng val="0"/>
      </c:pieChart>
      <c:spPr>
        <a:noFill/>
        <a:ln w="3175">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3d6151a8-25b7-42e0-a6a2-2135e7030a9d}"/>
      </c:ext>
    </c:extLst>
  </c:chart>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00416666666667"/>
          <c:y val="0.0243055555555556"/>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[部门公开表格制作图4.xls]Sheet1!$A$2</c:f>
              <c:strCache>
                <c:ptCount val="1"/>
                <c:pt idx="0">
                  <c:v>图4　财政拨款收、支决算总计变动情况</c:v>
                </c:pt>
              </c:strCache>
            </c:strRef>
          </c:tx>
          <c:invertIfNegative val="0"/>
          <c:dLbls>
            <c:delete val="1"/>
          </c:dLbls>
          <c:cat>
            <c:strRef>
              <c:f>[部门公开表格制作图4.xls]Sheet1!$B$1:$C$1</c:f>
              <c:strCache>
                <c:ptCount val="2"/>
                <c:pt idx="0">
                  <c:v>2024（万元）</c:v>
                </c:pt>
                <c:pt idx="1">
                  <c:v>2023（万元）</c:v>
                </c:pt>
              </c:strCache>
            </c:strRef>
          </c:cat>
          <c:val>
            <c:numRef>
              <c:f>[部门公开表格制作图4.xls]Sheet1!$B$2:$C$2</c:f>
              <c:numCache>
                <c:formatCode>General</c:formatCode>
                <c:ptCount val="2"/>
                <c:pt idx="0">
                  <c:v>1881.3</c:v>
                </c:pt>
                <c:pt idx="1">
                  <c:v>3708.63</c:v>
                </c:pt>
              </c:numCache>
            </c:numRef>
          </c:val>
        </c:ser>
        <c:dLbls>
          <c:showLegendKey val="0"/>
          <c:showVal val="0"/>
          <c:showCatName val="0"/>
          <c:showSerName val="0"/>
          <c:showPercent val="0"/>
          <c:showBubbleSize val="0"/>
        </c:dLbls>
        <c:gapWidth val="150"/>
        <c:overlap val="100"/>
        <c:axId val="232831217"/>
        <c:axId val="780015048"/>
      </c:barChart>
      <c:catAx>
        <c:axId val="232831217"/>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80015048"/>
        <c:crosses val="autoZero"/>
        <c:auto val="1"/>
        <c:lblAlgn val="ctr"/>
        <c:lblOffset val="100"/>
        <c:noMultiLvlLbl val="0"/>
      </c:catAx>
      <c:valAx>
        <c:axId val="78001504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2831217"/>
        <c:crosses val="autoZero"/>
        <c:crossBetween val="between"/>
      </c:valAx>
      <c:spPr>
        <a:solidFill>
          <a:srgbClr val="FFFFFF">
            <a:alpha val="100000"/>
          </a:srgbClr>
        </a:solidFill>
        <a:ln w="3175">
          <a:noFill/>
        </a:ln>
      </c:spPr>
    </c:plotArea>
    <c:plotVisOnly val="1"/>
    <c:dispBlanksAs val="gap"/>
    <c:showDLblsOverMax val="0"/>
    <c:extLst>
      <c:ext uri="{0b15fc19-7d7d-44ad-8c2d-2c3a37ce22c3}">
        <chartProps xmlns="https://web.wps.cn/et/2018/main" chartId="{21c11015-745a-4a42-a9f1-09f8e962da41}"/>
      </c:ext>
    </c:extLst>
  </c:chart>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[部门公开表格制作图5.xls]Sheet1!$A$2</c:f>
              <c:strCache>
                <c:ptCount val="1"/>
                <c:pt idx="0">
                  <c:v>图5　一般公共预算财政拨款支出</c:v>
                </c:pt>
              </c:strCache>
            </c:strRef>
          </c:tx>
          <c:invertIfNegative val="0"/>
          <c:dLbls>
            <c:delete val="1"/>
          </c:dLbls>
          <c:cat>
            <c:strRef>
              <c:f>[部门公开表格制作图5.xls]Sheet1!$B$1:$C$1</c:f>
              <c:strCache>
                <c:ptCount val="2"/>
                <c:pt idx="0">
                  <c:v>2024年</c:v>
                </c:pt>
                <c:pt idx="1">
                  <c:v>2023年</c:v>
                </c:pt>
              </c:strCache>
            </c:strRef>
          </c:cat>
          <c:val>
            <c:numRef>
              <c:f>[部门公开表格制作图5.xls]Sheet1!$B$2:$C$2</c:f>
              <c:numCache>
                <c:formatCode>General</c:formatCode>
                <c:ptCount val="2"/>
                <c:pt idx="0">
                  <c:v>1881.3</c:v>
                </c:pt>
                <c:pt idx="1">
                  <c:v>3708.63</c:v>
                </c:pt>
              </c:numCache>
            </c:numRef>
          </c:val>
        </c:ser>
        <c:dLbls>
          <c:showLegendKey val="0"/>
          <c:showVal val="0"/>
          <c:showCatName val="0"/>
          <c:showSerName val="0"/>
          <c:showPercent val="0"/>
          <c:showBubbleSize val="0"/>
        </c:dLbls>
        <c:gapWidth val="150"/>
        <c:overlap val="100"/>
        <c:axId val="334442134"/>
        <c:axId val="333343425"/>
      </c:barChart>
      <c:catAx>
        <c:axId val="33444213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33343425"/>
        <c:crosses val="autoZero"/>
        <c:auto val="1"/>
        <c:lblAlgn val="ctr"/>
        <c:lblOffset val="100"/>
        <c:noMultiLvlLbl val="0"/>
      </c:catAx>
      <c:valAx>
        <c:axId val="333343425"/>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34442134"/>
        <c:crosses val="autoZero"/>
        <c:crossBetween val="between"/>
      </c:valAx>
      <c:spPr>
        <a:solidFill>
          <a:srgbClr val="FFFFFF">
            <a:alpha val="100000"/>
          </a:srgbClr>
        </a:solidFill>
        <a:ln w="3175">
          <a:noFill/>
        </a:ln>
      </c:spPr>
    </c:plotArea>
    <c:plotVisOnly val="1"/>
    <c:dispBlanksAs val="gap"/>
    <c:showDLblsOverMax val="0"/>
    <c:extLst>
      <c:ext uri="{0b15fc19-7d7d-44ad-8c2d-2c3a37ce22c3}">
        <chartProps xmlns="https://web.wps.cn/et/2018/main" chartId="{e5ab95d6-18f0-4221-ab74-3db59b9e82b6}"/>
      </c:ext>
    </c:extLst>
  </c:chart>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Lbls>
            <c:delete val="1"/>
          </c:dLbls>
          <c:cat>
            <c:strRef>
              <c:f>[部门公开表格制作图6.xls]Sheet1!$A$3:$A$8</c:f>
              <c:strCache>
                <c:ptCount val="6"/>
                <c:pt idx="0">
                  <c:v>住房保障支出</c:v>
                </c:pt>
                <c:pt idx="1">
                  <c:v>卫生健康支出</c:v>
                </c:pt>
                <c:pt idx="2">
                  <c:v>社会保障与服务支出</c:v>
                </c:pt>
                <c:pt idx="3">
                  <c:v>文化旅游体育与传媒</c:v>
                </c:pt>
                <c:pt idx="4">
                  <c:v>教育支出</c:v>
                </c:pt>
                <c:pt idx="5">
                  <c:v>一般公共预算财政拨款支出</c:v>
                </c:pt>
              </c:strCache>
            </c:strRef>
          </c:cat>
          <c:val>
            <c:numRef>
              <c:f>[部门公开表格制作图6.xls]Sheet1!$B$3:$B$8</c:f>
              <c:numCache>
                <c:formatCode>General</c:formatCode>
                <c:ptCount val="6"/>
                <c:pt idx="0">
                  <c:v>49.79</c:v>
                </c:pt>
                <c:pt idx="1">
                  <c:v>36.4</c:v>
                </c:pt>
                <c:pt idx="2">
                  <c:v>91.78</c:v>
                </c:pt>
                <c:pt idx="3">
                  <c:v>37.34</c:v>
                </c:pt>
                <c:pt idx="4">
                  <c:v>0.4</c:v>
                </c:pt>
                <c:pt idx="5">
                  <c:v>1665.59</c:v>
                </c:pt>
              </c:numCache>
            </c:numRef>
          </c:val>
        </c:ser>
        <c:dLbls>
          <c:showLegendKey val="0"/>
          <c:showVal val="0"/>
          <c:showCatName val="0"/>
          <c:showSerName val="0"/>
          <c:showPercent val="0"/>
          <c:showBubbleSize val="0"/>
          <c:showLeaderLines val="0"/>
        </c:dLbls>
        <c:firstSliceAng val="0"/>
      </c:pieChart>
      <c:spPr>
        <a:noFill/>
        <a:ln w="3175">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77fd3cbe-64af-4799-8c78-bf92d020948a}"/>
      </c:ext>
    </c:extLst>
  </c:chart>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Lbls>
            <c:delete val="1"/>
          </c:dLbls>
          <c:cat>
            <c:strRef>
              <c:f>[部门公开表格制作图7.xls]Sheet1!$A$3:$A$4</c:f>
              <c:strCache>
                <c:ptCount val="2"/>
                <c:pt idx="0">
                  <c:v>公务接待费支出</c:v>
                </c:pt>
                <c:pt idx="1">
                  <c:v>公务用车购置及运行维护费支出</c:v>
                </c:pt>
              </c:strCache>
            </c:strRef>
          </c:cat>
          <c:val>
            <c:numRef>
              <c:f>[部门公开表格制作图7.xls]Sheet1!$B$3:$B$4</c:f>
              <c:numCache>
                <c:formatCode>General</c:formatCode>
                <c:ptCount val="2"/>
                <c:pt idx="0">
                  <c:v>0.22</c:v>
                </c:pt>
                <c:pt idx="1">
                  <c:v>62.36</c:v>
                </c:pt>
              </c:numCache>
            </c:numRef>
          </c:val>
        </c:ser>
        <c:dLbls>
          <c:showLegendKey val="0"/>
          <c:showVal val="0"/>
          <c:showCatName val="0"/>
          <c:showSerName val="0"/>
          <c:showPercent val="0"/>
          <c:showBubbleSize val="0"/>
          <c:showLeaderLines val="0"/>
        </c:dLbls>
        <c:firstSliceAng val="0"/>
      </c:pieChart>
      <c:spPr>
        <a:noFill/>
        <a:ln w="3175">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9fff716c-9c52-4480-aad0-575545c154f7}"/>
      </c:ext>
    </c:extLst>
  </c:chart>
  <c:txPr>
    <a:bodyPr wrap="square"/>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49</Pages>
  <Words>6986</Words>
  <Characters>7788</Characters>
  <Lines>61</Lines>
  <Paragraphs>17</Paragraphs>
  <TotalTime>2</TotalTime>
  <ScaleCrop>false</ScaleCrop>
  <LinksUpToDate>false</LinksUpToDate>
  <CharactersWithSpaces>7890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2025-09-02T00:35:00Z</dcterms:created>
  <dc:creator>曹颖</dc:creator>
  <cp:lastModifiedBy>梦影</cp:lastModifiedBy>
  <cp:lastPrinted>2025-08-06T17:34:00Z</cp:lastPrinted>
  <dcterms:modified xsi:type="dcterms:W3CDTF">2025-09-04T04:34:05Z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4C5926F77B2445C4AFEA65EEF3500321_13</vt:lpwstr>
  </property>
  <property fmtid="{D5CDD505-2E9C-101B-9397-08002B2CF9AE}" pid="4" name="KSOTemplateDocerSaveRecord">
    <vt:lpwstr>eyJoZGlkIjoiZjc3MzgyZGU5NDBmZDdlNDY2ZjkyNjM3OTBhZTMxZGEiLCJ1c2VySWQiOiI0NjIxMjYzMzQifQ==</vt:lpwstr>
  </property>
</Properties>
</file>