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4EBD" w14:textId="77777777" w:rsidR="00195E41" w:rsidRDefault="00195E41">
      <w:pPr>
        <w:spacing w:line="600" w:lineRule="exact"/>
        <w:jc w:val="center"/>
        <w:outlineLvl w:val="0"/>
        <w:rPr>
          <w:rFonts w:ascii="方正小标宋简体" w:eastAsia="方正小标宋简体" w:hAnsi="宋体"/>
          <w:color w:val="000000"/>
          <w:sz w:val="72"/>
          <w:szCs w:val="72"/>
        </w:rPr>
      </w:pPr>
      <w:bookmarkStart w:id="0" w:name="_Toc15306267"/>
    </w:p>
    <w:p w14:paraId="4BD68665" w14:textId="77777777" w:rsidR="00195E41" w:rsidRDefault="00195E41">
      <w:pPr>
        <w:spacing w:line="600" w:lineRule="exact"/>
        <w:jc w:val="center"/>
        <w:outlineLvl w:val="0"/>
        <w:rPr>
          <w:rFonts w:ascii="方正小标宋简体" w:eastAsia="方正小标宋简体" w:hAnsi="宋体"/>
          <w:color w:val="000000"/>
          <w:sz w:val="72"/>
          <w:szCs w:val="72"/>
        </w:rPr>
      </w:pPr>
    </w:p>
    <w:p w14:paraId="7FEEB371" w14:textId="77777777" w:rsidR="00195E41" w:rsidRDefault="00195E41">
      <w:pPr>
        <w:spacing w:line="600" w:lineRule="exact"/>
        <w:jc w:val="center"/>
        <w:outlineLvl w:val="0"/>
        <w:rPr>
          <w:rFonts w:ascii="方正小标宋简体" w:eastAsia="方正小标宋简体" w:hAnsi="宋体"/>
          <w:color w:val="000000"/>
          <w:sz w:val="72"/>
          <w:szCs w:val="72"/>
        </w:rPr>
      </w:pPr>
    </w:p>
    <w:p w14:paraId="036705B1" w14:textId="77777777" w:rsidR="00195E41" w:rsidRDefault="00A26FDB">
      <w:pPr>
        <w:jc w:val="center"/>
        <w:rPr>
          <w:rFonts w:ascii="黑体" w:eastAsia="黑体" w:hAnsi="黑体"/>
          <w:sz w:val="72"/>
          <w:szCs w:val="72"/>
        </w:rPr>
      </w:pPr>
      <w:bookmarkStart w:id="1" w:name="_Toc15396475"/>
      <w:bookmarkStart w:id="2" w:name="_Toc15396597"/>
      <w:bookmarkStart w:id="3" w:name="_Toc15377425"/>
      <w:bookmarkStart w:id="4" w:name="_Toc15377193"/>
      <w:bookmarkStart w:id="5" w:name="_Toc15378441"/>
      <w:r>
        <w:rPr>
          <w:rFonts w:ascii="黑体" w:eastAsia="黑体" w:hAnsi="黑体"/>
          <w:sz w:val="72"/>
          <w:szCs w:val="72"/>
        </w:rPr>
        <w:t>2020</w:t>
      </w:r>
      <w:r>
        <w:rPr>
          <w:rFonts w:ascii="黑体" w:eastAsia="黑体" w:hAnsi="黑体" w:hint="eastAsia"/>
          <w:sz w:val="72"/>
          <w:szCs w:val="72"/>
        </w:rPr>
        <w:t>年度</w:t>
      </w:r>
      <w:bookmarkEnd w:id="1"/>
      <w:bookmarkEnd w:id="2"/>
      <w:bookmarkEnd w:id="3"/>
      <w:bookmarkEnd w:id="4"/>
      <w:bookmarkEnd w:id="5"/>
    </w:p>
    <w:p w14:paraId="225212B9" w14:textId="77777777" w:rsidR="00195E41" w:rsidRDefault="00A26FDB">
      <w:pPr>
        <w:jc w:val="center"/>
        <w:rPr>
          <w:rFonts w:ascii="方正小标宋简体" w:eastAsia="方正小标宋简体"/>
          <w:sz w:val="72"/>
          <w:szCs w:val="72"/>
        </w:rPr>
      </w:pPr>
      <w:bookmarkStart w:id="6" w:name="_Toc15396476"/>
      <w:bookmarkStart w:id="7" w:name="_Toc15377426"/>
      <w:bookmarkStart w:id="8" w:name="_Toc15377194"/>
      <w:bookmarkStart w:id="9" w:name="_Toc15396598"/>
      <w:bookmarkStart w:id="10" w:name="_Toc15378442"/>
      <w:r>
        <w:rPr>
          <w:rFonts w:ascii="方正小标宋简体" w:eastAsia="方正小标宋简体" w:hint="eastAsia"/>
          <w:sz w:val="72"/>
          <w:szCs w:val="72"/>
        </w:rPr>
        <w:t>四川省阿坝</w:t>
      </w:r>
      <w:proofErr w:type="gramStart"/>
      <w:r>
        <w:rPr>
          <w:rFonts w:ascii="方正小标宋简体" w:eastAsia="方正小标宋简体" w:hint="eastAsia"/>
          <w:sz w:val="72"/>
          <w:szCs w:val="72"/>
        </w:rPr>
        <w:t>州</w:t>
      </w:r>
      <w:bookmarkStart w:id="11" w:name="_Toc15306268"/>
      <w:bookmarkEnd w:id="0"/>
      <w:r>
        <w:rPr>
          <w:rFonts w:ascii="方正小标宋简体" w:eastAsia="方正小标宋简体" w:hint="eastAsia"/>
          <w:sz w:val="72"/>
          <w:szCs w:val="72"/>
        </w:rPr>
        <w:t>新闻</w:t>
      </w:r>
      <w:proofErr w:type="gramEnd"/>
      <w:r>
        <w:rPr>
          <w:rFonts w:ascii="方正小标宋简体" w:eastAsia="方正小标宋简体" w:hint="eastAsia"/>
          <w:sz w:val="72"/>
          <w:szCs w:val="72"/>
        </w:rPr>
        <w:t>中心</w:t>
      </w:r>
    </w:p>
    <w:p w14:paraId="41A4F842" w14:textId="77777777" w:rsidR="00195E41" w:rsidRDefault="00A26FDB">
      <w:pPr>
        <w:jc w:val="center"/>
        <w:rPr>
          <w:rFonts w:ascii="方正小标宋简体" w:eastAsia="方正小标宋简体"/>
          <w:sz w:val="72"/>
          <w:szCs w:val="72"/>
        </w:rPr>
      </w:pPr>
      <w:r>
        <w:rPr>
          <w:rFonts w:ascii="方正小标宋简体" w:eastAsia="方正小标宋简体" w:hint="eastAsia"/>
          <w:sz w:val="72"/>
          <w:szCs w:val="72"/>
        </w:rPr>
        <w:t>部门决算</w:t>
      </w:r>
      <w:bookmarkEnd w:id="6"/>
      <w:bookmarkEnd w:id="7"/>
      <w:bookmarkEnd w:id="8"/>
      <w:bookmarkEnd w:id="9"/>
      <w:bookmarkEnd w:id="10"/>
      <w:bookmarkEnd w:id="11"/>
    </w:p>
    <w:p w14:paraId="70D4C687" w14:textId="77777777" w:rsidR="00195E41" w:rsidRDefault="00195E41">
      <w:pPr>
        <w:widowControl/>
        <w:jc w:val="center"/>
        <w:rPr>
          <w:rFonts w:ascii="方正小标宋简体" w:eastAsia="方正小标宋简体" w:hAnsi="宋体"/>
          <w:color w:val="000000"/>
          <w:sz w:val="36"/>
          <w:szCs w:val="36"/>
        </w:rPr>
      </w:pPr>
    </w:p>
    <w:p w14:paraId="2DD11EFB" w14:textId="77777777" w:rsidR="00195E41" w:rsidRDefault="00195E41">
      <w:pPr>
        <w:rPr>
          <w:rFonts w:ascii="方正小标宋简体" w:eastAsia="方正小标宋简体" w:hAnsi="宋体"/>
          <w:sz w:val="36"/>
          <w:szCs w:val="36"/>
        </w:rPr>
      </w:pPr>
    </w:p>
    <w:p w14:paraId="4A9E596D" w14:textId="77777777" w:rsidR="00195E41" w:rsidRDefault="00195E41">
      <w:pPr>
        <w:rPr>
          <w:rFonts w:ascii="方正小标宋简体" w:eastAsia="方正小标宋简体" w:hAnsi="宋体"/>
          <w:sz w:val="36"/>
          <w:szCs w:val="36"/>
        </w:rPr>
      </w:pPr>
    </w:p>
    <w:p w14:paraId="37D9870F" w14:textId="77777777" w:rsidR="00195E41" w:rsidRDefault="00195E41">
      <w:pPr>
        <w:rPr>
          <w:rFonts w:ascii="方正小标宋简体" w:eastAsia="方正小标宋简体" w:hAnsi="宋体"/>
          <w:sz w:val="36"/>
          <w:szCs w:val="36"/>
        </w:rPr>
      </w:pPr>
    </w:p>
    <w:p w14:paraId="2F1F29D6" w14:textId="77777777" w:rsidR="00195E41" w:rsidRDefault="00195E41">
      <w:pPr>
        <w:rPr>
          <w:rFonts w:ascii="方正小标宋简体" w:eastAsia="方正小标宋简体" w:hAnsi="宋体"/>
          <w:sz w:val="36"/>
          <w:szCs w:val="36"/>
        </w:rPr>
      </w:pPr>
    </w:p>
    <w:p w14:paraId="5994B2FC" w14:textId="77777777" w:rsidR="00195E41" w:rsidRDefault="00195E41">
      <w:pPr>
        <w:rPr>
          <w:rFonts w:ascii="方正小标宋简体" w:eastAsia="方正小标宋简体" w:hAnsi="宋体"/>
          <w:sz w:val="36"/>
          <w:szCs w:val="36"/>
        </w:rPr>
      </w:pPr>
    </w:p>
    <w:p w14:paraId="38A348E3" w14:textId="77777777" w:rsidR="00195E41" w:rsidRDefault="00195E41">
      <w:pPr>
        <w:rPr>
          <w:rFonts w:ascii="方正小标宋简体" w:eastAsia="方正小标宋简体" w:hAnsi="宋体"/>
          <w:sz w:val="36"/>
          <w:szCs w:val="36"/>
        </w:rPr>
      </w:pPr>
    </w:p>
    <w:p w14:paraId="6B2FF00C" w14:textId="77777777" w:rsidR="00195E41" w:rsidRDefault="00195E41">
      <w:pPr>
        <w:rPr>
          <w:rFonts w:ascii="方正小标宋简体" w:eastAsia="方正小标宋简体" w:hAnsi="宋体"/>
          <w:sz w:val="36"/>
          <w:szCs w:val="36"/>
        </w:rPr>
      </w:pPr>
    </w:p>
    <w:p w14:paraId="2918F66B" w14:textId="77777777" w:rsidR="00195E41" w:rsidRDefault="00195E41">
      <w:pPr>
        <w:rPr>
          <w:rFonts w:ascii="方正小标宋简体" w:eastAsia="方正小标宋简体" w:hAnsi="宋体"/>
          <w:sz w:val="36"/>
          <w:szCs w:val="36"/>
        </w:rPr>
      </w:pPr>
    </w:p>
    <w:p w14:paraId="3DB23CAA" w14:textId="77777777" w:rsidR="00195E41" w:rsidRDefault="00195E41">
      <w:pPr>
        <w:rPr>
          <w:rFonts w:ascii="方正小标宋简体" w:eastAsia="方正小标宋简体" w:hAnsi="宋体"/>
          <w:sz w:val="36"/>
          <w:szCs w:val="36"/>
        </w:rPr>
      </w:pPr>
    </w:p>
    <w:p w14:paraId="79CE1EC5" w14:textId="77777777" w:rsidR="00195E41" w:rsidRDefault="00A26FDB">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保密审查情况：已审查，内容审定</w:t>
      </w:r>
    </w:p>
    <w:p w14:paraId="737F63AC" w14:textId="77777777" w:rsidR="00195E41" w:rsidRDefault="00A26FDB">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部门主要负责人审签情况：已审签，同意对外公开</w:t>
      </w:r>
    </w:p>
    <w:p w14:paraId="791FC447" w14:textId="77777777" w:rsidR="00195E41" w:rsidRDefault="00195E41">
      <w:pPr>
        <w:widowControl/>
        <w:jc w:val="center"/>
        <w:rPr>
          <w:rFonts w:ascii="方正小标宋简体" w:eastAsia="方正小标宋简体" w:hAnsi="宋体"/>
          <w:color w:val="000000"/>
          <w:sz w:val="36"/>
          <w:szCs w:val="36"/>
        </w:rPr>
      </w:pPr>
    </w:p>
    <w:p w14:paraId="52B9CF4E" w14:textId="77777777" w:rsidR="00195E41" w:rsidRDefault="00A26FDB">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3D52B263" w14:textId="77777777" w:rsidR="00195E41" w:rsidRDefault="00A26FDB">
      <w:pPr>
        <w:pStyle w:val="TOC1"/>
        <w:jc w:val="center"/>
        <w:rPr>
          <w:rFonts w:hAnsiTheme="minorHAnsi"/>
          <w:b w:val="0"/>
          <w:bCs w:val="0"/>
          <w:sz w:val="24"/>
          <w:szCs w:val="24"/>
        </w:rPr>
      </w:pPr>
      <w:r>
        <w:rPr>
          <w:rFonts w:hAnsiTheme="minorHAnsi" w:hint="eastAsia"/>
          <w:b w:val="0"/>
          <w:bCs w:val="0"/>
          <w:sz w:val="24"/>
          <w:szCs w:val="24"/>
        </w:rPr>
        <w:t>公开时间：</w:t>
      </w:r>
      <w:r>
        <w:rPr>
          <w:rFonts w:hAnsiTheme="minorHAnsi" w:hint="eastAsia"/>
          <w:b w:val="0"/>
          <w:bCs w:val="0"/>
          <w:sz w:val="24"/>
          <w:szCs w:val="24"/>
        </w:rPr>
        <w:t>2021</w:t>
      </w:r>
      <w:r>
        <w:rPr>
          <w:rFonts w:hAnsiTheme="minorHAnsi" w:hint="eastAsia"/>
          <w:b w:val="0"/>
          <w:bCs w:val="0"/>
          <w:sz w:val="24"/>
          <w:szCs w:val="24"/>
        </w:rPr>
        <w:t>年</w:t>
      </w:r>
      <w:r>
        <w:rPr>
          <w:rFonts w:hAnsiTheme="minorHAnsi" w:hint="eastAsia"/>
          <w:b w:val="0"/>
          <w:bCs w:val="0"/>
          <w:sz w:val="24"/>
          <w:szCs w:val="24"/>
        </w:rPr>
        <w:t xml:space="preserve"> </w:t>
      </w:r>
      <w:r>
        <w:rPr>
          <w:rFonts w:hAnsiTheme="minorHAnsi"/>
          <w:b w:val="0"/>
          <w:bCs w:val="0"/>
          <w:sz w:val="24"/>
          <w:szCs w:val="24"/>
        </w:rPr>
        <w:t>9</w:t>
      </w:r>
      <w:r>
        <w:rPr>
          <w:rFonts w:hAnsiTheme="minorHAnsi" w:hint="eastAsia"/>
          <w:b w:val="0"/>
          <w:bCs w:val="0"/>
          <w:sz w:val="24"/>
          <w:szCs w:val="24"/>
        </w:rPr>
        <w:t>月</w:t>
      </w:r>
      <w:r>
        <w:rPr>
          <w:rFonts w:hAnsiTheme="minorHAnsi"/>
          <w:b w:val="0"/>
          <w:bCs w:val="0"/>
          <w:sz w:val="24"/>
          <w:szCs w:val="24"/>
        </w:rPr>
        <w:t>25</w:t>
      </w:r>
      <w:r>
        <w:rPr>
          <w:rFonts w:hAnsiTheme="minorHAnsi" w:hint="eastAsia"/>
          <w:b w:val="0"/>
          <w:bCs w:val="0"/>
          <w:sz w:val="24"/>
          <w:szCs w:val="24"/>
        </w:rPr>
        <w:t xml:space="preserve"> </w:t>
      </w:r>
      <w:r>
        <w:rPr>
          <w:rFonts w:hAnsiTheme="minorHAnsi" w:hint="eastAsia"/>
          <w:b w:val="0"/>
          <w:bCs w:val="0"/>
          <w:sz w:val="24"/>
          <w:szCs w:val="24"/>
        </w:rPr>
        <w:t>日</w:t>
      </w:r>
    </w:p>
    <w:p w14:paraId="28924BA5" w14:textId="77777777" w:rsidR="00195E41" w:rsidRDefault="00A26FDB">
      <w:pPr>
        <w:pStyle w:val="TOC1"/>
        <w:tabs>
          <w:tab w:val="right" w:leader="dot" w:pos="8306"/>
        </w:tabs>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eastAsia="黑体" w:hAnsi="黑体" w:hint="eastAsia"/>
        </w:rPr>
        <w:t>第一部分</w:t>
      </w:r>
      <w:r>
        <w:rPr>
          <w:rFonts w:ascii="黑体" w:eastAsia="黑体" w:hAnsi="黑体"/>
        </w:rPr>
        <w:t xml:space="preserve"> </w:t>
      </w:r>
      <w:r>
        <w:rPr>
          <w:rFonts w:ascii="黑体" w:eastAsia="黑体" w:hAnsi="黑体" w:hint="eastAsia"/>
          <w:bCs w:val="0"/>
        </w:rPr>
        <w:t>部门概况</w:t>
      </w:r>
      <w:r>
        <w:tab/>
      </w:r>
      <w:r>
        <w:fldChar w:fldCharType="begin"/>
      </w:r>
      <w:r>
        <w:instrText xml:space="preserve"> PAGEREF _Toc25795 \h </w:instrText>
      </w:r>
      <w:r>
        <w:fldChar w:fldCharType="separate"/>
      </w:r>
      <w:r>
        <w:t>5</w:t>
      </w:r>
      <w:r>
        <w:fldChar w:fldCharType="end"/>
      </w:r>
    </w:p>
    <w:p w14:paraId="0F6CBDF4" w14:textId="77777777" w:rsidR="00195E41" w:rsidRDefault="00A26FDB">
      <w:pPr>
        <w:pStyle w:val="TOC2"/>
        <w:tabs>
          <w:tab w:val="right" w:leader="dot" w:pos="8306"/>
        </w:tabs>
      </w:pPr>
      <w:r>
        <w:rPr>
          <w:rFonts w:ascii="黑体" w:eastAsia="黑体" w:hAnsi="黑体" w:hint="eastAsia"/>
          <w:color w:val="000000"/>
        </w:rPr>
        <w:t>一、基</w:t>
      </w:r>
      <w:r>
        <w:rPr>
          <w:rFonts w:ascii="黑体" w:eastAsia="黑体" w:hAnsi="黑体" w:hint="eastAsia"/>
        </w:rPr>
        <w:t>本职能及主要工作</w:t>
      </w:r>
      <w:r>
        <w:tab/>
      </w:r>
      <w:r>
        <w:fldChar w:fldCharType="begin"/>
      </w:r>
      <w:r>
        <w:instrText xml:space="preserve"> PAGEREF _Toc17418 \h </w:instrText>
      </w:r>
      <w:r>
        <w:fldChar w:fldCharType="separate"/>
      </w:r>
      <w:r>
        <w:t>5</w:t>
      </w:r>
      <w:r>
        <w:fldChar w:fldCharType="end"/>
      </w:r>
    </w:p>
    <w:p w14:paraId="59BFF848" w14:textId="77777777" w:rsidR="00195E41" w:rsidRDefault="00A26FDB">
      <w:pPr>
        <w:pStyle w:val="TOC3"/>
        <w:tabs>
          <w:tab w:val="right" w:leader="dot" w:pos="8306"/>
        </w:tabs>
      </w:pPr>
      <w:r>
        <w:rPr>
          <w:rFonts w:ascii="仿宋" w:eastAsia="仿宋" w:hAnsi="仿宋" w:hint="eastAsia"/>
          <w:bCs/>
          <w:color w:val="000000"/>
          <w:szCs w:val="32"/>
        </w:rPr>
        <w:t>（一）主要职能。</w:t>
      </w:r>
      <w:r>
        <w:tab/>
      </w:r>
      <w:r>
        <w:fldChar w:fldCharType="begin"/>
      </w:r>
      <w:r>
        <w:instrText xml:space="preserve"> PAGEREF _Toc26660 \h </w:instrText>
      </w:r>
      <w:r>
        <w:fldChar w:fldCharType="separate"/>
      </w:r>
      <w:r>
        <w:t>5</w:t>
      </w:r>
      <w:r>
        <w:fldChar w:fldCharType="end"/>
      </w:r>
    </w:p>
    <w:p w14:paraId="34A4B64D" w14:textId="77777777" w:rsidR="00195E41" w:rsidRDefault="00A26FDB">
      <w:pPr>
        <w:pStyle w:val="TOC3"/>
        <w:tabs>
          <w:tab w:val="right" w:leader="dot" w:pos="8306"/>
        </w:tabs>
      </w:pPr>
      <w:r>
        <w:rPr>
          <w:rFonts w:ascii="仿宋" w:eastAsia="仿宋" w:hAnsi="仿宋" w:hint="eastAsia"/>
          <w:bCs/>
          <w:color w:val="000000"/>
          <w:szCs w:val="32"/>
        </w:rPr>
        <w:t>（二）</w:t>
      </w:r>
      <w:r>
        <w:rPr>
          <w:rFonts w:ascii="仿宋" w:eastAsia="仿宋" w:hAnsi="仿宋"/>
          <w:bCs/>
          <w:color w:val="000000"/>
          <w:szCs w:val="32"/>
        </w:rPr>
        <w:t>2020</w:t>
      </w:r>
      <w:r>
        <w:rPr>
          <w:rFonts w:ascii="仿宋" w:eastAsia="仿宋" w:hAnsi="仿宋" w:hint="eastAsia"/>
          <w:bCs/>
          <w:color w:val="000000"/>
          <w:szCs w:val="32"/>
        </w:rPr>
        <w:t>年重点工作完成情况。</w:t>
      </w:r>
      <w:r>
        <w:tab/>
      </w:r>
      <w:r>
        <w:fldChar w:fldCharType="begin"/>
      </w:r>
      <w:r>
        <w:instrText xml:space="preserve"> PAGEREF _Toc12151 \h </w:instrText>
      </w:r>
      <w:r>
        <w:fldChar w:fldCharType="separate"/>
      </w:r>
      <w:r>
        <w:t>5</w:t>
      </w:r>
      <w:r>
        <w:fldChar w:fldCharType="end"/>
      </w:r>
    </w:p>
    <w:p w14:paraId="2DF28124" w14:textId="77777777" w:rsidR="00195E41" w:rsidRDefault="00A26FDB">
      <w:pPr>
        <w:pStyle w:val="TOC2"/>
        <w:tabs>
          <w:tab w:val="right" w:leader="dot" w:pos="8306"/>
        </w:tabs>
      </w:pPr>
      <w:r>
        <w:rPr>
          <w:rFonts w:ascii="黑体" w:eastAsia="黑体" w:hint="eastAsia"/>
          <w:color w:val="000000"/>
        </w:rPr>
        <w:t>二、</w:t>
      </w:r>
      <w:r>
        <w:rPr>
          <w:rFonts w:ascii="黑体" w:eastAsia="黑体" w:hAnsi="黑体" w:hint="eastAsia"/>
          <w:color w:val="000000"/>
        </w:rPr>
        <w:t>机</w:t>
      </w:r>
      <w:r>
        <w:rPr>
          <w:rFonts w:ascii="黑体" w:eastAsia="黑体" w:hAnsi="黑体" w:hint="eastAsia"/>
        </w:rPr>
        <w:t>构设置</w:t>
      </w:r>
      <w:r>
        <w:tab/>
      </w:r>
      <w:r>
        <w:fldChar w:fldCharType="begin"/>
      </w:r>
      <w:r>
        <w:instrText xml:space="preserve"> PAGEREF _Toc4684 \h </w:instrText>
      </w:r>
      <w:r>
        <w:fldChar w:fldCharType="separate"/>
      </w:r>
      <w:r>
        <w:t>5</w:t>
      </w:r>
      <w:r>
        <w:fldChar w:fldCharType="end"/>
      </w:r>
    </w:p>
    <w:p w14:paraId="4B50FB66" w14:textId="77777777" w:rsidR="00195E41" w:rsidRDefault="00A26FDB">
      <w:pPr>
        <w:pStyle w:val="TOC1"/>
        <w:tabs>
          <w:tab w:val="right" w:leader="dot" w:pos="8306"/>
        </w:tabs>
      </w:pPr>
      <w:r>
        <w:rPr>
          <w:rFonts w:ascii="黑体" w:eastAsia="黑体" w:hAnsi="黑体" w:hint="eastAsia"/>
          <w:color w:val="000000"/>
        </w:rPr>
        <w:t>第二部分</w:t>
      </w:r>
      <w:r>
        <w:rPr>
          <w:rFonts w:ascii="黑体" w:eastAsia="黑体" w:hAnsi="黑体"/>
          <w:color w:val="000000"/>
        </w:rPr>
        <w:t xml:space="preserve"> </w:t>
      </w:r>
      <w:r>
        <w:rPr>
          <w:rFonts w:ascii="黑体" w:eastAsia="黑体" w:hAnsi="黑体"/>
          <w:bCs w:val="0"/>
        </w:rPr>
        <w:t>2020</w:t>
      </w:r>
      <w:r>
        <w:rPr>
          <w:rFonts w:ascii="黑体" w:eastAsia="黑体" w:hAnsi="黑体" w:hint="eastAsia"/>
          <w:bCs w:val="0"/>
        </w:rPr>
        <w:t>年度部门决算情况说明</w:t>
      </w:r>
      <w:r>
        <w:tab/>
      </w:r>
      <w:r>
        <w:fldChar w:fldCharType="begin"/>
      </w:r>
      <w:r>
        <w:instrText xml:space="preserve"> PAGEREF _Toc1111 \h </w:instrText>
      </w:r>
      <w:r>
        <w:fldChar w:fldCharType="separate"/>
      </w:r>
      <w:r>
        <w:t>6</w:t>
      </w:r>
      <w:r>
        <w:fldChar w:fldCharType="end"/>
      </w:r>
    </w:p>
    <w:p w14:paraId="7CC9502B" w14:textId="77777777" w:rsidR="00195E41" w:rsidRDefault="00A26FDB">
      <w:pPr>
        <w:pStyle w:val="TOC2"/>
        <w:tabs>
          <w:tab w:val="right" w:leader="dot" w:pos="8306"/>
        </w:tabs>
      </w:pPr>
      <w:r>
        <w:rPr>
          <w:rFonts w:ascii="黑体" w:eastAsia="黑体" w:hAnsi="黑体"/>
        </w:rPr>
        <w:t>一、</w:t>
      </w:r>
      <w:r>
        <w:rPr>
          <w:rFonts w:ascii="黑体" w:eastAsia="黑体" w:hAnsi="黑体"/>
        </w:rPr>
        <w:t xml:space="preserve"> </w:t>
      </w:r>
      <w:r>
        <w:rPr>
          <w:rFonts w:ascii="黑体" w:eastAsia="黑体" w:hAnsi="黑体" w:hint="eastAsia"/>
          <w:color w:val="000000"/>
          <w:szCs w:val="32"/>
        </w:rPr>
        <w:t>收</w:t>
      </w:r>
      <w:r>
        <w:rPr>
          <w:rFonts w:ascii="黑体" w:eastAsia="黑体" w:hAnsi="黑体" w:hint="eastAsia"/>
        </w:rPr>
        <w:t>入支出决算总体情况说明</w:t>
      </w:r>
      <w:r>
        <w:tab/>
      </w:r>
      <w:r>
        <w:fldChar w:fldCharType="begin"/>
      </w:r>
      <w:r>
        <w:instrText xml:space="preserve"> PAGEREF _Toc20422 \h </w:instrText>
      </w:r>
      <w:r>
        <w:fldChar w:fldCharType="separate"/>
      </w:r>
      <w:r>
        <w:t>6</w:t>
      </w:r>
      <w:r>
        <w:fldChar w:fldCharType="end"/>
      </w:r>
    </w:p>
    <w:p w14:paraId="521572D6" w14:textId="77777777" w:rsidR="00195E41" w:rsidRDefault="00A26FDB">
      <w:pPr>
        <w:pStyle w:val="TOC2"/>
        <w:tabs>
          <w:tab w:val="right" w:leader="dot" w:pos="8306"/>
        </w:tabs>
      </w:pPr>
      <w:r>
        <w:rPr>
          <w:rFonts w:ascii="黑体" w:eastAsia="黑体" w:hAnsi="黑体"/>
        </w:rPr>
        <w:t>二、</w:t>
      </w:r>
      <w:r>
        <w:rPr>
          <w:rFonts w:ascii="黑体" w:eastAsia="黑体" w:hAnsi="黑体"/>
        </w:rPr>
        <w:t xml:space="preserve"> </w:t>
      </w:r>
      <w:r>
        <w:rPr>
          <w:rFonts w:ascii="黑体" w:eastAsia="黑体" w:hAnsi="黑体" w:hint="eastAsia"/>
          <w:color w:val="000000"/>
          <w:szCs w:val="32"/>
        </w:rPr>
        <w:t>收</w:t>
      </w:r>
      <w:r>
        <w:rPr>
          <w:rFonts w:ascii="黑体" w:eastAsia="黑体" w:hAnsi="黑体" w:hint="eastAsia"/>
        </w:rPr>
        <w:t>入决算情况说明</w:t>
      </w:r>
      <w:r>
        <w:tab/>
      </w:r>
      <w:r>
        <w:fldChar w:fldCharType="begin"/>
      </w:r>
      <w:r>
        <w:instrText xml:space="preserve"> PAGEREF _Toc30007 \h </w:instrText>
      </w:r>
      <w:r>
        <w:fldChar w:fldCharType="separate"/>
      </w:r>
      <w:r>
        <w:t>6</w:t>
      </w:r>
      <w:r>
        <w:fldChar w:fldCharType="end"/>
      </w:r>
    </w:p>
    <w:p w14:paraId="1BE36744" w14:textId="77777777" w:rsidR="00195E41" w:rsidRDefault="00A26FDB">
      <w:pPr>
        <w:pStyle w:val="TOC2"/>
        <w:tabs>
          <w:tab w:val="right" w:leader="dot" w:pos="8306"/>
        </w:tabs>
      </w:pPr>
      <w:r>
        <w:rPr>
          <w:rFonts w:ascii="黑体" w:eastAsia="黑体" w:hAnsi="黑体" w:hint="eastAsia"/>
          <w:color w:val="000000"/>
          <w:szCs w:val="32"/>
        </w:rPr>
        <w:t>三、</w:t>
      </w:r>
      <w:r>
        <w:rPr>
          <w:rFonts w:ascii="黑体" w:eastAsia="黑体" w:hAnsi="黑体" w:hint="eastAsia"/>
          <w:color w:val="000000"/>
          <w:szCs w:val="32"/>
        </w:rPr>
        <w:t>支</w:t>
      </w:r>
      <w:r>
        <w:rPr>
          <w:rFonts w:ascii="黑体" w:eastAsia="黑体" w:hAnsi="黑体" w:hint="eastAsia"/>
        </w:rPr>
        <w:t>出决算情况说明</w:t>
      </w:r>
      <w:r>
        <w:tab/>
      </w:r>
      <w:r>
        <w:fldChar w:fldCharType="begin"/>
      </w:r>
      <w:r>
        <w:instrText xml:space="preserve"> PAGEREF _Toc26710 \h </w:instrText>
      </w:r>
      <w:r>
        <w:fldChar w:fldCharType="separate"/>
      </w:r>
      <w:r>
        <w:t>7</w:t>
      </w:r>
      <w:r>
        <w:fldChar w:fldCharType="end"/>
      </w:r>
    </w:p>
    <w:p w14:paraId="7DFD6847" w14:textId="77777777" w:rsidR="00195E41" w:rsidRDefault="00A26FDB">
      <w:pPr>
        <w:pStyle w:val="TOC2"/>
        <w:tabs>
          <w:tab w:val="right" w:leader="dot" w:pos="8306"/>
        </w:tabs>
      </w:pPr>
      <w:r>
        <w:rPr>
          <w:rFonts w:ascii="黑体" w:eastAsia="黑体" w:hAnsi="黑体" w:hint="eastAsia"/>
          <w:color w:val="000000"/>
          <w:szCs w:val="32"/>
        </w:rPr>
        <w:t>四、财</w:t>
      </w:r>
      <w:r>
        <w:rPr>
          <w:rFonts w:ascii="黑体" w:eastAsia="黑体" w:hAnsi="黑体" w:hint="eastAsia"/>
        </w:rPr>
        <w:t>政拨款收入支出决算总体情况说明</w:t>
      </w:r>
      <w:r>
        <w:tab/>
      </w:r>
      <w:r>
        <w:fldChar w:fldCharType="begin"/>
      </w:r>
      <w:r>
        <w:instrText xml:space="preserve"> PAGEREF _Toc13456 \h </w:instrText>
      </w:r>
      <w:r>
        <w:fldChar w:fldCharType="separate"/>
      </w:r>
      <w:r>
        <w:t>7</w:t>
      </w:r>
      <w:r>
        <w:fldChar w:fldCharType="end"/>
      </w:r>
    </w:p>
    <w:p w14:paraId="7D965E0E" w14:textId="77777777" w:rsidR="00195E41" w:rsidRDefault="00A26FDB">
      <w:pPr>
        <w:pStyle w:val="TOC2"/>
        <w:tabs>
          <w:tab w:val="right" w:leader="dot" w:pos="8306"/>
        </w:tabs>
      </w:pPr>
      <w:r>
        <w:rPr>
          <w:rFonts w:ascii="黑体" w:eastAsia="黑体" w:hAnsi="黑体" w:hint="eastAsia"/>
          <w:color w:val="000000"/>
          <w:szCs w:val="32"/>
        </w:rPr>
        <w:t>五、一</w:t>
      </w:r>
      <w:r>
        <w:rPr>
          <w:rFonts w:ascii="黑体" w:eastAsia="黑体" w:hAnsi="黑体" w:hint="eastAsia"/>
        </w:rPr>
        <w:t>般公共预算财政拨款支出决算情况说明</w:t>
      </w:r>
      <w:r>
        <w:tab/>
      </w:r>
      <w:r>
        <w:fldChar w:fldCharType="begin"/>
      </w:r>
      <w:r>
        <w:instrText xml:space="preserve"> PAGEREF _Toc12113 \h </w:instrText>
      </w:r>
      <w:r>
        <w:fldChar w:fldCharType="separate"/>
      </w:r>
      <w:r>
        <w:t>8</w:t>
      </w:r>
      <w:r>
        <w:fldChar w:fldCharType="end"/>
      </w:r>
    </w:p>
    <w:p w14:paraId="0CA33F71" w14:textId="77777777" w:rsidR="00195E41" w:rsidRDefault="00A26FDB">
      <w:pPr>
        <w:pStyle w:val="TOC3"/>
        <w:tabs>
          <w:tab w:val="right" w:leader="dot" w:pos="8306"/>
        </w:tabs>
      </w:pPr>
      <w:r>
        <w:rPr>
          <w:rFonts w:ascii="仿宋" w:eastAsia="仿宋" w:hAnsi="仿宋" w:hint="eastAsia"/>
          <w:color w:val="000000"/>
          <w:szCs w:val="32"/>
        </w:rPr>
        <w:t>（一）一般公共预算财政拨款支出决算总体情况</w:t>
      </w:r>
      <w:r>
        <w:tab/>
      </w:r>
      <w:r>
        <w:fldChar w:fldCharType="begin"/>
      </w:r>
      <w:r>
        <w:instrText xml:space="preserve"> PAGEREF _Toc28726 \h </w:instrText>
      </w:r>
      <w:r>
        <w:fldChar w:fldCharType="separate"/>
      </w:r>
      <w:r>
        <w:t>8</w:t>
      </w:r>
      <w:r>
        <w:fldChar w:fldCharType="end"/>
      </w:r>
    </w:p>
    <w:p w14:paraId="6DC58B5E" w14:textId="77777777" w:rsidR="00195E41" w:rsidRDefault="00A26FDB">
      <w:pPr>
        <w:pStyle w:val="TOC3"/>
        <w:tabs>
          <w:tab w:val="right" w:leader="dot" w:pos="8306"/>
        </w:tabs>
      </w:pPr>
      <w:r>
        <w:rPr>
          <w:rFonts w:ascii="仿宋" w:eastAsia="仿宋" w:hAnsi="仿宋" w:hint="eastAsia"/>
          <w:color w:val="000000"/>
          <w:szCs w:val="32"/>
        </w:rPr>
        <w:t>（二）一般公共预算财政拨款支出决算结构情况</w:t>
      </w:r>
      <w:r>
        <w:tab/>
      </w:r>
      <w:r>
        <w:fldChar w:fldCharType="begin"/>
      </w:r>
      <w:r>
        <w:instrText xml:space="preserve"> PAGEREF _Toc27579 \h </w:instrText>
      </w:r>
      <w:r>
        <w:fldChar w:fldCharType="separate"/>
      </w:r>
      <w:r>
        <w:t>8</w:t>
      </w:r>
      <w:r>
        <w:fldChar w:fldCharType="end"/>
      </w:r>
    </w:p>
    <w:p w14:paraId="4E8093A0" w14:textId="77777777" w:rsidR="00195E41" w:rsidRDefault="00A26FDB">
      <w:pPr>
        <w:pStyle w:val="TOC3"/>
        <w:tabs>
          <w:tab w:val="right" w:leader="dot" w:pos="8306"/>
        </w:tabs>
      </w:pPr>
      <w:r>
        <w:rPr>
          <w:rFonts w:ascii="仿宋" w:eastAsia="仿宋" w:hAnsi="仿宋" w:hint="eastAsia"/>
          <w:color w:val="000000"/>
          <w:szCs w:val="32"/>
        </w:rPr>
        <w:t>（三）一般公共预算财政拨款支出决算具体情况</w:t>
      </w:r>
      <w:r>
        <w:tab/>
      </w:r>
      <w:r>
        <w:fldChar w:fldCharType="begin"/>
      </w:r>
      <w:r>
        <w:instrText xml:space="preserve"> PAGEREF _Toc2427 \h </w:instrText>
      </w:r>
      <w:r>
        <w:fldChar w:fldCharType="separate"/>
      </w:r>
      <w:r>
        <w:t>9</w:t>
      </w:r>
      <w:r>
        <w:fldChar w:fldCharType="end"/>
      </w:r>
    </w:p>
    <w:p w14:paraId="35AC5258" w14:textId="77777777" w:rsidR="00195E41" w:rsidRDefault="00A26FDB">
      <w:pPr>
        <w:pStyle w:val="TOC2"/>
        <w:tabs>
          <w:tab w:val="right" w:leader="dot" w:pos="8306"/>
        </w:tabs>
      </w:pPr>
      <w:r>
        <w:rPr>
          <w:rFonts w:ascii="黑体" w:eastAsia="黑体" w:hint="eastAsia"/>
          <w:color w:val="000000"/>
          <w:szCs w:val="32"/>
        </w:rPr>
        <w:t>六、</w:t>
      </w:r>
      <w:r>
        <w:rPr>
          <w:rFonts w:ascii="黑体" w:eastAsia="黑体" w:hAnsi="黑体" w:hint="eastAsia"/>
          <w:color w:val="000000"/>
          <w:szCs w:val="32"/>
        </w:rPr>
        <w:t>一</w:t>
      </w:r>
      <w:r>
        <w:rPr>
          <w:rFonts w:ascii="黑体" w:eastAsia="黑体" w:hAnsi="黑体" w:hint="eastAsia"/>
        </w:rPr>
        <w:t>般公共预算财政拨款基本支出决算情况说明</w:t>
      </w:r>
      <w:r>
        <w:tab/>
      </w:r>
      <w:r>
        <w:fldChar w:fldCharType="begin"/>
      </w:r>
      <w:r>
        <w:instrText xml:space="preserve"> PAGEREF _Toc24194 \h </w:instrText>
      </w:r>
      <w:r>
        <w:fldChar w:fldCharType="separate"/>
      </w:r>
      <w:r>
        <w:t>9</w:t>
      </w:r>
      <w:r>
        <w:fldChar w:fldCharType="end"/>
      </w:r>
    </w:p>
    <w:p w14:paraId="2EDFBF0E" w14:textId="77777777" w:rsidR="00195E41" w:rsidRDefault="00A26FDB">
      <w:pPr>
        <w:pStyle w:val="TOC2"/>
        <w:tabs>
          <w:tab w:val="right" w:leader="dot" w:pos="8306"/>
        </w:tabs>
      </w:pPr>
      <w:r>
        <w:rPr>
          <w:rFonts w:ascii="黑体" w:eastAsia="黑体" w:hint="eastAsia"/>
          <w:color w:val="000000"/>
          <w:szCs w:val="32"/>
        </w:rPr>
        <w:t>七、</w:t>
      </w:r>
      <w:r>
        <w:rPr>
          <w:rFonts w:ascii="黑体" w:eastAsia="黑体" w:hAnsi="黑体" w:hint="eastAsia"/>
        </w:rPr>
        <w:t>“三公”经费财政拨款支出决算情况说明</w:t>
      </w:r>
      <w:r>
        <w:tab/>
      </w:r>
      <w:r>
        <w:fldChar w:fldCharType="begin"/>
      </w:r>
      <w:r>
        <w:instrText xml:space="preserve"> PAGEREF _Toc30476 \h </w:instrText>
      </w:r>
      <w:r>
        <w:fldChar w:fldCharType="separate"/>
      </w:r>
      <w:r>
        <w:t>10</w:t>
      </w:r>
      <w:r>
        <w:fldChar w:fldCharType="end"/>
      </w:r>
    </w:p>
    <w:p w14:paraId="58B141B1" w14:textId="77777777" w:rsidR="00195E41" w:rsidRDefault="00A26FDB">
      <w:pPr>
        <w:pStyle w:val="TOC3"/>
        <w:tabs>
          <w:tab w:val="right" w:leader="dot" w:pos="8306"/>
        </w:tabs>
      </w:pPr>
      <w:r>
        <w:rPr>
          <w:rFonts w:ascii="仿宋" w:eastAsia="仿宋" w:hAnsi="仿宋" w:hint="eastAsia"/>
          <w:color w:val="000000"/>
          <w:szCs w:val="32"/>
        </w:rPr>
        <w:t>（一）“三公”经费财政拨款</w:t>
      </w:r>
      <w:r>
        <w:rPr>
          <w:rFonts w:ascii="仿宋" w:eastAsia="仿宋" w:hAnsi="仿宋" w:hint="eastAsia"/>
          <w:color w:val="000000"/>
          <w:szCs w:val="32"/>
        </w:rPr>
        <w:t>支出决算总体情况说明</w:t>
      </w:r>
      <w:r>
        <w:tab/>
      </w:r>
      <w:r>
        <w:fldChar w:fldCharType="begin"/>
      </w:r>
      <w:r>
        <w:instrText xml:space="preserve"> PAGEREF _Toc16193 \h </w:instrText>
      </w:r>
      <w:r>
        <w:fldChar w:fldCharType="separate"/>
      </w:r>
      <w:r>
        <w:t>10</w:t>
      </w:r>
      <w:r>
        <w:fldChar w:fldCharType="end"/>
      </w:r>
    </w:p>
    <w:p w14:paraId="233219B1" w14:textId="77777777" w:rsidR="00195E41" w:rsidRDefault="00A26FDB">
      <w:pPr>
        <w:pStyle w:val="TOC3"/>
        <w:tabs>
          <w:tab w:val="right" w:leader="dot" w:pos="8306"/>
        </w:tabs>
      </w:pPr>
      <w:r>
        <w:rPr>
          <w:rFonts w:ascii="仿宋" w:eastAsia="仿宋" w:hAnsi="仿宋" w:hint="eastAsia"/>
          <w:color w:val="000000"/>
          <w:szCs w:val="32"/>
        </w:rPr>
        <w:t>（二）“三公”经费财政拨款支出决算具体情况说明</w:t>
      </w:r>
      <w:r>
        <w:tab/>
      </w:r>
      <w:r>
        <w:fldChar w:fldCharType="begin"/>
      </w:r>
      <w:r>
        <w:instrText xml:space="preserve"> PAGEREF _Toc26388 \h </w:instrText>
      </w:r>
      <w:r>
        <w:fldChar w:fldCharType="separate"/>
      </w:r>
      <w:r>
        <w:t>10</w:t>
      </w:r>
      <w:r>
        <w:fldChar w:fldCharType="end"/>
      </w:r>
    </w:p>
    <w:p w14:paraId="54104E7A" w14:textId="77777777" w:rsidR="00195E41" w:rsidRDefault="00A26FDB">
      <w:pPr>
        <w:pStyle w:val="TOC2"/>
        <w:tabs>
          <w:tab w:val="right" w:leader="dot" w:pos="8306"/>
        </w:tabs>
      </w:pPr>
      <w:r>
        <w:rPr>
          <w:rFonts w:ascii="黑体" w:eastAsia="黑体" w:hint="eastAsia"/>
          <w:color w:val="000000"/>
          <w:szCs w:val="32"/>
        </w:rPr>
        <w:t>八、</w:t>
      </w:r>
      <w:r>
        <w:rPr>
          <w:rFonts w:ascii="黑体" w:eastAsia="黑体" w:hAnsi="黑体" w:hint="eastAsia"/>
        </w:rPr>
        <w:t>政府性基金预算支出决算情况说明</w:t>
      </w:r>
      <w:r>
        <w:tab/>
      </w:r>
      <w:r>
        <w:fldChar w:fldCharType="begin"/>
      </w:r>
      <w:r>
        <w:instrText xml:space="preserve"> PAGEREF _Toc3190 \h </w:instrText>
      </w:r>
      <w:r>
        <w:fldChar w:fldCharType="separate"/>
      </w:r>
      <w:r>
        <w:t>12</w:t>
      </w:r>
      <w:r>
        <w:fldChar w:fldCharType="end"/>
      </w:r>
    </w:p>
    <w:p w14:paraId="109F7A7C" w14:textId="77777777" w:rsidR="00195E41" w:rsidRDefault="00A26FDB">
      <w:pPr>
        <w:pStyle w:val="TOC2"/>
        <w:tabs>
          <w:tab w:val="right" w:leader="dot" w:pos="8306"/>
        </w:tabs>
      </w:pPr>
      <w:r>
        <w:rPr>
          <w:rFonts w:ascii="黑体" w:eastAsia="黑体" w:hAnsi="黑体" w:hint="eastAsia"/>
        </w:rPr>
        <w:t>九、</w:t>
      </w:r>
      <w:r>
        <w:rPr>
          <w:rFonts w:ascii="黑体" w:eastAsia="黑体" w:hAnsi="黑体" w:hint="eastAsia"/>
        </w:rPr>
        <w:t xml:space="preserve"> </w:t>
      </w:r>
      <w:r>
        <w:rPr>
          <w:rFonts w:ascii="黑体" w:eastAsia="黑体" w:hAnsi="黑体" w:hint="eastAsia"/>
        </w:rPr>
        <w:t>国有资本经营预算支出决算情况说明</w:t>
      </w:r>
      <w:r>
        <w:tab/>
      </w:r>
      <w:r>
        <w:fldChar w:fldCharType="begin"/>
      </w:r>
      <w:r>
        <w:instrText xml:space="preserve"> PAGEREF _Toc11056 \h </w:instrText>
      </w:r>
      <w:r>
        <w:fldChar w:fldCharType="separate"/>
      </w:r>
      <w:r>
        <w:t>12</w:t>
      </w:r>
      <w:r>
        <w:fldChar w:fldCharType="end"/>
      </w:r>
    </w:p>
    <w:p w14:paraId="512AAA8E" w14:textId="77777777" w:rsidR="00195E41" w:rsidRDefault="00A26FDB">
      <w:pPr>
        <w:pStyle w:val="TOC2"/>
        <w:tabs>
          <w:tab w:val="right" w:leader="dot" w:pos="8306"/>
        </w:tabs>
      </w:pPr>
      <w:r>
        <w:rPr>
          <w:rFonts w:ascii="黑体" w:eastAsia="黑体" w:hAnsi="黑体" w:hint="eastAsia"/>
          <w:color w:val="000000"/>
          <w:szCs w:val="32"/>
        </w:rPr>
        <w:t>十</w:t>
      </w:r>
      <w:r>
        <w:rPr>
          <w:rFonts w:ascii="黑体" w:eastAsia="黑体" w:hAnsi="黑体" w:hint="eastAsia"/>
        </w:rPr>
        <w:t>、其他重要事项的情况说明</w:t>
      </w:r>
      <w:r>
        <w:tab/>
      </w:r>
      <w:r>
        <w:fldChar w:fldCharType="begin"/>
      </w:r>
      <w:r>
        <w:instrText xml:space="preserve"> PAGEREF _Toc12817 \h </w:instrText>
      </w:r>
      <w:r>
        <w:fldChar w:fldCharType="separate"/>
      </w:r>
      <w:r>
        <w:t>12</w:t>
      </w:r>
      <w:r>
        <w:fldChar w:fldCharType="end"/>
      </w:r>
    </w:p>
    <w:p w14:paraId="6CDDFCAC" w14:textId="77777777" w:rsidR="00195E41" w:rsidRDefault="00A26FDB">
      <w:pPr>
        <w:pStyle w:val="TOC3"/>
        <w:tabs>
          <w:tab w:val="right" w:leader="dot" w:pos="8306"/>
        </w:tabs>
      </w:pPr>
      <w:r>
        <w:rPr>
          <w:rFonts w:ascii="仿宋" w:eastAsia="仿宋" w:hAnsi="仿宋" w:hint="eastAsia"/>
          <w:color w:val="000000"/>
          <w:szCs w:val="32"/>
        </w:rPr>
        <w:t>（一）机关运行经费支出情况</w:t>
      </w:r>
      <w:r>
        <w:tab/>
      </w:r>
      <w:r>
        <w:fldChar w:fldCharType="begin"/>
      </w:r>
      <w:r>
        <w:instrText xml:space="preserve"> PAGEREF _Toc1328 \h </w:instrText>
      </w:r>
      <w:r>
        <w:fldChar w:fldCharType="separate"/>
      </w:r>
      <w:r>
        <w:t>12</w:t>
      </w:r>
      <w:r>
        <w:fldChar w:fldCharType="end"/>
      </w:r>
    </w:p>
    <w:p w14:paraId="1B3352B0" w14:textId="77777777" w:rsidR="00195E41" w:rsidRDefault="00A26FDB">
      <w:pPr>
        <w:pStyle w:val="TOC3"/>
        <w:tabs>
          <w:tab w:val="right" w:leader="dot" w:pos="8306"/>
        </w:tabs>
      </w:pPr>
      <w:r>
        <w:rPr>
          <w:rFonts w:ascii="仿宋" w:eastAsia="仿宋" w:hAnsi="仿宋" w:hint="eastAsia"/>
          <w:color w:val="000000"/>
          <w:szCs w:val="32"/>
        </w:rPr>
        <w:t>（二）政府采购支出情况</w:t>
      </w:r>
      <w:r>
        <w:tab/>
      </w:r>
      <w:r>
        <w:fldChar w:fldCharType="begin"/>
      </w:r>
      <w:r>
        <w:instrText xml:space="preserve"> PAGEREF _Toc25024 \h </w:instrText>
      </w:r>
      <w:r>
        <w:fldChar w:fldCharType="separate"/>
      </w:r>
      <w:r>
        <w:t>12</w:t>
      </w:r>
      <w:r>
        <w:fldChar w:fldCharType="end"/>
      </w:r>
    </w:p>
    <w:p w14:paraId="1AF7FBB0" w14:textId="77777777" w:rsidR="00195E41" w:rsidRDefault="00A26FDB">
      <w:pPr>
        <w:pStyle w:val="TOC3"/>
        <w:tabs>
          <w:tab w:val="right" w:leader="dot" w:pos="8306"/>
        </w:tabs>
      </w:pPr>
      <w:r>
        <w:rPr>
          <w:rFonts w:ascii="仿宋" w:eastAsia="仿宋" w:hAnsi="仿宋" w:hint="eastAsia"/>
          <w:color w:val="000000"/>
          <w:szCs w:val="32"/>
        </w:rPr>
        <w:t>（三）国有资产占有使用情况</w:t>
      </w:r>
      <w:r>
        <w:tab/>
      </w:r>
      <w:r>
        <w:fldChar w:fldCharType="begin"/>
      </w:r>
      <w:r>
        <w:instrText xml:space="preserve"> PAGEREF _Toc25277 \h </w:instrText>
      </w:r>
      <w:r>
        <w:fldChar w:fldCharType="separate"/>
      </w:r>
      <w:r>
        <w:t>12</w:t>
      </w:r>
      <w:r>
        <w:fldChar w:fldCharType="end"/>
      </w:r>
    </w:p>
    <w:p w14:paraId="367F48EF" w14:textId="77777777" w:rsidR="00195E41" w:rsidRDefault="00A26FDB">
      <w:pPr>
        <w:pStyle w:val="TOC3"/>
        <w:tabs>
          <w:tab w:val="right" w:leader="dot" w:pos="8306"/>
        </w:tabs>
      </w:pPr>
      <w:r>
        <w:rPr>
          <w:rFonts w:ascii="仿宋_GB2312" w:eastAsia="仿宋_GB2312" w:cs="仿宋_GB2312" w:hint="eastAsia"/>
          <w:color w:val="000000"/>
          <w:szCs w:val="32"/>
        </w:rPr>
        <w:t>单价</w:t>
      </w:r>
      <w:r>
        <w:rPr>
          <w:rFonts w:ascii="仿宋_GB2312" w:eastAsia="仿宋_GB2312" w:cs="仿宋_GB2312"/>
          <w:color w:val="000000"/>
          <w:szCs w:val="32"/>
        </w:rPr>
        <w:t>50</w:t>
      </w:r>
      <w:r>
        <w:rPr>
          <w:rFonts w:ascii="仿宋_GB2312" w:eastAsia="仿宋_GB2312" w:cs="仿宋_GB2312" w:hint="eastAsia"/>
          <w:color w:val="000000"/>
          <w:szCs w:val="32"/>
        </w:rPr>
        <w:t>万元以上通用设备</w:t>
      </w:r>
      <w:r>
        <w:rPr>
          <w:rFonts w:ascii="仿宋" w:eastAsia="仿宋" w:cs="仿宋"/>
          <w:color w:val="000000"/>
          <w:szCs w:val="32"/>
        </w:rPr>
        <w:t>0</w:t>
      </w:r>
      <w:r>
        <w:rPr>
          <w:rFonts w:ascii="仿宋_GB2312" w:eastAsia="仿宋_GB2312" w:cs="仿宋_GB2312" w:hint="eastAsia"/>
          <w:color w:val="000000"/>
          <w:szCs w:val="32"/>
        </w:rPr>
        <w:t>台（套），单价</w:t>
      </w:r>
      <w:r>
        <w:rPr>
          <w:rFonts w:ascii="仿宋_GB2312" w:eastAsia="仿宋_GB2312" w:cs="仿宋_GB2312"/>
          <w:color w:val="000000"/>
          <w:szCs w:val="32"/>
        </w:rPr>
        <w:t>100</w:t>
      </w:r>
      <w:r>
        <w:rPr>
          <w:rFonts w:ascii="仿宋_GB2312" w:eastAsia="仿宋_GB2312" w:cs="仿宋_GB2312" w:hint="eastAsia"/>
          <w:color w:val="000000"/>
          <w:szCs w:val="32"/>
        </w:rPr>
        <w:t>万元以上专用设备</w:t>
      </w:r>
      <w:r>
        <w:rPr>
          <w:rFonts w:ascii="仿宋" w:eastAsia="仿宋" w:cs="仿宋"/>
          <w:color w:val="000000"/>
          <w:szCs w:val="32"/>
        </w:rPr>
        <w:t>0</w:t>
      </w:r>
      <w:r>
        <w:rPr>
          <w:rFonts w:ascii="仿宋_GB2312" w:eastAsia="仿宋_GB2312" w:cs="仿宋_GB2312" w:hint="eastAsia"/>
          <w:color w:val="000000"/>
          <w:szCs w:val="32"/>
        </w:rPr>
        <w:t>台（套）。</w:t>
      </w:r>
      <w:r>
        <w:tab/>
      </w:r>
      <w:r>
        <w:fldChar w:fldCharType="begin"/>
      </w:r>
      <w:r>
        <w:instrText xml:space="preserve"> PAGERE</w:instrText>
      </w:r>
      <w:r>
        <w:instrText xml:space="preserve">F _Toc4715 \h </w:instrText>
      </w:r>
      <w:r>
        <w:fldChar w:fldCharType="separate"/>
      </w:r>
      <w:r>
        <w:t>13</w:t>
      </w:r>
      <w:r>
        <w:fldChar w:fldCharType="end"/>
      </w:r>
    </w:p>
    <w:p w14:paraId="4C1DC2EE" w14:textId="77777777" w:rsidR="00195E41" w:rsidRDefault="00A26FDB">
      <w:pPr>
        <w:pStyle w:val="TOC3"/>
        <w:tabs>
          <w:tab w:val="right" w:leader="dot" w:pos="8306"/>
        </w:tabs>
      </w:pPr>
      <w:r>
        <w:rPr>
          <w:rFonts w:ascii="仿宋" w:eastAsia="仿宋" w:hAnsi="仿宋" w:hint="eastAsia"/>
          <w:color w:val="000000"/>
          <w:szCs w:val="32"/>
        </w:rPr>
        <w:t>（四）预算绩效管理情况。</w:t>
      </w:r>
      <w:r>
        <w:tab/>
      </w:r>
      <w:r>
        <w:fldChar w:fldCharType="begin"/>
      </w:r>
      <w:r>
        <w:instrText xml:space="preserve"> PAGEREF _Toc18272 \h </w:instrText>
      </w:r>
      <w:r>
        <w:fldChar w:fldCharType="separate"/>
      </w:r>
      <w:r>
        <w:t>13</w:t>
      </w:r>
      <w:r>
        <w:fldChar w:fldCharType="end"/>
      </w:r>
    </w:p>
    <w:p w14:paraId="2CCBF097" w14:textId="77777777" w:rsidR="00195E41" w:rsidRDefault="00A26FDB">
      <w:pPr>
        <w:pStyle w:val="TOC1"/>
        <w:tabs>
          <w:tab w:val="right" w:leader="dot" w:pos="8306"/>
        </w:tabs>
      </w:pPr>
      <w:r>
        <w:rPr>
          <w:rFonts w:ascii="黑体" w:eastAsia="黑体" w:hAnsi="黑体" w:hint="eastAsia"/>
        </w:rPr>
        <w:t>第三部分</w:t>
      </w:r>
      <w:r>
        <w:rPr>
          <w:rFonts w:ascii="黑体" w:eastAsia="黑体" w:hAnsi="黑体" w:hint="eastAsia"/>
        </w:rPr>
        <w:t xml:space="preserve"> </w:t>
      </w:r>
      <w:r>
        <w:rPr>
          <w:rFonts w:ascii="黑体" w:eastAsia="黑体" w:hAnsi="黑体" w:hint="eastAsia"/>
          <w:color w:val="000000"/>
          <w:szCs w:val="44"/>
        </w:rPr>
        <w:t>名</w:t>
      </w:r>
      <w:r>
        <w:rPr>
          <w:rFonts w:ascii="黑体" w:eastAsia="黑体" w:hAnsi="黑体" w:hint="eastAsia"/>
        </w:rPr>
        <w:t>词解释</w:t>
      </w:r>
      <w:r>
        <w:tab/>
      </w:r>
      <w:r>
        <w:fldChar w:fldCharType="begin"/>
      </w:r>
      <w:r>
        <w:instrText xml:space="preserve"> PAGEREF _Toc2233 \h </w:instrText>
      </w:r>
      <w:r>
        <w:fldChar w:fldCharType="separate"/>
      </w:r>
      <w:r>
        <w:t>13</w:t>
      </w:r>
      <w:r>
        <w:fldChar w:fldCharType="end"/>
      </w:r>
    </w:p>
    <w:p w14:paraId="26D99950" w14:textId="77777777" w:rsidR="00195E41" w:rsidRDefault="00A26FDB">
      <w:pPr>
        <w:pStyle w:val="TOC1"/>
        <w:tabs>
          <w:tab w:val="right" w:leader="dot" w:pos="8306"/>
        </w:tabs>
      </w:pPr>
      <w:r>
        <w:rPr>
          <w:rFonts w:ascii="黑体" w:eastAsia="黑体" w:hAnsi="黑体" w:hint="eastAsia"/>
          <w:color w:val="000000"/>
          <w:szCs w:val="44"/>
        </w:rPr>
        <w:t>第</w:t>
      </w:r>
      <w:r>
        <w:rPr>
          <w:rFonts w:ascii="黑体" w:eastAsia="黑体" w:hAnsi="黑体" w:hint="eastAsia"/>
        </w:rPr>
        <w:t>四部分</w:t>
      </w:r>
      <w:r>
        <w:rPr>
          <w:rFonts w:ascii="黑体" w:eastAsia="黑体" w:hAnsi="黑体"/>
        </w:rPr>
        <w:t xml:space="preserve"> </w:t>
      </w:r>
      <w:r>
        <w:rPr>
          <w:rFonts w:ascii="黑体" w:eastAsia="黑体" w:hAnsi="黑体" w:hint="eastAsia"/>
        </w:rPr>
        <w:t>附件</w:t>
      </w:r>
      <w:r>
        <w:tab/>
      </w:r>
      <w:r>
        <w:fldChar w:fldCharType="begin"/>
      </w:r>
      <w:r>
        <w:instrText xml:space="preserve"> PAGEREF _Toc24438 \h </w:instrText>
      </w:r>
      <w:r>
        <w:fldChar w:fldCharType="separate"/>
      </w:r>
      <w:r>
        <w:t>16</w:t>
      </w:r>
      <w:r>
        <w:fldChar w:fldCharType="end"/>
      </w:r>
    </w:p>
    <w:p w14:paraId="04DB5E58" w14:textId="77777777" w:rsidR="00195E41" w:rsidRDefault="00A26FDB">
      <w:pPr>
        <w:pStyle w:val="TOC2"/>
        <w:tabs>
          <w:tab w:val="right" w:leader="dot" w:pos="8306"/>
        </w:tabs>
      </w:pPr>
      <w:r>
        <w:rPr>
          <w:rFonts w:ascii="Times New Roman" w:eastAsia="仿宋"/>
          <w:szCs w:val="32"/>
        </w:rPr>
        <w:t>附</w:t>
      </w:r>
      <w:r>
        <w:rPr>
          <w:rFonts w:ascii="Times New Roman" w:eastAsia="仿宋"/>
          <w:szCs w:val="32"/>
        </w:rPr>
        <w:t>件</w:t>
      </w:r>
      <w:r>
        <w:rPr>
          <w:rFonts w:ascii="Times New Roman" w:eastAsia="仿宋"/>
          <w:szCs w:val="32"/>
        </w:rPr>
        <w:t>1</w:t>
      </w:r>
      <w:r>
        <w:tab/>
      </w:r>
      <w:r>
        <w:fldChar w:fldCharType="begin"/>
      </w:r>
      <w:r>
        <w:instrText xml:space="preserve"> PAGEREF _Toc6295 \h </w:instrText>
      </w:r>
      <w:r>
        <w:fldChar w:fldCharType="separate"/>
      </w:r>
      <w:r>
        <w:t>16</w:t>
      </w:r>
      <w:r>
        <w:fldChar w:fldCharType="end"/>
      </w:r>
    </w:p>
    <w:p w14:paraId="6EBF05FF" w14:textId="77777777" w:rsidR="00195E41" w:rsidRDefault="00A26FDB">
      <w:pPr>
        <w:pStyle w:val="TOC1"/>
        <w:tabs>
          <w:tab w:val="right" w:leader="dot" w:pos="8306"/>
        </w:tabs>
      </w:pPr>
      <w:r>
        <w:rPr>
          <w:rFonts w:ascii="黑体" w:eastAsia="黑体" w:hAnsi="黑体" w:cs="方正小标宋简体" w:hint="eastAsia"/>
          <w:szCs w:val="36"/>
        </w:rPr>
        <w:t>四川省阿坝州新闻中心</w:t>
      </w:r>
      <w:r>
        <w:tab/>
      </w:r>
      <w:r>
        <w:fldChar w:fldCharType="begin"/>
      </w:r>
      <w:r>
        <w:instrText xml:space="preserve"> PAGEREF _Toc19480 \h </w:instrText>
      </w:r>
      <w:r>
        <w:fldChar w:fldCharType="separate"/>
      </w:r>
      <w:r>
        <w:t>16</w:t>
      </w:r>
      <w:r>
        <w:fldChar w:fldCharType="end"/>
      </w:r>
    </w:p>
    <w:p w14:paraId="3155F209" w14:textId="77777777" w:rsidR="00195E41" w:rsidRDefault="00A26FDB">
      <w:pPr>
        <w:pStyle w:val="TOC1"/>
        <w:tabs>
          <w:tab w:val="right" w:leader="dot" w:pos="8306"/>
        </w:tabs>
      </w:pPr>
      <w:r>
        <w:rPr>
          <w:rFonts w:ascii="黑体" w:eastAsia="黑体" w:hAnsi="黑体" w:cs="方正小标宋简体" w:hint="eastAsia"/>
          <w:szCs w:val="36"/>
        </w:rPr>
        <w:t>20</w:t>
      </w:r>
      <w:r>
        <w:rPr>
          <w:rFonts w:ascii="黑体" w:eastAsia="黑体" w:hAnsi="黑体" w:cs="方正小标宋简体" w:hint="eastAsia"/>
          <w:szCs w:val="36"/>
        </w:rPr>
        <w:t>20</w:t>
      </w:r>
      <w:r>
        <w:rPr>
          <w:rFonts w:ascii="黑体" w:eastAsia="黑体" w:hAnsi="黑体" w:cs="方正小标宋简体" w:hint="eastAsia"/>
          <w:szCs w:val="36"/>
        </w:rPr>
        <w:t>年部门整体支出绩效评价报告</w:t>
      </w:r>
      <w:r>
        <w:tab/>
      </w:r>
      <w:r>
        <w:fldChar w:fldCharType="begin"/>
      </w:r>
      <w:r>
        <w:instrText xml:space="preserve"> PAGEREF _Toc4119 \h </w:instrText>
      </w:r>
      <w:r>
        <w:fldChar w:fldCharType="separate"/>
      </w:r>
      <w:r>
        <w:t>16</w:t>
      </w:r>
      <w:r>
        <w:fldChar w:fldCharType="end"/>
      </w:r>
    </w:p>
    <w:p w14:paraId="49331A69" w14:textId="77777777" w:rsidR="00195E41" w:rsidRDefault="00A26FDB">
      <w:pPr>
        <w:pStyle w:val="TOC2"/>
        <w:tabs>
          <w:tab w:val="right" w:leader="dot" w:pos="8306"/>
        </w:tabs>
      </w:pPr>
      <w:r>
        <w:rPr>
          <w:rFonts w:ascii="Times New Roman" w:eastAsia="仿宋"/>
          <w:szCs w:val="32"/>
        </w:rPr>
        <w:t>附件</w:t>
      </w:r>
      <w:r>
        <w:rPr>
          <w:rFonts w:ascii="Times New Roman" w:eastAsia="仿宋"/>
          <w:szCs w:val="32"/>
        </w:rPr>
        <w:t>2</w:t>
      </w:r>
      <w:r>
        <w:tab/>
      </w:r>
      <w:r>
        <w:fldChar w:fldCharType="begin"/>
      </w:r>
      <w:r>
        <w:instrText xml:space="preserve"> PAGEREF _Toc30471 \h </w:instrText>
      </w:r>
      <w:r>
        <w:fldChar w:fldCharType="separate"/>
      </w:r>
      <w:r>
        <w:t>20</w:t>
      </w:r>
      <w:r>
        <w:fldChar w:fldCharType="end"/>
      </w:r>
    </w:p>
    <w:p w14:paraId="48891180" w14:textId="77777777" w:rsidR="00195E41" w:rsidRDefault="00A26FDB">
      <w:pPr>
        <w:pStyle w:val="TOC1"/>
        <w:tabs>
          <w:tab w:val="right" w:leader="dot" w:pos="8306"/>
        </w:tabs>
      </w:pPr>
      <w:r>
        <w:rPr>
          <w:rFonts w:ascii="黑体" w:eastAsia="黑体" w:hAnsi="黑体" w:cs="方正小标宋简体" w:hint="eastAsia"/>
          <w:szCs w:val="36"/>
        </w:rPr>
        <w:t>四川省阿坝州新闻中心</w:t>
      </w:r>
      <w:r>
        <w:rPr>
          <w:rFonts w:ascii="黑体" w:eastAsia="黑体" w:hAnsi="黑体" w:cs="方正小标宋简体"/>
          <w:szCs w:val="36"/>
        </w:rPr>
        <w:t>20</w:t>
      </w:r>
      <w:r>
        <w:rPr>
          <w:rFonts w:ascii="黑体" w:eastAsia="黑体" w:hAnsi="黑体" w:cs="方正小标宋简体" w:hint="eastAsia"/>
          <w:szCs w:val="36"/>
        </w:rPr>
        <w:t>20</w:t>
      </w:r>
      <w:r>
        <w:rPr>
          <w:rFonts w:ascii="黑体" w:eastAsia="黑体" w:hAnsi="黑体" w:cs="方正小标宋简体"/>
          <w:szCs w:val="36"/>
        </w:rPr>
        <w:t>年度</w:t>
      </w:r>
      <w:r>
        <w:tab/>
      </w:r>
      <w:r>
        <w:fldChar w:fldCharType="begin"/>
      </w:r>
      <w:r>
        <w:instrText xml:space="preserve"> PAGEREF _Toc32287 \h </w:instrText>
      </w:r>
      <w:r>
        <w:fldChar w:fldCharType="separate"/>
      </w:r>
      <w:r>
        <w:t>20</w:t>
      </w:r>
      <w:r>
        <w:fldChar w:fldCharType="end"/>
      </w:r>
    </w:p>
    <w:p w14:paraId="4D712FCB" w14:textId="77777777" w:rsidR="00195E41" w:rsidRDefault="00A26FDB">
      <w:pPr>
        <w:pStyle w:val="TOC1"/>
        <w:tabs>
          <w:tab w:val="right" w:leader="dot" w:pos="8306"/>
        </w:tabs>
      </w:pPr>
      <w:r>
        <w:rPr>
          <w:rFonts w:ascii="黑体" w:eastAsia="黑体" w:hAnsi="黑体" w:cs="方正小标宋简体"/>
          <w:szCs w:val="36"/>
        </w:rPr>
        <w:t>项目支出绩效评价报告</w:t>
      </w:r>
      <w:r>
        <w:rPr>
          <w:rFonts w:ascii="黑体" w:eastAsia="黑体" w:hAnsi="黑体" w:cs="方正小标宋简体" w:hint="eastAsia"/>
          <w:szCs w:val="36"/>
        </w:rPr>
        <w:t>（</w:t>
      </w:r>
      <w:r>
        <w:rPr>
          <w:rFonts w:ascii="黑体" w:eastAsia="黑体" w:hAnsi="黑体" w:cs="方正小标宋简体" w:hint="eastAsia"/>
          <w:szCs w:val="36"/>
        </w:rPr>
        <w:t>无项目</w:t>
      </w:r>
      <w:r>
        <w:rPr>
          <w:rFonts w:ascii="黑体" w:eastAsia="黑体" w:hAnsi="黑体" w:cs="方正小标宋简体" w:hint="eastAsia"/>
          <w:szCs w:val="36"/>
        </w:rPr>
        <w:t>）</w:t>
      </w:r>
      <w:r>
        <w:tab/>
      </w:r>
      <w:r>
        <w:fldChar w:fldCharType="begin"/>
      </w:r>
      <w:r>
        <w:instrText xml:space="preserve"> PAGEREF _Toc30480 \h </w:instrText>
      </w:r>
      <w:r>
        <w:fldChar w:fldCharType="separate"/>
      </w:r>
      <w:r>
        <w:t>20</w:t>
      </w:r>
      <w:r>
        <w:fldChar w:fldCharType="end"/>
      </w:r>
    </w:p>
    <w:p w14:paraId="0A4365DA" w14:textId="77777777" w:rsidR="00195E41" w:rsidRDefault="00A26FDB">
      <w:pPr>
        <w:pStyle w:val="TOC1"/>
        <w:tabs>
          <w:tab w:val="right" w:leader="dot" w:pos="8306"/>
        </w:tabs>
      </w:pPr>
      <w:r>
        <w:rPr>
          <w:rFonts w:ascii="黑体" w:eastAsia="黑体" w:hAnsi="黑体" w:hint="eastAsia"/>
          <w:color w:val="000000"/>
          <w:szCs w:val="44"/>
        </w:rPr>
        <w:t>第</w:t>
      </w:r>
      <w:r>
        <w:rPr>
          <w:rFonts w:ascii="黑体" w:eastAsia="黑体" w:hAnsi="黑体" w:hint="eastAsia"/>
        </w:rPr>
        <w:t>五部分</w:t>
      </w:r>
      <w:r>
        <w:rPr>
          <w:rFonts w:ascii="黑体" w:eastAsia="黑体" w:hAnsi="黑体" w:hint="eastAsia"/>
        </w:rPr>
        <w:t xml:space="preserve"> </w:t>
      </w:r>
      <w:r>
        <w:rPr>
          <w:rFonts w:ascii="黑体" w:eastAsia="黑体" w:hAnsi="黑体" w:hint="eastAsia"/>
        </w:rPr>
        <w:t>附表</w:t>
      </w:r>
      <w:r>
        <w:tab/>
      </w:r>
      <w:r>
        <w:fldChar w:fldCharType="begin"/>
      </w:r>
      <w:r>
        <w:instrText xml:space="preserve"> PAGEREF _Toc23489 \h </w:instrText>
      </w:r>
      <w:r>
        <w:fldChar w:fldCharType="separate"/>
      </w:r>
      <w:r>
        <w:t>21</w:t>
      </w:r>
      <w:r>
        <w:fldChar w:fldCharType="end"/>
      </w:r>
    </w:p>
    <w:p w14:paraId="246AC468" w14:textId="5FFEF6BC" w:rsidR="00195E41" w:rsidRDefault="00A26FDB" w:rsidP="004A1EBC">
      <w:pPr>
        <w:jc w:val="center"/>
        <w:rPr>
          <w:rStyle w:val="1Char"/>
          <w:rFonts w:ascii="黑体" w:eastAsia="黑体" w:hAnsi="黑体"/>
          <w:b w:val="0"/>
        </w:rPr>
      </w:pPr>
      <w:r>
        <w:rPr>
          <w:rFonts w:asciiTheme="minorHAnsi" w:eastAsiaTheme="minorHAnsi"/>
          <w:bCs/>
          <w:caps/>
          <w:szCs w:val="20"/>
        </w:rPr>
        <w:lastRenderedPageBreak/>
        <w:fldChar w:fldCharType="end"/>
      </w:r>
      <w:bookmarkStart w:id="12" w:name="_Toc15377196"/>
      <w:bookmarkStart w:id="13" w:name="_Toc15396599"/>
      <w:bookmarkStart w:id="14" w:name="_Toc25795"/>
      <w:bookmarkStart w:id="15" w:name="_Toc79163601"/>
      <w:r w:rsidRPr="004A1EBC">
        <w:rPr>
          <w:rStyle w:val="1Char"/>
          <w:rFonts w:ascii="黑体" w:hAnsi="黑体" w:hint="eastAsia"/>
        </w:rPr>
        <w:t>第一部分</w:t>
      </w:r>
      <w:r w:rsidRPr="004A1EBC">
        <w:rPr>
          <w:rStyle w:val="1Char"/>
          <w:rFonts w:ascii="黑体" w:hAnsi="黑体"/>
        </w:rPr>
        <w:t xml:space="preserve"> </w:t>
      </w:r>
      <w:r>
        <w:rPr>
          <w:rStyle w:val="1Char"/>
          <w:rFonts w:ascii="黑体" w:eastAsia="黑体" w:hAnsi="黑体" w:hint="eastAsia"/>
          <w:b w:val="0"/>
          <w:bCs w:val="0"/>
        </w:rPr>
        <w:t>部门概况</w:t>
      </w:r>
      <w:bookmarkEnd w:id="12"/>
      <w:bookmarkEnd w:id="13"/>
      <w:bookmarkEnd w:id="14"/>
      <w:bookmarkEnd w:id="15"/>
    </w:p>
    <w:p w14:paraId="2EFD9769" w14:textId="77777777" w:rsidR="00195E41" w:rsidRDefault="00195E41">
      <w:pPr>
        <w:widowControl/>
        <w:jc w:val="left"/>
        <w:rPr>
          <w:rFonts w:ascii="黑体" w:eastAsia="黑体"/>
          <w:color w:val="000000"/>
          <w:sz w:val="32"/>
          <w:szCs w:val="32"/>
        </w:rPr>
      </w:pPr>
    </w:p>
    <w:p w14:paraId="51A65183" w14:textId="77777777" w:rsidR="00195E41" w:rsidRDefault="00A26FDB">
      <w:pPr>
        <w:pStyle w:val="2"/>
        <w:rPr>
          <w:rStyle w:val="2Char"/>
          <w:rFonts w:ascii="仿宋" w:eastAsia="仿宋" w:hAnsi="仿宋"/>
        </w:rPr>
      </w:pPr>
      <w:bookmarkStart w:id="16" w:name="_Toc17418"/>
      <w:bookmarkStart w:id="17" w:name="_Toc79163602"/>
      <w:bookmarkStart w:id="18" w:name="_Toc15377197"/>
      <w:bookmarkStart w:id="19" w:name="_Toc15396600"/>
      <w:r>
        <w:rPr>
          <w:rFonts w:ascii="黑体" w:eastAsia="黑体" w:hAnsi="黑体" w:hint="eastAsia"/>
          <w:b w:val="0"/>
          <w:color w:val="000000"/>
        </w:rPr>
        <w:t>一、基</w:t>
      </w:r>
      <w:r>
        <w:rPr>
          <w:rStyle w:val="2Char"/>
          <w:rFonts w:ascii="黑体" w:eastAsia="黑体" w:hAnsi="黑体" w:hint="eastAsia"/>
        </w:rPr>
        <w:t>本职能及主要工作</w:t>
      </w:r>
      <w:bookmarkEnd w:id="16"/>
      <w:bookmarkEnd w:id="17"/>
      <w:bookmarkEnd w:id="18"/>
      <w:bookmarkEnd w:id="19"/>
    </w:p>
    <w:p w14:paraId="7491FB88" w14:textId="77777777" w:rsidR="00195E41" w:rsidRDefault="00A26FDB">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20" w:name="_Toc26660"/>
      <w:bookmarkStart w:id="21" w:name="_Toc79163603"/>
      <w:bookmarkStart w:id="22" w:name="_Toc15377198"/>
      <w:bookmarkStart w:id="23" w:name="_Toc15378445"/>
      <w:r>
        <w:rPr>
          <w:rFonts w:ascii="仿宋" w:eastAsia="仿宋" w:hAnsi="仿宋" w:hint="eastAsia"/>
          <w:bCs/>
          <w:color w:val="000000"/>
          <w:sz w:val="32"/>
          <w:szCs w:val="32"/>
        </w:rPr>
        <w:t>（一）主要职能。</w:t>
      </w:r>
      <w:bookmarkEnd w:id="20"/>
      <w:bookmarkEnd w:id="21"/>
    </w:p>
    <w:p w14:paraId="1F6B94A8" w14:textId="77777777" w:rsidR="00195E41" w:rsidRDefault="00A26FDB">
      <w:pPr>
        <w:spacing w:line="560" w:lineRule="exact"/>
        <w:ind w:firstLineChars="185" w:firstLine="592"/>
        <w:rPr>
          <w:rFonts w:ascii="仿宋_GB2312" w:eastAsia="仿宋_GB2312" w:hAnsi="仿宋"/>
          <w:sz w:val="32"/>
        </w:rPr>
      </w:pPr>
      <w:bookmarkStart w:id="24" w:name="_Toc79163604"/>
      <w:bookmarkStart w:id="25" w:name="_Toc15377199"/>
      <w:bookmarkStart w:id="26" w:name="_Toc15378446"/>
      <w:bookmarkEnd w:id="22"/>
      <w:bookmarkEnd w:id="23"/>
      <w:r>
        <w:rPr>
          <w:rFonts w:ascii="仿宋_GB2312" w:eastAsia="仿宋_GB2312" w:hAnsi="仿宋" w:hint="eastAsia"/>
          <w:sz w:val="32"/>
        </w:rPr>
        <w:t>制定并实施全州对外新闻报道工作计划、方案；组织开展对外新闻报道工作；协调配合外</w:t>
      </w:r>
      <w:proofErr w:type="gramStart"/>
      <w:r>
        <w:rPr>
          <w:rFonts w:ascii="仿宋_GB2312" w:eastAsia="仿宋_GB2312" w:hAnsi="仿宋" w:hint="eastAsia"/>
          <w:sz w:val="32"/>
        </w:rPr>
        <w:t>宣媒体</w:t>
      </w:r>
      <w:proofErr w:type="gramEnd"/>
      <w:r>
        <w:rPr>
          <w:rFonts w:ascii="仿宋_GB2312" w:eastAsia="仿宋_GB2312" w:hAnsi="仿宋" w:hint="eastAsia"/>
          <w:sz w:val="32"/>
        </w:rPr>
        <w:t>开展舆论反制常态化工作，向媒体提供新闻素材，形成突发公共事件新闻通稿。</w:t>
      </w:r>
    </w:p>
    <w:p w14:paraId="7D32BB6E" w14:textId="77777777" w:rsidR="00195E41" w:rsidRDefault="00A26FDB">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27" w:name="_Toc12151"/>
      <w:r>
        <w:rPr>
          <w:rFonts w:ascii="仿宋" w:eastAsia="仿宋" w:hAnsi="仿宋" w:hint="eastAsia"/>
          <w:bCs/>
          <w:color w:val="000000"/>
          <w:sz w:val="32"/>
          <w:szCs w:val="32"/>
        </w:rPr>
        <w:t>（二）</w:t>
      </w:r>
      <w:r>
        <w:rPr>
          <w:rFonts w:ascii="仿宋" w:eastAsia="仿宋" w:hAnsi="仿宋"/>
          <w:bCs/>
          <w:color w:val="000000"/>
          <w:sz w:val="32"/>
          <w:szCs w:val="32"/>
        </w:rPr>
        <w:t>2020</w:t>
      </w:r>
      <w:r>
        <w:rPr>
          <w:rFonts w:ascii="仿宋" w:eastAsia="仿宋" w:hAnsi="仿宋" w:hint="eastAsia"/>
          <w:bCs/>
          <w:color w:val="000000"/>
          <w:sz w:val="32"/>
          <w:szCs w:val="32"/>
        </w:rPr>
        <w:t>年重点工作完成情况。</w:t>
      </w:r>
      <w:bookmarkEnd w:id="24"/>
      <w:bookmarkEnd w:id="25"/>
      <w:bookmarkEnd w:id="26"/>
      <w:bookmarkEnd w:id="27"/>
    </w:p>
    <w:p w14:paraId="1E4D7954" w14:textId="77777777" w:rsidR="00195E41" w:rsidRDefault="00A26FDB">
      <w:pPr>
        <w:spacing w:line="560" w:lineRule="exact"/>
        <w:ind w:firstLineChars="200" w:firstLine="640"/>
        <w:rPr>
          <w:rFonts w:eastAsia="仿宋"/>
          <w:color w:val="000000"/>
          <w:sz w:val="32"/>
          <w:szCs w:val="32"/>
        </w:rPr>
      </w:pPr>
      <w:r>
        <w:rPr>
          <w:rFonts w:ascii="仿宋_GB2312" w:eastAsia="仿宋_GB2312" w:hint="eastAsia"/>
          <w:sz w:val="32"/>
        </w:rPr>
        <w:t>根据中央八项规定，省委省政府十条意见以及州委州政府八条规定，压缩了“三公”经费。依托“两微一端”载体，组织开展“新时代新生活新阿坝”“我的家园”等网络主题采访活动，邀请</w:t>
      </w:r>
      <w:r>
        <w:rPr>
          <w:rFonts w:ascii="仿宋_GB2312" w:eastAsia="仿宋_GB2312" w:hint="eastAsia"/>
          <w:sz w:val="32"/>
        </w:rPr>
        <w:t>14</w:t>
      </w:r>
      <w:r>
        <w:rPr>
          <w:rFonts w:ascii="仿宋_GB2312" w:eastAsia="仿宋_GB2312" w:hint="eastAsia"/>
          <w:sz w:val="32"/>
        </w:rPr>
        <w:t>家主流媒体和网络大</w:t>
      </w:r>
      <w:r>
        <w:rPr>
          <w:rFonts w:ascii="仿宋_GB2312" w:eastAsia="仿宋_GB2312" w:hint="eastAsia"/>
          <w:sz w:val="32"/>
        </w:rPr>
        <w:t>V</w:t>
      </w:r>
      <w:proofErr w:type="gramStart"/>
      <w:r>
        <w:rPr>
          <w:rFonts w:ascii="仿宋_GB2312" w:eastAsia="仿宋_GB2312" w:hint="eastAsia"/>
          <w:sz w:val="32"/>
        </w:rPr>
        <w:t>进州采访</w:t>
      </w:r>
      <w:proofErr w:type="gramEnd"/>
      <w:r>
        <w:rPr>
          <w:rFonts w:ascii="仿宋_GB2312" w:eastAsia="仿宋_GB2312" w:hint="eastAsia"/>
          <w:sz w:val="32"/>
        </w:rPr>
        <w:t>，</w:t>
      </w:r>
      <w:proofErr w:type="gramStart"/>
      <w:r>
        <w:rPr>
          <w:rFonts w:ascii="仿宋_GB2312" w:eastAsia="仿宋_GB2312" w:hint="eastAsia"/>
          <w:sz w:val="32"/>
        </w:rPr>
        <w:t>刊发图</w:t>
      </w:r>
      <w:proofErr w:type="gramEnd"/>
      <w:r>
        <w:rPr>
          <w:rFonts w:ascii="仿宋_GB2312" w:eastAsia="仿宋_GB2312" w:hint="eastAsia"/>
          <w:sz w:val="32"/>
        </w:rPr>
        <w:t>文稿件</w:t>
      </w:r>
      <w:r>
        <w:rPr>
          <w:rFonts w:ascii="仿宋_GB2312" w:eastAsia="仿宋_GB2312" w:hint="eastAsia"/>
          <w:sz w:val="32"/>
        </w:rPr>
        <w:t>100</w:t>
      </w:r>
      <w:r>
        <w:rPr>
          <w:rFonts w:ascii="仿宋_GB2312" w:eastAsia="仿宋_GB2312" w:hint="eastAsia"/>
          <w:sz w:val="32"/>
        </w:rPr>
        <w:t>余篇。</w:t>
      </w:r>
    </w:p>
    <w:p w14:paraId="1D34437D" w14:textId="77777777" w:rsidR="00195E41" w:rsidRDefault="00195E41">
      <w:pPr>
        <w:pStyle w:val="a3"/>
        <w:adjustRightInd w:val="0"/>
        <w:snapToGrid w:val="0"/>
        <w:spacing w:before="93" w:line="600" w:lineRule="exact"/>
        <w:ind w:firstLineChars="210" w:firstLine="672"/>
        <w:outlineLvl w:val="2"/>
        <w:rPr>
          <w:rFonts w:ascii="仿宋" w:eastAsia="仿宋" w:hAnsi="仿宋"/>
          <w:bCs/>
          <w:color w:val="000000"/>
          <w:sz w:val="32"/>
          <w:szCs w:val="32"/>
        </w:rPr>
      </w:pPr>
    </w:p>
    <w:p w14:paraId="790DE02F" w14:textId="77777777" w:rsidR="00195E41" w:rsidRDefault="00A26FDB">
      <w:pPr>
        <w:pStyle w:val="2"/>
        <w:rPr>
          <w:rStyle w:val="2Char"/>
        </w:rPr>
      </w:pPr>
      <w:bookmarkStart w:id="28" w:name="_Toc4684"/>
      <w:bookmarkStart w:id="29" w:name="_Toc79163605"/>
      <w:bookmarkStart w:id="30" w:name="_Toc15377200"/>
      <w:bookmarkStart w:id="31" w:name="_Toc15396601"/>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8"/>
      <w:bookmarkEnd w:id="29"/>
      <w:bookmarkEnd w:id="30"/>
      <w:bookmarkEnd w:id="31"/>
    </w:p>
    <w:p w14:paraId="245E59BF" w14:textId="77777777" w:rsidR="00195E41" w:rsidRDefault="00A26FDB">
      <w:pPr>
        <w:ind w:firstLineChars="250" w:firstLine="800"/>
        <w:rPr>
          <w:rFonts w:ascii="仿宋" w:eastAsia="仿宋" w:hAnsi="仿宋"/>
          <w:sz w:val="32"/>
          <w:szCs w:val="32"/>
        </w:rPr>
      </w:pPr>
      <w:r>
        <w:rPr>
          <w:rFonts w:ascii="仿宋" w:eastAsia="仿宋" w:cs="仿宋"/>
          <w:color w:val="000000"/>
          <w:sz w:val="32"/>
          <w:szCs w:val="32"/>
        </w:rPr>
        <w:t>四川省阿坝</w:t>
      </w:r>
      <w:proofErr w:type="gramStart"/>
      <w:r>
        <w:rPr>
          <w:rFonts w:ascii="仿宋" w:eastAsia="仿宋" w:cs="仿宋"/>
          <w:color w:val="000000"/>
          <w:sz w:val="32"/>
          <w:szCs w:val="32"/>
        </w:rPr>
        <w:t>州新闻</w:t>
      </w:r>
      <w:proofErr w:type="gramEnd"/>
      <w:r>
        <w:rPr>
          <w:rFonts w:ascii="仿宋" w:eastAsia="仿宋" w:cs="仿宋"/>
          <w:color w:val="000000"/>
          <w:sz w:val="32"/>
          <w:szCs w:val="32"/>
        </w:rPr>
        <w:t>中心</w:t>
      </w:r>
      <w:r>
        <w:rPr>
          <w:rFonts w:ascii="仿宋_GB2312" w:eastAsia="仿宋_GB2312" w:hAnsi="仿宋"/>
          <w:sz w:val="32"/>
        </w:rPr>
        <w:t>属中共阿坝州委宣传部的二级</w:t>
      </w:r>
      <w:r>
        <w:rPr>
          <w:rFonts w:ascii="仿宋_GB2312" w:eastAsia="仿宋_GB2312" w:hAnsi="仿宋" w:hint="eastAsia"/>
          <w:sz w:val="32"/>
        </w:rPr>
        <w:t>事业</w:t>
      </w:r>
      <w:r>
        <w:rPr>
          <w:rFonts w:ascii="仿宋_GB2312" w:eastAsia="仿宋_GB2312" w:hAnsi="仿宋"/>
          <w:sz w:val="32"/>
        </w:rPr>
        <w:t>预算单位，州编委核定编制</w:t>
      </w:r>
      <w:r>
        <w:rPr>
          <w:rFonts w:ascii="仿宋_GB2312" w:eastAsia="仿宋_GB2312" w:hAnsi="仿宋"/>
          <w:sz w:val="32"/>
        </w:rPr>
        <w:t>6</w:t>
      </w:r>
      <w:r>
        <w:rPr>
          <w:rFonts w:ascii="仿宋_GB2312" w:eastAsia="仿宋_GB2312" w:hAnsi="仿宋"/>
          <w:sz w:val="32"/>
        </w:rPr>
        <w:t>名，无退休人员。在职人员</w:t>
      </w:r>
      <w:r>
        <w:rPr>
          <w:rFonts w:ascii="仿宋_GB2312" w:eastAsia="仿宋_GB2312" w:hAnsi="仿宋" w:hint="eastAsia"/>
          <w:sz w:val="32"/>
        </w:rPr>
        <w:t>2</w:t>
      </w:r>
      <w:r>
        <w:rPr>
          <w:rFonts w:ascii="仿宋_GB2312" w:eastAsia="仿宋_GB2312" w:hAnsi="仿宋"/>
          <w:sz w:val="32"/>
        </w:rPr>
        <w:t>名</w:t>
      </w:r>
      <w:r>
        <w:rPr>
          <w:rFonts w:ascii="仿宋" w:eastAsia="仿宋" w:hAnsi="仿宋" w:hint="eastAsia"/>
          <w:sz w:val="32"/>
          <w:szCs w:val="32"/>
        </w:rPr>
        <w:t>。</w:t>
      </w:r>
    </w:p>
    <w:p w14:paraId="52A5B2CD" w14:textId="77777777" w:rsidR="00195E41" w:rsidRDefault="00195E41">
      <w:pPr>
        <w:widowControl/>
        <w:jc w:val="left"/>
        <w:rPr>
          <w:rFonts w:ascii="仿宋" w:eastAsia="仿宋" w:hAnsi="仿宋"/>
          <w:color w:val="000000"/>
          <w:kern w:val="0"/>
          <w:sz w:val="32"/>
          <w:szCs w:val="32"/>
        </w:rPr>
      </w:pPr>
    </w:p>
    <w:p w14:paraId="39C94813" w14:textId="77777777" w:rsidR="00195E41" w:rsidRDefault="00A26FDB">
      <w:pPr>
        <w:pStyle w:val="1"/>
        <w:ind w:right="440"/>
        <w:jc w:val="right"/>
        <w:rPr>
          <w:rStyle w:val="1Char"/>
          <w:rFonts w:ascii="黑体" w:eastAsia="黑体" w:hAnsi="黑体"/>
        </w:rPr>
      </w:pPr>
      <w:bookmarkStart w:id="32" w:name="_Toc1111"/>
      <w:bookmarkStart w:id="33" w:name="_Toc15396602"/>
      <w:bookmarkStart w:id="34" w:name="_Toc15377204"/>
      <w:bookmarkStart w:id="35" w:name="_Toc79163609"/>
      <w:r>
        <w:rPr>
          <w:rFonts w:ascii="黑体" w:eastAsia="黑体" w:hAnsi="黑体" w:hint="eastAsia"/>
          <w:b w:val="0"/>
          <w:color w:val="000000"/>
        </w:rPr>
        <w:lastRenderedPageBreak/>
        <w:t>第二部分</w:t>
      </w:r>
      <w:r>
        <w:rPr>
          <w:rFonts w:ascii="黑体" w:eastAsia="黑体" w:hAnsi="黑体"/>
          <w:color w:val="000000"/>
        </w:rPr>
        <w:t xml:space="preserve"> </w:t>
      </w:r>
      <w:r>
        <w:rPr>
          <w:rStyle w:val="1Char"/>
          <w:rFonts w:ascii="黑体" w:eastAsia="黑体" w:hAnsi="黑体"/>
        </w:rPr>
        <w:t>2020</w:t>
      </w:r>
      <w:r>
        <w:rPr>
          <w:rStyle w:val="1Char"/>
          <w:rFonts w:ascii="黑体" w:eastAsia="黑体" w:hAnsi="黑体" w:hint="eastAsia"/>
        </w:rPr>
        <w:t>年度部门决算情况说明</w:t>
      </w:r>
      <w:bookmarkEnd w:id="32"/>
      <w:bookmarkEnd w:id="33"/>
      <w:bookmarkEnd w:id="34"/>
      <w:bookmarkEnd w:id="35"/>
    </w:p>
    <w:p w14:paraId="79DEE66D" w14:textId="77777777" w:rsidR="00195E41" w:rsidRDefault="00195E41"/>
    <w:p w14:paraId="773AE884" w14:textId="77777777" w:rsidR="00195E41" w:rsidRDefault="00A26FDB">
      <w:pPr>
        <w:pStyle w:val="11"/>
        <w:numPr>
          <w:ilvl w:val="0"/>
          <w:numId w:val="1"/>
        </w:numPr>
        <w:spacing w:line="600" w:lineRule="exact"/>
        <w:ind w:firstLineChars="0"/>
        <w:outlineLvl w:val="1"/>
        <w:rPr>
          <w:rStyle w:val="2Char"/>
          <w:rFonts w:ascii="黑体" w:eastAsia="黑体" w:hAnsi="黑体"/>
          <w:b w:val="0"/>
        </w:rPr>
      </w:pPr>
      <w:bookmarkStart w:id="36" w:name="_Toc79163610"/>
      <w:bookmarkStart w:id="37" w:name="_Toc15396603"/>
      <w:bookmarkStart w:id="38" w:name="_Toc15377205"/>
      <w:bookmarkStart w:id="39" w:name="_Toc20422"/>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36"/>
      <w:bookmarkEnd w:id="37"/>
      <w:bookmarkEnd w:id="38"/>
      <w:bookmarkEnd w:id="39"/>
    </w:p>
    <w:p w14:paraId="29F71926" w14:textId="77777777" w:rsidR="00195E41" w:rsidRDefault="00A26FDB">
      <w:pPr>
        <w:spacing w:line="600" w:lineRule="exact"/>
        <w:ind w:firstLine="640"/>
        <w:rPr>
          <w:rFonts w:ascii="仿宋" w:eastAsia="仿宋" w:cs="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年度收、支总计</w:t>
      </w:r>
      <w:r>
        <w:rPr>
          <w:rFonts w:ascii="仿宋" w:eastAsia="仿宋" w:hAnsi="仿宋" w:hint="eastAsia"/>
          <w:color w:val="000000"/>
          <w:sz w:val="32"/>
          <w:szCs w:val="32"/>
        </w:rPr>
        <w:t>50.24</w:t>
      </w:r>
      <w:r>
        <w:rPr>
          <w:rFonts w:ascii="仿宋" w:eastAsia="仿宋" w:hAnsi="仿宋" w:hint="eastAsia"/>
          <w:color w:val="000000"/>
          <w:sz w:val="32"/>
          <w:szCs w:val="32"/>
        </w:rPr>
        <w:t>万元。与</w:t>
      </w:r>
      <w:r>
        <w:rPr>
          <w:rFonts w:ascii="仿宋" w:eastAsia="仿宋" w:hAnsi="仿宋"/>
          <w:color w:val="000000"/>
          <w:sz w:val="32"/>
          <w:szCs w:val="32"/>
        </w:rPr>
        <w:t>2019</w:t>
      </w:r>
      <w:r>
        <w:rPr>
          <w:rFonts w:ascii="仿宋" w:eastAsia="仿宋" w:hAnsi="仿宋" w:hint="eastAsia"/>
          <w:color w:val="000000"/>
          <w:sz w:val="32"/>
          <w:szCs w:val="32"/>
        </w:rPr>
        <w:t>年相比，收、支总计各减少</w:t>
      </w:r>
      <w:r>
        <w:rPr>
          <w:rFonts w:ascii="仿宋" w:eastAsia="仿宋" w:hAnsi="仿宋" w:hint="eastAsia"/>
          <w:color w:val="000000"/>
          <w:sz w:val="32"/>
          <w:szCs w:val="32"/>
        </w:rPr>
        <w:t>33.31</w:t>
      </w:r>
      <w:r>
        <w:rPr>
          <w:rFonts w:ascii="仿宋" w:eastAsia="仿宋" w:hAnsi="仿宋" w:hint="eastAsia"/>
          <w:color w:val="000000"/>
          <w:sz w:val="32"/>
          <w:szCs w:val="32"/>
        </w:rPr>
        <w:t>万元，下降</w:t>
      </w:r>
      <w:r>
        <w:rPr>
          <w:rFonts w:ascii="仿宋" w:eastAsia="仿宋" w:hAnsi="仿宋" w:hint="eastAsia"/>
          <w:color w:val="000000"/>
          <w:sz w:val="32"/>
          <w:szCs w:val="32"/>
        </w:rPr>
        <w:t>39.86</w:t>
      </w:r>
      <w:r>
        <w:rPr>
          <w:rFonts w:ascii="仿宋" w:eastAsia="仿宋" w:hAnsi="仿宋"/>
          <w:color w:val="000000"/>
          <w:sz w:val="32"/>
          <w:szCs w:val="32"/>
        </w:rPr>
        <w:t>%</w:t>
      </w:r>
      <w:r>
        <w:rPr>
          <w:rFonts w:ascii="仿宋" w:eastAsia="仿宋" w:hAnsi="仿宋" w:hint="eastAsia"/>
          <w:color w:val="000000"/>
          <w:sz w:val="32"/>
          <w:szCs w:val="32"/>
        </w:rPr>
        <w:t>。主要变动原因是</w:t>
      </w:r>
      <w:r>
        <w:rPr>
          <w:rFonts w:ascii="仿宋" w:eastAsia="仿宋" w:cs="仿宋" w:hint="eastAsia"/>
          <w:color w:val="000000"/>
          <w:sz w:val="32"/>
          <w:szCs w:val="32"/>
        </w:rPr>
        <w:t>2019</w:t>
      </w:r>
      <w:r>
        <w:rPr>
          <w:rFonts w:ascii="仿宋" w:eastAsia="仿宋" w:cs="仿宋" w:hint="eastAsia"/>
          <w:color w:val="000000"/>
          <w:sz w:val="32"/>
          <w:szCs w:val="32"/>
        </w:rPr>
        <w:t>年机构改革，</w:t>
      </w:r>
      <w:proofErr w:type="gramStart"/>
      <w:r>
        <w:rPr>
          <w:rFonts w:ascii="仿宋" w:eastAsia="仿宋" w:cs="仿宋" w:hint="eastAsia"/>
          <w:color w:val="000000"/>
          <w:sz w:val="32"/>
          <w:szCs w:val="32"/>
        </w:rPr>
        <w:t>州网络</w:t>
      </w:r>
      <w:proofErr w:type="gramEnd"/>
      <w:r>
        <w:rPr>
          <w:rFonts w:ascii="仿宋" w:eastAsia="仿宋" w:cs="仿宋" w:hint="eastAsia"/>
          <w:color w:val="000000"/>
          <w:sz w:val="32"/>
          <w:szCs w:val="32"/>
        </w:rPr>
        <w:t>舆情中心划转新成立的中共阿坝</w:t>
      </w:r>
      <w:proofErr w:type="gramStart"/>
      <w:r>
        <w:rPr>
          <w:rFonts w:ascii="仿宋" w:eastAsia="仿宋" w:cs="仿宋" w:hint="eastAsia"/>
          <w:color w:val="000000"/>
          <w:sz w:val="32"/>
          <w:szCs w:val="32"/>
        </w:rPr>
        <w:t>州委网信办</w:t>
      </w:r>
      <w:proofErr w:type="gramEnd"/>
      <w:r>
        <w:rPr>
          <w:rFonts w:ascii="仿宋" w:eastAsia="仿宋" w:cs="仿宋" w:hint="eastAsia"/>
          <w:color w:val="000000"/>
          <w:sz w:val="32"/>
          <w:szCs w:val="32"/>
        </w:rPr>
        <w:t>,</w:t>
      </w:r>
      <w:proofErr w:type="gramStart"/>
      <w:r>
        <w:rPr>
          <w:rFonts w:ascii="仿宋" w:eastAsia="仿宋" w:cs="仿宋" w:hint="eastAsia"/>
          <w:color w:val="000000"/>
          <w:sz w:val="32"/>
          <w:szCs w:val="32"/>
        </w:rPr>
        <w:t>州</w:t>
      </w:r>
      <w:r>
        <w:rPr>
          <w:rFonts w:ascii="仿宋" w:eastAsia="仿宋" w:cs="仿宋" w:hint="eastAsia"/>
          <w:color w:val="000000"/>
          <w:sz w:val="32"/>
          <w:szCs w:val="32"/>
        </w:rPr>
        <w:t>新闻</w:t>
      </w:r>
      <w:proofErr w:type="gramEnd"/>
      <w:r>
        <w:rPr>
          <w:rFonts w:ascii="仿宋" w:eastAsia="仿宋" w:cs="仿宋" w:hint="eastAsia"/>
          <w:color w:val="000000"/>
          <w:sz w:val="32"/>
          <w:szCs w:val="32"/>
        </w:rPr>
        <w:t>中心从</w:t>
      </w:r>
      <w:proofErr w:type="gramStart"/>
      <w:r>
        <w:rPr>
          <w:rFonts w:ascii="仿宋" w:eastAsia="仿宋" w:cs="仿宋" w:hint="eastAsia"/>
          <w:color w:val="000000"/>
          <w:sz w:val="32"/>
          <w:szCs w:val="32"/>
        </w:rPr>
        <w:t>州网络</w:t>
      </w:r>
      <w:proofErr w:type="gramEnd"/>
      <w:r>
        <w:rPr>
          <w:rFonts w:ascii="仿宋" w:eastAsia="仿宋" w:cs="仿宋" w:hint="eastAsia"/>
          <w:color w:val="000000"/>
          <w:sz w:val="32"/>
          <w:szCs w:val="32"/>
        </w:rPr>
        <w:t>舆情中心</w:t>
      </w:r>
      <w:r>
        <w:rPr>
          <w:rFonts w:ascii="仿宋" w:eastAsia="仿宋" w:cs="仿宋" w:hint="eastAsia"/>
          <w:color w:val="000000"/>
          <w:sz w:val="32"/>
          <w:szCs w:val="32"/>
        </w:rPr>
        <w:t>中分离出来</w:t>
      </w:r>
      <w:r>
        <w:rPr>
          <w:rFonts w:ascii="仿宋" w:eastAsia="仿宋" w:cs="仿宋" w:hint="eastAsia"/>
          <w:color w:val="000000"/>
          <w:sz w:val="32"/>
          <w:szCs w:val="32"/>
        </w:rPr>
        <w:t>，</w:t>
      </w:r>
      <w:r>
        <w:rPr>
          <w:rFonts w:ascii="仿宋" w:eastAsia="仿宋" w:cs="仿宋" w:hint="eastAsia"/>
          <w:color w:val="000000"/>
          <w:sz w:val="32"/>
          <w:szCs w:val="32"/>
        </w:rPr>
        <w:t>人员减少</w:t>
      </w:r>
      <w:r>
        <w:rPr>
          <w:rFonts w:ascii="仿宋" w:eastAsia="仿宋" w:cs="仿宋" w:hint="eastAsia"/>
          <w:color w:val="000000"/>
          <w:sz w:val="32"/>
          <w:szCs w:val="32"/>
        </w:rPr>
        <w:t>。</w:t>
      </w:r>
    </w:p>
    <w:p w14:paraId="078C90C3" w14:textId="77777777" w:rsidR="00195E41" w:rsidRDefault="00A26FDB">
      <w:pPr>
        <w:pStyle w:val="a3"/>
        <w:spacing w:before="93" w:line="336" w:lineRule="auto"/>
        <w:ind w:firstLineChars="200" w:firstLine="480"/>
        <w:rPr>
          <w:color w:val="000000"/>
          <w:kern w:val="2"/>
          <w:sz w:val="32"/>
          <w:szCs w:val="32"/>
        </w:rPr>
      </w:pPr>
      <w:r>
        <w:rPr>
          <w:noProof/>
        </w:rPr>
        <w:drawing>
          <wp:inline distT="0" distB="0" distL="114300" distR="114300" wp14:anchorId="723D3CD8" wp14:editId="32541192">
            <wp:extent cx="3408680" cy="1188085"/>
            <wp:effectExtent l="4445" t="4445" r="15875" b="7620"/>
            <wp:docPr id="107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9A4708" w14:textId="77777777" w:rsidR="00195E41" w:rsidRDefault="00A26FDB">
      <w:pPr>
        <w:pStyle w:val="11"/>
        <w:numPr>
          <w:ilvl w:val="0"/>
          <w:numId w:val="1"/>
        </w:numPr>
        <w:spacing w:line="600" w:lineRule="exact"/>
        <w:ind w:firstLineChars="0"/>
        <w:outlineLvl w:val="1"/>
        <w:rPr>
          <w:rStyle w:val="2Char"/>
          <w:rFonts w:ascii="黑体" w:eastAsia="黑体" w:hAnsi="黑体"/>
          <w:b w:val="0"/>
        </w:rPr>
      </w:pPr>
      <w:bookmarkStart w:id="40" w:name="_Toc30007"/>
      <w:bookmarkStart w:id="41" w:name="_Toc15377206"/>
      <w:bookmarkStart w:id="42" w:name="_Toc79163611"/>
      <w:bookmarkStart w:id="43" w:name="_Toc15396604"/>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40"/>
      <w:bookmarkEnd w:id="41"/>
      <w:bookmarkEnd w:id="42"/>
      <w:bookmarkEnd w:id="43"/>
    </w:p>
    <w:p w14:paraId="57A3CE9A" w14:textId="77777777" w:rsidR="00195E41" w:rsidRDefault="00A26FDB">
      <w:pPr>
        <w:spacing w:line="600" w:lineRule="exact"/>
        <w:ind w:firstLineChars="200" w:firstLine="640"/>
        <w:rPr>
          <w:rFonts w:ascii="仿宋" w:eastAsia="仿宋" w:cs="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年本年收入合计</w:t>
      </w:r>
      <w:r>
        <w:rPr>
          <w:rFonts w:ascii="仿宋" w:eastAsia="仿宋" w:hAnsi="仿宋" w:hint="eastAsia"/>
          <w:color w:val="000000"/>
          <w:sz w:val="32"/>
          <w:szCs w:val="32"/>
        </w:rPr>
        <w:t>36.6</w:t>
      </w:r>
      <w:r>
        <w:rPr>
          <w:rFonts w:ascii="仿宋" w:eastAsia="仿宋" w:hAnsi="仿宋" w:hint="eastAsia"/>
          <w:color w:val="000000"/>
          <w:sz w:val="32"/>
          <w:szCs w:val="32"/>
        </w:rPr>
        <w:t>万元，其中：一般公共预算财政拨款收入</w:t>
      </w:r>
      <w:r>
        <w:rPr>
          <w:rFonts w:ascii="仿宋" w:eastAsia="仿宋" w:hAnsi="仿宋" w:hint="eastAsia"/>
          <w:color w:val="000000"/>
          <w:sz w:val="32"/>
          <w:szCs w:val="32"/>
        </w:rPr>
        <w:t>36.6</w:t>
      </w:r>
      <w:r>
        <w:rPr>
          <w:rFonts w:ascii="仿宋" w:eastAsia="仿宋" w:hAnsi="仿宋" w:hint="eastAsia"/>
          <w:color w:val="000000"/>
          <w:sz w:val="32"/>
          <w:szCs w:val="32"/>
        </w:rPr>
        <w:t>万元，占</w:t>
      </w:r>
      <w:r>
        <w:rPr>
          <w:rFonts w:ascii="仿宋" w:eastAsia="仿宋" w:hAnsi="仿宋" w:hint="eastAsia"/>
          <w:color w:val="000000"/>
          <w:sz w:val="32"/>
          <w:szCs w:val="32"/>
        </w:rPr>
        <w:t>10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cs="仿宋" w:hint="eastAsia"/>
          <w:color w:val="000000"/>
          <w:sz w:val="32"/>
          <w:szCs w:val="32"/>
        </w:rPr>
        <w:t>政府性基金预算财政拨款收入</w:t>
      </w:r>
      <w:r>
        <w:rPr>
          <w:rFonts w:ascii="仿宋" w:eastAsia="仿宋" w:cs="仿宋"/>
          <w:color w:val="000000"/>
          <w:sz w:val="32"/>
          <w:szCs w:val="32"/>
        </w:rPr>
        <w:t>0</w:t>
      </w:r>
      <w:r>
        <w:rPr>
          <w:rFonts w:ascii="仿宋" w:eastAsia="仿宋" w:cs="仿宋" w:hint="eastAsia"/>
          <w:color w:val="000000"/>
          <w:sz w:val="32"/>
          <w:szCs w:val="32"/>
        </w:rPr>
        <w:t>万元，占</w:t>
      </w:r>
      <w:r>
        <w:rPr>
          <w:rFonts w:ascii="仿宋" w:eastAsia="仿宋" w:cs="仿宋"/>
          <w:color w:val="000000"/>
          <w:sz w:val="32"/>
          <w:szCs w:val="32"/>
        </w:rPr>
        <w:t>0%</w:t>
      </w:r>
      <w:r>
        <w:rPr>
          <w:rFonts w:ascii="仿宋" w:eastAsia="仿宋" w:cs="仿宋" w:hint="eastAsia"/>
          <w:color w:val="000000"/>
          <w:sz w:val="32"/>
          <w:szCs w:val="32"/>
        </w:rPr>
        <w:t>；上级补助收入</w:t>
      </w:r>
      <w:r>
        <w:rPr>
          <w:rFonts w:ascii="仿宋" w:eastAsia="仿宋" w:cs="仿宋"/>
          <w:color w:val="000000"/>
          <w:sz w:val="32"/>
          <w:szCs w:val="32"/>
        </w:rPr>
        <w:t>0</w:t>
      </w:r>
      <w:r>
        <w:rPr>
          <w:rFonts w:ascii="仿宋" w:eastAsia="仿宋" w:cs="仿宋" w:hint="eastAsia"/>
          <w:color w:val="000000"/>
          <w:sz w:val="32"/>
          <w:szCs w:val="32"/>
        </w:rPr>
        <w:t>万元，占</w:t>
      </w:r>
      <w:r>
        <w:rPr>
          <w:rFonts w:ascii="仿宋" w:eastAsia="仿宋" w:cs="仿宋"/>
          <w:color w:val="000000"/>
          <w:sz w:val="32"/>
          <w:szCs w:val="32"/>
        </w:rPr>
        <w:t>0%</w:t>
      </w:r>
      <w:r>
        <w:rPr>
          <w:rFonts w:ascii="仿宋" w:eastAsia="仿宋" w:cs="仿宋" w:hint="eastAsia"/>
          <w:color w:val="000000"/>
          <w:sz w:val="32"/>
          <w:szCs w:val="32"/>
        </w:rPr>
        <w:t>；事业收入</w:t>
      </w:r>
      <w:r>
        <w:rPr>
          <w:rFonts w:ascii="仿宋" w:eastAsia="仿宋" w:cs="仿宋"/>
          <w:color w:val="000000"/>
          <w:sz w:val="32"/>
          <w:szCs w:val="32"/>
        </w:rPr>
        <w:t>0</w:t>
      </w:r>
      <w:r>
        <w:rPr>
          <w:rFonts w:ascii="仿宋" w:eastAsia="仿宋" w:cs="仿宋" w:hint="eastAsia"/>
          <w:color w:val="000000"/>
          <w:sz w:val="32"/>
          <w:szCs w:val="32"/>
        </w:rPr>
        <w:t>万元，占</w:t>
      </w:r>
      <w:r>
        <w:rPr>
          <w:rFonts w:ascii="仿宋" w:eastAsia="仿宋" w:cs="仿宋"/>
          <w:color w:val="000000"/>
          <w:sz w:val="32"/>
          <w:szCs w:val="32"/>
        </w:rPr>
        <w:t>0%</w:t>
      </w:r>
      <w:r>
        <w:rPr>
          <w:rFonts w:ascii="仿宋" w:eastAsia="仿宋" w:cs="仿宋" w:hint="eastAsia"/>
          <w:color w:val="000000"/>
          <w:sz w:val="32"/>
          <w:szCs w:val="32"/>
        </w:rPr>
        <w:t>；经营收入</w:t>
      </w:r>
      <w:r>
        <w:rPr>
          <w:rFonts w:ascii="仿宋" w:eastAsia="仿宋" w:cs="仿宋"/>
          <w:color w:val="000000"/>
          <w:sz w:val="32"/>
          <w:szCs w:val="32"/>
        </w:rPr>
        <w:t>0</w:t>
      </w:r>
      <w:r>
        <w:rPr>
          <w:rFonts w:ascii="仿宋" w:eastAsia="仿宋" w:cs="仿宋" w:hint="eastAsia"/>
          <w:color w:val="000000"/>
          <w:sz w:val="32"/>
          <w:szCs w:val="32"/>
        </w:rPr>
        <w:t>万元，占</w:t>
      </w:r>
      <w:r>
        <w:rPr>
          <w:rFonts w:ascii="仿宋" w:eastAsia="仿宋" w:cs="仿宋"/>
          <w:color w:val="000000"/>
          <w:sz w:val="32"/>
          <w:szCs w:val="32"/>
        </w:rPr>
        <w:t>0%</w:t>
      </w:r>
      <w:r>
        <w:rPr>
          <w:rFonts w:ascii="仿宋" w:eastAsia="仿宋" w:cs="仿宋" w:hint="eastAsia"/>
          <w:color w:val="000000"/>
          <w:sz w:val="32"/>
          <w:szCs w:val="32"/>
        </w:rPr>
        <w:t>；附属单位上缴收入</w:t>
      </w:r>
      <w:r>
        <w:rPr>
          <w:rFonts w:ascii="仿宋" w:eastAsia="仿宋" w:cs="仿宋"/>
          <w:color w:val="000000"/>
          <w:sz w:val="32"/>
          <w:szCs w:val="32"/>
        </w:rPr>
        <w:t>0</w:t>
      </w:r>
      <w:r>
        <w:rPr>
          <w:rFonts w:ascii="仿宋" w:eastAsia="仿宋" w:cs="仿宋" w:hint="eastAsia"/>
          <w:color w:val="000000"/>
          <w:sz w:val="32"/>
          <w:szCs w:val="32"/>
        </w:rPr>
        <w:t>万元，占</w:t>
      </w:r>
      <w:r>
        <w:rPr>
          <w:rFonts w:ascii="仿宋" w:eastAsia="仿宋" w:cs="仿宋"/>
          <w:color w:val="000000"/>
          <w:sz w:val="32"/>
          <w:szCs w:val="32"/>
        </w:rPr>
        <w:t>0%</w:t>
      </w:r>
      <w:r>
        <w:rPr>
          <w:rFonts w:ascii="仿宋" w:eastAsia="仿宋" w:cs="仿宋" w:hint="eastAsia"/>
          <w:color w:val="000000"/>
          <w:sz w:val="32"/>
          <w:szCs w:val="32"/>
        </w:rPr>
        <w:t>；其他收入</w:t>
      </w:r>
      <w:r>
        <w:rPr>
          <w:rFonts w:ascii="仿宋" w:eastAsia="仿宋" w:cs="仿宋"/>
          <w:color w:val="000000"/>
          <w:sz w:val="32"/>
          <w:szCs w:val="32"/>
        </w:rPr>
        <w:t>0</w:t>
      </w:r>
      <w:r>
        <w:rPr>
          <w:rFonts w:ascii="仿宋" w:eastAsia="仿宋" w:cs="仿宋" w:hint="eastAsia"/>
          <w:color w:val="000000"/>
          <w:sz w:val="32"/>
          <w:szCs w:val="32"/>
        </w:rPr>
        <w:t>万元，占</w:t>
      </w:r>
      <w:r>
        <w:rPr>
          <w:rFonts w:ascii="仿宋" w:eastAsia="仿宋" w:cs="仿宋"/>
          <w:color w:val="000000"/>
          <w:sz w:val="32"/>
          <w:szCs w:val="32"/>
        </w:rPr>
        <w:t>0%</w:t>
      </w:r>
      <w:r>
        <w:rPr>
          <w:rFonts w:ascii="仿宋" w:eastAsia="仿宋" w:cs="仿宋" w:hint="eastAsia"/>
          <w:color w:val="000000"/>
          <w:sz w:val="32"/>
          <w:szCs w:val="32"/>
        </w:rPr>
        <w:t>。</w:t>
      </w:r>
    </w:p>
    <w:p w14:paraId="4239DBD6" w14:textId="77777777" w:rsidR="00195E41" w:rsidRDefault="00A26FDB">
      <w:pPr>
        <w:spacing w:line="600" w:lineRule="exact"/>
        <w:ind w:firstLineChars="200" w:firstLine="420"/>
        <w:rPr>
          <w:rFonts w:ascii="仿宋" w:eastAsia="仿宋" w:cs="仿宋"/>
          <w:color w:val="000000"/>
          <w:sz w:val="32"/>
          <w:szCs w:val="32"/>
        </w:rPr>
      </w:pPr>
      <w:r>
        <w:rPr>
          <w:noProof/>
        </w:rPr>
        <w:drawing>
          <wp:anchor distT="0" distB="0" distL="114300" distR="114300" simplePos="0" relativeHeight="251659264" behindDoc="0" locked="0" layoutInCell="1" allowOverlap="1" wp14:anchorId="5E32E57B" wp14:editId="619A788C">
            <wp:simplePos x="0" y="0"/>
            <wp:positionH relativeFrom="column">
              <wp:posOffset>588645</wp:posOffset>
            </wp:positionH>
            <wp:positionV relativeFrom="paragraph">
              <wp:posOffset>224155</wp:posOffset>
            </wp:positionV>
            <wp:extent cx="3311525" cy="1404620"/>
            <wp:effectExtent l="4445" t="4445" r="17780" b="19685"/>
            <wp:wrapSquare wrapText="bothSides"/>
            <wp:docPr id="107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0B37E2E" w14:textId="77777777" w:rsidR="00195E41" w:rsidRDefault="00195E41">
      <w:pPr>
        <w:spacing w:line="600" w:lineRule="exact"/>
        <w:ind w:firstLineChars="200" w:firstLine="640"/>
        <w:rPr>
          <w:rFonts w:ascii="仿宋_GB2312" w:eastAsia="仿宋_GB2312"/>
          <w:color w:val="FF0000"/>
          <w:sz w:val="32"/>
          <w:szCs w:val="32"/>
        </w:rPr>
      </w:pPr>
    </w:p>
    <w:p w14:paraId="40FC7198" w14:textId="77777777" w:rsidR="00195E41" w:rsidRDefault="00195E41">
      <w:pPr>
        <w:spacing w:line="600" w:lineRule="exact"/>
        <w:ind w:firstLineChars="200" w:firstLine="640"/>
        <w:rPr>
          <w:rFonts w:ascii="仿宋_GB2312" w:eastAsia="仿宋_GB2312"/>
          <w:color w:val="FF0000"/>
          <w:sz w:val="32"/>
          <w:szCs w:val="32"/>
        </w:rPr>
      </w:pPr>
    </w:p>
    <w:p w14:paraId="2F9EA79E" w14:textId="77777777" w:rsidR="00195E41" w:rsidRDefault="00195E41">
      <w:pPr>
        <w:spacing w:line="600" w:lineRule="exact"/>
        <w:ind w:firstLineChars="200" w:firstLine="640"/>
        <w:rPr>
          <w:rFonts w:ascii="仿宋_GB2312" w:eastAsia="仿宋_GB2312"/>
          <w:color w:val="FF0000"/>
          <w:sz w:val="32"/>
          <w:szCs w:val="32"/>
        </w:rPr>
      </w:pPr>
    </w:p>
    <w:p w14:paraId="7491123D" w14:textId="77777777" w:rsidR="00195E41" w:rsidRDefault="00195E41">
      <w:pPr>
        <w:pStyle w:val="11"/>
        <w:spacing w:line="600" w:lineRule="exact"/>
        <w:ind w:firstLineChars="0" w:firstLine="0"/>
        <w:outlineLvl w:val="1"/>
        <w:rPr>
          <w:rFonts w:ascii="黑体" w:eastAsia="黑体" w:hAnsi="黑体"/>
          <w:color w:val="000000"/>
          <w:sz w:val="32"/>
          <w:szCs w:val="32"/>
        </w:rPr>
      </w:pPr>
      <w:bookmarkStart w:id="44" w:name="_Toc15396605"/>
      <w:bookmarkStart w:id="45" w:name="_Toc15377207"/>
      <w:bookmarkStart w:id="46" w:name="_Toc79163612"/>
    </w:p>
    <w:p w14:paraId="7C75B70D" w14:textId="77777777" w:rsidR="00195E41" w:rsidRDefault="00A26FDB">
      <w:pPr>
        <w:pStyle w:val="11"/>
        <w:spacing w:line="600" w:lineRule="exact"/>
        <w:ind w:firstLine="640"/>
        <w:outlineLvl w:val="1"/>
        <w:rPr>
          <w:rStyle w:val="2Char"/>
          <w:rFonts w:ascii="黑体" w:eastAsia="黑体" w:hAnsi="黑体"/>
          <w:b w:val="0"/>
        </w:rPr>
      </w:pPr>
      <w:bookmarkStart w:id="47" w:name="_Toc26710"/>
      <w:r>
        <w:rPr>
          <w:rFonts w:ascii="黑体" w:eastAsia="黑体" w:hAnsi="黑体" w:hint="eastAsia"/>
          <w:color w:val="000000"/>
          <w:sz w:val="32"/>
          <w:szCs w:val="32"/>
        </w:rPr>
        <w:lastRenderedPageBreak/>
        <w:t>三、</w:t>
      </w:r>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44"/>
      <w:bookmarkEnd w:id="45"/>
      <w:bookmarkEnd w:id="46"/>
      <w:bookmarkEnd w:id="47"/>
    </w:p>
    <w:p w14:paraId="4AFC6888" w14:textId="77777777" w:rsidR="00195E41" w:rsidRDefault="00A26FDB">
      <w:pPr>
        <w:spacing w:line="600" w:lineRule="exact"/>
        <w:ind w:firstLine="640"/>
        <w:rPr>
          <w:rFonts w:eastAsia="仿宋"/>
          <w:color w:val="000000"/>
          <w:sz w:val="32"/>
          <w:szCs w:val="32"/>
        </w:rPr>
      </w:pPr>
      <w:r>
        <w:rPr>
          <w:rFonts w:ascii="仿宋_GB2312" w:eastAsia="仿宋_GB2312"/>
          <w:sz w:val="32"/>
          <w:szCs w:val="32"/>
        </w:rPr>
        <w:t>2020</w:t>
      </w:r>
      <w:r>
        <w:rPr>
          <w:rFonts w:ascii="仿宋_GB2312" w:eastAsia="仿宋_GB2312" w:hint="eastAsia"/>
          <w:sz w:val="32"/>
          <w:szCs w:val="32"/>
        </w:rPr>
        <w:t>年本年支出合计</w:t>
      </w:r>
      <w:r>
        <w:rPr>
          <w:rFonts w:ascii="仿宋_GB2312" w:eastAsia="仿宋_GB2312" w:hint="eastAsia"/>
          <w:sz w:val="32"/>
          <w:szCs w:val="32"/>
        </w:rPr>
        <w:t>50.24</w:t>
      </w:r>
      <w:r>
        <w:rPr>
          <w:rFonts w:ascii="仿宋_GB2312" w:eastAsia="仿宋_GB2312" w:hint="eastAsia"/>
          <w:sz w:val="32"/>
          <w:szCs w:val="32"/>
        </w:rPr>
        <w:t>万元，其中：基本支出</w:t>
      </w:r>
      <w:r>
        <w:rPr>
          <w:rFonts w:ascii="仿宋_GB2312" w:eastAsia="仿宋_GB2312" w:hint="eastAsia"/>
          <w:sz w:val="32"/>
          <w:szCs w:val="32"/>
        </w:rPr>
        <w:t>50.24</w:t>
      </w:r>
      <w:r>
        <w:rPr>
          <w:rFonts w:ascii="仿宋_GB2312" w:eastAsia="仿宋_GB2312" w:hint="eastAsia"/>
          <w:sz w:val="32"/>
          <w:szCs w:val="32"/>
        </w:rPr>
        <w:t>万元，占</w:t>
      </w:r>
      <w:r>
        <w:rPr>
          <w:rFonts w:ascii="仿宋_GB2312" w:eastAsia="仿宋_GB2312" w:hint="eastAsia"/>
          <w:sz w:val="32"/>
          <w:szCs w:val="32"/>
        </w:rPr>
        <w:t>100</w:t>
      </w:r>
      <w:r>
        <w:rPr>
          <w:rFonts w:ascii="仿宋_GB2312" w:eastAsia="仿宋_GB2312"/>
          <w:sz w:val="32"/>
          <w:szCs w:val="32"/>
        </w:rPr>
        <w:t>%</w:t>
      </w:r>
      <w:r>
        <w:rPr>
          <w:rFonts w:ascii="仿宋_GB2312" w:eastAsia="仿宋_GB2312" w:hint="eastAsia"/>
          <w:sz w:val="32"/>
          <w:szCs w:val="32"/>
        </w:rPr>
        <w:t>；</w:t>
      </w:r>
      <w:r>
        <w:rPr>
          <w:rFonts w:ascii="仿宋" w:eastAsia="仿宋" w:cs="仿宋" w:hint="eastAsia"/>
          <w:color w:val="000000"/>
          <w:sz w:val="32"/>
          <w:szCs w:val="32"/>
        </w:rPr>
        <w:t>项目支出</w:t>
      </w:r>
      <w:r>
        <w:rPr>
          <w:rFonts w:ascii="仿宋" w:eastAsia="仿宋" w:cs="仿宋"/>
          <w:color w:val="000000"/>
          <w:sz w:val="32"/>
          <w:szCs w:val="32"/>
        </w:rPr>
        <w:t>0</w:t>
      </w:r>
      <w:r>
        <w:rPr>
          <w:rFonts w:ascii="仿宋" w:eastAsia="仿宋" w:cs="仿宋" w:hint="eastAsia"/>
          <w:color w:val="000000"/>
          <w:sz w:val="32"/>
          <w:szCs w:val="32"/>
        </w:rPr>
        <w:t>万元，占</w:t>
      </w:r>
      <w:r>
        <w:rPr>
          <w:rFonts w:ascii="仿宋" w:eastAsia="仿宋" w:cs="仿宋"/>
          <w:color w:val="000000"/>
          <w:sz w:val="32"/>
          <w:szCs w:val="32"/>
        </w:rPr>
        <w:t>0%</w:t>
      </w:r>
      <w:r>
        <w:rPr>
          <w:rFonts w:ascii="仿宋" w:eastAsia="仿宋" w:cs="仿宋" w:hint="eastAsia"/>
          <w:color w:val="000000"/>
          <w:sz w:val="32"/>
          <w:szCs w:val="32"/>
        </w:rPr>
        <w:t>；上缴上级支出</w:t>
      </w:r>
      <w:r>
        <w:rPr>
          <w:rFonts w:ascii="仿宋" w:eastAsia="仿宋" w:cs="仿宋"/>
          <w:color w:val="000000"/>
          <w:sz w:val="32"/>
          <w:szCs w:val="32"/>
        </w:rPr>
        <w:t>0</w:t>
      </w:r>
      <w:r>
        <w:rPr>
          <w:rFonts w:ascii="仿宋" w:eastAsia="仿宋" w:cs="仿宋" w:hint="eastAsia"/>
          <w:color w:val="000000"/>
          <w:sz w:val="32"/>
          <w:szCs w:val="32"/>
        </w:rPr>
        <w:t>万元，占</w:t>
      </w:r>
      <w:r>
        <w:rPr>
          <w:rFonts w:ascii="仿宋" w:eastAsia="仿宋" w:cs="仿宋"/>
          <w:color w:val="000000"/>
          <w:sz w:val="32"/>
          <w:szCs w:val="32"/>
        </w:rPr>
        <w:t>0%</w:t>
      </w:r>
      <w:r>
        <w:rPr>
          <w:rFonts w:ascii="仿宋" w:eastAsia="仿宋" w:cs="仿宋" w:hint="eastAsia"/>
          <w:color w:val="000000"/>
          <w:sz w:val="32"/>
          <w:szCs w:val="32"/>
        </w:rPr>
        <w:t>；经营支出</w:t>
      </w:r>
      <w:r>
        <w:rPr>
          <w:rFonts w:ascii="仿宋" w:eastAsia="仿宋" w:cs="仿宋"/>
          <w:color w:val="000000"/>
          <w:sz w:val="32"/>
          <w:szCs w:val="32"/>
        </w:rPr>
        <w:t>0</w:t>
      </w:r>
      <w:r>
        <w:rPr>
          <w:rFonts w:ascii="仿宋" w:eastAsia="仿宋" w:cs="仿宋" w:hint="eastAsia"/>
          <w:color w:val="000000"/>
          <w:sz w:val="32"/>
          <w:szCs w:val="32"/>
        </w:rPr>
        <w:t>万元，占</w:t>
      </w:r>
      <w:r>
        <w:rPr>
          <w:rFonts w:ascii="仿宋" w:eastAsia="仿宋" w:cs="仿宋"/>
          <w:color w:val="000000"/>
          <w:sz w:val="32"/>
          <w:szCs w:val="32"/>
        </w:rPr>
        <w:t>0%</w:t>
      </w:r>
      <w:r>
        <w:rPr>
          <w:rFonts w:ascii="仿宋" w:eastAsia="仿宋" w:cs="仿宋" w:hint="eastAsia"/>
          <w:color w:val="000000"/>
          <w:sz w:val="32"/>
          <w:szCs w:val="32"/>
        </w:rPr>
        <w:t>；对附属单位补助支出</w:t>
      </w:r>
      <w:r>
        <w:rPr>
          <w:rFonts w:ascii="仿宋" w:eastAsia="仿宋" w:cs="仿宋"/>
          <w:color w:val="000000"/>
          <w:sz w:val="32"/>
          <w:szCs w:val="32"/>
        </w:rPr>
        <w:t>0</w:t>
      </w:r>
      <w:r>
        <w:rPr>
          <w:rFonts w:ascii="仿宋" w:eastAsia="仿宋" w:cs="仿宋" w:hint="eastAsia"/>
          <w:color w:val="000000"/>
          <w:sz w:val="32"/>
          <w:szCs w:val="32"/>
        </w:rPr>
        <w:t>万元，占</w:t>
      </w:r>
      <w:r>
        <w:rPr>
          <w:rFonts w:ascii="仿宋" w:eastAsia="仿宋" w:cs="仿宋"/>
          <w:color w:val="000000"/>
          <w:sz w:val="32"/>
          <w:szCs w:val="32"/>
        </w:rPr>
        <w:t>0%</w:t>
      </w:r>
      <w:r>
        <w:rPr>
          <w:rFonts w:ascii="仿宋" w:eastAsia="仿宋" w:cs="仿宋" w:hint="eastAsia"/>
          <w:color w:val="000000"/>
          <w:sz w:val="32"/>
          <w:szCs w:val="32"/>
        </w:rPr>
        <w:t>。</w:t>
      </w:r>
    </w:p>
    <w:p w14:paraId="5042F828" w14:textId="77777777" w:rsidR="00195E41" w:rsidRDefault="00A26FDB">
      <w:pPr>
        <w:spacing w:line="600" w:lineRule="exact"/>
        <w:ind w:firstLineChars="200" w:firstLine="420"/>
        <w:rPr>
          <w:rFonts w:ascii="仿宋_GB2312" w:eastAsia="仿宋_GB2312"/>
          <w:sz w:val="32"/>
          <w:szCs w:val="32"/>
        </w:rPr>
      </w:pPr>
      <w:r>
        <w:rPr>
          <w:noProof/>
        </w:rPr>
        <w:drawing>
          <wp:anchor distT="0" distB="0" distL="114300" distR="114300" simplePos="0" relativeHeight="251660288" behindDoc="0" locked="0" layoutInCell="1" allowOverlap="1" wp14:anchorId="7E0F7D08" wp14:editId="333C8482">
            <wp:simplePos x="0" y="0"/>
            <wp:positionH relativeFrom="column">
              <wp:posOffset>605155</wp:posOffset>
            </wp:positionH>
            <wp:positionV relativeFrom="paragraph">
              <wp:posOffset>155575</wp:posOffset>
            </wp:positionV>
            <wp:extent cx="2712720" cy="1457325"/>
            <wp:effectExtent l="4445" t="4445" r="6985" b="5080"/>
            <wp:wrapSquare wrapText="bothSides"/>
            <wp:docPr id="107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436ECB3" w14:textId="77777777" w:rsidR="00195E41" w:rsidRDefault="00195E41">
      <w:pPr>
        <w:spacing w:line="600" w:lineRule="exact"/>
        <w:ind w:firstLine="640"/>
        <w:rPr>
          <w:rFonts w:ascii="仿宋" w:eastAsia="仿宋" w:hAnsi="仿宋"/>
          <w:color w:val="000000"/>
          <w:sz w:val="32"/>
          <w:szCs w:val="32"/>
          <w:shd w:val="pct10" w:color="auto" w:fill="FFFFFF"/>
        </w:rPr>
      </w:pPr>
    </w:p>
    <w:p w14:paraId="3A236485" w14:textId="77777777" w:rsidR="00195E41" w:rsidRDefault="00195E41">
      <w:pPr>
        <w:spacing w:line="600" w:lineRule="exact"/>
        <w:ind w:firstLineChars="200" w:firstLine="640"/>
        <w:rPr>
          <w:rFonts w:ascii="仿宋_GB2312" w:eastAsia="仿宋_GB2312"/>
          <w:color w:val="FF0000"/>
          <w:sz w:val="32"/>
          <w:szCs w:val="32"/>
        </w:rPr>
      </w:pPr>
    </w:p>
    <w:p w14:paraId="7AD425D1" w14:textId="77777777" w:rsidR="00195E41" w:rsidRDefault="00195E41">
      <w:pPr>
        <w:spacing w:line="600" w:lineRule="exact"/>
        <w:ind w:firstLineChars="200" w:firstLine="640"/>
        <w:outlineLvl w:val="1"/>
        <w:rPr>
          <w:rFonts w:ascii="黑体" w:eastAsia="黑体" w:hAnsi="黑体"/>
          <w:color w:val="000000"/>
          <w:sz w:val="32"/>
          <w:szCs w:val="32"/>
        </w:rPr>
      </w:pPr>
      <w:bookmarkStart w:id="48" w:name="_Toc15396606"/>
      <w:bookmarkStart w:id="49" w:name="_Toc79163613"/>
      <w:bookmarkStart w:id="50" w:name="_Toc15377208"/>
    </w:p>
    <w:p w14:paraId="37BBCB85" w14:textId="77777777" w:rsidR="00195E41" w:rsidRDefault="00195E41">
      <w:pPr>
        <w:spacing w:line="600" w:lineRule="exact"/>
        <w:ind w:firstLineChars="200" w:firstLine="640"/>
        <w:outlineLvl w:val="1"/>
        <w:rPr>
          <w:rFonts w:ascii="黑体" w:eastAsia="黑体" w:hAnsi="黑体"/>
          <w:color w:val="000000"/>
          <w:sz w:val="32"/>
          <w:szCs w:val="32"/>
        </w:rPr>
      </w:pPr>
    </w:p>
    <w:p w14:paraId="3A7B8C40" w14:textId="77777777" w:rsidR="00195E41" w:rsidRDefault="00A26FDB">
      <w:pPr>
        <w:spacing w:line="600" w:lineRule="exact"/>
        <w:ind w:firstLineChars="300" w:firstLine="630"/>
        <w:outlineLvl w:val="1"/>
        <w:rPr>
          <w:rStyle w:val="2Char"/>
          <w:rFonts w:ascii="黑体" w:eastAsia="黑体" w:hAnsi="黑体"/>
          <w:b w:val="0"/>
        </w:rPr>
      </w:pPr>
      <w:bookmarkStart w:id="51" w:name="_Toc13456"/>
      <w:r>
        <w:rPr>
          <w:noProof/>
        </w:rPr>
        <w:drawing>
          <wp:anchor distT="0" distB="0" distL="114300" distR="114300" simplePos="0" relativeHeight="251662336" behindDoc="0" locked="0" layoutInCell="1" allowOverlap="1" wp14:anchorId="33B43895" wp14:editId="23EB7F4D">
            <wp:simplePos x="0" y="0"/>
            <wp:positionH relativeFrom="column">
              <wp:posOffset>161925</wp:posOffset>
            </wp:positionH>
            <wp:positionV relativeFrom="paragraph">
              <wp:posOffset>2667000</wp:posOffset>
            </wp:positionV>
            <wp:extent cx="4606290" cy="2120265"/>
            <wp:effectExtent l="4445" t="4445" r="18415" b="8890"/>
            <wp:wrapSquare wrapText="bothSides"/>
            <wp:docPr id="1077"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48"/>
      <w:bookmarkEnd w:id="49"/>
      <w:bookmarkEnd w:id="50"/>
      <w:bookmarkEnd w:id="51"/>
    </w:p>
    <w:p w14:paraId="30C05269" w14:textId="77777777" w:rsidR="00195E41" w:rsidRDefault="00A26FDB">
      <w:pPr>
        <w:spacing w:line="600" w:lineRule="exact"/>
        <w:ind w:firstLine="640"/>
        <w:rPr>
          <w:rFonts w:ascii="仿宋" w:eastAsia="仿宋" w:cs="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年财政拨款收、支总计</w:t>
      </w:r>
      <w:r>
        <w:rPr>
          <w:rFonts w:ascii="仿宋" w:eastAsia="仿宋" w:hAnsi="仿宋" w:hint="eastAsia"/>
          <w:color w:val="000000"/>
          <w:sz w:val="32"/>
          <w:szCs w:val="32"/>
        </w:rPr>
        <w:t>50.24</w:t>
      </w:r>
      <w:r>
        <w:rPr>
          <w:rFonts w:ascii="仿宋" w:eastAsia="仿宋" w:hAnsi="仿宋" w:hint="eastAsia"/>
          <w:color w:val="000000"/>
          <w:sz w:val="32"/>
          <w:szCs w:val="32"/>
        </w:rPr>
        <w:t>万元。与</w:t>
      </w:r>
      <w:r>
        <w:rPr>
          <w:rFonts w:ascii="仿宋" w:eastAsia="仿宋" w:hAnsi="仿宋"/>
          <w:color w:val="000000"/>
          <w:sz w:val="32"/>
          <w:szCs w:val="32"/>
        </w:rPr>
        <w:t>2019</w:t>
      </w:r>
      <w:r>
        <w:rPr>
          <w:rFonts w:ascii="仿宋" w:eastAsia="仿宋" w:hAnsi="仿宋" w:hint="eastAsia"/>
          <w:color w:val="000000"/>
          <w:sz w:val="32"/>
          <w:szCs w:val="32"/>
        </w:rPr>
        <w:t>年相比，财政拨款收、支总计各减少</w:t>
      </w:r>
      <w:r>
        <w:rPr>
          <w:rFonts w:ascii="仿宋" w:eastAsia="仿宋" w:hAnsi="仿宋" w:hint="eastAsia"/>
          <w:color w:val="000000"/>
          <w:sz w:val="32"/>
          <w:szCs w:val="32"/>
        </w:rPr>
        <w:t>33.31</w:t>
      </w:r>
      <w:r>
        <w:rPr>
          <w:rFonts w:ascii="仿宋" w:eastAsia="仿宋" w:hAnsi="仿宋" w:hint="eastAsia"/>
          <w:color w:val="000000"/>
          <w:sz w:val="32"/>
          <w:szCs w:val="32"/>
        </w:rPr>
        <w:t>万元，下降</w:t>
      </w:r>
      <w:r>
        <w:rPr>
          <w:rFonts w:ascii="仿宋" w:eastAsia="仿宋" w:hAnsi="仿宋" w:hint="eastAsia"/>
          <w:color w:val="000000"/>
          <w:sz w:val="32"/>
          <w:szCs w:val="32"/>
        </w:rPr>
        <w:t>39.86</w:t>
      </w:r>
      <w:r>
        <w:rPr>
          <w:rFonts w:ascii="仿宋" w:eastAsia="仿宋" w:hAnsi="仿宋"/>
          <w:color w:val="000000"/>
          <w:sz w:val="32"/>
          <w:szCs w:val="32"/>
        </w:rPr>
        <w:t>%</w:t>
      </w:r>
      <w:r>
        <w:rPr>
          <w:rFonts w:ascii="仿宋" w:eastAsia="仿宋" w:hAnsi="仿宋" w:hint="eastAsia"/>
          <w:color w:val="000000"/>
          <w:sz w:val="32"/>
          <w:szCs w:val="32"/>
        </w:rPr>
        <w:t>。主要变动原因是</w:t>
      </w:r>
      <w:r>
        <w:rPr>
          <w:rFonts w:ascii="仿宋" w:eastAsia="仿宋" w:cs="仿宋" w:hint="eastAsia"/>
          <w:color w:val="000000"/>
          <w:sz w:val="32"/>
          <w:szCs w:val="32"/>
        </w:rPr>
        <w:t>2019</w:t>
      </w:r>
      <w:r>
        <w:rPr>
          <w:rFonts w:ascii="仿宋" w:eastAsia="仿宋" w:cs="仿宋" w:hint="eastAsia"/>
          <w:color w:val="000000"/>
          <w:sz w:val="32"/>
          <w:szCs w:val="32"/>
        </w:rPr>
        <w:t>年机构改革，</w:t>
      </w:r>
      <w:proofErr w:type="gramStart"/>
      <w:r>
        <w:rPr>
          <w:rFonts w:ascii="仿宋" w:eastAsia="仿宋" w:cs="仿宋" w:hint="eastAsia"/>
          <w:color w:val="000000"/>
          <w:sz w:val="32"/>
          <w:szCs w:val="32"/>
        </w:rPr>
        <w:t>州网络</w:t>
      </w:r>
      <w:proofErr w:type="gramEnd"/>
      <w:r>
        <w:rPr>
          <w:rFonts w:ascii="仿宋" w:eastAsia="仿宋" w:cs="仿宋" w:hint="eastAsia"/>
          <w:color w:val="000000"/>
          <w:sz w:val="32"/>
          <w:szCs w:val="32"/>
        </w:rPr>
        <w:t>舆情中心划转新成立的中共阿坝</w:t>
      </w:r>
      <w:proofErr w:type="gramStart"/>
      <w:r>
        <w:rPr>
          <w:rFonts w:ascii="仿宋" w:eastAsia="仿宋" w:cs="仿宋" w:hint="eastAsia"/>
          <w:color w:val="000000"/>
          <w:sz w:val="32"/>
          <w:szCs w:val="32"/>
        </w:rPr>
        <w:t>州委网信办</w:t>
      </w:r>
      <w:proofErr w:type="gramEnd"/>
      <w:r>
        <w:rPr>
          <w:rFonts w:ascii="仿宋" w:eastAsia="仿宋" w:cs="仿宋" w:hint="eastAsia"/>
          <w:color w:val="000000"/>
          <w:sz w:val="32"/>
          <w:szCs w:val="32"/>
        </w:rPr>
        <w:t>,</w:t>
      </w:r>
      <w:proofErr w:type="gramStart"/>
      <w:r>
        <w:rPr>
          <w:rFonts w:ascii="仿宋" w:eastAsia="仿宋" w:cs="仿宋" w:hint="eastAsia"/>
          <w:color w:val="000000"/>
          <w:sz w:val="32"/>
          <w:szCs w:val="32"/>
        </w:rPr>
        <w:t>州</w:t>
      </w:r>
      <w:r>
        <w:rPr>
          <w:rFonts w:ascii="仿宋" w:eastAsia="仿宋" w:cs="仿宋" w:hint="eastAsia"/>
          <w:color w:val="000000"/>
          <w:sz w:val="32"/>
          <w:szCs w:val="32"/>
        </w:rPr>
        <w:t>新闻</w:t>
      </w:r>
      <w:proofErr w:type="gramEnd"/>
      <w:r>
        <w:rPr>
          <w:rFonts w:ascii="仿宋" w:eastAsia="仿宋" w:cs="仿宋" w:hint="eastAsia"/>
          <w:color w:val="000000"/>
          <w:sz w:val="32"/>
          <w:szCs w:val="32"/>
        </w:rPr>
        <w:t>中心从</w:t>
      </w:r>
      <w:proofErr w:type="gramStart"/>
      <w:r>
        <w:rPr>
          <w:rFonts w:ascii="仿宋" w:eastAsia="仿宋" w:cs="仿宋" w:hint="eastAsia"/>
          <w:color w:val="000000"/>
          <w:sz w:val="32"/>
          <w:szCs w:val="32"/>
        </w:rPr>
        <w:t>州网络</w:t>
      </w:r>
      <w:proofErr w:type="gramEnd"/>
      <w:r>
        <w:rPr>
          <w:rFonts w:ascii="仿宋" w:eastAsia="仿宋" w:cs="仿宋" w:hint="eastAsia"/>
          <w:color w:val="000000"/>
          <w:sz w:val="32"/>
          <w:szCs w:val="32"/>
        </w:rPr>
        <w:t>舆情中心</w:t>
      </w:r>
      <w:r>
        <w:rPr>
          <w:rFonts w:ascii="仿宋" w:eastAsia="仿宋" w:cs="仿宋" w:hint="eastAsia"/>
          <w:color w:val="000000"/>
          <w:sz w:val="32"/>
          <w:szCs w:val="32"/>
        </w:rPr>
        <w:t>中分离出来</w:t>
      </w:r>
      <w:r>
        <w:rPr>
          <w:rFonts w:ascii="仿宋" w:eastAsia="仿宋" w:cs="仿宋" w:hint="eastAsia"/>
          <w:color w:val="000000"/>
          <w:sz w:val="32"/>
          <w:szCs w:val="32"/>
        </w:rPr>
        <w:t>，</w:t>
      </w:r>
      <w:r>
        <w:rPr>
          <w:rFonts w:ascii="仿宋" w:eastAsia="仿宋" w:cs="仿宋" w:hint="eastAsia"/>
          <w:color w:val="000000"/>
          <w:sz w:val="32"/>
          <w:szCs w:val="32"/>
        </w:rPr>
        <w:t>人员减少</w:t>
      </w:r>
      <w:r>
        <w:rPr>
          <w:rFonts w:ascii="仿宋" w:eastAsia="仿宋" w:cs="仿宋" w:hint="eastAsia"/>
          <w:color w:val="000000"/>
          <w:sz w:val="32"/>
          <w:szCs w:val="32"/>
        </w:rPr>
        <w:t>。</w:t>
      </w:r>
    </w:p>
    <w:p w14:paraId="5D2653D8" w14:textId="77777777" w:rsidR="00195E41" w:rsidRDefault="00195E41">
      <w:pPr>
        <w:spacing w:line="600" w:lineRule="exact"/>
        <w:ind w:firstLine="640"/>
        <w:rPr>
          <w:rFonts w:ascii="仿宋" w:eastAsia="仿宋" w:hAnsi="仿宋"/>
          <w:b/>
          <w:color w:val="FF0000"/>
          <w:sz w:val="32"/>
          <w:szCs w:val="32"/>
        </w:rPr>
      </w:pPr>
    </w:p>
    <w:p w14:paraId="226B6D2C" w14:textId="77777777" w:rsidR="00195E41" w:rsidRDefault="00195E41">
      <w:pPr>
        <w:spacing w:line="600" w:lineRule="exact"/>
        <w:ind w:firstLine="640"/>
        <w:rPr>
          <w:rFonts w:ascii="仿宋" w:eastAsia="仿宋" w:hAnsi="仿宋"/>
          <w:b/>
          <w:color w:val="FF0000"/>
          <w:sz w:val="32"/>
          <w:szCs w:val="32"/>
        </w:rPr>
      </w:pPr>
    </w:p>
    <w:p w14:paraId="0E47F373" w14:textId="77777777" w:rsidR="00195E41" w:rsidRDefault="00195E41">
      <w:pPr>
        <w:spacing w:line="600" w:lineRule="exact"/>
        <w:ind w:firstLine="640"/>
        <w:rPr>
          <w:rFonts w:ascii="仿宋" w:eastAsia="仿宋" w:hAnsi="仿宋"/>
          <w:b/>
          <w:color w:val="FF0000"/>
          <w:sz w:val="32"/>
          <w:szCs w:val="32"/>
        </w:rPr>
      </w:pPr>
    </w:p>
    <w:p w14:paraId="79533AAC" w14:textId="77777777" w:rsidR="00195E41" w:rsidRDefault="00195E41">
      <w:pPr>
        <w:spacing w:line="600" w:lineRule="exact"/>
        <w:ind w:firstLine="640"/>
        <w:rPr>
          <w:rFonts w:ascii="仿宋" w:eastAsia="仿宋" w:hAnsi="仿宋"/>
          <w:b/>
          <w:color w:val="FF0000"/>
          <w:sz w:val="32"/>
          <w:szCs w:val="32"/>
        </w:rPr>
      </w:pPr>
    </w:p>
    <w:p w14:paraId="08FEC5A9" w14:textId="77777777" w:rsidR="00195E41" w:rsidRDefault="00195E41">
      <w:pPr>
        <w:spacing w:line="600" w:lineRule="exact"/>
        <w:ind w:firstLineChars="200" w:firstLine="640"/>
        <w:outlineLvl w:val="1"/>
        <w:rPr>
          <w:rFonts w:ascii="黑体" w:eastAsia="黑体" w:hAnsi="黑体"/>
          <w:color w:val="000000"/>
          <w:sz w:val="32"/>
          <w:szCs w:val="32"/>
        </w:rPr>
      </w:pPr>
      <w:bookmarkStart w:id="52" w:name="_Toc79163614"/>
      <w:bookmarkStart w:id="53" w:name="_Toc15396607"/>
      <w:bookmarkStart w:id="54" w:name="_Toc15377209"/>
    </w:p>
    <w:p w14:paraId="30F18A89" w14:textId="77777777" w:rsidR="00195E41" w:rsidRDefault="00195E41">
      <w:pPr>
        <w:spacing w:line="600" w:lineRule="exact"/>
        <w:ind w:firstLineChars="200" w:firstLine="640"/>
        <w:outlineLvl w:val="1"/>
        <w:rPr>
          <w:rFonts w:ascii="黑体" w:eastAsia="黑体" w:hAnsi="黑体"/>
          <w:color w:val="000000"/>
          <w:sz w:val="32"/>
          <w:szCs w:val="32"/>
        </w:rPr>
      </w:pPr>
    </w:p>
    <w:p w14:paraId="3D5C6EB4" w14:textId="77777777" w:rsidR="00195E41" w:rsidRDefault="00195E41">
      <w:pPr>
        <w:spacing w:line="600" w:lineRule="exact"/>
        <w:ind w:firstLineChars="200" w:firstLine="640"/>
        <w:outlineLvl w:val="1"/>
        <w:rPr>
          <w:rFonts w:ascii="黑体" w:eastAsia="黑体" w:hAnsi="黑体"/>
          <w:color w:val="000000"/>
          <w:sz w:val="32"/>
          <w:szCs w:val="32"/>
        </w:rPr>
      </w:pPr>
    </w:p>
    <w:p w14:paraId="1E0FCD6E" w14:textId="77777777" w:rsidR="00195E41" w:rsidRDefault="00A26FDB">
      <w:pPr>
        <w:spacing w:line="600" w:lineRule="exact"/>
        <w:ind w:firstLineChars="200" w:firstLine="640"/>
        <w:outlineLvl w:val="1"/>
        <w:rPr>
          <w:rStyle w:val="2Char"/>
          <w:rFonts w:ascii="黑体" w:eastAsia="黑体" w:hAnsi="黑体"/>
          <w:b w:val="0"/>
        </w:rPr>
      </w:pPr>
      <w:bookmarkStart w:id="55" w:name="_Toc12113"/>
      <w:r>
        <w:rPr>
          <w:rFonts w:ascii="黑体" w:eastAsia="黑体" w:hAnsi="黑体" w:hint="eastAsia"/>
          <w:color w:val="000000"/>
          <w:sz w:val="32"/>
          <w:szCs w:val="32"/>
        </w:rPr>
        <w:lastRenderedPageBreak/>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52"/>
      <w:bookmarkEnd w:id="53"/>
      <w:bookmarkEnd w:id="54"/>
      <w:bookmarkEnd w:id="55"/>
    </w:p>
    <w:p w14:paraId="5F48A6DD" w14:textId="77777777" w:rsidR="00195E41" w:rsidRDefault="00A26FDB">
      <w:pPr>
        <w:spacing w:line="600" w:lineRule="exact"/>
        <w:ind w:firstLineChars="200" w:firstLine="643"/>
        <w:outlineLvl w:val="2"/>
        <w:rPr>
          <w:rFonts w:ascii="仿宋" w:eastAsia="仿宋" w:hAnsi="仿宋"/>
          <w:b/>
          <w:color w:val="000000"/>
          <w:sz w:val="32"/>
          <w:szCs w:val="32"/>
        </w:rPr>
      </w:pPr>
      <w:bookmarkStart w:id="56" w:name="_Toc28726"/>
      <w:bookmarkStart w:id="57" w:name="_Toc15377210"/>
      <w:bookmarkStart w:id="58" w:name="_Toc79163615"/>
      <w:r>
        <w:rPr>
          <w:rFonts w:ascii="仿宋" w:eastAsia="仿宋" w:hAnsi="仿宋" w:hint="eastAsia"/>
          <w:b/>
          <w:color w:val="000000"/>
          <w:sz w:val="32"/>
          <w:szCs w:val="32"/>
        </w:rPr>
        <w:t>（一）一般公共预算财政拨款支出决算总体情况</w:t>
      </w:r>
      <w:bookmarkEnd w:id="56"/>
      <w:bookmarkEnd w:id="57"/>
      <w:bookmarkEnd w:id="58"/>
    </w:p>
    <w:p w14:paraId="01364514" w14:textId="77777777" w:rsidR="00195E41" w:rsidRDefault="00A26FDB">
      <w:pPr>
        <w:spacing w:line="600" w:lineRule="exact"/>
        <w:ind w:firstLine="640"/>
        <w:rPr>
          <w:rFonts w:ascii="仿宋" w:eastAsia="仿宋" w:cs="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年一般公共预算财政拨款支出</w:t>
      </w:r>
      <w:r>
        <w:rPr>
          <w:rFonts w:ascii="仿宋" w:eastAsia="仿宋" w:hAnsi="仿宋" w:hint="eastAsia"/>
          <w:color w:val="000000"/>
          <w:sz w:val="32"/>
          <w:szCs w:val="32"/>
        </w:rPr>
        <w:t>50.24</w:t>
      </w:r>
      <w:r>
        <w:rPr>
          <w:rFonts w:ascii="仿宋" w:eastAsia="仿宋" w:hAnsi="仿宋" w:hint="eastAsia"/>
          <w:color w:val="000000"/>
          <w:sz w:val="32"/>
          <w:szCs w:val="32"/>
        </w:rPr>
        <w:t>万元，占本年支出合计的</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2019</w:t>
      </w:r>
      <w:r>
        <w:rPr>
          <w:rFonts w:ascii="仿宋" w:eastAsia="仿宋" w:hAnsi="仿宋" w:hint="eastAsia"/>
          <w:color w:val="000000"/>
          <w:sz w:val="32"/>
          <w:szCs w:val="32"/>
        </w:rPr>
        <w:t>年相比，一般公共预算财政拨款减少</w:t>
      </w:r>
      <w:r>
        <w:rPr>
          <w:rFonts w:ascii="仿宋" w:eastAsia="仿宋" w:hAnsi="仿宋" w:hint="eastAsia"/>
          <w:color w:val="000000"/>
          <w:sz w:val="32"/>
          <w:szCs w:val="32"/>
        </w:rPr>
        <w:t>33.31</w:t>
      </w:r>
      <w:r>
        <w:rPr>
          <w:rFonts w:ascii="仿宋" w:eastAsia="仿宋" w:hAnsi="仿宋" w:hint="eastAsia"/>
          <w:color w:val="000000"/>
          <w:sz w:val="32"/>
          <w:szCs w:val="32"/>
        </w:rPr>
        <w:t>万元，下降</w:t>
      </w:r>
      <w:r>
        <w:rPr>
          <w:rFonts w:ascii="仿宋" w:eastAsia="仿宋" w:hAnsi="仿宋" w:hint="eastAsia"/>
          <w:color w:val="000000"/>
          <w:sz w:val="32"/>
          <w:szCs w:val="32"/>
        </w:rPr>
        <w:t>39.86</w:t>
      </w:r>
      <w:r>
        <w:rPr>
          <w:rFonts w:ascii="仿宋" w:eastAsia="仿宋" w:hAnsi="仿宋"/>
          <w:color w:val="000000"/>
          <w:sz w:val="32"/>
          <w:szCs w:val="32"/>
        </w:rPr>
        <w:t>%</w:t>
      </w:r>
      <w:r>
        <w:rPr>
          <w:rFonts w:ascii="仿宋" w:eastAsia="仿宋" w:hAnsi="仿宋" w:hint="eastAsia"/>
          <w:color w:val="000000"/>
          <w:sz w:val="32"/>
          <w:szCs w:val="32"/>
        </w:rPr>
        <w:t>。主要变动原因是</w:t>
      </w:r>
      <w:r>
        <w:rPr>
          <w:rFonts w:ascii="仿宋" w:eastAsia="仿宋" w:cs="仿宋" w:hint="eastAsia"/>
          <w:color w:val="000000"/>
          <w:sz w:val="32"/>
          <w:szCs w:val="32"/>
        </w:rPr>
        <w:t>2019</w:t>
      </w:r>
      <w:r>
        <w:rPr>
          <w:rFonts w:ascii="仿宋" w:eastAsia="仿宋" w:cs="仿宋" w:hint="eastAsia"/>
          <w:color w:val="000000"/>
          <w:sz w:val="32"/>
          <w:szCs w:val="32"/>
        </w:rPr>
        <w:t>年机构改革，</w:t>
      </w:r>
      <w:proofErr w:type="gramStart"/>
      <w:r>
        <w:rPr>
          <w:rFonts w:ascii="仿宋" w:eastAsia="仿宋" w:cs="仿宋" w:hint="eastAsia"/>
          <w:color w:val="000000"/>
          <w:sz w:val="32"/>
          <w:szCs w:val="32"/>
        </w:rPr>
        <w:t>州网络</w:t>
      </w:r>
      <w:proofErr w:type="gramEnd"/>
      <w:r>
        <w:rPr>
          <w:rFonts w:ascii="仿宋" w:eastAsia="仿宋" w:cs="仿宋" w:hint="eastAsia"/>
          <w:color w:val="000000"/>
          <w:sz w:val="32"/>
          <w:szCs w:val="32"/>
        </w:rPr>
        <w:t>舆情中心划转新成立的中共阿坝</w:t>
      </w:r>
      <w:proofErr w:type="gramStart"/>
      <w:r>
        <w:rPr>
          <w:rFonts w:ascii="仿宋" w:eastAsia="仿宋" w:cs="仿宋" w:hint="eastAsia"/>
          <w:color w:val="000000"/>
          <w:sz w:val="32"/>
          <w:szCs w:val="32"/>
        </w:rPr>
        <w:t>州委网信办</w:t>
      </w:r>
      <w:proofErr w:type="gramEnd"/>
      <w:r>
        <w:rPr>
          <w:rFonts w:ascii="仿宋" w:eastAsia="仿宋" w:cs="仿宋" w:hint="eastAsia"/>
          <w:color w:val="000000"/>
          <w:sz w:val="32"/>
          <w:szCs w:val="32"/>
        </w:rPr>
        <w:t>,</w:t>
      </w:r>
      <w:proofErr w:type="gramStart"/>
      <w:r>
        <w:rPr>
          <w:rFonts w:ascii="仿宋" w:eastAsia="仿宋" w:cs="仿宋" w:hint="eastAsia"/>
          <w:color w:val="000000"/>
          <w:sz w:val="32"/>
          <w:szCs w:val="32"/>
        </w:rPr>
        <w:t>州</w:t>
      </w:r>
      <w:r>
        <w:rPr>
          <w:rFonts w:ascii="仿宋" w:eastAsia="仿宋" w:cs="仿宋" w:hint="eastAsia"/>
          <w:color w:val="000000"/>
          <w:sz w:val="32"/>
          <w:szCs w:val="32"/>
        </w:rPr>
        <w:t>新闻</w:t>
      </w:r>
      <w:proofErr w:type="gramEnd"/>
      <w:r>
        <w:rPr>
          <w:rFonts w:ascii="仿宋" w:eastAsia="仿宋" w:cs="仿宋" w:hint="eastAsia"/>
          <w:color w:val="000000"/>
          <w:sz w:val="32"/>
          <w:szCs w:val="32"/>
        </w:rPr>
        <w:t>中心从</w:t>
      </w:r>
      <w:proofErr w:type="gramStart"/>
      <w:r>
        <w:rPr>
          <w:rFonts w:ascii="仿宋" w:eastAsia="仿宋" w:cs="仿宋" w:hint="eastAsia"/>
          <w:color w:val="000000"/>
          <w:sz w:val="32"/>
          <w:szCs w:val="32"/>
        </w:rPr>
        <w:t>州网络</w:t>
      </w:r>
      <w:proofErr w:type="gramEnd"/>
      <w:r>
        <w:rPr>
          <w:rFonts w:ascii="仿宋" w:eastAsia="仿宋" w:cs="仿宋" w:hint="eastAsia"/>
          <w:color w:val="000000"/>
          <w:sz w:val="32"/>
          <w:szCs w:val="32"/>
        </w:rPr>
        <w:t>舆情中心</w:t>
      </w:r>
      <w:r>
        <w:rPr>
          <w:rFonts w:ascii="仿宋" w:eastAsia="仿宋" w:cs="仿宋" w:hint="eastAsia"/>
          <w:color w:val="000000"/>
          <w:sz w:val="32"/>
          <w:szCs w:val="32"/>
        </w:rPr>
        <w:t>中分离出来</w:t>
      </w:r>
      <w:r>
        <w:rPr>
          <w:rFonts w:ascii="仿宋" w:eastAsia="仿宋" w:cs="仿宋" w:hint="eastAsia"/>
          <w:color w:val="000000"/>
          <w:sz w:val="32"/>
          <w:szCs w:val="32"/>
        </w:rPr>
        <w:t>，</w:t>
      </w:r>
      <w:r>
        <w:rPr>
          <w:rFonts w:ascii="仿宋" w:eastAsia="仿宋" w:cs="仿宋" w:hint="eastAsia"/>
          <w:color w:val="000000"/>
          <w:sz w:val="32"/>
          <w:szCs w:val="32"/>
        </w:rPr>
        <w:t>人员减少</w:t>
      </w:r>
      <w:r>
        <w:rPr>
          <w:rFonts w:ascii="仿宋" w:eastAsia="仿宋" w:cs="仿宋" w:hint="eastAsia"/>
          <w:color w:val="000000"/>
          <w:sz w:val="32"/>
          <w:szCs w:val="32"/>
        </w:rPr>
        <w:t>。</w:t>
      </w:r>
    </w:p>
    <w:p w14:paraId="1A04CD1C" w14:textId="77777777" w:rsidR="00195E41" w:rsidRDefault="00A26FDB">
      <w:pPr>
        <w:spacing w:line="600" w:lineRule="exact"/>
        <w:ind w:firstLineChars="200" w:firstLine="420"/>
        <w:rPr>
          <w:rFonts w:ascii="仿宋" w:eastAsia="仿宋" w:hAnsi="仿宋"/>
          <w:color w:val="000000"/>
          <w:sz w:val="32"/>
          <w:szCs w:val="32"/>
        </w:rPr>
      </w:pPr>
      <w:r>
        <w:rPr>
          <w:noProof/>
        </w:rPr>
        <w:drawing>
          <wp:anchor distT="0" distB="0" distL="114300" distR="114300" simplePos="0" relativeHeight="251661312" behindDoc="0" locked="0" layoutInCell="1" allowOverlap="1" wp14:anchorId="1C7F7847" wp14:editId="61360452">
            <wp:simplePos x="0" y="0"/>
            <wp:positionH relativeFrom="column">
              <wp:posOffset>321945</wp:posOffset>
            </wp:positionH>
            <wp:positionV relativeFrom="paragraph">
              <wp:posOffset>205105</wp:posOffset>
            </wp:positionV>
            <wp:extent cx="4679950" cy="1723390"/>
            <wp:effectExtent l="4445" t="4445" r="20955" b="5715"/>
            <wp:wrapSquare wrapText="bothSides"/>
            <wp:docPr id="2"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53D7188" w14:textId="77777777" w:rsidR="00195E41" w:rsidRDefault="00A26FDB">
      <w:pPr>
        <w:spacing w:line="600" w:lineRule="exact"/>
        <w:ind w:firstLineChars="200" w:firstLine="643"/>
        <w:outlineLvl w:val="2"/>
        <w:rPr>
          <w:rFonts w:ascii="仿宋" w:eastAsia="仿宋" w:hAnsi="仿宋"/>
          <w:b/>
          <w:color w:val="000000"/>
          <w:sz w:val="32"/>
          <w:szCs w:val="32"/>
        </w:rPr>
      </w:pPr>
      <w:bookmarkStart w:id="59" w:name="_Toc27579"/>
      <w:bookmarkStart w:id="60" w:name="_Toc79163616"/>
      <w:bookmarkStart w:id="61" w:name="_Toc15377211"/>
      <w:r>
        <w:rPr>
          <w:rFonts w:ascii="仿宋" w:eastAsia="仿宋" w:hAnsi="仿宋" w:hint="eastAsia"/>
          <w:b/>
          <w:color w:val="000000"/>
          <w:sz w:val="32"/>
          <w:szCs w:val="32"/>
        </w:rPr>
        <w:t>（二）一般公共预算财政拨款支出决算结构情况</w:t>
      </w:r>
      <w:bookmarkEnd w:id="59"/>
      <w:bookmarkEnd w:id="60"/>
      <w:bookmarkEnd w:id="61"/>
    </w:p>
    <w:p w14:paraId="613942E3" w14:textId="77777777" w:rsidR="00195E41" w:rsidRDefault="00A26FDB">
      <w:pPr>
        <w:spacing w:line="660" w:lineRule="exact"/>
        <w:ind w:firstLine="640"/>
        <w:rPr>
          <w:rFonts w:ascii="仿宋" w:eastAsia="仿宋" w:cs="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年一般公共预算财政拨款支出</w:t>
      </w:r>
      <w:r>
        <w:rPr>
          <w:rFonts w:ascii="仿宋" w:eastAsia="仿宋" w:hAnsi="仿宋" w:hint="eastAsia"/>
          <w:color w:val="000000"/>
          <w:sz w:val="32"/>
          <w:szCs w:val="32"/>
        </w:rPr>
        <w:t>50.24</w:t>
      </w:r>
      <w:r>
        <w:rPr>
          <w:rFonts w:ascii="仿宋" w:eastAsia="仿宋" w:hAnsi="仿宋" w:hint="eastAsia"/>
          <w:color w:val="000000"/>
          <w:sz w:val="32"/>
          <w:szCs w:val="32"/>
        </w:rPr>
        <w:t>万元，主要用于以下方面</w:t>
      </w:r>
      <w:r>
        <w:rPr>
          <w:rFonts w:ascii="仿宋" w:eastAsia="仿宋" w:hAnsi="仿宋"/>
          <w:color w:val="000000"/>
          <w:sz w:val="32"/>
          <w:szCs w:val="32"/>
        </w:rPr>
        <w:t>:</w:t>
      </w:r>
      <w:r>
        <w:rPr>
          <w:rFonts w:ascii="仿宋" w:eastAsia="仿宋" w:cs="仿宋" w:hint="eastAsia"/>
          <w:b/>
          <w:bCs/>
          <w:color w:val="000000"/>
          <w:sz w:val="32"/>
          <w:szCs w:val="32"/>
        </w:rPr>
        <w:t>一般公共服务（类）</w:t>
      </w:r>
      <w:r>
        <w:rPr>
          <w:rFonts w:ascii="仿宋" w:eastAsia="仿宋" w:cs="仿宋" w:hint="eastAsia"/>
          <w:color w:val="000000"/>
          <w:sz w:val="32"/>
          <w:szCs w:val="32"/>
        </w:rPr>
        <w:t>支出</w:t>
      </w:r>
      <w:r>
        <w:rPr>
          <w:rFonts w:ascii="仿宋" w:eastAsia="仿宋" w:cs="仿宋" w:hint="eastAsia"/>
          <w:color w:val="000000"/>
          <w:sz w:val="32"/>
          <w:szCs w:val="32"/>
        </w:rPr>
        <w:t>40.88</w:t>
      </w:r>
      <w:r>
        <w:rPr>
          <w:rFonts w:ascii="仿宋" w:eastAsia="仿宋" w:cs="仿宋" w:hint="eastAsia"/>
          <w:color w:val="000000"/>
          <w:sz w:val="32"/>
          <w:szCs w:val="32"/>
        </w:rPr>
        <w:t>万元，占</w:t>
      </w:r>
      <w:r>
        <w:rPr>
          <w:rFonts w:ascii="仿宋" w:eastAsia="仿宋" w:cs="仿宋" w:hint="eastAsia"/>
          <w:color w:val="000000"/>
          <w:sz w:val="32"/>
          <w:szCs w:val="32"/>
        </w:rPr>
        <w:t>81.37</w:t>
      </w:r>
      <w:r>
        <w:rPr>
          <w:rFonts w:ascii="仿宋" w:eastAsia="仿宋" w:cs="仿宋"/>
          <w:color w:val="000000"/>
          <w:sz w:val="32"/>
          <w:szCs w:val="32"/>
        </w:rPr>
        <w:t>%</w:t>
      </w:r>
      <w:r>
        <w:rPr>
          <w:rFonts w:ascii="仿宋" w:eastAsia="仿宋" w:cs="仿宋" w:hint="eastAsia"/>
          <w:color w:val="000000"/>
          <w:sz w:val="32"/>
          <w:szCs w:val="32"/>
        </w:rPr>
        <w:t>；</w:t>
      </w:r>
      <w:r>
        <w:rPr>
          <w:rFonts w:ascii="仿宋" w:eastAsia="仿宋" w:cs="仿宋" w:hint="eastAsia"/>
          <w:b/>
          <w:bCs/>
          <w:color w:val="000000"/>
          <w:sz w:val="32"/>
          <w:szCs w:val="32"/>
        </w:rPr>
        <w:t>教育支出（类）</w:t>
      </w:r>
      <w:r>
        <w:rPr>
          <w:rFonts w:ascii="仿宋" w:eastAsia="仿宋" w:cs="仿宋" w:hint="eastAsia"/>
          <w:color w:val="000000"/>
          <w:sz w:val="32"/>
          <w:szCs w:val="32"/>
        </w:rPr>
        <w:t>0</w:t>
      </w:r>
      <w:r>
        <w:rPr>
          <w:rFonts w:ascii="仿宋" w:eastAsia="仿宋" w:cs="仿宋" w:hint="eastAsia"/>
          <w:color w:val="000000"/>
          <w:sz w:val="32"/>
          <w:szCs w:val="32"/>
        </w:rPr>
        <w:t>万元，占</w:t>
      </w:r>
      <w:r>
        <w:rPr>
          <w:rFonts w:ascii="仿宋" w:eastAsia="仿宋" w:cs="仿宋" w:hint="eastAsia"/>
          <w:color w:val="000000"/>
          <w:sz w:val="32"/>
          <w:szCs w:val="32"/>
        </w:rPr>
        <w:t>0</w:t>
      </w:r>
      <w:r>
        <w:rPr>
          <w:rFonts w:ascii="仿宋" w:eastAsia="仿宋" w:cs="仿宋"/>
          <w:color w:val="000000"/>
          <w:sz w:val="32"/>
          <w:szCs w:val="32"/>
        </w:rPr>
        <w:t>%</w:t>
      </w:r>
      <w:r>
        <w:rPr>
          <w:rFonts w:ascii="仿宋" w:eastAsia="仿宋" w:cs="仿宋" w:hint="eastAsia"/>
          <w:color w:val="000000"/>
          <w:sz w:val="32"/>
          <w:szCs w:val="32"/>
        </w:rPr>
        <w:t>；</w:t>
      </w:r>
      <w:r>
        <w:rPr>
          <w:rFonts w:ascii="仿宋" w:eastAsia="仿宋" w:cs="仿宋" w:hint="eastAsia"/>
          <w:b/>
          <w:bCs/>
          <w:color w:val="000000"/>
          <w:sz w:val="32"/>
          <w:szCs w:val="32"/>
        </w:rPr>
        <w:t>科学技术（类）</w:t>
      </w:r>
      <w:r>
        <w:rPr>
          <w:rFonts w:ascii="仿宋" w:eastAsia="仿宋" w:cs="仿宋" w:hint="eastAsia"/>
          <w:color w:val="000000"/>
          <w:sz w:val="32"/>
          <w:szCs w:val="32"/>
        </w:rPr>
        <w:t>支出</w:t>
      </w:r>
      <w:r>
        <w:rPr>
          <w:rFonts w:ascii="仿宋" w:eastAsia="仿宋" w:cs="仿宋" w:hint="eastAsia"/>
          <w:color w:val="000000"/>
          <w:sz w:val="32"/>
          <w:szCs w:val="32"/>
        </w:rPr>
        <w:t>0</w:t>
      </w:r>
      <w:r>
        <w:rPr>
          <w:rFonts w:ascii="仿宋" w:eastAsia="仿宋" w:cs="仿宋" w:hint="eastAsia"/>
          <w:color w:val="000000"/>
          <w:sz w:val="32"/>
          <w:szCs w:val="32"/>
        </w:rPr>
        <w:t>万元，占</w:t>
      </w:r>
      <w:r>
        <w:rPr>
          <w:rFonts w:ascii="仿宋" w:eastAsia="仿宋" w:cs="仿宋" w:hint="eastAsia"/>
          <w:color w:val="000000"/>
          <w:sz w:val="32"/>
          <w:szCs w:val="32"/>
        </w:rPr>
        <w:t>0</w:t>
      </w:r>
      <w:r>
        <w:rPr>
          <w:rFonts w:ascii="仿宋" w:eastAsia="仿宋" w:cs="仿宋"/>
          <w:color w:val="000000"/>
          <w:sz w:val="32"/>
          <w:szCs w:val="32"/>
        </w:rPr>
        <w:t>%</w:t>
      </w:r>
      <w:r>
        <w:rPr>
          <w:rFonts w:ascii="仿宋" w:eastAsia="仿宋" w:cs="仿宋" w:hint="eastAsia"/>
          <w:color w:val="000000"/>
          <w:sz w:val="32"/>
          <w:szCs w:val="32"/>
        </w:rPr>
        <w:t>；</w:t>
      </w:r>
      <w:r>
        <w:rPr>
          <w:rFonts w:ascii="仿宋" w:eastAsia="仿宋" w:cs="仿宋" w:hint="eastAsia"/>
          <w:b/>
          <w:bCs/>
          <w:color w:val="000000"/>
          <w:sz w:val="32"/>
          <w:szCs w:val="32"/>
        </w:rPr>
        <w:t>文化旅游体育与传媒（类）支出</w:t>
      </w:r>
      <w:r>
        <w:rPr>
          <w:rFonts w:ascii="仿宋" w:eastAsia="仿宋" w:cs="仿宋" w:hint="eastAsia"/>
          <w:b/>
          <w:bCs/>
          <w:color w:val="000000"/>
          <w:sz w:val="32"/>
          <w:szCs w:val="32"/>
        </w:rPr>
        <w:t>0</w:t>
      </w:r>
      <w:r>
        <w:rPr>
          <w:rFonts w:ascii="仿宋" w:eastAsia="仿宋" w:cs="仿宋" w:hint="eastAsia"/>
          <w:b/>
          <w:bCs/>
          <w:color w:val="000000"/>
          <w:sz w:val="32"/>
          <w:szCs w:val="32"/>
        </w:rPr>
        <w:t>万元，占</w:t>
      </w:r>
      <w:r>
        <w:rPr>
          <w:rFonts w:ascii="仿宋" w:eastAsia="仿宋" w:cs="仿宋" w:hint="eastAsia"/>
          <w:b/>
          <w:bCs/>
          <w:color w:val="000000"/>
          <w:sz w:val="32"/>
          <w:szCs w:val="32"/>
        </w:rPr>
        <w:t>0</w:t>
      </w:r>
      <w:r>
        <w:rPr>
          <w:rFonts w:ascii="仿宋" w:eastAsia="仿宋" w:cs="仿宋"/>
          <w:b/>
          <w:bCs/>
          <w:color w:val="000000"/>
          <w:sz w:val="32"/>
          <w:szCs w:val="32"/>
        </w:rPr>
        <w:t>%</w:t>
      </w:r>
      <w:r>
        <w:rPr>
          <w:rFonts w:ascii="仿宋" w:eastAsia="仿宋" w:cs="仿宋" w:hint="eastAsia"/>
          <w:color w:val="000000"/>
          <w:sz w:val="32"/>
          <w:szCs w:val="32"/>
        </w:rPr>
        <w:t>；</w:t>
      </w:r>
      <w:r>
        <w:rPr>
          <w:rFonts w:ascii="仿宋" w:eastAsia="仿宋" w:cs="仿宋" w:hint="eastAsia"/>
          <w:b/>
          <w:bCs/>
          <w:color w:val="000000"/>
          <w:sz w:val="32"/>
          <w:szCs w:val="32"/>
        </w:rPr>
        <w:t>社会保障和就业（类）</w:t>
      </w:r>
      <w:r>
        <w:rPr>
          <w:rFonts w:ascii="仿宋" w:eastAsia="仿宋" w:cs="仿宋" w:hint="eastAsia"/>
          <w:color w:val="000000"/>
          <w:sz w:val="32"/>
          <w:szCs w:val="32"/>
        </w:rPr>
        <w:t>支出</w:t>
      </w:r>
      <w:r>
        <w:rPr>
          <w:rFonts w:ascii="仿宋" w:eastAsia="仿宋" w:cs="仿宋" w:hint="eastAsia"/>
          <w:color w:val="000000"/>
          <w:sz w:val="32"/>
          <w:szCs w:val="32"/>
        </w:rPr>
        <w:t>4.25</w:t>
      </w:r>
      <w:r>
        <w:rPr>
          <w:rFonts w:ascii="仿宋" w:eastAsia="仿宋" w:cs="仿宋" w:hint="eastAsia"/>
          <w:color w:val="000000"/>
          <w:sz w:val="32"/>
          <w:szCs w:val="32"/>
        </w:rPr>
        <w:t>万元，占</w:t>
      </w:r>
      <w:r>
        <w:rPr>
          <w:rFonts w:ascii="仿宋" w:eastAsia="仿宋" w:cs="仿宋" w:hint="eastAsia"/>
          <w:color w:val="000000"/>
          <w:sz w:val="32"/>
          <w:szCs w:val="32"/>
        </w:rPr>
        <w:t>8.47</w:t>
      </w:r>
      <w:r>
        <w:rPr>
          <w:rFonts w:ascii="仿宋" w:eastAsia="仿宋" w:cs="仿宋"/>
          <w:color w:val="000000"/>
          <w:sz w:val="32"/>
          <w:szCs w:val="32"/>
        </w:rPr>
        <w:t>%</w:t>
      </w:r>
      <w:r>
        <w:rPr>
          <w:rFonts w:ascii="仿宋" w:eastAsia="仿宋" w:cs="仿宋" w:hint="eastAsia"/>
          <w:color w:val="000000"/>
          <w:sz w:val="32"/>
          <w:szCs w:val="32"/>
        </w:rPr>
        <w:t>；</w:t>
      </w:r>
      <w:r>
        <w:rPr>
          <w:rFonts w:ascii="仿宋" w:eastAsia="仿宋" w:cs="仿宋" w:hint="eastAsia"/>
          <w:b/>
          <w:bCs/>
          <w:color w:val="000000"/>
          <w:sz w:val="32"/>
          <w:szCs w:val="32"/>
        </w:rPr>
        <w:t>卫生健康支出</w:t>
      </w:r>
      <w:r>
        <w:rPr>
          <w:rFonts w:ascii="仿宋" w:eastAsia="仿宋" w:cs="仿宋" w:hint="eastAsia"/>
          <w:color w:val="000000"/>
          <w:sz w:val="32"/>
          <w:szCs w:val="32"/>
        </w:rPr>
        <w:t>2.15</w:t>
      </w:r>
      <w:r>
        <w:rPr>
          <w:rFonts w:ascii="仿宋" w:eastAsia="仿宋" w:cs="仿宋" w:hint="eastAsia"/>
          <w:color w:val="000000"/>
          <w:sz w:val="32"/>
          <w:szCs w:val="32"/>
        </w:rPr>
        <w:t>万元，占</w:t>
      </w:r>
      <w:r>
        <w:rPr>
          <w:rFonts w:ascii="仿宋" w:eastAsia="仿宋" w:cs="仿宋" w:hint="eastAsia"/>
          <w:color w:val="000000"/>
          <w:sz w:val="32"/>
          <w:szCs w:val="32"/>
        </w:rPr>
        <w:t>4.27</w:t>
      </w:r>
      <w:r>
        <w:rPr>
          <w:rFonts w:ascii="仿宋" w:eastAsia="仿宋" w:cs="仿宋"/>
          <w:color w:val="000000"/>
          <w:sz w:val="32"/>
          <w:szCs w:val="32"/>
        </w:rPr>
        <w:t>%</w:t>
      </w:r>
      <w:r>
        <w:rPr>
          <w:rFonts w:ascii="仿宋" w:eastAsia="仿宋" w:cs="仿宋" w:hint="eastAsia"/>
          <w:color w:val="000000"/>
          <w:sz w:val="32"/>
          <w:szCs w:val="32"/>
        </w:rPr>
        <w:t>；住房保障支出</w:t>
      </w:r>
      <w:r>
        <w:rPr>
          <w:rFonts w:ascii="仿宋" w:eastAsia="仿宋" w:cs="仿宋" w:hint="eastAsia"/>
          <w:color w:val="000000"/>
          <w:sz w:val="32"/>
          <w:szCs w:val="32"/>
        </w:rPr>
        <w:t>2.96</w:t>
      </w:r>
      <w:r>
        <w:rPr>
          <w:rFonts w:ascii="仿宋" w:eastAsia="仿宋" w:cs="仿宋" w:hint="eastAsia"/>
          <w:color w:val="000000"/>
          <w:sz w:val="32"/>
          <w:szCs w:val="32"/>
        </w:rPr>
        <w:t>万元，占</w:t>
      </w:r>
      <w:r>
        <w:rPr>
          <w:rFonts w:ascii="仿宋" w:eastAsia="仿宋" w:cs="仿宋" w:hint="eastAsia"/>
          <w:color w:val="000000"/>
          <w:sz w:val="32"/>
          <w:szCs w:val="32"/>
        </w:rPr>
        <w:t>5.89</w:t>
      </w:r>
      <w:r>
        <w:rPr>
          <w:rFonts w:ascii="仿宋" w:eastAsia="仿宋" w:cs="仿宋"/>
          <w:color w:val="000000"/>
          <w:sz w:val="32"/>
          <w:szCs w:val="32"/>
        </w:rPr>
        <w:t>%</w:t>
      </w:r>
      <w:r>
        <w:rPr>
          <w:rFonts w:ascii="仿宋" w:eastAsia="仿宋" w:cs="仿宋" w:hint="eastAsia"/>
          <w:color w:val="000000"/>
          <w:sz w:val="32"/>
          <w:szCs w:val="32"/>
        </w:rPr>
        <w:t>。</w:t>
      </w:r>
    </w:p>
    <w:p w14:paraId="6CC7E3C4" w14:textId="77777777" w:rsidR="00195E41" w:rsidRDefault="00195E41">
      <w:pPr>
        <w:spacing w:line="600" w:lineRule="exact"/>
        <w:ind w:firstLine="640"/>
        <w:rPr>
          <w:rFonts w:ascii="仿宋" w:eastAsia="仿宋" w:hAnsi="仿宋"/>
          <w:color w:val="000000"/>
          <w:sz w:val="32"/>
          <w:szCs w:val="32"/>
        </w:rPr>
      </w:pPr>
    </w:p>
    <w:p w14:paraId="4B79C638" w14:textId="77777777" w:rsidR="00195E41" w:rsidRDefault="00A26FDB">
      <w:pPr>
        <w:spacing w:line="600" w:lineRule="exact"/>
        <w:ind w:firstLineChars="200" w:firstLine="420"/>
        <w:rPr>
          <w:rFonts w:ascii="仿宋" w:eastAsia="仿宋" w:hAnsi="仿宋"/>
          <w:color w:val="000000"/>
          <w:sz w:val="32"/>
          <w:szCs w:val="32"/>
        </w:rPr>
      </w:pPr>
      <w:r>
        <w:rPr>
          <w:noProof/>
        </w:rPr>
        <w:lastRenderedPageBreak/>
        <w:drawing>
          <wp:anchor distT="0" distB="0" distL="114300" distR="114300" simplePos="0" relativeHeight="251663360" behindDoc="0" locked="0" layoutInCell="1" allowOverlap="1" wp14:anchorId="7050B765" wp14:editId="63989653">
            <wp:simplePos x="0" y="0"/>
            <wp:positionH relativeFrom="column">
              <wp:posOffset>271145</wp:posOffset>
            </wp:positionH>
            <wp:positionV relativeFrom="paragraph">
              <wp:posOffset>-2453005</wp:posOffset>
            </wp:positionV>
            <wp:extent cx="4154170" cy="1806575"/>
            <wp:effectExtent l="4445" t="5080" r="13335" b="17145"/>
            <wp:wrapSquare wrapText="bothSides"/>
            <wp:docPr id="1078"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9B64177" w14:textId="77777777" w:rsidR="00195E41" w:rsidRDefault="00195E41">
      <w:pPr>
        <w:spacing w:line="600" w:lineRule="exact"/>
        <w:ind w:firstLineChars="200" w:firstLine="643"/>
        <w:outlineLvl w:val="2"/>
        <w:rPr>
          <w:rFonts w:ascii="仿宋" w:eastAsia="仿宋" w:hAnsi="仿宋"/>
          <w:b/>
          <w:color w:val="000000"/>
          <w:sz w:val="32"/>
          <w:szCs w:val="32"/>
        </w:rPr>
      </w:pPr>
      <w:bookmarkStart w:id="62" w:name="_Toc15377212"/>
      <w:bookmarkStart w:id="63" w:name="_Toc79163617"/>
    </w:p>
    <w:p w14:paraId="7FFA3404" w14:textId="77777777" w:rsidR="00195E41" w:rsidRDefault="00195E41">
      <w:pPr>
        <w:spacing w:line="600" w:lineRule="exact"/>
        <w:ind w:firstLineChars="200" w:firstLine="643"/>
        <w:outlineLvl w:val="2"/>
        <w:rPr>
          <w:rFonts w:ascii="仿宋" w:eastAsia="仿宋" w:hAnsi="仿宋"/>
          <w:b/>
          <w:color w:val="000000"/>
          <w:sz w:val="32"/>
          <w:szCs w:val="32"/>
        </w:rPr>
      </w:pPr>
    </w:p>
    <w:p w14:paraId="3CAA69BA" w14:textId="77777777" w:rsidR="00195E41" w:rsidRDefault="00A26FDB">
      <w:pPr>
        <w:spacing w:line="600" w:lineRule="exact"/>
        <w:ind w:firstLineChars="200" w:firstLine="643"/>
        <w:outlineLvl w:val="2"/>
        <w:rPr>
          <w:rFonts w:ascii="仿宋" w:eastAsia="仿宋" w:hAnsi="仿宋"/>
          <w:b/>
          <w:color w:val="000000"/>
          <w:sz w:val="32"/>
          <w:szCs w:val="32"/>
        </w:rPr>
      </w:pPr>
      <w:bookmarkStart w:id="64" w:name="_Toc2427"/>
      <w:r>
        <w:rPr>
          <w:rFonts w:ascii="仿宋" w:eastAsia="仿宋" w:hAnsi="仿宋" w:hint="eastAsia"/>
          <w:b/>
          <w:color w:val="000000"/>
          <w:sz w:val="32"/>
          <w:szCs w:val="32"/>
        </w:rPr>
        <w:t>（三）一般公共预算财政拨款支出决算具体情况</w:t>
      </w:r>
      <w:bookmarkEnd w:id="62"/>
      <w:bookmarkEnd w:id="63"/>
      <w:bookmarkEnd w:id="64"/>
    </w:p>
    <w:p w14:paraId="70A6CA2D" w14:textId="77777777" w:rsidR="00195E41" w:rsidRDefault="00A26FDB">
      <w:pPr>
        <w:spacing w:line="600" w:lineRule="exact"/>
        <w:ind w:firstLineChars="200" w:firstLine="643"/>
        <w:rPr>
          <w:rFonts w:ascii="仿宋_GB2312" w:eastAsia="仿宋_GB2312"/>
          <w:b/>
          <w:bCs/>
          <w:sz w:val="32"/>
          <w:szCs w:val="32"/>
        </w:rPr>
      </w:pPr>
      <w:bookmarkStart w:id="65" w:name="_Toc15377444"/>
      <w:bookmarkStart w:id="66" w:name="_Toc15378460"/>
      <w:bookmarkStart w:id="67" w:name="_Toc15377213"/>
      <w:r>
        <w:rPr>
          <w:rFonts w:ascii="仿宋_GB2312" w:eastAsia="仿宋_GB2312"/>
          <w:b/>
          <w:bCs/>
          <w:sz w:val="32"/>
          <w:szCs w:val="32"/>
        </w:rPr>
        <w:t>2020</w:t>
      </w:r>
      <w:r>
        <w:rPr>
          <w:rFonts w:ascii="仿宋_GB2312" w:eastAsia="仿宋_GB2312" w:hint="eastAsia"/>
          <w:b/>
          <w:bCs/>
          <w:sz w:val="32"/>
          <w:szCs w:val="32"/>
        </w:rPr>
        <w:t>年一般公共预算支出决算数为</w:t>
      </w:r>
      <w:r>
        <w:rPr>
          <w:rFonts w:ascii="仿宋_GB2312" w:eastAsia="仿宋_GB2312" w:hint="eastAsia"/>
          <w:b/>
          <w:bCs/>
          <w:sz w:val="32"/>
          <w:szCs w:val="32"/>
        </w:rPr>
        <w:t>50.24</w:t>
      </w:r>
      <w:r>
        <w:rPr>
          <w:rFonts w:ascii="仿宋_GB2312" w:eastAsia="仿宋_GB2312" w:hint="eastAsia"/>
          <w:b/>
          <w:bCs/>
          <w:sz w:val="32"/>
          <w:szCs w:val="32"/>
        </w:rPr>
        <w:t>，完成预算</w:t>
      </w:r>
      <w:r>
        <w:rPr>
          <w:rFonts w:ascii="仿宋_GB2312" w:eastAsia="仿宋_GB2312" w:hint="eastAsia"/>
          <w:b/>
          <w:bCs/>
          <w:sz w:val="32"/>
          <w:szCs w:val="32"/>
        </w:rPr>
        <w:t>100</w:t>
      </w:r>
      <w:r>
        <w:rPr>
          <w:rFonts w:ascii="仿宋_GB2312" w:eastAsia="仿宋_GB2312"/>
          <w:b/>
          <w:bCs/>
          <w:sz w:val="32"/>
          <w:szCs w:val="32"/>
        </w:rPr>
        <w:t>%</w:t>
      </w:r>
      <w:r>
        <w:rPr>
          <w:rFonts w:ascii="仿宋_GB2312" w:eastAsia="仿宋_GB2312" w:hint="eastAsia"/>
          <w:b/>
          <w:bCs/>
          <w:sz w:val="32"/>
          <w:szCs w:val="32"/>
        </w:rPr>
        <w:t>。其中：</w:t>
      </w:r>
      <w:bookmarkEnd w:id="65"/>
      <w:bookmarkEnd w:id="66"/>
      <w:bookmarkEnd w:id="67"/>
    </w:p>
    <w:p w14:paraId="49A716BC" w14:textId="77777777" w:rsidR="00195E41" w:rsidRDefault="00A26FDB">
      <w:pPr>
        <w:spacing w:line="600" w:lineRule="exact"/>
        <w:ind w:firstLineChars="200" w:firstLine="643"/>
        <w:rPr>
          <w:rFonts w:ascii="仿宋" w:eastAsia="仿宋" w:hAnsi="仿宋"/>
          <w:b/>
          <w:color w:val="000000"/>
          <w:sz w:val="32"/>
          <w:szCs w:val="32"/>
        </w:rPr>
      </w:pPr>
      <w:r>
        <w:rPr>
          <w:rStyle w:val="ab"/>
          <w:rFonts w:ascii="仿宋" w:eastAsia="仿宋" w:hAnsi="仿宋"/>
          <w:bCs/>
          <w:color w:val="000000"/>
          <w:sz w:val="32"/>
          <w:szCs w:val="32"/>
        </w:rPr>
        <w:t>1.</w:t>
      </w:r>
      <w:r>
        <w:rPr>
          <w:rStyle w:val="ab"/>
          <w:rFonts w:ascii="仿宋" w:eastAsia="仿宋" w:hAnsi="仿宋" w:hint="eastAsia"/>
          <w:bCs/>
          <w:color w:val="000000"/>
          <w:sz w:val="32"/>
          <w:szCs w:val="32"/>
        </w:rPr>
        <w:t>一般公共服务</w:t>
      </w:r>
      <w:r>
        <w:rPr>
          <w:rStyle w:val="ab"/>
          <w:rFonts w:ascii="仿宋" w:eastAsia="仿宋" w:hAnsi="仿宋" w:hint="eastAsia"/>
          <w:bCs/>
          <w:color w:val="000000"/>
          <w:sz w:val="32"/>
          <w:szCs w:val="32"/>
        </w:rPr>
        <w:t>201</w:t>
      </w:r>
      <w:r>
        <w:rPr>
          <w:rStyle w:val="ab"/>
          <w:rFonts w:ascii="仿宋" w:eastAsia="仿宋" w:hAnsi="仿宋" w:hint="eastAsia"/>
          <w:bCs/>
          <w:color w:val="000000"/>
          <w:sz w:val="32"/>
          <w:szCs w:val="32"/>
        </w:rPr>
        <w:t>（类）</w:t>
      </w:r>
      <w:r>
        <w:rPr>
          <w:rStyle w:val="ab"/>
          <w:rFonts w:ascii="仿宋" w:eastAsia="仿宋" w:hAnsi="仿宋" w:hint="eastAsia"/>
          <w:bCs/>
          <w:color w:val="000000"/>
          <w:sz w:val="32"/>
          <w:szCs w:val="32"/>
        </w:rPr>
        <w:t>33</w:t>
      </w:r>
      <w:r>
        <w:rPr>
          <w:rStyle w:val="ab"/>
          <w:rFonts w:ascii="仿宋" w:eastAsia="仿宋" w:hAnsi="仿宋" w:hint="eastAsia"/>
          <w:bCs/>
          <w:color w:val="000000"/>
          <w:sz w:val="32"/>
          <w:szCs w:val="32"/>
        </w:rPr>
        <w:t>（款）</w:t>
      </w:r>
      <w:r>
        <w:rPr>
          <w:rStyle w:val="ab"/>
          <w:rFonts w:ascii="仿宋" w:eastAsia="仿宋" w:hAnsi="仿宋" w:hint="eastAsia"/>
          <w:bCs/>
          <w:color w:val="000000"/>
          <w:sz w:val="32"/>
          <w:szCs w:val="32"/>
        </w:rPr>
        <w:t>50</w:t>
      </w:r>
      <w:r>
        <w:rPr>
          <w:rStyle w:val="ab"/>
          <w:rFonts w:ascii="仿宋" w:eastAsia="仿宋" w:hAnsi="仿宋" w:hint="eastAsia"/>
          <w:bCs/>
          <w:color w:val="000000"/>
          <w:sz w:val="32"/>
          <w:szCs w:val="32"/>
        </w:rPr>
        <w:t>（项）</w:t>
      </w:r>
      <w:r>
        <w:rPr>
          <w:rStyle w:val="ab"/>
          <w:rFonts w:ascii="仿宋" w:eastAsia="仿宋" w:hAnsi="仿宋"/>
          <w:bCs/>
          <w:color w:val="000000"/>
          <w:sz w:val="32"/>
          <w:szCs w:val="32"/>
        </w:rPr>
        <w:t>:</w:t>
      </w:r>
      <w:r>
        <w:rPr>
          <w:rStyle w:val="ab"/>
          <w:rFonts w:ascii="仿宋" w:eastAsia="仿宋" w:hAnsi="仿宋"/>
          <w:b w:val="0"/>
          <w:bCs/>
          <w:color w:val="000000"/>
          <w:sz w:val="32"/>
          <w:szCs w:val="32"/>
        </w:rPr>
        <w:t xml:space="preserve"> </w:t>
      </w:r>
      <w:r>
        <w:rPr>
          <w:rStyle w:val="ab"/>
          <w:rFonts w:ascii="仿宋" w:eastAsia="仿宋" w:hAnsi="仿宋" w:hint="eastAsia"/>
          <w:b w:val="0"/>
          <w:bCs/>
          <w:color w:val="000000"/>
          <w:sz w:val="32"/>
          <w:szCs w:val="32"/>
        </w:rPr>
        <w:t>支出决算为</w:t>
      </w:r>
      <w:r>
        <w:rPr>
          <w:rStyle w:val="ab"/>
          <w:rFonts w:ascii="仿宋" w:eastAsia="仿宋" w:hAnsi="仿宋" w:hint="eastAsia"/>
          <w:b w:val="0"/>
          <w:bCs/>
          <w:color w:val="000000"/>
          <w:sz w:val="32"/>
          <w:szCs w:val="32"/>
        </w:rPr>
        <w:t>40.88</w:t>
      </w:r>
      <w:r>
        <w:rPr>
          <w:rStyle w:val="ab"/>
          <w:rFonts w:ascii="仿宋" w:eastAsia="仿宋" w:hAnsi="仿宋" w:hint="eastAsia"/>
          <w:b w:val="0"/>
          <w:bCs/>
          <w:color w:val="000000"/>
          <w:sz w:val="32"/>
          <w:szCs w:val="32"/>
        </w:rPr>
        <w:t>万元，</w:t>
      </w:r>
      <w:r>
        <w:rPr>
          <w:rStyle w:val="ab"/>
          <w:rFonts w:ascii="仿宋" w:eastAsia="仿宋" w:hAnsi="仿宋" w:hint="eastAsia"/>
          <w:b w:val="0"/>
          <w:bCs/>
          <w:color w:val="000000"/>
          <w:sz w:val="32"/>
          <w:szCs w:val="32"/>
        </w:rPr>
        <w:t>完成</w:t>
      </w:r>
      <w:r>
        <w:rPr>
          <w:rStyle w:val="ab"/>
          <w:rFonts w:ascii="仿宋" w:eastAsia="仿宋" w:hAnsi="仿宋" w:hint="eastAsia"/>
          <w:b w:val="0"/>
          <w:bCs/>
          <w:color w:val="000000"/>
          <w:sz w:val="32"/>
          <w:szCs w:val="32"/>
        </w:rPr>
        <w:t>预算</w:t>
      </w:r>
      <w:r>
        <w:rPr>
          <w:rStyle w:val="ab"/>
          <w:rFonts w:ascii="仿宋" w:eastAsia="仿宋" w:hAnsi="仿宋" w:hint="eastAsia"/>
          <w:b w:val="0"/>
          <w:bCs/>
          <w:color w:val="000000"/>
          <w:sz w:val="32"/>
          <w:szCs w:val="32"/>
        </w:rPr>
        <w:t>100%</w:t>
      </w:r>
      <w:r>
        <w:rPr>
          <w:rStyle w:val="ab"/>
          <w:rFonts w:ascii="仿宋" w:eastAsia="仿宋" w:hAnsi="仿宋" w:hint="eastAsia"/>
          <w:b w:val="0"/>
          <w:bCs/>
          <w:color w:val="000000"/>
          <w:sz w:val="32"/>
          <w:szCs w:val="32"/>
        </w:rPr>
        <w:t>。</w:t>
      </w:r>
    </w:p>
    <w:p w14:paraId="2A2003D6" w14:textId="77777777" w:rsidR="00195E41" w:rsidRDefault="00A26FDB">
      <w:pPr>
        <w:spacing w:line="600" w:lineRule="exact"/>
        <w:ind w:firstLineChars="200" w:firstLine="643"/>
        <w:rPr>
          <w:rFonts w:ascii="仿宋" w:eastAsia="仿宋" w:hAnsi="仿宋"/>
          <w:b/>
          <w:color w:val="000000"/>
          <w:sz w:val="32"/>
          <w:szCs w:val="32"/>
        </w:rPr>
      </w:pPr>
      <w:r>
        <w:rPr>
          <w:rStyle w:val="ab"/>
          <w:rFonts w:ascii="仿宋" w:eastAsia="仿宋" w:hAnsi="仿宋"/>
          <w:bCs/>
          <w:color w:val="000000"/>
          <w:sz w:val="32"/>
          <w:szCs w:val="32"/>
        </w:rPr>
        <w:t>2.</w:t>
      </w:r>
      <w:r>
        <w:rPr>
          <w:rStyle w:val="ab"/>
          <w:rFonts w:ascii="仿宋" w:eastAsia="仿宋" w:hAnsi="仿宋" w:hint="eastAsia"/>
          <w:bCs/>
          <w:color w:val="000000"/>
          <w:sz w:val="32"/>
          <w:szCs w:val="32"/>
        </w:rPr>
        <w:t>社会保障和就业</w:t>
      </w:r>
      <w:r>
        <w:rPr>
          <w:rStyle w:val="ab"/>
          <w:rFonts w:ascii="仿宋" w:eastAsia="仿宋" w:hAnsi="仿宋" w:hint="eastAsia"/>
          <w:bCs/>
          <w:color w:val="000000"/>
          <w:sz w:val="32"/>
          <w:szCs w:val="32"/>
        </w:rPr>
        <w:t>208</w:t>
      </w:r>
      <w:r>
        <w:rPr>
          <w:rStyle w:val="ab"/>
          <w:rFonts w:ascii="仿宋" w:eastAsia="仿宋" w:hAnsi="仿宋" w:hint="eastAsia"/>
          <w:bCs/>
          <w:color w:val="000000"/>
          <w:sz w:val="32"/>
          <w:szCs w:val="32"/>
        </w:rPr>
        <w:t>（类）</w:t>
      </w:r>
      <w:r>
        <w:rPr>
          <w:rStyle w:val="ab"/>
          <w:rFonts w:ascii="仿宋" w:eastAsia="仿宋" w:hAnsi="仿宋" w:hint="eastAsia"/>
          <w:bCs/>
          <w:color w:val="000000"/>
          <w:sz w:val="32"/>
          <w:szCs w:val="32"/>
        </w:rPr>
        <w:t>05</w:t>
      </w:r>
      <w:r>
        <w:rPr>
          <w:rStyle w:val="ab"/>
          <w:rFonts w:ascii="仿宋" w:eastAsia="仿宋" w:hAnsi="仿宋" w:hint="eastAsia"/>
          <w:bCs/>
          <w:color w:val="000000"/>
          <w:sz w:val="32"/>
          <w:szCs w:val="32"/>
        </w:rPr>
        <w:t>（款）</w:t>
      </w:r>
      <w:r>
        <w:rPr>
          <w:rStyle w:val="ab"/>
          <w:rFonts w:ascii="仿宋" w:eastAsia="仿宋" w:hAnsi="仿宋" w:hint="eastAsia"/>
          <w:bCs/>
          <w:color w:val="000000"/>
          <w:sz w:val="32"/>
          <w:szCs w:val="32"/>
        </w:rPr>
        <w:t>05</w:t>
      </w:r>
      <w:r>
        <w:rPr>
          <w:rStyle w:val="ab"/>
          <w:rFonts w:ascii="仿宋" w:eastAsia="仿宋" w:hAnsi="仿宋" w:hint="eastAsia"/>
          <w:bCs/>
          <w:color w:val="000000"/>
          <w:sz w:val="32"/>
          <w:szCs w:val="32"/>
        </w:rPr>
        <w:t>（项）</w:t>
      </w:r>
      <w:r>
        <w:rPr>
          <w:rStyle w:val="ab"/>
          <w:rFonts w:ascii="仿宋" w:eastAsia="仿宋" w:hAnsi="仿宋"/>
          <w:bCs/>
          <w:color w:val="000000"/>
          <w:sz w:val="32"/>
          <w:szCs w:val="32"/>
        </w:rPr>
        <w:t>:</w:t>
      </w:r>
      <w:r>
        <w:rPr>
          <w:rStyle w:val="ab"/>
          <w:rFonts w:ascii="仿宋" w:eastAsia="仿宋" w:hAnsi="仿宋"/>
          <w:b w:val="0"/>
          <w:bCs/>
          <w:color w:val="000000"/>
          <w:sz w:val="32"/>
          <w:szCs w:val="32"/>
        </w:rPr>
        <w:t xml:space="preserve"> </w:t>
      </w:r>
      <w:r>
        <w:rPr>
          <w:rStyle w:val="ab"/>
          <w:rFonts w:ascii="仿宋" w:eastAsia="仿宋" w:hAnsi="仿宋" w:hint="eastAsia"/>
          <w:b w:val="0"/>
          <w:bCs/>
          <w:color w:val="000000"/>
          <w:sz w:val="32"/>
          <w:szCs w:val="32"/>
        </w:rPr>
        <w:t>支出决算为</w:t>
      </w:r>
      <w:r>
        <w:rPr>
          <w:rFonts w:ascii="仿宋" w:eastAsia="仿宋" w:cs="仿宋" w:hint="eastAsia"/>
          <w:color w:val="000000"/>
          <w:sz w:val="32"/>
          <w:szCs w:val="32"/>
        </w:rPr>
        <w:t>2.85</w:t>
      </w:r>
      <w:r>
        <w:rPr>
          <w:rStyle w:val="ab"/>
          <w:rFonts w:ascii="仿宋" w:eastAsia="仿宋" w:hAnsi="仿宋" w:hint="eastAsia"/>
          <w:b w:val="0"/>
          <w:bCs/>
          <w:color w:val="000000"/>
          <w:sz w:val="32"/>
          <w:szCs w:val="32"/>
        </w:rPr>
        <w:t>万元，</w:t>
      </w:r>
      <w:r>
        <w:rPr>
          <w:rStyle w:val="ab"/>
          <w:rFonts w:ascii="仿宋" w:eastAsia="仿宋" w:hAnsi="仿宋" w:hint="eastAsia"/>
          <w:b w:val="0"/>
          <w:bCs/>
          <w:color w:val="000000"/>
          <w:sz w:val="32"/>
          <w:szCs w:val="32"/>
        </w:rPr>
        <w:t>完成</w:t>
      </w:r>
      <w:r>
        <w:rPr>
          <w:rStyle w:val="ab"/>
          <w:rFonts w:ascii="仿宋" w:eastAsia="仿宋" w:hAnsi="仿宋" w:hint="eastAsia"/>
          <w:b w:val="0"/>
          <w:bCs/>
          <w:color w:val="000000"/>
          <w:sz w:val="32"/>
          <w:szCs w:val="32"/>
        </w:rPr>
        <w:t>预算</w:t>
      </w:r>
      <w:r>
        <w:rPr>
          <w:rStyle w:val="ab"/>
          <w:rFonts w:ascii="仿宋" w:eastAsia="仿宋" w:hAnsi="仿宋" w:hint="eastAsia"/>
          <w:b w:val="0"/>
          <w:bCs/>
          <w:color w:val="000000"/>
          <w:sz w:val="32"/>
          <w:szCs w:val="32"/>
        </w:rPr>
        <w:t>100%</w:t>
      </w:r>
      <w:r>
        <w:rPr>
          <w:rStyle w:val="ab"/>
          <w:rFonts w:ascii="仿宋" w:eastAsia="仿宋" w:hAnsi="仿宋" w:hint="eastAsia"/>
          <w:b w:val="0"/>
          <w:bCs/>
          <w:color w:val="000000"/>
          <w:sz w:val="32"/>
          <w:szCs w:val="32"/>
        </w:rPr>
        <w:t>。</w:t>
      </w:r>
    </w:p>
    <w:p w14:paraId="294004E8" w14:textId="77777777" w:rsidR="00195E41" w:rsidRDefault="00A26FDB">
      <w:pPr>
        <w:spacing w:line="640" w:lineRule="exact"/>
        <w:ind w:firstLine="641"/>
        <w:rPr>
          <w:rFonts w:ascii="仿宋" w:eastAsia="仿宋" w:cs="仿宋"/>
          <w:color w:val="000000"/>
          <w:sz w:val="32"/>
          <w:szCs w:val="32"/>
        </w:rPr>
      </w:pPr>
      <w:r>
        <w:rPr>
          <w:rFonts w:ascii="仿宋" w:eastAsia="仿宋" w:cs="仿宋" w:hint="eastAsia"/>
          <w:b/>
          <w:bCs/>
          <w:color w:val="000000"/>
          <w:sz w:val="32"/>
          <w:szCs w:val="32"/>
        </w:rPr>
        <w:t>3.</w:t>
      </w:r>
      <w:r>
        <w:rPr>
          <w:rFonts w:ascii="仿宋" w:eastAsia="仿宋" w:cs="仿宋" w:hint="eastAsia"/>
          <w:b/>
          <w:bCs/>
          <w:color w:val="000000"/>
          <w:sz w:val="32"/>
          <w:szCs w:val="32"/>
        </w:rPr>
        <w:t>社会保障和就业</w:t>
      </w:r>
      <w:r>
        <w:rPr>
          <w:rFonts w:ascii="仿宋" w:eastAsia="仿宋" w:cs="仿宋" w:hint="eastAsia"/>
          <w:b/>
          <w:bCs/>
          <w:color w:val="000000"/>
          <w:sz w:val="32"/>
          <w:szCs w:val="32"/>
        </w:rPr>
        <w:t>208</w:t>
      </w:r>
      <w:r>
        <w:rPr>
          <w:rFonts w:ascii="仿宋" w:eastAsia="仿宋" w:cs="仿宋" w:hint="eastAsia"/>
          <w:b/>
          <w:bCs/>
          <w:color w:val="000000"/>
          <w:sz w:val="32"/>
          <w:szCs w:val="32"/>
        </w:rPr>
        <w:t>（类）</w:t>
      </w:r>
      <w:r>
        <w:rPr>
          <w:rFonts w:ascii="仿宋" w:eastAsia="仿宋" w:cs="仿宋" w:hint="eastAsia"/>
          <w:b/>
          <w:bCs/>
          <w:color w:val="000000"/>
          <w:sz w:val="32"/>
          <w:szCs w:val="32"/>
        </w:rPr>
        <w:t>05</w:t>
      </w:r>
      <w:r>
        <w:rPr>
          <w:rFonts w:ascii="仿宋" w:eastAsia="仿宋" w:cs="仿宋" w:hint="eastAsia"/>
          <w:b/>
          <w:bCs/>
          <w:color w:val="000000"/>
          <w:sz w:val="32"/>
          <w:szCs w:val="32"/>
        </w:rPr>
        <w:t>（款）</w:t>
      </w:r>
      <w:r>
        <w:rPr>
          <w:rFonts w:ascii="仿宋" w:eastAsia="仿宋" w:cs="仿宋" w:hint="eastAsia"/>
          <w:b/>
          <w:bCs/>
          <w:color w:val="000000"/>
          <w:sz w:val="32"/>
          <w:szCs w:val="32"/>
        </w:rPr>
        <w:t>06</w:t>
      </w:r>
      <w:r>
        <w:rPr>
          <w:rFonts w:ascii="仿宋" w:eastAsia="仿宋" w:cs="仿宋" w:hint="eastAsia"/>
          <w:b/>
          <w:bCs/>
          <w:color w:val="000000"/>
          <w:sz w:val="32"/>
          <w:szCs w:val="32"/>
        </w:rPr>
        <w:t>（项）</w:t>
      </w:r>
      <w:r>
        <w:rPr>
          <w:rFonts w:ascii="仿宋" w:eastAsia="仿宋" w:cs="仿宋"/>
          <w:b/>
          <w:bCs/>
          <w:color w:val="000000"/>
          <w:sz w:val="32"/>
          <w:szCs w:val="32"/>
        </w:rPr>
        <w:t>:</w:t>
      </w:r>
      <w:r>
        <w:rPr>
          <w:rFonts w:ascii="仿宋" w:eastAsia="仿宋" w:cs="仿宋"/>
          <w:color w:val="000000"/>
          <w:sz w:val="32"/>
          <w:szCs w:val="32"/>
        </w:rPr>
        <w:t xml:space="preserve"> </w:t>
      </w:r>
      <w:r>
        <w:rPr>
          <w:rFonts w:ascii="仿宋" w:eastAsia="仿宋" w:cs="仿宋" w:hint="eastAsia"/>
          <w:color w:val="000000"/>
          <w:sz w:val="32"/>
          <w:szCs w:val="32"/>
        </w:rPr>
        <w:t>支出决算为</w:t>
      </w:r>
      <w:r>
        <w:rPr>
          <w:rFonts w:ascii="仿宋" w:eastAsia="仿宋" w:cs="仿宋" w:hint="eastAsia"/>
          <w:color w:val="000000"/>
          <w:sz w:val="32"/>
          <w:szCs w:val="32"/>
        </w:rPr>
        <w:t>1.4</w:t>
      </w:r>
      <w:r>
        <w:rPr>
          <w:rFonts w:ascii="仿宋" w:eastAsia="仿宋" w:cs="仿宋" w:hint="eastAsia"/>
          <w:color w:val="000000"/>
          <w:sz w:val="32"/>
          <w:szCs w:val="32"/>
        </w:rPr>
        <w:t>万元，完成预算</w:t>
      </w:r>
      <w:r>
        <w:rPr>
          <w:rFonts w:ascii="仿宋" w:eastAsia="仿宋" w:cs="仿宋" w:hint="eastAsia"/>
          <w:color w:val="000000"/>
          <w:sz w:val="32"/>
          <w:szCs w:val="32"/>
        </w:rPr>
        <w:t>100</w:t>
      </w:r>
      <w:r>
        <w:rPr>
          <w:rFonts w:ascii="仿宋" w:eastAsia="仿宋" w:cs="仿宋"/>
          <w:color w:val="000000"/>
          <w:sz w:val="32"/>
          <w:szCs w:val="32"/>
        </w:rPr>
        <w:t>%</w:t>
      </w:r>
      <w:r>
        <w:rPr>
          <w:rFonts w:ascii="仿宋" w:eastAsia="仿宋" w:cs="仿宋" w:hint="eastAsia"/>
          <w:color w:val="000000"/>
          <w:sz w:val="32"/>
          <w:szCs w:val="32"/>
        </w:rPr>
        <w:t>。</w:t>
      </w:r>
    </w:p>
    <w:p w14:paraId="1808FBCB" w14:textId="77777777" w:rsidR="00195E41" w:rsidRDefault="00A26FDB">
      <w:pPr>
        <w:spacing w:line="640" w:lineRule="exact"/>
        <w:ind w:firstLine="641"/>
        <w:rPr>
          <w:rFonts w:ascii="仿宋" w:eastAsia="仿宋" w:cs="仿宋"/>
          <w:color w:val="000000"/>
          <w:sz w:val="32"/>
          <w:szCs w:val="32"/>
        </w:rPr>
      </w:pPr>
      <w:r>
        <w:rPr>
          <w:rFonts w:ascii="仿宋" w:eastAsia="仿宋" w:cs="仿宋" w:hint="eastAsia"/>
          <w:b/>
          <w:bCs/>
          <w:color w:val="000000"/>
          <w:sz w:val="32"/>
          <w:szCs w:val="32"/>
        </w:rPr>
        <w:t>4.</w:t>
      </w:r>
      <w:r>
        <w:rPr>
          <w:rFonts w:ascii="仿宋" w:eastAsia="仿宋" w:cs="仿宋" w:hint="eastAsia"/>
          <w:b/>
          <w:bCs/>
          <w:color w:val="000000"/>
          <w:sz w:val="32"/>
          <w:szCs w:val="32"/>
        </w:rPr>
        <w:t>卫生健康</w:t>
      </w:r>
      <w:r>
        <w:rPr>
          <w:rFonts w:ascii="仿宋" w:eastAsia="仿宋" w:cs="仿宋" w:hint="eastAsia"/>
          <w:b/>
          <w:bCs/>
          <w:color w:val="000000"/>
          <w:sz w:val="32"/>
          <w:szCs w:val="32"/>
        </w:rPr>
        <w:t>210</w:t>
      </w:r>
      <w:r>
        <w:rPr>
          <w:rFonts w:ascii="仿宋" w:eastAsia="仿宋" w:cs="仿宋" w:hint="eastAsia"/>
          <w:b/>
          <w:bCs/>
          <w:color w:val="000000"/>
          <w:sz w:val="32"/>
          <w:szCs w:val="32"/>
        </w:rPr>
        <w:t>（类）</w:t>
      </w:r>
      <w:r>
        <w:rPr>
          <w:rFonts w:ascii="仿宋" w:eastAsia="仿宋" w:cs="仿宋" w:hint="eastAsia"/>
          <w:b/>
          <w:bCs/>
          <w:color w:val="000000"/>
          <w:sz w:val="32"/>
          <w:szCs w:val="32"/>
        </w:rPr>
        <w:t>11</w:t>
      </w:r>
      <w:r>
        <w:rPr>
          <w:rFonts w:ascii="仿宋" w:eastAsia="仿宋" w:cs="仿宋" w:hint="eastAsia"/>
          <w:b/>
          <w:bCs/>
          <w:color w:val="000000"/>
          <w:sz w:val="32"/>
          <w:szCs w:val="32"/>
        </w:rPr>
        <w:t>（款）</w:t>
      </w:r>
      <w:r>
        <w:rPr>
          <w:rFonts w:ascii="仿宋" w:eastAsia="仿宋" w:cs="仿宋" w:hint="eastAsia"/>
          <w:b/>
          <w:bCs/>
          <w:color w:val="000000"/>
          <w:sz w:val="32"/>
          <w:szCs w:val="32"/>
        </w:rPr>
        <w:t>02</w:t>
      </w:r>
      <w:r>
        <w:rPr>
          <w:rFonts w:ascii="仿宋" w:eastAsia="仿宋" w:cs="仿宋" w:hint="eastAsia"/>
          <w:b/>
          <w:bCs/>
          <w:color w:val="000000"/>
          <w:sz w:val="32"/>
          <w:szCs w:val="32"/>
        </w:rPr>
        <w:t>（项）</w:t>
      </w:r>
      <w:r>
        <w:rPr>
          <w:rFonts w:ascii="仿宋" w:eastAsia="仿宋" w:cs="仿宋"/>
          <w:b/>
          <w:bCs/>
          <w:color w:val="000000"/>
          <w:sz w:val="32"/>
          <w:szCs w:val="32"/>
        </w:rPr>
        <w:t>:</w:t>
      </w:r>
      <w:r>
        <w:rPr>
          <w:rFonts w:ascii="仿宋" w:eastAsia="仿宋" w:cs="仿宋" w:hint="eastAsia"/>
          <w:color w:val="000000"/>
          <w:sz w:val="32"/>
          <w:szCs w:val="32"/>
        </w:rPr>
        <w:t>支出决算为</w:t>
      </w:r>
      <w:r>
        <w:rPr>
          <w:rFonts w:ascii="仿宋" w:eastAsia="仿宋" w:cs="仿宋" w:hint="eastAsia"/>
          <w:color w:val="000000"/>
          <w:sz w:val="32"/>
          <w:szCs w:val="32"/>
        </w:rPr>
        <w:t>1.81</w:t>
      </w:r>
      <w:r>
        <w:rPr>
          <w:rFonts w:ascii="仿宋" w:eastAsia="仿宋" w:cs="仿宋" w:hint="eastAsia"/>
          <w:color w:val="000000"/>
          <w:sz w:val="32"/>
          <w:szCs w:val="32"/>
        </w:rPr>
        <w:t>万元，完成预算</w:t>
      </w:r>
      <w:r>
        <w:rPr>
          <w:rFonts w:ascii="仿宋" w:eastAsia="仿宋" w:cs="仿宋" w:hint="eastAsia"/>
          <w:color w:val="000000"/>
          <w:sz w:val="32"/>
          <w:szCs w:val="32"/>
        </w:rPr>
        <w:t>100</w:t>
      </w:r>
      <w:r>
        <w:rPr>
          <w:rFonts w:ascii="仿宋" w:eastAsia="仿宋" w:cs="仿宋"/>
          <w:color w:val="000000"/>
          <w:sz w:val="32"/>
          <w:szCs w:val="32"/>
        </w:rPr>
        <w:t>%</w:t>
      </w:r>
      <w:r>
        <w:rPr>
          <w:rFonts w:ascii="仿宋" w:eastAsia="仿宋" w:cs="仿宋" w:hint="eastAsia"/>
          <w:color w:val="000000"/>
          <w:sz w:val="32"/>
          <w:szCs w:val="32"/>
        </w:rPr>
        <w:t>。</w:t>
      </w:r>
    </w:p>
    <w:p w14:paraId="2BB06779" w14:textId="77777777" w:rsidR="00195E41" w:rsidRDefault="00A26FDB">
      <w:pPr>
        <w:spacing w:line="640" w:lineRule="exact"/>
        <w:ind w:firstLine="641"/>
        <w:rPr>
          <w:rFonts w:ascii="仿宋" w:eastAsia="仿宋" w:cs="仿宋"/>
          <w:color w:val="000000"/>
          <w:sz w:val="32"/>
          <w:szCs w:val="32"/>
        </w:rPr>
      </w:pPr>
      <w:r>
        <w:rPr>
          <w:rFonts w:ascii="仿宋" w:eastAsia="仿宋" w:cs="仿宋" w:hint="eastAsia"/>
          <w:b/>
          <w:bCs/>
          <w:color w:val="000000"/>
          <w:sz w:val="32"/>
          <w:szCs w:val="32"/>
        </w:rPr>
        <w:t xml:space="preserve">5. </w:t>
      </w:r>
      <w:r>
        <w:rPr>
          <w:rFonts w:ascii="仿宋" w:eastAsia="仿宋" w:cs="仿宋" w:hint="eastAsia"/>
          <w:b/>
          <w:bCs/>
          <w:color w:val="000000"/>
          <w:sz w:val="32"/>
          <w:szCs w:val="32"/>
        </w:rPr>
        <w:t>卫生健康</w:t>
      </w:r>
      <w:r>
        <w:rPr>
          <w:rFonts w:ascii="仿宋" w:eastAsia="仿宋" w:cs="仿宋" w:hint="eastAsia"/>
          <w:b/>
          <w:bCs/>
          <w:color w:val="000000"/>
          <w:sz w:val="32"/>
          <w:szCs w:val="32"/>
        </w:rPr>
        <w:t>210</w:t>
      </w:r>
      <w:r>
        <w:rPr>
          <w:rFonts w:ascii="仿宋" w:eastAsia="仿宋" w:cs="仿宋" w:hint="eastAsia"/>
          <w:b/>
          <w:bCs/>
          <w:color w:val="000000"/>
          <w:sz w:val="32"/>
          <w:szCs w:val="32"/>
        </w:rPr>
        <w:t>（类）</w:t>
      </w:r>
      <w:r>
        <w:rPr>
          <w:rFonts w:ascii="仿宋" w:eastAsia="仿宋" w:cs="仿宋" w:hint="eastAsia"/>
          <w:b/>
          <w:bCs/>
          <w:color w:val="000000"/>
          <w:sz w:val="32"/>
          <w:szCs w:val="32"/>
        </w:rPr>
        <w:t>11</w:t>
      </w:r>
      <w:r>
        <w:rPr>
          <w:rFonts w:ascii="仿宋" w:eastAsia="仿宋" w:cs="仿宋" w:hint="eastAsia"/>
          <w:b/>
          <w:bCs/>
          <w:color w:val="000000"/>
          <w:sz w:val="32"/>
          <w:szCs w:val="32"/>
        </w:rPr>
        <w:t>（款）</w:t>
      </w:r>
      <w:r>
        <w:rPr>
          <w:rFonts w:ascii="仿宋" w:eastAsia="仿宋" w:cs="仿宋" w:hint="eastAsia"/>
          <w:b/>
          <w:bCs/>
          <w:color w:val="000000"/>
          <w:sz w:val="32"/>
          <w:szCs w:val="32"/>
        </w:rPr>
        <w:t>99</w:t>
      </w:r>
      <w:r>
        <w:rPr>
          <w:rFonts w:ascii="仿宋" w:eastAsia="仿宋" w:cs="仿宋" w:hint="eastAsia"/>
          <w:b/>
          <w:bCs/>
          <w:color w:val="000000"/>
          <w:sz w:val="32"/>
          <w:szCs w:val="32"/>
        </w:rPr>
        <w:t>（项）</w:t>
      </w:r>
      <w:r>
        <w:rPr>
          <w:rFonts w:ascii="仿宋" w:eastAsia="仿宋" w:cs="仿宋"/>
          <w:b/>
          <w:bCs/>
          <w:color w:val="000000"/>
          <w:sz w:val="32"/>
          <w:szCs w:val="32"/>
        </w:rPr>
        <w:t>:</w:t>
      </w:r>
      <w:r>
        <w:rPr>
          <w:rFonts w:ascii="仿宋" w:eastAsia="仿宋" w:cs="仿宋" w:hint="eastAsia"/>
          <w:color w:val="000000"/>
          <w:sz w:val="32"/>
          <w:szCs w:val="32"/>
        </w:rPr>
        <w:t>支出决算为</w:t>
      </w:r>
      <w:r>
        <w:rPr>
          <w:rFonts w:ascii="仿宋" w:eastAsia="仿宋" w:cs="仿宋" w:hint="eastAsia"/>
          <w:color w:val="000000"/>
          <w:sz w:val="32"/>
          <w:szCs w:val="32"/>
        </w:rPr>
        <w:t>0.</w:t>
      </w:r>
      <w:r>
        <w:rPr>
          <w:rFonts w:ascii="仿宋" w:eastAsia="仿宋" w:cs="仿宋" w:hint="eastAsia"/>
          <w:color w:val="000000"/>
          <w:sz w:val="32"/>
          <w:szCs w:val="32"/>
        </w:rPr>
        <w:t>34</w:t>
      </w:r>
      <w:r>
        <w:rPr>
          <w:rFonts w:ascii="仿宋" w:eastAsia="仿宋" w:cs="仿宋" w:hint="eastAsia"/>
          <w:color w:val="000000"/>
          <w:sz w:val="32"/>
          <w:szCs w:val="32"/>
        </w:rPr>
        <w:t>万元，完成预算</w:t>
      </w:r>
      <w:r>
        <w:rPr>
          <w:rFonts w:ascii="仿宋" w:eastAsia="仿宋" w:cs="仿宋" w:hint="eastAsia"/>
          <w:color w:val="000000"/>
          <w:sz w:val="32"/>
          <w:szCs w:val="32"/>
        </w:rPr>
        <w:t>100</w:t>
      </w:r>
      <w:r>
        <w:rPr>
          <w:rFonts w:ascii="仿宋" w:eastAsia="仿宋" w:cs="仿宋"/>
          <w:color w:val="000000"/>
          <w:sz w:val="32"/>
          <w:szCs w:val="32"/>
        </w:rPr>
        <w:t>%</w:t>
      </w:r>
      <w:r>
        <w:rPr>
          <w:rFonts w:ascii="仿宋" w:eastAsia="仿宋" w:cs="仿宋" w:hint="eastAsia"/>
          <w:color w:val="000000"/>
          <w:sz w:val="32"/>
          <w:szCs w:val="32"/>
        </w:rPr>
        <w:t>。</w:t>
      </w:r>
    </w:p>
    <w:p w14:paraId="297E66CC" w14:textId="77777777" w:rsidR="00195E41" w:rsidRDefault="00A26FDB">
      <w:pPr>
        <w:spacing w:line="640" w:lineRule="exact"/>
        <w:ind w:firstLine="641"/>
        <w:rPr>
          <w:rFonts w:eastAsia="仿宋"/>
          <w:color w:val="000000"/>
          <w:sz w:val="32"/>
          <w:szCs w:val="32"/>
        </w:rPr>
      </w:pPr>
      <w:r>
        <w:rPr>
          <w:rFonts w:eastAsia="仿宋" w:hint="eastAsia"/>
          <w:b/>
          <w:bCs/>
          <w:color w:val="000000"/>
          <w:sz w:val="32"/>
          <w:szCs w:val="32"/>
        </w:rPr>
        <w:t>6.</w:t>
      </w:r>
      <w:r>
        <w:rPr>
          <w:rFonts w:eastAsia="仿宋" w:hint="eastAsia"/>
          <w:b/>
          <w:bCs/>
          <w:color w:val="000000"/>
          <w:sz w:val="32"/>
          <w:szCs w:val="32"/>
        </w:rPr>
        <w:t>住房保障</w:t>
      </w:r>
      <w:r>
        <w:rPr>
          <w:rFonts w:eastAsia="仿宋" w:hint="eastAsia"/>
          <w:b/>
          <w:bCs/>
          <w:color w:val="000000"/>
          <w:sz w:val="32"/>
          <w:szCs w:val="32"/>
        </w:rPr>
        <w:t>221</w:t>
      </w:r>
      <w:r>
        <w:rPr>
          <w:rFonts w:eastAsia="仿宋" w:hint="eastAsia"/>
          <w:b/>
          <w:bCs/>
          <w:color w:val="000000"/>
          <w:sz w:val="32"/>
          <w:szCs w:val="32"/>
        </w:rPr>
        <w:t>（类）</w:t>
      </w:r>
      <w:r>
        <w:rPr>
          <w:rFonts w:eastAsia="仿宋" w:hint="eastAsia"/>
          <w:b/>
          <w:bCs/>
          <w:color w:val="000000"/>
          <w:sz w:val="32"/>
          <w:szCs w:val="32"/>
        </w:rPr>
        <w:t>02</w:t>
      </w:r>
      <w:r>
        <w:rPr>
          <w:rFonts w:eastAsia="仿宋" w:hint="eastAsia"/>
          <w:b/>
          <w:bCs/>
          <w:color w:val="000000"/>
          <w:sz w:val="32"/>
          <w:szCs w:val="32"/>
        </w:rPr>
        <w:t>（款）</w:t>
      </w:r>
      <w:r>
        <w:rPr>
          <w:rFonts w:eastAsia="仿宋" w:hint="eastAsia"/>
          <w:b/>
          <w:bCs/>
          <w:color w:val="000000"/>
          <w:sz w:val="32"/>
          <w:szCs w:val="32"/>
        </w:rPr>
        <w:t>01</w:t>
      </w:r>
      <w:r>
        <w:rPr>
          <w:rFonts w:eastAsia="仿宋" w:hint="eastAsia"/>
          <w:b/>
          <w:bCs/>
          <w:color w:val="000000"/>
          <w:sz w:val="32"/>
          <w:szCs w:val="32"/>
        </w:rPr>
        <w:t>（项）：</w:t>
      </w:r>
      <w:r>
        <w:rPr>
          <w:rFonts w:eastAsia="仿宋" w:hint="eastAsia"/>
          <w:color w:val="000000"/>
          <w:sz w:val="32"/>
          <w:szCs w:val="32"/>
        </w:rPr>
        <w:t>支出决算为</w:t>
      </w:r>
      <w:r>
        <w:rPr>
          <w:rFonts w:eastAsia="仿宋" w:hint="eastAsia"/>
          <w:color w:val="000000"/>
          <w:sz w:val="32"/>
          <w:szCs w:val="32"/>
        </w:rPr>
        <w:t>2.96</w:t>
      </w:r>
      <w:r>
        <w:rPr>
          <w:rFonts w:eastAsia="仿宋" w:hint="eastAsia"/>
          <w:color w:val="000000"/>
          <w:sz w:val="32"/>
          <w:szCs w:val="32"/>
        </w:rPr>
        <w:t>万元，完成预算</w:t>
      </w:r>
      <w:r>
        <w:rPr>
          <w:rFonts w:eastAsia="仿宋" w:hint="eastAsia"/>
          <w:color w:val="000000"/>
          <w:sz w:val="32"/>
          <w:szCs w:val="32"/>
        </w:rPr>
        <w:t>100%</w:t>
      </w:r>
      <w:r>
        <w:rPr>
          <w:rFonts w:eastAsia="仿宋" w:hint="eastAsia"/>
          <w:color w:val="000000"/>
          <w:sz w:val="32"/>
          <w:szCs w:val="32"/>
        </w:rPr>
        <w:t>。</w:t>
      </w:r>
    </w:p>
    <w:p w14:paraId="713A71C7" w14:textId="77777777" w:rsidR="00195E41" w:rsidRDefault="00A26FDB">
      <w:pPr>
        <w:tabs>
          <w:tab w:val="right" w:pos="8306"/>
        </w:tabs>
        <w:spacing w:line="600" w:lineRule="exact"/>
        <w:ind w:firstLine="640"/>
        <w:outlineLvl w:val="1"/>
        <w:rPr>
          <w:rStyle w:val="2Char"/>
        </w:rPr>
      </w:pPr>
      <w:bookmarkStart w:id="68" w:name="_Toc24194"/>
      <w:bookmarkStart w:id="69" w:name="_Toc79163618"/>
      <w:bookmarkStart w:id="70" w:name="_Toc15377214"/>
      <w:bookmarkStart w:id="71"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68"/>
      <w:bookmarkEnd w:id="69"/>
      <w:bookmarkEnd w:id="70"/>
      <w:bookmarkEnd w:id="71"/>
      <w:r>
        <w:rPr>
          <w:rStyle w:val="2Char"/>
          <w:rFonts w:ascii="黑体" w:eastAsia="黑体" w:hAnsi="黑体"/>
          <w:b w:val="0"/>
        </w:rPr>
        <w:tab/>
      </w:r>
    </w:p>
    <w:p w14:paraId="6A2BDF0B" w14:textId="77777777" w:rsidR="00195E41" w:rsidRDefault="00A26FDB">
      <w:pPr>
        <w:spacing w:line="600" w:lineRule="exact"/>
        <w:ind w:firstLine="645"/>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年一般公共预算财政拨款基本支出</w:t>
      </w:r>
      <w:r>
        <w:rPr>
          <w:rFonts w:ascii="仿宋" w:eastAsia="仿宋" w:hAnsi="仿宋" w:hint="eastAsia"/>
          <w:color w:val="000000"/>
          <w:sz w:val="32"/>
          <w:szCs w:val="32"/>
        </w:rPr>
        <w:t>50.24</w:t>
      </w:r>
      <w:r>
        <w:rPr>
          <w:rFonts w:ascii="仿宋" w:eastAsia="仿宋" w:hAnsi="仿宋" w:hint="eastAsia"/>
          <w:color w:val="000000"/>
          <w:sz w:val="32"/>
          <w:szCs w:val="32"/>
        </w:rPr>
        <w:t>万元，其中：</w:t>
      </w:r>
    </w:p>
    <w:p w14:paraId="30189DA9" w14:textId="77777777" w:rsidR="00195E41" w:rsidRDefault="00A26FDB">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hint="eastAsia"/>
          <w:color w:val="000000"/>
          <w:sz w:val="32"/>
          <w:szCs w:val="32"/>
        </w:rPr>
        <w:t>42.79</w:t>
      </w:r>
      <w:r>
        <w:rPr>
          <w:rFonts w:ascii="仿宋" w:eastAsia="仿宋" w:hAnsi="仿宋" w:hint="eastAsia"/>
          <w:color w:val="000000"/>
          <w:sz w:val="32"/>
          <w:szCs w:val="32"/>
        </w:rPr>
        <w:t>万元，主要包括：基本工资</w:t>
      </w:r>
      <w:r>
        <w:rPr>
          <w:rFonts w:ascii="仿宋" w:eastAsia="仿宋" w:hAnsi="仿宋" w:hint="eastAsia"/>
          <w:color w:val="000000"/>
          <w:sz w:val="32"/>
          <w:szCs w:val="32"/>
        </w:rPr>
        <w:t>7.64</w:t>
      </w:r>
      <w:r>
        <w:rPr>
          <w:rFonts w:ascii="仿宋" w:eastAsia="仿宋" w:hAnsi="仿宋" w:hint="eastAsia"/>
          <w:color w:val="000000"/>
          <w:sz w:val="32"/>
          <w:szCs w:val="32"/>
        </w:rPr>
        <w:t>万元</w:t>
      </w:r>
      <w:r>
        <w:rPr>
          <w:rFonts w:ascii="仿宋" w:eastAsia="仿宋" w:hAnsi="仿宋" w:hint="eastAsia"/>
          <w:color w:val="000000"/>
          <w:sz w:val="32"/>
          <w:szCs w:val="32"/>
        </w:rPr>
        <w:t>、</w:t>
      </w:r>
      <w:r>
        <w:rPr>
          <w:rFonts w:ascii="仿宋" w:eastAsia="仿宋" w:hAnsi="仿宋" w:hint="eastAsia"/>
          <w:color w:val="000000"/>
          <w:sz w:val="32"/>
          <w:szCs w:val="32"/>
        </w:rPr>
        <w:lastRenderedPageBreak/>
        <w:t>津贴补贴</w:t>
      </w:r>
      <w:r>
        <w:rPr>
          <w:rFonts w:ascii="仿宋" w:eastAsia="仿宋" w:hAnsi="仿宋" w:hint="eastAsia"/>
          <w:color w:val="000000"/>
          <w:sz w:val="32"/>
          <w:szCs w:val="32"/>
        </w:rPr>
        <w:t>17.88</w:t>
      </w:r>
      <w:r>
        <w:rPr>
          <w:rFonts w:ascii="仿宋" w:eastAsia="仿宋" w:hAnsi="仿宋" w:hint="eastAsia"/>
          <w:color w:val="000000"/>
          <w:sz w:val="32"/>
          <w:szCs w:val="32"/>
        </w:rPr>
        <w:t>万元</w:t>
      </w:r>
      <w:r>
        <w:rPr>
          <w:rFonts w:ascii="仿宋" w:eastAsia="仿宋" w:hAnsi="仿宋" w:hint="eastAsia"/>
          <w:color w:val="000000"/>
          <w:sz w:val="32"/>
          <w:szCs w:val="32"/>
        </w:rPr>
        <w:t>、奖金</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、伙食补助费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、绩效工资</w:t>
      </w:r>
      <w:r>
        <w:rPr>
          <w:rFonts w:ascii="仿宋" w:eastAsia="仿宋" w:hAnsi="仿宋" w:hint="eastAsia"/>
          <w:color w:val="000000"/>
          <w:sz w:val="32"/>
          <w:szCs w:val="32"/>
        </w:rPr>
        <w:t>6.98</w:t>
      </w:r>
      <w:r>
        <w:rPr>
          <w:rFonts w:ascii="仿宋" w:eastAsia="仿宋" w:hAnsi="仿宋" w:hint="eastAsia"/>
          <w:color w:val="000000"/>
          <w:sz w:val="32"/>
          <w:szCs w:val="32"/>
        </w:rPr>
        <w:t>万元</w:t>
      </w:r>
      <w:r>
        <w:rPr>
          <w:rFonts w:ascii="仿宋" w:eastAsia="仿宋" w:hAnsi="仿宋" w:hint="eastAsia"/>
          <w:color w:val="000000"/>
          <w:sz w:val="32"/>
          <w:szCs w:val="32"/>
        </w:rPr>
        <w:t>、机关事业单位基本养老保险缴费</w:t>
      </w:r>
      <w:r>
        <w:rPr>
          <w:rFonts w:ascii="仿宋" w:eastAsia="仿宋" w:hAnsi="仿宋" w:hint="eastAsia"/>
          <w:color w:val="000000"/>
          <w:sz w:val="32"/>
          <w:szCs w:val="32"/>
        </w:rPr>
        <w:t>2.85</w:t>
      </w:r>
      <w:r>
        <w:rPr>
          <w:rFonts w:ascii="仿宋" w:eastAsia="仿宋" w:hAnsi="仿宋" w:hint="eastAsia"/>
          <w:color w:val="000000"/>
          <w:sz w:val="32"/>
          <w:szCs w:val="32"/>
        </w:rPr>
        <w:t>万元</w:t>
      </w:r>
      <w:r>
        <w:rPr>
          <w:rFonts w:ascii="仿宋" w:eastAsia="仿宋" w:hAnsi="仿宋" w:hint="eastAsia"/>
          <w:color w:val="000000"/>
          <w:sz w:val="32"/>
          <w:szCs w:val="32"/>
        </w:rPr>
        <w:t>、职业年金缴费</w:t>
      </w:r>
      <w:r>
        <w:rPr>
          <w:rFonts w:ascii="仿宋" w:eastAsia="仿宋" w:hAnsi="仿宋" w:hint="eastAsia"/>
          <w:color w:val="000000"/>
          <w:sz w:val="32"/>
          <w:szCs w:val="32"/>
        </w:rPr>
        <w:t>1.4</w:t>
      </w:r>
      <w:r>
        <w:rPr>
          <w:rFonts w:ascii="仿宋" w:eastAsia="仿宋" w:hAnsi="仿宋" w:hint="eastAsia"/>
          <w:color w:val="000000"/>
          <w:sz w:val="32"/>
          <w:szCs w:val="32"/>
        </w:rPr>
        <w:t>万元</w:t>
      </w:r>
      <w:r>
        <w:rPr>
          <w:rFonts w:ascii="仿宋" w:eastAsia="仿宋" w:hAnsi="仿宋" w:hint="eastAsia"/>
          <w:color w:val="000000"/>
          <w:sz w:val="32"/>
          <w:szCs w:val="32"/>
        </w:rPr>
        <w:t>、其他社会保障缴费</w:t>
      </w:r>
      <w:r>
        <w:rPr>
          <w:rFonts w:ascii="仿宋" w:eastAsia="仿宋" w:hAnsi="仿宋" w:hint="eastAsia"/>
          <w:color w:val="000000"/>
          <w:sz w:val="32"/>
          <w:szCs w:val="32"/>
        </w:rPr>
        <w:t>0.65</w:t>
      </w:r>
      <w:r>
        <w:rPr>
          <w:rFonts w:ascii="仿宋" w:eastAsia="仿宋" w:hAnsi="仿宋" w:hint="eastAsia"/>
          <w:color w:val="000000"/>
          <w:sz w:val="32"/>
          <w:szCs w:val="32"/>
        </w:rPr>
        <w:t>万元</w:t>
      </w:r>
      <w:r>
        <w:rPr>
          <w:rFonts w:ascii="仿宋" w:eastAsia="仿宋" w:hAnsi="仿宋" w:hint="eastAsia"/>
          <w:color w:val="000000"/>
          <w:sz w:val="32"/>
          <w:szCs w:val="32"/>
        </w:rPr>
        <w:t>、其他工资福利支出</w:t>
      </w:r>
      <w:r>
        <w:rPr>
          <w:rFonts w:ascii="仿宋" w:eastAsia="仿宋" w:hAnsi="仿宋" w:hint="eastAsia"/>
          <w:color w:val="000000"/>
          <w:sz w:val="32"/>
          <w:szCs w:val="32"/>
        </w:rPr>
        <w:t>0.08</w:t>
      </w:r>
      <w:r>
        <w:rPr>
          <w:rFonts w:ascii="仿宋" w:eastAsia="仿宋" w:hAnsi="仿宋" w:hint="eastAsia"/>
          <w:color w:val="000000"/>
          <w:sz w:val="32"/>
          <w:szCs w:val="32"/>
        </w:rPr>
        <w:t>万元</w:t>
      </w:r>
      <w:r>
        <w:rPr>
          <w:rFonts w:ascii="仿宋" w:eastAsia="仿宋" w:hAnsi="仿宋" w:hint="eastAsia"/>
          <w:color w:val="000000"/>
          <w:sz w:val="32"/>
          <w:szCs w:val="32"/>
        </w:rPr>
        <w:t>、离休费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、退休费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、抚恤金</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、生活补助</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w:t>
      </w:r>
      <w:r>
        <w:rPr>
          <w:rFonts w:ascii="仿宋" w:eastAsia="仿宋" w:hAnsi="仿宋" w:hint="eastAsia"/>
          <w:color w:val="000000"/>
          <w:sz w:val="32"/>
          <w:szCs w:val="32"/>
        </w:rPr>
        <w:t>医疗费</w:t>
      </w:r>
      <w:r>
        <w:rPr>
          <w:rFonts w:ascii="仿宋" w:eastAsia="仿宋" w:hAnsi="仿宋" w:hint="eastAsia"/>
          <w:color w:val="000000"/>
          <w:sz w:val="32"/>
          <w:szCs w:val="32"/>
        </w:rPr>
        <w:t>0.54</w:t>
      </w:r>
      <w:r>
        <w:rPr>
          <w:rFonts w:ascii="仿宋" w:eastAsia="仿宋" w:hAnsi="仿宋" w:hint="eastAsia"/>
          <w:color w:val="000000"/>
          <w:sz w:val="32"/>
          <w:szCs w:val="32"/>
        </w:rPr>
        <w:t>万元、</w:t>
      </w:r>
      <w:r>
        <w:rPr>
          <w:rFonts w:ascii="仿宋" w:eastAsia="仿宋" w:hAnsi="仿宋" w:hint="eastAsia"/>
          <w:color w:val="000000"/>
          <w:sz w:val="32"/>
          <w:szCs w:val="32"/>
        </w:rPr>
        <w:t>医疗费补助</w:t>
      </w:r>
      <w:r>
        <w:rPr>
          <w:rFonts w:ascii="仿宋" w:eastAsia="仿宋" w:hAnsi="仿宋" w:hint="eastAsia"/>
          <w:color w:val="000000"/>
          <w:sz w:val="32"/>
          <w:szCs w:val="32"/>
        </w:rPr>
        <w:t>1.81</w:t>
      </w:r>
      <w:r>
        <w:rPr>
          <w:rFonts w:ascii="仿宋" w:eastAsia="仿宋" w:hAnsi="仿宋" w:hint="eastAsia"/>
          <w:color w:val="000000"/>
          <w:sz w:val="32"/>
          <w:szCs w:val="32"/>
        </w:rPr>
        <w:t>万元</w:t>
      </w:r>
      <w:r>
        <w:rPr>
          <w:rFonts w:ascii="仿宋" w:eastAsia="仿宋" w:hAnsi="仿宋" w:hint="eastAsia"/>
          <w:color w:val="000000"/>
          <w:sz w:val="32"/>
          <w:szCs w:val="32"/>
        </w:rPr>
        <w:t>、奖励金</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、住房公积金</w:t>
      </w:r>
      <w:r>
        <w:rPr>
          <w:rFonts w:ascii="仿宋" w:eastAsia="仿宋" w:hAnsi="仿宋" w:hint="eastAsia"/>
          <w:color w:val="000000"/>
          <w:sz w:val="32"/>
          <w:szCs w:val="32"/>
        </w:rPr>
        <w:t>2.96</w:t>
      </w:r>
      <w:r>
        <w:rPr>
          <w:rFonts w:ascii="仿宋" w:eastAsia="仿宋" w:hAnsi="仿宋" w:hint="eastAsia"/>
          <w:color w:val="000000"/>
          <w:sz w:val="32"/>
          <w:szCs w:val="32"/>
        </w:rPr>
        <w:t>万元</w:t>
      </w:r>
      <w:r>
        <w:rPr>
          <w:rFonts w:ascii="仿宋" w:eastAsia="仿宋" w:hAnsi="仿宋" w:hint="eastAsia"/>
          <w:color w:val="000000"/>
          <w:sz w:val="32"/>
          <w:szCs w:val="32"/>
        </w:rPr>
        <w:t>、其他对个人和家庭的补助支出</w:t>
      </w:r>
      <w:r>
        <w:rPr>
          <w:rFonts w:ascii="仿宋" w:eastAsia="仿宋" w:hAnsi="仿宋" w:hint="eastAsia"/>
          <w:color w:val="000000"/>
          <w:sz w:val="32"/>
          <w:szCs w:val="32"/>
        </w:rPr>
        <w:t>0</w:t>
      </w:r>
      <w:r>
        <w:rPr>
          <w:rFonts w:ascii="仿宋" w:eastAsia="仿宋" w:hAnsi="仿宋" w:hint="eastAsia"/>
          <w:color w:val="000000"/>
          <w:sz w:val="32"/>
          <w:szCs w:val="32"/>
        </w:rPr>
        <w:t>万元等</w:t>
      </w:r>
      <w:r>
        <w:rPr>
          <w:rFonts w:ascii="仿宋" w:eastAsia="仿宋" w:hAnsi="仿宋" w:hint="eastAsia"/>
          <w:color w:val="000000"/>
          <w:sz w:val="32"/>
          <w:szCs w:val="32"/>
        </w:rPr>
        <w:t>。</w:t>
      </w:r>
    </w:p>
    <w:p w14:paraId="3B652F1E" w14:textId="77777777" w:rsidR="00195E41" w:rsidRDefault="00A26FDB">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日常公用经费</w:t>
      </w:r>
      <w:r>
        <w:rPr>
          <w:rFonts w:ascii="仿宋" w:eastAsia="仿宋" w:hAnsi="仿宋" w:hint="eastAsia"/>
          <w:color w:val="000000"/>
          <w:sz w:val="32"/>
          <w:szCs w:val="32"/>
        </w:rPr>
        <w:t>7.45</w:t>
      </w:r>
      <w:r>
        <w:rPr>
          <w:rFonts w:ascii="仿宋" w:eastAsia="仿宋" w:hAnsi="仿宋" w:hint="eastAsia"/>
          <w:color w:val="000000"/>
          <w:sz w:val="32"/>
          <w:szCs w:val="32"/>
        </w:rPr>
        <w:t>万元，主要包括：办公费</w:t>
      </w:r>
      <w:r>
        <w:rPr>
          <w:rFonts w:ascii="仿宋" w:eastAsia="仿宋" w:hAnsi="仿宋" w:hint="eastAsia"/>
          <w:color w:val="000000"/>
          <w:sz w:val="32"/>
          <w:szCs w:val="32"/>
        </w:rPr>
        <w:t>5.46</w:t>
      </w:r>
      <w:r>
        <w:rPr>
          <w:rFonts w:ascii="仿宋" w:eastAsia="仿宋" w:hAnsi="仿宋" w:hint="eastAsia"/>
          <w:color w:val="000000"/>
          <w:sz w:val="32"/>
          <w:szCs w:val="32"/>
        </w:rPr>
        <w:t>万元</w:t>
      </w:r>
      <w:r>
        <w:rPr>
          <w:rFonts w:ascii="仿宋" w:eastAsia="仿宋" w:hAnsi="仿宋" w:hint="eastAsia"/>
          <w:color w:val="000000"/>
          <w:sz w:val="32"/>
          <w:szCs w:val="32"/>
        </w:rPr>
        <w:t>、印刷费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、咨询费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、手续费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、水费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、电费</w:t>
      </w:r>
      <w:r>
        <w:rPr>
          <w:rFonts w:ascii="仿宋" w:eastAsia="仿宋" w:hAnsi="仿宋" w:hint="eastAsia"/>
          <w:color w:val="000000"/>
          <w:sz w:val="32"/>
          <w:szCs w:val="32"/>
        </w:rPr>
        <w:t>0.13</w:t>
      </w:r>
      <w:r>
        <w:rPr>
          <w:rFonts w:ascii="仿宋" w:eastAsia="仿宋" w:hAnsi="仿宋" w:hint="eastAsia"/>
          <w:color w:val="000000"/>
          <w:sz w:val="32"/>
          <w:szCs w:val="32"/>
        </w:rPr>
        <w:t>万元</w:t>
      </w:r>
      <w:r>
        <w:rPr>
          <w:rFonts w:ascii="仿宋" w:eastAsia="仿宋" w:hAnsi="仿宋" w:hint="eastAsia"/>
          <w:color w:val="000000"/>
          <w:sz w:val="32"/>
          <w:szCs w:val="32"/>
        </w:rPr>
        <w:t>、邮电费</w:t>
      </w:r>
      <w:r>
        <w:rPr>
          <w:rFonts w:ascii="仿宋" w:eastAsia="仿宋" w:hAnsi="仿宋" w:hint="eastAsia"/>
          <w:color w:val="000000"/>
          <w:sz w:val="32"/>
          <w:szCs w:val="32"/>
        </w:rPr>
        <w:t>1.51</w:t>
      </w:r>
      <w:r>
        <w:rPr>
          <w:rFonts w:ascii="仿宋" w:eastAsia="仿宋" w:hAnsi="仿宋" w:hint="eastAsia"/>
          <w:color w:val="000000"/>
          <w:sz w:val="32"/>
          <w:szCs w:val="32"/>
        </w:rPr>
        <w:t>万元</w:t>
      </w:r>
      <w:r>
        <w:rPr>
          <w:rFonts w:ascii="仿宋" w:eastAsia="仿宋" w:hAnsi="仿宋" w:hint="eastAsia"/>
          <w:color w:val="000000"/>
          <w:sz w:val="32"/>
          <w:szCs w:val="32"/>
        </w:rPr>
        <w:t>、取暖费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、物业管理费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、差旅费</w:t>
      </w:r>
      <w:r>
        <w:rPr>
          <w:rFonts w:ascii="仿宋" w:eastAsia="仿宋" w:hAnsi="仿宋" w:hint="eastAsia"/>
          <w:color w:val="000000"/>
          <w:sz w:val="32"/>
          <w:szCs w:val="32"/>
        </w:rPr>
        <w:t>0.36</w:t>
      </w:r>
      <w:r>
        <w:rPr>
          <w:rFonts w:ascii="仿宋" w:eastAsia="仿宋" w:hAnsi="仿宋" w:hint="eastAsia"/>
          <w:color w:val="000000"/>
          <w:sz w:val="32"/>
          <w:szCs w:val="32"/>
        </w:rPr>
        <w:t>万元</w:t>
      </w:r>
      <w:r>
        <w:rPr>
          <w:rFonts w:ascii="仿宋" w:eastAsia="仿宋" w:hAnsi="仿宋" w:hint="eastAsia"/>
          <w:color w:val="000000"/>
          <w:sz w:val="32"/>
          <w:szCs w:val="32"/>
        </w:rPr>
        <w:t>、因公出国（境）费用</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、维修（护）费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、租</w:t>
      </w:r>
      <w:r>
        <w:rPr>
          <w:rFonts w:ascii="仿宋" w:eastAsia="仿宋" w:hAnsi="仿宋" w:hint="eastAsia"/>
          <w:color w:val="000000"/>
          <w:sz w:val="32"/>
          <w:szCs w:val="32"/>
        </w:rPr>
        <w:t>赁费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、会议费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、培训费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、公务接待费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、劳务费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、委托业务费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、工会经费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、福利费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、公务用车运行维护费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、其他交通费</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、税金及附加费用</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、其他商品和服务支出</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、办公设备购置</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、专用设备购置</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、信息网络及软件购置更新</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、其他资本性支出</w:t>
      </w:r>
      <w:r>
        <w:rPr>
          <w:rFonts w:ascii="仿宋" w:eastAsia="仿宋" w:hAnsi="仿宋" w:hint="eastAsia"/>
          <w:color w:val="000000"/>
          <w:sz w:val="32"/>
          <w:szCs w:val="32"/>
        </w:rPr>
        <w:t>0</w:t>
      </w:r>
      <w:r>
        <w:rPr>
          <w:rFonts w:ascii="仿宋" w:eastAsia="仿宋" w:hAnsi="仿宋" w:hint="eastAsia"/>
          <w:color w:val="000000"/>
          <w:sz w:val="32"/>
          <w:szCs w:val="32"/>
        </w:rPr>
        <w:t>万元</w:t>
      </w:r>
      <w:r>
        <w:rPr>
          <w:rFonts w:ascii="仿宋" w:eastAsia="仿宋" w:hAnsi="仿宋" w:hint="eastAsia"/>
          <w:color w:val="000000"/>
          <w:sz w:val="32"/>
          <w:szCs w:val="32"/>
        </w:rPr>
        <w:t>等。</w:t>
      </w:r>
    </w:p>
    <w:p w14:paraId="33CD59C1" w14:textId="77777777" w:rsidR="00195E41" w:rsidRDefault="00A26FDB">
      <w:pPr>
        <w:spacing w:line="600" w:lineRule="exact"/>
        <w:ind w:firstLine="640"/>
        <w:outlineLvl w:val="1"/>
        <w:rPr>
          <w:rStyle w:val="2Char"/>
          <w:rFonts w:ascii="黑体" w:eastAsia="黑体" w:hAnsi="黑体"/>
          <w:b w:val="0"/>
        </w:rPr>
      </w:pPr>
      <w:bookmarkStart w:id="72" w:name="_Toc15396609"/>
      <w:bookmarkStart w:id="73" w:name="_Toc15377215"/>
      <w:bookmarkStart w:id="74" w:name="_Toc79163619"/>
      <w:bookmarkStart w:id="75" w:name="_Toc30476"/>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72"/>
      <w:bookmarkEnd w:id="73"/>
      <w:bookmarkEnd w:id="74"/>
      <w:bookmarkEnd w:id="75"/>
    </w:p>
    <w:p w14:paraId="67F9225E" w14:textId="77777777" w:rsidR="00195E41" w:rsidRDefault="00A26FDB">
      <w:pPr>
        <w:spacing w:line="600" w:lineRule="exact"/>
        <w:ind w:firstLine="640"/>
        <w:outlineLvl w:val="2"/>
        <w:rPr>
          <w:rFonts w:ascii="仿宋" w:eastAsia="仿宋" w:hAnsi="仿宋"/>
          <w:b/>
          <w:color w:val="000000"/>
          <w:sz w:val="32"/>
          <w:szCs w:val="32"/>
        </w:rPr>
      </w:pPr>
      <w:bookmarkStart w:id="76" w:name="_Toc15377216"/>
      <w:bookmarkStart w:id="77" w:name="_Toc79163620"/>
      <w:bookmarkStart w:id="78" w:name="_Toc16193"/>
      <w:r>
        <w:rPr>
          <w:rFonts w:ascii="仿宋" w:eastAsia="仿宋" w:hAnsi="仿宋" w:hint="eastAsia"/>
          <w:b/>
          <w:color w:val="000000"/>
          <w:sz w:val="32"/>
          <w:szCs w:val="32"/>
        </w:rPr>
        <w:t>（一）“三公”经费财政拨款支出决算总体情况说明</w:t>
      </w:r>
      <w:bookmarkEnd w:id="76"/>
      <w:bookmarkEnd w:id="77"/>
      <w:bookmarkEnd w:id="78"/>
    </w:p>
    <w:p w14:paraId="5BA86782" w14:textId="77777777" w:rsidR="00195E41" w:rsidRDefault="00A26FDB">
      <w:pPr>
        <w:spacing w:line="600" w:lineRule="exact"/>
        <w:ind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年“三公”经费财政拨款支出决算为</w:t>
      </w:r>
      <w:r>
        <w:rPr>
          <w:rFonts w:ascii="仿宋" w:eastAsia="仿宋" w:hAnsi="仿宋" w:hint="eastAsia"/>
          <w:color w:val="000000"/>
          <w:sz w:val="32"/>
          <w:szCs w:val="32"/>
        </w:rPr>
        <w:t>0</w:t>
      </w:r>
      <w:r>
        <w:rPr>
          <w:rFonts w:ascii="仿宋" w:eastAsia="仿宋" w:hAnsi="仿宋" w:hint="eastAsia"/>
          <w:color w:val="000000"/>
          <w:sz w:val="32"/>
          <w:szCs w:val="32"/>
        </w:rPr>
        <w:t>万元，完成预算</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14:paraId="6697CDA0" w14:textId="77777777" w:rsidR="00195E41" w:rsidRDefault="00A26FDB">
      <w:pPr>
        <w:spacing w:line="600" w:lineRule="exact"/>
        <w:ind w:firstLine="640"/>
        <w:outlineLvl w:val="2"/>
        <w:rPr>
          <w:rFonts w:ascii="仿宋" w:eastAsia="仿宋" w:hAnsi="仿宋"/>
          <w:b/>
          <w:color w:val="000000"/>
          <w:sz w:val="32"/>
          <w:szCs w:val="32"/>
        </w:rPr>
      </w:pPr>
      <w:bookmarkStart w:id="79" w:name="_Toc15377217"/>
      <w:bookmarkStart w:id="80" w:name="_Toc79163621"/>
      <w:bookmarkStart w:id="81" w:name="_Toc26388"/>
      <w:r>
        <w:rPr>
          <w:rFonts w:ascii="仿宋" w:eastAsia="仿宋" w:hAnsi="仿宋" w:hint="eastAsia"/>
          <w:b/>
          <w:color w:val="000000"/>
          <w:sz w:val="32"/>
          <w:szCs w:val="32"/>
        </w:rPr>
        <w:t>（二）“三公”经费财政拨款支出决算具体情况说明</w:t>
      </w:r>
      <w:bookmarkEnd w:id="79"/>
      <w:bookmarkEnd w:id="80"/>
      <w:bookmarkEnd w:id="81"/>
    </w:p>
    <w:p w14:paraId="68B86670" w14:textId="77777777" w:rsidR="00195E41" w:rsidRDefault="00A26FDB">
      <w:pPr>
        <w:spacing w:line="600" w:lineRule="exact"/>
        <w:ind w:firstLine="640"/>
        <w:rPr>
          <w:rFonts w:ascii="仿宋" w:eastAsia="仿宋" w:hAnsi="仿宋"/>
          <w:color w:val="000000"/>
          <w:sz w:val="32"/>
          <w:szCs w:val="32"/>
        </w:rPr>
      </w:pPr>
      <w:r>
        <w:rPr>
          <w:rFonts w:ascii="仿宋" w:eastAsia="仿宋" w:hAnsi="仿宋"/>
          <w:color w:val="000000"/>
          <w:sz w:val="32"/>
          <w:szCs w:val="32"/>
        </w:rPr>
        <w:lastRenderedPageBreak/>
        <w:t>2020</w:t>
      </w:r>
      <w:r>
        <w:rPr>
          <w:rFonts w:ascii="仿宋" w:eastAsia="仿宋" w:hAnsi="仿宋" w:hint="eastAsia"/>
          <w:color w:val="000000"/>
          <w:sz w:val="32"/>
          <w:szCs w:val="32"/>
        </w:rPr>
        <w:t>年“三公”经费财政拨款支出决算中，因公出国（境）费支出决算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；公务接待费支出决算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。具体情况如下：</w:t>
      </w:r>
    </w:p>
    <w:p w14:paraId="053EC56F" w14:textId="77777777" w:rsidR="00195E41" w:rsidRDefault="00A26FDB">
      <w:pPr>
        <w:spacing w:line="600" w:lineRule="exact"/>
        <w:ind w:firstLineChars="200" w:firstLine="643"/>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b"/>
          <w:rFonts w:ascii="仿宋" w:eastAsia="仿宋" w:hAnsi="仿宋" w:hint="eastAsia"/>
          <w:b w:val="0"/>
          <w:bCs/>
          <w:color w:val="000000"/>
          <w:sz w:val="32"/>
          <w:szCs w:val="32"/>
        </w:rPr>
        <w:t>完成预算</w:t>
      </w:r>
      <w:r>
        <w:rPr>
          <w:rStyle w:val="ab"/>
          <w:rFonts w:ascii="仿宋" w:eastAsia="仿宋" w:hAnsi="仿宋" w:hint="eastAsia"/>
          <w:b w:val="0"/>
          <w:bCs/>
          <w:color w:val="000000"/>
          <w:sz w:val="32"/>
          <w:szCs w:val="32"/>
        </w:rPr>
        <w:t>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hint="eastAsia"/>
          <w:color w:val="000000"/>
          <w:sz w:val="32"/>
          <w:szCs w:val="32"/>
        </w:rPr>
        <w:t>0</w:t>
      </w:r>
      <w:r>
        <w:rPr>
          <w:rFonts w:ascii="仿宋_GB2312" w:eastAsia="仿宋_GB2312" w:hint="eastAsia"/>
          <w:color w:val="000000"/>
          <w:sz w:val="32"/>
          <w:szCs w:val="32"/>
        </w:rPr>
        <w:t>次，出国（境）</w:t>
      </w:r>
      <w:r>
        <w:rPr>
          <w:rFonts w:ascii="仿宋_GB2312" w:eastAsia="仿宋_GB2312" w:hint="eastAsia"/>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sz w:val="32"/>
          <w:szCs w:val="32"/>
        </w:rPr>
        <w:t xml:space="preserve">      </w:t>
      </w:r>
    </w:p>
    <w:p w14:paraId="5428F8A2" w14:textId="77777777" w:rsidR="00195E41" w:rsidRDefault="00A26FDB">
      <w:pPr>
        <w:spacing w:line="600" w:lineRule="exact"/>
        <w:ind w:firstLineChars="200" w:firstLine="643"/>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_GB2312" w:eastAsia="仿宋_GB2312"/>
          <w:color w:val="000000"/>
          <w:sz w:val="32"/>
          <w:szCs w:val="32"/>
        </w:rPr>
        <w:t>,</w:t>
      </w:r>
      <w:r>
        <w:rPr>
          <w:rStyle w:val="ab"/>
          <w:rFonts w:ascii="仿宋" w:eastAsia="仿宋" w:hAnsi="仿宋" w:hint="eastAsia"/>
          <w:b w:val="0"/>
          <w:bCs/>
          <w:color w:val="000000"/>
          <w:sz w:val="32"/>
          <w:szCs w:val="32"/>
        </w:rPr>
        <w:t>完成预算</w:t>
      </w:r>
      <w:r>
        <w:rPr>
          <w:rStyle w:val="ab"/>
          <w:rFonts w:ascii="仿宋" w:eastAsia="仿宋" w:hAnsi="仿宋" w:hint="eastAsia"/>
          <w:b w:val="0"/>
          <w:bCs/>
          <w:color w:val="000000"/>
          <w:sz w:val="32"/>
          <w:szCs w:val="32"/>
        </w:rPr>
        <w:t>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14:paraId="42D7395D" w14:textId="77777777" w:rsidR="00195E41" w:rsidRDefault="00A26FDB">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hint="eastAsia"/>
          <w:color w:val="000000"/>
          <w:sz w:val="32"/>
          <w:szCs w:val="32"/>
        </w:rPr>
        <w:t>0</w:t>
      </w:r>
      <w:r>
        <w:rPr>
          <w:rFonts w:ascii="仿宋_GB2312" w:eastAsia="仿宋_GB2312" w:hint="eastAsia"/>
          <w:color w:val="000000"/>
          <w:sz w:val="32"/>
          <w:szCs w:val="32"/>
        </w:rPr>
        <w:t>辆，其中：轿车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hint="eastAsia"/>
          <w:color w:val="000000"/>
          <w:sz w:val="32"/>
          <w:szCs w:val="32"/>
        </w:rPr>
        <w:t>万元，越野车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hint="eastAsia"/>
          <w:color w:val="000000"/>
          <w:sz w:val="32"/>
          <w:szCs w:val="32"/>
        </w:rPr>
        <w:t>万元，载客汽车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hint="eastAsia"/>
          <w:color w:val="000000"/>
          <w:sz w:val="32"/>
          <w:szCs w:val="32"/>
        </w:rPr>
        <w:t>万元。截至</w:t>
      </w: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hint="eastAsia"/>
          <w:color w:val="000000"/>
          <w:sz w:val="32"/>
          <w:szCs w:val="32"/>
        </w:rPr>
        <w:t>0</w:t>
      </w:r>
      <w:r>
        <w:rPr>
          <w:rFonts w:ascii="仿宋_GB2312" w:eastAsia="仿宋_GB2312" w:hint="eastAsia"/>
          <w:color w:val="000000"/>
          <w:sz w:val="32"/>
          <w:szCs w:val="32"/>
        </w:rPr>
        <w:t>辆，其中：轿车</w:t>
      </w:r>
      <w:r>
        <w:rPr>
          <w:rFonts w:ascii="仿宋_GB2312" w:eastAsia="仿宋_GB2312" w:hint="eastAsia"/>
          <w:color w:val="000000"/>
          <w:sz w:val="32"/>
          <w:szCs w:val="32"/>
        </w:rPr>
        <w:t>0</w:t>
      </w:r>
      <w:r>
        <w:rPr>
          <w:rFonts w:ascii="仿宋_GB2312" w:eastAsia="仿宋_GB2312" w:hint="eastAsia"/>
          <w:color w:val="000000"/>
          <w:sz w:val="32"/>
          <w:szCs w:val="32"/>
        </w:rPr>
        <w:t>辆、越野车</w:t>
      </w:r>
      <w:r>
        <w:rPr>
          <w:rFonts w:ascii="仿宋_GB2312" w:eastAsia="仿宋_GB2312" w:hint="eastAsia"/>
          <w:color w:val="000000"/>
          <w:sz w:val="32"/>
          <w:szCs w:val="32"/>
        </w:rPr>
        <w:t>0</w:t>
      </w:r>
      <w:r>
        <w:rPr>
          <w:rFonts w:ascii="仿宋_GB2312" w:eastAsia="仿宋_GB2312" w:hint="eastAsia"/>
          <w:color w:val="000000"/>
          <w:sz w:val="32"/>
          <w:szCs w:val="32"/>
        </w:rPr>
        <w:t>辆、载客汽车</w:t>
      </w:r>
      <w:r>
        <w:rPr>
          <w:rFonts w:ascii="仿宋_GB2312" w:eastAsia="仿宋_GB2312" w:hint="eastAsia"/>
          <w:color w:val="000000"/>
          <w:sz w:val="32"/>
          <w:szCs w:val="32"/>
        </w:rPr>
        <w:t>0</w:t>
      </w:r>
      <w:r>
        <w:rPr>
          <w:rFonts w:ascii="仿宋_GB2312" w:eastAsia="仿宋_GB2312" w:hint="eastAsia"/>
          <w:color w:val="000000"/>
          <w:sz w:val="32"/>
          <w:szCs w:val="32"/>
        </w:rPr>
        <w:t>辆。</w:t>
      </w:r>
    </w:p>
    <w:p w14:paraId="55C08ECF" w14:textId="77777777" w:rsidR="00195E41" w:rsidRDefault="00A26FDB">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w:t>
      </w:r>
      <w:r>
        <w:rPr>
          <w:rFonts w:ascii="仿宋_GB2312" w:eastAsia="仿宋_GB2312" w:hint="eastAsia"/>
          <w:color w:val="000000"/>
          <w:sz w:val="32"/>
          <w:szCs w:val="32"/>
        </w:rPr>
        <w:t>万元。主要用于具体工作所需的公务用车燃料费、维修费、过路过桥费、保险费等支出。</w:t>
      </w:r>
    </w:p>
    <w:p w14:paraId="573375DD" w14:textId="77777777" w:rsidR="00195E41" w:rsidRDefault="00A26FDB">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b"/>
          <w:rFonts w:ascii="仿宋" w:eastAsia="仿宋" w:hAnsi="仿宋" w:hint="eastAsia"/>
          <w:b w:val="0"/>
          <w:bCs/>
          <w:color w:val="000000"/>
          <w:sz w:val="32"/>
          <w:szCs w:val="32"/>
        </w:rPr>
        <w:t>完成预算</w:t>
      </w:r>
      <w:r>
        <w:rPr>
          <w:rStyle w:val="ab"/>
          <w:rFonts w:ascii="仿宋" w:eastAsia="仿宋" w:hAnsi="仿宋" w:hint="eastAsia"/>
          <w:b w:val="0"/>
          <w:bCs/>
          <w:color w:val="000000"/>
          <w:sz w:val="32"/>
          <w:szCs w:val="32"/>
        </w:rPr>
        <w:t>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2019</w:t>
      </w:r>
      <w:r>
        <w:rPr>
          <w:rFonts w:ascii="仿宋_GB2312" w:eastAsia="仿宋_GB2312" w:hint="eastAsia"/>
          <w:color w:val="000000"/>
          <w:sz w:val="32"/>
          <w:szCs w:val="32"/>
        </w:rPr>
        <w:t>年减少</w:t>
      </w:r>
      <w:r>
        <w:rPr>
          <w:rFonts w:ascii="仿宋_GB2312" w:eastAsia="仿宋_GB2312" w:hint="eastAsia"/>
          <w:color w:val="000000"/>
          <w:sz w:val="32"/>
          <w:szCs w:val="32"/>
        </w:rPr>
        <w:t>0.02</w:t>
      </w:r>
      <w:r>
        <w:rPr>
          <w:rFonts w:ascii="仿宋_GB2312" w:eastAsia="仿宋_GB2312" w:hint="eastAsia"/>
          <w:color w:val="000000"/>
          <w:sz w:val="32"/>
          <w:szCs w:val="32"/>
        </w:rPr>
        <w:t>万元，下降</w:t>
      </w:r>
      <w:r>
        <w:rPr>
          <w:rFonts w:ascii="仿宋_GB2312" w:eastAsia="仿宋_GB2312" w:hint="eastAsia"/>
          <w:color w:val="000000"/>
          <w:sz w:val="32"/>
          <w:szCs w:val="32"/>
        </w:rPr>
        <w:t>100</w:t>
      </w:r>
      <w:r>
        <w:rPr>
          <w:rFonts w:ascii="仿宋_GB2312" w:eastAsia="仿宋_GB2312"/>
          <w:color w:val="000000"/>
          <w:sz w:val="32"/>
          <w:szCs w:val="32"/>
        </w:rPr>
        <w:t>%</w:t>
      </w:r>
      <w:r>
        <w:rPr>
          <w:rFonts w:ascii="仿宋_GB2312" w:eastAsia="仿宋_GB2312" w:hint="eastAsia"/>
          <w:color w:val="000000"/>
          <w:sz w:val="32"/>
          <w:szCs w:val="32"/>
        </w:rPr>
        <w:t>。主要原因是</w:t>
      </w:r>
      <w:proofErr w:type="gramStart"/>
      <w:r>
        <w:rPr>
          <w:rFonts w:ascii="仿宋_GB2312" w:eastAsia="仿宋_GB2312" w:hint="eastAsia"/>
          <w:color w:val="000000"/>
          <w:sz w:val="32"/>
          <w:szCs w:val="32"/>
        </w:rPr>
        <w:t>励行</w:t>
      </w:r>
      <w:proofErr w:type="gramEnd"/>
      <w:r>
        <w:rPr>
          <w:rFonts w:ascii="仿宋_GB2312" w:eastAsia="仿宋_GB2312" w:hint="eastAsia"/>
          <w:color w:val="000000"/>
          <w:sz w:val="32"/>
          <w:szCs w:val="32"/>
        </w:rPr>
        <w:t>节约</w:t>
      </w:r>
      <w:r>
        <w:rPr>
          <w:rFonts w:ascii="仿宋_GB2312" w:eastAsia="仿宋_GB2312" w:hint="eastAsia"/>
          <w:color w:val="000000"/>
          <w:sz w:val="32"/>
          <w:szCs w:val="32"/>
        </w:rPr>
        <w:t>。其中：</w:t>
      </w:r>
    </w:p>
    <w:p w14:paraId="6C3D70E1" w14:textId="77777777" w:rsidR="00195E41" w:rsidRDefault="00A26FDB">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万元，主要用于执行公务、开展业务活动开支的交通费、住宿费、用餐费等。国内公务接待</w:t>
      </w:r>
      <w:r>
        <w:rPr>
          <w:rFonts w:ascii="仿宋_GB2312" w:eastAsia="仿宋_GB2312" w:hint="eastAsia"/>
          <w:color w:val="000000"/>
          <w:sz w:val="32"/>
          <w:szCs w:val="32"/>
        </w:rPr>
        <w:t>0</w:t>
      </w:r>
      <w:r>
        <w:rPr>
          <w:rFonts w:ascii="仿宋_GB2312" w:eastAsia="仿宋_GB2312" w:hint="eastAsia"/>
          <w:color w:val="000000"/>
          <w:sz w:val="32"/>
          <w:szCs w:val="32"/>
        </w:rPr>
        <w:t>批次，</w:t>
      </w:r>
      <w:r>
        <w:rPr>
          <w:rFonts w:ascii="仿宋_GB2312" w:eastAsia="仿宋_GB2312" w:hint="eastAsia"/>
          <w:color w:val="000000"/>
          <w:sz w:val="32"/>
          <w:szCs w:val="32"/>
        </w:rPr>
        <w:t>0</w:t>
      </w:r>
      <w:r>
        <w:rPr>
          <w:rFonts w:ascii="仿宋_GB2312" w:eastAsia="仿宋_GB2312" w:hint="eastAsia"/>
          <w:color w:val="000000"/>
          <w:sz w:val="32"/>
          <w:szCs w:val="32"/>
        </w:rPr>
        <w:t>人次（不包括陪同人员），共计支出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14:paraId="0C206087" w14:textId="77777777" w:rsidR="00195E41" w:rsidRDefault="00A26FDB">
      <w:pPr>
        <w:spacing w:line="600" w:lineRule="exact"/>
        <w:ind w:firstLineChars="200" w:firstLine="643"/>
        <w:rPr>
          <w:rFonts w:ascii="仿宋_GB2312" w:eastAsia="仿宋_GB2312"/>
          <w:color w:val="000000"/>
          <w:sz w:val="32"/>
          <w:szCs w:val="32"/>
        </w:rPr>
      </w:pPr>
      <w:r>
        <w:rPr>
          <w:rFonts w:ascii="仿宋" w:eastAsia="仿宋" w:hAnsi="仿宋" w:hint="eastAsia"/>
          <w:b/>
          <w:color w:val="000000"/>
          <w:sz w:val="32"/>
          <w:szCs w:val="32"/>
        </w:rPr>
        <w:lastRenderedPageBreak/>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万元，外事接待</w:t>
      </w:r>
      <w:r>
        <w:rPr>
          <w:rFonts w:ascii="仿宋_GB2312" w:eastAsia="仿宋_GB2312" w:hint="eastAsia"/>
          <w:color w:val="000000"/>
          <w:sz w:val="32"/>
          <w:szCs w:val="32"/>
        </w:rPr>
        <w:t>0</w:t>
      </w:r>
      <w:r>
        <w:rPr>
          <w:rFonts w:ascii="仿宋_GB2312" w:eastAsia="仿宋_GB2312" w:hint="eastAsia"/>
          <w:color w:val="000000"/>
          <w:sz w:val="32"/>
          <w:szCs w:val="32"/>
        </w:rPr>
        <w:t>批次，</w:t>
      </w:r>
      <w:r>
        <w:rPr>
          <w:rFonts w:ascii="仿宋_GB2312" w:eastAsia="仿宋_GB2312" w:hint="eastAsia"/>
          <w:color w:val="000000"/>
          <w:sz w:val="32"/>
          <w:szCs w:val="32"/>
        </w:rPr>
        <w:t>0</w:t>
      </w:r>
      <w:r>
        <w:rPr>
          <w:rFonts w:ascii="仿宋_GB2312" w:eastAsia="仿宋_GB2312" w:hint="eastAsia"/>
          <w:color w:val="000000"/>
          <w:sz w:val="32"/>
          <w:szCs w:val="32"/>
        </w:rPr>
        <w:t>人，共计支出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14:paraId="5123C706" w14:textId="77777777" w:rsidR="00195E41" w:rsidRDefault="00195E41">
      <w:pPr>
        <w:spacing w:line="600" w:lineRule="exact"/>
        <w:ind w:firstLineChars="200" w:firstLine="640"/>
        <w:rPr>
          <w:rFonts w:ascii="仿宋_GB2312" w:eastAsia="仿宋_GB2312"/>
          <w:color w:val="000000"/>
          <w:sz w:val="32"/>
          <w:szCs w:val="32"/>
        </w:rPr>
      </w:pPr>
    </w:p>
    <w:p w14:paraId="649722EB" w14:textId="77777777" w:rsidR="00195E41" w:rsidRDefault="00A26FDB">
      <w:pPr>
        <w:spacing w:line="600" w:lineRule="exact"/>
        <w:ind w:firstLine="640"/>
        <w:outlineLvl w:val="1"/>
        <w:rPr>
          <w:rStyle w:val="2Char"/>
          <w:rFonts w:ascii="黑体" w:eastAsia="黑体" w:hAnsi="黑体"/>
        </w:rPr>
      </w:pPr>
      <w:bookmarkStart w:id="82" w:name="_Toc79163622"/>
      <w:bookmarkStart w:id="83" w:name="_Toc15377218"/>
      <w:bookmarkStart w:id="84" w:name="_Toc15396610"/>
      <w:bookmarkStart w:id="85" w:name="_Toc3190"/>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82"/>
      <w:bookmarkEnd w:id="83"/>
      <w:bookmarkEnd w:id="84"/>
      <w:bookmarkEnd w:id="85"/>
    </w:p>
    <w:p w14:paraId="1523873C" w14:textId="77777777" w:rsidR="00195E41" w:rsidRDefault="00A26FDB">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年政府性基金预算拨款支出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14:paraId="0F07D7ED" w14:textId="77777777" w:rsidR="00195E41" w:rsidRDefault="00195E41">
      <w:pPr>
        <w:spacing w:line="600" w:lineRule="exact"/>
        <w:ind w:firstLine="640"/>
        <w:rPr>
          <w:rFonts w:ascii="仿宋_GB2312" w:eastAsia="仿宋_GB2312"/>
          <w:color w:val="000000"/>
          <w:sz w:val="32"/>
          <w:szCs w:val="32"/>
        </w:rPr>
      </w:pPr>
    </w:p>
    <w:p w14:paraId="3AF34B62" w14:textId="77777777" w:rsidR="00195E41" w:rsidRDefault="00A26FDB">
      <w:pPr>
        <w:numPr>
          <w:ilvl w:val="0"/>
          <w:numId w:val="2"/>
        </w:numPr>
        <w:spacing w:line="600" w:lineRule="exact"/>
        <w:ind w:firstLine="640"/>
        <w:outlineLvl w:val="1"/>
        <w:rPr>
          <w:rStyle w:val="2Char"/>
          <w:rFonts w:ascii="黑体" w:eastAsia="黑体" w:hAnsi="黑体"/>
          <w:b w:val="0"/>
        </w:rPr>
      </w:pPr>
      <w:bookmarkStart w:id="86" w:name="_Toc79163623"/>
      <w:bookmarkStart w:id="87" w:name="_Toc15396611"/>
      <w:bookmarkStart w:id="88" w:name="_Toc15377219"/>
      <w:bookmarkStart w:id="89" w:name="_Toc11056"/>
      <w:r>
        <w:rPr>
          <w:rStyle w:val="2Char"/>
          <w:rFonts w:ascii="黑体" w:eastAsia="黑体" w:hAnsi="黑体" w:hint="eastAsia"/>
          <w:b w:val="0"/>
        </w:rPr>
        <w:t>国有资本经营预算支出决算情况说明</w:t>
      </w:r>
      <w:bookmarkEnd w:id="86"/>
      <w:bookmarkEnd w:id="87"/>
      <w:bookmarkEnd w:id="88"/>
      <w:bookmarkEnd w:id="89"/>
    </w:p>
    <w:p w14:paraId="229FAF7E" w14:textId="77777777" w:rsidR="00195E41" w:rsidRDefault="00A26FDB">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年国有资本经营预算拨款支出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14:paraId="631C33C9" w14:textId="77777777" w:rsidR="00195E41" w:rsidRDefault="00195E41">
      <w:pPr>
        <w:spacing w:line="580" w:lineRule="exact"/>
        <w:jc w:val="center"/>
        <w:rPr>
          <w:rFonts w:ascii="方正小标宋简体" w:eastAsia="方正小标宋简体" w:hAnsi="方正小标宋简体" w:cs="方正小标宋简体"/>
          <w:sz w:val="44"/>
          <w:szCs w:val="44"/>
        </w:rPr>
      </w:pPr>
    </w:p>
    <w:p w14:paraId="4BFB9D01" w14:textId="77777777" w:rsidR="00195E41" w:rsidRDefault="00A26FDB">
      <w:pPr>
        <w:spacing w:line="600" w:lineRule="exact"/>
        <w:ind w:firstLineChars="250" w:firstLine="800"/>
        <w:outlineLvl w:val="1"/>
        <w:rPr>
          <w:rStyle w:val="2Char"/>
          <w:rFonts w:ascii="黑体" w:eastAsia="黑体" w:hAnsi="黑体"/>
        </w:rPr>
      </w:pPr>
      <w:bookmarkStart w:id="90" w:name="_Toc79163624"/>
      <w:bookmarkStart w:id="91" w:name="_Toc15396612"/>
      <w:bookmarkStart w:id="92" w:name="_Toc15377221"/>
      <w:bookmarkStart w:id="93" w:name="_Toc12817"/>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90"/>
      <w:bookmarkEnd w:id="91"/>
      <w:bookmarkEnd w:id="92"/>
      <w:bookmarkEnd w:id="93"/>
    </w:p>
    <w:p w14:paraId="0EC31A4A" w14:textId="77777777" w:rsidR="00195E41" w:rsidRDefault="00A26FDB">
      <w:pPr>
        <w:spacing w:line="600" w:lineRule="exact"/>
        <w:ind w:firstLineChars="200" w:firstLine="643"/>
        <w:outlineLvl w:val="2"/>
        <w:rPr>
          <w:rFonts w:ascii="仿宋" w:eastAsia="仿宋" w:hAnsi="仿宋"/>
          <w:color w:val="000000"/>
          <w:sz w:val="32"/>
          <w:szCs w:val="32"/>
        </w:rPr>
      </w:pPr>
      <w:bookmarkStart w:id="94" w:name="_Toc79163625"/>
      <w:bookmarkStart w:id="95" w:name="_Toc15377222"/>
      <w:bookmarkStart w:id="96" w:name="_Toc1328"/>
      <w:r>
        <w:rPr>
          <w:rFonts w:ascii="仿宋" w:eastAsia="仿宋" w:hAnsi="仿宋" w:hint="eastAsia"/>
          <w:b/>
          <w:color w:val="000000"/>
          <w:sz w:val="32"/>
          <w:szCs w:val="32"/>
        </w:rPr>
        <w:t>（一）机关运行经费支出情况</w:t>
      </w:r>
      <w:bookmarkEnd w:id="94"/>
      <w:bookmarkEnd w:id="95"/>
      <w:bookmarkEnd w:id="96"/>
    </w:p>
    <w:p w14:paraId="6DD44413" w14:textId="77777777" w:rsidR="00195E41" w:rsidRDefault="00A26FDB">
      <w:pPr>
        <w:spacing w:line="600" w:lineRule="exact"/>
        <w:ind w:firstLineChars="200" w:firstLine="640"/>
        <w:rPr>
          <w:rFonts w:ascii="仿宋" w:eastAsia="仿宋" w:hAnsi="仿宋"/>
          <w:b/>
          <w:color w:val="FF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hint="eastAsia"/>
          <w:color w:val="000000"/>
          <w:sz w:val="32"/>
          <w:szCs w:val="32"/>
        </w:rPr>
        <w:t>四川省阿坝</w:t>
      </w:r>
      <w:proofErr w:type="gramStart"/>
      <w:r>
        <w:rPr>
          <w:rFonts w:ascii="仿宋_GB2312" w:eastAsia="仿宋_GB2312" w:hint="eastAsia"/>
          <w:color w:val="000000"/>
          <w:sz w:val="32"/>
          <w:szCs w:val="32"/>
        </w:rPr>
        <w:t>州新闻</w:t>
      </w:r>
      <w:proofErr w:type="gramEnd"/>
      <w:r>
        <w:rPr>
          <w:rFonts w:ascii="仿宋_GB2312" w:eastAsia="仿宋_GB2312" w:hint="eastAsia"/>
          <w:color w:val="000000"/>
          <w:sz w:val="32"/>
          <w:szCs w:val="32"/>
        </w:rPr>
        <w:t>中心（本级）</w:t>
      </w:r>
      <w:r>
        <w:rPr>
          <w:rFonts w:ascii="仿宋_GB2312" w:eastAsia="仿宋_GB2312" w:hint="eastAsia"/>
          <w:color w:val="000000"/>
          <w:sz w:val="32"/>
          <w:szCs w:val="32"/>
        </w:rPr>
        <w:t>机关运行经费支出</w:t>
      </w:r>
      <w:r>
        <w:rPr>
          <w:rFonts w:ascii="仿宋_GB2312" w:eastAsia="仿宋_GB2312" w:hint="eastAsia"/>
          <w:color w:val="000000"/>
          <w:sz w:val="32"/>
          <w:szCs w:val="32"/>
        </w:rPr>
        <w:t>50.24</w:t>
      </w:r>
      <w:r>
        <w:rPr>
          <w:rFonts w:ascii="仿宋_GB2312" w:eastAsia="仿宋_GB2312" w:hint="eastAsia"/>
          <w:color w:val="000000"/>
          <w:sz w:val="32"/>
          <w:szCs w:val="32"/>
        </w:rPr>
        <w:t>万元，比</w:t>
      </w:r>
      <w:r>
        <w:rPr>
          <w:rFonts w:ascii="仿宋_GB2312" w:eastAsia="仿宋_GB2312"/>
          <w:color w:val="000000"/>
          <w:sz w:val="32"/>
          <w:szCs w:val="32"/>
        </w:rPr>
        <w:t>2019</w:t>
      </w:r>
      <w:r>
        <w:rPr>
          <w:rFonts w:ascii="仿宋_GB2312" w:eastAsia="仿宋_GB2312" w:hint="eastAsia"/>
          <w:color w:val="000000"/>
          <w:sz w:val="32"/>
          <w:szCs w:val="32"/>
        </w:rPr>
        <w:t>年减少</w:t>
      </w:r>
      <w:r>
        <w:rPr>
          <w:rFonts w:ascii="仿宋_GB2312" w:eastAsia="仿宋_GB2312" w:hint="eastAsia"/>
          <w:color w:val="000000"/>
          <w:sz w:val="32"/>
          <w:szCs w:val="32"/>
        </w:rPr>
        <w:t>33.31</w:t>
      </w:r>
      <w:r>
        <w:rPr>
          <w:rFonts w:ascii="仿宋_GB2312" w:eastAsia="仿宋_GB2312" w:hint="eastAsia"/>
          <w:color w:val="000000"/>
          <w:sz w:val="32"/>
          <w:szCs w:val="32"/>
        </w:rPr>
        <w:t>万元，下降</w:t>
      </w:r>
      <w:r>
        <w:rPr>
          <w:rFonts w:ascii="仿宋_GB2312" w:eastAsia="仿宋_GB2312" w:hint="eastAsia"/>
          <w:color w:val="000000"/>
          <w:sz w:val="32"/>
          <w:szCs w:val="32"/>
        </w:rPr>
        <w:t>39.86</w:t>
      </w:r>
      <w:r>
        <w:rPr>
          <w:rFonts w:ascii="仿宋_GB2312" w:eastAsia="仿宋_GB2312"/>
          <w:color w:val="000000"/>
          <w:sz w:val="32"/>
          <w:szCs w:val="32"/>
        </w:rPr>
        <w:t>%</w:t>
      </w:r>
      <w:r>
        <w:rPr>
          <w:rFonts w:ascii="仿宋_GB2312" w:eastAsia="仿宋_GB2312" w:hint="eastAsia"/>
          <w:color w:val="000000"/>
          <w:sz w:val="32"/>
          <w:szCs w:val="32"/>
        </w:rPr>
        <w:t>。主要原因</w:t>
      </w:r>
      <w:r>
        <w:rPr>
          <w:rFonts w:ascii="仿宋" w:eastAsia="仿宋" w:cs="仿宋" w:hint="eastAsia"/>
          <w:color w:val="000000"/>
          <w:sz w:val="32"/>
          <w:szCs w:val="32"/>
        </w:rPr>
        <w:t>2019</w:t>
      </w:r>
      <w:r>
        <w:rPr>
          <w:rFonts w:ascii="仿宋" w:eastAsia="仿宋" w:cs="仿宋" w:hint="eastAsia"/>
          <w:color w:val="000000"/>
          <w:sz w:val="32"/>
          <w:szCs w:val="32"/>
        </w:rPr>
        <w:t>年机构改革，</w:t>
      </w:r>
      <w:proofErr w:type="gramStart"/>
      <w:r>
        <w:rPr>
          <w:rFonts w:ascii="仿宋" w:eastAsia="仿宋" w:cs="仿宋" w:hint="eastAsia"/>
          <w:color w:val="000000"/>
          <w:sz w:val="32"/>
          <w:szCs w:val="32"/>
        </w:rPr>
        <w:t>州网络</w:t>
      </w:r>
      <w:proofErr w:type="gramEnd"/>
      <w:r>
        <w:rPr>
          <w:rFonts w:ascii="仿宋" w:eastAsia="仿宋" w:cs="仿宋" w:hint="eastAsia"/>
          <w:color w:val="000000"/>
          <w:sz w:val="32"/>
          <w:szCs w:val="32"/>
        </w:rPr>
        <w:t>舆情中心划转新成立的中共阿坝</w:t>
      </w:r>
      <w:proofErr w:type="gramStart"/>
      <w:r>
        <w:rPr>
          <w:rFonts w:ascii="仿宋" w:eastAsia="仿宋" w:cs="仿宋" w:hint="eastAsia"/>
          <w:color w:val="000000"/>
          <w:sz w:val="32"/>
          <w:szCs w:val="32"/>
        </w:rPr>
        <w:t>州委网信办</w:t>
      </w:r>
      <w:proofErr w:type="gramEnd"/>
      <w:r>
        <w:rPr>
          <w:rFonts w:ascii="仿宋" w:eastAsia="仿宋" w:cs="仿宋" w:hint="eastAsia"/>
          <w:color w:val="000000"/>
          <w:sz w:val="32"/>
          <w:szCs w:val="32"/>
        </w:rPr>
        <w:t>,</w:t>
      </w:r>
      <w:proofErr w:type="gramStart"/>
      <w:r>
        <w:rPr>
          <w:rFonts w:ascii="仿宋" w:eastAsia="仿宋" w:cs="仿宋" w:hint="eastAsia"/>
          <w:color w:val="000000"/>
          <w:sz w:val="32"/>
          <w:szCs w:val="32"/>
        </w:rPr>
        <w:t>州</w:t>
      </w:r>
      <w:r>
        <w:rPr>
          <w:rFonts w:ascii="仿宋" w:eastAsia="仿宋" w:cs="仿宋" w:hint="eastAsia"/>
          <w:color w:val="000000"/>
          <w:sz w:val="32"/>
          <w:szCs w:val="32"/>
        </w:rPr>
        <w:t>新闻</w:t>
      </w:r>
      <w:proofErr w:type="gramEnd"/>
      <w:r>
        <w:rPr>
          <w:rFonts w:ascii="仿宋" w:eastAsia="仿宋" w:cs="仿宋" w:hint="eastAsia"/>
          <w:color w:val="000000"/>
          <w:sz w:val="32"/>
          <w:szCs w:val="32"/>
        </w:rPr>
        <w:t>中心从</w:t>
      </w:r>
      <w:proofErr w:type="gramStart"/>
      <w:r>
        <w:rPr>
          <w:rFonts w:ascii="仿宋" w:eastAsia="仿宋" w:cs="仿宋" w:hint="eastAsia"/>
          <w:color w:val="000000"/>
          <w:sz w:val="32"/>
          <w:szCs w:val="32"/>
        </w:rPr>
        <w:t>州网络</w:t>
      </w:r>
      <w:proofErr w:type="gramEnd"/>
      <w:r>
        <w:rPr>
          <w:rFonts w:ascii="仿宋" w:eastAsia="仿宋" w:cs="仿宋" w:hint="eastAsia"/>
          <w:color w:val="000000"/>
          <w:sz w:val="32"/>
          <w:szCs w:val="32"/>
        </w:rPr>
        <w:t>舆情中心</w:t>
      </w:r>
      <w:r>
        <w:rPr>
          <w:rFonts w:ascii="仿宋" w:eastAsia="仿宋" w:cs="仿宋" w:hint="eastAsia"/>
          <w:color w:val="000000"/>
          <w:sz w:val="32"/>
          <w:szCs w:val="32"/>
        </w:rPr>
        <w:t>中分离出来</w:t>
      </w:r>
      <w:r>
        <w:rPr>
          <w:rFonts w:ascii="仿宋" w:eastAsia="仿宋" w:cs="仿宋" w:hint="eastAsia"/>
          <w:color w:val="000000"/>
          <w:sz w:val="32"/>
          <w:szCs w:val="32"/>
        </w:rPr>
        <w:t>，</w:t>
      </w:r>
      <w:proofErr w:type="gramStart"/>
      <w:r>
        <w:rPr>
          <w:rFonts w:ascii="仿宋" w:eastAsia="仿宋" w:cs="仿宋" w:hint="eastAsia"/>
          <w:color w:val="000000"/>
          <w:sz w:val="32"/>
          <w:szCs w:val="32"/>
        </w:rPr>
        <w:t>州新闻</w:t>
      </w:r>
      <w:proofErr w:type="gramEnd"/>
      <w:r>
        <w:rPr>
          <w:rFonts w:ascii="仿宋" w:eastAsia="仿宋" w:cs="仿宋" w:hint="eastAsia"/>
          <w:color w:val="000000"/>
          <w:sz w:val="32"/>
          <w:szCs w:val="32"/>
        </w:rPr>
        <w:t>中心属</w:t>
      </w:r>
      <w:r>
        <w:rPr>
          <w:rFonts w:ascii="仿宋" w:eastAsia="仿宋" w:cs="仿宋" w:hint="eastAsia"/>
          <w:color w:val="000000"/>
          <w:sz w:val="32"/>
          <w:szCs w:val="32"/>
        </w:rPr>
        <w:t>新增预算单位</w:t>
      </w:r>
      <w:r>
        <w:rPr>
          <w:rFonts w:ascii="仿宋" w:eastAsia="仿宋" w:cs="仿宋" w:hint="eastAsia"/>
          <w:color w:val="000000"/>
          <w:sz w:val="32"/>
          <w:szCs w:val="32"/>
        </w:rPr>
        <w:t>，人员减少</w:t>
      </w:r>
      <w:r>
        <w:rPr>
          <w:rFonts w:ascii="仿宋" w:eastAsia="仿宋" w:cs="仿宋" w:hint="eastAsia"/>
          <w:color w:val="000000"/>
          <w:sz w:val="32"/>
          <w:szCs w:val="32"/>
        </w:rPr>
        <w:t>。</w:t>
      </w:r>
    </w:p>
    <w:p w14:paraId="034479C7" w14:textId="77777777" w:rsidR="00195E41" w:rsidRDefault="00A26FDB">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7" w:name="_Toc79163626"/>
      <w:bookmarkStart w:id="98" w:name="_Toc15377223"/>
      <w:bookmarkStart w:id="99" w:name="_Toc25024"/>
      <w:r>
        <w:rPr>
          <w:rFonts w:ascii="仿宋" w:eastAsia="仿宋" w:hAnsi="仿宋" w:hint="eastAsia"/>
          <w:b/>
          <w:color w:val="000000"/>
          <w:sz w:val="32"/>
          <w:szCs w:val="32"/>
        </w:rPr>
        <w:t>（二）政府采购支出情况</w:t>
      </w:r>
      <w:bookmarkEnd w:id="97"/>
      <w:bookmarkEnd w:id="98"/>
      <w:bookmarkEnd w:id="99"/>
    </w:p>
    <w:p w14:paraId="750077EB" w14:textId="77777777" w:rsidR="00195E41" w:rsidRDefault="00A26FDB">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hint="eastAsia"/>
          <w:color w:val="000000"/>
          <w:sz w:val="32"/>
          <w:szCs w:val="32"/>
        </w:rPr>
        <w:t>四川省阿坝</w:t>
      </w:r>
      <w:proofErr w:type="gramStart"/>
      <w:r>
        <w:rPr>
          <w:rFonts w:ascii="仿宋_GB2312" w:eastAsia="仿宋_GB2312" w:hint="eastAsia"/>
          <w:color w:val="000000"/>
          <w:sz w:val="32"/>
          <w:szCs w:val="32"/>
        </w:rPr>
        <w:t>州新闻</w:t>
      </w:r>
      <w:proofErr w:type="gramEnd"/>
      <w:r>
        <w:rPr>
          <w:rFonts w:ascii="仿宋_GB2312" w:eastAsia="仿宋_GB2312" w:hint="eastAsia"/>
          <w:color w:val="000000"/>
          <w:sz w:val="32"/>
          <w:szCs w:val="32"/>
        </w:rPr>
        <w:t>中心</w:t>
      </w:r>
      <w:r>
        <w:rPr>
          <w:rFonts w:ascii="仿宋_GB2312" w:eastAsia="仿宋_GB2312" w:hint="eastAsia"/>
          <w:color w:val="000000"/>
          <w:sz w:val="32"/>
          <w:szCs w:val="32"/>
        </w:rPr>
        <w:t>政府采购支出总额</w:t>
      </w:r>
      <w:r>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Pr>
          <w:rFonts w:ascii="仿宋_GB2312" w:eastAsia="仿宋_GB2312" w:hint="eastAsia"/>
          <w:color w:val="000000"/>
          <w:sz w:val="32"/>
          <w:szCs w:val="32"/>
        </w:rPr>
        <w:t>0</w:t>
      </w:r>
      <w:r>
        <w:rPr>
          <w:rFonts w:ascii="仿宋_GB2312" w:eastAsia="仿宋_GB2312" w:hint="eastAsia"/>
          <w:color w:val="000000"/>
          <w:sz w:val="32"/>
          <w:szCs w:val="32"/>
        </w:rPr>
        <w:t>万元。授予中小企业合同金额</w:t>
      </w:r>
      <w:r>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w:t>
      </w:r>
      <w:r>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14:paraId="2E056E28" w14:textId="77777777" w:rsidR="00195E41" w:rsidRDefault="00A26FDB">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00" w:name="_Toc15377224"/>
      <w:bookmarkStart w:id="101" w:name="_Toc79163627"/>
      <w:bookmarkStart w:id="102" w:name="_Toc25277"/>
      <w:r>
        <w:rPr>
          <w:rFonts w:ascii="仿宋" w:eastAsia="仿宋" w:hAnsi="仿宋" w:hint="eastAsia"/>
          <w:b/>
          <w:color w:val="000000"/>
          <w:sz w:val="32"/>
          <w:szCs w:val="32"/>
        </w:rPr>
        <w:t>（三）国有资产占有使用情况</w:t>
      </w:r>
      <w:bookmarkEnd w:id="100"/>
      <w:bookmarkEnd w:id="101"/>
      <w:bookmarkEnd w:id="102"/>
    </w:p>
    <w:p w14:paraId="215FC1C9" w14:textId="77777777" w:rsidR="00195E41" w:rsidRDefault="00A26FDB">
      <w:pPr>
        <w:autoSpaceDE w:val="0"/>
        <w:autoSpaceDN w:val="0"/>
        <w:adjustRightInd w:val="0"/>
        <w:spacing w:line="600" w:lineRule="exact"/>
        <w:ind w:firstLineChars="200" w:firstLine="640"/>
        <w:jc w:val="left"/>
        <w:rPr>
          <w:rFonts w:ascii="仿宋" w:eastAsia="仿宋_GB2312" w:hAnsi="仿宋"/>
          <w:b/>
          <w:color w:val="FF0000"/>
          <w:sz w:val="32"/>
          <w:szCs w:val="32"/>
        </w:rPr>
      </w:pPr>
      <w:r>
        <w:rPr>
          <w:rFonts w:ascii="仿宋_GB2312" w:eastAsia="仿宋_GB2312" w:hint="eastAsia"/>
          <w:color w:val="000000"/>
          <w:sz w:val="32"/>
          <w:szCs w:val="32"/>
        </w:rPr>
        <w:lastRenderedPageBreak/>
        <w:t>截至</w:t>
      </w: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Pr>
          <w:rFonts w:ascii="仿宋_GB2312" w:eastAsia="仿宋_GB2312" w:hint="eastAsia"/>
          <w:color w:val="000000"/>
          <w:sz w:val="32"/>
          <w:szCs w:val="32"/>
        </w:rPr>
        <w:t>四川省阿坝</w:t>
      </w:r>
      <w:proofErr w:type="gramStart"/>
      <w:r>
        <w:rPr>
          <w:rFonts w:ascii="仿宋_GB2312" w:eastAsia="仿宋_GB2312" w:hint="eastAsia"/>
          <w:color w:val="000000"/>
          <w:sz w:val="32"/>
          <w:szCs w:val="32"/>
        </w:rPr>
        <w:t>州新闻</w:t>
      </w:r>
      <w:proofErr w:type="gramEnd"/>
      <w:r>
        <w:rPr>
          <w:rFonts w:ascii="仿宋_GB2312" w:eastAsia="仿宋_GB2312" w:hint="eastAsia"/>
          <w:color w:val="000000"/>
          <w:sz w:val="32"/>
          <w:szCs w:val="32"/>
        </w:rPr>
        <w:t>中心</w:t>
      </w:r>
      <w:r>
        <w:rPr>
          <w:rFonts w:ascii="仿宋_GB2312" w:eastAsia="仿宋_GB2312" w:hint="eastAsia"/>
          <w:color w:val="000000"/>
          <w:sz w:val="32"/>
          <w:szCs w:val="32"/>
        </w:rPr>
        <w:t>共有车辆</w:t>
      </w:r>
      <w:r>
        <w:rPr>
          <w:rFonts w:ascii="仿宋_GB2312" w:eastAsia="仿宋_GB2312" w:hint="eastAsia"/>
          <w:color w:val="000000"/>
          <w:sz w:val="32"/>
          <w:szCs w:val="32"/>
        </w:rPr>
        <w:t>0</w:t>
      </w:r>
      <w:r>
        <w:rPr>
          <w:rFonts w:ascii="仿宋_GB2312" w:eastAsia="仿宋_GB2312" w:hint="eastAsia"/>
          <w:color w:val="000000"/>
          <w:sz w:val="32"/>
          <w:szCs w:val="32"/>
        </w:rPr>
        <w:t>辆，其中：主要领导干部用车</w:t>
      </w:r>
      <w:r>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Pr>
          <w:rFonts w:ascii="仿宋_GB2312" w:eastAsia="仿宋_GB2312" w:hint="eastAsia"/>
          <w:color w:val="000000"/>
          <w:sz w:val="32"/>
          <w:szCs w:val="32"/>
        </w:rPr>
        <w:t>0</w:t>
      </w:r>
      <w:r>
        <w:rPr>
          <w:rFonts w:ascii="仿宋_GB2312" w:eastAsia="仿宋_GB2312" w:hint="eastAsia"/>
          <w:color w:val="000000"/>
          <w:sz w:val="32"/>
          <w:szCs w:val="32"/>
        </w:rPr>
        <w:t>辆、其他用车</w:t>
      </w:r>
      <w:r>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sz w:val="32"/>
          <w:szCs w:val="32"/>
        </w:rPr>
        <w:t>。</w:t>
      </w:r>
    </w:p>
    <w:p w14:paraId="7199F9E8" w14:textId="77777777" w:rsidR="00195E41" w:rsidRDefault="00A26FDB">
      <w:pPr>
        <w:autoSpaceDE w:val="0"/>
        <w:autoSpaceDN w:val="0"/>
        <w:adjustRightInd w:val="0"/>
        <w:spacing w:line="600" w:lineRule="exact"/>
        <w:ind w:firstLineChars="200" w:firstLine="640"/>
        <w:jc w:val="left"/>
        <w:outlineLvl w:val="2"/>
        <w:rPr>
          <w:rFonts w:ascii="仿宋_GB2312" w:eastAsia="仿宋_GB2312" w:cs="仿宋_GB2312"/>
          <w:color w:val="000000"/>
          <w:sz w:val="32"/>
          <w:szCs w:val="32"/>
        </w:rPr>
      </w:pPr>
      <w:bookmarkStart w:id="103" w:name="_Toc4715"/>
      <w:bookmarkStart w:id="104" w:name="_Toc79163628"/>
      <w:r>
        <w:rPr>
          <w:rFonts w:ascii="仿宋_GB2312" w:eastAsia="仿宋_GB2312" w:cs="仿宋_GB2312" w:hint="eastAsia"/>
          <w:color w:val="000000"/>
          <w:sz w:val="32"/>
          <w:szCs w:val="32"/>
        </w:rPr>
        <w:t>单价</w:t>
      </w:r>
      <w:r>
        <w:rPr>
          <w:rFonts w:ascii="仿宋_GB2312" w:eastAsia="仿宋_GB2312" w:cs="仿宋_GB2312"/>
          <w:color w:val="000000"/>
          <w:sz w:val="32"/>
          <w:szCs w:val="32"/>
        </w:rPr>
        <w:t>50</w:t>
      </w:r>
      <w:r>
        <w:rPr>
          <w:rFonts w:ascii="仿宋_GB2312" w:eastAsia="仿宋_GB2312" w:cs="仿宋_GB2312" w:hint="eastAsia"/>
          <w:color w:val="000000"/>
          <w:sz w:val="32"/>
          <w:szCs w:val="32"/>
        </w:rPr>
        <w:t>万元以上通用设备</w:t>
      </w:r>
      <w:r>
        <w:rPr>
          <w:rFonts w:ascii="仿宋" w:eastAsia="仿宋" w:cs="仿宋"/>
          <w:color w:val="000000"/>
          <w:sz w:val="32"/>
          <w:szCs w:val="32"/>
        </w:rPr>
        <w:t>0</w:t>
      </w:r>
      <w:r>
        <w:rPr>
          <w:rFonts w:ascii="仿宋_GB2312" w:eastAsia="仿宋_GB2312" w:cs="仿宋_GB2312" w:hint="eastAsia"/>
          <w:color w:val="000000"/>
          <w:sz w:val="32"/>
          <w:szCs w:val="32"/>
        </w:rPr>
        <w:t>台（套），单价</w:t>
      </w:r>
      <w:r>
        <w:rPr>
          <w:rFonts w:ascii="仿宋_GB2312" w:eastAsia="仿宋_GB2312" w:cs="仿宋_GB2312"/>
          <w:color w:val="000000"/>
          <w:sz w:val="32"/>
          <w:szCs w:val="32"/>
        </w:rPr>
        <w:t>100</w:t>
      </w:r>
      <w:r>
        <w:rPr>
          <w:rFonts w:ascii="仿宋_GB2312" w:eastAsia="仿宋_GB2312" w:cs="仿宋_GB2312" w:hint="eastAsia"/>
          <w:color w:val="000000"/>
          <w:sz w:val="32"/>
          <w:szCs w:val="32"/>
        </w:rPr>
        <w:t>万元以上专用设备</w:t>
      </w:r>
      <w:r>
        <w:rPr>
          <w:rFonts w:ascii="仿宋" w:eastAsia="仿宋" w:cs="仿宋"/>
          <w:color w:val="000000"/>
          <w:sz w:val="32"/>
          <w:szCs w:val="32"/>
        </w:rPr>
        <w:t>0</w:t>
      </w:r>
      <w:r>
        <w:rPr>
          <w:rFonts w:ascii="仿宋_GB2312" w:eastAsia="仿宋_GB2312" w:cs="仿宋_GB2312" w:hint="eastAsia"/>
          <w:color w:val="000000"/>
          <w:sz w:val="32"/>
          <w:szCs w:val="32"/>
        </w:rPr>
        <w:t>台（套）。</w:t>
      </w:r>
      <w:bookmarkEnd w:id="103"/>
    </w:p>
    <w:p w14:paraId="3B153AD5" w14:textId="77777777" w:rsidR="00195E41" w:rsidRDefault="00A26FDB">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05" w:name="_Toc18272"/>
      <w:r>
        <w:rPr>
          <w:rFonts w:ascii="仿宋" w:eastAsia="仿宋" w:hAnsi="仿宋" w:hint="eastAsia"/>
          <w:b/>
          <w:color w:val="000000"/>
          <w:sz w:val="32"/>
          <w:szCs w:val="32"/>
        </w:rPr>
        <w:t>（四）预算绩效管理情况。</w:t>
      </w:r>
      <w:bookmarkEnd w:id="104"/>
      <w:bookmarkEnd w:id="105"/>
    </w:p>
    <w:p w14:paraId="387ED977" w14:textId="77777777" w:rsidR="00195E41" w:rsidRDefault="00A26FDB">
      <w:pPr>
        <w:spacing w:line="580" w:lineRule="exact"/>
        <w:ind w:firstLine="640"/>
        <w:rPr>
          <w:rFonts w:eastAsia="仿宋_GB2312"/>
          <w:sz w:val="32"/>
          <w:szCs w:val="32"/>
        </w:rPr>
      </w:pPr>
      <w:r>
        <w:rPr>
          <w:rFonts w:ascii="仿宋_GB2312" w:eastAsia="仿宋_GB2312" w:cs="仿宋_GB2312" w:hint="eastAsia"/>
          <w:sz w:val="32"/>
          <w:szCs w:val="32"/>
        </w:rPr>
        <w:t>根据预算绩效管理要求，本部门（单位）在年初预算编制阶段，对经费支出开展了预算事前绩效评估，并编制了绩效目标，预算执行过程中开展绩效监控，年终执行完毕后，对支出开展了绩效目标完成情况梳理填报。</w:t>
      </w:r>
    </w:p>
    <w:p w14:paraId="75698D22" w14:textId="77777777" w:rsidR="00195E41" w:rsidRDefault="00A26FDB">
      <w:pPr>
        <w:spacing w:line="580" w:lineRule="exact"/>
        <w:ind w:firstLine="640"/>
        <w:rPr>
          <w:rFonts w:ascii="仿宋_GB2312" w:eastAsia="仿宋_GB2312" w:cs="仿宋_GB2312"/>
          <w:sz w:val="32"/>
          <w:szCs w:val="32"/>
        </w:rPr>
      </w:pPr>
      <w:r>
        <w:rPr>
          <w:rFonts w:ascii="仿宋_GB2312" w:eastAsia="仿宋_GB2312" w:cs="仿宋_GB2312" w:hint="eastAsia"/>
          <w:sz w:val="32"/>
          <w:szCs w:val="32"/>
        </w:rPr>
        <w:t>本部门按要求对</w:t>
      </w:r>
      <w:r>
        <w:rPr>
          <w:rFonts w:ascii="仿宋_GB2312" w:eastAsia="仿宋_GB2312" w:cs="仿宋_GB2312"/>
          <w:sz w:val="32"/>
          <w:szCs w:val="32"/>
        </w:rPr>
        <w:t>20</w:t>
      </w:r>
      <w:r>
        <w:rPr>
          <w:rFonts w:ascii="仿宋_GB2312" w:eastAsia="仿宋_GB2312" w:cs="仿宋_GB2312" w:hint="eastAsia"/>
          <w:sz w:val="32"/>
          <w:szCs w:val="32"/>
        </w:rPr>
        <w:t>20</w:t>
      </w:r>
      <w:r>
        <w:rPr>
          <w:rFonts w:ascii="仿宋_GB2312" w:eastAsia="仿宋_GB2312" w:cs="仿宋_GB2312" w:hint="eastAsia"/>
          <w:sz w:val="32"/>
          <w:szCs w:val="32"/>
        </w:rPr>
        <w:t>年部门整体支出开展绩效自评，从评价情况来看，阿坝</w:t>
      </w:r>
      <w:proofErr w:type="gramStart"/>
      <w:r>
        <w:rPr>
          <w:rFonts w:ascii="仿宋_GB2312" w:eastAsia="仿宋_GB2312" w:cs="仿宋_GB2312" w:hint="eastAsia"/>
          <w:sz w:val="32"/>
          <w:szCs w:val="32"/>
        </w:rPr>
        <w:t>州新闻</w:t>
      </w:r>
      <w:proofErr w:type="gramEnd"/>
      <w:r>
        <w:rPr>
          <w:rFonts w:ascii="仿宋_GB2312" w:eastAsia="仿宋_GB2312" w:cs="仿宋_GB2312" w:hint="eastAsia"/>
          <w:sz w:val="32"/>
          <w:szCs w:val="32"/>
        </w:rPr>
        <w:t>中心需进一步提高预算编制准确度和预算执行进度，绩效目标制定要素完整、程序规范，支出控制有力，部门整体支出绩效良好。</w:t>
      </w:r>
    </w:p>
    <w:p w14:paraId="6D58488F" w14:textId="77777777" w:rsidR="00195E41" w:rsidRDefault="00195E41">
      <w:pPr>
        <w:spacing w:line="580" w:lineRule="exact"/>
        <w:ind w:firstLine="640"/>
        <w:rPr>
          <w:rFonts w:ascii="仿宋_GB2312" w:eastAsia="仿宋_GB2312" w:cs="仿宋_GB2312"/>
          <w:sz w:val="32"/>
          <w:szCs w:val="32"/>
        </w:rPr>
      </w:pPr>
    </w:p>
    <w:p w14:paraId="6EE495D9" w14:textId="77777777" w:rsidR="00195E41" w:rsidRDefault="00A26FDB">
      <w:pPr>
        <w:numPr>
          <w:ilvl w:val="0"/>
          <w:numId w:val="3"/>
        </w:numPr>
        <w:spacing w:line="600" w:lineRule="exact"/>
        <w:ind w:firstLineChars="150" w:firstLine="660"/>
        <w:jc w:val="center"/>
        <w:outlineLvl w:val="0"/>
        <w:rPr>
          <w:rStyle w:val="1Char"/>
          <w:rFonts w:ascii="黑体" w:eastAsia="黑体" w:hAnsi="黑体"/>
          <w:b w:val="0"/>
        </w:rPr>
      </w:pPr>
      <w:bookmarkStart w:id="106" w:name="_Toc15396613"/>
      <w:bookmarkStart w:id="107" w:name="_Toc15377225"/>
      <w:bookmarkStart w:id="108" w:name="_Toc79163629"/>
      <w:bookmarkStart w:id="109" w:name="_Toc2233"/>
      <w:r>
        <w:rPr>
          <w:rFonts w:ascii="黑体" w:eastAsia="黑体" w:hAnsi="黑体" w:hint="eastAsia"/>
          <w:color w:val="000000"/>
          <w:sz w:val="44"/>
          <w:szCs w:val="44"/>
        </w:rPr>
        <w:t>名</w:t>
      </w:r>
      <w:r>
        <w:rPr>
          <w:rStyle w:val="1Char"/>
          <w:rFonts w:ascii="黑体" w:eastAsia="黑体" w:hAnsi="黑体" w:hint="eastAsia"/>
          <w:b w:val="0"/>
        </w:rPr>
        <w:t>词解释</w:t>
      </w:r>
      <w:bookmarkEnd w:id="106"/>
      <w:bookmarkEnd w:id="107"/>
      <w:bookmarkEnd w:id="108"/>
      <w:bookmarkEnd w:id="109"/>
    </w:p>
    <w:p w14:paraId="5255A86E" w14:textId="77777777" w:rsidR="00195E41" w:rsidRDefault="00195E41">
      <w:pPr>
        <w:spacing w:line="600" w:lineRule="exact"/>
        <w:jc w:val="left"/>
        <w:rPr>
          <w:rFonts w:ascii="宋体"/>
          <w:b/>
          <w:color w:val="000000"/>
          <w:sz w:val="44"/>
          <w:szCs w:val="44"/>
        </w:rPr>
      </w:pPr>
    </w:p>
    <w:p w14:paraId="3B2B74E1" w14:textId="77777777" w:rsidR="00195E41" w:rsidRDefault="00A26FDB">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0D2FAB51" w14:textId="77777777" w:rsidR="00195E41" w:rsidRDefault="00A26FDB">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14:paraId="78CBF227" w14:textId="77777777" w:rsidR="00195E41" w:rsidRDefault="00A26FDB">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14:paraId="4315B70E" w14:textId="77777777" w:rsidR="00195E41" w:rsidRDefault="00A26FDB">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r>
        <w:rPr>
          <w:rFonts w:ascii="仿宋_GB2312" w:eastAsia="仿宋_GB2312" w:hint="eastAsia"/>
          <w:sz w:val="32"/>
          <w:szCs w:val="32"/>
        </w:rPr>
        <w:lastRenderedPageBreak/>
        <w:t>主要是</w:t>
      </w:r>
      <w:r>
        <w:rPr>
          <w:rFonts w:ascii="仿宋_GB2312" w:eastAsia="仿宋_GB2312" w:hint="eastAsia"/>
          <w:sz w:val="32"/>
          <w:szCs w:val="32"/>
        </w:rPr>
        <w:t>利息</w:t>
      </w:r>
      <w:r>
        <w:rPr>
          <w:rFonts w:ascii="仿宋_GB2312" w:eastAsia="仿宋_GB2312" w:hint="eastAsia"/>
          <w:sz w:val="32"/>
          <w:szCs w:val="32"/>
        </w:rPr>
        <w:t>等。</w:t>
      </w:r>
      <w:r>
        <w:rPr>
          <w:rFonts w:ascii="仿宋_GB2312" w:eastAsia="仿宋_GB2312"/>
          <w:sz w:val="32"/>
          <w:szCs w:val="32"/>
        </w:rPr>
        <w:t xml:space="preserve"> </w:t>
      </w:r>
    </w:p>
    <w:p w14:paraId="331C7BB6" w14:textId="77777777" w:rsidR="00195E41" w:rsidRDefault="00A26FDB">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66C2D6F9" w14:textId="77777777" w:rsidR="00195E41" w:rsidRDefault="00A26FDB">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14:paraId="5BBDF0D6" w14:textId="77777777" w:rsidR="00195E41" w:rsidRDefault="00A26FDB">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14:paraId="20CD2E8A" w14:textId="77777777" w:rsidR="00195E41" w:rsidRDefault="00A26FDB">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w:t>
      </w:r>
      <w:r>
        <w:rPr>
          <w:rFonts w:ascii="仿宋_GB2312" w:eastAsia="仿宋_GB2312" w:hint="eastAsia"/>
          <w:sz w:val="32"/>
          <w:szCs w:val="32"/>
        </w:rPr>
        <w:t>余：指单位按有关规定结转到下年或以后年度继续使用的资金。</w:t>
      </w:r>
    </w:p>
    <w:p w14:paraId="7A7F3414" w14:textId="77777777" w:rsidR="00195E41" w:rsidRDefault="00A26FDB">
      <w:pPr>
        <w:autoSpaceDE w:val="0"/>
        <w:autoSpaceDN w:val="0"/>
        <w:adjustRightInd w:val="0"/>
        <w:spacing w:line="576" w:lineRule="exact"/>
        <w:ind w:firstLineChars="200" w:firstLine="640"/>
        <w:rPr>
          <w:rFonts w:ascii="仿宋_GB2312" w:eastAsia="仿宋_GB2312"/>
          <w:color w:val="000000"/>
          <w:sz w:val="32"/>
          <w:szCs w:val="32"/>
        </w:rPr>
      </w:pPr>
      <w:bookmarkStart w:id="110" w:name="_Toc15377226"/>
      <w:r>
        <w:rPr>
          <w:rFonts w:ascii="仿宋_GB2312" w:eastAsia="仿宋_GB2312" w:hint="eastAsia"/>
          <w:color w:val="000000"/>
          <w:sz w:val="32"/>
          <w:szCs w:val="32"/>
        </w:rPr>
        <w:t>9.</w:t>
      </w:r>
      <w:r>
        <w:rPr>
          <w:rFonts w:ascii="仿宋_GB2312" w:eastAsia="仿宋_GB2312" w:hint="eastAsia"/>
          <w:color w:val="000000"/>
          <w:sz w:val="32"/>
          <w:szCs w:val="32"/>
        </w:rPr>
        <w:t>一般公共服务</w:t>
      </w:r>
      <w:r>
        <w:rPr>
          <w:rFonts w:ascii="仿宋_GB2312" w:eastAsia="仿宋_GB2312" w:hint="eastAsia"/>
          <w:color w:val="000000"/>
          <w:sz w:val="32"/>
          <w:szCs w:val="32"/>
        </w:rPr>
        <w:t>支出</w:t>
      </w:r>
      <w:r>
        <w:rPr>
          <w:rFonts w:ascii="仿宋_GB2312" w:eastAsia="仿宋_GB2312" w:hint="eastAsia"/>
          <w:color w:val="000000"/>
          <w:sz w:val="32"/>
          <w:szCs w:val="32"/>
        </w:rPr>
        <w:t>（类）</w:t>
      </w:r>
      <w:r>
        <w:rPr>
          <w:rFonts w:ascii="仿宋_GB2312" w:eastAsia="仿宋_GB2312" w:hint="eastAsia"/>
          <w:color w:val="000000"/>
          <w:sz w:val="32"/>
          <w:szCs w:val="32"/>
        </w:rPr>
        <w:t>宣传</w:t>
      </w:r>
      <w:r>
        <w:rPr>
          <w:rFonts w:ascii="仿宋_GB2312" w:eastAsia="仿宋_GB2312" w:hint="eastAsia"/>
          <w:color w:val="000000"/>
          <w:sz w:val="32"/>
          <w:szCs w:val="32"/>
        </w:rPr>
        <w:t>事务（款）</w:t>
      </w:r>
      <w:r>
        <w:rPr>
          <w:rFonts w:ascii="仿宋_GB2312" w:eastAsia="仿宋_GB2312" w:hint="eastAsia"/>
          <w:color w:val="000000"/>
          <w:sz w:val="32"/>
          <w:szCs w:val="32"/>
        </w:rPr>
        <w:t>事业运行</w:t>
      </w:r>
      <w:r>
        <w:rPr>
          <w:rFonts w:ascii="仿宋_GB2312" w:eastAsia="仿宋_GB2312" w:hint="eastAsia"/>
          <w:color w:val="000000"/>
          <w:sz w:val="32"/>
          <w:szCs w:val="32"/>
        </w:rPr>
        <w:t>（项）：</w:t>
      </w:r>
      <w:proofErr w:type="gramStart"/>
      <w:r>
        <w:rPr>
          <w:rFonts w:ascii="仿宋_GB2312" w:eastAsia="仿宋_GB2312" w:hint="eastAsia"/>
          <w:color w:val="000000"/>
          <w:sz w:val="32"/>
          <w:szCs w:val="32"/>
        </w:rPr>
        <w:t>指州</w:t>
      </w:r>
      <w:r>
        <w:rPr>
          <w:rFonts w:ascii="仿宋_GB2312" w:eastAsia="仿宋_GB2312" w:hint="eastAsia"/>
          <w:color w:val="000000"/>
          <w:sz w:val="32"/>
          <w:szCs w:val="32"/>
        </w:rPr>
        <w:t>新闻</w:t>
      </w:r>
      <w:proofErr w:type="gramEnd"/>
      <w:r>
        <w:rPr>
          <w:rFonts w:ascii="仿宋_GB2312" w:eastAsia="仿宋_GB2312" w:hint="eastAsia"/>
          <w:color w:val="000000"/>
          <w:sz w:val="32"/>
          <w:szCs w:val="32"/>
        </w:rPr>
        <w:t>中心</w:t>
      </w:r>
      <w:r>
        <w:rPr>
          <w:rFonts w:ascii="仿宋_GB2312" w:eastAsia="仿宋_GB2312" w:hint="eastAsia"/>
          <w:color w:val="000000"/>
          <w:sz w:val="32"/>
          <w:szCs w:val="32"/>
        </w:rPr>
        <w:t>的基本支出。</w:t>
      </w:r>
    </w:p>
    <w:p w14:paraId="7CFDDC32" w14:textId="77777777" w:rsidR="00195E41" w:rsidRDefault="00A26FDB">
      <w:pPr>
        <w:autoSpaceDE w:val="0"/>
        <w:autoSpaceDN w:val="0"/>
        <w:adjustRightInd w:val="0"/>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hint="eastAsia"/>
          <w:color w:val="000000"/>
          <w:sz w:val="32"/>
          <w:szCs w:val="32"/>
        </w:rPr>
        <w:t>社会保障和就业支出（类）行政事业单位离退休（款）机关事业单位基本养老保险缴费（项）：指机关事业单位实施养老保险制度由单位缴纳的基本养老保险费支出。</w:t>
      </w:r>
    </w:p>
    <w:p w14:paraId="31F570F6" w14:textId="77777777" w:rsidR="00195E41" w:rsidRDefault="00A26FDB">
      <w:pPr>
        <w:numPr>
          <w:ilvl w:val="0"/>
          <w:numId w:val="4"/>
        </w:numPr>
        <w:autoSpaceDE w:val="0"/>
        <w:autoSpaceDN w:val="0"/>
        <w:adjustRightInd w:val="0"/>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社会保障和就业支出（类）行政事业单位离退休（款）机关事业单位职业年金缴费（项）：指</w:t>
      </w:r>
      <w:r>
        <w:rPr>
          <w:rFonts w:ascii="仿宋_GB2312" w:eastAsia="仿宋_GB2312" w:hint="eastAsia"/>
          <w:color w:val="000000"/>
          <w:sz w:val="32"/>
          <w:szCs w:val="32"/>
        </w:rPr>
        <w:t>机关</w:t>
      </w:r>
      <w:r>
        <w:rPr>
          <w:rFonts w:ascii="仿宋_GB2312" w:eastAsia="仿宋_GB2312" w:hint="eastAsia"/>
          <w:color w:val="000000"/>
          <w:sz w:val="32"/>
          <w:szCs w:val="32"/>
        </w:rPr>
        <w:t>事业单位实施养老保险制度由单位实际缴纳的职业年金支出。</w:t>
      </w:r>
    </w:p>
    <w:p w14:paraId="2FFB5E84" w14:textId="77777777" w:rsidR="00195E41" w:rsidRDefault="00A26FDB">
      <w:pPr>
        <w:autoSpaceDE w:val="0"/>
        <w:autoSpaceDN w:val="0"/>
        <w:adjustRightInd w:val="0"/>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2</w:t>
      </w:r>
      <w:r>
        <w:rPr>
          <w:rFonts w:ascii="仿宋_GB2312" w:eastAsia="仿宋_GB2312" w:hint="eastAsia"/>
          <w:color w:val="000000"/>
          <w:sz w:val="32"/>
          <w:szCs w:val="32"/>
        </w:rPr>
        <w:t>.</w:t>
      </w:r>
      <w:r>
        <w:rPr>
          <w:rFonts w:ascii="仿宋_GB2312" w:eastAsia="仿宋_GB2312" w:hint="eastAsia"/>
          <w:color w:val="000000"/>
          <w:sz w:val="32"/>
          <w:szCs w:val="32"/>
        </w:rPr>
        <w:t>医疗卫生与计划生育</w:t>
      </w:r>
      <w:r>
        <w:rPr>
          <w:rFonts w:ascii="仿宋_GB2312" w:eastAsia="仿宋_GB2312" w:hint="eastAsia"/>
          <w:color w:val="000000"/>
          <w:sz w:val="32"/>
          <w:szCs w:val="32"/>
        </w:rPr>
        <w:t>支出</w:t>
      </w:r>
      <w:r>
        <w:rPr>
          <w:rFonts w:ascii="仿宋_GB2312" w:eastAsia="仿宋_GB2312" w:hint="eastAsia"/>
          <w:color w:val="000000"/>
          <w:sz w:val="32"/>
          <w:szCs w:val="32"/>
        </w:rPr>
        <w:t>（类）行政</w:t>
      </w:r>
      <w:r>
        <w:rPr>
          <w:rFonts w:ascii="仿宋_GB2312" w:eastAsia="仿宋_GB2312" w:hint="eastAsia"/>
          <w:color w:val="000000"/>
          <w:sz w:val="32"/>
          <w:szCs w:val="32"/>
        </w:rPr>
        <w:t>事业</w:t>
      </w:r>
      <w:r>
        <w:rPr>
          <w:rFonts w:ascii="仿宋_GB2312" w:eastAsia="仿宋_GB2312" w:hint="eastAsia"/>
          <w:color w:val="000000"/>
          <w:sz w:val="32"/>
          <w:szCs w:val="32"/>
        </w:rPr>
        <w:t>单位医疗（款）</w:t>
      </w:r>
      <w:r>
        <w:rPr>
          <w:rFonts w:ascii="仿宋_GB2312" w:eastAsia="仿宋_GB2312" w:hint="eastAsia"/>
          <w:color w:val="000000"/>
          <w:sz w:val="32"/>
          <w:szCs w:val="32"/>
        </w:rPr>
        <w:t>事业单位医疗</w:t>
      </w:r>
      <w:r>
        <w:rPr>
          <w:rFonts w:ascii="仿宋_GB2312" w:eastAsia="仿宋_GB2312" w:hint="eastAsia"/>
          <w:color w:val="000000"/>
          <w:sz w:val="32"/>
          <w:szCs w:val="32"/>
        </w:rPr>
        <w:t>（项）：指由</w:t>
      </w:r>
      <w:r>
        <w:rPr>
          <w:rFonts w:ascii="仿宋_GB2312" w:eastAsia="仿宋_GB2312" w:hint="eastAsia"/>
          <w:color w:val="000000"/>
          <w:sz w:val="32"/>
          <w:szCs w:val="32"/>
        </w:rPr>
        <w:t>事业</w:t>
      </w:r>
      <w:r>
        <w:rPr>
          <w:rFonts w:ascii="仿宋_GB2312" w:eastAsia="仿宋_GB2312" w:hint="eastAsia"/>
          <w:color w:val="000000"/>
          <w:sz w:val="32"/>
          <w:szCs w:val="32"/>
        </w:rPr>
        <w:t>单位缴纳的医疗保险费支出。</w:t>
      </w:r>
    </w:p>
    <w:p w14:paraId="5965BCED" w14:textId="77777777" w:rsidR="00195E41" w:rsidRDefault="00A26FDB">
      <w:pPr>
        <w:autoSpaceDE w:val="0"/>
        <w:autoSpaceDN w:val="0"/>
        <w:adjustRightInd w:val="0"/>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13.</w:t>
      </w:r>
      <w:r>
        <w:rPr>
          <w:rFonts w:ascii="仿宋_GB2312" w:eastAsia="仿宋_GB2312" w:hint="eastAsia"/>
          <w:color w:val="000000"/>
          <w:sz w:val="32"/>
          <w:szCs w:val="32"/>
        </w:rPr>
        <w:t>医疗卫生与计划生育</w:t>
      </w:r>
      <w:r>
        <w:rPr>
          <w:rFonts w:ascii="仿宋_GB2312" w:eastAsia="仿宋_GB2312" w:hint="eastAsia"/>
          <w:color w:val="000000"/>
          <w:sz w:val="32"/>
          <w:szCs w:val="32"/>
        </w:rPr>
        <w:t>支出</w:t>
      </w:r>
      <w:r>
        <w:rPr>
          <w:rFonts w:ascii="仿宋_GB2312" w:eastAsia="仿宋_GB2312" w:hint="eastAsia"/>
          <w:color w:val="000000"/>
          <w:sz w:val="32"/>
          <w:szCs w:val="32"/>
        </w:rPr>
        <w:t>（类）行政</w:t>
      </w:r>
      <w:r>
        <w:rPr>
          <w:rFonts w:ascii="仿宋_GB2312" w:eastAsia="仿宋_GB2312" w:hint="eastAsia"/>
          <w:color w:val="000000"/>
          <w:sz w:val="32"/>
          <w:szCs w:val="32"/>
        </w:rPr>
        <w:t>事业</w:t>
      </w:r>
      <w:r>
        <w:rPr>
          <w:rFonts w:ascii="仿宋_GB2312" w:eastAsia="仿宋_GB2312" w:hint="eastAsia"/>
          <w:color w:val="000000"/>
          <w:sz w:val="32"/>
          <w:szCs w:val="32"/>
        </w:rPr>
        <w:t>单位医疗（款）</w:t>
      </w:r>
      <w:r>
        <w:rPr>
          <w:rFonts w:ascii="仿宋_GB2312" w:eastAsia="仿宋_GB2312" w:hint="eastAsia"/>
          <w:color w:val="000000"/>
          <w:sz w:val="32"/>
          <w:szCs w:val="32"/>
        </w:rPr>
        <w:t>其他行政事业单位医疗支出</w:t>
      </w:r>
      <w:r>
        <w:rPr>
          <w:rFonts w:ascii="仿宋_GB2312" w:eastAsia="仿宋_GB2312" w:hint="eastAsia"/>
          <w:color w:val="000000"/>
          <w:sz w:val="32"/>
          <w:szCs w:val="32"/>
        </w:rPr>
        <w:t>（项）：指由</w:t>
      </w:r>
      <w:r>
        <w:rPr>
          <w:rFonts w:ascii="仿宋_GB2312" w:eastAsia="仿宋_GB2312" w:hint="eastAsia"/>
          <w:color w:val="000000"/>
          <w:sz w:val="32"/>
          <w:szCs w:val="32"/>
        </w:rPr>
        <w:t>事业</w:t>
      </w:r>
      <w:r>
        <w:rPr>
          <w:rFonts w:ascii="仿宋_GB2312" w:eastAsia="仿宋_GB2312" w:hint="eastAsia"/>
          <w:color w:val="000000"/>
          <w:sz w:val="32"/>
          <w:szCs w:val="32"/>
        </w:rPr>
        <w:t>单位缴纳的</w:t>
      </w:r>
      <w:r>
        <w:rPr>
          <w:rFonts w:ascii="仿宋_GB2312" w:eastAsia="仿宋_GB2312" w:hint="eastAsia"/>
          <w:color w:val="000000"/>
          <w:sz w:val="32"/>
          <w:szCs w:val="32"/>
        </w:rPr>
        <w:t>机关事业单位补充</w:t>
      </w:r>
      <w:proofErr w:type="gramStart"/>
      <w:r>
        <w:rPr>
          <w:rFonts w:ascii="仿宋_GB2312" w:eastAsia="仿宋_GB2312" w:hint="eastAsia"/>
          <w:color w:val="000000"/>
          <w:sz w:val="32"/>
          <w:szCs w:val="32"/>
        </w:rPr>
        <w:t>医</w:t>
      </w:r>
      <w:proofErr w:type="gramEnd"/>
      <w:r>
        <w:rPr>
          <w:rFonts w:ascii="仿宋_GB2312" w:eastAsia="仿宋_GB2312" w:hint="eastAsia"/>
          <w:color w:val="000000"/>
          <w:sz w:val="32"/>
          <w:szCs w:val="32"/>
        </w:rPr>
        <w:t>保</w:t>
      </w:r>
      <w:r>
        <w:rPr>
          <w:rFonts w:ascii="仿宋_GB2312" w:eastAsia="仿宋_GB2312" w:hint="eastAsia"/>
          <w:color w:val="000000"/>
          <w:sz w:val="32"/>
          <w:szCs w:val="32"/>
        </w:rPr>
        <w:t>支出。</w:t>
      </w:r>
    </w:p>
    <w:p w14:paraId="2F0DBB2C" w14:textId="77777777" w:rsidR="00195E41" w:rsidRDefault="00A26FDB">
      <w:pPr>
        <w:autoSpaceDE w:val="0"/>
        <w:autoSpaceDN w:val="0"/>
        <w:adjustRightInd w:val="0"/>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hint="eastAsia"/>
          <w:color w:val="000000"/>
          <w:sz w:val="32"/>
          <w:szCs w:val="32"/>
        </w:rPr>
        <w:t>住房保障</w:t>
      </w:r>
      <w:r>
        <w:rPr>
          <w:rFonts w:ascii="仿宋_GB2312" w:eastAsia="仿宋_GB2312" w:hint="eastAsia"/>
          <w:color w:val="000000"/>
          <w:sz w:val="32"/>
          <w:szCs w:val="32"/>
        </w:rPr>
        <w:t>支出</w:t>
      </w:r>
      <w:r>
        <w:rPr>
          <w:rFonts w:ascii="仿宋_GB2312" w:eastAsia="仿宋_GB2312" w:hint="eastAsia"/>
          <w:color w:val="000000"/>
          <w:sz w:val="32"/>
          <w:szCs w:val="32"/>
        </w:rPr>
        <w:t>（类）住房改革</w:t>
      </w:r>
      <w:r>
        <w:rPr>
          <w:rFonts w:ascii="仿宋_GB2312" w:eastAsia="仿宋_GB2312" w:hint="eastAsia"/>
          <w:color w:val="000000"/>
          <w:sz w:val="32"/>
          <w:szCs w:val="32"/>
        </w:rPr>
        <w:t>支出</w:t>
      </w:r>
      <w:r>
        <w:rPr>
          <w:rFonts w:ascii="仿宋_GB2312" w:eastAsia="仿宋_GB2312" w:hint="eastAsia"/>
          <w:color w:val="000000"/>
          <w:sz w:val="32"/>
          <w:szCs w:val="32"/>
        </w:rPr>
        <w:t>（款）住房公积</w:t>
      </w:r>
      <w:r>
        <w:rPr>
          <w:rFonts w:ascii="仿宋_GB2312" w:eastAsia="仿宋_GB2312" w:hint="eastAsia"/>
          <w:color w:val="000000"/>
          <w:sz w:val="32"/>
          <w:szCs w:val="32"/>
        </w:rPr>
        <w:lastRenderedPageBreak/>
        <w:t>金（项）：按人力资源和社会保障部、财政部规定的基本工资和津补贴以及规定比例为职工缴纳的住房公积金。</w:t>
      </w:r>
    </w:p>
    <w:p w14:paraId="3CD2501D" w14:textId="77777777" w:rsidR="00195E41" w:rsidRDefault="00A26FDB">
      <w:pPr>
        <w:autoSpaceDE w:val="0"/>
        <w:autoSpaceDN w:val="0"/>
        <w:adjustRightInd w:val="0"/>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15</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14:paraId="6B584D29" w14:textId="77777777" w:rsidR="00195E41" w:rsidRDefault="00A26FDB">
      <w:pPr>
        <w:autoSpaceDE w:val="0"/>
        <w:autoSpaceDN w:val="0"/>
        <w:adjustRightInd w:val="0"/>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35951BED" w14:textId="77777777" w:rsidR="00195E41" w:rsidRDefault="00A26FDB">
      <w:pPr>
        <w:autoSpaceDE w:val="0"/>
        <w:autoSpaceDN w:val="0"/>
        <w:adjustRightInd w:val="0"/>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17</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14:paraId="345D1AA8" w14:textId="77777777" w:rsidR="00195E41" w:rsidRDefault="00A26FDB">
      <w:pPr>
        <w:pStyle w:val="Default"/>
        <w:spacing w:line="576" w:lineRule="exact"/>
        <w:ind w:firstLineChars="200" w:firstLine="640"/>
        <w:rPr>
          <w:rFonts w:ascii="仿宋_GB2312" w:eastAsia="仿宋_GB2312"/>
          <w:sz w:val="32"/>
          <w:szCs w:val="32"/>
        </w:rPr>
      </w:pPr>
      <w:r>
        <w:rPr>
          <w:rFonts w:ascii="仿宋_GB2312" w:eastAsia="仿宋_GB2312" w:hint="eastAsia"/>
          <w:sz w:val="32"/>
          <w:szCs w:val="32"/>
        </w:rPr>
        <w:t>18</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72D46469" w14:textId="77777777" w:rsidR="00195E41" w:rsidRDefault="00A26FDB">
      <w:pPr>
        <w:pStyle w:val="Default"/>
        <w:spacing w:line="576" w:lineRule="exact"/>
        <w:ind w:firstLineChars="200" w:firstLine="640"/>
        <w:rPr>
          <w:rFonts w:ascii="仿宋_GB2312" w:eastAsia="仿宋_GB2312"/>
          <w:sz w:val="32"/>
          <w:szCs w:val="32"/>
        </w:rPr>
      </w:pPr>
      <w:r>
        <w:rPr>
          <w:rFonts w:ascii="仿宋_GB2312" w:eastAsia="仿宋_GB2312" w:hint="eastAsia"/>
          <w:sz w:val="32"/>
          <w:szCs w:val="32"/>
        </w:rPr>
        <w:t>19</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w:t>
      </w:r>
      <w:r>
        <w:rPr>
          <w:rFonts w:ascii="仿宋_GB2312" w:eastAsia="仿宋_GB2312" w:hint="eastAsia"/>
          <w:sz w:val="32"/>
          <w:szCs w:val="32"/>
        </w:rPr>
        <w:t>、会议费、福利费、日常维修费、专用材料及一般设备购置费、办公用房水电费、办公用房取暖费、办公用房物业管理费、公务用车运行维护费以及其他费用。</w:t>
      </w:r>
    </w:p>
    <w:p w14:paraId="591D17FD" w14:textId="77777777" w:rsidR="00195E41" w:rsidRDefault="00A26FDB">
      <w:pPr>
        <w:spacing w:line="600" w:lineRule="exact"/>
        <w:jc w:val="center"/>
        <w:outlineLvl w:val="0"/>
        <w:rPr>
          <w:rStyle w:val="1Char"/>
          <w:rFonts w:ascii="黑体" w:eastAsia="黑体" w:hAnsi="黑体"/>
          <w:b w:val="0"/>
        </w:rPr>
      </w:pPr>
      <w:r>
        <w:rPr>
          <w:rFonts w:ascii="宋体"/>
          <w:b/>
          <w:color w:val="000000"/>
          <w:sz w:val="44"/>
          <w:szCs w:val="44"/>
        </w:rPr>
        <w:br w:type="page"/>
      </w:r>
      <w:bookmarkStart w:id="111" w:name="_Toc15396614"/>
      <w:bookmarkStart w:id="112" w:name="_Toc79163630"/>
      <w:bookmarkStart w:id="113" w:name="_Toc24438"/>
      <w:r>
        <w:rPr>
          <w:rFonts w:ascii="黑体" w:eastAsia="黑体" w:hAnsi="黑体" w:hint="eastAsia"/>
          <w:color w:val="000000"/>
          <w:sz w:val="44"/>
          <w:szCs w:val="44"/>
        </w:rPr>
        <w:lastRenderedPageBreak/>
        <w:t>第</w:t>
      </w:r>
      <w:r>
        <w:rPr>
          <w:rStyle w:val="1Char"/>
          <w:rFonts w:ascii="黑体" w:eastAsia="黑体" w:hAnsi="黑体" w:hint="eastAsia"/>
          <w:b w:val="0"/>
        </w:rPr>
        <w:t>四部分</w:t>
      </w:r>
      <w:r>
        <w:rPr>
          <w:rStyle w:val="1Char"/>
          <w:rFonts w:ascii="黑体" w:eastAsia="黑体" w:hAnsi="黑体"/>
          <w:b w:val="0"/>
        </w:rPr>
        <w:t xml:space="preserve"> </w:t>
      </w:r>
      <w:r>
        <w:rPr>
          <w:rStyle w:val="1Char"/>
          <w:rFonts w:ascii="黑体" w:eastAsia="黑体" w:hAnsi="黑体" w:hint="eastAsia"/>
          <w:b w:val="0"/>
        </w:rPr>
        <w:t>附件</w:t>
      </w:r>
      <w:bookmarkEnd w:id="111"/>
      <w:bookmarkEnd w:id="112"/>
      <w:bookmarkEnd w:id="113"/>
    </w:p>
    <w:p w14:paraId="4C2E2AE3" w14:textId="77777777" w:rsidR="00195E41" w:rsidRDefault="00A26FDB">
      <w:pPr>
        <w:pStyle w:val="2"/>
        <w:rPr>
          <w:rStyle w:val="10"/>
          <w:rFonts w:eastAsia="仿宋"/>
          <w:sz w:val="32"/>
          <w:szCs w:val="32"/>
        </w:rPr>
      </w:pPr>
      <w:bookmarkStart w:id="114" w:name="_Toc15396615"/>
      <w:bookmarkStart w:id="115" w:name="_Toc6295"/>
      <w:bookmarkEnd w:id="110"/>
      <w:r>
        <w:rPr>
          <w:rStyle w:val="10"/>
          <w:rFonts w:eastAsia="仿宋"/>
          <w:sz w:val="32"/>
          <w:szCs w:val="32"/>
        </w:rPr>
        <w:t>附件</w:t>
      </w:r>
      <w:r>
        <w:rPr>
          <w:rStyle w:val="10"/>
          <w:rFonts w:eastAsia="仿宋"/>
          <w:sz w:val="32"/>
          <w:szCs w:val="32"/>
        </w:rPr>
        <w:t>1</w:t>
      </w:r>
      <w:bookmarkEnd w:id="114"/>
      <w:bookmarkEnd w:id="115"/>
    </w:p>
    <w:p w14:paraId="22302879" w14:textId="77777777" w:rsidR="00195E41" w:rsidRDefault="00A26FDB">
      <w:pPr>
        <w:spacing w:line="600" w:lineRule="exact"/>
        <w:jc w:val="center"/>
        <w:outlineLvl w:val="0"/>
        <w:rPr>
          <w:rFonts w:ascii="黑体" w:eastAsia="黑体" w:hAnsi="黑体" w:cs="方正小标宋简体"/>
          <w:sz w:val="36"/>
          <w:szCs w:val="36"/>
        </w:rPr>
      </w:pPr>
      <w:bookmarkStart w:id="116" w:name="_Toc19480"/>
      <w:bookmarkStart w:id="117" w:name="_Toc15396616"/>
      <w:r>
        <w:rPr>
          <w:rFonts w:ascii="黑体" w:eastAsia="黑体" w:hAnsi="黑体" w:cs="方正小标宋简体" w:hint="eastAsia"/>
          <w:sz w:val="36"/>
          <w:szCs w:val="36"/>
        </w:rPr>
        <w:t>四川省阿坝</w:t>
      </w:r>
      <w:proofErr w:type="gramStart"/>
      <w:r>
        <w:rPr>
          <w:rFonts w:ascii="黑体" w:eastAsia="黑体" w:hAnsi="黑体" w:cs="方正小标宋简体" w:hint="eastAsia"/>
          <w:sz w:val="36"/>
          <w:szCs w:val="36"/>
        </w:rPr>
        <w:t>州新闻</w:t>
      </w:r>
      <w:proofErr w:type="gramEnd"/>
      <w:r>
        <w:rPr>
          <w:rFonts w:ascii="黑体" w:eastAsia="黑体" w:hAnsi="黑体" w:cs="方正小标宋简体" w:hint="eastAsia"/>
          <w:sz w:val="36"/>
          <w:szCs w:val="36"/>
        </w:rPr>
        <w:t>中心</w:t>
      </w:r>
      <w:bookmarkEnd w:id="116"/>
    </w:p>
    <w:p w14:paraId="2C8D73EA" w14:textId="77777777" w:rsidR="00195E41" w:rsidRDefault="00A26FDB">
      <w:pPr>
        <w:spacing w:line="600" w:lineRule="exact"/>
        <w:jc w:val="center"/>
        <w:outlineLvl w:val="0"/>
        <w:rPr>
          <w:rFonts w:ascii="黑体" w:eastAsia="黑体" w:hAnsi="黑体" w:cs="方正小标宋简体"/>
          <w:sz w:val="36"/>
          <w:szCs w:val="36"/>
        </w:rPr>
      </w:pPr>
      <w:bookmarkStart w:id="118" w:name="_Toc4119"/>
      <w:r>
        <w:rPr>
          <w:rFonts w:ascii="黑体" w:eastAsia="黑体" w:hAnsi="黑体" w:cs="方正小标宋简体" w:hint="eastAsia"/>
          <w:sz w:val="36"/>
          <w:szCs w:val="36"/>
        </w:rPr>
        <w:t>20</w:t>
      </w:r>
      <w:r>
        <w:rPr>
          <w:rFonts w:ascii="黑体" w:eastAsia="黑体" w:hAnsi="黑体" w:cs="方正小标宋简体" w:hint="eastAsia"/>
          <w:sz w:val="36"/>
          <w:szCs w:val="36"/>
        </w:rPr>
        <w:t>20</w:t>
      </w:r>
      <w:r>
        <w:rPr>
          <w:rFonts w:ascii="黑体" w:eastAsia="黑体" w:hAnsi="黑体" w:cs="方正小标宋简体" w:hint="eastAsia"/>
          <w:sz w:val="36"/>
          <w:szCs w:val="36"/>
        </w:rPr>
        <w:t>年部门整体支出绩效评价报告</w:t>
      </w:r>
      <w:bookmarkEnd w:id="117"/>
      <w:bookmarkEnd w:id="118"/>
    </w:p>
    <w:p w14:paraId="49A49633" w14:textId="77777777" w:rsidR="00195E41" w:rsidRDefault="00195E41">
      <w:pPr>
        <w:spacing w:line="580" w:lineRule="exact"/>
        <w:ind w:firstLineChars="200" w:firstLine="640"/>
        <w:rPr>
          <w:rFonts w:ascii="黑体" w:eastAsia="黑体" w:hAnsi="黑体" w:cs="黑体"/>
          <w:sz w:val="32"/>
          <w:szCs w:val="32"/>
        </w:rPr>
      </w:pPr>
    </w:p>
    <w:p w14:paraId="4A22F33A" w14:textId="77777777" w:rsidR="00195E41" w:rsidRDefault="00A26FDB">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一、部门（单位）概况</w:t>
      </w:r>
    </w:p>
    <w:p w14:paraId="39D9C399"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（一）机构组成。</w:t>
      </w:r>
    </w:p>
    <w:p w14:paraId="7231A204" w14:textId="77777777" w:rsidR="00195E41" w:rsidRDefault="00A26FDB">
      <w:pPr>
        <w:spacing w:line="580" w:lineRule="exact"/>
        <w:ind w:firstLineChars="200" w:firstLine="640"/>
        <w:rPr>
          <w:rFonts w:eastAsia="仿宋_GB2312"/>
          <w:sz w:val="32"/>
          <w:szCs w:val="32"/>
        </w:rPr>
      </w:pPr>
      <w:r>
        <w:rPr>
          <w:rFonts w:ascii="仿宋_GB2312" w:eastAsia="仿宋_GB2312" w:hint="eastAsia"/>
          <w:color w:val="000000"/>
          <w:sz w:val="32"/>
          <w:szCs w:val="32"/>
        </w:rPr>
        <w:t>四川省阿坝</w:t>
      </w:r>
      <w:proofErr w:type="gramStart"/>
      <w:r>
        <w:rPr>
          <w:rFonts w:ascii="仿宋_GB2312" w:eastAsia="仿宋_GB2312" w:hint="eastAsia"/>
          <w:color w:val="000000"/>
          <w:sz w:val="32"/>
          <w:szCs w:val="32"/>
        </w:rPr>
        <w:t>州新闻</w:t>
      </w:r>
      <w:proofErr w:type="gramEnd"/>
      <w:r>
        <w:rPr>
          <w:rFonts w:ascii="仿宋_GB2312" w:eastAsia="仿宋_GB2312" w:hint="eastAsia"/>
          <w:color w:val="000000"/>
          <w:sz w:val="32"/>
          <w:szCs w:val="32"/>
        </w:rPr>
        <w:t>中心</w:t>
      </w:r>
      <w:r>
        <w:rPr>
          <w:rFonts w:eastAsia="仿宋_GB2312" w:hint="eastAsia"/>
          <w:sz w:val="32"/>
          <w:szCs w:val="32"/>
        </w:rPr>
        <w:t>是四川省中共阿坝州委宣传部下属事业单位。四川省阿坝</w:t>
      </w:r>
      <w:proofErr w:type="gramStart"/>
      <w:r>
        <w:rPr>
          <w:rFonts w:eastAsia="仿宋_GB2312" w:hint="eastAsia"/>
          <w:sz w:val="32"/>
          <w:szCs w:val="32"/>
        </w:rPr>
        <w:t>州新闻</w:t>
      </w:r>
      <w:proofErr w:type="gramEnd"/>
      <w:r>
        <w:rPr>
          <w:rFonts w:eastAsia="仿宋_GB2312" w:hint="eastAsia"/>
          <w:sz w:val="32"/>
          <w:szCs w:val="32"/>
        </w:rPr>
        <w:t>中心事</w:t>
      </w:r>
      <w:r>
        <w:rPr>
          <w:rFonts w:eastAsia="仿宋_GB2312" w:hint="eastAsia"/>
          <w:sz w:val="32"/>
          <w:szCs w:val="32"/>
        </w:rPr>
        <w:t>业编制</w:t>
      </w:r>
      <w:r>
        <w:rPr>
          <w:rFonts w:eastAsia="仿宋_GB2312" w:hint="eastAsia"/>
          <w:sz w:val="32"/>
          <w:szCs w:val="32"/>
        </w:rPr>
        <w:t>6</w:t>
      </w:r>
      <w:r>
        <w:rPr>
          <w:rFonts w:eastAsia="仿宋_GB2312" w:hint="eastAsia"/>
          <w:sz w:val="32"/>
          <w:szCs w:val="32"/>
        </w:rPr>
        <w:t>名</w:t>
      </w:r>
      <w:r>
        <w:rPr>
          <w:rFonts w:eastAsia="仿宋_GB2312" w:hint="eastAsia"/>
          <w:sz w:val="32"/>
          <w:szCs w:val="32"/>
        </w:rPr>
        <w:t>，其中</w:t>
      </w:r>
      <w:r>
        <w:rPr>
          <w:rFonts w:eastAsia="仿宋_GB2312" w:hint="eastAsia"/>
          <w:sz w:val="32"/>
          <w:szCs w:val="32"/>
        </w:rPr>
        <w:t>：</w:t>
      </w:r>
      <w:r>
        <w:rPr>
          <w:rFonts w:eastAsia="仿宋_GB2312" w:hint="eastAsia"/>
          <w:sz w:val="32"/>
          <w:szCs w:val="32"/>
        </w:rPr>
        <w:t>七级岗位</w:t>
      </w:r>
      <w:r>
        <w:rPr>
          <w:rFonts w:eastAsia="仿宋_GB2312" w:hint="eastAsia"/>
          <w:sz w:val="32"/>
          <w:szCs w:val="32"/>
        </w:rPr>
        <w:t>1</w:t>
      </w:r>
      <w:r>
        <w:rPr>
          <w:rFonts w:eastAsia="仿宋_GB2312" w:hint="eastAsia"/>
          <w:sz w:val="32"/>
          <w:szCs w:val="32"/>
        </w:rPr>
        <w:t>名</w:t>
      </w:r>
      <w:r>
        <w:rPr>
          <w:rFonts w:eastAsia="仿宋_GB2312" w:hint="eastAsia"/>
          <w:sz w:val="32"/>
          <w:szCs w:val="32"/>
        </w:rPr>
        <w:t>、八级岗位</w:t>
      </w:r>
      <w:r>
        <w:rPr>
          <w:rFonts w:eastAsia="仿宋_GB2312" w:hint="eastAsia"/>
          <w:sz w:val="32"/>
          <w:szCs w:val="32"/>
        </w:rPr>
        <w:t>2</w:t>
      </w:r>
      <w:r>
        <w:rPr>
          <w:rFonts w:eastAsia="仿宋_GB2312" w:hint="eastAsia"/>
          <w:sz w:val="32"/>
          <w:szCs w:val="32"/>
        </w:rPr>
        <w:t>名</w:t>
      </w:r>
      <w:r>
        <w:rPr>
          <w:rFonts w:eastAsia="仿宋_GB2312" w:hint="eastAsia"/>
          <w:sz w:val="32"/>
          <w:szCs w:val="32"/>
        </w:rPr>
        <w:t>、九级岗位</w:t>
      </w:r>
      <w:r>
        <w:rPr>
          <w:rFonts w:eastAsia="仿宋_GB2312" w:hint="eastAsia"/>
          <w:sz w:val="32"/>
          <w:szCs w:val="32"/>
        </w:rPr>
        <w:t>3</w:t>
      </w:r>
      <w:r>
        <w:rPr>
          <w:rFonts w:eastAsia="仿宋_GB2312" w:hint="eastAsia"/>
          <w:sz w:val="32"/>
          <w:szCs w:val="32"/>
        </w:rPr>
        <w:t>名。</w:t>
      </w:r>
    </w:p>
    <w:p w14:paraId="752160B2" w14:textId="77777777" w:rsidR="00195E41" w:rsidRDefault="00A26FDB">
      <w:pPr>
        <w:numPr>
          <w:ilvl w:val="0"/>
          <w:numId w:val="5"/>
        </w:num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机构职能。</w:t>
      </w:r>
    </w:p>
    <w:p w14:paraId="1C878693" w14:textId="77777777" w:rsidR="00195E41" w:rsidRDefault="00A26FDB">
      <w:pPr>
        <w:snapToGrid w:val="0"/>
        <w:spacing w:line="576" w:lineRule="exact"/>
        <w:ind w:firstLineChars="200" w:firstLine="640"/>
        <w:rPr>
          <w:rFonts w:ascii="仿宋" w:eastAsia="仿宋" w:hAnsi="仿宋" w:cs="仿宋_GB2312"/>
          <w:sz w:val="32"/>
          <w:szCs w:val="32"/>
        </w:rPr>
      </w:pPr>
      <w:r>
        <w:rPr>
          <w:rFonts w:ascii="仿宋_GB2312" w:eastAsia="仿宋_GB2312" w:hAnsi="仿宋" w:hint="eastAsia"/>
          <w:sz w:val="32"/>
          <w:szCs w:val="32"/>
        </w:rPr>
        <w:t>主要职能</w:t>
      </w:r>
      <w:r>
        <w:rPr>
          <w:rFonts w:ascii="仿宋_GB2312" w:eastAsia="仿宋_GB2312" w:hAnsi="仿宋" w:hint="eastAsia"/>
          <w:sz w:val="32"/>
          <w:szCs w:val="32"/>
        </w:rPr>
        <w:t>：</w:t>
      </w:r>
      <w:r>
        <w:rPr>
          <w:rFonts w:ascii="仿宋_GB2312" w:eastAsia="仿宋_GB2312" w:hAnsi="仿宋" w:hint="eastAsia"/>
          <w:sz w:val="32"/>
        </w:rPr>
        <w:t>制定并实施全州对外新闻报道工作计划、方案；组织开展对外新闻报道工作；协调配合外</w:t>
      </w:r>
      <w:proofErr w:type="gramStart"/>
      <w:r>
        <w:rPr>
          <w:rFonts w:ascii="仿宋_GB2312" w:eastAsia="仿宋_GB2312" w:hAnsi="仿宋" w:hint="eastAsia"/>
          <w:sz w:val="32"/>
        </w:rPr>
        <w:t>宣媒体</w:t>
      </w:r>
      <w:proofErr w:type="gramEnd"/>
      <w:r>
        <w:rPr>
          <w:rFonts w:ascii="仿宋_GB2312" w:eastAsia="仿宋_GB2312" w:hAnsi="仿宋" w:hint="eastAsia"/>
          <w:sz w:val="32"/>
        </w:rPr>
        <w:t>开展舆论反制常态化工作，向媒体提供新闻素材，形成突发公共事件新闻通稿。</w:t>
      </w:r>
    </w:p>
    <w:p w14:paraId="16427D43" w14:textId="77777777" w:rsidR="00195E41" w:rsidRDefault="00A26FDB">
      <w:pPr>
        <w:numPr>
          <w:ilvl w:val="0"/>
          <w:numId w:val="5"/>
        </w:num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人员概况。</w:t>
      </w:r>
    </w:p>
    <w:p w14:paraId="0FCC2E3D" w14:textId="77777777" w:rsidR="00195E41" w:rsidRDefault="00A26FDB">
      <w:pPr>
        <w:snapToGrid w:val="0"/>
        <w:spacing w:line="576" w:lineRule="exact"/>
        <w:ind w:firstLineChars="200" w:firstLine="640"/>
        <w:rPr>
          <w:rFonts w:ascii="仿宋" w:eastAsia="仿宋" w:hAnsi="仿宋" w:cs="仿宋_GB2312"/>
          <w:sz w:val="32"/>
          <w:szCs w:val="32"/>
        </w:rPr>
      </w:pPr>
      <w:r>
        <w:rPr>
          <w:rFonts w:eastAsia="仿宋_GB2312" w:hint="eastAsia"/>
          <w:sz w:val="32"/>
          <w:szCs w:val="32"/>
        </w:rPr>
        <w:t>2020</w:t>
      </w:r>
      <w:r>
        <w:rPr>
          <w:rFonts w:eastAsia="仿宋_GB2312" w:hint="eastAsia"/>
          <w:sz w:val="32"/>
          <w:szCs w:val="32"/>
        </w:rPr>
        <w:t>年</w:t>
      </w:r>
      <w:r>
        <w:rPr>
          <w:rFonts w:eastAsia="仿宋_GB2312" w:hint="eastAsia"/>
          <w:sz w:val="32"/>
          <w:szCs w:val="32"/>
        </w:rPr>
        <w:t>末，</w:t>
      </w:r>
      <w:r>
        <w:rPr>
          <w:rFonts w:eastAsia="仿宋_GB2312" w:hint="eastAsia"/>
          <w:sz w:val="32"/>
          <w:szCs w:val="32"/>
        </w:rPr>
        <w:t>四川省阿坝</w:t>
      </w:r>
      <w:proofErr w:type="gramStart"/>
      <w:r>
        <w:rPr>
          <w:rFonts w:eastAsia="仿宋_GB2312" w:hint="eastAsia"/>
          <w:sz w:val="32"/>
          <w:szCs w:val="32"/>
        </w:rPr>
        <w:t>州新闻</w:t>
      </w:r>
      <w:proofErr w:type="gramEnd"/>
      <w:r>
        <w:rPr>
          <w:rFonts w:eastAsia="仿宋_GB2312" w:hint="eastAsia"/>
          <w:sz w:val="32"/>
          <w:szCs w:val="32"/>
        </w:rPr>
        <w:t>中心在职</w:t>
      </w:r>
      <w:r>
        <w:rPr>
          <w:rFonts w:eastAsia="仿宋_GB2312" w:hint="eastAsia"/>
          <w:sz w:val="32"/>
          <w:szCs w:val="32"/>
        </w:rPr>
        <w:t>2</w:t>
      </w:r>
      <w:r>
        <w:rPr>
          <w:rFonts w:eastAsia="仿宋_GB2312" w:hint="eastAsia"/>
          <w:sz w:val="32"/>
          <w:szCs w:val="32"/>
        </w:rPr>
        <w:t>人</w:t>
      </w:r>
      <w:r>
        <w:rPr>
          <w:rFonts w:ascii="仿宋_GB2312" w:eastAsia="仿宋_GB2312" w:hAnsi="仿宋" w:hint="eastAsia"/>
          <w:sz w:val="32"/>
          <w:szCs w:val="32"/>
        </w:rPr>
        <w:t>。</w:t>
      </w:r>
    </w:p>
    <w:p w14:paraId="271684CC" w14:textId="77777777" w:rsidR="00195E41" w:rsidRDefault="00A26FDB">
      <w:pPr>
        <w:spacing w:line="580" w:lineRule="exact"/>
        <w:ind w:firstLineChars="200" w:firstLine="640"/>
        <w:rPr>
          <w:rFonts w:ascii="黑体" w:eastAsia="黑体" w:hAnsi="黑体" w:cs="黑体"/>
          <w:sz w:val="32"/>
          <w:szCs w:val="32"/>
        </w:rPr>
      </w:pPr>
      <w:r>
        <w:rPr>
          <w:rFonts w:ascii="黑体" w:eastAsia="黑体" w:hAnsi="黑体" w:cs="黑体"/>
          <w:sz w:val="32"/>
          <w:szCs w:val="32"/>
        </w:rPr>
        <w:t>二、部门财政资金收支情况</w:t>
      </w:r>
    </w:p>
    <w:p w14:paraId="25F14726"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（一）部门财政资金收入情况。</w:t>
      </w:r>
    </w:p>
    <w:p w14:paraId="344349C2"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2020</w:t>
      </w:r>
      <w:r>
        <w:rPr>
          <w:rFonts w:ascii="仿宋" w:eastAsia="仿宋" w:hAnsi="仿宋" w:cs="仿宋_GB2312" w:hint="eastAsia"/>
          <w:sz w:val="32"/>
          <w:szCs w:val="32"/>
        </w:rPr>
        <w:t>年四川省阿坝</w:t>
      </w:r>
      <w:proofErr w:type="gramStart"/>
      <w:r>
        <w:rPr>
          <w:rFonts w:ascii="仿宋" w:eastAsia="仿宋" w:hAnsi="仿宋" w:cs="仿宋_GB2312" w:hint="eastAsia"/>
          <w:sz w:val="32"/>
          <w:szCs w:val="32"/>
        </w:rPr>
        <w:t>州新闻</w:t>
      </w:r>
      <w:proofErr w:type="gramEnd"/>
      <w:r>
        <w:rPr>
          <w:rFonts w:ascii="仿宋" w:eastAsia="仿宋" w:hAnsi="仿宋" w:cs="仿宋_GB2312" w:hint="eastAsia"/>
          <w:sz w:val="32"/>
          <w:szCs w:val="32"/>
        </w:rPr>
        <w:t>中心全年收入决算总额</w:t>
      </w:r>
      <w:r>
        <w:rPr>
          <w:rFonts w:ascii="仿宋" w:eastAsia="仿宋" w:hAnsi="仿宋" w:cs="仿宋_GB2312" w:hint="eastAsia"/>
          <w:sz w:val="32"/>
          <w:szCs w:val="32"/>
        </w:rPr>
        <w:t>50.24</w:t>
      </w:r>
      <w:r>
        <w:rPr>
          <w:rFonts w:ascii="仿宋" w:eastAsia="仿宋" w:hAnsi="仿宋" w:cs="仿宋_GB2312" w:hint="eastAsia"/>
          <w:sz w:val="32"/>
          <w:szCs w:val="32"/>
        </w:rPr>
        <w:t>万元，其中当年财政拨款收入</w:t>
      </w:r>
      <w:r>
        <w:rPr>
          <w:rFonts w:ascii="仿宋" w:eastAsia="仿宋" w:hAnsi="仿宋" w:cs="仿宋_GB2312" w:hint="eastAsia"/>
          <w:sz w:val="32"/>
          <w:szCs w:val="32"/>
        </w:rPr>
        <w:t>50.24</w:t>
      </w:r>
      <w:r>
        <w:rPr>
          <w:rFonts w:ascii="仿宋" w:eastAsia="仿宋" w:hAnsi="仿宋" w:cs="仿宋_GB2312" w:hint="eastAsia"/>
          <w:sz w:val="32"/>
          <w:szCs w:val="32"/>
        </w:rPr>
        <w:t>万元，占比</w:t>
      </w:r>
      <w:r>
        <w:rPr>
          <w:rFonts w:ascii="仿宋" w:eastAsia="仿宋" w:hAnsi="仿宋" w:cs="仿宋_GB2312" w:hint="eastAsia"/>
          <w:sz w:val="32"/>
          <w:szCs w:val="32"/>
        </w:rPr>
        <w:t>100%</w:t>
      </w:r>
      <w:r>
        <w:rPr>
          <w:rFonts w:ascii="仿宋" w:eastAsia="仿宋" w:hAnsi="仿宋" w:cs="仿宋_GB2312" w:hint="eastAsia"/>
          <w:sz w:val="32"/>
          <w:szCs w:val="32"/>
        </w:rPr>
        <w:t>。</w:t>
      </w:r>
    </w:p>
    <w:p w14:paraId="14715FDC" w14:textId="77777777" w:rsidR="00195E41" w:rsidRDefault="00A26FDB">
      <w:pPr>
        <w:numPr>
          <w:ilvl w:val="0"/>
          <w:numId w:val="6"/>
        </w:num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部门财政资金支出情况。</w:t>
      </w:r>
    </w:p>
    <w:p w14:paraId="5C77403B"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2020</w:t>
      </w:r>
      <w:r>
        <w:rPr>
          <w:rFonts w:ascii="仿宋" w:eastAsia="仿宋" w:hAnsi="仿宋" w:cs="仿宋_GB2312" w:hint="eastAsia"/>
          <w:sz w:val="32"/>
          <w:szCs w:val="32"/>
        </w:rPr>
        <w:t>年四川省阿坝</w:t>
      </w:r>
      <w:proofErr w:type="gramStart"/>
      <w:r>
        <w:rPr>
          <w:rFonts w:ascii="仿宋" w:eastAsia="仿宋" w:hAnsi="仿宋" w:cs="仿宋_GB2312" w:hint="eastAsia"/>
          <w:sz w:val="32"/>
          <w:szCs w:val="32"/>
        </w:rPr>
        <w:t>州新闻</w:t>
      </w:r>
      <w:proofErr w:type="gramEnd"/>
      <w:r>
        <w:rPr>
          <w:rFonts w:ascii="仿宋" w:eastAsia="仿宋" w:hAnsi="仿宋" w:cs="仿宋_GB2312" w:hint="eastAsia"/>
          <w:sz w:val="32"/>
          <w:szCs w:val="32"/>
        </w:rPr>
        <w:t>中心全年支出决算总额</w:t>
      </w:r>
      <w:r>
        <w:rPr>
          <w:rFonts w:ascii="仿宋" w:eastAsia="仿宋" w:hAnsi="仿宋" w:cs="仿宋_GB2312" w:hint="eastAsia"/>
          <w:sz w:val="32"/>
          <w:szCs w:val="32"/>
        </w:rPr>
        <w:t>50.24</w:t>
      </w:r>
      <w:r>
        <w:rPr>
          <w:rFonts w:ascii="仿宋" w:eastAsia="仿宋" w:hAnsi="仿宋" w:cs="仿宋_GB2312" w:hint="eastAsia"/>
          <w:sz w:val="32"/>
          <w:szCs w:val="32"/>
        </w:rPr>
        <w:lastRenderedPageBreak/>
        <w:t>万元，其中基本支出</w:t>
      </w:r>
      <w:r>
        <w:rPr>
          <w:rFonts w:ascii="仿宋" w:eastAsia="仿宋" w:hAnsi="仿宋" w:cs="仿宋_GB2312" w:hint="eastAsia"/>
          <w:sz w:val="32"/>
          <w:szCs w:val="32"/>
        </w:rPr>
        <w:t>50.24</w:t>
      </w:r>
      <w:r>
        <w:rPr>
          <w:rFonts w:ascii="仿宋" w:eastAsia="仿宋" w:hAnsi="仿宋" w:cs="仿宋_GB2312" w:hint="eastAsia"/>
          <w:sz w:val="32"/>
          <w:szCs w:val="32"/>
        </w:rPr>
        <w:t>万元，无项目支出。</w:t>
      </w:r>
    </w:p>
    <w:p w14:paraId="65E7F1F2" w14:textId="77777777" w:rsidR="00195E41" w:rsidRDefault="00A26FDB">
      <w:pPr>
        <w:spacing w:line="580" w:lineRule="exact"/>
        <w:ind w:firstLineChars="200" w:firstLine="640"/>
        <w:rPr>
          <w:rFonts w:ascii="黑体" w:eastAsia="黑体" w:hAnsi="黑体" w:cs="黑体"/>
          <w:sz w:val="32"/>
          <w:szCs w:val="32"/>
        </w:rPr>
      </w:pPr>
      <w:r>
        <w:rPr>
          <w:rFonts w:ascii="黑体" w:eastAsia="黑体" w:hAnsi="黑体" w:cs="黑体"/>
          <w:sz w:val="32"/>
          <w:szCs w:val="32"/>
        </w:rPr>
        <w:t>三、部门整体预算绩效管理情况（根据适用指标体系进行调整）</w:t>
      </w:r>
    </w:p>
    <w:p w14:paraId="0E39BAF1"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（一）部门预算管理。</w:t>
      </w:r>
    </w:p>
    <w:p w14:paraId="57C563D9"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预算编制。</w:t>
      </w:r>
    </w:p>
    <w:p w14:paraId="4A9473CB"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）目标制定。</w:t>
      </w:r>
      <w:r>
        <w:rPr>
          <w:rFonts w:ascii="仿宋" w:eastAsia="仿宋" w:hAnsi="仿宋" w:cs="仿宋_GB2312" w:hint="eastAsia"/>
          <w:sz w:val="32"/>
          <w:szCs w:val="32"/>
        </w:rPr>
        <w:t>2020</w:t>
      </w:r>
      <w:r>
        <w:rPr>
          <w:rFonts w:ascii="仿宋" w:eastAsia="仿宋" w:hAnsi="仿宋" w:cs="仿宋_GB2312" w:hint="eastAsia"/>
          <w:sz w:val="32"/>
          <w:szCs w:val="32"/>
        </w:rPr>
        <w:t>年，四川省阿坝</w:t>
      </w:r>
      <w:proofErr w:type="gramStart"/>
      <w:r>
        <w:rPr>
          <w:rFonts w:ascii="仿宋" w:eastAsia="仿宋" w:hAnsi="仿宋" w:cs="仿宋_GB2312" w:hint="eastAsia"/>
          <w:sz w:val="32"/>
          <w:szCs w:val="32"/>
        </w:rPr>
        <w:t>州新闻</w:t>
      </w:r>
      <w:proofErr w:type="gramEnd"/>
      <w:r>
        <w:rPr>
          <w:rFonts w:ascii="仿宋" w:eastAsia="仿宋" w:hAnsi="仿宋" w:cs="仿宋_GB2312" w:hint="eastAsia"/>
          <w:sz w:val="32"/>
          <w:szCs w:val="32"/>
        </w:rPr>
        <w:t>中心部门整体绩效目标为保障单位正常运行，</w:t>
      </w:r>
      <w:proofErr w:type="gramStart"/>
      <w:r>
        <w:rPr>
          <w:rFonts w:ascii="仿宋" w:eastAsia="仿宋" w:hAnsi="仿宋" w:cs="仿宋_GB2312" w:hint="eastAsia"/>
          <w:sz w:val="32"/>
          <w:szCs w:val="32"/>
        </w:rPr>
        <w:t>只预算</w:t>
      </w:r>
      <w:proofErr w:type="gramEnd"/>
      <w:r>
        <w:rPr>
          <w:rFonts w:ascii="仿宋" w:eastAsia="仿宋" w:hAnsi="仿宋" w:cs="仿宋_GB2312" w:hint="eastAsia"/>
          <w:sz w:val="32"/>
          <w:szCs w:val="32"/>
        </w:rPr>
        <w:t>基本支出经费，无项目预算目标。</w:t>
      </w:r>
    </w:p>
    <w:p w14:paraId="3C2B052B"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）目标完成。</w:t>
      </w:r>
      <w:r>
        <w:rPr>
          <w:rFonts w:ascii="仿宋" w:eastAsia="仿宋" w:hAnsi="仿宋" w:cs="仿宋_GB2312" w:hint="eastAsia"/>
          <w:sz w:val="32"/>
          <w:szCs w:val="32"/>
        </w:rPr>
        <w:t>2020</w:t>
      </w:r>
      <w:r>
        <w:rPr>
          <w:rFonts w:ascii="仿宋" w:eastAsia="仿宋" w:hAnsi="仿宋" w:cs="仿宋_GB2312" w:hint="eastAsia"/>
          <w:sz w:val="32"/>
          <w:szCs w:val="32"/>
        </w:rPr>
        <w:t>年末，四川省阿坝</w:t>
      </w:r>
      <w:proofErr w:type="gramStart"/>
      <w:r>
        <w:rPr>
          <w:rFonts w:ascii="仿宋" w:eastAsia="仿宋" w:hAnsi="仿宋" w:cs="仿宋_GB2312" w:hint="eastAsia"/>
          <w:sz w:val="32"/>
          <w:szCs w:val="32"/>
        </w:rPr>
        <w:t>州新闻</w:t>
      </w:r>
      <w:proofErr w:type="gramEnd"/>
      <w:r>
        <w:rPr>
          <w:rFonts w:ascii="仿宋" w:eastAsia="仿宋" w:hAnsi="仿宋" w:cs="仿宋_GB2312" w:hint="eastAsia"/>
          <w:sz w:val="32"/>
          <w:szCs w:val="32"/>
        </w:rPr>
        <w:t>中心</w:t>
      </w:r>
      <w:r>
        <w:rPr>
          <w:rFonts w:ascii="仿宋" w:eastAsia="仿宋" w:hAnsi="仿宋" w:cs="仿宋_GB2312" w:hint="eastAsia"/>
          <w:sz w:val="32"/>
          <w:szCs w:val="32"/>
        </w:rPr>
        <w:t>2</w:t>
      </w:r>
      <w:r>
        <w:rPr>
          <w:rFonts w:ascii="仿宋" w:eastAsia="仿宋" w:hAnsi="仿宋" w:cs="仿宋_GB2312" w:hint="eastAsia"/>
          <w:sz w:val="32"/>
          <w:szCs w:val="32"/>
        </w:rPr>
        <w:t>名事业人员工资福利顺利发放到位，日常工作有序推进，取得较好效果。</w:t>
      </w:r>
    </w:p>
    <w:p w14:paraId="597214F7"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3</w:t>
      </w:r>
      <w:r>
        <w:rPr>
          <w:rFonts w:ascii="仿宋" w:eastAsia="仿宋" w:hAnsi="仿宋" w:cs="仿宋_GB2312" w:hint="eastAsia"/>
          <w:sz w:val="32"/>
          <w:szCs w:val="32"/>
        </w:rPr>
        <w:t>）编制准确。</w:t>
      </w:r>
      <w:r>
        <w:rPr>
          <w:rFonts w:ascii="仿宋" w:eastAsia="仿宋" w:hAnsi="仿宋" w:cs="仿宋_GB2312" w:hint="eastAsia"/>
          <w:sz w:val="32"/>
          <w:szCs w:val="32"/>
        </w:rPr>
        <w:t>2020</w:t>
      </w:r>
      <w:r>
        <w:rPr>
          <w:rFonts w:ascii="仿宋" w:eastAsia="仿宋" w:hAnsi="仿宋" w:cs="仿宋_GB2312" w:hint="eastAsia"/>
          <w:sz w:val="32"/>
          <w:szCs w:val="32"/>
        </w:rPr>
        <w:t>年，四川省阿坝</w:t>
      </w:r>
      <w:proofErr w:type="gramStart"/>
      <w:r>
        <w:rPr>
          <w:rFonts w:ascii="仿宋" w:eastAsia="仿宋" w:hAnsi="仿宋" w:cs="仿宋_GB2312" w:hint="eastAsia"/>
          <w:sz w:val="32"/>
          <w:szCs w:val="32"/>
        </w:rPr>
        <w:t>州新闻</w:t>
      </w:r>
      <w:proofErr w:type="gramEnd"/>
      <w:r>
        <w:rPr>
          <w:rFonts w:ascii="仿宋" w:eastAsia="仿宋" w:hAnsi="仿宋" w:cs="仿宋_GB2312" w:hint="eastAsia"/>
          <w:sz w:val="32"/>
          <w:szCs w:val="32"/>
        </w:rPr>
        <w:t>中心年度预算总额</w:t>
      </w:r>
      <w:r>
        <w:rPr>
          <w:rFonts w:ascii="仿宋" w:eastAsia="仿宋" w:hAnsi="仿宋" w:cs="仿宋_GB2312" w:hint="eastAsia"/>
          <w:sz w:val="32"/>
          <w:szCs w:val="32"/>
        </w:rPr>
        <w:t>50.24</w:t>
      </w:r>
      <w:r>
        <w:rPr>
          <w:rFonts w:ascii="仿宋" w:eastAsia="仿宋" w:hAnsi="仿宋" w:cs="仿宋_GB2312" w:hint="eastAsia"/>
          <w:sz w:val="32"/>
          <w:szCs w:val="32"/>
        </w:rPr>
        <w:t>万元，年初预算总额</w:t>
      </w:r>
      <w:r>
        <w:rPr>
          <w:rFonts w:ascii="仿宋" w:eastAsia="仿宋" w:hAnsi="仿宋" w:cs="仿宋_GB2312" w:hint="eastAsia"/>
          <w:sz w:val="32"/>
          <w:szCs w:val="32"/>
        </w:rPr>
        <w:t>50.24</w:t>
      </w:r>
      <w:r>
        <w:rPr>
          <w:rFonts w:ascii="仿宋" w:eastAsia="仿宋" w:hAnsi="仿宋" w:cs="仿宋_GB2312" w:hint="eastAsia"/>
          <w:sz w:val="32"/>
          <w:szCs w:val="32"/>
        </w:rPr>
        <w:t>万元。</w:t>
      </w:r>
    </w:p>
    <w:p w14:paraId="089B397A"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预算执行。</w:t>
      </w:r>
    </w:p>
    <w:p w14:paraId="45F8A675"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）支出控制。</w:t>
      </w:r>
      <w:r>
        <w:rPr>
          <w:rFonts w:ascii="仿宋" w:eastAsia="仿宋" w:hAnsi="仿宋" w:cs="仿宋_GB2312" w:hint="eastAsia"/>
          <w:sz w:val="32"/>
          <w:szCs w:val="32"/>
        </w:rPr>
        <w:t>2020</w:t>
      </w:r>
      <w:r>
        <w:rPr>
          <w:rFonts w:ascii="仿宋" w:eastAsia="仿宋" w:hAnsi="仿宋" w:cs="仿宋_GB2312" w:hint="eastAsia"/>
          <w:sz w:val="32"/>
          <w:szCs w:val="32"/>
        </w:rPr>
        <w:t>年，四川省阿坝</w:t>
      </w:r>
      <w:proofErr w:type="gramStart"/>
      <w:r>
        <w:rPr>
          <w:rFonts w:ascii="仿宋" w:eastAsia="仿宋" w:hAnsi="仿宋" w:cs="仿宋_GB2312" w:hint="eastAsia"/>
          <w:sz w:val="32"/>
          <w:szCs w:val="32"/>
        </w:rPr>
        <w:t>州新闻</w:t>
      </w:r>
      <w:proofErr w:type="gramEnd"/>
      <w:r>
        <w:rPr>
          <w:rFonts w:ascii="仿宋" w:eastAsia="仿宋" w:hAnsi="仿宋" w:cs="仿宋_GB2312" w:hint="eastAsia"/>
          <w:sz w:val="32"/>
          <w:szCs w:val="32"/>
        </w:rPr>
        <w:t>中心人员经费支出</w:t>
      </w:r>
      <w:r>
        <w:rPr>
          <w:rFonts w:ascii="仿宋" w:eastAsia="仿宋" w:hAnsi="仿宋" w:cs="仿宋_GB2312" w:hint="eastAsia"/>
          <w:sz w:val="32"/>
          <w:szCs w:val="32"/>
        </w:rPr>
        <w:t>42.79</w:t>
      </w:r>
      <w:r>
        <w:rPr>
          <w:rFonts w:ascii="仿宋" w:eastAsia="仿宋" w:hAnsi="仿宋" w:cs="仿宋_GB2312" w:hint="eastAsia"/>
          <w:sz w:val="32"/>
          <w:szCs w:val="32"/>
        </w:rPr>
        <w:t>万元，公用经费支出</w:t>
      </w:r>
      <w:r>
        <w:rPr>
          <w:rFonts w:ascii="仿宋" w:eastAsia="仿宋" w:hAnsi="仿宋" w:cs="仿宋_GB2312" w:hint="eastAsia"/>
          <w:sz w:val="32"/>
          <w:szCs w:val="32"/>
        </w:rPr>
        <w:t>7.45</w:t>
      </w:r>
      <w:r>
        <w:rPr>
          <w:rFonts w:ascii="仿宋" w:eastAsia="仿宋" w:hAnsi="仿宋" w:cs="仿宋_GB2312" w:hint="eastAsia"/>
          <w:sz w:val="32"/>
          <w:szCs w:val="32"/>
        </w:rPr>
        <w:t>万元，无项目支出。</w:t>
      </w:r>
    </w:p>
    <w:p w14:paraId="6F16A5A0"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）动态调整。因涉及目标考核奖、工资变动、机构改革人员变动等年中调减人员经费预算</w:t>
      </w:r>
      <w:r>
        <w:rPr>
          <w:rFonts w:ascii="仿宋" w:eastAsia="仿宋" w:hAnsi="仿宋" w:cs="仿宋_GB2312" w:hint="eastAsia"/>
          <w:sz w:val="32"/>
          <w:szCs w:val="32"/>
        </w:rPr>
        <w:t>57.04</w:t>
      </w:r>
      <w:r>
        <w:rPr>
          <w:rFonts w:ascii="仿宋" w:eastAsia="仿宋" w:hAnsi="仿宋" w:cs="仿宋_GB2312" w:hint="eastAsia"/>
          <w:sz w:val="32"/>
          <w:szCs w:val="32"/>
        </w:rPr>
        <w:t>万元。</w:t>
      </w:r>
    </w:p>
    <w:p w14:paraId="52DCE422"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3</w:t>
      </w:r>
      <w:r>
        <w:rPr>
          <w:rFonts w:ascii="仿宋" w:eastAsia="仿宋" w:hAnsi="仿宋" w:cs="仿宋_GB2312" w:hint="eastAsia"/>
          <w:sz w:val="32"/>
          <w:szCs w:val="32"/>
        </w:rPr>
        <w:t>）执行进度。预算支出序时推进，全年预算执行进度为</w:t>
      </w:r>
      <w:r>
        <w:rPr>
          <w:rFonts w:ascii="仿宋" w:eastAsia="仿宋" w:hAnsi="仿宋" w:cs="仿宋_GB2312" w:hint="eastAsia"/>
          <w:sz w:val="32"/>
          <w:szCs w:val="32"/>
        </w:rPr>
        <w:t>97</w:t>
      </w:r>
      <w:r>
        <w:rPr>
          <w:rFonts w:ascii="仿宋" w:eastAsia="仿宋" w:hAnsi="仿宋" w:cs="仿宋_GB2312" w:hint="eastAsia"/>
          <w:sz w:val="32"/>
          <w:szCs w:val="32"/>
        </w:rPr>
        <w:t>.00%</w:t>
      </w:r>
      <w:r>
        <w:rPr>
          <w:rFonts w:ascii="仿宋" w:eastAsia="仿宋" w:hAnsi="仿宋" w:cs="仿宋_GB2312" w:hint="eastAsia"/>
          <w:sz w:val="32"/>
          <w:szCs w:val="32"/>
        </w:rPr>
        <w:t>。</w:t>
      </w:r>
    </w:p>
    <w:p w14:paraId="7F28D3AD"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w:t>
      </w:r>
      <w:r>
        <w:rPr>
          <w:rFonts w:ascii="仿宋" w:eastAsia="仿宋" w:hAnsi="仿宋" w:cs="仿宋_GB2312" w:hint="eastAsia"/>
          <w:sz w:val="32"/>
          <w:szCs w:val="32"/>
        </w:rPr>
        <w:t>二</w:t>
      </w:r>
      <w:r>
        <w:rPr>
          <w:rFonts w:ascii="仿宋" w:eastAsia="仿宋" w:hAnsi="仿宋" w:cs="仿宋_GB2312"/>
          <w:sz w:val="32"/>
          <w:szCs w:val="32"/>
        </w:rPr>
        <w:t>）结果应用情况。</w:t>
      </w:r>
    </w:p>
    <w:p w14:paraId="5C4D8031"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自评质量。该指标</w:t>
      </w:r>
      <w:proofErr w:type="gramStart"/>
      <w:r>
        <w:rPr>
          <w:rFonts w:ascii="仿宋" w:eastAsia="仿宋" w:hAnsi="仿宋" w:cs="仿宋_GB2312" w:hint="eastAsia"/>
          <w:sz w:val="32"/>
          <w:szCs w:val="32"/>
        </w:rPr>
        <w:t>系评价组</w:t>
      </w:r>
      <w:proofErr w:type="gramEnd"/>
      <w:r>
        <w:rPr>
          <w:rFonts w:ascii="仿宋" w:eastAsia="仿宋" w:hAnsi="仿宋" w:cs="仿宋_GB2312" w:hint="eastAsia"/>
          <w:sz w:val="32"/>
          <w:szCs w:val="32"/>
        </w:rPr>
        <w:t>依据自评报告准确度打分，故自评阶段不涉及。</w:t>
      </w:r>
    </w:p>
    <w:p w14:paraId="243BCAD1"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2.</w:t>
      </w:r>
      <w:r>
        <w:rPr>
          <w:rFonts w:ascii="仿宋" w:eastAsia="仿宋" w:hAnsi="仿宋" w:cs="仿宋_GB2312" w:hint="eastAsia"/>
          <w:sz w:val="32"/>
          <w:szCs w:val="32"/>
        </w:rPr>
        <w:t>信息公开。</w:t>
      </w:r>
    </w:p>
    <w:p w14:paraId="24E086CC"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）目标公开。已及时在阿坝州人民政府网站公开部门预决算信息，部门绩效目标已经同时向社会公开。</w:t>
      </w:r>
    </w:p>
    <w:p w14:paraId="54A015E7"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）自评公开。收到财政批复后，会按要求对部门整体绩效自评情况和自评组织的评价情况向社会公开。</w:t>
      </w:r>
    </w:p>
    <w:p w14:paraId="1C7517EF" w14:textId="77777777" w:rsidR="00195E41" w:rsidRDefault="00A26FD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hint="eastAsia"/>
          <w:sz w:val="32"/>
          <w:szCs w:val="32"/>
        </w:rPr>
        <w:t>整改反馈。</w:t>
      </w:r>
    </w:p>
    <w:p w14:paraId="5323FD92" w14:textId="77777777" w:rsidR="00195E41" w:rsidRDefault="00A26FDB">
      <w:pPr>
        <w:spacing w:line="5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）结果整改。截止目前，未收到绩效目标核查、绩效监控核查和重点绩效评价提出的问题。</w:t>
      </w:r>
    </w:p>
    <w:p w14:paraId="26C3AA66" w14:textId="77777777" w:rsidR="00195E41" w:rsidRDefault="00A26FDB">
      <w:pPr>
        <w:spacing w:line="5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）应用反馈。因未收到提出的相关问题，也无需向财政部门反馈。</w:t>
      </w:r>
    </w:p>
    <w:p w14:paraId="3B6CD529" w14:textId="77777777" w:rsidR="00195E41" w:rsidRDefault="00A26FDB">
      <w:pPr>
        <w:spacing w:line="520" w:lineRule="exact"/>
        <w:ind w:firstLineChars="200" w:firstLine="640"/>
        <w:rPr>
          <w:rFonts w:ascii="黑体" w:eastAsia="黑体" w:hAnsi="黑体" w:cs="黑体"/>
          <w:sz w:val="32"/>
          <w:szCs w:val="32"/>
        </w:rPr>
      </w:pPr>
      <w:r>
        <w:rPr>
          <w:rFonts w:ascii="黑体" w:eastAsia="黑体" w:hAnsi="黑体" w:cs="黑体"/>
          <w:sz w:val="32"/>
          <w:szCs w:val="32"/>
        </w:rPr>
        <w:t>四、评价结论及建议</w:t>
      </w:r>
    </w:p>
    <w:p w14:paraId="593A5205" w14:textId="77777777" w:rsidR="00195E41" w:rsidRDefault="00A26FDB">
      <w:pPr>
        <w:spacing w:line="520" w:lineRule="exact"/>
        <w:ind w:firstLineChars="200" w:firstLine="640"/>
        <w:rPr>
          <w:rFonts w:ascii="仿宋" w:eastAsia="仿宋" w:hAnsi="仿宋" w:cs="仿宋_GB2312"/>
          <w:sz w:val="32"/>
          <w:szCs w:val="32"/>
        </w:rPr>
      </w:pPr>
      <w:r>
        <w:rPr>
          <w:rFonts w:ascii="仿宋" w:eastAsia="仿宋" w:hAnsi="仿宋" w:cs="仿宋_GB2312"/>
          <w:sz w:val="32"/>
          <w:szCs w:val="32"/>
        </w:rPr>
        <w:t>（一）评价结</w:t>
      </w:r>
      <w:r>
        <w:rPr>
          <w:rFonts w:ascii="仿宋" w:eastAsia="仿宋" w:hAnsi="仿宋" w:cs="仿宋_GB2312"/>
          <w:sz w:val="32"/>
          <w:szCs w:val="32"/>
        </w:rPr>
        <w:t>论。</w:t>
      </w:r>
    </w:p>
    <w:p w14:paraId="2D6978A3" w14:textId="77777777" w:rsidR="00195E41" w:rsidRDefault="00A26FDB">
      <w:pPr>
        <w:spacing w:line="5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通过自评，四川省阿坝</w:t>
      </w:r>
      <w:proofErr w:type="gramStart"/>
      <w:r>
        <w:rPr>
          <w:rFonts w:ascii="仿宋" w:eastAsia="仿宋" w:hAnsi="仿宋" w:cs="仿宋_GB2312" w:hint="eastAsia"/>
          <w:sz w:val="32"/>
          <w:szCs w:val="32"/>
        </w:rPr>
        <w:t>州新闻</w:t>
      </w:r>
      <w:proofErr w:type="gramEnd"/>
      <w:r>
        <w:rPr>
          <w:rFonts w:ascii="仿宋" w:eastAsia="仿宋" w:hAnsi="仿宋" w:cs="仿宋_GB2312" w:hint="eastAsia"/>
          <w:sz w:val="32"/>
          <w:szCs w:val="32"/>
        </w:rPr>
        <w:t>中心</w:t>
      </w:r>
      <w:r>
        <w:rPr>
          <w:rFonts w:ascii="仿宋" w:eastAsia="仿宋" w:hAnsi="仿宋" w:cs="仿宋_GB2312" w:hint="eastAsia"/>
          <w:sz w:val="32"/>
          <w:szCs w:val="32"/>
        </w:rPr>
        <w:t>除需要进一步提高预算编制准确度和预算执行进度外，绩效目标制定要素完整、程序规范，支出控制有力，部门整体支出绩效良好。</w:t>
      </w:r>
    </w:p>
    <w:p w14:paraId="4245D17E" w14:textId="77777777" w:rsidR="00195E41" w:rsidRDefault="00A26FDB">
      <w:pPr>
        <w:spacing w:line="520" w:lineRule="exact"/>
        <w:ind w:firstLineChars="200" w:firstLine="640"/>
        <w:rPr>
          <w:rFonts w:ascii="仿宋" w:eastAsia="仿宋" w:hAnsi="仿宋" w:cs="仿宋_GB2312"/>
          <w:sz w:val="32"/>
          <w:szCs w:val="32"/>
        </w:rPr>
      </w:pPr>
      <w:r>
        <w:rPr>
          <w:rFonts w:ascii="仿宋" w:eastAsia="仿宋" w:hAnsi="仿宋" w:cs="仿宋_GB2312"/>
          <w:sz w:val="32"/>
          <w:szCs w:val="32"/>
        </w:rPr>
        <w:t>（二）存在问题。</w:t>
      </w:r>
    </w:p>
    <w:p w14:paraId="0B82A52B" w14:textId="77777777" w:rsidR="00195E41" w:rsidRDefault="00A26FDB">
      <w:pPr>
        <w:spacing w:line="5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2020</w:t>
      </w:r>
      <w:r>
        <w:rPr>
          <w:rFonts w:ascii="仿宋" w:eastAsia="仿宋" w:hAnsi="仿宋" w:cs="仿宋_GB2312" w:hint="eastAsia"/>
          <w:sz w:val="32"/>
          <w:szCs w:val="32"/>
        </w:rPr>
        <w:t>年，本单位年终预算结余注销资金</w:t>
      </w:r>
      <w:r>
        <w:rPr>
          <w:rFonts w:ascii="仿宋" w:eastAsia="仿宋" w:hAnsi="仿宋" w:cs="仿宋_GB2312" w:hint="eastAsia"/>
          <w:sz w:val="32"/>
          <w:szCs w:val="32"/>
        </w:rPr>
        <w:t>58.48</w:t>
      </w:r>
      <w:r>
        <w:rPr>
          <w:rFonts w:ascii="仿宋" w:eastAsia="仿宋" w:hAnsi="仿宋" w:cs="仿宋_GB2312" w:hint="eastAsia"/>
          <w:sz w:val="32"/>
          <w:szCs w:val="32"/>
        </w:rPr>
        <w:t>万元，占年初预算的</w:t>
      </w:r>
      <w:r>
        <w:rPr>
          <w:rFonts w:ascii="仿宋" w:eastAsia="仿宋" w:hAnsi="仿宋" w:cs="仿宋_GB2312" w:hint="eastAsia"/>
          <w:sz w:val="32"/>
          <w:szCs w:val="32"/>
        </w:rPr>
        <w:t>53.79%</w:t>
      </w:r>
      <w:r>
        <w:rPr>
          <w:rFonts w:ascii="仿宋" w:eastAsia="仿宋" w:hAnsi="仿宋" w:cs="仿宋_GB2312" w:hint="eastAsia"/>
          <w:sz w:val="32"/>
          <w:szCs w:val="32"/>
        </w:rPr>
        <w:t>。预算编制准确度需进一步提高。</w:t>
      </w:r>
    </w:p>
    <w:p w14:paraId="2E0726A8" w14:textId="77777777" w:rsidR="00195E41" w:rsidRDefault="00A26FDB">
      <w:pPr>
        <w:numPr>
          <w:ilvl w:val="0"/>
          <w:numId w:val="6"/>
        </w:numPr>
        <w:spacing w:line="520" w:lineRule="exact"/>
        <w:ind w:firstLineChars="200" w:firstLine="640"/>
        <w:rPr>
          <w:rFonts w:ascii="仿宋" w:eastAsia="仿宋" w:hAnsi="仿宋" w:cs="仿宋_GB2312"/>
          <w:sz w:val="32"/>
          <w:szCs w:val="32"/>
        </w:rPr>
      </w:pPr>
      <w:r>
        <w:rPr>
          <w:rFonts w:ascii="仿宋" w:eastAsia="仿宋" w:hAnsi="仿宋" w:cs="仿宋_GB2312"/>
          <w:sz w:val="32"/>
          <w:szCs w:val="32"/>
        </w:rPr>
        <w:t>改进建议。</w:t>
      </w:r>
    </w:p>
    <w:p w14:paraId="6362D22C" w14:textId="77777777" w:rsidR="00195E41" w:rsidRDefault="00A26FDB">
      <w:pPr>
        <w:spacing w:line="520" w:lineRule="exact"/>
        <w:ind w:leftChars="200" w:left="420"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加强对基础数据的分析研究，提高预算编制精度。在以后的年度预算编制过程中，要依据单位年度目标和上一年预算执行情况及有关支出绩效评价结果，认真细致地研究后，结合下一年实际工作情况，有理有据地进行预算编制，提高预算编制的</w:t>
      </w:r>
      <w:r>
        <w:rPr>
          <w:rFonts w:ascii="仿宋" w:eastAsia="仿宋" w:hAnsi="仿宋" w:cs="仿宋_GB2312" w:hint="eastAsia"/>
          <w:sz w:val="32"/>
          <w:szCs w:val="32"/>
        </w:rPr>
        <w:t>准确性。</w:t>
      </w:r>
    </w:p>
    <w:p w14:paraId="6125C556" w14:textId="77777777" w:rsidR="00195E41" w:rsidRDefault="00A26FDB">
      <w:pPr>
        <w:spacing w:line="520" w:lineRule="exact"/>
        <w:ind w:leftChars="200" w:left="420" w:firstLineChars="200" w:firstLine="640"/>
        <w:rPr>
          <w:rFonts w:ascii="仿宋_GB2312" w:eastAsia="仿宋_GB2312" w:hAnsi="仿宋_GB2312"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加强预算执行管理，科学合理筹划，序</w:t>
      </w:r>
      <w:proofErr w:type="gramStart"/>
      <w:r>
        <w:rPr>
          <w:rFonts w:ascii="仿宋" w:eastAsia="仿宋" w:hAnsi="仿宋" w:cs="仿宋_GB2312" w:hint="eastAsia"/>
          <w:sz w:val="32"/>
          <w:szCs w:val="32"/>
        </w:rPr>
        <w:t>时推进</w:t>
      </w:r>
      <w:proofErr w:type="gramEnd"/>
      <w:r>
        <w:rPr>
          <w:rFonts w:ascii="仿宋" w:eastAsia="仿宋" w:hAnsi="仿宋" w:cs="仿宋_GB2312" w:hint="eastAsia"/>
          <w:sz w:val="32"/>
          <w:szCs w:val="32"/>
        </w:rPr>
        <w:t>支出进度，统筹办公与预算执行工作。</w:t>
      </w:r>
    </w:p>
    <w:p w14:paraId="6E7B54A7" w14:textId="5F727815" w:rsidR="00195E41" w:rsidRDefault="00A26FDB" w:rsidP="004B5DCB">
      <w:pPr>
        <w:widowControl/>
        <w:jc w:val="left"/>
        <w:rPr>
          <w:rStyle w:val="10"/>
          <w:rFonts w:eastAsia="仿宋"/>
          <w:sz w:val="32"/>
          <w:szCs w:val="32"/>
        </w:rPr>
      </w:pPr>
      <w:r>
        <w:rPr>
          <w:rFonts w:ascii="仿宋_GB2312" w:eastAsia="仿宋_GB2312" w:hAnsi="仿宋_GB2312" w:cs="仿宋_GB2312"/>
          <w:sz w:val="32"/>
          <w:szCs w:val="32"/>
        </w:rPr>
        <w:br w:type="page"/>
      </w:r>
      <w:bookmarkStart w:id="119" w:name="_Toc30471"/>
      <w:r>
        <w:rPr>
          <w:rStyle w:val="10"/>
          <w:rFonts w:eastAsia="仿宋"/>
          <w:b w:val="0"/>
          <w:bCs w:val="0"/>
          <w:sz w:val="32"/>
          <w:szCs w:val="32"/>
        </w:rPr>
        <w:lastRenderedPageBreak/>
        <w:t>附件</w:t>
      </w:r>
      <w:r>
        <w:rPr>
          <w:rStyle w:val="10"/>
          <w:rFonts w:eastAsia="仿宋"/>
          <w:b w:val="0"/>
          <w:bCs w:val="0"/>
          <w:sz w:val="32"/>
          <w:szCs w:val="32"/>
        </w:rPr>
        <w:t>2</w:t>
      </w:r>
      <w:bookmarkEnd w:id="119"/>
    </w:p>
    <w:p w14:paraId="0C6B887A" w14:textId="77777777" w:rsidR="00195E41" w:rsidRDefault="00A26FDB">
      <w:pPr>
        <w:spacing w:line="600" w:lineRule="exact"/>
        <w:jc w:val="center"/>
        <w:outlineLvl w:val="0"/>
        <w:rPr>
          <w:rFonts w:ascii="黑体" w:eastAsia="黑体" w:hAnsi="黑体" w:cs="方正小标宋简体"/>
          <w:sz w:val="36"/>
          <w:szCs w:val="36"/>
        </w:rPr>
      </w:pPr>
      <w:bookmarkStart w:id="120" w:name="_Toc32287"/>
      <w:r>
        <w:rPr>
          <w:rFonts w:ascii="黑体" w:eastAsia="黑体" w:hAnsi="黑体" w:cs="方正小标宋简体" w:hint="eastAsia"/>
          <w:sz w:val="36"/>
          <w:szCs w:val="36"/>
        </w:rPr>
        <w:t>四</w:t>
      </w:r>
      <w:r>
        <w:rPr>
          <w:rFonts w:ascii="黑体" w:eastAsia="黑体" w:hAnsi="黑体" w:cs="方正小标宋简体" w:hint="eastAsia"/>
          <w:sz w:val="36"/>
          <w:szCs w:val="36"/>
        </w:rPr>
        <w:t>川省阿坝</w:t>
      </w:r>
      <w:proofErr w:type="gramStart"/>
      <w:r>
        <w:rPr>
          <w:rFonts w:ascii="黑体" w:eastAsia="黑体" w:hAnsi="黑体" w:cs="方正小标宋简体" w:hint="eastAsia"/>
          <w:sz w:val="36"/>
          <w:szCs w:val="36"/>
        </w:rPr>
        <w:t>州新闻</w:t>
      </w:r>
      <w:proofErr w:type="gramEnd"/>
      <w:r>
        <w:rPr>
          <w:rFonts w:ascii="黑体" w:eastAsia="黑体" w:hAnsi="黑体" w:cs="方正小标宋简体" w:hint="eastAsia"/>
          <w:sz w:val="36"/>
          <w:szCs w:val="36"/>
        </w:rPr>
        <w:t>中心</w:t>
      </w:r>
      <w:r>
        <w:rPr>
          <w:rFonts w:ascii="黑体" w:eastAsia="黑体" w:hAnsi="黑体" w:cs="方正小标宋简体"/>
          <w:sz w:val="36"/>
          <w:szCs w:val="36"/>
        </w:rPr>
        <w:t>20</w:t>
      </w:r>
      <w:r>
        <w:rPr>
          <w:rFonts w:ascii="黑体" w:eastAsia="黑体" w:hAnsi="黑体" w:cs="方正小标宋简体" w:hint="eastAsia"/>
          <w:sz w:val="36"/>
          <w:szCs w:val="36"/>
        </w:rPr>
        <w:t>20</w:t>
      </w:r>
      <w:r>
        <w:rPr>
          <w:rFonts w:ascii="黑体" w:eastAsia="黑体" w:hAnsi="黑体" w:cs="方正小标宋简体"/>
          <w:sz w:val="36"/>
          <w:szCs w:val="36"/>
        </w:rPr>
        <w:t>年度</w:t>
      </w:r>
      <w:bookmarkEnd w:id="120"/>
    </w:p>
    <w:p w14:paraId="145F6E70" w14:textId="77777777" w:rsidR="00195E41" w:rsidRDefault="00A26FDB">
      <w:pPr>
        <w:spacing w:line="600" w:lineRule="exact"/>
        <w:jc w:val="center"/>
        <w:outlineLvl w:val="0"/>
        <w:rPr>
          <w:rFonts w:ascii="黑体" w:eastAsia="黑体" w:hAnsi="黑体" w:cs="方正小标宋简体"/>
          <w:sz w:val="36"/>
          <w:szCs w:val="36"/>
        </w:rPr>
      </w:pPr>
      <w:bookmarkStart w:id="121" w:name="_Toc30480"/>
      <w:r>
        <w:rPr>
          <w:rFonts w:ascii="黑体" w:eastAsia="黑体" w:hAnsi="黑体" w:cs="方正小标宋简体"/>
          <w:sz w:val="36"/>
          <w:szCs w:val="36"/>
        </w:rPr>
        <w:t>项目支出绩效评价报告</w:t>
      </w:r>
      <w:r>
        <w:rPr>
          <w:rFonts w:ascii="黑体" w:eastAsia="黑体" w:hAnsi="黑体" w:cs="方正小标宋简体" w:hint="eastAsia"/>
          <w:sz w:val="36"/>
          <w:szCs w:val="36"/>
        </w:rPr>
        <w:t>（</w:t>
      </w:r>
      <w:r>
        <w:rPr>
          <w:rFonts w:ascii="黑体" w:eastAsia="黑体" w:hAnsi="黑体" w:cs="方正小标宋简体" w:hint="eastAsia"/>
          <w:sz w:val="36"/>
          <w:szCs w:val="36"/>
        </w:rPr>
        <w:t>无项目</w:t>
      </w:r>
      <w:r>
        <w:rPr>
          <w:rFonts w:ascii="黑体" w:eastAsia="黑体" w:hAnsi="黑体" w:cs="方正小标宋简体" w:hint="eastAsia"/>
          <w:sz w:val="36"/>
          <w:szCs w:val="36"/>
        </w:rPr>
        <w:t>）</w:t>
      </w:r>
      <w:bookmarkEnd w:id="121"/>
    </w:p>
    <w:p w14:paraId="2C1C886B" w14:textId="77777777" w:rsidR="00195E41" w:rsidRDefault="00195E41">
      <w:pPr>
        <w:widowControl/>
        <w:jc w:val="left"/>
        <w:rPr>
          <w:rFonts w:ascii="仿宋_GB2312" w:eastAsia="仿宋_GB2312" w:hAnsi="仿宋_GB2312" w:cs="仿宋_GB2312"/>
          <w:sz w:val="32"/>
          <w:szCs w:val="32"/>
        </w:rPr>
      </w:pPr>
    </w:p>
    <w:p w14:paraId="5DAA4085" w14:textId="77777777" w:rsidR="00195E41" w:rsidRDefault="00195E41">
      <w:pPr>
        <w:widowControl/>
        <w:jc w:val="left"/>
        <w:rPr>
          <w:rFonts w:ascii="仿宋_GB2312" w:eastAsia="仿宋_GB2312" w:hAnsi="仿宋_GB2312" w:cs="仿宋_GB2312"/>
          <w:sz w:val="32"/>
          <w:szCs w:val="32"/>
        </w:rPr>
      </w:pPr>
    </w:p>
    <w:p w14:paraId="677A0B60" w14:textId="77777777" w:rsidR="00195E41" w:rsidRDefault="00195E41">
      <w:pPr>
        <w:widowControl/>
        <w:jc w:val="left"/>
        <w:rPr>
          <w:rFonts w:ascii="仿宋_GB2312" w:eastAsia="仿宋_GB2312" w:hAnsi="仿宋_GB2312" w:cs="仿宋_GB2312"/>
          <w:sz w:val="32"/>
          <w:szCs w:val="32"/>
        </w:rPr>
      </w:pPr>
    </w:p>
    <w:p w14:paraId="501352A4" w14:textId="77777777" w:rsidR="00195E41" w:rsidRDefault="00195E41">
      <w:pPr>
        <w:widowControl/>
        <w:jc w:val="left"/>
        <w:rPr>
          <w:rFonts w:ascii="仿宋_GB2312" w:eastAsia="仿宋_GB2312" w:hAnsi="仿宋_GB2312" w:cs="仿宋_GB2312"/>
          <w:sz w:val="32"/>
          <w:szCs w:val="32"/>
        </w:rPr>
      </w:pPr>
    </w:p>
    <w:p w14:paraId="10564595" w14:textId="77777777" w:rsidR="00195E41" w:rsidRDefault="00195E41">
      <w:pPr>
        <w:widowControl/>
        <w:jc w:val="left"/>
        <w:rPr>
          <w:rFonts w:ascii="仿宋_GB2312" w:eastAsia="仿宋_GB2312" w:hAnsi="仿宋_GB2312" w:cs="仿宋_GB2312"/>
          <w:sz w:val="32"/>
          <w:szCs w:val="32"/>
        </w:rPr>
      </w:pPr>
    </w:p>
    <w:p w14:paraId="58B81D19" w14:textId="77777777" w:rsidR="00195E41" w:rsidRDefault="00195E41">
      <w:pPr>
        <w:widowControl/>
        <w:jc w:val="left"/>
        <w:rPr>
          <w:rFonts w:ascii="仿宋_GB2312" w:eastAsia="仿宋_GB2312" w:hAnsi="仿宋_GB2312" w:cs="仿宋_GB2312"/>
          <w:sz w:val="32"/>
          <w:szCs w:val="32"/>
        </w:rPr>
      </w:pPr>
    </w:p>
    <w:p w14:paraId="2A413C39" w14:textId="77777777" w:rsidR="00195E41" w:rsidRDefault="00195E41">
      <w:pPr>
        <w:widowControl/>
        <w:jc w:val="left"/>
        <w:rPr>
          <w:rFonts w:ascii="仿宋_GB2312" w:eastAsia="仿宋_GB2312" w:hAnsi="仿宋_GB2312" w:cs="仿宋_GB2312"/>
          <w:sz w:val="32"/>
          <w:szCs w:val="32"/>
        </w:rPr>
      </w:pPr>
    </w:p>
    <w:p w14:paraId="23B01F04" w14:textId="77777777" w:rsidR="00195E41" w:rsidRDefault="00195E41">
      <w:pPr>
        <w:widowControl/>
        <w:jc w:val="left"/>
        <w:rPr>
          <w:rFonts w:ascii="仿宋_GB2312" w:eastAsia="仿宋_GB2312" w:hAnsi="仿宋_GB2312" w:cs="仿宋_GB2312"/>
          <w:sz w:val="32"/>
          <w:szCs w:val="32"/>
        </w:rPr>
      </w:pPr>
    </w:p>
    <w:p w14:paraId="36A29ACB" w14:textId="77777777" w:rsidR="00195E41" w:rsidRDefault="00195E41">
      <w:pPr>
        <w:widowControl/>
        <w:jc w:val="left"/>
        <w:rPr>
          <w:rFonts w:ascii="仿宋_GB2312" w:eastAsia="仿宋_GB2312" w:hAnsi="仿宋_GB2312" w:cs="仿宋_GB2312"/>
          <w:sz w:val="32"/>
          <w:szCs w:val="32"/>
        </w:rPr>
      </w:pPr>
    </w:p>
    <w:p w14:paraId="17193C62" w14:textId="77777777" w:rsidR="00195E41" w:rsidRDefault="00195E41">
      <w:pPr>
        <w:widowControl/>
        <w:jc w:val="left"/>
        <w:rPr>
          <w:rFonts w:ascii="仿宋_GB2312" w:eastAsia="仿宋_GB2312" w:hAnsi="仿宋_GB2312" w:cs="仿宋_GB2312"/>
          <w:sz w:val="32"/>
          <w:szCs w:val="32"/>
        </w:rPr>
      </w:pPr>
    </w:p>
    <w:p w14:paraId="3E2E3EE3" w14:textId="77777777" w:rsidR="00195E41" w:rsidRDefault="00195E41">
      <w:pPr>
        <w:widowControl/>
        <w:jc w:val="left"/>
        <w:rPr>
          <w:rFonts w:ascii="仿宋_GB2312" w:eastAsia="仿宋_GB2312" w:hAnsi="仿宋_GB2312" w:cs="仿宋_GB2312"/>
          <w:sz w:val="32"/>
          <w:szCs w:val="32"/>
        </w:rPr>
      </w:pPr>
    </w:p>
    <w:p w14:paraId="0F2F68A7" w14:textId="77777777" w:rsidR="00195E41" w:rsidRDefault="00195E41">
      <w:pPr>
        <w:widowControl/>
        <w:jc w:val="left"/>
        <w:rPr>
          <w:rFonts w:ascii="仿宋_GB2312" w:eastAsia="仿宋_GB2312" w:hAnsi="仿宋_GB2312" w:cs="仿宋_GB2312"/>
          <w:sz w:val="32"/>
          <w:szCs w:val="32"/>
        </w:rPr>
      </w:pPr>
    </w:p>
    <w:p w14:paraId="28CE8E82" w14:textId="77777777" w:rsidR="00195E41" w:rsidRDefault="00195E41">
      <w:pPr>
        <w:widowControl/>
        <w:jc w:val="left"/>
        <w:rPr>
          <w:rFonts w:ascii="仿宋_GB2312" w:eastAsia="仿宋_GB2312" w:hAnsi="仿宋_GB2312" w:cs="仿宋_GB2312"/>
          <w:sz w:val="32"/>
          <w:szCs w:val="32"/>
        </w:rPr>
      </w:pPr>
    </w:p>
    <w:p w14:paraId="173DE1C7" w14:textId="77777777" w:rsidR="00195E41" w:rsidRDefault="00195E41">
      <w:pPr>
        <w:widowControl/>
        <w:jc w:val="left"/>
        <w:rPr>
          <w:rFonts w:ascii="仿宋_GB2312" w:eastAsia="仿宋_GB2312" w:hAnsi="仿宋_GB2312" w:cs="仿宋_GB2312"/>
          <w:sz w:val="32"/>
          <w:szCs w:val="32"/>
        </w:rPr>
      </w:pPr>
    </w:p>
    <w:p w14:paraId="3C0B4CE2" w14:textId="77777777" w:rsidR="00195E41" w:rsidRDefault="00195E41">
      <w:pPr>
        <w:widowControl/>
        <w:jc w:val="left"/>
        <w:rPr>
          <w:rFonts w:ascii="仿宋_GB2312" w:eastAsia="仿宋_GB2312" w:hAnsi="仿宋_GB2312" w:cs="仿宋_GB2312"/>
          <w:sz w:val="32"/>
          <w:szCs w:val="32"/>
        </w:rPr>
      </w:pPr>
    </w:p>
    <w:p w14:paraId="18915FC8" w14:textId="77777777" w:rsidR="00195E41" w:rsidRDefault="00195E41">
      <w:pPr>
        <w:widowControl/>
        <w:jc w:val="left"/>
        <w:rPr>
          <w:rFonts w:ascii="仿宋_GB2312" w:eastAsia="仿宋_GB2312" w:hAnsi="仿宋_GB2312" w:cs="仿宋_GB2312"/>
          <w:sz w:val="32"/>
          <w:szCs w:val="32"/>
        </w:rPr>
      </w:pPr>
    </w:p>
    <w:p w14:paraId="1C1441CB" w14:textId="77777777" w:rsidR="00195E41" w:rsidRDefault="00195E41">
      <w:pPr>
        <w:widowControl/>
        <w:jc w:val="left"/>
        <w:rPr>
          <w:rFonts w:ascii="仿宋_GB2312" w:eastAsia="仿宋_GB2312" w:hAnsi="仿宋_GB2312" w:cs="仿宋_GB2312"/>
          <w:sz w:val="32"/>
          <w:szCs w:val="32"/>
        </w:rPr>
      </w:pPr>
    </w:p>
    <w:p w14:paraId="502CBCD2" w14:textId="77777777" w:rsidR="00195E41" w:rsidRDefault="00195E41">
      <w:pPr>
        <w:widowControl/>
        <w:jc w:val="left"/>
        <w:rPr>
          <w:rFonts w:ascii="仿宋_GB2312" w:eastAsia="仿宋_GB2312" w:hAnsi="仿宋_GB2312" w:cs="仿宋_GB2312"/>
          <w:sz w:val="32"/>
          <w:szCs w:val="32"/>
        </w:rPr>
      </w:pPr>
    </w:p>
    <w:p w14:paraId="5F54A758" w14:textId="77777777" w:rsidR="00195E41" w:rsidRDefault="00195E41">
      <w:pPr>
        <w:spacing w:line="580" w:lineRule="exact"/>
        <w:rPr>
          <w:rStyle w:val="10"/>
          <w:rFonts w:ascii="仿宋" w:eastAsia="仿宋" w:hAnsi="仿宋" w:cs="仿宋_GB2312"/>
          <w:b w:val="0"/>
          <w:bCs w:val="0"/>
          <w:kern w:val="2"/>
          <w:sz w:val="32"/>
          <w:szCs w:val="32"/>
        </w:rPr>
      </w:pPr>
    </w:p>
    <w:p w14:paraId="4DA4B9C1" w14:textId="77777777" w:rsidR="00195E41" w:rsidRDefault="00A26FDB">
      <w:pPr>
        <w:spacing w:line="600" w:lineRule="exact"/>
        <w:jc w:val="center"/>
        <w:outlineLvl w:val="0"/>
        <w:rPr>
          <w:rStyle w:val="10"/>
          <w:rFonts w:ascii="黑体" w:eastAsia="黑体" w:hAnsi="黑体"/>
          <w:b w:val="0"/>
        </w:rPr>
      </w:pPr>
      <w:bookmarkStart w:id="122" w:name="_Toc15396618"/>
      <w:bookmarkStart w:id="123" w:name="_Toc23489"/>
      <w:r>
        <w:rPr>
          <w:rFonts w:ascii="黑体" w:eastAsia="黑体" w:hAnsi="黑体" w:hint="eastAsia"/>
          <w:color w:val="000000"/>
          <w:sz w:val="44"/>
          <w:szCs w:val="44"/>
        </w:rPr>
        <w:lastRenderedPageBreak/>
        <w:t>第</w:t>
      </w:r>
      <w:r>
        <w:rPr>
          <w:rStyle w:val="10"/>
          <w:rFonts w:ascii="黑体" w:eastAsia="黑体" w:hAnsi="黑体" w:hint="eastAsia"/>
          <w:b w:val="0"/>
        </w:rPr>
        <w:t>五部分</w:t>
      </w:r>
      <w:r>
        <w:rPr>
          <w:rStyle w:val="10"/>
          <w:rFonts w:ascii="黑体" w:eastAsia="黑体" w:hAnsi="黑体" w:hint="eastAsia"/>
          <w:b w:val="0"/>
        </w:rPr>
        <w:t xml:space="preserve"> </w:t>
      </w:r>
      <w:r>
        <w:rPr>
          <w:rStyle w:val="10"/>
          <w:rFonts w:ascii="黑体" w:eastAsia="黑体" w:hAnsi="黑体" w:hint="eastAsia"/>
          <w:b w:val="0"/>
        </w:rPr>
        <w:t>附表</w:t>
      </w:r>
      <w:bookmarkEnd w:id="122"/>
      <w:bookmarkEnd w:id="123"/>
    </w:p>
    <w:p w14:paraId="4376F256" w14:textId="77777777" w:rsidR="00195E41" w:rsidRDefault="00195E41">
      <w:pPr>
        <w:spacing w:line="600" w:lineRule="exact"/>
        <w:jc w:val="center"/>
        <w:outlineLvl w:val="0"/>
        <w:rPr>
          <w:rFonts w:ascii="仿宋" w:eastAsia="仿宋" w:hAnsi="仿宋"/>
          <w:b/>
          <w:color w:val="000000"/>
          <w:sz w:val="44"/>
          <w:szCs w:val="44"/>
        </w:rPr>
      </w:pPr>
    </w:p>
    <w:p w14:paraId="453BA32F" w14:textId="77777777" w:rsidR="00195E41" w:rsidRDefault="00A26FDB">
      <w:pPr>
        <w:pStyle w:val="2"/>
        <w:keepNext w:val="0"/>
        <w:keepLines w:val="0"/>
        <w:autoSpaceDE w:val="0"/>
        <w:autoSpaceDN w:val="0"/>
        <w:adjustRightInd w:val="0"/>
        <w:spacing w:line="576" w:lineRule="exact"/>
        <w:rPr>
          <w:rFonts w:ascii="仿宋_GB2312" w:eastAsia="仿宋_GB2312" w:hAnsi="仿宋_GB2312" w:cs="仿宋_GB2312"/>
          <w:color w:val="000000"/>
        </w:rPr>
      </w:pPr>
      <w:bookmarkStart w:id="124" w:name="_Toc4238"/>
      <w:bookmarkStart w:id="125" w:name="_Toc15396619"/>
      <w:r>
        <w:rPr>
          <w:rFonts w:ascii="仿宋_GB2312" w:eastAsia="仿宋_GB2312" w:hAnsi="仿宋_GB2312" w:cs="仿宋_GB2312" w:hint="eastAsia"/>
          <w:b w:val="0"/>
          <w:color w:val="000000"/>
        </w:rPr>
        <w:t>一、收</w:t>
      </w:r>
      <w:r>
        <w:rPr>
          <w:rStyle w:val="20"/>
          <w:rFonts w:ascii="仿宋_GB2312" w:eastAsia="仿宋_GB2312" w:hAnsi="仿宋_GB2312" w:cs="仿宋_GB2312" w:hint="eastAsia"/>
        </w:rPr>
        <w:t>入支出决算总表</w:t>
      </w:r>
      <w:bookmarkEnd w:id="124"/>
      <w:bookmarkEnd w:id="125"/>
    </w:p>
    <w:p w14:paraId="1BF02907" w14:textId="77777777" w:rsidR="00195E41" w:rsidRDefault="00A26FDB">
      <w:pPr>
        <w:pStyle w:val="2"/>
        <w:keepNext w:val="0"/>
        <w:keepLines w:val="0"/>
        <w:autoSpaceDE w:val="0"/>
        <w:autoSpaceDN w:val="0"/>
        <w:adjustRightInd w:val="0"/>
        <w:spacing w:line="576" w:lineRule="exact"/>
        <w:rPr>
          <w:rFonts w:ascii="仿宋_GB2312" w:eastAsia="仿宋_GB2312" w:hAnsi="仿宋_GB2312" w:cs="仿宋_GB2312"/>
          <w:color w:val="000000"/>
        </w:rPr>
      </w:pPr>
      <w:bookmarkStart w:id="126" w:name="_Toc15396620"/>
      <w:bookmarkStart w:id="127" w:name="_Toc5435"/>
      <w:r>
        <w:rPr>
          <w:rFonts w:ascii="仿宋_GB2312" w:eastAsia="仿宋_GB2312" w:hAnsi="仿宋_GB2312" w:cs="仿宋_GB2312" w:hint="eastAsia"/>
          <w:b w:val="0"/>
          <w:color w:val="000000"/>
        </w:rPr>
        <w:t>二、收</w:t>
      </w:r>
      <w:r>
        <w:rPr>
          <w:rStyle w:val="20"/>
          <w:rFonts w:ascii="仿宋_GB2312" w:eastAsia="仿宋_GB2312" w:hAnsi="仿宋_GB2312" w:cs="仿宋_GB2312" w:hint="eastAsia"/>
        </w:rPr>
        <w:t>入总表</w:t>
      </w:r>
      <w:bookmarkEnd w:id="126"/>
      <w:bookmarkEnd w:id="127"/>
    </w:p>
    <w:p w14:paraId="6762BB0C" w14:textId="77777777" w:rsidR="00195E41" w:rsidRDefault="00A26FDB">
      <w:pPr>
        <w:pStyle w:val="2"/>
        <w:keepNext w:val="0"/>
        <w:keepLines w:val="0"/>
        <w:autoSpaceDE w:val="0"/>
        <w:autoSpaceDN w:val="0"/>
        <w:adjustRightInd w:val="0"/>
        <w:spacing w:line="576" w:lineRule="exact"/>
        <w:rPr>
          <w:rFonts w:ascii="仿宋_GB2312" w:eastAsia="仿宋_GB2312" w:hAnsi="仿宋_GB2312" w:cs="仿宋_GB2312"/>
          <w:color w:val="000000"/>
        </w:rPr>
      </w:pPr>
      <w:bookmarkStart w:id="128" w:name="_Toc15396621"/>
      <w:bookmarkStart w:id="129" w:name="_Toc31467"/>
      <w:r>
        <w:rPr>
          <w:rStyle w:val="20"/>
          <w:rFonts w:ascii="仿宋_GB2312" w:eastAsia="仿宋_GB2312" w:hAnsi="仿宋_GB2312" w:cs="仿宋_GB2312" w:hint="eastAsia"/>
        </w:rPr>
        <w:t>三、</w:t>
      </w:r>
      <w:r>
        <w:rPr>
          <w:rFonts w:ascii="仿宋_GB2312" w:eastAsia="仿宋_GB2312" w:hAnsi="仿宋_GB2312" w:cs="仿宋_GB2312" w:hint="eastAsia"/>
          <w:b w:val="0"/>
          <w:color w:val="000000"/>
        </w:rPr>
        <w:t>支</w:t>
      </w:r>
      <w:r>
        <w:rPr>
          <w:rStyle w:val="20"/>
          <w:rFonts w:ascii="仿宋_GB2312" w:eastAsia="仿宋_GB2312" w:hAnsi="仿宋_GB2312" w:cs="仿宋_GB2312" w:hint="eastAsia"/>
        </w:rPr>
        <w:t>出总表</w:t>
      </w:r>
      <w:bookmarkEnd w:id="128"/>
      <w:bookmarkEnd w:id="129"/>
    </w:p>
    <w:p w14:paraId="51AE9C77" w14:textId="77777777" w:rsidR="00195E41" w:rsidRDefault="00A26FDB">
      <w:pPr>
        <w:pStyle w:val="2"/>
        <w:keepNext w:val="0"/>
        <w:keepLines w:val="0"/>
        <w:autoSpaceDE w:val="0"/>
        <w:autoSpaceDN w:val="0"/>
        <w:adjustRightInd w:val="0"/>
        <w:spacing w:line="576" w:lineRule="exact"/>
        <w:rPr>
          <w:rFonts w:ascii="仿宋_GB2312" w:eastAsia="仿宋_GB2312" w:hAnsi="仿宋_GB2312" w:cs="仿宋_GB2312"/>
          <w:b w:val="0"/>
          <w:color w:val="000000"/>
        </w:rPr>
      </w:pPr>
      <w:bookmarkStart w:id="130" w:name="_Toc15396622"/>
      <w:bookmarkStart w:id="131" w:name="_Toc6114"/>
      <w:r>
        <w:rPr>
          <w:rStyle w:val="20"/>
          <w:rFonts w:ascii="仿宋_GB2312" w:eastAsia="仿宋_GB2312" w:hAnsi="仿宋_GB2312" w:cs="仿宋_GB2312" w:hint="eastAsia"/>
        </w:rPr>
        <w:t>四、</w:t>
      </w:r>
      <w:r>
        <w:rPr>
          <w:rFonts w:ascii="仿宋_GB2312" w:eastAsia="仿宋_GB2312" w:hAnsi="仿宋_GB2312" w:cs="仿宋_GB2312" w:hint="eastAsia"/>
          <w:b w:val="0"/>
          <w:color w:val="000000"/>
        </w:rPr>
        <w:t>财</w:t>
      </w:r>
      <w:r>
        <w:rPr>
          <w:rStyle w:val="20"/>
          <w:rFonts w:ascii="仿宋_GB2312" w:eastAsia="仿宋_GB2312" w:hAnsi="仿宋_GB2312" w:cs="仿宋_GB2312" w:hint="eastAsia"/>
        </w:rPr>
        <w:t>政拨款收入支出决算总表</w:t>
      </w:r>
      <w:bookmarkEnd w:id="130"/>
      <w:bookmarkEnd w:id="131"/>
    </w:p>
    <w:p w14:paraId="32B56AA8" w14:textId="77777777" w:rsidR="00195E41" w:rsidRDefault="00A26FDB">
      <w:pPr>
        <w:pStyle w:val="2"/>
        <w:keepNext w:val="0"/>
        <w:keepLines w:val="0"/>
        <w:autoSpaceDE w:val="0"/>
        <w:autoSpaceDN w:val="0"/>
        <w:adjustRightInd w:val="0"/>
        <w:spacing w:line="576" w:lineRule="exact"/>
        <w:rPr>
          <w:rFonts w:ascii="仿宋_GB2312" w:eastAsia="仿宋_GB2312" w:hAnsi="仿宋_GB2312" w:cs="仿宋_GB2312"/>
          <w:color w:val="000000"/>
        </w:rPr>
      </w:pPr>
      <w:bookmarkStart w:id="132" w:name="_Toc15396623"/>
      <w:bookmarkStart w:id="133" w:name="_Toc7001"/>
      <w:r>
        <w:rPr>
          <w:rStyle w:val="20"/>
          <w:rFonts w:ascii="仿宋_GB2312" w:eastAsia="仿宋_GB2312" w:hAnsi="仿宋_GB2312" w:cs="仿宋_GB2312" w:hint="eastAsia"/>
        </w:rPr>
        <w:t>五、</w:t>
      </w:r>
      <w:r>
        <w:rPr>
          <w:rFonts w:ascii="仿宋_GB2312" w:eastAsia="仿宋_GB2312" w:hAnsi="仿宋_GB2312" w:cs="仿宋_GB2312" w:hint="eastAsia"/>
          <w:b w:val="0"/>
          <w:color w:val="000000"/>
        </w:rPr>
        <w:t>财</w:t>
      </w:r>
      <w:r>
        <w:rPr>
          <w:rStyle w:val="20"/>
          <w:rFonts w:ascii="仿宋_GB2312" w:eastAsia="仿宋_GB2312" w:hAnsi="仿宋_GB2312" w:cs="仿宋_GB2312" w:hint="eastAsia"/>
        </w:rPr>
        <w:t>政拨款支出决算明细表（政府经济分类科目）</w:t>
      </w:r>
      <w:bookmarkEnd w:id="132"/>
      <w:bookmarkEnd w:id="133"/>
    </w:p>
    <w:p w14:paraId="74C9784F" w14:textId="77777777" w:rsidR="00195E41" w:rsidRDefault="00A26FDB">
      <w:pPr>
        <w:pStyle w:val="2"/>
        <w:keepNext w:val="0"/>
        <w:keepLines w:val="0"/>
        <w:autoSpaceDE w:val="0"/>
        <w:autoSpaceDN w:val="0"/>
        <w:adjustRightInd w:val="0"/>
        <w:spacing w:line="576" w:lineRule="exact"/>
        <w:rPr>
          <w:rFonts w:ascii="仿宋_GB2312" w:eastAsia="仿宋_GB2312" w:hAnsi="仿宋_GB2312" w:cs="仿宋_GB2312"/>
          <w:color w:val="000000"/>
        </w:rPr>
      </w:pPr>
      <w:bookmarkStart w:id="134" w:name="_Toc15396624"/>
      <w:bookmarkStart w:id="135" w:name="_Toc29837"/>
      <w:r>
        <w:rPr>
          <w:rStyle w:val="20"/>
          <w:rFonts w:ascii="仿宋_GB2312" w:eastAsia="仿宋_GB2312" w:hAnsi="仿宋_GB2312" w:cs="仿宋_GB2312" w:hint="eastAsia"/>
        </w:rPr>
        <w:t>六、</w:t>
      </w:r>
      <w:r>
        <w:rPr>
          <w:rFonts w:ascii="仿宋_GB2312" w:eastAsia="仿宋_GB2312" w:hAnsi="仿宋_GB2312" w:cs="仿宋_GB2312" w:hint="eastAsia"/>
          <w:b w:val="0"/>
          <w:color w:val="000000"/>
        </w:rPr>
        <w:t>一</w:t>
      </w:r>
      <w:r>
        <w:rPr>
          <w:rStyle w:val="20"/>
          <w:rFonts w:ascii="仿宋_GB2312" w:eastAsia="仿宋_GB2312" w:hAnsi="仿宋_GB2312" w:cs="仿宋_GB2312" w:hint="eastAsia"/>
        </w:rPr>
        <w:t>般公共预算财政拨款支出决算表</w:t>
      </w:r>
      <w:bookmarkEnd w:id="134"/>
      <w:bookmarkEnd w:id="135"/>
    </w:p>
    <w:p w14:paraId="70196143" w14:textId="77777777" w:rsidR="00195E41" w:rsidRDefault="00A26FDB">
      <w:pPr>
        <w:pStyle w:val="2"/>
        <w:keepNext w:val="0"/>
        <w:keepLines w:val="0"/>
        <w:autoSpaceDE w:val="0"/>
        <w:autoSpaceDN w:val="0"/>
        <w:adjustRightInd w:val="0"/>
        <w:spacing w:line="576" w:lineRule="exact"/>
        <w:rPr>
          <w:rFonts w:ascii="仿宋_GB2312" w:eastAsia="仿宋_GB2312" w:hAnsi="仿宋_GB2312" w:cs="仿宋_GB2312"/>
          <w:color w:val="000000"/>
        </w:rPr>
      </w:pPr>
      <w:bookmarkStart w:id="136" w:name="_Toc15396625"/>
      <w:bookmarkStart w:id="137" w:name="_Toc9751"/>
      <w:r>
        <w:rPr>
          <w:rStyle w:val="20"/>
          <w:rFonts w:ascii="仿宋_GB2312" w:eastAsia="仿宋_GB2312" w:hAnsi="仿宋_GB2312" w:cs="仿宋_GB2312" w:hint="eastAsia"/>
        </w:rPr>
        <w:t>七、</w:t>
      </w:r>
      <w:r>
        <w:rPr>
          <w:rFonts w:ascii="仿宋_GB2312" w:eastAsia="仿宋_GB2312" w:hAnsi="仿宋_GB2312" w:cs="仿宋_GB2312" w:hint="eastAsia"/>
          <w:b w:val="0"/>
          <w:color w:val="000000"/>
        </w:rPr>
        <w:t>一</w:t>
      </w:r>
      <w:r>
        <w:rPr>
          <w:rStyle w:val="20"/>
          <w:rFonts w:ascii="仿宋_GB2312" w:eastAsia="仿宋_GB2312" w:hAnsi="仿宋_GB2312" w:cs="仿宋_GB2312" w:hint="eastAsia"/>
        </w:rPr>
        <w:t>般公共预算财政拨款支出决算明细表</w:t>
      </w:r>
      <w:bookmarkEnd w:id="136"/>
      <w:bookmarkEnd w:id="137"/>
    </w:p>
    <w:p w14:paraId="18B53D34" w14:textId="77777777" w:rsidR="00195E41" w:rsidRDefault="00A26FDB">
      <w:pPr>
        <w:pStyle w:val="2"/>
        <w:keepNext w:val="0"/>
        <w:keepLines w:val="0"/>
        <w:autoSpaceDE w:val="0"/>
        <w:autoSpaceDN w:val="0"/>
        <w:adjustRightInd w:val="0"/>
        <w:spacing w:line="576" w:lineRule="exact"/>
        <w:rPr>
          <w:rFonts w:ascii="仿宋_GB2312" w:eastAsia="仿宋_GB2312" w:hAnsi="仿宋_GB2312" w:cs="仿宋_GB2312"/>
          <w:color w:val="000000"/>
        </w:rPr>
      </w:pPr>
      <w:bookmarkStart w:id="138" w:name="_Toc15396626"/>
      <w:bookmarkStart w:id="139" w:name="_Toc25148"/>
      <w:r>
        <w:rPr>
          <w:rStyle w:val="20"/>
          <w:rFonts w:ascii="仿宋_GB2312" w:eastAsia="仿宋_GB2312" w:hAnsi="仿宋_GB2312" w:cs="仿宋_GB2312" w:hint="eastAsia"/>
        </w:rPr>
        <w:t>八、</w:t>
      </w:r>
      <w:r>
        <w:rPr>
          <w:rFonts w:ascii="仿宋_GB2312" w:eastAsia="仿宋_GB2312" w:hAnsi="仿宋_GB2312" w:cs="仿宋_GB2312" w:hint="eastAsia"/>
          <w:b w:val="0"/>
          <w:color w:val="000000"/>
        </w:rPr>
        <w:t>一</w:t>
      </w:r>
      <w:r>
        <w:rPr>
          <w:rStyle w:val="20"/>
          <w:rFonts w:ascii="仿宋_GB2312" w:eastAsia="仿宋_GB2312" w:hAnsi="仿宋_GB2312" w:cs="仿宋_GB2312" w:hint="eastAsia"/>
        </w:rPr>
        <w:t>般公共预算财政拨款基本支出决算表</w:t>
      </w:r>
      <w:bookmarkEnd w:id="138"/>
      <w:bookmarkEnd w:id="139"/>
    </w:p>
    <w:p w14:paraId="7BF9C316" w14:textId="77777777" w:rsidR="00195E41" w:rsidRDefault="00A26FDB">
      <w:pPr>
        <w:pStyle w:val="2"/>
        <w:keepNext w:val="0"/>
        <w:keepLines w:val="0"/>
        <w:autoSpaceDE w:val="0"/>
        <w:autoSpaceDN w:val="0"/>
        <w:adjustRightInd w:val="0"/>
        <w:spacing w:line="576" w:lineRule="exact"/>
        <w:rPr>
          <w:rFonts w:ascii="仿宋_GB2312" w:eastAsia="仿宋_GB2312" w:hAnsi="仿宋_GB2312" w:cs="仿宋_GB2312"/>
          <w:color w:val="000000"/>
        </w:rPr>
      </w:pPr>
      <w:bookmarkStart w:id="140" w:name="_Toc15396627"/>
      <w:bookmarkStart w:id="141" w:name="_Toc25329"/>
      <w:r>
        <w:rPr>
          <w:rStyle w:val="20"/>
          <w:rFonts w:ascii="仿宋_GB2312" w:eastAsia="仿宋_GB2312" w:hAnsi="仿宋_GB2312" w:cs="仿宋_GB2312" w:hint="eastAsia"/>
        </w:rPr>
        <w:t>九、</w:t>
      </w:r>
      <w:r>
        <w:rPr>
          <w:rFonts w:ascii="仿宋_GB2312" w:eastAsia="仿宋_GB2312" w:hAnsi="仿宋_GB2312" w:cs="仿宋_GB2312" w:hint="eastAsia"/>
          <w:b w:val="0"/>
          <w:color w:val="000000"/>
        </w:rPr>
        <w:t>一</w:t>
      </w:r>
      <w:r>
        <w:rPr>
          <w:rStyle w:val="20"/>
          <w:rFonts w:ascii="仿宋_GB2312" w:eastAsia="仿宋_GB2312" w:hAnsi="仿宋_GB2312" w:cs="仿宋_GB2312" w:hint="eastAsia"/>
        </w:rPr>
        <w:t>般公共预算财政拨款项目支出决算表</w:t>
      </w:r>
      <w:bookmarkEnd w:id="140"/>
      <w:bookmarkEnd w:id="141"/>
    </w:p>
    <w:p w14:paraId="37BE22F8" w14:textId="77777777" w:rsidR="00195E41" w:rsidRDefault="00A26FDB">
      <w:pPr>
        <w:pStyle w:val="2"/>
        <w:keepNext w:val="0"/>
        <w:keepLines w:val="0"/>
        <w:autoSpaceDE w:val="0"/>
        <w:autoSpaceDN w:val="0"/>
        <w:adjustRightInd w:val="0"/>
        <w:spacing w:line="576" w:lineRule="exact"/>
        <w:rPr>
          <w:rFonts w:ascii="仿宋_GB2312" w:eastAsia="仿宋_GB2312" w:hAnsi="仿宋_GB2312" w:cs="仿宋_GB2312"/>
          <w:color w:val="000000"/>
        </w:rPr>
      </w:pPr>
      <w:bookmarkStart w:id="142" w:name="_Toc15396628"/>
      <w:bookmarkStart w:id="143" w:name="_Toc2830"/>
      <w:r>
        <w:rPr>
          <w:rStyle w:val="20"/>
          <w:rFonts w:ascii="仿宋_GB2312" w:eastAsia="仿宋_GB2312" w:hAnsi="仿宋_GB2312" w:cs="仿宋_GB2312" w:hint="eastAsia"/>
        </w:rPr>
        <w:t>十、</w:t>
      </w:r>
      <w:r>
        <w:rPr>
          <w:rFonts w:ascii="仿宋_GB2312" w:eastAsia="仿宋_GB2312" w:hAnsi="仿宋_GB2312" w:cs="仿宋_GB2312" w:hint="eastAsia"/>
          <w:b w:val="0"/>
          <w:color w:val="000000"/>
        </w:rPr>
        <w:t>一</w:t>
      </w:r>
      <w:r>
        <w:rPr>
          <w:rStyle w:val="20"/>
          <w:rFonts w:ascii="仿宋_GB2312" w:eastAsia="仿宋_GB2312" w:hAnsi="仿宋_GB2312" w:cs="仿宋_GB2312" w:hint="eastAsia"/>
        </w:rPr>
        <w:t>般公共预算财政拨款“三公”经费支出决算表</w:t>
      </w:r>
      <w:bookmarkEnd w:id="142"/>
      <w:bookmarkEnd w:id="143"/>
    </w:p>
    <w:p w14:paraId="1450673A" w14:textId="77777777" w:rsidR="00195E41" w:rsidRDefault="00A26FDB">
      <w:pPr>
        <w:pStyle w:val="2"/>
        <w:keepNext w:val="0"/>
        <w:keepLines w:val="0"/>
        <w:autoSpaceDE w:val="0"/>
        <w:autoSpaceDN w:val="0"/>
        <w:adjustRightInd w:val="0"/>
        <w:spacing w:line="576" w:lineRule="exact"/>
        <w:rPr>
          <w:rFonts w:ascii="仿宋_GB2312" w:eastAsia="仿宋_GB2312" w:hAnsi="仿宋_GB2312" w:cs="仿宋_GB2312"/>
          <w:color w:val="000000"/>
        </w:rPr>
      </w:pPr>
      <w:bookmarkStart w:id="144" w:name="_Toc15396629"/>
      <w:bookmarkStart w:id="145" w:name="_Toc30452"/>
      <w:r>
        <w:rPr>
          <w:rStyle w:val="20"/>
          <w:rFonts w:ascii="仿宋_GB2312" w:eastAsia="仿宋_GB2312" w:hAnsi="仿宋_GB2312" w:cs="仿宋_GB2312" w:hint="eastAsia"/>
        </w:rPr>
        <w:t>十一、</w:t>
      </w:r>
      <w:r>
        <w:rPr>
          <w:rFonts w:ascii="仿宋_GB2312" w:eastAsia="仿宋_GB2312" w:hAnsi="仿宋_GB2312" w:cs="仿宋_GB2312" w:hint="eastAsia"/>
          <w:b w:val="0"/>
          <w:color w:val="000000"/>
        </w:rPr>
        <w:t>政</w:t>
      </w:r>
      <w:r>
        <w:rPr>
          <w:rStyle w:val="20"/>
          <w:rFonts w:ascii="仿宋_GB2312" w:eastAsia="仿宋_GB2312" w:hAnsi="仿宋_GB2312" w:cs="仿宋_GB2312" w:hint="eastAsia"/>
        </w:rPr>
        <w:t>府性基金预算财政拨款收入支出决算表</w:t>
      </w:r>
      <w:bookmarkEnd w:id="144"/>
      <w:bookmarkEnd w:id="145"/>
    </w:p>
    <w:p w14:paraId="6B94DB75" w14:textId="77777777" w:rsidR="00195E41" w:rsidRDefault="00A26FDB">
      <w:pPr>
        <w:pStyle w:val="2"/>
        <w:keepNext w:val="0"/>
        <w:keepLines w:val="0"/>
        <w:autoSpaceDE w:val="0"/>
        <w:autoSpaceDN w:val="0"/>
        <w:adjustRightInd w:val="0"/>
        <w:spacing w:line="576" w:lineRule="exact"/>
        <w:rPr>
          <w:rFonts w:ascii="仿宋_GB2312" w:eastAsia="仿宋_GB2312" w:hAnsi="仿宋_GB2312" w:cs="仿宋_GB2312"/>
          <w:color w:val="000000"/>
        </w:rPr>
      </w:pPr>
      <w:bookmarkStart w:id="146" w:name="_Toc15396630"/>
      <w:bookmarkStart w:id="147" w:name="_Toc7616"/>
      <w:r>
        <w:rPr>
          <w:rStyle w:val="20"/>
          <w:rFonts w:ascii="仿宋_GB2312" w:eastAsia="仿宋_GB2312" w:hAnsi="仿宋_GB2312" w:cs="仿宋_GB2312" w:hint="eastAsia"/>
        </w:rPr>
        <w:t>十二、</w:t>
      </w:r>
      <w:r>
        <w:rPr>
          <w:rFonts w:ascii="仿宋_GB2312" w:eastAsia="仿宋_GB2312" w:hAnsi="仿宋_GB2312" w:cs="仿宋_GB2312" w:hint="eastAsia"/>
          <w:b w:val="0"/>
          <w:color w:val="000000"/>
        </w:rPr>
        <w:t>政</w:t>
      </w:r>
      <w:r>
        <w:rPr>
          <w:rStyle w:val="20"/>
          <w:rFonts w:ascii="仿宋_GB2312" w:eastAsia="仿宋_GB2312" w:hAnsi="仿宋_GB2312" w:cs="仿宋_GB2312" w:hint="eastAsia"/>
        </w:rPr>
        <w:t>府性基金预算财政拨款“三公”经费支出决算表</w:t>
      </w:r>
      <w:bookmarkEnd w:id="146"/>
      <w:bookmarkEnd w:id="147"/>
    </w:p>
    <w:p w14:paraId="48B40AF8" w14:textId="77777777" w:rsidR="00195E41" w:rsidRDefault="00A26FDB">
      <w:pPr>
        <w:pStyle w:val="2"/>
        <w:keepNext w:val="0"/>
        <w:keepLines w:val="0"/>
        <w:autoSpaceDE w:val="0"/>
        <w:autoSpaceDN w:val="0"/>
        <w:adjustRightInd w:val="0"/>
        <w:spacing w:line="576" w:lineRule="exact"/>
        <w:rPr>
          <w:rFonts w:ascii="仿宋_GB2312" w:eastAsia="仿宋_GB2312" w:hAnsi="仿宋_GB2312" w:cs="仿宋_GB2312"/>
        </w:rPr>
      </w:pPr>
      <w:bookmarkStart w:id="148" w:name="_Toc15396631"/>
      <w:bookmarkStart w:id="149" w:name="_Toc25688"/>
      <w:r>
        <w:rPr>
          <w:rStyle w:val="20"/>
          <w:rFonts w:ascii="仿宋_GB2312" w:eastAsia="仿宋_GB2312" w:hAnsi="仿宋_GB2312" w:cs="仿宋_GB2312" w:hint="eastAsia"/>
        </w:rPr>
        <w:t>十三、</w:t>
      </w:r>
      <w:r>
        <w:rPr>
          <w:rFonts w:ascii="仿宋_GB2312" w:eastAsia="仿宋_GB2312" w:hAnsi="仿宋_GB2312" w:cs="仿宋_GB2312" w:hint="eastAsia"/>
          <w:b w:val="0"/>
          <w:color w:val="000000"/>
        </w:rPr>
        <w:t>国</w:t>
      </w:r>
      <w:r>
        <w:rPr>
          <w:rStyle w:val="20"/>
          <w:rFonts w:ascii="仿宋_GB2312" w:eastAsia="仿宋_GB2312" w:hAnsi="仿宋_GB2312" w:cs="仿宋_GB2312" w:hint="eastAsia"/>
        </w:rPr>
        <w:t>有资本经营预算支出决算表</w:t>
      </w:r>
      <w:bookmarkEnd w:id="148"/>
      <w:bookmarkEnd w:id="149"/>
    </w:p>
    <w:p w14:paraId="3E15A27D" w14:textId="77777777" w:rsidR="00195E41" w:rsidRDefault="00195E41">
      <w:pPr>
        <w:autoSpaceDE w:val="0"/>
        <w:autoSpaceDN w:val="0"/>
        <w:adjustRightInd w:val="0"/>
        <w:spacing w:line="576" w:lineRule="exact"/>
        <w:ind w:firstLineChars="200" w:firstLine="640"/>
        <w:rPr>
          <w:rFonts w:ascii="仿宋_GB2312" w:eastAsia="仿宋_GB2312" w:hAnsi="仿宋"/>
          <w:sz w:val="32"/>
          <w:szCs w:val="32"/>
        </w:rPr>
      </w:pPr>
    </w:p>
    <w:p w14:paraId="5F075972" w14:textId="77777777" w:rsidR="00195E41" w:rsidRDefault="00195E41">
      <w:pPr>
        <w:spacing w:line="580" w:lineRule="exact"/>
        <w:ind w:firstLine="640"/>
        <w:rPr>
          <w:rFonts w:ascii="仿宋_GB2312" w:eastAsia="仿宋_GB2312" w:cs="仿宋_GB2312"/>
          <w:sz w:val="32"/>
          <w:szCs w:val="32"/>
        </w:rPr>
      </w:pPr>
    </w:p>
    <w:p w14:paraId="37FF418E" w14:textId="77777777" w:rsidR="00195E41" w:rsidRDefault="00195E41">
      <w:pPr>
        <w:rPr>
          <w:rFonts w:ascii="宋体" w:cs="宋体"/>
          <w:sz w:val="18"/>
          <w:szCs w:val="18"/>
          <w:lang w:val="zh-CN"/>
        </w:rPr>
      </w:pPr>
    </w:p>
    <w:sectPr w:rsidR="00195E41">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F2472" w14:textId="77777777" w:rsidR="00A26FDB" w:rsidRDefault="00A26FDB">
      <w:r>
        <w:separator/>
      </w:r>
    </w:p>
  </w:endnote>
  <w:endnote w:type="continuationSeparator" w:id="0">
    <w:p w14:paraId="2FF81E6A" w14:textId="77777777" w:rsidR="00A26FDB" w:rsidRDefault="00A2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98D3" w14:textId="77777777" w:rsidR="00195E41" w:rsidRDefault="00A26FDB">
    <w:pPr>
      <w:pStyle w:val="a7"/>
      <w:jc w:val="center"/>
    </w:pPr>
    <w:r>
      <w:fldChar w:fldCharType="begin"/>
    </w:r>
    <w:r>
      <w:instrText>PAGE   \* MERGEFORMAT</w:instrText>
    </w:r>
    <w:r>
      <w:fldChar w:fldCharType="separate"/>
    </w:r>
    <w:r>
      <w:rPr>
        <w:lang w:val="zh-CN"/>
      </w:rPr>
      <w:t>2</w:t>
    </w:r>
    <w:r>
      <w:rPr>
        <w:lang w:val="zh-CN"/>
      </w:rPr>
      <w:t>5</w:t>
    </w:r>
    <w:r>
      <w:fldChar w:fldCharType="end"/>
    </w:r>
  </w:p>
  <w:p w14:paraId="3F28D2E2" w14:textId="77777777" w:rsidR="00195E41" w:rsidRDefault="00195E4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3B93" w14:textId="77777777" w:rsidR="00A26FDB" w:rsidRDefault="00A26FDB">
      <w:r>
        <w:separator/>
      </w:r>
    </w:p>
  </w:footnote>
  <w:footnote w:type="continuationSeparator" w:id="0">
    <w:p w14:paraId="1DB11026" w14:textId="77777777" w:rsidR="00A26FDB" w:rsidRDefault="00A26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F370" w14:textId="77777777" w:rsidR="00195E41" w:rsidRDefault="00195E41">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cs="Times New Roman"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2" w15:restartNumberingAfterBreak="0">
    <w:nsid w:val="0FE97348"/>
    <w:multiLevelType w:val="singleLevel"/>
    <w:tmpl w:val="0FE97348"/>
    <w:lvl w:ilvl="0">
      <w:start w:val="11"/>
      <w:numFmt w:val="decimal"/>
      <w:lvlText w:val="%1."/>
      <w:lvlJc w:val="left"/>
      <w:pPr>
        <w:tabs>
          <w:tab w:val="left" w:pos="312"/>
        </w:tabs>
      </w:pPr>
    </w:lvl>
  </w:abstractNum>
  <w:abstractNum w:abstractNumId="3" w15:restartNumberingAfterBreak="0">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4" w15:restartNumberingAfterBreak="0">
    <w:nsid w:val="1409DA68"/>
    <w:multiLevelType w:val="singleLevel"/>
    <w:tmpl w:val="1409DA68"/>
    <w:lvl w:ilvl="0">
      <w:start w:val="2"/>
      <w:numFmt w:val="chineseCounting"/>
      <w:suff w:val="nothing"/>
      <w:lvlText w:val="（%1）"/>
      <w:lvlJc w:val="left"/>
      <w:rPr>
        <w:rFonts w:hint="eastAsia"/>
      </w:rPr>
    </w:lvl>
  </w:abstractNum>
  <w:abstractNum w:abstractNumId="5" w15:restartNumberingAfterBreak="0">
    <w:nsid w:val="1A04F47B"/>
    <w:multiLevelType w:val="singleLevel"/>
    <w:tmpl w:val="1A04F47B"/>
    <w:lvl w:ilvl="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61C"/>
    <w:rsid w:val="000222C6"/>
    <w:rsid w:val="0002549F"/>
    <w:rsid w:val="000468DB"/>
    <w:rsid w:val="00047663"/>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5E41"/>
    <w:rsid w:val="00196687"/>
    <w:rsid w:val="001B1D24"/>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82D0F"/>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0703D"/>
    <w:rsid w:val="004223DE"/>
    <w:rsid w:val="00434489"/>
    <w:rsid w:val="00437085"/>
    <w:rsid w:val="00443880"/>
    <w:rsid w:val="00445607"/>
    <w:rsid w:val="004464F4"/>
    <w:rsid w:val="00471401"/>
    <w:rsid w:val="00473F31"/>
    <w:rsid w:val="00480829"/>
    <w:rsid w:val="0048263A"/>
    <w:rsid w:val="00487E5D"/>
    <w:rsid w:val="004A1EBC"/>
    <w:rsid w:val="004A711F"/>
    <w:rsid w:val="004B199D"/>
    <w:rsid w:val="004B4690"/>
    <w:rsid w:val="004B5DCB"/>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08A0"/>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04B4"/>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0BCD"/>
    <w:rsid w:val="00A13CC1"/>
    <w:rsid w:val="00A16847"/>
    <w:rsid w:val="00A237D8"/>
    <w:rsid w:val="00A268C4"/>
    <w:rsid w:val="00A26FDB"/>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41167BE"/>
    <w:rsid w:val="04547D35"/>
    <w:rsid w:val="04940518"/>
    <w:rsid w:val="07396664"/>
    <w:rsid w:val="09C46706"/>
    <w:rsid w:val="0A2032A3"/>
    <w:rsid w:val="10C055FF"/>
    <w:rsid w:val="118107EC"/>
    <w:rsid w:val="14B60550"/>
    <w:rsid w:val="16BB723D"/>
    <w:rsid w:val="172E3BA0"/>
    <w:rsid w:val="1C5A0747"/>
    <w:rsid w:val="1D155CEE"/>
    <w:rsid w:val="1D654E48"/>
    <w:rsid w:val="20AF12FE"/>
    <w:rsid w:val="21691DC9"/>
    <w:rsid w:val="21BB71EE"/>
    <w:rsid w:val="23BE4D7A"/>
    <w:rsid w:val="240371BF"/>
    <w:rsid w:val="252B2058"/>
    <w:rsid w:val="29FD04D3"/>
    <w:rsid w:val="2A397D20"/>
    <w:rsid w:val="2CB7581F"/>
    <w:rsid w:val="30AD4354"/>
    <w:rsid w:val="319F7F4E"/>
    <w:rsid w:val="38B41A9D"/>
    <w:rsid w:val="3C4321A7"/>
    <w:rsid w:val="49854738"/>
    <w:rsid w:val="4D8B7B53"/>
    <w:rsid w:val="4ECE2238"/>
    <w:rsid w:val="52521F69"/>
    <w:rsid w:val="53E21451"/>
    <w:rsid w:val="58E222D4"/>
    <w:rsid w:val="59013E59"/>
    <w:rsid w:val="5A4A7D50"/>
    <w:rsid w:val="603A0E87"/>
    <w:rsid w:val="6AE40827"/>
    <w:rsid w:val="6C4A05C8"/>
    <w:rsid w:val="6D802363"/>
    <w:rsid w:val="71EA784A"/>
    <w:rsid w:val="72734D90"/>
    <w:rsid w:val="75D0570D"/>
    <w:rsid w:val="78FF663D"/>
    <w:rsid w:val="7E4A3517"/>
    <w:rsid w:val="7E8D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0B13DF0"/>
  <w15:docId w15:val="{9E0CAF6B-8F50-47F6-BDF2-0D352B80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1260"/>
      <w:jc w:val="left"/>
    </w:pPr>
    <w:rPr>
      <w:rFonts w:asciiTheme="minorHAnsi" w:eastAsiaTheme="minorHAnsi"/>
      <w:sz w:val="18"/>
      <w:szCs w:val="18"/>
    </w:rPr>
  </w:style>
  <w:style w:type="paragraph" w:styleId="a3">
    <w:name w:val="Body Text"/>
    <w:basedOn w:val="a"/>
    <w:link w:val="a4"/>
    <w:uiPriority w:val="99"/>
    <w:qFormat/>
    <w:pPr>
      <w:spacing w:beforeLines="30"/>
    </w:pPr>
    <w:rPr>
      <w:rFonts w:ascii="仿宋_GB2312" w:eastAsia="仿宋_GB2312"/>
      <w:kern w:val="0"/>
      <w:sz w:val="24"/>
      <w:szCs w:val="20"/>
    </w:rPr>
  </w:style>
  <w:style w:type="paragraph" w:styleId="TOC5">
    <w:name w:val="toc 5"/>
    <w:basedOn w:val="a"/>
    <w:next w:val="a"/>
    <w:uiPriority w:val="39"/>
    <w:unhideWhenUsed/>
    <w:qFormat/>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qFormat/>
    <w:pPr>
      <w:ind w:left="1470"/>
      <w:jc w:val="left"/>
    </w:pPr>
    <w:rPr>
      <w:rFonts w:asciiTheme="minorHAnsi" w:eastAsiaTheme="minorHAnsi"/>
      <w:sz w:val="18"/>
      <w:szCs w:val="18"/>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hAnsi="Calibri"/>
      <w:kern w:val="0"/>
      <w:sz w:val="18"/>
      <w:szCs w:val="20"/>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39"/>
    <w:unhideWhenUsed/>
    <w:qFormat/>
    <w:pPr>
      <w:spacing w:before="120" w:after="120"/>
      <w:jc w:val="left"/>
    </w:pPr>
    <w:rPr>
      <w:rFonts w:asciiTheme="minorHAnsi" w:eastAsiaTheme="minorHAnsi"/>
      <w:b/>
      <w:bCs/>
      <w:caps/>
      <w:sz w:val="20"/>
      <w:szCs w:val="20"/>
    </w:rPr>
  </w:style>
  <w:style w:type="paragraph" w:styleId="TOC4">
    <w:name w:val="toc 4"/>
    <w:basedOn w:val="a"/>
    <w:next w:val="a"/>
    <w:uiPriority w:val="39"/>
    <w:unhideWhenUsed/>
    <w:qFormat/>
    <w:pPr>
      <w:ind w:left="630"/>
      <w:jc w:val="left"/>
    </w:pPr>
    <w:rPr>
      <w:rFonts w:asciiTheme="minorHAnsi" w:eastAsiaTheme="minorHAnsi"/>
      <w:sz w:val="18"/>
      <w:szCs w:val="18"/>
    </w:rPr>
  </w:style>
  <w:style w:type="paragraph" w:styleId="TOC6">
    <w:name w:val="toc 6"/>
    <w:basedOn w:val="a"/>
    <w:next w:val="a"/>
    <w:uiPriority w:val="39"/>
    <w:unhideWhenUsed/>
    <w:qFormat/>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heme="minorHAnsi"/>
      <w:smallCaps/>
      <w:sz w:val="20"/>
      <w:szCs w:val="20"/>
    </w:rPr>
  </w:style>
  <w:style w:type="paragraph" w:styleId="TOC9">
    <w:name w:val="toc 9"/>
    <w:basedOn w:val="a"/>
    <w:next w:val="a"/>
    <w:uiPriority w:val="39"/>
    <w:unhideWhenUsed/>
    <w:qFormat/>
    <w:pPr>
      <w:ind w:left="1680"/>
      <w:jc w:val="left"/>
    </w:pPr>
    <w:rPr>
      <w:rFonts w:asciiTheme="minorHAnsi" w:eastAsiaTheme="minorHAnsi"/>
      <w:sz w:val="18"/>
      <w:szCs w:val="18"/>
    </w:rPr>
  </w:style>
  <w:style w:type="character" w:styleId="ab">
    <w:name w:val="Strong"/>
    <w:basedOn w:val="a0"/>
    <w:uiPriority w:val="99"/>
    <w:qFormat/>
    <w:rPr>
      <w:rFonts w:cs="Times New Roman"/>
      <w:b/>
    </w:rPr>
  </w:style>
  <w:style w:type="character" w:styleId="ac">
    <w:name w:val="Hyperlink"/>
    <w:basedOn w:val="a0"/>
    <w:uiPriority w:val="99"/>
    <w:unhideWhenUsed/>
    <w:qFormat/>
    <w:rPr>
      <w:rFonts w:cs="Times New Roman"/>
      <w:color w:val="0000FF"/>
      <w:u w:val="single"/>
    </w:rPr>
  </w:style>
  <w:style w:type="character" w:customStyle="1" w:styleId="1Char">
    <w:name w:val="标题 1 Char"/>
    <w:basedOn w:val="a0"/>
    <w:uiPriority w:val="9"/>
    <w:qFormat/>
    <w:locked/>
    <w:rPr>
      <w:rFonts w:ascii="Times New Roman" w:hAnsi="Times New Roman" w:cs="Times New Roman"/>
      <w:b/>
      <w:bCs/>
      <w:kern w:val="44"/>
      <w:sz w:val="44"/>
      <w:szCs w:val="44"/>
    </w:rPr>
  </w:style>
  <w:style w:type="character" w:customStyle="1" w:styleId="2Char">
    <w:name w:val="标题 2 Char"/>
    <w:basedOn w:val="a0"/>
    <w:uiPriority w:val="9"/>
    <w:qFormat/>
    <w:locked/>
    <w:rPr>
      <w:rFonts w:ascii="Cambria" w:eastAsia="宋体" w:hAnsi="Cambria" w:cs="Times New Roman"/>
      <w:b/>
      <w:bCs/>
      <w:kern w:val="2"/>
      <w:sz w:val="32"/>
      <w:szCs w:val="32"/>
    </w:rPr>
  </w:style>
  <w:style w:type="character" w:customStyle="1" w:styleId="30">
    <w:name w:val="标题 3 字符"/>
    <w:basedOn w:val="a0"/>
    <w:link w:val="3"/>
    <w:uiPriority w:val="9"/>
    <w:qFormat/>
    <w:locked/>
    <w:rPr>
      <w:rFonts w:ascii="Times New Roman" w:hAnsi="Times New Roman" w:cs="Times New Roman"/>
      <w:b/>
      <w:bCs/>
      <w:kern w:val="2"/>
      <w:sz w:val="32"/>
      <w:szCs w:val="32"/>
    </w:rPr>
  </w:style>
  <w:style w:type="character" w:customStyle="1" w:styleId="BodyTextChar">
    <w:name w:val="Body Text Char"/>
    <w:basedOn w:val="a0"/>
    <w:uiPriority w:val="99"/>
    <w:semiHidden/>
    <w:qFormat/>
    <w:rPr>
      <w:rFonts w:ascii="Times New Roman" w:hAnsi="Times New Roman" w:cs="Times New Roman"/>
      <w:sz w:val="24"/>
      <w:szCs w:val="24"/>
    </w:rPr>
  </w:style>
  <w:style w:type="character" w:customStyle="1" w:styleId="a6">
    <w:name w:val="批注框文本 字符"/>
    <w:basedOn w:val="a0"/>
    <w:link w:val="a5"/>
    <w:uiPriority w:val="99"/>
    <w:semiHidden/>
    <w:qFormat/>
    <w:locked/>
    <w:rPr>
      <w:rFonts w:ascii="Times New Roman" w:hAnsi="Times New Roman" w:cs="Times New Roman"/>
      <w:kern w:val="2"/>
      <w:sz w:val="18"/>
      <w:szCs w:val="18"/>
    </w:rPr>
  </w:style>
  <w:style w:type="character" w:customStyle="1" w:styleId="FooterChar">
    <w:name w:val="Footer Char"/>
    <w:basedOn w:val="a0"/>
    <w:uiPriority w:val="99"/>
    <w:semiHidden/>
    <w:qFormat/>
    <w:rPr>
      <w:rFonts w:ascii="Times New Roman" w:hAnsi="Times New Roman" w:cs="Times New Roman"/>
      <w:sz w:val="18"/>
      <w:szCs w:val="18"/>
    </w:rPr>
  </w:style>
  <w:style w:type="character" w:customStyle="1" w:styleId="HeaderChar">
    <w:name w:val="Header Char"/>
    <w:basedOn w:val="a0"/>
    <w:uiPriority w:val="99"/>
    <w:semiHidden/>
    <w:qFormat/>
    <w:rPr>
      <w:rFonts w:ascii="Times New Roman" w:hAnsi="Times New Roman" w:cs="Times New Roman"/>
      <w:sz w:val="18"/>
      <w:szCs w:val="18"/>
    </w:rPr>
  </w:style>
  <w:style w:type="character" w:customStyle="1" w:styleId="aa">
    <w:name w:val="页眉 字符"/>
    <w:link w:val="a9"/>
    <w:uiPriority w:val="99"/>
    <w:semiHidden/>
    <w:qFormat/>
    <w:locked/>
    <w:rPr>
      <w:sz w:val="18"/>
    </w:rPr>
  </w:style>
  <w:style w:type="character" w:customStyle="1" w:styleId="a8">
    <w:name w:val="页脚 字符"/>
    <w:link w:val="a7"/>
    <w:uiPriority w:val="99"/>
    <w:qFormat/>
    <w:locked/>
    <w:rPr>
      <w:sz w:val="18"/>
    </w:rPr>
  </w:style>
  <w:style w:type="character" w:customStyle="1" w:styleId="a4">
    <w:name w:val="正文文本 字符"/>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customStyle="1" w:styleId="11">
    <w:name w:val="列表段落1"/>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0">
    <w:name w:val="标题 2 字符"/>
    <w:basedOn w:val="a0"/>
    <w:link w:val="2"/>
    <w:uiPriority w:val="9"/>
    <w:qFormat/>
    <w:rPr>
      <w:rFonts w:ascii="Cambria" w:eastAsia="宋体" w:hAnsi="Cambria"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E:\2021&#24180;\2020&#24180;&#37096;&#38376;&#20915;&#31639;&#20844;&#24320;\&#24030;&#26032;&#38395;&#20013;&#24515;\&#25910;&#20837;&#25903;&#20986;&#20915;&#31639;&#24635;&#35745;&#22270;&#24418;&#21046;&#2031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1&#24180;\2020&#24180;&#37096;&#38376;&#20915;&#31639;&#20844;&#24320;\&#24030;&#26032;&#38395;&#20013;&#24515;\&#25910;&#20837;&#25903;&#20986;&#20915;&#31639;&#24635;&#35745;&#22270;&#24418;&#21046;&#2031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1&#24180;\2020&#24180;&#37096;&#38376;&#20915;&#31639;&#20844;&#24320;\&#24030;&#26032;&#38395;&#20013;&#24515;\&#25910;&#20837;&#25903;&#20986;&#20915;&#31639;&#24635;&#35745;&#22270;&#24418;&#21046;&#2031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1&#24180;\2020&#24180;&#37096;&#38376;&#20915;&#31639;&#20844;&#24320;\&#24030;&#26032;&#38395;&#20013;&#24515;\&#25910;&#20837;&#25903;&#20986;&#20915;&#31639;&#24635;&#35745;&#22270;&#24418;&#21046;&#2031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21&#24180;\2020&#24180;&#37096;&#38376;&#20915;&#31639;&#20844;&#24320;\&#24030;&#26032;&#38395;&#20013;&#24515;\&#25910;&#20837;&#25903;&#20986;&#20915;&#31639;&#24635;&#35745;&#22270;&#24418;&#21046;&#2031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1&#24180;\2020&#24180;&#37096;&#38376;&#20915;&#31639;&#20844;&#24320;\&#24030;&#26032;&#38395;&#20013;&#24515;\&#25910;&#20837;&#25903;&#20986;&#20915;&#31639;&#24635;&#35745;&#22270;&#24418;&#21046;&#203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266185476815402E-2"/>
          <c:y val="2.82524059492563E-2"/>
          <c:w val="0.86928937007873996"/>
          <c:h val="0.82893919510061198"/>
        </c:manualLayout>
      </c:layout>
      <c:barChart>
        <c:barDir val="col"/>
        <c:grouping val="stacked"/>
        <c:varyColors val="0"/>
        <c:ser>
          <c:idx val="0"/>
          <c:order val="0"/>
          <c:invertIfNegative val="0"/>
          <c:cat>
            <c:strRef>
              <c:f>[收入支出决算总计图形制作.xls]Sheet1!$A$3:$B$3</c:f>
              <c:strCache>
                <c:ptCount val="2"/>
                <c:pt idx="0">
                  <c:v>2019年总收支（万元）</c:v>
                </c:pt>
                <c:pt idx="1">
                  <c:v>2020年总收支（万元）</c:v>
                </c:pt>
              </c:strCache>
            </c:strRef>
          </c:cat>
          <c:val>
            <c:numRef>
              <c:f>[收入支出决算总计图形制作.xls]Sheet1!$A$4:$B$4</c:f>
              <c:numCache>
                <c:formatCode>General</c:formatCode>
                <c:ptCount val="2"/>
                <c:pt idx="0">
                  <c:v>83.55</c:v>
                </c:pt>
                <c:pt idx="1">
                  <c:v>50.24</c:v>
                </c:pt>
              </c:numCache>
            </c:numRef>
          </c:val>
          <c:extLst>
            <c:ext xmlns:c16="http://schemas.microsoft.com/office/drawing/2014/chart" uri="{C3380CC4-5D6E-409C-BE32-E72D297353CC}">
              <c16:uniqueId val="{00000000-744E-400C-B9BB-D97B61863DF6}"/>
            </c:ext>
          </c:extLst>
        </c:ser>
        <c:dLbls>
          <c:showLegendKey val="0"/>
          <c:showVal val="0"/>
          <c:showCatName val="0"/>
          <c:showSerName val="0"/>
          <c:showPercent val="0"/>
          <c:showBubbleSize val="0"/>
        </c:dLbls>
        <c:gapWidth val="150"/>
        <c:overlap val="100"/>
        <c:axId val="409515384"/>
        <c:axId val="718386219"/>
      </c:barChart>
      <c:catAx>
        <c:axId val="409515384"/>
        <c:scaling>
          <c:orientation val="minMax"/>
        </c:scaling>
        <c:delete val="0"/>
        <c:axPos val="b"/>
        <c:numFmt formatCode="General" sourceLinked="0"/>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718386219"/>
        <c:crosses val="autoZero"/>
        <c:auto val="1"/>
        <c:lblAlgn val="ctr"/>
        <c:lblOffset val="100"/>
        <c:noMultiLvlLbl val="0"/>
      </c:catAx>
      <c:valAx>
        <c:axId val="718386219"/>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409515384"/>
        <c:crosses val="autoZero"/>
        <c:crossBetween val="between"/>
      </c:valAx>
    </c:plotArea>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613065326633198E-2"/>
          <c:y val="0.215336134453782"/>
          <c:w val="0.55417085427135704"/>
          <c:h val="0.76890756302521002"/>
        </c:manualLayout>
      </c:layout>
      <c:ofPieChart>
        <c:ofPieType val="bar"/>
        <c:varyColors val="1"/>
        <c:ser>
          <c:idx val="0"/>
          <c:order val="0"/>
          <c:dPt>
            <c:idx val="0"/>
            <c:bubble3D val="0"/>
            <c:extLst>
              <c:ext xmlns:c16="http://schemas.microsoft.com/office/drawing/2014/chart" uri="{C3380CC4-5D6E-409C-BE32-E72D297353CC}">
                <c16:uniqueId val="{00000000-2757-4524-8A5D-CA2CBA91DC8E}"/>
              </c:ext>
            </c:extLst>
          </c:dPt>
          <c:dPt>
            <c:idx val="1"/>
            <c:bubble3D val="0"/>
            <c:extLst>
              <c:ext xmlns:c16="http://schemas.microsoft.com/office/drawing/2014/chart" uri="{C3380CC4-5D6E-409C-BE32-E72D297353CC}">
                <c16:uniqueId val="{00000001-2757-4524-8A5D-CA2CBA91DC8E}"/>
              </c:ext>
            </c:extLst>
          </c:dPt>
          <c:dPt>
            <c:idx val="2"/>
            <c:bubble3D val="0"/>
            <c:extLst>
              <c:ext xmlns:c16="http://schemas.microsoft.com/office/drawing/2014/chart" uri="{C3380CC4-5D6E-409C-BE32-E72D297353CC}">
                <c16:uniqueId val="{00000002-2757-4524-8A5D-CA2CBA91DC8E}"/>
              </c:ext>
            </c:extLst>
          </c:dPt>
          <c:cat>
            <c:multiLvlStrRef>
              <c:f>[收入支出决算总计图形制作.xls]Sheet1!$A$43:$B$44</c:f>
              <c:multiLvlStrCache>
                <c:ptCount val="2"/>
                <c:lvl>
                  <c:pt idx="0">
                    <c:v>36.6万元</c:v>
                  </c:pt>
                  <c:pt idx="1">
                    <c:v>2020年总收支（万元）</c:v>
                  </c:pt>
                </c:lvl>
                <c:lvl>
                  <c:pt idx="0">
                    <c:v>一般公共预算财政拨款收入</c:v>
                  </c:pt>
                  <c:pt idx="1">
                    <c:v>政府性基金预算财政拨款收入</c:v>
                  </c:pt>
                </c:lvl>
              </c:multiLvlStrCache>
            </c:multiLvlStrRef>
          </c:cat>
          <c:val>
            <c:numRef>
              <c:f>[收入支出决算总计图形制作.xls]Sheet1!$A$45:$B$45</c:f>
              <c:numCache>
                <c:formatCode>0.00%</c:formatCode>
                <c:ptCount val="2"/>
                <c:pt idx="0">
                  <c:v>1</c:v>
                </c:pt>
                <c:pt idx="1">
                  <c:v>0</c:v>
                </c:pt>
              </c:numCache>
            </c:numRef>
          </c:val>
          <c:extLst>
            <c:ext xmlns:c16="http://schemas.microsoft.com/office/drawing/2014/chart" uri="{C3380CC4-5D6E-409C-BE32-E72D297353CC}">
              <c16:uniqueId val="{00000003-2757-4524-8A5D-CA2CBA91DC8E}"/>
            </c:ext>
          </c:extLst>
        </c:ser>
        <c:dLbls>
          <c:showLegendKey val="0"/>
          <c:showVal val="0"/>
          <c:showCatName val="0"/>
          <c:showSerName val="0"/>
          <c:showPercent val="0"/>
          <c:showBubbleSize val="0"/>
          <c:showLeaderLines val="1"/>
        </c:dLbls>
        <c:gapWidth val="100"/>
        <c:secondPieSize val="75"/>
        <c:serLines/>
      </c:ofPieChart>
      <c:spPr>
        <a:noFill/>
        <a:ln>
          <a:noFill/>
        </a:ln>
        <a:effectLst/>
      </c:spPr>
    </c:plotArea>
    <c:legend>
      <c:legendPos val="r"/>
      <c:layout>
        <c:manualLayout>
          <c:xMode val="edge"/>
          <c:yMode val="edge"/>
          <c:x val="0.61407035175879399"/>
          <c:y val="0.19695378151260501"/>
        </c:manualLayout>
      </c:layout>
      <c:overlay val="0"/>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834733893557392E-3"/>
          <c:y val="9.4579008073817805E-2"/>
          <c:w val="0.66064425770308099"/>
          <c:h val="0.89850057670126904"/>
        </c:manualLayout>
      </c:layout>
      <c:ofPieChart>
        <c:ofPieType val="bar"/>
        <c:varyColors val="1"/>
        <c:ser>
          <c:idx val="0"/>
          <c:order val="0"/>
          <c:dPt>
            <c:idx val="0"/>
            <c:bubble3D val="0"/>
            <c:extLst>
              <c:ext xmlns:c16="http://schemas.microsoft.com/office/drawing/2014/chart" uri="{C3380CC4-5D6E-409C-BE32-E72D297353CC}">
                <c16:uniqueId val="{00000000-DF8C-4E70-8F4B-368C85B890E2}"/>
              </c:ext>
            </c:extLst>
          </c:dPt>
          <c:dPt>
            <c:idx val="1"/>
            <c:bubble3D val="0"/>
            <c:extLst>
              <c:ext xmlns:c16="http://schemas.microsoft.com/office/drawing/2014/chart" uri="{C3380CC4-5D6E-409C-BE32-E72D297353CC}">
                <c16:uniqueId val="{00000001-DF8C-4E70-8F4B-368C85B890E2}"/>
              </c:ext>
            </c:extLst>
          </c:dPt>
          <c:dPt>
            <c:idx val="2"/>
            <c:bubble3D val="0"/>
            <c:extLst>
              <c:ext xmlns:c16="http://schemas.microsoft.com/office/drawing/2014/chart" uri="{C3380CC4-5D6E-409C-BE32-E72D297353CC}">
                <c16:uniqueId val="{00000002-DF8C-4E70-8F4B-368C85B890E2}"/>
              </c:ext>
            </c:extLst>
          </c:dPt>
          <c:cat>
            <c:strRef>
              <c:f>[收入支出决算总计图形制作.xls]Sheet1!$A$58:$B$58</c:f>
              <c:strCache>
                <c:ptCount val="2"/>
                <c:pt idx="0">
                  <c:v>基本支出50.24万元</c:v>
                </c:pt>
                <c:pt idx="1">
                  <c:v>项目支出0万元</c:v>
                </c:pt>
              </c:strCache>
            </c:strRef>
          </c:cat>
          <c:val>
            <c:numRef>
              <c:f>[收入支出决算总计图形制作.xls]Sheet1!$A$59:$B$59</c:f>
              <c:numCache>
                <c:formatCode>0.00%</c:formatCode>
                <c:ptCount val="2"/>
                <c:pt idx="0">
                  <c:v>1</c:v>
                </c:pt>
                <c:pt idx="1">
                  <c:v>0</c:v>
                </c:pt>
              </c:numCache>
            </c:numRef>
          </c:val>
          <c:extLst>
            <c:ext xmlns:c16="http://schemas.microsoft.com/office/drawing/2014/chart" uri="{C3380CC4-5D6E-409C-BE32-E72D297353CC}">
              <c16:uniqueId val="{00000003-DF8C-4E70-8F4B-368C85B890E2}"/>
            </c:ext>
          </c:extLst>
        </c:ser>
        <c:dLbls>
          <c:showLegendKey val="0"/>
          <c:showVal val="0"/>
          <c:showCatName val="0"/>
          <c:showSerName val="0"/>
          <c:showPercent val="0"/>
          <c:showBubbleSize val="0"/>
          <c:showLeaderLines val="1"/>
        </c:dLbls>
        <c:gapWidth val="100"/>
        <c:secondPieSize val="75"/>
        <c:serLines/>
      </c:ofPieChart>
      <c:spPr>
        <a:noFill/>
        <a:ln>
          <a:noFill/>
        </a:ln>
        <a:effectLst/>
      </c:spPr>
    </c:plotArea>
    <c:legend>
      <c:legendPos val="r"/>
      <c:overlay val="0"/>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857457954232206E-2"/>
          <c:y val="5.7736720554272501E-2"/>
          <c:w val="0.90316752980850301"/>
          <c:h val="0.79831932773109204"/>
        </c:manualLayout>
      </c:layout>
      <c:barChart>
        <c:barDir val="col"/>
        <c:grouping val="stacked"/>
        <c:varyColors val="0"/>
        <c:ser>
          <c:idx val="0"/>
          <c:order val="0"/>
          <c:invertIfNegative val="0"/>
          <c:cat>
            <c:strRef>
              <c:f>Sheet1!$A$79:$B$79</c:f>
              <c:strCache>
                <c:ptCount val="2"/>
                <c:pt idx="0">
                  <c:v>2019年财政拨款支出（万元）</c:v>
                </c:pt>
                <c:pt idx="1">
                  <c:v>2020年财政拨款支出（万元）</c:v>
                </c:pt>
              </c:strCache>
            </c:strRef>
          </c:cat>
          <c:val>
            <c:numRef>
              <c:f>Sheet1!$A$80:$B$80</c:f>
              <c:numCache>
                <c:formatCode>General</c:formatCode>
                <c:ptCount val="2"/>
                <c:pt idx="0">
                  <c:v>88.35</c:v>
                </c:pt>
                <c:pt idx="1">
                  <c:v>50.24</c:v>
                </c:pt>
              </c:numCache>
            </c:numRef>
          </c:val>
          <c:extLst>
            <c:ext xmlns:c16="http://schemas.microsoft.com/office/drawing/2014/chart" uri="{C3380CC4-5D6E-409C-BE32-E72D297353CC}">
              <c16:uniqueId val="{00000000-8BAC-46B2-BFF2-83E099CCC0F4}"/>
            </c:ext>
          </c:extLst>
        </c:ser>
        <c:dLbls>
          <c:showLegendKey val="0"/>
          <c:showVal val="0"/>
          <c:showCatName val="0"/>
          <c:showSerName val="0"/>
          <c:showPercent val="0"/>
          <c:showBubbleSize val="0"/>
        </c:dLbls>
        <c:gapWidth val="150"/>
        <c:overlap val="100"/>
        <c:axId val="741957194"/>
        <c:axId val="78119945"/>
      </c:barChart>
      <c:catAx>
        <c:axId val="741957194"/>
        <c:scaling>
          <c:orientation val="minMax"/>
        </c:scaling>
        <c:delete val="0"/>
        <c:axPos val="b"/>
        <c:numFmt formatCode="General" sourceLinked="0"/>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78119945"/>
        <c:crosses val="autoZero"/>
        <c:auto val="1"/>
        <c:lblAlgn val="ctr"/>
        <c:lblOffset val="100"/>
        <c:noMultiLvlLbl val="0"/>
      </c:catAx>
      <c:valAx>
        <c:axId val="78119945"/>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741957194"/>
        <c:crosses val="autoZero"/>
        <c:crossBetween val="between"/>
      </c:valAx>
    </c:plotArea>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527020981048796E-2"/>
          <c:y val="0.184492283248927"/>
          <c:w val="0.89152725310307601"/>
          <c:h val="0.64822695035460998"/>
        </c:manualLayout>
      </c:layout>
      <c:barChart>
        <c:barDir val="col"/>
        <c:grouping val="stacked"/>
        <c:varyColors val="0"/>
        <c:ser>
          <c:idx val="0"/>
          <c:order val="0"/>
          <c:invertIfNegative val="0"/>
          <c:cat>
            <c:strRef>
              <c:f>[收入支出决算总计图形制作.xls]Sheet1!$A$79:$B$79</c:f>
              <c:strCache>
                <c:ptCount val="2"/>
                <c:pt idx="0">
                  <c:v>2019年一般公共预算财政拨款支出（万元）</c:v>
                </c:pt>
                <c:pt idx="1">
                  <c:v>2020年一般公共预算财政拨款支出（万元）</c:v>
                </c:pt>
              </c:strCache>
            </c:strRef>
          </c:cat>
          <c:val>
            <c:numRef>
              <c:f>[收入支出决算总计图形制作.xls]Sheet1!$A$80:$B$80</c:f>
              <c:numCache>
                <c:formatCode>General</c:formatCode>
                <c:ptCount val="2"/>
                <c:pt idx="0">
                  <c:v>88.35</c:v>
                </c:pt>
                <c:pt idx="1">
                  <c:v>50.24</c:v>
                </c:pt>
              </c:numCache>
            </c:numRef>
          </c:val>
          <c:extLst>
            <c:ext xmlns:c16="http://schemas.microsoft.com/office/drawing/2014/chart" uri="{C3380CC4-5D6E-409C-BE32-E72D297353CC}">
              <c16:uniqueId val="{00000000-F23F-4129-8D55-2F1D98D00299}"/>
            </c:ext>
          </c:extLst>
        </c:ser>
        <c:dLbls>
          <c:showLegendKey val="0"/>
          <c:showVal val="0"/>
          <c:showCatName val="0"/>
          <c:showSerName val="0"/>
          <c:showPercent val="0"/>
          <c:showBubbleSize val="0"/>
        </c:dLbls>
        <c:gapWidth val="150"/>
        <c:overlap val="100"/>
        <c:axId val="741957194"/>
        <c:axId val="78119945"/>
      </c:barChart>
      <c:catAx>
        <c:axId val="741957194"/>
        <c:scaling>
          <c:orientation val="minMax"/>
        </c:scaling>
        <c:delete val="0"/>
        <c:axPos val="b"/>
        <c:numFmt formatCode="General" sourceLinked="0"/>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78119945"/>
        <c:crosses val="autoZero"/>
        <c:auto val="1"/>
        <c:lblAlgn val="ctr"/>
        <c:lblOffset val="100"/>
        <c:noMultiLvlLbl val="0"/>
      </c:catAx>
      <c:valAx>
        <c:axId val="78119945"/>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741957194"/>
        <c:crosses val="autoZero"/>
        <c:crossBetween val="between"/>
      </c:valAx>
    </c:plotArea>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bar"/>
        <c:varyColors val="1"/>
        <c:ser>
          <c:idx val="0"/>
          <c:order val="0"/>
          <c:dPt>
            <c:idx val="0"/>
            <c:bubble3D val="0"/>
            <c:extLst>
              <c:ext xmlns:c16="http://schemas.microsoft.com/office/drawing/2014/chart" uri="{C3380CC4-5D6E-409C-BE32-E72D297353CC}">
                <c16:uniqueId val="{00000000-3AFE-4CE2-A68B-CAF72952BD93}"/>
              </c:ext>
            </c:extLst>
          </c:dPt>
          <c:dPt>
            <c:idx val="1"/>
            <c:bubble3D val="0"/>
            <c:extLst>
              <c:ext xmlns:c16="http://schemas.microsoft.com/office/drawing/2014/chart" uri="{C3380CC4-5D6E-409C-BE32-E72D297353CC}">
                <c16:uniqueId val="{00000001-3AFE-4CE2-A68B-CAF72952BD93}"/>
              </c:ext>
            </c:extLst>
          </c:dPt>
          <c:dPt>
            <c:idx val="2"/>
            <c:bubble3D val="0"/>
            <c:extLst>
              <c:ext xmlns:c16="http://schemas.microsoft.com/office/drawing/2014/chart" uri="{C3380CC4-5D6E-409C-BE32-E72D297353CC}">
                <c16:uniqueId val="{00000002-3AFE-4CE2-A68B-CAF72952BD93}"/>
              </c:ext>
            </c:extLst>
          </c:dPt>
          <c:dPt>
            <c:idx val="3"/>
            <c:bubble3D val="0"/>
            <c:extLst>
              <c:ext xmlns:c16="http://schemas.microsoft.com/office/drawing/2014/chart" uri="{C3380CC4-5D6E-409C-BE32-E72D297353CC}">
                <c16:uniqueId val="{00000003-3AFE-4CE2-A68B-CAF72952BD93}"/>
              </c:ext>
            </c:extLst>
          </c:dPt>
          <c:dPt>
            <c:idx val="4"/>
            <c:bubble3D val="0"/>
            <c:extLst>
              <c:ext xmlns:c16="http://schemas.microsoft.com/office/drawing/2014/chart" uri="{C3380CC4-5D6E-409C-BE32-E72D297353CC}">
                <c16:uniqueId val="{00000004-3AFE-4CE2-A68B-CAF72952BD93}"/>
              </c:ext>
            </c:extLst>
          </c:dPt>
          <c:dPt>
            <c:idx val="5"/>
            <c:bubble3D val="0"/>
            <c:extLst>
              <c:ext xmlns:c16="http://schemas.microsoft.com/office/drawing/2014/chart" uri="{C3380CC4-5D6E-409C-BE32-E72D297353CC}">
                <c16:uniqueId val="{00000005-3AFE-4CE2-A68B-CAF72952BD93}"/>
              </c:ext>
            </c:extLst>
          </c:dPt>
          <c:dPt>
            <c:idx val="6"/>
            <c:bubble3D val="0"/>
            <c:extLst>
              <c:ext xmlns:c16="http://schemas.microsoft.com/office/drawing/2014/chart" uri="{C3380CC4-5D6E-409C-BE32-E72D297353CC}">
                <c16:uniqueId val="{00000006-3AFE-4CE2-A68B-CAF72952BD93}"/>
              </c:ext>
            </c:extLst>
          </c:dPt>
          <c:cat>
            <c:strRef>
              <c:f>[收入支出决算总计图形制作.xls]Sheet1!$A$103:$D$103</c:f>
              <c:strCache>
                <c:ptCount val="4"/>
                <c:pt idx="0">
                  <c:v>一般公共服务（类）33支出40.88万元</c:v>
                </c:pt>
                <c:pt idx="1">
                  <c:v>社会保障和就业（类）支出4.25万元</c:v>
                </c:pt>
                <c:pt idx="2">
                  <c:v>卫生健康支出2.15万元</c:v>
                </c:pt>
                <c:pt idx="3">
                  <c:v>住房保障支出2.96万元</c:v>
                </c:pt>
              </c:strCache>
            </c:strRef>
          </c:cat>
          <c:val>
            <c:numRef>
              <c:f>[收入支出决算总计图形制作.xls]Sheet1!$A$104:$F$104</c:f>
              <c:numCache>
                <c:formatCode>0.00%</c:formatCode>
                <c:ptCount val="6"/>
                <c:pt idx="0">
                  <c:v>0.81369999999999998</c:v>
                </c:pt>
                <c:pt idx="1">
                  <c:v>8.4699999999999998E-2</c:v>
                </c:pt>
                <c:pt idx="2">
                  <c:v>4.2700000000000002E-2</c:v>
                </c:pt>
                <c:pt idx="3">
                  <c:v>5.8900000000000001E-2</c:v>
                </c:pt>
              </c:numCache>
            </c:numRef>
          </c:val>
          <c:extLst>
            <c:ext xmlns:c16="http://schemas.microsoft.com/office/drawing/2014/chart" uri="{C3380CC4-5D6E-409C-BE32-E72D297353CC}">
              <c16:uniqueId val="{00000007-3AFE-4CE2-A68B-CAF72952BD93}"/>
            </c:ext>
          </c:extLst>
        </c:ser>
        <c:dLbls>
          <c:showLegendKey val="0"/>
          <c:showVal val="0"/>
          <c:showCatName val="0"/>
          <c:showSerName val="0"/>
          <c:showPercent val="0"/>
          <c:showBubbleSize val="0"/>
          <c:showLeaderLines val="1"/>
        </c:dLbls>
        <c:gapWidth val="100"/>
        <c:secondPieSize val="75"/>
        <c:serLines/>
      </c:ofPieChart>
      <c:spPr>
        <a:noFill/>
        <a:ln>
          <a:noFill/>
        </a:ln>
        <a:effectLst/>
      </c:spPr>
    </c:plotArea>
    <c:legend>
      <c:legendPos val="r"/>
      <c:overlay val="0"/>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AA4C1A-9E93-4514-AFD6-C19417EC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1194</Words>
  <Characters>6807</Characters>
  <Application>Microsoft Office Word</Application>
  <DocSecurity>0</DocSecurity>
  <Lines>56</Lines>
  <Paragraphs>15</Paragraphs>
  <ScaleCrop>false</ScaleCrop>
  <Company>四川省财政厅</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郭杰</cp:lastModifiedBy>
  <cp:revision>5</cp:revision>
  <cp:lastPrinted>2021-09-26T06:44:00Z</cp:lastPrinted>
  <dcterms:created xsi:type="dcterms:W3CDTF">2021-09-13T08:10:00Z</dcterms:created>
  <dcterms:modified xsi:type="dcterms:W3CDTF">2021-09-26T09:46:00Z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DCFC5A864D8C496E8251FBD1B09C3EEF</vt:lpwstr>
  </property>
</Properties>
</file>