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05190">
      <w:pPr>
        <w:ind w:firstLine="1760" w:firstLineChars="400"/>
        <w:rPr>
          <w:rFonts w:ascii="方正小标宋简体" w:eastAsia="方正小标宋简体"/>
          <w:sz w:val="44"/>
          <w:szCs w:val="44"/>
        </w:rPr>
      </w:pPr>
      <w:bookmarkStart w:id="0" w:name="_Toc15377193"/>
      <w:bookmarkStart w:id="1" w:name="_Toc15377425"/>
      <w:bookmarkStart w:id="2" w:name="_Toc15396475"/>
      <w:bookmarkStart w:id="3" w:name="_Toc15378441"/>
      <w:bookmarkStart w:id="4" w:name="_Toc15396597"/>
      <w:bookmarkStart w:id="5" w:name="_Toc15306267"/>
      <w:r>
        <w:rPr>
          <w:rFonts w:hint="eastAsia" w:ascii="方正小标宋简体" w:hAnsi="黑体" w:eastAsia="方正小标宋简体"/>
          <w:sz w:val="44"/>
          <w:szCs w:val="44"/>
        </w:rPr>
        <w:t>2020年度</w:t>
      </w:r>
      <w:bookmarkEnd w:id="0"/>
      <w:bookmarkEnd w:id="1"/>
      <w:bookmarkEnd w:id="2"/>
      <w:bookmarkEnd w:id="3"/>
      <w:bookmarkEnd w:id="4"/>
      <w:bookmarkStart w:id="6" w:name="_Toc15377426"/>
      <w:bookmarkStart w:id="7" w:name="_Toc15396598"/>
      <w:bookmarkStart w:id="8" w:name="_Toc15377194"/>
      <w:bookmarkStart w:id="9" w:name="_Toc15396476"/>
      <w:bookmarkStart w:id="10" w:name="_Toc15378442"/>
      <w:r>
        <w:rPr>
          <w:rFonts w:hint="eastAsia" w:ascii="方正小标宋简体" w:eastAsia="方正小标宋简体"/>
          <w:sz w:val="44"/>
          <w:szCs w:val="44"/>
        </w:rPr>
        <w:t>四川省阿坝州</w:t>
      </w:r>
      <w:bookmarkEnd w:id="5"/>
      <w:bookmarkStart w:id="11" w:name="_Toc15306268"/>
    </w:p>
    <w:p w14:paraId="2DA60902">
      <w:pPr>
        <w:ind w:firstLine="440" w:firstLineChars="100"/>
        <w:rPr>
          <w:rFonts w:ascii="方正小标宋简体" w:eastAsia="方正小标宋简体"/>
          <w:sz w:val="44"/>
          <w:szCs w:val="44"/>
        </w:rPr>
      </w:pPr>
      <w:r>
        <w:rPr>
          <w:rFonts w:hint="eastAsia" w:ascii="方正小标宋简体" w:eastAsia="方正小标宋简体"/>
          <w:sz w:val="44"/>
          <w:szCs w:val="44"/>
        </w:rPr>
        <w:t>大熊猫国家公园阿坝管理分局部门决算</w:t>
      </w:r>
      <w:bookmarkEnd w:id="6"/>
      <w:bookmarkEnd w:id="7"/>
      <w:bookmarkEnd w:id="8"/>
      <w:bookmarkEnd w:id="9"/>
      <w:bookmarkEnd w:id="10"/>
      <w:bookmarkEnd w:id="11"/>
    </w:p>
    <w:p w14:paraId="55B469C4">
      <w:pPr>
        <w:widowControl/>
        <w:jc w:val="center"/>
        <w:rPr>
          <w:rFonts w:ascii="方正小标宋简体" w:hAnsi="宋体" w:eastAsia="方正小标宋简体"/>
          <w:color w:val="000000"/>
          <w:sz w:val="36"/>
          <w:szCs w:val="36"/>
        </w:rPr>
      </w:pPr>
    </w:p>
    <w:p w14:paraId="054A6E75">
      <w:pPr>
        <w:rPr>
          <w:rFonts w:ascii="方正小标宋简体" w:hAnsi="宋体" w:eastAsia="方正小标宋简体"/>
          <w:sz w:val="36"/>
          <w:szCs w:val="36"/>
        </w:rPr>
      </w:pPr>
    </w:p>
    <w:p w14:paraId="137C2159">
      <w:pPr>
        <w:rPr>
          <w:rFonts w:ascii="方正小标宋简体" w:hAnsi="宋体" w:eastAsia="方正小标宋简体"/>
          <w:sz w:val="36"/>
          <w:szCs w:val="36"/>
        </w:rPr>
      </w:pPr>
    </w:p>
    <w:p w14:paraId="1C181891">
      <w:pPr>
        <w:rPr>
          <w:rFonts w:ascii="方正小标宋简体" w:hAnsi="宋体" w:eastAsia="方正小标宋简体"/>
          <w:sz w:val="36"/>
          <w:szCs w:val="36"/>
        </w:rPr>
      </w:pPr>
    </w:p>
    <w:p w14:paraId="63734638">
      <w:pPr>
        <w:rPr>
          <w:rFonts w:ascii="方正小标宋简体" w:hAnsi="宋体" w:eastAsia="方正小标宋简体"/>
          <w:sz w:val="36"/>
          <w:szCs w:val="36"/>
        </w:rPr>
      </w:pPr>
    </w:p>
    <w:p w14:paraId="5859C07D">
      <w:pPr>
        <w:rPr>
          <w:rFonts w:ascii="方正小标宋简体" w:hAnsi="宋体" w:eastAsia="方正小标宋简体"/>
          <w:sz w:val="36"/>
          <w:szCs w:val="36"/>
        </w:rPr>
      </w:pPr>
    </w:p>
    <w:p w14:paraId="063A55B4">
      <w:pPr>
        <w:rPr>
          <w:rFonts w:ascii="方正小标宋简体" w:hAnsi="宋体" w:eastAsia="方正小标宋简体"/>
          <w:sz w:val="36"/>
          <w:szCs w:val="36"/>
        </w:rPr>
      </w:pPr>
    </w:p>
    <w:p w14:paraId="06F68926">
      <w:pPr>
        <w:rPr>
          <w:rFonts w:ascii="方正小标宋简体" w:hAnsi="宋体" w:eastAsia="方正小标宋简体"/>
          <w:sz w:val="36"/>
          <w:szCs w:val="36"/>
        </w:rPr>
      </w:pPr>
    </w:p>
    <w:p w14:paraId="3AF83778">
      <w:pPr>
        <w:rPr>
          <w:rFonts w:ascii="方正小标宋简体" w:hAnsi="宋体" w:eastAsia="方正小标宋简体"/>
          <w:sz w:val="36"/>
          <w:szCs w:val="36"/>
        </w:rPr>
      </w:pPr>
    </w:p>
    <w:p w14:paraId="5F74C711">
      <w:pPr>
        <w:rPr>
          <w:rFonts w:ascii="方正小标宋简体" w:hAnsi="宋体" w:eastAsia="方正小标宋简体"/>
          <w:sz w:val="36"/>
          <w:szCs w:val="36"/>
        </w:rPr>
      </w:pPr>
    </w:p>
    <w:p w14:paraId="1E05B42A">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5BDD72B1">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5985DC6C">
      <w:pPr>
        <w:widowControl/>
        <w:jc w:val="center"/>
        <w:rPr>
          <w:rFonts w:ascii="方正小标宋简体" w:hAnsi="宋体" w:eastAsia="方正小标宋简体"/>
          <w:color w:val="000000"/>
          <w:sz w:val="36"/>
          <w:szCs w:val="36"/>
        </w:rPr>
      </w:pPr>
    </w:p>
    <w:p w14:paraId="7F65F931">
      <w:pPr>
        <w:widowControl/>
        <w:jc w:val="center"/>
        <w:rPr>
          <w:rFonts w:ascii="黑体" w:hAnsi="黑体" w:eastAsia="黑体"/>
          <w:color w:val="000000"/>
          <w:sz w:val="48"/>
          <w:szCs w:val="48"/>
        </w:rPr>
      </w:pPr>
      <w:r>
        <w:rPr>
          <w:rFonts w:ascii="方正小标宋简体" w:hAnsi="宋体" w:eastAsia="方正小标宋简体"/>
          <w:sz w:val="36"/>
          <w:szCs w:val="36"/>
        </w:rPr>
        <w:br w:type="page"/>
      </w:r>
      <w:bookmarkStart w:id="12" w:name="_Toc79163851"/>
      <w:bookmarkStart w:id="13" w:name="_Toc15377196"/>
      <w:bookmarkStart w:id="14" w:name="_Toc79163601"/>
      <w:bookmarkStart w:id="15" w:name="_Toc15396599"/>
      <w:r>
        <w:rPr>
          <w:rFonts w:hint="eastAsia" w:ascii="黑体" w:hAnsi="黑体" w:eastAsia="黑体"/>
          <w:color w:val="000000"/>
          <w:sz w:val="48"/>
          <w:szCs w:val="48"/>
        </w:rPr>
        <w:t>目录</w:t>
      </w:r>
    </w:p>
    <w:p w14:paraId="0615C477">
      <w:pPr>
        <w:pStyle w:val="13"/>
        <w:jc w:val="center"/>
        <w:rPr>
          <w:rFonts w:hAnsiTheme="minorHAnsi"/>
          <w:b w:val="0"/>
          <w:bCs w:val="0"/>
          <w:sz w:val="24"/>
          <w:szCs w:val="24"/>
        </w:rPr>
      </w:pPr>
      <w:r>
        <w:rPr>
          <w:rFonts w:hint="eastAsia" w:hAnsiTheme="minorHAnsi"/>
          <w:b w:val="0"/>
          <w:bCs w:val="0"/>
          <w:sz w:val="24"/>
          <w:szCs w:val="24"/>
        </w:rPr>
        <w:t>公开时间：2021年</w:t>
      </w:r>
      <w:r>
        <w:rPr>
          <w:rFonts w:hAnsiTheme="minorHAnsi"/>
          <w:b w:val="0"/>
          <w:bCs w:val="0"/>
          <w:sz w:val="24"/>
          <w:szCs w:val="24"/>
        </w:rPr>
        <w:t>9</w:t>
      </w:r>
      <w:r>
        <w:rPr>
          <w:rFonts w:hint="eastAsia" w:hAnsiTheme="minorHAnsi"/>
          <w:b w:val="0"/>
          <w:bCs w:val="0"/>
          <w:sz w:val="24"/>
          <w:szCs w:val="24"/>
        </w:rPr>
        <w:t>月</w:t>
      </w:r>
      <w:r>
        <w:rPr>
          <w:rFonts w:hAnsiTheme="minorHAnsi"/>
          <w:b w:val="0"/>
          <w:bCs w:val="0"/>
          <w:sz w:val="24"/>
          <w:szCs w:val="24"/>
        </w:rPr>
        <w:t>25</w:t>
      </w:r>
      <w:r>
        <w:rPr>
          <w:rFonts w:hint="eastAsia" w:hAnsiTheme="minorHAnsi"/>
          <w:b w:val="0"/>
          <w:bCs w:val="0"/>
          <w:sz w:val="24"/>
          <w:szCs w:val="24"/>
        </w:rPr>
        <w:t>日</w:t>
      </w:r>
    </w:p>
    <w:p w14:paraId="0C1EBFDB">
      <w:pPr>
        <w:pStyle w:val="13"/>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12B2F7FF">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14:paraId="76E0B764">
      <w:pPr>
        <w:pStyle w:val="8"/>
        <w:tabs>
          <w:tab w:val="right" w:leader="dot" w:pos="8296"/>
        </w:tabs>
        <w:rPr>
          <w:rFonts w:hAnsiTheme="minorHAnsi" w:eastAsiaTheme="minorEastAsia" w:cstheme="minorBidi"/>
          <w:b/>
          <w:i w:val="0"/>
          <w:iCs w:val="0"/>
          <w:sz w:val="21"/>
          <w:szCs w:val="22"/>
        </w:rPr>
      </w:pPr>
      <w:r>
        <w:rPr>
          <w:rFonts w:ascii="仿宋" w:hAnsi="仿宋" w:eastAsia="仿宋"/>
          <w:b/>
          <w:bCs/>
          <w:i w:val="0"/>
          <w:color w:val="000000"/>
        </w:rPr>
        <w:t>（一）主要职能。</w:t>
      </w:r>
      <w:r>
        <w:rPr>
          <w:b/>
          <w:i w:val="0"/>
        </w:rPr>
        <w:tab/>
      </w:r>
      <w:r>
        <w:rPr>
          <w:b/>
          <w:i w:val="0"/>
        </w:rPr>
        <w:fldChar w:fldCharType="begin"/>
      </w:r>
      <w:r>
        <w:rPr>
          <w:b/>
          <w:i w:val="0"/>
        </w:rPr>
        <w:instrText xml:space="preserve"> PAGEREF _Toc79163853 \h </w:instrText>
      </w:r>
      <w:r>
        <w:rPr>
          <w:b/>
          <w:i w:val="0"/>
        </w:rPr>
        <w:fldChar w:fldCharType="separate"/>
      </w:r>
      <w:r>
        <w:rPr>
          <w:b/>
          <w:i w:val="0"/>
        </w:rPr>
        <w:t>4</w:t>
      </w:r>
      <w:r>
        <w:rPr>
          <w:b/>
          <w:i w:val="0"/>
        </w:rPr>
        <w:fldChar w:fldCharType="end"/>
      </w:r>
    </w:p>
    <w:p w14:paraId="25E87BA7">
      <w:pPr>
        <w:pStyle w:val="8"/>
        <w:tabs>
          <w:tab w:val="right" w:leader="dot" w:pos="8296"/>
        </w:tabs>
        <w:rPr>
          <w:rFonts w:hAnsiTheme="minorHAnsi" w:eastAsiaTheme="minorEastAsia" w:cstheme="minorBidi"/>
          <w:b/>
          <w:i w:val="0"/>
          <w:iCs w:val="0"/>
          <w:sz w:val="21"/>
          <w:szCs w:val="22"/>
        </w:rPr>
      </w:pPr>
      <w:r>
        <w:rPr>
          <w:rFonts w:ascii="仿宋" w:hAnsi="仿宋" w:eastAsia="仿宋"/>
          <w:b/>
          <w:bCs/>
          <w:i w:val="0"/>
          <w:color w:val="000000"/>
        </w:rPr>
        <w:t>（二）2020年重点工作完成情况。</w:t>
      </w:r>
      <w:r>
        <w:rPr>
          <w:b/>
          <w:i w:val="0"/>
        </w:rPr>
        <w:tab/>
      </w:r>
      <w:r>
        <w:rPr>
          <w:rFonts w:hint="eastAsia"/>
          <w:b/>
          <w:i w:val="0"/>
        </w:rPr>
        <w:t>5</w:t>
      </w:r>
    </w:p>
    <w:p w14:paraId="62DC871D">
      <w:pPr>
        <w:pStyle w:val="16"/>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rPr>
        <w:t>6</w:t>
      </w:r>
    </w:p>
    <w:p w14:paraId="41384E62">
      <w:pPr>
        <w:pStyle w:val="8"/>
        <w:tabs>
          <w:tab w:val="left" w:pos="644"/>
          <w:tab w:val="right" w:leader="dot" w:pos="8296"/>
        </w:tabs>
        <w:rPr>
          <w:rFonts w:hAnsiTheme="minorHAnsi" w:eastAsiaTheme="minorEastAsia" w:cstheme="minorBidi"/>
          <w:i w:val="0"/>
          <w:iCs w:val="0"/>
          <w:sz w:val="21"/>
          <w:szCs w:val="22"/>
        </w:rPr>
      </w:pPr>
      <w:r>
        <w:rPr>
          <w:rFonts w:ascii="仿宋" w:hAnsi="仿宋" w:eastAsia="仿宋"/>
          <w:i w:val="0"/>
          <w:color w:val="000000"/>
        </w:rPr>
        <w:t>1.</w:t>
      </w:r>
      <w:r>
        <w:rPr>
          <w:rFonts w:hAnsiTheme="minorHAnsi" w:eastAsiaTheme="minorEastAsia" w:cstheme="minorBidi"/>
          <w:i w:val="0"/>
          <w:iCs w:val="0"/>
          <w:sz w:val="21"/>
          <w:szCs w:val="22"/>
        </w:rPr>
        <w:tab/>
      </w:r>
      <w:r>
        <w:rPr>
          <w:rFonts w:hint="eastAsia" w:ascii="仿宋" w:hAnsi="仿宋" w:eastAsia="仿宋"/>
          <w:i w:val="0"/>
          <w:color w:val="000000"/>
        </w:rPr>
        <w:t>大熊猫</w:t>
      </w:r>
      <w:r>
        <w:rPr>
          <w:rFonts w:ascii="仿宋" w:hAnsi="仿宋" w:eastAsia="仿宋"/>
          <w:i w:val="0"/>
          <w:color w:val="000000"/>
        </w:rPr>
        <w:t>国家公园阿坝</w:t>
      </w:r>
      <w:r>
        <w:rPr>
          <w:rFonts w:hint="eastAsia" w:ascii="仿宋" w:hAnsi="仿宋" w:eastAsia="仿宋"/>
          <w:i w:val="0"/>
          <w:color w:val="000000"/>
        </w:rPr>
        <w:t>管理分局</w:t>
      </w:r>
      <w:r>
        <w:rPr>
          <w:i w:val="0"/>
        </w:rPr>
        <w:tab/>
      </w:r>
      <w:r>
        <w:rPr>
          <w:rFonts w:hint="eastAsia"/>
          <w:i w:val="0"/>
        </w:rPr>
        <w:t>6</w:t>
      </w:r>
    </w:p>
    <w:p w14:paraId="2823E031">
      <w:pPr>
        <w:pStyle w:val="13"/>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b w:val="0"/>
          <w:bCs w:val="0"/>
        </w:rPr>
        <w:t>2020年度部门决算情况说明</w:t>
      </w:r>
      <w:r>
        <w:rPr>
          <w:b w:val="0"/>
        </w:rPr>
        <w:tab/>
      </w:r>
      <w:r>
        <w:rPr>
          <w:rFonts w:hint="eastAsia"/>
          <w:b w:val="0"/>
        </w:rPr>
        <w:t>7</w:t>
      </w:r>
    </w:p>
    <w:p w14:paraId="035C826F">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rPr>
        <w:t>7</w:t>
      </w:r>
    </w:p>
    <w:p w14:paraId="0F048C82">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7</w:t>
      </w:r>
    </w:p>
    <w:p w14:paraId="3C8F02D6">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8</w:t>
      </w:r>
    </w:p>
    <w:p w14:paraId="556C9AA4">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rPr>
          <w:rFonts w:hint="eastAsia"/>
        </w:rPr>
        <w:t>8</w:t>
      </w:r>
    </w:p>
    <w:p w14:paraId="427569AF">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五、一</w:t>
      </w:r>
      <w:r>
        <w:rPr>
          <w:rFonts w:ascii="黑体" w:hAnsi="黑体" w:eastAsia="黑体"/>
          <w:bCs/>
        </w:rPr>
        <w:t>般公共预算财政拨款支出决算情况说明</w:t>
      </w:r>
      <w:r>
        <w:tab/>
      </w:r>
      <w:r>
        <w:rPr>
          <w:rFonts w:hint="eastAsia"/>
        </w:rPr>
        <w:t>9</w:t>
      </w:r>
    </w:p>
    <w:p w14:paraId="2D642BD4">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（一）一般公共预算财政拨款支出决算总体情况</w:t>
      </w:r>
      <w:r>
        <w:rPr>
          <w:i w:val="0"/>
        </w:rPr>
        <w:tab/>
      </w:r>
      <w:r>
        <w:rPr>
          <w:rFonts w:hint="eastAsia"/>
          <w:i w:val="0"/>
        </w:rPr>
        <w:t>9</w:t>
      </w:r>
    </w:p>
    <w:p w14:paraId="76F221E7">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（二）一般公共预算财政拨款支出决算结构情况</w:t>
      </w:r>
      <w:r>
        <w:rPr>
          <w:i w:val="0"/>
        </w:rPr>
        <w:tab/>
      </w:r>
      <w:r>
        <w:rPr>
          <w:rFonts w:hint="eastAsia"/>
          <w:i w:val="0"/>
        </w:rPr>
        <w:t>9</w:t>
      </w:r>
    </w:p>
    <w:p w14:paraId="420B9C78">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（三）一般公共预算财政拨款支出决算具体情况</w:t>
      </w:r>
      <w:r>
        <w:rPr>
          <w:i w:val="0"/>
        </w:rPr>
        <w:tab/>
      </w:r>
      <w:r>
        <w:rPr>
          <w:rFonts w:hint="eastAsia"/>
          <w:i w:val="0"/>
        </w:rPr>
        <w:t>10</w:t>
      </w:r>
    </w:p>
    <w:p w14:paraId="527E83AE">
      <w:pPr>
        <w:pStyle w:val="16"/>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hAnsi="黑体" w:eastAsia="黑体"/>
          <w:color w:val="000000"/>
        </w:rPr>
        <w:t>一</w:t>
      </w:r>
      <w:r>
        <w:rPr>
          <w:rFonts w:ascii="黑体" w:hAnsi="黑体" w:eastAsia="黑体"/>
          <w:bCs/>
        </w:rPr>
        <w:t>般公共预算财政拨款基本支出决算情况说明</w:t>
      </w:r>
      <w:r>
        <w:tab/>
      </w:r>
      <w:r>
        <w:rPr>
          <w:rFonts w:hint="eastAsia"/>
        </w:rPr>
        <w:t>11</w:t>
      </w:r>
    </w:p>
    <w:p w14:paraId="5A8E8D1D">
      <w:pPr>
        <w:pStyle w:val="16"/>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Cs/>
        </w:rPr>
        <w:t>“三公”经费财政拨款支出决算情况说明</w:t>
      </w:r>
      <w:r>
        <w:tab/>
      </w:r>
      <w:r>
        <w:rPr>
          <w:rFonts w:hint="eastAsia"/>
        </w:rPr>
        <w:t>11</w:t>
      </w:r>
    </w:p>
    <w:p w14:paraId="29C888BF">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（一）“三公”经费财政拨款支出决算总体情况说明</w:t>
      </w:r>
      <w:r>
        <w:rPr>
          <w:i w:val="0"/>
        </w:rPr>
        <w:tab/>
      </w:r>
      <w:r>
        <w:rPr>
          <w:rFonts w:hint="eastAsia"/>
          <w:i w:val="0"/>
        </w:rPr>
        <w:t>11</w:t>
      </w:r>
    </w:p>
    <w:p w14:paraId="0D32E0DB">
      <w:pPr>
        <w:pStyle w:val="8"/>
        <w:tabs>
          <w:tab w:val="right" w:leader="dot" w:pos="8296"/>
        </w:tabs>
        <w:rPr>
          <w:rFonts w:hAnsiTheme="minorHAnsi" w:cstheme="minorBidi"/>
          <w:i w:val="0"/>
          <w:iCs w:val="0"/>
          <w:sz w:val="21"/>
          <w:szCs w:val="22"/>
        </w:rPr>
      </w:pPr>
      <w:r>
        <w:rPr>
          <w:rFonts w:ascii="仿宋" w:hAnsi="仿宋" w:eastAsia="仿宋"/>
          <w:i w:val="0"/>
          <w:color w:val="000000"/>
        </w:rPr>
        <w:t>（二）“三公”经费财政拨款支出决算具体情况说明</w:t>
      </w:r>
      <w:r>
        <w:rPr>
          <w:i w:val="0"/>
        </w:rPr>
        <w:tab/>
      </w:r>
      <w:r>
        <w:rPr>
          <w:rFonts w:hint="eastAsia"/>
          <w:i w:val="0"/>
        </w:rPr>
        <w:t>12</w:t>
      </w:r>
    </w:p>
    <w:p w14:paraId="73E8E063">
      <w:pPr>
        <w:pStyle w:val="16"/>
        <w:tabs>
          <w:tab w:val="right" w:leader="dot" w:pos="8296"/>
        </w:tabs>
        <w:rPr>
          <w:rFonts w:hAnsiTheme="minorHAnsi"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rPr>
          <w:rFonts w:hint="eastAsia"/>
        </w:rPr>
        <w:t>12</w:t>
      </w:r>
    </w:p>
    <w:p w14:paraId="47F523F6">
      <w:pPr>
        <w:pStyle w:val="16"/>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13</w:t>
      </w:r>
      <w:r>
        <w:fldChar w:fldCharType="end"/>
      </w:r>
    </w:p>
    <w:p w14:paraId="227160B9">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Cs/>
        </w:rPr>
        <w:t>、其他重要事项的情况说明</w:t>
      </w:r>
      <w:r>
        <w:tab/>
      </w:r>
      <w:r>
        <w:fldChar w:fldCharType="begin"/>
      </w:r>
      <w:r>
        <w:instrText xml:space="preserve"> PAGEREF _Toc79163874 \h </w:instrText>
      </w:r>
      <w:r>
        <w:fldChar w:fldCharType="separate"/>
      </w:r>
      <w:r>
        <w:t>13</w:t>
      </w:r>
      <w:r>
        <w:fldChar w:fldCharType="end"/>
      </w:r>
    </w:p>
    <w:p w14:paraId="72985034">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（一）机关运行经费支出情况</w:t>
      </w:r>
      <w:r>
        <w:rPr>
          <w:i w:val="0"/>
        </w:rPr>
        <w:tab/>
      </w:r>
      <w:r>
        <w:rPr>
          <w:i w:val="0"/>
        </w:rPr>
        <w:fldChar w:fldCharType="begin"/>
      </w:r>
      <w:r>
        <w:rPr>
          <w:i w:val="0"/>
        </w:rPr>
        <w:instrText xml:space="preserve"> PAGEREF _Toc79163875 \h </w:instrText>
      </w:r>
      <w:r>
        <w:rPr>
          <w:i w:val="0"/>
        </w:rPr>
        <w:fldChar w:fldCharType="separate"/>
      </w:r>
      <w:r>
        <w:rPr>
          <w:i w:val="0"/>
        </w:rPr>
        <w:t>13</w:t>
      </w:r>
      <w:r>
        <w:rPr>
          <w:i w:val="0"/>
        </w:rPr>
        <w:fldChar w:fldCharType="end"/>
      </w:r>
    </w:p>
    <w:p w14:paraId="5849C12B">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（二）政府采购支出情况</w:t>
      </w:r>
      <w:r>
        <w:rPr>
          <w:i w:val="0"/>
        </w:rPr>
        <w:tab/>
      </w:r>
      <w:r>
        <w:rPr>
          <w:i w:val="0"/>
        </w:rPr>
        <w:fldChar w:fldCharType="begin"/>
      </w:r>
      <w:r>
        <w:rPr>
          <w:i w:val="0"/>
        </w:rPr>
        <w:instrText xml:space="preserve"> PAGEREF _Toc79163876 \h </w:instrText>
      </w:r>
      <w:r>
        <w:rPr>
          <w:i w:val="0"/>
        </w:rPr>
        <w:fldChar w:fldCharType="separate"/>
      </w:r>
      <w:r>
        <w:rPr>
          <w:i w:val="0"/>
        </w:rPr>
        <w:t>13</w:t>
      </w:r>
      <w:r>
        <w:rPr>
          <w:i w:val="0"/>
        </w:rPr>
        <w:fldChar w:fldCharType="end"/>
      </w:r>
    </w:p>
    <w:p w14:paraId="20846637">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（三）国有资产占有使用情况</w:t>
      </w:r>
      <w:r>
        <w:rPr>
          <w:i w:val="0"/>
        </w:rPr>
        <w:tab/>
      </w:r>
      <w:r>
        <w:rPr>
          <w:i w:val="0"/>
        </w:rPr>
        <w:fldChar w:fldCharType="begin"/>
      </w:r>
      <w:r>
        <w:rPr>
          <w:i w:val="0"/>
        </w:rPr>
        <w:instrText xml:space="preserve"> PAGEREF _Toc79163877 \h </w:instrText>
      </w:r>
      <w:r>
        <w:rPr>
          <w:i w:val="0"/>
        </w:rPr>
        <w:fldChar w:fldCharType="separate"/>
      </w:r>
      <w:r>
        <w:rPr>
          <w:i w:val="0"/>
        </w:rPr>
        <w:t>13</w:t>
      </w:r>
      <w:r>
        <w:rPr>
          <w:i w:val="0"/>
        </w:rPr>
        <w:fldChar w:fldCharType="end"/>
      </w:r>
    </w:p>
    <w:p w14:paraId="12520C6C">
      <w:pPr>
        <w:pStyle w:val="8"/>
        <w:tabs>
          <w:tab w:val="right" w:leader="dot" w:pos="8296"/>
        </w:tabs>
        <w:rPr>
          <w:rFonts w:hAnsiTheme="minorHAnsi" w:eastAsiaTheme="minorEastAsia" w:cstheme="minorBidi"/>
          <w:i w:val="0"/>
          <w:iCs w:val="0"/>
          <w:sz w:val="21"/>
          <w:szCs w:val="22"/>
        </w:rPr>
      </w:pPr>
      <w:r>
        <w:rPr>
          <w:rFonts w:ascii="仿宋" w:hAnsi="仿宋" w:eastAsia="仿宋"/>
          <w:i w:val="0"/>
          <w:color w:val="000000"/>
        </w:rPr>
        <w:t>（四）预算绩效管理情况。</w:t>
      </w:r>
      <w:r>
        <w:rPr>
          <w:i w:val="0"/>
        </w:rPr>
        <w:tab/>
      </w:r>
      <w:r>
        <w:rPr>
          <w:i w:val="0"/>
        </w:rPr>
        <w:fldChar w:fldCharType="begin"/>
      </w:r>
      <w:r>
        <w:rPr>
          <w:i w:val="0"/>
        </w:rPr>
        <w:instrText xml:space="preserve"> PAGEREF _Toc79163878 \h </w:instrText>
      </w:r>
      <w:r>
        <w:rPr>
          <w:i w:val="0"/>
        </w:rPr>
        <w:fldChar w:fldCharType="separate"/>
      </w:r>
      <w:r>
        <w:rPr>
          <w:i w:val="0"/>
        </w:rPr>
        <w:t>14</w:t>
      </w:r>
      <w:r>
        <w:rPr>
          <w:i w:val="0"/>
        </w:rPr>
        <w:fldChar w:fldCharType="end"/>
      </w:r>
    </w:p>
    <w:p w14:paraId="70B346CD">
      <w:pPr>
        <w:pStyle w:val="13"/>
        <w:tabs>
          <w:tab w:val="right" w:leader="dot" w:pos="8296"/>
        </w:tabs>
        <w:rPr>
          <w:rFonts w:hAnsiTheme="minorHAnsi" w:cstheme="minorBidi"/>
          <w:b w:val="0"/>
          <w:bCs w:val="0"/>
          <w:caps w:val="0"/>
          <w:sz w:val="21"/>
          <w:szCs w:val="22"/>
        </w:rPr>
      </w:pPr>
      <w:r>
        <w:rPr>
          <w:rFonts w:ascii="黑体" w:hAnsi="黑体" w:eastAsia="黑体"/>
          <w:b w:val="0"/>
          <w:kern w:val="44"/>
        </w:rPr>
        <w:t>第三部分</w:t>
      </w:r>
      <w:r>
        <w:rPr>
          <w:rFonts w:ascii="黑体" w:hAnsi="黑体" w:eastAsia="黑体"/>
          <w:b w:val="0"/>
          <w:color w:val="000000"/>
        </w:rPr>
        <w:t xml:space="preserve"> 名</w:t>
      </w:r>
      <w:r>
        <w:rPr>
          <w:rFonts w:ascii="黑体" w:hAnsi="黑体" w:eastAsia="黑体"/>
          <w:b w:val="0"/>
          <w:kern w:val="44"/>
        </w:rPr>
        <w:t>词解释</w:t>
      </w:r>
      <w:r>
        <w:rPr>
          <w:b w:val="0"/>
        </w:rPr>
        <w:tab/>
      </w:r>
      <w:r>
        <w:rPr>
          <w:rFonts w:hint="eastAsia"/>
          <w:b w:val="0"/>
        </w:rPr>
        <w:t>14</w:t>
      </w:r>
    </w:p>
    <w:p w14:paraId="28B00FD3">
      <w:pPr>
        <w:pStyle w:val="13"/>
        <w:tabs>
          <w:tab w:val="right" w:leader="dot" w:pos="8296"/>
        </w:tabs>
        <w:rPr>
          <w:rFonts w:hAnsiTheme="minorHAnsi" w:cstheme="minorBidi"/>
          <w:b w:val="0"/>
          <w:bCs w:val="0"/>
          <w:caps w:val="0"/>
          <w:sz w:val="21"/>
          <w:szCs w:val="22"/>
        </w:rPr>
      </w:pPr>
      <w:r>
        <w:rPr>
          <w:rFonts w:ascii="黑体" w:hAnsi="黑体" w:eastAsia="黑体"/>
          <w:b w:val="0"/>
          <w:color w:val="000000"/>
        </w:rPr>
        <w:t>第</w:t>
      </w:r>
      <w:r>
        <w:rPr>
          <w:rFonts w:ascii="黑体" w:hAnsi="黑体" w:eastAsia="黑体"/>
          <w:b w:val="0"/>
          <w:kern w:val="44"/>
        </w:rPr>
        <w:t>四部分 附件</w:t>
      </w:r>
      <w:r>
        <w:rPr>
          <w:b w:val="0"/>
        </w:rPr>
        <w:tab/>
      </w:r>
      <w:r>
        <w:rPr>
          <w:rFonts w:hint="eastAsia"/>
          <w:b w:val="0"/>
        </w:rPr>
        <w:t>17</w:t>
      </w:r>
    </w:p>
    <w:p w14:paraId="055BD41E">
      <w:pPr>
        <w:pStyle w:val="13"/>
        <w:tabs>
          <w:tab w:val="right" w:leader="dot" w:pos="8296"/>
        </w:tabs>
        <w:rPr>
          <w:rFonts w:hAnsiTheme="minorHAnsi" w:cstheme="minorBidi"/>
          <w:b w:val="0"/>
          <w:bCs w:val="0"/>
          <w:caps w:val="0"/>
          <w:sz w:val="21"/>
          <w:szCs w:val="22"/>
        </w:rPr>
      </w:pPr>
      <w:r>
        <w:rPr>
          <w:rFonts w:ascii="黑体" w:hAnsi="黑体" w:eastAsia="黑体" w:cs="黑体"/>
          <w:b w:val="0"/>
        </w:rPr>
        <w:t>附件1</w:t>
      </w:r>
      <w:r>
        <w:rPr>
          <w:b w:val="0"/>
        </w:rPr>
        <w:tab/>
      </w:r>
      <w:r>
        <w:rPr>
          <w:rFonts w:hint="eastAsia"/>
          <w:b w:val="0"/>
        </w:rPr>
        <w:t>17</w:t>
      </w:r>
    </w:p>
    <w:p w14:paraId="2EE53ACC">
      <w:pPr>
        <w:pStyle w:val="13"/>
        <w:tabs>
          <w:tab w:val="right" w:leader="dot" w:pos="8296"/>
        </w:tabs>
        <w:rPr>
          <w:b w:val="0"/>
        </w:rPr>
      </w:pPr>
      <w:r>
        <w:rPr>
          <w:rFonts w:ascii="方正小标宋简体" w:hAnsi="黑体" w:eastAsia="方正小标宋简体" w:cs="黑体"/>
          <w:b w:val="0"/>
        </w:rPr>
        <w:t>部门202</w:t>
      </w:r>
      <w:r>
        <w:rPr>
          <w:rFonts w:hint="eastAsia" w:ascii="方正小标宋简体" w:hAnsi="黑体" w:eastAsia="方正小标宋简体" w:cs="黑体"/>
          <w:b w:val="0"/>
        </w:rPr>
        <w:t>1</w:t>
      </w:r>
      <w:r>
        <w:rPr>
          <w:rFonts w:ascii="方正小标宋简体" w:hAnsi="黑体" w:eastAsia="方正小标宋简体" w:cs="黑体"/>
          <w:b w:val="0"/>
        </w:rPr>
        <w:t>年部门整体支出绩效评价报告</w:t>
      </w:r>
      <w:r>
        <w:rPr>
          <w:b w:val="0"/>
        </w:rPr>
        <w:tab/>
      </w:r>
      <w:r>
        <w:rPr>
          <w:rFonts w:hint="eastAsia"/>
          <w:b w:val="0"/>
        </w:rPr>
        <w:t>17</w:t>
      </w:r>
    </w:p>
    <w:p w14:paraId="2B0D6AEB">
      <w:pPr>
        <w:pStyle w:val="13"/>
        <w:tabs>
          <w:tab w:val="right" w:leader="dot" w:pos="8296"/>
        </w:tabs>
        <w:rPr>
          <w:rFonts w:hAnsiTheme="minorHAnsi" w:cstheme="minorBidi"/>
          <w:b w:val="0"/>
          <w:bCs w:val="0"/>
          <w:caps w:val="0"/>
          <w:sz w:val="21"/>
          <w:szCs w:val="22"/>
        </w:rPr>
      </w:pPr>
      <w:r>
        <w:rPr>
          <w:rFonts w:ascii="黑体" w:hAnsi="黑体" w:eastAsia="黑体" w:cs="黑体"/>
          <w:b w:val="0"/>
        </w:rPr>
        <w:t>附件</w:t>
      </w:r>
      <w:r>
        <w:rPr>
          <w:rFonts w:hint="eastAsia" w:ascii="黑体" w:hAnsi="黑体" w:eastAsia="黑体" w:cs="黑体"/>
          <w:b w:val="0"/>
        </w:rPr>
        <w:t>2</w:t>
      </w:r>
      <w:r>
        <w:rPr>
          <w:b w:val="0"/>
        </w:rPr>
        <w:tab/>
      </w:r>
      <w:r>
        <w:rPr>
          <w:rFonts w:hint="eastAsia"/>
          <w:b w:val="0"/>
        </w:rPr>
        <w:t>31</w:t>
      </w:r>
    </w:p>
    <w:p w14:paraId="3CCB85CC">
      <w:pPr>
        <w:pStyle w:val="13"/>
        <w:tabs>
          <w:tab w:val="right" w:leader="dot" w:pos="8296"/>
        </w:tabs>
        <w:rPr>
          <w:b w:val="0"/>
        </w:rPr>
      </w:pPr>
      <w:r>
        <w:rPr>
          <w:rFonts w:hint="eastAsia" w:ascii="方正小标宋简体" w:hAnsi="黑体" w:eastAsia="方正小标宋简体" w:cs="黑体"/>
          <w:b w:val="0"/>
        </w:rPr>
        <w:t>无项目</w:t>
      </w:r>
      <w:r>
        <w:rPr>
          <w:rFonts w:ascii="方正小标宋简体" w:hAnsi="黑体" w:eastAsia="方正小标宋简体" w:cs="黑体"/>
          <w:b w:val="0"/>
        </w:rPr>
        <w:t>202</w:t>
      </w:r>
      <w:r>
        <w:rPr>
          <w:rFonts w:hint="eastAsia" w:ascii="方正小标宋简体" w:hAnsi="黑体" w:eastAsia="方正小标宋简体" w:cs="黑体"/>
          <w:b w:val="0"/>
        </w:rPr>
        <w:t>0</w:t>
      </w:r>
      <w:r>
        <w:rPr>
          <w:rFonts w:ascii="方正小标宋简体" w:hAnsi="黑体" w:eastAsia="方正小标宋简体" w:cs="黑体"/>
          <w:b w:val="0"/>
        </w:rPr>
        <w:t>年</w:t>
      </w:r>
      <w:r>
        <w:rPr>
          <w:rFonts w:hint="eastAsia" w:ascii="方正小标宋简体" w:hAnsi="黑体" w:eastAsia="方正小标宋简体" w:cs="黑体"/>
          <w:b w:val="0"/>
        </w:rPr>
        <w:t>绩效评价报告</w:t>
      </w:r>
      <w:r>
        <w:rPr>
          <w:b w:val="0"/>
        </w:rPr>
        <w:tab/>
      </w:r>
      <w:r>
        <w:rPr>
          <w:rFonts w:hint="eastAsia"/>
          <w:b w:val="0"/>
        </w:rPr>
        <w:t>31</w:t>
      </w:r>
    </w:p>
    <w:p w14:paraId="66D8C770">
      <w:pPr>
        <w:pStyle w:val="13"/>
        <w:tabs>
          <w:tab w:val="right" w:leader="dot" w:pos="8296"/>
        </w:tabs>
        <w:rPr>
          <w:rFonts w:hAnsiTheme="minorHAnsi" w:cstheme="minorBidi"/>
          <w:b w:val="0"/>
          <w:bCs w:val="0"/>
          <w:caps w:val="0"/>
          <w:sz w:val="21"/>
          <w:szCs w:val="22"/>
        </w:rPr>
      </w:pPr>
      <w:r>
        <w:rPr>
          <w:rFonts w:ascii="黑体" w:hAnsi="黑体" w:eastAsia="黑体"/>
          <w:b w:val="0"/>
          <w:color w:val="000000"/>
        </w:rPr>
        <w:t>第</w:t>
      </w:r>
      <w:r>
        <w:rPr>
          <w:rFonts w:ascii="黑体" w:hAnsi="黑体" w:eastAsia="黑体"/>
          <w:b w:val="0"/>
          <w:kern w:val="44"/>
        </w:rPr>
        <w:t>五部分 附表</w:t>
      </w:r>
      <w:r>
        <w:rPr>
          <w:b w:val="0"/>
        </w:rPr>
        <w:tab/>
      </w:r>
      <w:r>
        <w:rPr>
          <w:rFonts w:hint="eastAsia"/>
          <w:b w:val="0"/>
        </w:rPr>
        <w:t>32</w:t>
      </w:r>
    </w:p>
    <w:p w14:paraId="2567F5D8">
      <w:pPr>
        <w:pStyle w:val="16"/>
        <w:tabs>
          <w:tab w:val="right" w:leader="dot" w:pos="8296"/>
        </w:tabs>
        <w:rPr>
          <w:rFonts w:hAnsiTheme="minorHAnsi" w:cstheme="minorBidi"/>
          <w:smallCaps w:val="0"/>
          <w:sz w:val="21"/>
          <w:szCs w:val="22"/>
        </w:rPr>
      </w:pPr>
      <w:r>
        <w:rPr>
          <w:rFonts w:ascii="仿宋" w:hAnsi="仿宋" w:eastAsia="仿宋"/>
          <w:color w:val="000000"/>
        </w:rPr>
        <w:t>一、收</w:t>
      </w:r>
      <w:r>
        <w:rPr>
          <w:rFonts w:ascii="仿宋" w:hAnsi="仿宋" w:eastAsia="仿宋"/>
        </w:rPr>
        <w:t>入支出决算总表</w:t>
      </w:r>
      <w:r>
        <w:tab/>
      </w:r>
      <w:r>
        <w:rPr>
          <w:rFonts w:hint="eastAsia"/>
        </w:rPr>
        <w:t>34</w:t>
      </w:r>
    </w:p>
    <w:p w14:paraId="204F375D">
      <w:pPr>
        <w:pStyle w:val="16"/>
        <w:tabs>
          <w:tab w:val="right" w:leader="dot" w:pos="8296"/>
        </w:tabs>
        <w:rPr>
          <w:rFonts w:hAnsiTheme="minorHAnsi" w:cstheme="minorBidi"/>
          <w:smallCaps w:val="0"/>
          <w:sz w:val="21"/>
          <w:szCs w:val="22"/>
        </w:rPr>
      </w:pPr>
      <w:r>
        <w:rPr>
          <w:rFonts w:ascii="仿宋" w:hAnsi="仿宋" w:eastAsia="仿宋"/>
          <w:color w:val="000000"/>
        </w:rPr>
        <w:t>二、收</w:t>
      </w:r>
      <w:r>
        <w:rPr>
          <w:rFonts w:ascii="仿宋" w:hAnsi="仿宋" w:eastAsia="仿宋"/>
        </w:rPr>
        <w:t>入决算表</w:t>
      </w:r>
      <w:r>
        <w:tab/>
      </w:r>
      <w:r>
        <w:rPr>
          <w:rFonts w:hint="eastAsia"/>
        </w:rPr>
        <w:t>36</w:t>
      </w:r>
    </w:p>
    <w:p w14:paraId="1A0BA0BC">
      <w:pPr>
        <w:pStyle w:val="16"/>
        <w:tabs>
          <w:tab w:val="right" w:leader="dot" w:pos="8296"/>
        </w:tabs>
        <w:rPr>
          <w:rFonts w:hAnsiTheme="minorHAnsi"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rPr>
        <w:t>37</w:t>
      </w:r>
    </w:p>
    <w:p w14:paraId="4B221DBE">
      <w:pPr>
        <w:pStyle w:val="16"/>
        <w:tabs>
          <w:tab w:val="right" w:leader="dot" w:pos="8296"/>
        </w:tabs>
        <w:rPr>
          <w:rFonts w:hAnsiTheme="minorHAnsi"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rPr>
        <w:t>38</w:t>
      </w:r>
    </w:p>
    <w:p w14:paraId="76DBECDE">
      <w:pPr>
        <w:pStyle w:val="16"/>
        <w:tabs>
          <w:tab w:val="right" w:leader="dot" w:pos="8296"/>
        </w:tabs>
        <w:rPr>
          <w:rFonts w:hAnsiTheme="minorHAnsi"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rPr>
        <w:t>40</w:t>
      </w:r>
    </w:p>
    <w:p w14:paraId="6E1B0199">
      <w:pPr>
        <w:pStyle w:val="16"/>
        <w:tabs>
          <w:tab w:val="right" w:leader="dot" w:pos="8296"/>
        </w:tabs>
        <w:rPr>
          <w:rFonts w:hAnsiTheme="minorHAnsi"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rPr>
        <w:t>45</w:t>
      </w:r>
    </w:p>
    <w:p w14:paraId="1D193BA7">
      <w:pPr>
        <w:pStyle w:val="16"/>
        <w:tabs>
          <w:tab w:val="right" w:leader="dot" w:pos="8296"/>
        </w:tabs>
        <w:rPr>
          <w:rFonts w:hAnsiTheme="minorHAnsi"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rPr>
        <w:t>46</w:t>
      </w:r>
    </w:p>
    <w:p w14:paraId="6C122CE3">
      <w:pPr>
        <w:pStyle w:val="16"/>
        <w:tabs>
          <w:tab w:val="right" w:leader="dot" w:pos="8296"/>
        </w:tabs>
        <w:rPr>
          <w:rFonts w:hAnsiTheme="minorHAnsi"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rPr>
        <w:t>48</w:t>
      </w:r>
    </w:p>
    <w:p w14:paraId="1050FBA6">
      <w:pPr>
        <w:pStyle w:val="16"/>
        <w:tabs>
          <w:tab w:val="right" w:leader="dot" w:pos="8296"/>
        </w:tabs>
        <w:rPr>
          <w:rFonts w:hAnsiTheme="minorHAnsi"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rPr>
        <w:t>50</w:t>
      </w:r>
    </w:p>
    <w:p w14:paraId="0DD2DA76">
      <w:pPr>
        <w:pStyle w:val="16"/>
        <w:tabs>
          <w:tab w:val="right" w:leader="dot" w:pos="8296"/>
        </w:tabs>
        <w:rPr>
          <w:rFonts w:hAnsiTheme="minorHAnsi"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rPr>
        <w:t>51</w:t>
      </w:r>
    </w:p>
    <w:p w14:paraId="6D139B75">
      <w:r>
        <w:rPr>
          <w:rFonts w:asciiTheme="minorHAnsi" w:eastAsiaTheme="minorHAnsi"/>
          <w:b/>
          <w:bCs/>
          <w:caps/>
          <w:sz w:val="20"/>
          <w:szCs w:val="20"/>
        </w:rPr>
        <w:fldChar w:fldCharType="end"/>
      </w:r>
    </w:p>
    <w:p w14:paraId="243FD95B">
      <w:pPr>
        <w:pStyle w:val="2"/>
        <w:jc w:val="center"/>
        <w:rPr>
          <w:rFonts w:ascii="黑体" w:hAnsi="黑体" w:eastAsia="黑体"/>
          <w:b w:val="0"/>
        </w:rPr>
      </w:pPr>
    </w:p>
    <w:p w14:paraId="408249A8">
      <w:pPr>
        <w:pStyle w:val="2"/>
        <w:jc w:val="center"/>
        <w:rPr>
          <w:rFonts w:ascii="黑体" w:hAnsi="黑体" w:eastAsia="黑体"/>
          <w:b w:val="0"/>
        </w:rPr>
      </w:pPr>
    </w:p>
    <w:p w14:paraId="61508473">
      <w:pPr>
        <w:pStyle w:val="2"/>
        <w:jc w:val="center"/>
        <w:rPr>
          <w:rFonts w:ascii="黑体" w:hAnsi="黑体" w:eastAsia="黑体"/>
          <w:b w:val="0"/>
        </w:rPr>
      </w:pPr>
    </w:p>
    <w:p w14:paraId="68F6287C">
      <w:pPr>
        <w:pStyle w:val="2"/>
        <w:jc w:val="center"/>
        <w:rPr>
          <w:rFonts w:ascii="黑体" w:hAnsi="黑体" w:eastAsia="黑体"/>
          <w:b w:val="0"/>
        </w:rPr>
      </w:pPr>
    </w:p>
    <w:p w14:paraId="467C0ECA">
      <w:pPr>
        <w:pStyle w:val="2"/>
        <w:rPr>
          <w:rFonts w:ascii="黑体" w:hAnsi="黑体" w:eastAsia="黑体"/>
          <w:b w:val="0"/>
        </w:rPr>
      </w:pPr>
    </w:p>
    <w:p w14:paraId="20502AE2"/>
    <w:p w14:paraId="3E89EF3A"/>
    <w:p w14:paraId="4CAB56B7"/>
    <w:p w14:paraId="642A91BB"/>
    <w:p w14:paraId="50259850">
      <w:pPr>
        <w:pStyle w:val="2"/>
        <w:ind w:firstLine="2420" w:firstLineChars="550"/>
        <w:rPr>
          <w:rStyle w:val="23"/>
          <w:rFonts w:ascii="黑体" w:hAnsi="黑体" w:eastAsia="黑体"/>
          <w:b/>
          <w:bCs w:val="0"/>
        </w:rPr>
      </w:pPr>
      <w:r>
        <w:rPr>
          <w:rFonts w:hint="eastAsia" w:ascii="黑体" w:hAnsi="黑体" w:eastAsia="黑体"/>
          <w:b w:val="0"/>
        </w:rPr>
        <w:t>第一部分</w:t>
      </w:r>
      <w:r>
        <w:rPr>
          <w:rStyle w:val="23"/>
          <w:rFonts w:hint="eastAsia" w:ascii="黑体" w:hAnsi="黑体" w:eastAsia="黑体"/>
          <w:b w:val="0"/>
          <w:bCs w:val="0"/>
        </w:rPr>
        <w:t>部门概况</w:t>
      </w:r>
      <w:bookmarkEnd w:id="12"/>
      <w:bookmarkEnd w:id="13"/>
      <w:bookmarkEnd w:id="14"/>
      <w:bookmarkEnd w:id="15"/>
    </w:p>
    <w:p w14:paraId="4D5105AF">
      <w:pPr>
        <w:pStyle w:val="3"/>
        <w:rPr>
          <w:rStyle w:val="24"/>
          <w:rFonts w:ascii="黑体" w:hAnsi="黑体" w:eastAsia="黑体"/>
          <w:b w:val="0"/>
          <w:bCs w:val="0"/>
        </w:rPr>
      </w:pPr>
      <w:bookmarkStart w:id="16" w:name="_Toc15396600"/>
      <w:bookmarkStart w:id="17" w:name="_Toc15377197"/>
      <w:bookmarkStart w:id="18" w:name="_Toc79163852"/>
      <w:bookmarkStart w:id="19" w:name="_Toc7916360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bookmarkStart w:id="20" w:name="_Toc15378445"/>
      <w:bookmarkStart w:id="21" w:name="_Toc79163603"/>
      <w:bookmarkStart w:id="22" w:name="_Toc79163853"/>
      <w:bookmarkStart w:id="23" w:name="_Toc15377198"/>
    </w:p>
    <w:p w14:paraId="3853F57F">
      <w:pPr>
        <w:pStyle w:val="3"/>
        <w:rPr>
          <w:rFonts w:ascii="楷体_GB2312" w:hAnsi="楷体" w:eastAsia="楷体_GB2312"/>
          <w:color w:val="000000"/>
        </w:rPr>
      </w:pPr>
      <w:r>
        <w:rPr>
          <w:rFonts w:hint="eastAsia" w:ascii="楷体_GB2312" w:hAnsi="楷体" w:eastAsia="楷体_GB2312"/>
          <w:color w:val="000000"/>
        </w:rPr>
        <w:t>（一）主要职能</w:t>
      </w:r>
      <w:bookmarkEnd w:id="20"/>
      <w:bookmarkEnd w:id="21"/>
      <w:bookmarkEnd w:id="22"/>
      <w:bookmarkEnd w:id="23"/>
      <w:bookmarkStart w:id="24" w:name="_Toc15378446"/>
      <w:bookmarkStart w:id="25" w:name="_Toc79163854"/>
      <w:bookmarkStart w:id="26" w:name="_Toc79163604"/>
      <w:bookmarkStart w:id="27" w:name="_Toc15377199"/>
    </w:p>
    <w:p w14:paraId="07FDEAB2">
      <w:pPr>
        <w:ind w:firstLine="480" w:firstLineChars="150"/>
        <w:rPr>
          <w:rFonts w:ascii="仿宋_GB2312" w:hAnsi="仿宋" w:eastAsia="仿宋_GB2312"/>
          <w:bCs/>
          <w:color w:val="000000"/>
          <w:kern w:val="0"/>
          <w:sz w:val="32"/>
          <w:szCs w:val="32"/>
        </w:rPr>
      </w:pPr>
      <w:r>
        <w:rPr>
          <w:rFonts w:hint="eastAsia" w:ascii="仿宋_GB2312" w:hAnsi="仿宋" w:eastAsia="仿宋_GB2312"/>
          <w:bCs/>
          <w:color w:val="000000"/>
          <w:kern w:val="0"/>
          <w:sz w:val="32"/>
          <w:szCs w:val="32"/>
        </w:rPr>
        <w:t>根据《四川省大熊猫国家公园管理机构设置实施方案》（省委厅〔2019〕2号）、《四川省大熊猫国家公园各管理分局运行机制意见》（川林发〔2019〕20号）、《中共四川省委机构编制委员会办公室关于大熊猫公家公园管理分局有关机构编制事项的批复》（川编办发〔2019〕161号）、《中共阿坝州委机构编制委员会关于大熊猫国家公园阿坝管理分局有关机构编制事项的批复》（阿编发〔2020〕12号）和《中共阿坝州委机构编制委员会关于调整大熊猫国家公园阿坝管理分局有关机构编制事项的通知》（阿编发〔2020〕36号），设立大熊猫国家公园阿坝管理分局。大熊猫国家公园阿坝管理分局为大熊猫国家公园四川省管理局的派出机构，实行四川省林业和草原局（大熊猫国家公园四川省管理局）与州人民政府双重领导，以州人民政府管理为主的管理体制。大熊猫国家公园阿坝管理分局按行政单位管理，人员按进入该单位前的身份进行管理，待中央和省明确政策后逐步规范。</w:t>
      </w:r>
    </w:p>
    <w:p w14:paraId="3321752C">
      <w:pPr>
        <w:ind w:firstLine="480" w:firstLineChars="150"/>
        <w:rPr>
          <w:rFonts w:ascii="仿宋_GB2312" w:hAnsi="仿宋" w:eastAsia="仿宋_GB2312"/>
          <w:bCs/>
          <w:color w:val="000000"/>
          <w:kern w:val="0"/>
          <w:sz w:val="32"/>
          <w:szCs w:val="32"/>
        </w:rPr>
      </w:pPr>
      <w:r>
        <w:rPr>
          <w:rFonts w:hint="eastAsia" w:ascii="仿宋_GB2312" w:hAnsi="仿宋" w:eastAsia="仿宋_GB2312"/>
          <w:bCs/>
          <w:color w:val="000000"/>
          <w:kern w:val="0"/>
          <w:sz w:val="32"/>
          <w:szCs w:val="32"/>
        </w:rPr>
        <w:t>主要职责是：具体承担辖区内大熊猫国家公园体制试点工作。负责以大熊猫为核心的生物多样性保护和资源环境综合执法；负责项目审查；组织实施特许经营和社会参与，建立社区可持续发展机制；配合地方政府落实国家公园内生产经营设施退出和生态移民搬迁工作；开展巡护监测、科学研究、生态体验和科普教育；组织实施生态工程、保护设施建设。完成省局交办的其他工作。</w:t>
      </w:r>
    </w:p>
    <w:p w14:paraId="2598EFE7">
      <w:pPr>
        <w:pStyle w:val="6"/>
        <w:adjustRightInd w:val="0"/>
        <w:snapToGrid w:val="0"/>
        <w:spacing w:before="93" w:line="600" w:lineRule="exact"/>
        <w:ind w:firstLine="803" w:firstLineChars="250"/>
        <w:outlineLvl w:val="2"/>
        <w:rPr>
          <w:rFonts w:ascii="楷体_GB2312" w:hAnsi="楷体" w:eastAsia="楷体_GB2312"/>
          <w:b/>
          <w:bCs/>
          <w:color w:val="000000"/>
          <w:kern w:val="2"/>
          <w:sz w:val="32"/>
          <w:szCs w:val="32"/>
        </w:rPr>
      </w:pPr>
      <w:r>
        <w:rPr>
          <w:rFonts w:hint="eastAsia" w:ascii="楷体_GB2312" w:hAnsi="楷体" w:eastAsia="楷体_GB2312"/>
          <w:b/>
          <w:bCs/>
          <w:color w:val="000000"/>
          <w:kern w:val="2"/>
          <w:sz w:val="32"/>
          <w:szCs w:val="32"/>
        </w:rPr>
        <w:t>（二）2020年重点工作完成情况</w:t>
      </w:r>
      <w:bookmarkEnd w:id="24"/>
      <w:bookmarkEnd w:id="25"/>
      <w:bookmarkEnd w:id="26"/>
      <w:bookmarkEnd w:id="27"/>
    </w:p>
    <w:p w14:paraId="77383F5D">
      <w:pPr>
        <w:pStyle w:val="6"/>
        <w:adjustRightInd w:val="0"/>
        <w:snapToGrid w:val="0"/>
        <w:spacing w:before="93" w:line="600" w:lineRule="exact"/>
        <w:ind w:firstLine="640" w:firstLineChars="200"/>
        <w:outlineLvl w:val="2"/>
        <w:rPr>
          <w:rFonts w:hAnsi="仿宋"/>
          <w:bCs/>
          <w:color w:val="000000"/>
          <w:sz w:val="32"/>
          <w:szCs w:val="32"/>
        </w:rPr>
      </w:pPr>
      <w:r>
        <w:rPr>
          <w:rFonts w:hint="eastAsia" w:hAnsi="仿宋"/>
          <w:bCs/>
          <w:color w:val="000000"/>
          <w:sz w:val="32"/>
          <w:szCs w:val="32"/>
        </w:rPr>
        <w:t>根据州委、州政府安排部署，经州机关事务管理局协调，分局办公地点目前设在马林局招待所二楼，现有办公室10间，会议室1间。阿坝州大数据中心调整办公电脑13台、打印机3台交于分局使用。现已开通政务外网及党政网，以保障分局与省管理局及地方党政部门实时公文交换。以确保分局正常运转。</w:t>
      </w:r>
    </w:p>
    <w:p w14:paraId="43E3D9CE">
      <w:pPr>
        <w:pStyle w:val="6"/>
        <w:adjustRightInd w:val="0"/>
        <w:snapToGrid w:val="0"/>
        <w:spacing w:before="93" w:line="600" w:lineRule="exact"/>
        <w:ind w:firstLine="640" w:firstLineChars="200"/>
        <w:outlineLvl w:val="2"/>
        <w:rPr>
          <w:rFonts w:hAnsi="仿宋"/>
          <w:b/>
          <w:bCs/>
          <w:color w:val="000000"/>
          <w:sz w:val="32"/>
          <w:szCs w:val="32"/>
        </w:rPr>
      </w:pPr>
      <w:r>
        <w:rPr>
          <w:rFonts w:hint="eastAsia" w:hAnsi="仿宋"/>
          <w:bCs/>
          <w:color w:val="000000"/>
          <w:sz w:val="32"/>
          <w:szCs w:val="32"/>
        </w:rPr>
        <w:t>提升机关文化氛围建设。强化机关文化和形象提升，展现大熊猫国家公园阿坝园区形象，制定机关文化墙，更好地约束、激励干部职工，增强机关凝聚力量。积极做好大熊猫国家公园阿坝园区范围内建设项目审核，对新建成兰铁路成都至川主寺（黄胜关）段试验段工程变更（茂县境内）新增用地对大熊猫国家公园生态影响评价报告申请评审事项进行转报。</w:t>
      </w:r>
    </w:p>
    <w:p w14:paraId="172799F7">
      <w:pPr>
        <w:pStyle w:val="6"/>
        <w:spacing w:before="93" w:line="600" w:lineRule="exact"/>
        <w:ind w:firstLine="640" w:firstLineChars="200"/>
        <w:outlineLvl w:val="2"/>
        <w:rPr>
          <w:rFonts w:hAnsi="仿宋"/>
          <w:bCs/>
          <w:color w:val="000000"/>
          <w:sz w:val="32"/>
          <w:szCs w:val="32"/>
        </w:rPr>
      </w:pPr>
      <w:r>
        <w:rPr>
          <w:rFonts w:hint="eastAsia" w:hAnsi="仿宋"/>
          <w:bCs/>
          <w:color w:val="000000"/>
          <w:sz w:val="32"/>
          <w:szCs w:val="32"/>
        </w:rPr>
        <w:t>完成四川大熊猫国家公园试点评估验收，实施大熊猫国家公园生态修复一期、二期项目5个、1.69亿元，完成大熊猫廊道建设、栖息地恢复等1.66万亩。同时，编制了2021年大熊猫公园生态修复项目，并对“十四五”期大熊猫公园建设进行相关规划，储备项目。</w:t>
      </w:r>
    </w:p>
    <w:p w14:paraId="654A624F">
      <w:pPr>
        <w:pStyle w:val="6"/>
        <w:adjustRightInd w:val="0"/>
        <w:snapToGrid w:val="0"/>
        <w:spacing w:before="93" w:line="600" w:lineRule="exact"/>
        <w:ind w:firstLine="640" w:firstLineChars="200"/>
        <w:outlineLvl w:val="2"/>
        <w:rPr>
          <w:rFonts w:hAnsi="仿宋"/>
          <w:bCs/>
          <w:color w:val="000000"/>
          <w:sz w:val="32"/>
          <w:szCs w:val="32"/>
        </w:rPr>
      </w:pPr>
      <w:r>
        <w:rPr>
          <w:rFonts w:hint="eastAsia" w:hAnsi="仿宋"/>
          <w:bCs/>
          <w:color w:val="000000"/>
          <w:sz w:val="32"/>
          <w:szCs w:val="32"/>
        </w:rPr>
        <w:t>贯彻落实习近平总书记对森林草原防灭火工作的重要批示、指示精神，紧紧围绕“人民至上、生命至上、安全第一”的要求，督导汶川县、茂县、松潘县、九寨沟县大熊猫国家公园管理机构抓好森林草原防灭火各项工作。</w:t>
      </w:r>
    </w:p>
    <w:p w14:paraId="71AA58C6">
      <w:pPr>
        <w:pStyle w:val="3"/>
        <w:spacing w:line="600" w:lineRule="exact"/>
        <w:ind w:firstLine="800" w:firstLineChars="250"/>
        <w:rPr>
          <w:rStyle w:val="24"/>
          <w:rFonts w:ascii="黑体" w:hAnsi="黑体" w:eastAsia="黑体"/>
          <w:b w:val="0"/>
          <w:bCs w:val="0"/>
        </w:rPr>
      </w:pPr>
      <w:bookmarkStart w:id="28" w:name="_Toc15377200"/>
      <w:bookmarkStart w:id="29" w:name="_Toc15396601"/>
      <w:bookmarkStart w:id="30" w:name="_Toc79163605"/>
      <w:bookmarkStart w:id="31" w:name="_Toc79163855"/>
      <w:r>
        <w:rPr>
          <w:rFonts w:hint="eastAsia" w:ascii="黑体" w:hAnsi="黑体" w:eastAsia="黑体"/>
          <w:b w:val="0"/>
          <w:color w:val="000000"/>
        </w:rPr>
        <w:t>二、机</w:t>
      </w:r>
      <w:r>
        <w:rPr>
          <w:rStyle w:val="24"/>
          <w:rFonts w:hint="eastAsia" w:ascii="黑体" w:hAnsi="黑体" w:eastAsia="黑体"/>
          <w:b w:val="0"/>
          <w:bCs w:val="0"/>
        </w:rPr>
        <w:t>构设置</w:t>
      </w:r>
      <w:bookmarkEnd w:id="28"/>
      <w:bookmarkEnd w:id="29"/>
      <w:bookmarkEnd w:id="30"/>
      <w:bookmarkEnd w:id="31"/>
    </w:p>
    <w:p w14:paraId="2F1C893C">
      <w:pPr>
        <w:snapToGrid w:val="0"/>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大熊猫国家公园阿坝管理分局属一级预算单位，无下属二级预算单位,内设机构7个,</w:t>
      </w:r>
      <w:r>
        <w:rPr>
          <w:rFonts w:hint="eastAsia" w:ascii="仿宋_GB2312" w:hAnsi="楷体_GB2312" w:eastAsia="仿宋_GB2312"/>
          <w:bCs/>
          <w:color w:val="000000" w:themeColor="text1"/>
          <w:sz w:val="32"/>
          <w:szCs w:val="32"/>
          <w14:textFill>
            <w14:solidFill>
              <w14:schemeClr w14:val="tx1"/>
            </w14:solidFill>
          </w14:textFill>
        </w:rPr>
        <w:t xml:space="preserve"> 办公室、</w:t>
      </w:r>
      <w:r>
        <w:rPr>
          <w:rFonts w:hint="eastAsia" w:ascii="仿宋_GB2312" w:eastAsia="仿宋_GB2312"/>
          <w:bCs/>
          <w:color w:val="000000" w:themeColor="text1"/>
          <w:sz w:val="32"/>
          <w:szCs w:val="32"/>
          <w14:textFill>
            <w14:solidFill>
              <w14:schemeClr w14:val="tx1"/>
            </w14:solidFill>
          </w14:textFill>
        </w:rPr>
        <w:t>野生动植物保护部、</w:t>
      </w:r>
      <w:r>
        <w:rPr>
          <w:rFonts w:hint="eastAsia" w:ascii="仿宋_GB2312" w:hAnsi="楷体_GB2312" w:eastAsia="仿宋_GB2312"/>
          <w:bCs/>
          <w:color w:val="000000" w:themeColor="text1"/>
          <w:sz w:val="32"/>
          <w:szCs w:val="32"/>
          <w14:textFill>
            <w14:solidFill>
              <w14:schemeClr w14:val="tx1"/>
            </w14:solidFill>
          </w14:textFill>
        </w:rPr>
        <w:t>栖息地保护部、科研教育部、社会协调发展部、法规督查部、建设管理部</w:t>
      </w:r>
      <w:r>
        <w:rPr>
          <w:rFonts w:hint="eastAsia" w:ascii="仿宋_GB2312" w:hAnsi="仿宋" w:eastAsia="仿宋_GB2312"/>
          <w:color w:val="000000" w:themeColor="text1"/>
          <w:sz w:val="32"/>
          <w:szCs w:val="32"/>
          <w14:textFill>
            <w14:solidFill>
              <w14:schemeClr w14:val="tx1"/>
            </w14:solidFill>
          </w14:textFill>
        </w:rPr>
        <w:t>。</w:t>
      </w:r>
    </w:p>
    <w:p w14:paraId="74C98C73">
      <w:pPr>
        <w:snapToGrid w:val="0"/>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w:t>
      </w:r>
      <w:r>
        <w:rPr>
          <w:rFonts w:hint="eastAsia" w:ascii="仿宋_GB2312" w:hAnsi="仿宋_GB2312" w:eastAsia="仿宋_GB2312" w:cs="仿宋"/>
          <w:color w:val="000000" w:themeColor="text1"/>
          <w:sz w:val="32"/>
          <w:szCs w:val="32"/>
          <w14:textFill>
            <w14:solidFill>
              <w14:schemeClr w14:val="tx1"/>
            </w14:solidFill>
          </w14:textFill>
        </w:rPr>
        <w:t>中共阿坝州委机构编制委员会</w:t>
      </w:r>
      <w:r>
        <w:rPr>
          <w:rFonts w:hint="eastAsia" w:ascii="仿宋_GB2312" w:hAnsi="仿宋" w:eastAsia="仿宋_GB2312"/>
          <w:color w:val="000000" w:themeColor="text1"/>
          <w:sz w:val="32"/>
          <w:szCs w:val="32"/>
          <w14:textFill>
            <w14:solidFill>
              <w14:schemeClr w14:val="tx1"/>
            </w14:solidFill>
          </w14:textFill>
        </w:rPr>
        <w:t>核准，事业编制24名。目前事业编制使用21名。</w:t>
      </w:r>
    </w:p>
    <w:p w14:paraId="731E06D1">
      <w:pPr>
        <w:widowControl/>
        <w:spacing w:line="600" w:lineRule="exact"/>
        <w:ind w:firstLine="160" w:firstLineChars="50"/>
        <w:jc w:val="left"/>
        <w:rPr>
          <w:rFonts w:ascii="仿宋_GB2312" w:hAnsi="仿宋" w:eastAsia="仿宋_GB2312"/>
          <w:color w:val="000000"/>
          <w:kern w:val="0"/>
          <w:sz w:val="32"/>
          <w:szCs w:val="32"/>
        </w:rPr>
      </w:pPr>
      <w:r>
        <w:rPr>
          <w:rFonts w:hint="eastAsia" w:ascii="仿宋_GB2312" w:hAnsi="仿宋" w:eastAsia="仿宋_GB2312"/>
          <w:color w:val="000000"/>
          <w:sz w:val="32"/>
          <w:szCs w:val="32"/>
        </w:rPr>
        <w:br w:type="page"/>
      </w:r>
    </w:p>
    <w:p w14:paraId="61F8879F">
      <w:pPr>
        <w:pStyle w:val="2"/>
        <w:ind w:right="440"/>
        <w:jc w:val="right"/>
        <w:rPr>
          <w:rStyle w:val="23"/>
          <w:rFonts w:ascii="黑体" w:hAnsi="黑体" w:eastAsia="黑体"/>
          <w:b w:val="0"/>
          <w:bCs w:val="0"/>
        </w:rPr>
      </w:pPr>
      <w:bookmarkStart w:id="32" w:name="_Toc79163859"/>
      <w:bookmarkStart w:id="33" w:name="_Toc15396602"/>
      <w:bookmarkStart w:id="34" w:name="_Toc15377204"/>
      <w:bookmarkStart w:id="35" w:name="_Toc79163609"/>
      <w:r>
        <w:rPr>
          <w:rFonts w:hint="eastAsia" w:ascii="黑体" w:hAnsi="黑体" w:eastAsia="黑体"/>
          <w:b w:val="0"/>
          <w:color w:val="000000"/>
        </w:rPr>
        <w:t>第二部分</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14:paraId="1677B6CE"/>
    <w:p w14:paraId="09ACC0BA">
      <w:pPr>
        <w:pStyle w:val="34"/>
        <w:numPr>
          <w:ilvl w:val="0"/>
          <w:numId w:val="1"/>
        </w:numPr>
        <w:spacing w:line="600" w:lineRule="exact"/>
        <w:ind w:firstLineChars="0"/>
        <w:outlineLvl w:val="1"/>
        <w:rPr>
          <w:rStyle w:val="24"/>
          <w:rFonts w:ascii="黑体" w:hAnsi="黑体" w:eastAsia="黑体"/>
          <w:b w:val="0"/>
        </w:rPr>
      </w:pPr>
      <w:bookmarkStart w:id="36" w:name="_Toc15377205"/>
      <w:bookmarkStart w:id="37" w:name="_Toc79163610"/>
      <w:bookmarkStart w:id="38" w:name="_Toc79163860"/>
      <w:bookmarkStart w:id="39" w:name="_Toc15396603"/>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14:paraId="436A4269">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年财政拨款收入144.99万元，支出3.99万元，其中基本支出3.99万元，项目支出0元，工资福利支出0元，商品和服务支出0元，财政返还额度141万元。因单位于2020年4月批准新成立，无上年对比数据。8月成立筹备组，所有人员都是各单位抽调人员，工资福利都在原单位计发。</w:t>
      </w:r>
    </w:p>
    <w:p w14:paraId="5E82A1B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r>
        <w:rPr>
          <w:rFonts w:hint="eastAsia" w:ascii="黑体" w:hAnsi="黑体" w:eastAsia="黑体"/>
          <w:bCs/>
          <w:sz w:val="32"/>
          <w:szCs w:val="32"/>
        </w:rPr>
        <w:drawing>
          <wp:anchor distT="0" distB="0" distL="114300" distR="114300" simplePos="0" relativeHeight="251661312" behindDoc="0" locked="0" layoutInCell="1" allowOverlap="1">
            <wp:simplePos x="0" y="0"/>
            <wp:positionH relativeFrom="column">
              <wp:posOffset>320040</wp:posOffset>
            </wp:positionH>
            <wp:positionV relativeFrom="paragraph">
              <wp:posOffset>281305</wp:posOffset>
            </wp:positionV>
            <wp:extent cx="4737735" cy="2428875"/>
            <wp:effectExtent l="19050" t="0" r="24765" b="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483C991">
      <w:pPr>
        <w:pStyle w:val="34"/>
        <w:numPr>
          <w:ilvl w:val="0"/>
          <w:numId w:val="1"/>
        </w:numPr>
        <w:spacing w:line="600" w:lineRule="exact"/>
        <w:ind w:firstLineChars="0"/>
        <w:outlineLvl w:val="1"/>
        <w:rPr>
          <w:rStyle w:val="24"/>
          <w:rFonts w:ascii="黑体" w:hAnsi="黑体" w:eastAsia="黑体"/>
          <w:b w:val="0"/>
        </w:rPr>
      </w:pPr>
      <w:bookmarkStart w:id="40" w:name="_Toc79163611"/>
      <w:bookmarkStart w:id="41" w:name="_Toc15396604"/>
      <w:bookmarkStart w:id="42" w:name="_Toc15377206"/>
      <w:bookmarkStart w:id="43" w:name="_Toc79163861"/>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14:paraId="5ED8ADD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年本年收入合计144.99万元，其中：一般公共预算财政拨款收入144.99万元，占100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；因单位新成立2020年无政府性基金财政拨款收入。</w:t>
      </w:r>
    </w:p>
    <w:p w14:paraId="39912B9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1141A1E3">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-87630</wp:posOffset>
            </wp:positionH>
            <wp:positionV relativeFrom="paragraph">
              <wp:posOffset>129540</wp:posOffset>
            </wp:positionV>
            <wp:extent cx="4941570" cy="2042160"/>
            <wp:effectExtent l="19050" t="0" r="1143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DEC4221">
      <w:pPr>
        <w:spacing w:line="600" w:lineRule="exact"/>
        <w:ind w:firstLine="640" w:firstLineChars="200"/>
        <w:rPr>
          <w:rFonts w:ascii="仿宋" w:hAnsi="仿宋" w:eastAsia="仿宋"/>
          <w:color w:val="000000"/>
          <w:sz w:val="32"/>
          <w:szCs w:val="32"/>
        </w:rPr>
      </w:pPr>
    </w:p>
    <w:p w14:paraId="0BB1BC77">
      <w:pPr>
        <w:spacing w:line="600" w:lineRule="exact"/>
        <w:ind w:firstLine="640" w:firstLineChars="200"/>
        <w:rPr>
          <w:rFonts w:ascii="仿宋" w:hAnsi="仿宋" w:eastAsia="仿宋"/>
          <w:color w:val="000000"/>
          <w:sz w:val="32"/>
          <w:szCs w:val="32"/>
        </w:rPr>
      </w:pPr>
    </w:p>
    <w:p w14:paraId="3C97D7DB">
      <w:pPr>
        <w:spacing w:line="600" w:lineRule="exact"/>
        <w:ind w:firstLine="640" w:firstLineChars="200"/>
        <w:rPr>
          <w:rFonts w:ascii="仿宋" w:hAnsi="仿宋" w:eastAsia="仿宋"/>
          <w:color w:val="000000"/>
          <w:sz w:val="32"/>
          <w:szCs w:val="32"/>
        </w:rPr>
      </w:pPr>
    </w:p>
    <w:p w14:paraId="2840AFFF">
      <w:pPr>
        <w:spacing w:line="600" w:lineRule="exact"/>
        <w:ind w:firstLine="640" w:firstLineChars="200"/>
        <w:rPr>
          <w:rFonts w:ascii="仿宋" w:hAnsi="仿宋" w:eastAsia="仿宋"/>
          <w:color w:val="000000"/>
          <w:sz w:val="32"/>
          <w:szCs w:val="32"/>
        </w:rPr>
      </w:pPr>
    </w:p>
    <w:p w14:paraId="54AC8F65">
      <w:pPr>
        <w:spacing w:line="600" w:lineRule="exact"/>
        <w:rPr>
          <w:rFonts w:ascii="仿宋" w:hAnsi="仿宋" w:eastAsia="仿宋"/>
          <w:color w:val="000000"/>
          <w:sz w:val="32"/>
          <w:szCs w:val="32"/>
        </w:rPr>
      </w:pPr>
    </w:p>
    <w:p w14:paraId="7B05F3A6">
      <w:pPr>
        <w:pStyle w:val="34"/>
        <w:numPr>
          <w:ilvl w:val="0"/>
          <w:numId w:val="1"/>
        </w:numPr>
        <w:spacing w:line="600" w:lineRule="exact"/>
        <w:ind w:firstLineChars="0"/>
        <w:outlineLvl w:val="1"/>
        <w:rPr>
          <w:rStyle w:val="24"/>
          <w:rFonts w:ascii="黑体" w:hAnsi="黑体" w:eastAsia="黑体"/>
          <w:b w:val="0"/>
        </w:rPr>
      </w:pPr>
      <w:bookmarkStart w:id="44" w:name="_Toc15396605"/>
      <w:bookmarkStart w:id="45" w:name="_Toc15377207"/>
      <w:bookmarkStart w:id="46" w:name="_Toc79163862"/>
      <w:bookmarkStart w:id="47" w:name="_Toc79163612"/>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14:paraId="2E611EF7">
      <w:pPr>
        <w:spacing w:line="600" w:lineRule="exact"/>
        <w:ind w:firstLine="640" w:firstLineChars="200"/>
        <w:rPr>
          <w:rFonts w:ascii="仿宋" w:hAnsi="仿宋" w:eastAsia="仿宋"/>
          <w:color w:val="000000"/>
          <w:sz w:val="32"/>
          <w:szCs w:val="32"/>
        </w:rPr>
      </w:pPr>
      <w:r>
        <w:rPr>
          <w:rFonts w:hint="eastAsia" w:ascii="仿宋_GB2312" w:eastAsia="仿宋_GB2312"/>
          <w:sz w:val="32"/>
          <w:szCs w:val="32"/>
        </w:rPr>
        <w:drawing>
          <wp:anchor distT="0" distB="0" distL="114300" distR="114300" simplePos="0" relativeHeight="251663360" behindDoc="0" locked="0" layoutInCell="1" allowOverlap="1">
            <wp:simplePos x="0" y="0"/>
            <wp:positionH relativeFrom="column">
              <wp:posOffset>255270</wp:posOffset>
            </wp:positionH>
            <wp:positionV relativeFrom="paragraph">
              <wp:posOffset>1729740</wp:posOffset>
            </wp:positionV>
            <wp:extent cx="4720590" cy="1965960"/>
            <wp:effectExtent l="19050" t="0" r="2286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sz w:val="32"/>
          <w:szCs w:val="32"/>
        </w:rPr>
        <w:t>2020年本年支出合计3.99万元，其中：基本支出3.99万元，占100</w:t>
      </w:r>
      <w:r>
        <w:rPr>
          <w:rFonts w:ascii="仿宋_GB2312" w:eastAsia="仿宋_GB2312"/>
          <w:sz w:val="32"/>
          <w:szCs w:val="32"/>
        </w:rPr>
        <w:t>%</w:t>
      </w:r>
      <w:r>
        <w:rPr>
          <w:rFonts w:hint="eastAsia" w:ascii="仿宋_GB2312" w:eastAsia="仿宋_GB2312"/>
          <w:sz w:val="32"/>
          <w:szCs w:val="32"/>
        </w:rPr>
        <w:t>；项目支出0万元，占0</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；无经营支出；对附属单位补助支出0万元，占0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EEDC6B7">
      <w:pPr>
        <w:spacing w:line="600" w:lineRule="exact"/>
        <w:ind w:firstLine="640" w:firstLineChars="200"/>
        <w:outlineLvl w:val="1"/>
        <w:rPr>
          <w:rStyle w:val="24"/>
          <w:rFonts w:ascii="黑体" w:hAnsi="黑体" w:eastAsia="黑体"/>
          <w:b w:val="0"/>
        </w:rPr>
      </w:pPr>
      <w:bookmarkStart w:id="48" w:name="_Toc15377208"/>
      <w:bookmarkStart w:id="49" w:name="_Toc79163863"/>
      <w:bookmarkStart w:id="50" w:name="_Toc15396606"/>
      <w:bookmarkStart w:id="51" w:name="_Toc79163613"/>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14:paraId="62ED4447">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年财政拨款收入 144.99万元、支出总计3.99万元。因单位新成立无上年对比数据。</w:t>
      </w:r>
    </w:p>
    <w:p w14:paraId="436143EA">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057745F9">
      <w:pPr>
        <w:spacing w:line="600" w:lineRule="exact"/>
        <w:ind w:firstLine="640"/>
        <w:rPr>
          <w:rFonts w:ascii="仿宋" w:hAnsi="仿宋" w:eastAsia="仿宋"/>
          <w:b/>
          <w:color w:val="00B050"/>
          <w:sz w:val="32"/>
          <w:szCs w:val="32"/>
        </w:rPr>
      </w:pPr>
    </w:p>
    <w:p w14:paraId="4BC40C64">
      <w:pPr>
        <w:spacing w:line="600" w:lineRule="exact"/>
        <w:ind w:firstLine="640" w:firstLineChars="200"/>
        <w:outlineLvl w:val="1"/>
        <w:rPr>
          <w:rFonts w:ascii="黑体" w:hAnsi="黑体" w:eastAsia="黑体"/>
          <w:color w:val="000000"/>
          <w:sz w:val="32"/>
          <w:szCs w:val="32"/>
        </w:rPr>
      </w:pPr>
      <w:bookmarkStart w:id="52" w:name="_Toc79163614"/>
      <w:bookmarkStart w:id="53" w:name="_Toc15396607"/>
      <w:bookmarkStart w:id="54" w:name="_Toc79163864"/>
      <w:bookmarkStart w:id="55" w:name="_Toc15377209"/>
      <w:r>
        <w:rPr>
          <w:rFonts w:hint="eastAsia" w:ascii="黑体" w:hAnsi="黑体" w:eastAsia="黑体"/>
          <w:color w:val="000000"/>
          <w:sz w:val="32"/>
          <w:szCs w:val="32"/>
        </w:rPr>
        <w:drawing>
          <wp:anchor distT="0" distB="0" distL="114300" distR="114300" simplePos="0" relativeHeight="251664384" behindDoc="0" locked="0" layoutInCell="1" allowOverlap="1">
            <wp:simplePos x="0" y="0"/>
            <wp:positionH relativeFrom="column">
              <wp:posOffset>240030</wp:posOffset>
            </wp:positionH>
            <wp:positionV relativeFrom="paragraph">
              <wp:posOffset>-739140</wp:posOffset>
            </wp:positionV>
            <wp:extent cx="4438650" cy="2396490"/>
            <wp:effectExtent l="19050" t="0" r="19050" b="3810"/>
            <wp:wrapSquare wrapText="bothSides"/>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B1C353D">
      <w:pPr>
        <w:spacing w:line="600" w:lineRule="exact"/>
        <w:ind w:firstLine="640" w:firstLineChars="200"/>
        <w:outlineLvl w:val="1"/>
        <w:rPr>
          <w:rFonts w:ascii="黑体" w:hAnsi="黑体" w:eastAsia="黑体"/>
          <w:color w:val="000000"/>
          <w:sz w:val="32"/>
          <w:szCs w:val="32"/>
        </w:rPr>
      </w:pPr>
    </w:p>
    <w:p w14:paraId="443347FE">
      <w:pPr>
        <w:spacing w:line="600" w:lineRule="exact"/>
        <w:ind w:firstLine="640" w:firstLineChars="200"/>
        <w:outlineLvl w:val="1"/>
        <w:rPr>
          <w:rFonts w:ascii="黑体" w:hAnsi="黑体" w:eastAsia="黑体"/>
          <w:color w:val="000000"/>
          <w:sz w:val="32"/>
          <w:szCs w:val="32"/>
        </w:rPr>
      </w:pPr>
    </w:p>
    <w:p w14:paraId="7E5DA526">
      <w:pPr>
        <w:spacing w:line="600" w:lineRule="exact"/>
        <w:ind w:firstLine="640" w:firstLineChars="200"/>
        <w:outlineLvl w:val="1"/>
        <w:rPr>
          <w:rFonts w:ascii="黑体" w:hAnsi="黑体" w:eastAsia="黑体"/>
          <w:color w:val="000000"/>
          <w:sz w:val="32"/>
          <w:szCs w:val="32"/>
        </w:rPr>
      </w:pPr>
    </w:p>
    <w:p w14:paraId="6995A6C0">
      <w:pPr>
        <w:spacing w:line="600" w:lineRule="exact"/>
        <w:ind w:firstLine="640" w:firstLineChars="200"/>
        <w:outlineLvl w:val="1"/>
        <w:rPr>
          <w:rFonts w:ascii="黑体" w:hAnsi="黑体" w:eastAsia="黑体"/>
          <w:color w:val="000000"/>
          <w:sz w:val="32"/>
          <w:szCs w:val="32"/>
        </w:rPr>
      </w:pPr>
    </w:p>
    <w:p w14:paraId="2D2B0F02">
      <w:pPr>
        <w:spacing w:line="600" w:lineRule="exact"/>
        <w:ind w:firstLine="640" w:firstLineChars="200"/>
        <w:outlineLvl w:val="1"/>
        <w:rPr>
          <w:rStyle w:val="24"/>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14:paraId="67EB91D9">
      <w:pPr>
        <w:spacing w:line="600" w:lineRule="exact"/>
        <w:ind w:firstLine="643" w:firstLineChars="200"/>
        <w:outlineLvl w:val="2"/>
        <w:rPr>
          <w:rFonts w:ascii="仿宋" w:hAnsi="仿宋" w:eastAsia="仿宋"/>
          <w:b/>
          <w:color w:val="000000"/>
          <w:sz w:val="32"/>
          <w:szCs w:val="32"/>
        </w:rPr>
      </w:pPr>
      <w:bookmarkStart w:id="56" w:name="_Toc79163865"/>
      <w:bookmarkStart w:id="57" w:name="_Toc7916361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14:paraId="53470EA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年一般公共预算财政拨款支出3.99万元，占本年支出合计的</w:t>
      </w:r>
      <w:r>
        <w:rPr>
          <w:rFonts w:hint="eastAsia" w:ascii="仿宋" w:hAnsi="仿宋" w:eastAsia="仿宋"/>
          <w:color w:val="000000" w:themeColor="text1"/>
          <w:sz w:val="32"/>
          <w:szCs w:val="32"/>
          <w14:textFill>
            <w14:solidFill>
              <w14:schemeClr w14:val="tx1"/>
            </w14:solidFill>
          </w14:textFill>
        </w:rPr>
        <w:t>100</w:t>
      </w:r>
      <w:r>
        <w:rPr>
          <w:rFonts w:ascii="仿宋" w:hAnsi="仿宋" w:eastAsia="仿宋"/>
          <w:color w:val="000000"/>
          <w:sz w:val="32"/>
          <w:szCs w:val="32"/>
        </w:rPr>
        <w:t>%</w:t>
      </w:r>
      <w:r>
        <w:rPr>
          <w:rFonts w:hint="eastAsia" w:ascii="仿宋" w:hAnsi="仿宋" w:eastAsia="仿宋"/>
          <w:color w:val="000000"/>
          <w:sz w:val="32"/>
          <w:szCs w:val="32"/>
        </w:rPr>
        <w:t>。因单位新成立无上年对比数据。（图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680A91FB">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240030</wp:posOffset>
            </wp:positionH>
            <wp:positionV relativeFrom="paragraph">
              <wp:posOffset>144780</wp:posOffset>
            </wp:positionV>
            <wp:extent cx="4613910" cy="2080260"/>
            <wp:effectExtent l="19050" t="0" r="15240" b="0"/>
            <wp:wrapSquare wrapText="bothSides"/>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88F3E8B">
      <w:pPr>
        <w:spacing w:line="600" w:lineRule="exact"/>
        <w:ind w:firstLine="643" w:firstLineChars="200"/>
        <w:outlineLvl w:val="2"/>
        <w:rPr>
          <w:rFonts w:ascii="仿宋" w:hAnsi="仿宋" w:eastAsia="仿宋"/>
          <w:b/>
          <w:color w:val="000000"/>
          <w:sz w:val="32"/>
          <w:szCs w:val="32"/>
        </w:rPr>
      </w:pPr>
      <w:bookmarkStart w:id="59" w:name="_Toc79163616"/>
      <w:bookmarkStart w:id="60" w:name="_Toc15377211"/>
      <w:bookmarkStart w:id="61" w:name="_Toc79163866"/>
    </w:p>
    <w:p w14:paraId="2A5F5E12">
      <w:pPr>
        <w:spacing w:line="600" w:lineRule="exact"/>
        <w:ind w:firstLine="643" w:firstLineChars="200"/>
        <w:outlineLvl w:val="2"/>
        <w:rPr>
          <w:rFonts w:ascii="仿宋" w:hAnsi="仿宋" w:eastAsia="仿宋"/>
          <w:b/>
          <w:color w:val="000000"/>
          <w:sz w:val="32"/>
          <w:szCs w:val="32"/>
        </w:rPr>
      </w:pPr>
    </w:p>
    <w:p w14:paraId="27A8B0E2">
      <w:pPr>
        <w:spacing w:line="600" w:lineRule="exact"/>
        <w:ind w:firstLine="643" w:firstLineChars="200"/>
        <w:outlineLvl w:val="2"/>
        <w:rPr>
          <w:rFonts w:ascii="仿宋" w:hAnsi="仿宋" w:eastAsia="仿宋"/>
          <w:b/>
          <w:color w:val="000000"/>
          <w:sz w:val="32"/>
          <w:szCs w:val="32"/>
        </w:rPr>
      </w:pPr>
    </w:p>
    <w:p w14:paraId="0D968780">
      <w:pPr>
        <w:spacing w:line="600" w:lineRule="exact"/>
        <w:ind w:firstLine="643" w:firstLineChars="200"/>
        <w:outlineLvl w:val="2"/>
        <w:rPr>
          <w:rFonts w:ascii="仿宋" w:hAnsi="仿宋" w:eastAsia="仿宋"/>
          <w:b/>
          <w:color w:val="000000"/>
          <w:sz w:val="32"/>
          <w:szCs w:val="32"/>
        </w:rPr>
      </w:pPr>
    </w:p>
    <w:p w14:paraId="62D8F238">
      <w:pPr>
        <w:spacing w:line="600" w:lineRule="exact"/>
        <w:outlineLvl w:val="2"/>
        <w:rPr>
          <w:rFonts w:ascii="仿宋" w:hAnsi="仿宋" w:eastAsia="仿宋"/>
          <w:b/>
          <w:color w:val="000000"/>
          <w:sz w:val="32"/>
          <w:szCs w:val="32"/>
        </w:rPr>
      </w:pPr>
    </w:p>
    <w:p w14:paraId="37D13B71">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9"/>
      <w:bookmarkEnd w:id="60"/>
      <w:bookmarkEnd w:id="61"/>
    </w:p>
    <w:p w14:paraId="70E22382">
      <w:pPr>
        <w:spacing w:line="600" w:lineRule="exact"/>
        <w:ind w:firstLine="640" w:firstLineChars="200"/>
        <w:rPr>
          <w:rFonts w:ascii="仿宋" w:hAnsi="仿宋" w:eastAsia="仿宋"/>
          <w:color w:val="000000"/>
          <w:sz w:val="32"/>
          <w:szCs w:val="32"/>
        </w:rPr>
      </w:pPr>
      <w:r>
        <w:rPr>
          <w:rFonts w:ascii="仿宋" w:hAnsi="仿宋" w:eastAsia="仿宋"/>
          <w:color w:val="000000" w:themeColor="text1"/>
          <w:sz w:val="32"/>
          <w:szCs w:val="32"/>
          <w14:textFill>
            <w14:solidFill>
              <w14:schemeClr w14:val="tx1"/>
            </w14:solidFill>
          </w14:textFill>
        </w:rPr>
        <w:t>2020</w:t>
      </w:r>
      <w:r>
        <w:rPr>
          <w:rFonts w:hint="eastAsia" w:ascii="仿宋" w:hAnsi="仿宋" w:eastAsia="仿宋"/>
          <w:color w:val="000000" w:themeColor="text1"/>
          <w:sz w:val="32"/>
          <w:szCs w:val="32"/>
          <w14:textFill>
            <w14:solidFill>
              <w14:schemeClr w14:val="tx1"/>
            </w14:solidFill>
          </w14:textFill>
        </w:rPr>
        <w:t>年一般公共预算财政拨款支出3.99万元，主要用于以下方面</w:t>
      </w:r>
      <w:r>
        <w:rPr>
          <w:rFonts w:ascii="仿宋" w:hAnsi="仿宋" w:eastAsia="仿宋"/>
          <w:color w:val="000000" w:themeColor="text1"/>
          <w:sz w:val="32"/>
          <w:szCs w:val="32"/>
          <w14:textFill>
            <w14:solidFill>
              <w14:schemeClr w14:val="tx1"/>
            </w14:solidFill>
          </w14:textFill>
        </w:rPr>
        <w:t>:</w:t>
      </w:r>
      <w:r>
        <w:rPr>
          <w:rStyle w:val="20"/>
          <w:rFonts w:hint="eastAsia" w:ascii="仿宋" w:hAnsi="仿宋" w:eastAsia="仿宋"/>
          <w:bCs/>
          <w:color w:val="000000"/>
          <w:sz w:val="32"/>
          <w:szCs w:val="32"/>
        </w:rPr>
        <w:t>农林水支出（类）林业和草原（款） 事业机构（项）</w:t>
      </w:r>
      <w:r>
        <w:rPr>
          <w:rFonts w:hint="eastAsia" w:ascii="仿宋" w:hAnsi="仿宋" w:eastAsia="仿宋"/>
          <w:color w:val="000000" w:themeColor="text1"/>
          <w:sz w:val="32"/>
          <w:szCs w:val="32"/>
          <w14:textFill>
            <w14:solidFill>
              <w14:schemeClr w14:val="tx1"/>
            </w14:solidFill>
          </w14:textFill>
        </w:rPr>
        <w:t>3.99万元，其中：商品和服务支出中办公费2.90万元，占7</w:t>
      </w:r>
      <w:r>
        <w:rPr>
          <w:rFonts w:hint="eastAsia" w:ascii="仿宋" w:hAnsi="仿宋" w:eastAsia="仿宋"/>
          <w:color w:val="000000"/>
          <w:sz w:val="32"/>
          <w:szCs w:val="32"/>
        </w:rPr>
        <w:t>2.68</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差旅费</w:t>
      </w:r>
      <w:r>
        <w:rPr>
          <w:rFonts w:hint="eastAsia" w:ascii="仿宋" w:hAnsi="仿宋" w:eastAsia="仿宋"/>
          <w:color w:val="000000"/>
          <w:sz w:val="32"/>
          <w:szCs w:val="32"/>
        </w:rPr>
        <w:t>1.09万元，占27.32%；</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文化旅游体育与传媒（类）支出0万元，占0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；住房保障支出0万元，占0</w:t>
      </w:r>
      <w:r>
        <w:rPr>
          <w:rFonts w:ascii="仿宋" w:hAnsi="仿宋" w:eastAsia="仿宋"/>
          <w:color w:val="000000"/>
          <w:sz w:val="32"/>
          <w:szCs w:val="32"/>
        </w:rPr>
        <w:t>%</w:t>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2E791AAE">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drawing>
          <wp:anchor distT="0" distB="0" distL="114300" distR="114300" simplePos="0" relativeHeight="251666432" behindDoc="0" locked="0" layoutInCell="1" allowOverlap="1">
            <wp:simplePos x="0" y="0"/>
            <wp:positionH relativeFrom="column">
              <wp:posOffset>361950</wp:posOffset>
            </wp:positionH>
            <wp:positionV relativeFrom="page">
              <wp:posOffset>1889760</wp:posOffset>
            </wp:positionV>
            <wp:extent cx="4604385" cy="2036445"/>
            <wp:effectExtent l="19050" t="0" r="24765" b="1905"/>
            <wp:wrapSquare wrapText="bothSides"/>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70140C7">
      <w:pPr>
        <w:spacing w:line="600" w:lineRule="exact"/>
        <w:ind w:firstLine="640"/>
        <w:rPr>
          <w:rFonts w:ascii="仿宋" w:hAnsi="仿宋" w:eastAsia="仿宋"/>
          <w:b/>
          <w:color w:val="FF0000"/>
          <w:sz w:val="32"/>
          <w:szCs w:val="32"/>
        </w:rPr>
      </w:pPr>
    </w:p>
    <w:p w14:paraId="061EFBA5">
      <w:pPr>
        <w:spacing w:line="600" w:lineRule="exact"/>
        <w:ind w:firstLine="640"/>
        <w:rPr>
          <w:rFonts w:ascii="仿宋" w:hAnsi="仿宋" w:eastAsia="仿宋"/>
          <w:b/>
          <w:color w:val="FF0000"/>
          <w:sz w:val="32"/>
          <w:szCs w:val="32"/>
        </w:rPr>
      </w:pPr>
    </w:p>
    <w:p w14:paraId="6DA8AB66">
      <w:pPr>
        <w:spacing w:line="600" w:lineRule="exact"/>
        <w:ind w:firstLine="640"/>
        <w:rPr>
          <w:rFonts w:ascii="仿宋" w:hAnsi="仿宋" w:eastAsia="仿宋"/>
          <w:b/>
          <w:color w:val="FF0000"/>
          <w:sz w:val="32"/>
          <w:szCs w:val="32"/>
        </w:rPr>
      </w:pPr>
    </w:p>
    <w:p w14:paraId="7AC46CAD">
      <w:pPr>
        <w:spacing w:line="600" w:lineRule="exact"/>
        <w:ind w:firstLine="640"/>
        <w:rPr>
          <w:rFonts w:ascii="仿宋" w:hAnsi="仿宋" w:eastAsia="仿宋"/>
          <w:b/>
          <w:color w:val="FF0000"/>
          <w:sz w:val="32"/>
          <w:szCs w:val="32"/>
        </w:rPr>
      </w:pPr>
    </w:p>
    <w:p w14:paraId="5C8A162B">
      <w:pPr>
        <w:spacing w:line="600" w:lineRule="exact"/>
        <w:rPr>
          <w:rFonts w:ascii="仿宋" w:hAnsi="仿宋" w:eastAsia="仿宋"/>
          <w:b/>
          <w:color w:val="FF0000"/>
          <w:sz w:val="32"/>
          <w:szCs w:val="32"/>
        </w:rPr>
      </w:pPr>
    </w:p>
    <w:p w14:paraId="38814A0F">
      <w:pPr>
        <w:spacing w:line="600" w:lineRule="exact"/>
        <w:ind w:firstLine="643" w:firstLineChars="200"/>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14:paraId="53030481">
      <w:pPr>
        <w:spacing w:line="600" w:lineRule="exact"/>
        <w:ind w:firstLine="643" w:firstLineChars="200"/>
        <w:rPr>
          <w:rFonts w:ascii="仿宋_GB2312" w:eastAsia="仿宋_GB2312"/>
          <w:b/>
          <w:bCs/>
          <w:color w:val="000000" w:themeColor="text1"/>
          <w:sz w:val="32"/>
          <w:szCs w:val="32"/>
          <w14:textFill>
            <w14:solidFill>
              <w14:schemeClr w14:val="tx1"/>
            </w14:solidFill>
          </w14:textFill>
        </w:rPr>
      </w:pPr>
      <w:bookmarkStart w:id="65" w:name="_Toc15378460"/>
      <w:bookmarkStart w:id="66" w:name="_Toc15377213"/>
      <w:bookmarkStart w:id="67" w:name="_Toc15377444"/>
      <w:r>
        <w:rPr>
          <w:rFonts w:ascii="仿宋_GB2312" w:eastAsia="仿宋_GB2312"/>
          <w:b/>
          <w:bCs/>
          <w:color w:val="000000" w:themeColor="text1"/>
          <w:sz w:val="32"/>
          <w:szCs w:val="32"/>
          <w14:textFill>
            <w14:solidFill>
              <w14:schemeClr w14:val="tx1"/>
            </w14:solidFill>
          </w14:textFill>
        </w:rPr>
        <w:t>2020</w:t>
      </w:r>
      <w:r>
        <w:rPr>
          <w:rFonts w:hint="eastAsia" w:ascii="仿宋_GB2312" w:eastAsia="仿宋_GB2312"/>
          <w:b/>
          <w:bCs/>
          <w:color w:val="000000" w:themeColor="text1"/>
          <w:sz w:val="32"/>
          <w:szCs w:val="32"/>
          <w14:textFill>
            <w14:solidFill>
              <w14:schemeClr w14:val="tx1"/>
            </w14:solidFill>
          </w14:textFill>
        </w:rPr>
        <w:t>年一般公共预算支出决算数为3.99万元，完成预算2.75</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14:textFill>
            <w14:solidFill>
              <w14:schemeClr w14:val="tx1"/>
            </w14:solidFill>
          </w14:textFill>
        </w:rPr>
        <w:t>。其中：</w:t>
      </w:r>
    </w:p>
    <w:bookmarkEnd w:id="65"/>
    <w:bookmarkEnd w:id="66"/>
    <w:bookmarkEnd w:id="67"/>
    <w:p w14:paraId="35D0A7A6">
      <w:pPr>
        <w:spacing w:line="600" w:lineRule="exact"/>
        <w:ind w:firstLine="643" w:firstLineChars="200"/>
        <w:rPr>
          <w:rFonts w:ascii="仿宋" w:hAnsi="仿宋" w:eastAsia="仿宋"/>
          <w:color w:val="000000"/>
          <w:sz w:val="32"/>
          <w:szCs w:val="32"/>
        </w:rPr>
      </w:pPr>
      <w:r>
        <w:rPr>
          <w:rStyle w:val="20"/>
          <w:rFonts w:hint="eastAsia" w:ascii="仿宋" w:hAnsi="仿宋" w:eastAsia="仿宋"/>
          <w:bCs/>
          <w:color w:val="000000"/>
          <w:sz w:val="32"/>
          <w:szCs w:val="32"/>
        </w:rPr>
        <w:t>农林水支出（类）林业和草原（款） 事业机构（项）</w:t>
      </w:r>
      <w:r>
        <w:rPr>
          <w:rFonts w:hint="eastAsia" w:ascii="仿宋" w:hAnsi="仿宋" w:eastAsia="仿宋"/>
          <w:b/>
          <w:color w:val="000000" w:themeColor="text1"/>
          <w:sz w:val="32"/>
          <w:szCs w:val="32"/>
          <w14:textFill>
            <w14:solidFill>
              <w14:schemeClr w14:val="tx1"/>
            </w14:solidFill>
          </w14:textFill>
        </w:rPr>
        <w:t>中</w:t>
      </w:r>
      <w:r>
        <w:rPr>
          <w:rFonts w:hint="eastAsia" w:ascii="仿宋" w:hAnsi="仿宋" w:eastAsia="仿宋"/>
          <w:color w:val="000000" w:themeColor="text1"/>
          <w:sz w:val="32"/>
          <w:szCs w:val="32"/>
          <w14:textFill>
            <w14:solidFill>
              <w14:schemeClr w14:val="tx1"/>
            </w14:solidFill>
          </w14:textFill>
        </w:rPr>
        <w:t>商品和服务支出办公费2.90万元，占7</w:t>
      </w:r>
      <w:r>
        <w:rPr>
          <w:rFonts w:hint="eastAsia" w:ascii="仿宋" w:hAnsi="仿宋" w:eastAsia="仿宋"/>
          <w:color w:val="000000"/>
          <w:sz w:val="32"/>
          <w:szCs w:val="32"/>
        </w:rPr>
        <w:t>2.68</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差旅费</w:t>
      </w:r>
      <w:r>
        <w:rPr>
          <w:rFonts w:hint="eastAsia" w:ascii="仿宋" w:hAnsi="仿宋" w:eastAsia="仿宋"/>
          <w:color w:val="000000"/>
          <w:sz w:val="32"/>
          <w:szCs w:val="32"/>
        </w:rPr>
        <w:t>1.09万元，占27.32%，</w:t>
      </w:r>
      <w:r>
        <w:rPr>
          <w:rStyle w:val="20"/>
          <w:rFonts w:hint="eastAsia" w:ascii="仿宋" w:hAnsi="仿宋" w:eastAsia="仿宋"/>
          <w:b w:val="0"/>
          <w:bCs/>
          <w:color w:val="000000"/>
          <w:sz w:val="32"/>
          <w:szCs w:val="32"/>
        </w:rPr>
        <w:t>支出决算为3.99万元，完成预算2.75</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，决算数小于预算数的主要原因是2020年</w:t>
      </w:r>
      <w:r>
        <w:rPr>
          <w:rStyle w:val="20"/>
          <w:rFonts w:hint="eastAsia" w:ascii="仿宋" w:hAnsi="仿宋" w:eastAsia="仿宋"/>
          <w:b w:val="0"/>
          <w:bCs/>
          <w:color w:val="000000" w:themeColor="text1"/>
          <w:sz w:val="32"/>
          <w:szCs w:val="32"/>
          <w14:textFill>
            <w14:solidFill>
              <w14:schemeClr w14:val="tx1"/>
            </w14:solidFill>
          </w14:textFill>
        </w:rPr>
        <w:t>4</w:t>
      </w:r>
      <w:r>
        <w:rPr>
          <w:rStyle w:val="20"/>
          <w:rFonts w:hint="eastAsia" w:ascii="仿宋" w:hAnsi="仿宋" w:eastAsia="仿宋"/>
          <w:b w:val="0"/>
          <w:bCs/>
          <w:color w:val="000000"/>
          <w:sz w:val="32"/>
          <w:szCs w:val="32"/>
        </w:rPr>
        <w:t>月单位新成立，8月成立筹备组，12月底州财政局下了60万元公务用车购置费，下了81万元中央财政林业草原生态保护恢复资金（公家公园补助资金），因时间原因无法开展项目实施，填了财政返还额度表，返还给了州财政。</w:t>
      </w:r>
    </w:p>
    <w:p w14:paraId="20BC5C87">
      <w:pPr>
        <w:tabs>
          <w:tab w:val="right" w:pos="8306"/>
        </w:tabs>
        <w:spacing w:line="600" w:lineRule="exact"/>
        <w:ind w:firstLine="627" w:firstLineChars="196"/>
        <w:outlineLvl w:val="1"/>
        <w:rPr>
          <w:rStyle w:val="24"/>
        </w:rPr>
      </w:pPr>
      <w:bookmarkStart w:id="68" w:name="_Toc15377214"/>
      <w:bookmarkStart w:id="69" w:name="_Toc79163618"/>
      <w:bookmarkStart w:id="70" w:name="_Toc15396608"/>
      <w:bookmarkStart w:id="71"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14:paraId="75367CFC">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年一般公共预算财政拨款基本支出3.99万元，其中：人员经费0万元，因单位新成立，人员全是各单位抽调人员，工资福利都在原单位计发。</w:t>
      </w:r>
    </w:p>
    <w:p w14:paraId="4665B680">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日常公用经费3.99万元，主要包括：</w:t>
      </w:r>
      <w:r>
        <w:rPr>
          <w:rFonts w:hint="eastAsia" w:ascii="仿宋" w:hAnsi="仿宋" w:eastAsia="仿宋"/>
          <w:b/>
          <w:color w:val="000000" w:themeColor="text1"/>
          <w:sz w:val="32"/>
          <w:szCs w:val="32"/>
          <w14:textFill>
            <w14:solidFill>
              <w14:schemeClr w14:val="tx1"/>
            </w14:solidFill>
          </w14:textFill>
        </w:rPr>
        <w:t>农林水支出中</w:t>
      </w:r>
      <w:r>
        <w:rPr>
          <w:rFonts w:hint="eastAsia" w:ascii="仿宋" w:hAnsi="仿宋" w:eastAsia="仿宋"/>
          <w:color w:val="000000" w:themeColor="text1"/>
          <w:sz w:val="32"/>
          <w:szCs w:val="32"/>
          <w14:textFill>
            <w14:solidFill>
              <w14:schemeClr w14:val="tx1"/>
            </w14:solidFill>
          </w14:textFill>
        </w:rPr>
        <w:t>商品和服务支出办公费2.90万元，</w:t>
      </w:r>
      <w:r>
        <w:rPr>
          <w:rFonts w:ascii="仿宋" w:hAnsi="仿宋" w:eastAsia="仿宋"/>
          <w:color w:val="000000"/>
          <w:sz w:val="32"/>
          <w:szCs w:val="32"/>
        </w:rPr>
        <w:t>差旅费</w:t>
      </w:r>
      <w:r>
        <w:rPr>
          <w:rFonts w:hint="eastAsia" w:ascii="仿宋" w:hAnsi="仿宋" w:eastAsia="仿宋"/>
          <w:color w:val="000000"/>
          <w:sz w:val="32"/>
          <w:szCs w:val="32"/>
        </w:rPr>
        <w:t>1.09万元。</w:t>
      </w:r>
    </w:p>
    <w:p w14:paraId="47171628">
      <w:pPr>
        <w:spacing w:line="600" w:lineRule="exact"/>
        <w:ind w:firstLine="640" w:firstLineChars="200"/>
        <w:outlineLvl w:val="1"/>
        <w:rPr>
          <w:rStyle w:val="24"/>
          <w:rFonts w:ascii="黑体" w:hAnsi="黑体" w:eastAsia="黑体"/>
          <w:b w:val="0"/>
        </w:rPr>
      </w:pPr>
      <w:bookmarkStart w:id="72" w:name="_Toc15396609"/>
      <w:bookmarkStart w:id="73" w:name="_Toc79163869"/>
      <w:bookmarkStart w:id="74" w:name="_Toc79163619"/>
      <w:bookmarkStart w:id="75" w:name="_Toc15377215"/>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14:paraId="5BB9C536">
      <w:pPr>
        <w:spacing w:line="600" w:lineRule="exact"/>
        <w:ind w:firstLine="640"/>
        <w:outlineLvl w:val="2"/>
        <w:rPr>
          <w:rFonts w:ascii="仿宋" w:hAnsi="仿宋" w:eastAsia="仿宋"/>
          <w:b/>
          <w:color w:val="000000"/>
          <w:sz w:val="32"/>
          <w:szCs w:val="32"/>
        </w:rPr>
      </w:pPr>
      <w:bookmarkStart w:id="76" w:name="_Toc15377216"/>
      <w:bookmarkStart w:id="77" w:name="_Toc79163870"/>
      <w:bookmarkStart w:id="78" w:name="_Toc79163620"/>
      <w:r>
        <w:rPr>
          <w:rFonts w:hint="eastAsia" w:ascii="仿宋" w:hAnsi="仿宋" w:eastAsia="仿宋"/>
          <w:b/>
          <w:color w:val="000000"/>
          <w:sz w:val="32"/>
          <w:szCs w:val="32"/>
        </w:rPr>
        <w:t>（一）“三公”经费财政拨款支出决算总体情况说明</w:t>
      </w:r>
      <w:bookmarkEnd w:id="76"/>
      <w:bookmarkEnd w:id="77"/>
      <w:bookmarkEnd w:id="78"/>
    </w:p>
    <w:p w14:paraId="00CF89C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因单位新成立无“三公”经费支出。</w:t>
      </w:r>
    </w:p>
    <w:p w14:paraId="34E64781">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，决算数小于预算数（或与预算数持平）的主要原因是单位新成立。</w:t>
      </w:r>
    </w:p>
    <w:p w14:paraId="0151E507">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14:paraId="3DCBEF42">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r>
        <w:rPr>
          <w:rFonts w:hint="eastAsia" w:ascii="仿宋" w:hAnsi="仿宋" w:eastAsia="仿宋"/>
          <w:color w:val="000000"/>
          <w:sz w:val="32"/>
          <w:szCs w:val="32"/>
        </w:rPr>
        <w:drawing>
          <wp:anchor distT="0" distB="0" distL="114300" distR="114300" simplePos="0" relativeHeight="251667456" behindDoc="0" locked="0" layoutInCell="1" allowOverlap="1">
            <wp:simplePos x="0" y="0"/>
            <wp:positionH relativeFrom="column">
              <wp:posOffset>354330</wp:posOffset>
            </wp:positionH>
            <wp:positionV relativeFrom="page">
              <wp:posOffset>3421380</wp:posOffset>
            </wp:positionV>
            <wp:extent cx="4604385" cy="2028825"/>
            <wp:effectExtent l="19050" t="0" r="24765" b="0"/>
            <wp:wrapSquare wrapText="bothSides"/>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3A69187">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14:paraId="3829CDD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。主要原因是2020年单位新成立。</w:t>
      </w:r>
    </w:p>
    <w:p w14:paraId="36CBB815">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w:t>
      </w:r>
    </w:p>
    <w:p w14:paraId="4061CFD3">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036EB576">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。主要原因是2020年单位新成立。</w:t>
      </w:r>
    </w:p>
    <w:p w14:paraId="4934213F">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 xml:space="preserve"> </w:t>
      </w:r>
    </w:p>
    <w:p w14:paraId="6FEC3C42">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14:paraId="54D0B007">
      <w:pPr>
        <w:spacing w:line="600" w:lineRule="exact"/>
        <w:ind w:firstLine="640"/>
        <w:outlineLvl w:val="1"/>
        <w:rPr>
          <w:rStyle w:val="24"/>
          <w:rFonts w:ascii="黑体" w:hAnsi="黑体" w:eastAsia="黑体"/>
        </w:rPr>
      </w:pPr>
      <w:bookmarkStart w:id="82" w:name="_Toc15377218"/>
      <w:bookmarkStart w:id="83" w:name="_Toc79163622"/>
      <w:bookmarkStart w:id="84" w:name="_Toc15396610"/>
      <w:bookmarkStart w:id="85" w:name="_Toc79163872"/>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14:paraId="64FDE6B7">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因单位新成立</w:t>
      </w: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7B88E314">
      <w:pPr>
        <w:numPr>
          <w:ilvl w:val="0"/>
          <w:numId w:val="2"/>
        </w:numPr>
        <w:spacing w:line="600" w:lineRule="exact"/>
        <w:ind w:firstLine="640"/>
        <w:outlineLvl w:val="1"/>
        <w:rPr>
          <w:rStyle w:val="24"/>
          <w:rFonts w:ascii="黑体" w:hAnsi="黑体" w:eastAsia="黑体"/>
          <w:b w:val="0"/>
        </w:rPr>
      </w:pPr>
      <w:bookmarkStart w:id="86" w:name="_Toc79163873"/>
      <w:bookmarkStart w:id="87" w:name="_Toc79163623"/>
      <w:bookmarkStart w:id="88" w:name="_Toc15377219"/>
      <w:bookmarkStart w:id="89" w:name="_Toc15396611"/>
      <w:r>
        <w:rPr>
          <w:rStyle w:val="24"/>
          <w:rFonts w:hint="eastAsia" w:ascii="黑体" w:hAnsi="黑体" w:eastAsia="黑体"/>
          <w:b w:val="0"/>
        </w:rPr>
        <w:t>国有资本经营预算支出决算情况说明</w:t>
      </w:r>
      <w:bookmarkEnd w:id="86"/>
      <w:bookmarkEnd w:id="87"/>
      <w:bookmarkEnd w:id="88"/>
      <w:bookmarkEnd w:id="89"/>
    </w:p>
    <w:p w14:paraId="4D7C65FC">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年无国有资本经营预算拨款支出。</w:t>
      </w:r>
    </w:p>
    <w:p w14:paraId="386147CB">
      <w:pPr>
        <w:spacing w:line="600" w:lineRule="exact"/>
        <w:ind w:firstLine="640" w:firstLineChars="200"/>
        <w:outlineLvl w:val="1"/>
        <w:rPr>
          <w:rStyle w:val="24"/>
          <w:rFonts w:ascii="黑体" w:hAnsi="黑体" w:eastAsia="黑体"/>
        </w:rPr>
      </w:pPr>
      <w:bookmarkStart w:id="90" w:name="_Toc79163624"/>
      <w:bookmarkStart w:id="91" w:name="_Toc15377221"/>
      <w:bookmarkStart w:id="92" w:name="_Toc15396612"/>
      <w:bookmarkStart w:id="93" w:name="_Toc7916387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14:paraId="070C0905">
      <w:pPr>
        <w:spacing w:line="600" w:lineRule="exact"/>
        <w:ind w:firstLine="643" w:firstLineChars="200"/>
        <w:outlineLvl w:val="2"/>
        <w:rPr>
          <w:rFonts w:ascii="仿宋" w:hAnsi="仿宋" w:eastAsia="仿宋"/>
          <w:color w:val="000000"/>
          <w:sz w:val="32"/>
          <w:szCs w:val="32"/>
        </w:rPr>
      </w:pPr>
      <w:bookmarkStart w:id="94" w:name="_Toc79163625"/>
      <w:bookmarkStart w:id="95" w:name="_Toc15377222"/>
      <w:bookmarkStart w:id="96" w:name="_Toc79163875"/>
      <w:r>
        <w:rPr>
          <w:rFonts w:hint="eastAsia" w:ascii="仿宋" w:hAnsi="仿宋" w:eastAsia="仿宋"/>
          <w:b/>
          <w:color w:val="000000"/>
          <w:sz w:val="32"/>
          <w:szCs w:val="32"/>
        </w:rPr>
        <w:t>（一）机关运行经费支出情况</w:t>
      </w:r>
      <w:bookmarkEnd w:id="94"/>
      <w:bookmarkEnd w:id="95"/>
      <w:bookmarkEnd w:id="96"/>
    </w:p>
    <w:p w14:paraId="73C2C93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年，我局机关运行经费支出0万元，比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2019</w:t>
      </w:r>
      <w:r>
        <w:rPr>
          <w:rFonts w:hint="eastAsia" w:ascii="仿宋_GB2312" w:eastAsia="仿宋_GB2312"/>
          <w:color w:val="000000"/>
          <w:sz w:val="32"/>
          <w:szCs w:val="32"/>
        </w:rPr>
        <w:t>年决算数持平）。主要原因是单位新成立。</w:t>
      </w:r>
    </w:p>
    <w:p w14:paraId="12AE89B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79163626"/>
      <w:bookmarkStart w:id="99" w:name="_Toc79163876"/>
      <w:r>
        <w:rPr>
          <w:rFonts w:hint="eastAsia" w:ascii="仿宋" w:hAnsi="仿宋" w:eastAsia="仿宋"/>
          <w:b/>
          <w:color w:val="000000"/>
          <w:sz w:val="32"/>
          <w:szCs w:val="32"/>
        </w:rPr>
        <w:t>（二）政府采购支出情况</w:t>
      </w:r>
      <w:bookmarkEnd w:id="97"/>
      <w:bookmarkEnd w:id="98"/>
      <w:bookmarkEnd w:id="99"/>
    </w:p>
    <w:p w14:paraId="4CE51A0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年，我局政府采购支出总额0万元，其中：政府采购货物支出0万元、政府采购工程支出0万元、政府采购服务支出0万元。授予中小企业合同金额0万元，占政府采购支出总额的0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0C253AE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877"/>
      <w:bookmarkStart w:id="101" w:name="_Toc79163627"/>
      <w:bookmarkStart w:id="102" w:name="_Toc15377224"/>
      <w:r>
        <w:rPr>
          <w:rFonts w:hint="eastAsia" w:ascii="仿宋" w:hAnsi="仿宋" w:eastAsia="仿宋"/>
          <w:b/>
          <w:color w:val="000000"/>
          <w:sz w:val="32"/>
          <w:szCs w:val="32"/>
        </w:rPr>
        <w:t>（三）国有资产占有使用情况</w:t>
      </w:r>
      <w:bookmarkEnd w:id="100"/>
      <w:bookmarkEnd w:id="101"/>
      <w:bookmarkEnd w:id="102"/>
    </w:p>
    <w:p w14:paraId="0B511253">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日，我局共有车辆0辆，其中：主要领导干部用车0辆、机要通信用车0辆、应急保障用车0辆、其他用车0辆。</w:t>
      </w:r>
    </w:p>
    <w:p w14:paraId="4038B74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14:paraId="5ADC9A7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2020年因单位新成立，无年初预算，也无项目。</w:t>
      </w:r>
    </w:p>
    <w:p w14:paraId="5C1F192E">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015D1E7">
      <w:pPr>
        <w:numPr>
          <w:ilvl w:val="0"/>
          <w:numId w:val="3"/>
        </w:numPr>
        <w:spacing w:line="600" w:lineRule="exact"/>
        <w:ind w:firstLine="660" w:firstLineChars="150"/>
        <w:jc w:val="center"/>
        <w:outlineLvl w:val="0"/>
        <w:rPr>
          <w:rStyle w:val="23"/>
          <w:rFonts w:ascii="黑体" w:hAnsi="黑体" w:eastAsia="黑体"/>
          <w:b w:val="0"/>
        </w:rPr>
      </w:pPr>
      <w:bookmarkStart w:id="105" w:name="_Toc15377225"/>
      <w:bookmarkStart w:id="106" w:name="_Toc79163879"/>
      <w:bookmarkStart w:id="107" w:name="_Toc79163629"/>
      <w:bookmarkStart w:id="108" w:name="_Toc15396613"/>
      <w:r>
        <w:rPr>
          <w:rFonts w:hint="eastAsia" w:ascii="黑体" w:hAnsi="黑体" w:eastAsia="黑体"/>
          <w:color w:val="000000"/>
          <w:sz w:val="44"/>
          <w:szCs w:val="44"/>
        </w:rPr>
        <w:t>名</w:t>
      </w:r>
      <w:r>
        <w:rPr>
          <w:rStyle w:val="23"/>
          <w:rFonts w:hint="eastAsia" w:ascii="黑体" w:hAnsi="黑体" w:eastAsia="黑体"/>
          <w:b w:val="0"/>
        </w:rPr>
        <w:t>词解释</w:t>
      </w:r>
      <w:bookmarkEnd w:id="105"/>
      <w:bookmarkEnd w:id="106"/>
      <w:bookmarkEnd w:id="107"/>
      <w:bookmarkEnd w:id="108"/>
    </w:p>
    <w:p w14:paraId="50225CBD">
      <w:pPr>
        <w:spacing w:line="600" w:lineRule="exact"/>
        <w:jc w:val="left"/>
        <w:rPr>
          <w:rFonts w:ascii="宋体"/>
          <w:b/>
          <w:color w:val="000000"/>
          <w:sz w:val="44"/>
          <w:szCs w:val="44"/>
        </w:rPr>
      </w:pPr>
    </w:p>
    <w:p w14:paraId="514CA5FC">
      <w:pPr>
        <w:pStyle w:val="3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488A0E6">
      <w:pPr>
        <w:pStyle w:val="3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8913DB2">
      <w:pPr>
        <w:pStyle w:val="3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6F89A99">
      <w:pPr>
        <w:pStyle w:val="3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4A4FBD9E">
      <w:pPr>
        <w:pStyle w:val="3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702A2EA9">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1D4D088D">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2F4DC624">
      <w:pPr>
        <w:pStyle w:val="3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55B72067">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14:paraId="6D62FAA3">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9363CA6">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00C1627B">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15EBC8AD">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7E4CF9">
      <w:pPr>
        <w:pStyle w:val="33"/>
        <w:spacing w:line="56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5BAD4F">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19147E6A">
      <w:pPr>
        <w:spacing w:line="600" w:lineRule="exact"/>
        <w:jc w:val="center"/>
        <w:outlineLvl w:val="0"/>
        <w:rPr>
          <w:rStyle w:val="23"/>
          <w:rFonts w:ascii="黑体" w:hAnsi="黑体" w:eastAsia="黑体"/>
          <w:b w:val="0"/>
        </w:rPr>
      </w:pPr>
      <w:bookmarkStart w:id="109" w:name="_Toc15377226"/>
      <w:r>
        <w:rPr>
          <w:rFonts w:ascii="宋体"/>
          <w:b/>
          <w:color w:val="000000"/>
          <w:sz w:val="44"/>
          <w:szCs w:val="44"/>
        </w:rPr>
        <w:br w:type="page"/>
      </w:r>
      <w:bookmarkStart w:id="110" w:name="_Toc79163880"/>
      <w:bookmarkStart w:id="111" w:name="_Toc79163630"/>
      <w:bookmarkStart w:id="112" w:name="_Toc15396614"/>
      <w:r>
        <w:rPr>
          <w:rFonts w:hint="eastAsia" w:ascii="黑体" w:hAnsi="黑体" w:eastAsia="黑体"/>
          <w:color w:val="000000"/>
          <w:sz w:val="44"/>
          <w:szCs w:val="44"/>
        </w:rPr>
        <w:t>第</w:t>
      </w:r>
      <w:r>
        <w:rPr>
          <w:rStyle w:val="23"/>
          <w:rFonts w:hint="eastAsia" w:ascii="黑体" w:hAnsi="黑体" w:eastAsia="黑体"/>
          <w:b w:val="0"/>
        </w:rPr>
        <w:t>四部分附件</w:t>
      </w:r>
      <w:bookmarkEnd w:id="110"/>
      <w:bookmarkEnd w:id="111"/>
      <w:bookmarkEnd w:id="112"/>
    </w:p>
    <w:p w14:paraId="42426802">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14:paraId="0A01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9028" w:type="dxa"/>
            <w:tcBorders>
              <w:top w:val="nil"/>
              <w:left w:val="nil"/>
              <w:bottom w:val="single" w:color="FF0000" w:sz="36" w:space="0"/>
              <w:right w:val="nil"/>
            </w:tcBorders>
            <w:noWrap/>
            <w:vAlign w:val="center"/>
          </w:tcPr>
          <w:p w14:paraId="089CFF77">
            <w:pPr>
              <w:spacing w:line="576" w:lineRule="atLeast"/>
              <w:jc w:val="distribute"/>
              <w:rPr>
                <w:rFonts w:ascii="方正小标宋简体" w:eastAsia="方正小标宋简体"/>
                <w:color w:val="FF0000"/>
                <w:spacing w:val="-24"/>
                <w:sz w:val="72"/>
                <w:szCs w:val="72"/>
              </w:rPr>
            </w:pPr>
            <w:r>
              <w:rPr>
                <w:rFonts w:hint="eastAsia" w:ascii="方正小标宋简体" w:eastAsia="方正小标宋简体"/>
                <w:color w:val="FF0000"/>
                <w:spacing w:val="-24"/>
                <w:sz w:val="72"/>
                <w:szCs w:val="72"/>
              </w:rPr>
              <w:t>大熊猫国家公园阿坝管理分局</w:t>
            </w:r>
          </w:p>
        </w:tc>
      </w:tr>
      <w:tr w14:paraId="67FE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exact"/>
          <w:jc w:val="center"/>
        </w:trPr>
        <w:tc>
          <w:tcPr>
            <w:tcW w:w="9028" w:type="dxa"/>
            <w:tcBorders>
              <w:top w:val="single" w:color="FF0000" w:sz="36" w:space="0"/>
              <w:left w:val="nil"/>
              <w:bottom w:val="single" w:color="FF0000" w:sz="12" w:space="0"/>
              <w:right w:val="nil"/>
            </w:tcBorders>
            <w:noWrap/>
          </w:tcPr>
          <w:p w14:paraId="6B63A000">
            <w:pPr>
              <w:jc w:val="left"/>
              <w:rPr>
                <w:rFonts w:ascii="方正小标宋简体" w:eastAsia="方正小标宋简体"/>
                <w:color w:val="FF0000"/>
                <w:w w:val="41"/>
                <w:sz w:val="10"/>
                <w:szCs w:val="10"/>
              </w:rPr>
            </w:pPr>
          </w:p>
        </w:tc>
      </w:tr>
      <w:tr w14:paraId="56C9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8" w:type="dxa"/>
            <w:tcBorders>
              <w:top w:val="single" w:color="FF0000" w:sz="18" w:space="0"/>
              <w:left w:val="nil"/>
              <w:bottom w:val="nil"/>
              <w:right w:val="nil"/>
            </w:tcBorders>
            <w:noWrap/>
          </w:tcPr>
          <w:p w14:paraId="176347E4">
            <w:pPr>
              <w:spacing w:line="520" w:lineRule="exact"/>
              <w:ind w:right="210" w:rightChars="100" w:firstLine="4320" w:firstLineChars="1350"/>
              <w:rPr>
                <w:rFonts w:ascii="仿宋_GB2312" w:eastAsia="仿宋_GB2312"/>
                <w:color w:val="FF0000"/>
                <w:w w:val="41"/>
                <w:sz w:val="140"/>
                <w:szCs w:val="140"/>
              </w:rPr>
            </w:pPr>
            <w:r>
              <w:rPr>
                <w:rFonts w:hint="eastAsia" w:ascii="仿宋_GB2312" w:eastAsia="仿宋_GB2312" w:cs="仿宋_GB2312"/>
                <w:sz w:val="32"/>
                <w:szCs w:val="32"/>
              </w:rPr>
              <w:t>阿坝熊猫分局函</w:t>
            </w:r>
            <w:r>
              <w:rPr>
                <w:rFonts w:eastAsia="仿宋_GB2312"/>
                <w:sz w:val="32"/>
                <w:szCs w:val="32"/>
              </w:rPr>
              <w:t>〔2021〕32</w:t>
            </w:r>
            <w:r>
              <w:rPr>
                <w:rFonts w:hint="eastAsia" w:ascii="仿宋_GB2312" w:eastAsia="仿宋_GB2312" w:cs="仿宋_GB2312"/>
                <w:sz w:val="32"/>
                <w:szCs w:val="32"/>
              </w:rPr>
              <w:t>号</w:t>
            </w:r>
          </w:p>
        </w:tc>
      </w:tr>
    </w:tbl>
    <w:p w14:paraId="114B88B1">
      <w:pPr>
        <w:spacing w:before="312" w:beforeLines="100"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大熊猫国家公园阿坝管理分局</w:t>
      </w:r>
    </w:p>
    <w:p w14:paraId="19C7B08A">
      <w:pPr>
        <w:spacing w:line="560" w:lineRule="exact"/>
        <w:jc w:val="center"/>
        <w:rPr>
          <w:rFonts w:ascii="仿宋_GB2312" w:cs="方正小标宋简体"/>
          <w:sz w:val="44"/>
          <w:szCs w:val="44"/>
        </w:rPr>
      </w:pPr>
      <w:r>
        <w:rPr>
          <w:rFonts w:hint="eastAsia" w:ascii="方正小标宋简体" w:eastAsia="方正小标宋简体" w:cs="方正小标宋简体"/>
          <w:sz w:val="44"/>
          <w:szCs w:val="44"/>
        </w:rPr>
        <w:t>关于</w:t>
      </w:r>
      <w:r>
        <w:rPr>
          <w:rFonts w:eastAsia="方正小标宋简体"/>
          <w:sz w:val="44"/>
          <w:szCs w:val="44"/>
        </w:rPr>
        <w:t>2021</w:t>
      </w:r>
      <w:r>
        <w:rPr>
          <w:rFonts w:hint="eastAsia" w:ascii="方正小标宋简体" w:eastAsia="方正小标宋简体" w:cs="方正小标宋简体"/>
          <w:sz w:val="44"/>
          <w:szCs w:val="44"/>
        </w:rPr>
        <w:t>年部门整体支出绩效自评的报告</w:t>
      </w:r>
    </w:p>
    <w:p w14:paraId="1CCC677D">
      <w:pPr>
        <w:spacing w:line="550" w:lineRule="exact"/>
        <w:rPr>
          <w:rFonts w:ascii="仿宋" w:eastAsia="仿宋" w:cs="仿宋"/>
          <w:sz w:val="32"/>
          <w:szCs w:val="32"/>
        </w:rPr>
      </w:pPr>
    </w:p>
    <w:p w14:paraId="68AAF994">
      <w:pPr>
        <w:spacing w:line="550" w:lineRule="exact"/>
        <w:rPr>
          <w:rFonts w:ascii="仿宋_GB2312" w:cs="仿宋"/>
          <w:sz w:val="44"/>
          <w:szCs w:val="44"/>
        </w:rPr>
      </w:pPr>
      <w:r>
        <w:rPr>
          <w:rFonts w:hint="eastAsia" w:ascii="仿宋_GB2312" w:cs="仿宋"/>
          <w:sz w:val="32"/>
          <w:szCs w:val="32"/>
        </w:rPr>
        <w:t>州财政局：</w:t>
      </w:r>
    </w:p>
    <w:p w14:paraId="02359470">
      <w:pPr>
        <w:spacing w:line="550" w:lineRule="exact"/>
        <w:ind w:firstLine="640" w:firstLineChars="200"/>
        <w:rPr>
          <w:rFonts w:ascii="仿宋_GB2312" w:cs="仿宋"/>
          <w:sz w:val="32"/>
          <w:szCs w:val="32"/>
        </w:rPr>
      </w:pPr>
      <w:r>
        <w:rPr>
          <w:rFonts w:hint="eastAsia" w:ascii="仿宋_GB2312" w:cs="仿宋"/>
          <w:sz w:val="32"/>
          <w:szCs w:val="32"/>
        </w:rPr>
        <w:t>按照《阿坝州财政局</w:t>
      </w:r>
      <w:r>
        <w:rPr>
          <w:sz w:val="32"/>
          <w:szCs w:val="32"/>
        </w:rPr>
        <w:t>关于开展2021年部门、政策和项目支出绩效评价工作的通知》要求，大熊猫国家公园阿坝管理分局组织开展2021年部门整体支出</w:t>
      </w:r>
      <w:r>
        <w:rPr>
          <w:rFonts w:hint="eastAsia" w:ascii="仿宋_GB2312" w:cs="仿宋"/>
          <w:sz w:val="32"/>
          <w:szCs w:val="32"/>
        </w:rPr>
        <w:t>绩效自评工作，现将相关情况报告如下。</w:t>
      </w:r>
    </w:p>
    <w:p w14:paraId="5C8C2EDA">
      <w:pPr>
        <w:spacing w:line="550" w:lineRule="exact"/>
        <w:ind w:firstLine="640" w:firstLineChars="200"/>
        <w:rPr>
          <w:rFonts w:ascii="黑体" w:eastAsia="黑体"/>
          <w:sz w:val="32"/>
          <w:szCs w:val="32"/>
        </w:rPr>
      </w:pPr>
      <w:r>
        <w:rPr>
          <w:rFonts w:hint="eastAsia" w:ascii="黑体" w:eastAsia="黑体"/>
          <w:sz w:val="32"/>
          <w:szCs w:val="32"/>
        </w:rPr>
        <w:t>一、单位概况</w:t>
      </w:r>
    </w:p>
    <w:p w14:paraId="08EE5ACF">
      <w:pPr>
        <w:spacing w:line="550" w:lineRule="exact"/>
        <w:ind w:firstLine="643" w:firstLineChars="200"/>
        <w:rPr>
          <w:rFonts w:ascii="仿宋_GB2312" w:cs="仿宋"/>
          <w:b/>
          <w:sz w:val="32"/>
          <w:szCs w:val="32"/>
        </w:rPr>
      </w:pPr>
      <w:r>
        <w:rPr>
          <w:rFonts w:hint="eastAsia" w:ascii="楷体_GB2312" w:eastAsia="楷体_GB2312"/>
          <w:b/>
          <w:sz w:val="32"/>
          <w:szCs w:val="32"/>
        </w:rPr>
        <w:t>（一）机构组成。</w:t>
      </w:r>
      <w:r>
        <w:rPr>
          <w:rFonts w:hint="eastAsia" w:ascii="仿宋_GB2312" w:cs="仿宋"/>
          <w:sz w:val="32"/>
          <w:szCs w:val="32"/>
        </w:rPr>
        <w:t>局机关下设</w:t>
      </w:r>
      <w:r>
        <w:rPr>
          <w:sz w:val="32"/>
          <w:szCs w:val="32"/>
        </w:rPr>
        <w:t>7个部</w:t>
      </w:r>
      <w:r>
        <w:rPr>
          <w:rFonts w:hint="eastAsia" w:ascii="仿宋_GB2312" w:cs="仿宋"/>
          <w:sz w:val="32"/>
          <w:szCs w:val="32"/>
        </w:rPr>
        <w:t>室，办公室、野生动植物保护部、栖息地保护部、科研教育部、社区协调发展部、法规督查部、建设管理部。</w:t>
      </w:r>
    </w:p>
    <w:p w14:paraId="3B1E7A1C">
      <w:pPr>
        <w:spacing w:line="550" w:lineRule="exact"/>
        <w:ind w:firstLine="630" w:firstLineChars="196"/>
        <w:rPr>
          <w:b/>
          <w:sz w:val="32"/>
          <w:szCs w:val="32"/>
        </w:rPr>
      </w:pPr>
      <w:r>
        <w:rPr>
          <w:rFonts w:hint="eastAsia" w:ascii="楷体_GB2312" w:eastAsia="楷体_GB2312"/>
          <w:b/>
          <w:sz w:val="32"/>
          <w:szCs w:val="32"/>
        </w:rPr>
        <w:t>（二）机构职能。</w:t>
      </w:r>
      <w:r>
        <w:rPr>
          <w:rFonts w:hint="eastAsia" w:ascii="仿宋_GB2312" w:cs="仿宋"/>
          <w:sz w:val="32"/>
          <w:szCs w:val="32"/>
        </w:rPr>
        <w:t>根据阿委办</w:t>
      </w:r>
      <w:r>
        <w:rPr>
          <w:sz w:val="32"/>
          <w:szCs w:val="32"/>
        </w:rPr>
        <w:t>发〔2020〕12号文件规定，我局主要职责是：具体承担辖区内大熊猫国家公园体制试点工作。负责以大熊猫为核心的生物多样性保护和资源环境综合执法；负责项目审查；组织实施特许经营和社会参与，建立社区可持续发展机制；配合地方政府落实国家公园内生产经营设施退出和生态移民搬迁工作；开展巡护监测、科学研究、生态体验和科普教育；组织实施生态工程、保护设施建设。完成省局交办的其他工作。</w:t>
      </w:r>
    </w:p>
    <w:p w14:paraId="1B3F65E2">
      <w:pPr>
        <w:spacing w:line="550" w:lineRule="exact"/>
        <w:ind w:firstLine="640" w:firstLineChars="200"/>
        <w:rPr>
          <w:sz w:val="32"/>
          <w:szCs w:val="32"/>
        </w:rPr>
      </w:pPr>
      <w:r>
        <w:rPr>
          <w:sz w:val="32"/>
          <w:szCs w:val="32"/>
        </w:rPr>
        <w:t>1.办公室职责</w:t>
      </w:r>
    </w:p>
    <w:p w14:paraId="6A343D2E">
      <w:pPr>
        <w:spacing w:line="550" w:lineRule="exact"/>
        <w:ind w:firstLine="640" w:firstLineChars="200"/>
        <w:rPr>
          <w:sz w:val="32"/>
          <w:szCs w:val="32"/>
        </w:rPr>
      </w:pPr>
      <w:r>
        <w:rPr>
          <w:sz w:val="32"/>
          <w:szCs w:val="32"/>
        </w:rPr>
        <w:t>（1）承担机关单位行政、事务管理事项。负责大熊猫国家公园阿坝管理分局日常运转，承担目标、文电会务、保密机要、档案、信息、宣传、安全、信访、政务公开、国有资产管理、政府采购等工作。</w:t>
      </w:r>
    </w:p>
    <w:p w14:paraId="711C02BF">
      <w:pPr>
        <w:spacing w:line="550" w:lineRule="exact"/>
        <w:ind w:firstLine="640" w:firstLineChars="200"/>
        <w:rPr>
          <w:sz w:val="32"/>
          <w:szCs w:val="32"/>
        </w:rPr>
      </w:pPr>
      <w:r>
        <w:rPr>
          <w:sz w:val="32"/>
          <w:szCs w:val="32"/>
        </w:rPr>
        <w:t>（2）承担机关单位人事、财务管理工作。负责大熊猫国家公园阿坝管理分局及直属机构的人事管理、队伍建设、机构编制、教育培训等工作；负责大熊猫国家公园阿坝管理分局离退休人员服务管理工作，指导直属机构的离退休人员服务管理工作；负责人员的调动、吸收、考核、录用、招聘等；负责财务年度预算和决算，各项资金的管理、筹措，资金的分配、落实、监督检查，做好局机关财务、审计、资产及财务档案管理等日常工作。</w:t>
      </w:r>
    </w:p>
    <w:p w14:paraId="5AA24EF3">
      <w:pPr>
        <w:spacing w:line="550" w:lineRule="exact"/>
        <w:ind w:firstLine="640" w:firstLineChars="200"/>
        <w:rPr>
          <w:sz w:val="32"/>
          <w:szCs w:val="32"/>
        </w:rPr>
      </w:pPr>
      <w:r>
        <w:rPr>
          <w:sz w:val="32"/>
          <w:szCs w:val="32"/>
        </w:rPr>
        <w:t>2.野生动植物保护部职责：监督管理大熊猫国家公园阿坝园区野生动植物保护工作。开展阿坝园区野生动植物资源调查和资源状况评估，制定和落实野生动植物资源保护发展方案；监督管理阿坝园区陆生野生植物的采集、培植、经营利用；组织开展大熊猫保护、繁育、科研工作以及对外合作研究展示管理工作；开展陆生野生植物救护工作，开展野生动植物资源的保护与开发利用工作；开展陆生野生动物疫源疫病监测工作。</w:t>
      </w:r>
    </w:p>
    <w:p w14:paraId="1FBB99F8">
      <w:pPr>
        <w:spacing w:line="550" w:lineRule="exact"/>
        <w:ind w:firstLine="640" w:firstLineChars="200"/>
        <w:rPr>
          <w:sz w:val="32"/>
          <w:szCs w:val="32"/>
        </w:rPr>
      </w:pPr>
      <w:r>
        <w:rPr>
          <w:sz w:val="32"/>
          <w:szCs w:val="32"/>
        </w:rPr>
        <w:t>3.栖息地保护部职责：负责栖息地保护管理和相关规划。组织编制并组织实施大熊猫国家公园有关规划；负责大熊猫国家公园区划调整和保护地整合相关工作；组织开展大熊猫国家公园自然资源资产调查统计、监测评价；制定实施大熊猫国家公园自然生态保护计划和措施；组织实施大熊猫国家公园生态修复；负责规定权限内的项目审查。</w:t>
      </w:r>
    </w:p>
    <w:p w14:paraId="7B0E82D3">
      <w:pPr>
        <w:spacing w:line="550" w:lineRule="exact"/>
        <w:ind w:firstLine="640" w:firstLineChars="200"/>
        <w:rPr>
          <w:sz w:val="32"/>
          <w:szCs w:val="32"/>
        </w:rPr>
      </w:pPr>
      <w:r>
        <w:rPr>
          <w:sz w:val="32"/>
          <w:szCs w:val="32"/>
        </w:rPr>
        <w:t>4.科研教育部职责：负责大熊猫研究和科普宣教。组织开展国家公园大熊猫保护科学研究；组织开展大熊猫国家公园生物多样性和其他重要物种保护科学研究；承担大熊猫国家公园对外交流合作；组织开展大熊猫国家公园科学普及和自然教育活动；指导开展大熊猫国家公园游憩展示、生态体验和文化品牌建设。</w:t>
      </w:r>
    </w:p>
    <w:p w14:paraId="76BDE0A5">
      <w:pPr>
        <w:spacing w:line="550" w:lineRule="exact"/>
        <w:ind w:firstLine="640" w:firstLineChars="200"/>
        <w:rPr>
          <w:sz w:val="32"/>
          <w:szCs w:val="32"/>
        </w:rPr>
      </w:pPr>
      <w:r>
        <w:rPr>
          <w:sz w:val="32"/>
          <w:szCs w:val="32"/>
        </w:rPr>
        <w:t>5.社区协调发展部职责：负责建立社区生态保护共建共管运行机制。监督管理大熊猫国家公园特许经营活动；组织实施大熊猫国家公园生态移民搬迁工作；开展大熊猫国家公园社会参与、生态公益岗位管理；开展大熊猫国家公园社区共建共管；加强大熊猫国家公园生态产业发展；开展大熊猫国家公园集体土地流转和生态效益补偿。</w:t>
      </w:r>
    </w:p>
    <w:p w14:paraId="6D600DDA">
      <w:pPr>
        <w:spacing w:line="550" w:lineRule="exact"/>
        <w:ind w:firstLine="640" w:firstLineChars="200"/>
        <w:rPr>
          <w:sz w:val="32"/>
          <w:szCs w:val="32"/>
        </w:rPr>
      </w:pPr>
      <w:r>
        <w:rPr>
          <w:sz w:val="32"/>
          <w:szCs w:val="32"/>
        </w:rPr>
        <w:t>6.法规督查部职责：负责政策法规研究和执法监督。组织开展大熊猫国家公园重大问题调查研究；执行大熊猫国家公园栖息地保护管理重要政策和标准；执行大熊猫国家公园相关法规和规章；开展大熊猫国家公园资源环境综合执法；配合大熊猫国家公园生态环境保护督察检查；负责大熊猫国家公园资源环境综合执法队伍建设。</w:t>
      </w:r>
    </w:p>
    <w:p w14:paraId="19006466">
      <w:pPr>
        <w:spacing w:line="550" w:lineRule="exact"/>
        <w:ind w:firstLine="640" w:firstLineChars="200"/>
        <w:rPr>
          <w:sz w:val="32"/>
          <w:szCs w:val="32"/>
        </w:rPr>
      </w:pPr>
      <w:r>
        <w:rPr>
          <w:sz w:val="32"/>
          <w:szCs w:val="32"/>
        </w:rPr>
        <w:t>7.建设管理部职责：负责各项建设和运行管理。组织编制并实施大熊猫国家公园基础设施建设规划；配合地方政府落实退出大熊猫国家公园生产经营设施；承担大熊猫国家公园管理、运营、公共服务等基础设施建设；承担大熊猫国家公园标识标志设置管理；负责大熊猫国家公园相关资产和设备管理；承担大熊猫国家公园数字化建设工作。</w:t>
      </w:r>
    </w:p>
    <w:p w14:paraId="3F186ECD">
      <w:pPr>
        <w:spacing w:line="550" w:lineRule="exact"/>
        <w:ind w:firstLine="630" w:firstLineChars="196"/>
        <w:rPr>
          <w:rFonts w:ascii="楷体_GB2312" w:eastAsia="楷体_GB2312"/>
          <w:b/>
          <w:sz w:val="32"/>
          <w:szCs w:val="32"/>
        </w:rPr>
      </w:pPr>
      <w:r>
        <w:rPr>
          <w:rFonts w:hint="eastAsia" w:ascii="楷体_GB2312" w:eastAsia="楷体_GB2312"/>
          <w:b/>
          <w:sz w:val="32"/>
          <w:szCs w:val="32"/>
        </w:rPr>
        <w:t>（三）人员概况。</w:t>
      </w:r>
    </w:p>
    <w:p w14:paraId="275F8ED5">
      <w:pPr>
        <w:spacing w:line="550" w:lineRule="exact"/>
        <w:ind w:firstLine="640" w:firstLineChars="200"/>
        <w:rPr>
          <w:rFonts w:eastAsia="仿宋"/>
          <w:sz w:val="32"/>
          <w:szCs w:val="32"/>
        </w:rPr>
      </w:pPr>
      <w:r>
        <w:rPr>
          <w:rFonts w:hint="eastAsia" w:ascii="仿宋_GB2312" w:cs="仿宋"/>
          <w:sz w:val="32"/>
          <w:szCs w:val="32"/>
        </w:rPr>
        <w:t>根据中共阿坝州委机构编制委员会核</w:t>
      </w:r>
      <w:r>
        <w:rPr>
          <w:sz w:val="32"/>
          <w:szCs w:val="32"/>
        </w:rPr>
        <w:t>准，事业编制24名。核定管理岗位10人、工勤岗位2人、专业技术岗位11人。</w:t>
      </w:r>
    </w:p>
    <w:p w14:paraId="17F74B7C">
      <w:pPr>
        <w:spacing w:line="550" w:lineRule="exact"/>
        <w:ind w:firstLine="640" w:firstLineChars="200"/>
        <w:rPr>
          <w:rFonts w:eastAsia="黑体"/>
          <w:sz w:val="32"/>
          <w:szCs w:val="32"/>
        </w:rPr>
      </w:pPr>
      <w:r>
        <w:rPr>
          <w:rFonts w:eastAsia="黑体"/>
          <w:sz w:val="32"/>
          <w:szCs w:val="32"/>
        </w:rPr>
        <w:t>二、部门财政资金收支情况</w:t>
      </w:r>
    </w:p>
    <w:p w14:paraId="0517A02E">
      <w:pPr>
        <w:spacing w:line="550" w:lineRule="exact"/>
        <w:ind w:firstLine="630" w:firstLineChars="196"/>
        <w:rPr>
          <w:rFonts w:eastAsia="楷体_GB2312"/>
          <w:b/>
          <w:sz w:val="32"/>
          <w:szCs w:val="32"/>
        </w:rPr>
      </w:pPr>
      <w:r>
        <w:rPr>
          <w:rFonts w:eastAsia="楷体_GB2312"/>
          <w:b/>
          <w:sz w:val="32"/>
          <w:szCs w:val="32"/>
        </w:rPr>
        <w:t>（一）部门财政资金收入情况。</w:t>
      </w:r>
    </w:p>
    <w:p w14:paraId="7668A6CD">
      <w:pPr>
        <w:spacing w:line="550" w:lineRule="exact"/>
        <w:ind w:firstLine="640" w:firstLineChars="200"/>
        <w:rPr>
          <w:rFonts w:eastAsia="仿宋"/>
          <w:sz w:val="32"/>
          <w:szCs w:val="32"/>
        </w:rPr>
      </w:pPr>
      <w:r>
        <w:rPr>
          <w:sz w:val="32"/>
          <w:szCs w:val="32"/>
        </w:rPr>
        <w:t>2020年财政拨款收入总额144.99万元，2020年9月单位成立，无上一年收入数据对比。</w:t>
      </w:r>
      <w:r>
        <w:rPr>
          <w:rFonts w:eastAsia="仿宋"/>
          <w:sz w:val="32"/>
          <w:szCs w:val="32"/>
        </w:rPr>
        <w:t xml:space="preserve"> </w:t>
      </w:r>
    </w:p>
    <w:p w14:paraId="27D3F91D">
      <w:pPr>
        <w:spacing w:line="550" w:lineRule="exact"/>
        <w:ind w:firstLine="630" w:firstLineChars="196"/>
        <w:rPr>
          <w:rFonts w:eastAsia="楷体"/>
          <w:b/>
          <w:sz w:val="32"/>
          <w:szCs w:val="32"/>
        </w:rPr>
      </w:pPr>
      <w:r>
        <w:rPr>
          <w:rFonts w:eastAsia="楷体"/>
          <w:b/>
          <w:sz w:val="32"/>
          <w:szCs w:val="32"/>
        </w:rPr>
        <w:t>（二）部门财政资金支出情况。</w:t>
      </w:r>
    </w:p>
    <w:p w14:paraId="0A08A415">
      <w:pPr>
        <w:spacing w:line="550" w:lineRule="exact"/>
        <w:ind w:firstLine="640" w:firstLineChars="200"/>
        <w:rPr>
          <w:sz w:val="32"/>
          <w:szCs w:val="32"/>
        </w:rPr>
      </w:pPr>
      <w:r>
        <w:rPr>
          <w:sz w:val="32"/>
          <w:szCs w:val="32"/>
        </w:rPr>
        <w:t xml:space="preserve">2020年支出总额3.99万元，其中公用经费支出3.99万元， 2020年9月单位新成立，所有人员为其他单位抽调人员，无人员经费支出。 </w:t>
      </w:r>
    </w:p>
    <w:p w14:paraId="088B653E">
      <w:pPr>
        <w:spacing w:line="550" w:lineRule="exact"/>
        <w:ind w:firstLine="640" w:firstLineChars="200"/>
        <w:rPr>
          <w:sz w:val="32"/>
          <w:szCs w:val="32"/>
        </w:rPr>
      </w:pPr>
      <w:r>
        <w:rPr>
          <w:sz w:val="32"/>
          <w:szCs w:val="32"/>
        </w:rPr>
        <w:t>“三公经费”情况： 2020年我局无公务出境人员，无公务接待费支出。</w:t>
      </w:r>
    </w:p>
    <w:p w14:paraId="66B7A40F">
      <w:pPr>
        <w:spacing w:line="550" w:lineRule="exact"/>
        <w:ind w:firstLine="640" w:firstLineChars="200"/>
        <w:rPr>
          <w:rFonts w:eastAsia="黑体"/>
          <w:sz w:val="32"/>
          <w:szCs w:val="32"/>
        </w:rPr>
      </w:pPr>
      <w:r>
        <w:rPr>
          <w:rFonts w:eastAsia="黑体"/>
          <w:sz w:val="32"/>
          <w:szCs w:val="32"/>
        </w:rPr>
        <w:t>三、部门整体预算绩效管理情况</w:t>
      </w:r>
    </w:p>
    <w:p w14:paraId="2E1DB78E">
      <w:pPr>
        <w:spacing w:line="550" w:lineRule="exact"/>
        <w:ind w:firstLine="630" w:firstLineChars="196"/>
        <w:rPr>
          <w:rFonts w:eastAsia="楷体_GB2312"/>
          <w:b/>
          <w:sz w:val="32"/>
          <w:szCs w:val="32"/>
        </w:rPr>
      </w:pPr>
      <w:r>
        <w:rPr>
          <w:rFonts w:eastAsia="楷体_GB2312"/>
          <w:b/>
          <w:sz w:val="32"/>
          <w:szCs w:val="32"/>
        </w:rPr>
        <w:t>（一）部门预算管理。</w:t>
      </w:r>
    </w:p>
    <w:p w14:paraId="45178FD6">
      <w:pPr>
        <w:spacing w:line="550" w:lineRule="exact"/>
        <w:ind w:firstLine="640" w:firstLineChars="200"/>
        <w:rPr>
          <w:sz w:val="32"/>
          <w:szCs w:val="32"/>
        </w:rPr>
      </w:pPr>
      <w:r>
        <w:rPr>
          <w:sz w:val="32"/>
          <w:szCs w:val="32"/>
        </w:rPr>
        <w:t>2020年9月至11月，州财政局先后拨付2020年度工作经费、办公设备购置费用共53万元（前期49万元是林草局转拨给我局，决算是林草局报的）。12月根据工作需要经批准，财政局追拨了60万公务用车购置费。12月收到财政局下拨中央财政转移支付公家公园补助资金81万元。</w:t>
      </w:r>
    </w:p>
    <w:p w14:paraId="33F5E8FF">
      <w:pPr>
        <w:spacing w:line="550" w:lineRule="exact"/>
        <w:ind w:firstLine="640" w:firstLineChars="200"/>
        <w:rPr>
          <w:sz w:val="32"/>
          <w:szCs w:val="32"/>
        </w:rPr>
      </w:pPr>
      <w:r>
        <w:rPr>
          <w:sz w:val="32"/>
          <w:szCs w:val="32"/>
        </w:rPr>
        <w:t>2020年我局预算资金财政拨款144.99万元，支出3.99万元，年末财返141万元。</w:t>
      </w:r>
    </w:p>
    <w:p w14:paraId="7BF859D2">
      <w:pPr>
        <w:spacing w:line="550" w:lineRule="exact"/>
        <w:ind w:firstLine="643" w:firstLineChars="200"/>
        <w:rPr>
          <w:rFonts w:eastAsia="楷体_GB2312"/>
          <w:b/>
          <w:sz w:val="32"/>
          <w:szCs w:val="32"/>
        </w:rPr>
      </w:pPr>
      <w:r>
        <w:rPr>
          <w:rFonts w:eastAsia="楷体_GB2312"/>
          <w:b/>
          <w:sz w:val="32"/>
          <w:szCs w:val="32"/>
        </w:rPr>
        <w:t>（二）结果应用情况。</w:t>
      </w:r>
    </w:p>
    <w:p w14:paraId="019ACFAB">
      <w:pPr>
        <w:spacing w:line="550" w:lineRule="exact"/>
        <w:ind w:firstLine="640" w:firstLineChars="200"/>
        <w:rPr>
          <w:sz w:val="32"/>
          <w:szCs w:val="32"/>
        </w:rPr>
      </w:pPr>
      <w:r>
        <w:rPr>
          <w:sz w:val="32"/>
          <w:szCs w:val="32"/>
        </w:rPr>
        <w:t>从总体上看，我局严格按照相关规定使用项目资金，并自觉接受监察、审计、财政等部门的监督和指导。通过单位自评，未发现截留、挪用、贪污项目资金等违纪违规问题。自评结果对今后我局的项目管理，预算资金安排起到正向引导作用。绩效自评结果会根据相关文件要求及时公开，自觉接受各界监督。</w:t>
      </w:r>
    </w:p>
    <w:p w14:paraId="2B1D88B2">
      <w:pPr>
        <w:spacing w:line="550" w:lineRule="exact"/>
        <w:ind w:firstLine="640" w:firstLineChars="200"/>
        <w:rPr>
          <w:rFonts w:eastAsia="黑体"/>
          <w:sz w:val="32"/>
          <w:szCs w:val="32"/>
        </w:rPr>
      </w:pPr>
      <w:r>
        <w:rPr>
          <w:rFonts w:eastAsia="黑体"/>
          <w:sz w:val="32"/>
          <w:szCs w:val="32"/>
        </w:rPr>
        <w:t>四、评价结论及建议</w:t>
      </w:r>
    </w:p>
    <w:p w14:paraId="2711E9A3">
      <w:pPr>
        <w:spacing w:line="550" w:lineRule="exact"/>
        <w:ind w:firstLine="643" w:firstLineChars="200"/>
        <w:rPr>
          <w:rFonts w:eastAsia="楷体_GB2312"/>
          <w:b/>
          <w:sz w:val="32"/>
          <w:szCs w:val="32"/>
        </w:rPr>
      </w:pPr>
      <w:r>
        <w:rPr>
          <w:rFonts w:eastAsia="楷体_GB2312"/>
          <w:b/>
          <w:sz w:val="32"/>
          <w:szCs w:val="32"/>
        </w:rPr>
        <w:t>（一）评价结论。</w:t>
      </w:r>
    </w:p>
    <w:p w14:paraId="753CD071">
      <w:pPr>
        <w:spacing w:line="550" w:lineRule="exact"/>
        <w:ind w:firstLine="640" w:firstLineChars="200"/>
        <w:rPr>
          <w:sz w:val="32"/>
          <w:szCs w:val="32"/>
        </w:rPr>
      </w:pPr>
      <w:r>
        <w:rPr>
          <w:sz w:val="32"/>
          <w:szCs w:val="32"/>
        </w:rPr>
        <w:t>2020年度工作目标管理符合州委、州政府总体经济和社会发展规划及职责，体现当年重点工作，资金投入相匹配。预算执行情况良好，预算支出和决算支出情况相符，圆满完成州委州政府下达的2020年各项目标任务。绩效自评得分85.5分。</w:t>
      </w:r>
    </w:p>
    <w:p w14:paraId="3915666A">
      <w:pPr>
        <w:spacing w:line="550" w:lineRule="exact"/>
        <w:ind w:firstLine="643" w:firstLineChars="200"/>
        <w:rPr>
          <w:rFonts w:eastAsia="楷体_GB2312"/>
          <w:b/>
          <w:sz w:val="32"/>
          <w:szCs w:val="32"/>
        </w:rPr>
      </w:pPr>
      <w:r>
        <w:rPr>
          <w:rFonts w:eastAsia="楷体_GB2312"/>
          <w:b/>
          <w:sz w:val="32"/>
          <w:szCs w:val="32"/>
        </w:rPr>
        <w:t>（二）存在问题。</w:t>
      </w:r>
    </w:p>
    <w:p w14:paraId="0506CD33">
      <w:pPr>
        <w:spacing w:line="550" w:lineRule="exact"/>
        <w:ind w:firstLine="640" w:firstLineChars="200"/>
        <w:rPr>
          <w:sz w:val="32"/>
          <w:szCs w:val="32"/>
        </w:rPr>
      </w:pPr>
      <w:r>
        <w:rPr>
          <w:sz w:val="32"/>
          <w:szCs w:val="32"/>
        </w:rPr>
        <w:t>因单位2020年9月新成立，无年初预算数，林草局划转了前期运行经费，在整体支出的资金安排和使用上仍有不可预见性，在以后年度编制预算时还需进一步统筹考虑。不断完善内控制度，进一步强化制度执行力。</w:t>
      </w:r>
    </w:p>
    <w:p w14:paraId="70FAC516">
      <w:pPr>
        <w:spacing w:line="550" w:lineRule="exact"/>
        <w:ind w:firstLine="643" w:firstLineChars="200"/>
        <w:rPr>
          <w:rFonts w:eastAsia="楷体_GB2312"/>
          <w:b/>
          <w:sz w:val="32"/>
          <w:szCs w:val="32"/>
        </w:rPr>
      </w:pPr>
      <w:r>
        <w:rPr>
          <w:rFonts w:eastAsia="楷体_GB2312"/>
          <w:b/>
          <w:sz w:val="32"/>
          <w:szCs w:val="32"/>
        </w:rPr>
        <w:t>（三）改进建议。</w:t>
      </w:r>
    </w:p>
    <w:p w14:paraId="5F67D999">
      <w:pPr>
        <w:spacing w:line="550" w:lineRule="exact"/>
        <w:ind w:firstLine="640" w:firstLineChars="200"/>
        <w:rPr>
          <w:sz w:val="32"/>
          <w:szCs w:val="32"/>
        </w:rPr>
      </w:pPr>
      <w:r>
        <w:rPr>
          <w:sz w:val="32"/>
          <w:szCs w:val="32"/>
        </w:rPr>
        <w:t>1.进一步细化预算编制工作，认真做好预算的编制。进一步加强单位内部机构的预算管理意识，严格按照预算编制的相关制度和要进行预算编制。</w:t>
      </w:r>
    </w:p>
    <w:p w14:paraId="2E139F1F">
      <w:pPr>
        <w:spacing w:line="550" w:lineRule="exact"/>
        <w:ind w:firstLine="640" w:firstLineChars="200"/>
        <w:rPr>
          <w:sz w:val="32"/>
          <w:szCs w:val="32"/>
        </w:rPr>
      </w:pPr>
      <w:r>
        <w:rPr>
          <w:sz w:val="32"/>
          <w:szCs w:val="32"/>
        </w:rPr>
        <w:t>2.进一步加强经费审批和控制，规范支出标准与范围。严格按照《会计法》、《行政单位会计制度》、《行政单位财务规则》等规定执行财务核算，并结合实际情况，完整、准确地披露相关信息，尽可能地做到决算与预算相衔接。</w:t>
      </w:r>
    </w:p>
    <w:p w14:paraId="41CC2840">
      <w:pPr>
        <w:spacing w:line="550" w:lineRule="exact"/>
        <w:ind w:firstLine="640" w:firstLineChars="200"/>
        <w:rPr>
          <w:sz w:val="32"/>
          <w:szCs w:val="32"/>
        </w:rPr>
      </w:pPr>
      <w:r>
        <w:rPr>
          <w:sz w:val="32"/>
          <w:szCs w:val="32"/>
        </w:rPr>
        <w:t>3.进一步加强政策学习，提高思想认识。组织相关人员认真学习《预算法》等相关法规、制度，提高单位领导对全面预算管理的重视程度，增强财务人员的预算意识，坚持“先预算后支出、没有预算不支出”。预算编制前根据年度内单位可预见的工作任务，确定单位年度预算目标，细化预算指标，科学合理编制部门预算。</w:t>
      </w:r>
    </w:p>
    <w:p w14:paraId="5030FDBC">
      <w:pPr>
        <w:spacing w:line="550" w:lineRule="exact"/>
        <w:ind w:firstLine="640" w:firstLineChars="200"/>
        <w:rPr>
          <w:sz w:val="32"/>
          <w:szCs w:val="32"/>
        </w:rPr>
      </w:pPr>
    </w:p>
    <w:p w14:paraId="0282F103">
      <w:pPr>
        <w:spacing w:line="550" w:lineRule="exact"/>
        <w:ind w:left="1563" w:leftChars="211" w:hanging="1120" w:hangingChars="350"/>
        <w:rPr>
          <w:sz w:val="32"/>
          <w:szCs w:val="32"/>
        </w:rPr>
      </w:pPr>
      <w:r>
        <w:rPr>
          <w:sz w:val="32"/>
          <w:szCs w:val="32"/>
        </w:rPr>
        <w:t>附件：1.大熊猫国家公园阿坝管理分局2021年度部门整体支出绩效评价自评得分表</w:t>
      </w:r>
    </w:p>
    <w:p w14:paraId="7464C027">
      <w:pPr>
        <w:spacing w:line="550" w:lineRule="exact"/>
        <w:ind w:firstLine="1600" w:firstLineChars="500"/>
        <w:rPr>
          <w:sz w:val="32"/>
          <w:szCs w:val="32"/>
        </w:rPr>
      </w:pPr>
      <w:r>
        <w:rPr>
          <w:sz w:val="32"/>
          <w:szCs w:val="32"/>
        </w:rPr>
        <w:t>2.部门预算项目绩效自评报告（1个）</w:t>
      </w:r>
    </w:p>
    <w:p w14:paraId="582C7D9F">
      <w:pPr>
        <w:spacing w:line="550" w:lineRule="exact"/>
        <w:ind w:firstLine="1600" w:firstLineChars="500"/>
        <w:rPr>
          <w:sz w:val="32"/>
          <w:szCs w:val="32"/>
        </w:rPr>
      </w:pPr>
    </w:p>
    <w:p w14:paraId="3DDC2B6E">
      <w:pPr>
        <w:spacing w:line="550" w:lineRule="exact"/>
        <w:ind w:firstLine="1600" w:firstLineChars="500"/>
        <w:rPr>
          <w:sz w:val="32"/>
          <w:szCs w:val="32"/>
        </w:rPr>
      </w:pPr>
    </w:p>
    <w:p w14:paraId="427AFFAA">
      <w:pPr>
        <w:snapToGrid w:val="0"/>
        <w:spacing w:line="550" w:lineRule="exact"/>
        <w:ind w:firstLine="640" w:firstLineChars="200"/>
        <w:jc w:val="left"/>
        <w:rPr>
          <w:sz w:val="32"/>
          <w:szCs w:val="32"/>
        </w:rPr>
      </w:pPr>
      <w:r>
        <w:rPr>
          <w:sz w:val="32"/>
          <w:szCs w:val="32"/>
        </w:rPr>
        <w:t xml:space="preserve">                  大熊猫国家公园阿坝管理分局</w:t>
      </w:r>
    </w:p>
    <w:p w14:paraId="03AEFB65">
      <w:pPr>
        <w:snapToGrid w:val="0"/>
        <w:spacing w:line="550" w:lineRule="exact"/>
        <w:ind w:firstLine="4375" w:firstLineChars="1250"/>
        <w:jc w:val="left"/>
        <w:rPr>
          <w:sz w:val="32"/>
          <w:szCs w:val="32"/>
        </w:rPr>
      </w:pPr>
      <w:r>
        <w:rPr>
          <w:rStyle w:val="20"/>
          <w:b w:val="0"/>
          <w:color w:val="000000"/>
          <w:spacing w:val="15"/>
          <w:sz w:val="32"/>
          <w:szCs w:val="32"/>
        </w:rPr>
        <w:t>2021年6月25日</w:t>
      </w:r>
      <w:r>
        <w:rPr>
          <w:sz w:val="32"/>
          <w:szCs w:val="32"/>
        </w:rPr>
        <w:t xml:space="preserve"> </w:t>
      </w:r>
    </w:p>
    <w:p w14:paraId="6AEF14FA">
      <w:pPr>
        <w:spacing w:line="578" w:lineRule="exact"/>
        <w:ind w:firstLine="320" w:firstLineChars="100"/>
        <w:rPr>
          <w:rStyle w:val="20"/>
          <w:rFonts w:eastAsia="仿宋"/>
          <w:b w:val="0"/>
          <w:color w:val="000000"/>
          <w:spacing w:val="15"/>
          <w:sz w:val="28"/>
          <w:szCs w:val="28"/>
        </w:rPr>
      </w:pPr>
      <w:r>
        <w:rPr>
          <w:rFonts w:hint="eastAsia" w:ascii="仿宋_GB2312" w:cs="仿宋"/>
          <w:sz w:val="32"/>
          <w:szCs w:val="32"/>
        </w:rPr>
        <w:t xml:space="preserve">   </w:t>
      </w:r>
      <w:r>
        <w:rPr>
          <w:rFonts w:hint="eastAsia" w:ascii="仿宋_GB2312"/>
          <w:sz w:val="32"/>
          <w:szCs w:val="32"/>
        </w:rPr>
        <w:t xml:space="preserve">                       </w:t>
      </w:r>
      <w:r>
        <w:rPr>
          <w:rStyle w:val="20"/>
          <w:rFonts w:hint="eastAsia" w:eastAsia="仿宋"/>
          <w:b w:val="0"/>
          <w:color w:val="000000"/>
          <w:spacing w:val="15"/>
          <w:sz w:val="28"/>
          <w:szCs w:val="28"/>
        </w:rPr>
        <w:t xml:space="preserve">  </w:t>
      </w:r>
    </w:p>
    <w:tbl>
      <w:tblPr>
        <w:tblStyle w:val="18"/>
        <w:tblpPr w:leftFromText="181" w:rightFromText="181" w:vertAnchor="page" w:horzAnchor="margin" w:tblpY="13726"/>
        <w:tblOverlap w:val="never"/>
        <w:tblW w:w="0" w:type="auto"/>
        <w:tblInd w:w="0" w:type="dxa"/>
        <w:tblBorders>
          <w:top w:val="none" w:color="auto" w:sz="0" w:space="0"/>
          <w:left w:val="none" w:color="auto" w:sz="0" w:space="0"/>
          <w:bottom w:val="single" w:color="auto" w:sz="18" w:space="0"/>
          <w:right w:val="none" w:color="auto" w:sz="0" w:space="0"/>
          <w:insideH w:val="single" w:color="auto" w:sz="18" w:space="0"/>
          <w:insideV w:val="single" w:color="auto" w:sz="18" w:space="0"/>
        </w:tblBorders>
        <w:tblLayout w:type="fixed"/>
        <w:tblCellMar>
          <w:top w:w="0" w:type="dxa"/>
          <w:left w:w="108" w:type="dxa"/>
          <w:bottom w:w="0" w:type="dxa"/>
          <w:right w:w="108" w:type="dxa"/>
        </w:tblCellMar>
      </w:tblPr>
      <w:tblGrid>
        <w:gridCol w:w="9060"/>
      </w:tblGrid>
      <w:tr w14:paraId="586EA1A4">
        <w:tblPrEx>
          <w:tblBorders>
            <w:top w:val="none" w:color="auto" w:sz="0" w:space="0"/>
            <w:left w:val="none" w:color="auto" w:sz="0" w:space="0"/>
            <w:bottom w:val="single" w:color="auto" w:sz="18" w:space="0"/>
            <w:right w:val="none" w:color="auto" w:sz="0" w:space="0"/>
            <w:insideH w:val="single" w:color="auto" w:sz="18" w:space="0"/>
            <w:insideV w:val="single" w:color="auto" w:sz="18" w:space="0"/>
          </w:tblBorders>
          <w:tblCellMar>
            <w:top w:w="0" w:type="dxa"/>
            <w:left w:w="108" w:type="dxa"/>
            <w:bottom w:w="0" w:type="dxa"/>
            <w:right w:w="108" w:type="dxa"/>
          </w:tblCellMar>
        </w:tblPrEx>
        <w:tc>
          <w:tcPr>
            <w:tcW w:w="9060" w:type="dxa"/>
            <w:tcBorders>
              <w:tl2br w:val="nil"/>
              <w:tr2bl w:val="nil"/>
            </w:tcBorders>
          </w:tcPr>
          <w:p w14:paraId="71049901">
            <w:pPr>
              <w:rPr>
                <w:rFonts w:ascii="方正小标宋简体" w:eastAsia="方正小标宋简体"/>
                <w:sz w:val="28"/>
                <w:szCs w:val="28"/>
              </w:rPr>
            </w:pPr>
          </w:p>
        </w:tc>
      </w:tr>
      <w:tr w14:paraId="4046A06C">
        <w:tblPrEx>
          <w:tblBorders>
            <w:top w:val="none" w:color="auto" w:sz="0" w:space="0"/>
            <w:left w:val="none" w:color="auto" w:sz="0" w:space="0"/>
            <w:bottom w:val="single" w:color="auto" w:sz="18" w:space="0"/>
            <w:right w:val="none" w:color="auto" w:sz="0" w:space="0"/>
            <w:insideH w:val="single" w:color="auto" w:sz="18" w:space="0"/>
            <w:insideV w:val="single" w:color="auto" w:sz="18" w:space="0"/>
          </w:tblBorders>
          <w:tblCellMar>
            <w:top w:w="0" w:type="dxa"/>
            <w:left w:w="108" w:type="dxa"/>
            <w:bottom w:w="0" w:type="dxa"/>
            <w:right w:w="108" w:type="dxa"/>
          </w:tblCellMar>
        </w:tblPrEx>
        <w:trPr>
          <w:trHeight w:val="610" w:hRule="atLeast"/>
        </w:trPr>
        <w:tc>
          <w:tcPr>
            <w:tcW w:w="9060" w:type="dxa"/>
            <w:tcBorders>
              <w:tl2br w:val="nil"/>
              <w:tr2bl w:val="nil"/>
            </w:tcBorders>
          </w:tcPr>
          <w:p w14:paraId="273BE82C">
            <w:pPr>
              <w:spacing w:line="560" w:lineRule="exact"/>
              <w:ind w:right="210" w:rightChars="100" w:firstLine="280" w:firstLineChars="100"/>
              <w:rPr>
                <w:rFonts w:ascii="仿宋_GB2312" w:eastAsia="仿宋_GB2312"/>
                <w:color w:val="000000"/>
                <w:sz w:val="28"/>
                <w:szCs w:val="28"/>
              </w:rPr>
            </w:pPr>
            <w:r>
              <w:rPr>
                <w:rFonts w:hint="eastAsia" w:ascii="仿宋" w:eastAsia="仿宋"/>
                <w:color w:val="000000"/>
                <w:sz w:val="28"/>
                <w:szCs w:val="28"/>
              </w:rPr>
              <w:t xml:space="preserve">大熊猫国家公园阿坝管理分局办公室    </w:t>
            </w:r>
            <w:r>
              <w:rPr>
                <w:rFonts w:eastAsia="仿宋"/>
                <w:color w:val="000000"/>
                <w:sz w:val="28"/>
                <w:szCs w:val="28"/>
              </w:rPr>
              <w:t xml:space="preserve">  </w:t>
            </w:r>
            <w:r>
              <w:rPr>
                <w:rStyle w:val="20"/>
                <w:rFonts w:eastAsia="仿宋"/>
                <w:b w:val="0"/>
                <w:color w:val="000000"/>
                <w:spacing w:val="15"/>
                <w:sz w:val="28"/>
                <w:szCs w:val="28"/>
              </w:rPr>
              <w:t>2021年6月25</w:t>
            </w:r>
            <w:r>
              <w:rPr>
                <w:rStyle w:val="20"/>
                <w:rFonts w:hint="eastAsia" w:ascii="仿宋" w:eastAsia="仿宋" w:cs="仿宋"/>
                <w:b w:val="0"/>
                <w:color w:val="000000"/>
                <w:spacing w:val="15"/>
                <w:sz w:val="28"/>
                <w:szCs w:val="28"/>
              </w:rPr>
              <w:t>日印发</w:t>
            </w:r>
          </w:p>
        </w:tc>
      </w:tr>
    </w:tbl>
    <w:p w14:paraId="7085312A">
      <w:pPr>
        <w:snapToGrid w:val="0"/>
        <w:spacing w:line="560" w:lineRule="exact"/>
        <w:ind w:firstLine="640" w:firstLineChars="200"/>
        <w:jc w:val="center"/>
        <w:rPr>
          <w:rFonts w:ascii="仿宋" w:eastAsia="仿宋" w:cs="仿宋"/>
          <w:sz w:val="32"/>
          <w:szCs w:val="32"/>
        </w:rPr>
      </w:pPr>
    </w:p>
    <w:p w14:paraId="40BC019B">
      <w:pPr>
        <w:spacing w:line="580" w:lineRule="exact"/>
        <w:ind w:firstLine="640" w:firstLineChars="200"/>
        <w:rPr>
          <w:rFonts w:ascii="仿宋_GB2312" w:hAnsi="仿宋_GB2312" w:eastAsia="仿宋_GB2312" w:cs="仿宋_GB2312"/>
          <w:sz w:val="32"/>
          <w:szCs w:val="32"/>
        </w:rPr>
      </w:pPr>
    </w:p>
    <w:p w14:paraId="07968023">
      <w:pPr>
        <w:spacing w:line="580" w:lineRule="exact"/>
        <w:ind w:firstLine="640" w:firstLineChars="200"/>
        <w:rPr>
          <w:rFonts w:ascii="仿宋_GB2312" w:hAnsi="仿宋_GB2312" w:eastAsia="仿宋_GB2312" w:cs="仿宋_GB2312"/>
          <w:sz w:val="32"/>
          <w:szCs w:val="32"/>
        </w:rPr>
      </w:pPr>
    </w:p>
    <w:p w14:paraId="33BE769D">
      <w:pPr>
        <w:snapToGrid w:val="0"/>
        <w:spacing w:line="578" w:lineRule="exact"/>
        <w:jc w:val="left"/>
        <w:rPr>
          <w:rFonts w:ascii="黑体" w:hAnsi="宋体" w:eastAsia="黑体" w:cs="黑体"/>
          <w:sz w:val="32"/>
          <w:szCs w:val="32"/>
          <w:lang w:bidi="ar"/>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8"/>
        <w:tblW w:w="14760" w:type="dxa"/>
        <w:tblInd w:w="96" w:type="dxa"/>
        <w:tblLayout w:type="autofit"/>
        <w:tblCellMar>
          <w:top w:w="0" w:type="dxa"/>
          <w:left w:w="108" w:type="dxa"/>
          <w:bottom w:w="0" w:type="dxa"/>
          <w:right w:w="108" w:type="dxa"/>
        </w:tblCellMar>
      </w:tblPr>
      <w:tblGrid>
        <w:gridCol w:w="984"/>
        <w:gridCol w:w="840"/>
        <w:gridCol w:w="1032"/>
        <w:gridCol w:w="552"/>
        <w:gridCol w:w="2052"/>
        <w:gridCol w:w="3576"/>
        <w:gridCol w:w="888"/>
        <w:gridCol w:w="888"/>
        <w:gridCol w:w="888"/>
        <w:gridCol w:w="888"/>
        <w:gridCol w:w="2172"/>
      </w:tblGrid>
      <w:tr w14:paraId="2273C9E6">
        <w:tblPrEx>
          <w:tblCellMar>
            <w:top w:w="0" w:type="dxa"/>
            <w:left w:w="108" w:type="dxa"/>
            <w:bottom w:w="0" w:type="dxa"/>
            <w:right w:w="108" w:type="dxa"/>
          </w:tblCellMar>
        </w:tblPrEx>
        <w:trPr>
          <w:trHeight w:val="690" w:hRule="atLeast"/>
        </w:trPr>
        <w:tc>
          <w:tcPr>
            <w:tcW w:w="14760" w:type="dxa"/>
            <w:gridSpan w:val="11"/>
            <w:tcBorders>
              <w:top w:val="nil"/>
              <w:left w:val="nil"/>
              <w:bottom w:val="single" w:color="000000" w:sz="4" w:space="0"/>
              <w:right w:val="nil"/>
            </w:tcBorders>
            <w:shd w:val="clear" w:color="auto" w:fill="auto"/>
            <w:vAlign w:val="center"/>
          </w:tcPr>
          <w:p w14:paraId="2CD92BD8">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2021年度州级部门整体支出绩效评价指标体系（适用于专项预算大于1亿的部门）</w:t>
            </w:r>
          </w:p>
        </w:tc>
      </w:tr>
      <w:tr w14:paraId="3FB2FEAA">
        <w:tblPrEx>
          <w:tblCellMar>
            <w:top w:w="0" w:type="dxa"/>
            <w:left w:w="108" w:type="dxa"/>
            <w:bottom w:w="0" w:type="dxa"/>
            <w:right w:w="108" w:type="dxa"/>
          </w:tblCellMar>
        </w:tblPrEx>
        <w:trPr>
          <w:trHeight w:val="690" w:hRule="atLeast"/>
        </w:trPr>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53A8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绩效指标</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2E27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指标分值</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13D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指标解释</w:t>
            </w:r>
          </w:p>
        </w:tc>
        <w:tc>
          <w:tcPr>
            <w:tcW w:w="3576" w:type="dxa"/>
            <w:vMerge w:val="restart"/>
            <w:tcBorders>
              <w:top w:val="single" w:color="000000" w:sz="4" w:space="0"/>
              <w:left w:val="nil"/>
              <w:bottom w:val="single" w:color="000000" w:sz="4" w:space="0"/>
              <w:right w:val="single" w:color="000000" w:sz="4" w:space="0"/>
            </w:tcBorders>
            <w:shd w:val="clear" w:color="auto" w:fill="auto"/>
            <w:vAlign w:val="center"/>
          </w:tcPr>
          <w:p w14:paraId="3371483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计分标准</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64C3">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评价方式</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24D3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评价属性</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9ED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BAE8E06">
        <w:tblPrEx>
          <w:tblCellMar>
            <w:top w:w="0" w:type="dxa"/>
            <w:left w:w="108" w:type="dxa"/>
            <w:bottom w:w="0" w:type="dxa"/>
            <w:right w:w="108" w:type="dxa"/>
          </w:tblCellMar>
        </w:tblPrEx>
        <w:trPr>
          <w:trHeight w:val="34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A80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1B4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二级指标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EFE6">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三级指标</w:t>
            </w: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3AB9">
            <w:pPr>
              <w:jc w:val="center"/>
              <w:rPr>
                <w:rFonts w:ascii="宋体" w:hAnsi="宋体" w:cs="宋体"/>
                <w:b/>
                <w:bCs/>
                <w:color w:val="000000"/>
                <w:sz w:val="24"/>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A1D3">
            <w:pPr>
              <w:jc w:val="center"/>
              <w:rPr>
                <w:rFonts w:ascii="宋体" w:hAnsi="宋体" w:cs="宋体"/>
                <w:b/>
                <w:bCs/>
                <w:color w:val="000000"/>
                <w:sz w:val="24"/>
              </w:rPr>
            </w:pPr>
          </w:p>
        </w:tc>
        <w:tc>
          <w:tcPr>
            <w:tcW w:w="3576" w:type="dxa"/>
            <w:vMerge w:val="continue"/>
            <w:tcBorders>
              <w:top w:val="single" w:color="000000" w:sz="4" w:space="0"/>
              <w:left w:val="nil"/>
              <w:bottom w:val="single" w:color="000000" w:sz="4" w:space="0"/>
              <w:right w:val="single" w:color="000000" w:sz="4" w:space="0"/>
            </w:tcBorders>
            <w:shd w:val="clear" w:color="auto" w:fill="auto"/>
            <w:vAlign w:val="center"/>
          </w:tcPr>
          <w:p w14:paraId="022CF499">
            <w:pPr>
              <w:jc w:val="center"/>
              <w:rPr>
                <w:rFonts w:ascii="宋体" w:hAnsi="宋体" w:cs="宋体"/>
                <w:b/>
                <w:bCs/>
                <w:color w:val="000000"/>
                <w:sz w:val="24"/>
              </w:rPr>
            </w:pPr>
          </w:p>
        </w:tc>
        <w:tc>
          <w:tcPr>
            <w:tcW w:w="888" w:type="dxa"/>
            <w:tcBorders>
              <w:top w:val="single" w:color="000000" w:sz="4" w:space="0"/>
              <w:left w:val="nil"/>
              <w:bottom w:val="single" w:color="000000" w:sz="4" w:space="0"/>
              <w:right w:val="single" w:color="000000" w:sz="4" w:space="0"/>
            </w:tcBorders>
            <w:shd w:val="clear" w:color="auto" w:fill="auto"/>
            <w:vAlign w:val="center"/>
          </w:tcPr>
          <w:p w14:paraId="11B0360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整体评价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5C1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样本评价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CBA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定性评价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CC6E">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定量评价</w:t>
            </w: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9C36">
            <w:pPr>
              <w:jc w:val="center"/>
              <w:rPr>
                <w:rFonts w:ascii="宋体" w:hAnsi="宋体" w:cs="宋体"/>
                <w:b/>
                <w:bCs/>
                <w:color w:val="000000"/>
                <w:sz w:val="24"/>
              </w:rPr>
            </w:pPr>
          </w:p>
        </w:tc>
      </w:tr>
      <w:tr w14:paraId="086F43A7">
        <w:tblPrEx>
          <w:tblCellMar>
            <w:top w:w="0" w:type="dxa"/>
            <w:left w:w="108" w:type="dxa"/>
            <w:bottom w:w="0" w:type="dxa"/>
            <w:right w:w="108" w:type="dxa"/>
          </w:tblCellMar>
        </w:tblPrEx>
        <w:trPr>
          <w:trHeight w:val="880"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B3DD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部门预算管理（30分）</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F594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预算编制（10分）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2D1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目标制定</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A05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F55">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评价部门绩效目标是否要素完整、细化量化。</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ACCA">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1.绩效目标编制要素完整的，得2分，否则酌情扣分。                                                       2.绩效指标细化量化的，得2分，否则酌情扣分。                  有项目绩效目标的部门（单位），根据项目绩效目标编制质量打分，无项目绩效目标的部门，根据部门整体支出绩效目标打分。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6CF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1B2C">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B17">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E9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E490">
            <w:pPr>
              <w:rPr>
                <w:rFonts w:ascii="宋体" w:hAnsi="宋体" w:cs="宋体"/>
                <w:color w:val="000000"/>
                <w:sz w:val="12"/>
                <w:szCs w:val="12"/>
              </w:rPr>
            </w:pPr>
          </w:p>
        </w:tc>
      </w:tr>
      <w:tr w14:paraId="0E6EC7EA">
        <w:tblPrEx>
          <w:tblCellMar>
            <w:top w:w="0" w:type="dxa"/>
            <w:left w:w="108" w:type="dxa"/>
            <w:bottom w:w="0" w:type="dxa"/>
            <w:right w:w="108" w:type="dxa"/>
          </w:tblCellMar>
        </w:tblPrEx>
        <w:trPr>
          <w:trHeight w:val="96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2141">
            <w:pPr>
              <w:jc w:val="center"/>
              <w:rPr>
                <w:rFonts w:ascii="宋体" w:hAnsi="宋体" w:cs="宋体"/>
                <w:color w:val="000000"/>
                <w:sz w:val="12"/>
                <w:szCs w:val="1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8E4F">
            <w:pPr>
              <w:jc w:val="center"/>
              <w:rPr>
                <w:rFonts w:ascii="宋体" w:hAnsi="宋体" w:cs="宋体"/>
                <w:color w:val="000000"/>
                <w:sz w:val="12"/>
                <w:szCs w:val="1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426C">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目标实现</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D4E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113D">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评价部门绩效目标实际实现程度与预期目标的偏离度。</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12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2612">
            <w:pPr>
              <w:jc w:val="cente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3AE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C33A">
            <w:pPr>
              <w:jc w:val="cente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65F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3255">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评价组评价范围为部门机关及至少2个下属单位的所有纳入绩效目标管理的部门预算项目，部门自评范围为部门所有纳入绩效目标管理的部门预算项目</w:t>
            </w:r>
          </w:p>
        </w:tc>
      </w:tr>
      <w:tr w14:paraId="704AE609">
        <w:tblPrEx>
          <w:tblCellMar>
            <w:top w:w="0" w:type="dxa"/>
            <w:left w:w="108" w:type="dxa"/>
            <w:bottom w:w="0" w:type="dxa"/>
            <w:right w:w="108" w:type="dxa"/>
          </w:tblCellMar>
        </w:tblPrEx>
        <w:trPr>
          <w:trHeight w:val="84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181A">
            <w:pPr>
              <w:jc w:val="center"/>
              <w:rPr>
                <w:rFonts w:ascii="宋体" w:hAnsi="宋体" w:cs="宋体"/>
                <w:color w:val="000000"/>
                <w:sz w:val="12"/>
                <w:szCs w:val="1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6AD9">
            <w:pPr>
              <w:jc w:val="center"/>
              <w:rPr>
                <w:rFonts w:ascii="宋体" w:hAnsi="宋体" w:cs="宋体"/>
                <w:color w:val="000000"/>
                <w:sz w:val="12"/>
                <w:szCs w:val="1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D2A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编制准确</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705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65D">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评价部门年初预算编制是否科学准确。</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690A">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指标得分=（1-（10*部门全年预算调剂金额/年初部门预算数））*指标分值。其中：若部门全年预算调剂金额/年初部门预算数&gt;0.1，此项得0分。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9D3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44AE">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A5EC">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8F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7BFA">
            <w:pPr>
              <w:rPr>
                <w:rFonts w:ascii="宋体" w:hAnsi="宋体" w:cs="宋体"/>
                <w:color w:val="000000"/>
                <w:sz w:val="12"/>
                <w:szCs w:val="12"/>
              </w:rPr>
            </w:pPr>
          </w:p>
        </w:tc>
      </w:tr>
      <w:tr w14:paraId="515F56C1">
        <w:tblPrEx>
          <w:tblCellMar>
            <w:top w:w="0" w:type="dxa"/>
            <w:left w:w="108" w:type="dxa"/>
            <w:bottom w:w="0" w:type="dxa"/>
            <w:right w:w="108" w:type="dxa"/>
          </w:tblCellMar>
        </w:tblPrEx>
        <w:trPr>
          <w:trHeight w:val="88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CB4E">
            <w:pPr>
              <w:jc w:val="center"/>
              <w:rPr>
                <w:rFonts w:ascii="宋体" w:hAnsi="宋体" w:cs="宋体"/>
                <w:color w:val="000000"/>
                <w:sz w:val="12"/>
                <w:szCs w:val="12"/>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F0F5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                                                                             预算执行（12分）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F8DD">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支出控制</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69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F4F1">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部门公用经费及非定额公用支出控制情况。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AE91">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计算部门日常公用经费、项目支出中“办公费、印刷费、水费、电费、物业管理费”等科目年初预算数与决算数偏差程度                                                              预决算偏差程度在10%以内的，得4分。偏差度在10%-20%之间的，得2分，偏差度超过20%的，不得分。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BE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468D">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835">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999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C90A">
            <w:pPr>
              <w:rPr>
                <w:rFonts w:ascii="宋体" w:hAnsi="宋体" w:cs="宋体"/>
                <w:color w:val="000000"/>
                <w:sz w:val="12"/>
                <w:szCs w:val="12"/>
              </w:rPr>
            </w:pPr>
          </w:p>
        </w:tc>
      </w:tr>
      <w:tr w14:paraId="73A3B60C">
        <w:tblPrEx>
          <w:tblCellMar>
            <w:top w:w="0" w:type="dxa"/>
            <w:left w:w="108" w:type="dxa"/>
            <w:bottom w:w="0" w:type="dxa"/>
            <w:right w:w="108" w:type="dxa"/>
          </w:tblCellMar>
        </w:tblPrEx>
        <w:trPr>
          <w:trHeight w:val="138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06F3">
            <w:pPr>
              <w:jc w:val="center"/>
              <w:rPr>
                <w:rFonts w:ascii="宋体" w:hAnsi="宋体" w:cs="宋体"/>
                <w:color w:val="000000"/>
                <w:sz w:val="12"/>
                <w:szCs w:val="1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7424">
            <w:pPr>
              <w:jc w:val="center"/>
              <w:rPr>
                <w:rFonts w:ascii="宋体" w:hAnsi="宋体" w:cs="宋体"/>
                <w:color w:val="000000"/>
                <w:sz w:val="12"/>
                <w:szCs w:val="1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71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动态调整</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77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5BAA">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评价部门开展绩效运行监控后，将绩效监控结果应用到预算调整的情况。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228">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1.当部门绩效监控调整取消额和结余注销额均不为零时，指标得分=部门项目支出绩效监控调整取消额÷(部门绩效监控调整取消额+预算结余注销额）*2                                                  2.当部门绩效监控调整取消额为零，结余注销额不为零时，指标得分=（1-10*结余注销额/年度预算总额）*2，结余注销额超过部门年度预算总额10%的，指标不得分。                  </w:t>
            </w:r>
            <w:r>
              <w:rPr>
                <w:rFonts w:hint="eastAsia" w:ascii="宋体" w:hAnsi="宋体" w:cs="宋体"/>
                <w:color w:val="000000"/>
                <w:kern w:val="0"/>
                <w:sz w:val="12"/>
                <w:szCs w:val="12"/>
                <w:lang w:bidi="ar"/>
              </w:rPr>
              <w:br w:type="textWrapping"/>
            </w:r>
            <w:r>
              <w:rPr>
                <w:rFonts w:hint="eastAsia" w:ascii="宋体" w:hAnsi="宋体" w:cs="宋体"/>
                <w:color w:val="000000"/>
                <w:kern w:val="0"/>
                <w:sz w:val="12"/>
                <w:szCs w:val="12"/>
                <w:lang w:bidi="ar"/>
              </w:rPr>
              <w:t xml:space="preserve">3.当部门绩效监控调整取消额与结余注销额均为零时，得满分。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B14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D158">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08CA">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5D6">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E4F">
            <w:pPr>
              <w:rPr>
                <w:rFonts w:ascii="宋体" w:hAnsi="宋体" w:cs="宋体"/>
                <w:color w:val="000000"/>
                <w:sz w:val="12"/>
                <w:szCs w:val="12"/>
              </w:rPr>
            </w:pPr>
          </w:p>
        </w:tc>
      </w:tr>
      <w:tr w14:paraId="4102858C">
        <w:tblPrEx>
          <w:tblCellMar>
            <w:top w:w="0" w:type="dxa"/>
            <w:left w:w="108" w:type="dxa"/>
            <w:bottom w:w="0" w:type="dxa"/>
            <w:right w:w="108" w:type="dxa"/>
          </w:tblCellMar>
        </w:tblPrEx>
        <w:trPr>
          <w:trHeight w:val="84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D308">
            <w:pPr>
              <w:jc w:val="center"/>
              <w:rPr>
                <w:rFonts w:ascii="宋体" w:hAnsi="宋体" w:cs="宋体"/>
                <w:color w:val="000000"/>
                <w:sz w:val="12"/>
                <w:szCs w:val="1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D0AC">
            <w:pPr>
              <w:jc w:val="center"/>
              <w:rPr>
                <w:rFonts w:ascii="宋体" w:hAnsi="宋体" w:cs="宋体"/>
                <w:color w:val="000000"/>
                <w:sz w:val="12"/>
                <w:szCs w:val="1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062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执行进度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5AA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E499">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评价部门在6、9、11月的预算执行情况。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310">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部门预算执行进度在6、9、11月应达到序时进度的80%、90%、90%，即实际支出进度分别达到40%、67.5%、82.5%。                                                     6、9、11月部门预算执行进度达到量化指标的各得2分，未达到目标进度的按其实际进度占目标进度的比重计算得分。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2B7">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8186">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964">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758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073">
            <w:pPr>
              <w:rPr>
                <w:rFonts w:ascii="宋体" w:hAnsi="宋体" w:cs="宋体"/>
                <w:color w:val="000000"/>
                <w:sz w:val="12"/>
                <w:szCs w:val="12"/>
              </w:rPr>
            </w:pPr>
          </w:p>
        </w:tc>
      </w:tr>
      <w:tr w14:paraId="2623A9CC">
        <w:tblPrEx>
          <w:tblCellMar>
            <w:top w:w="0" w:type="dxa"/>
            <w:left w:w="108" w:type="dxa"/>
            <w:bottom w:w="0" w:type="dxa"/>
            <w:right w:w="108" w:type="dxa"/>
          </w:tblCellMar>
        </w:tblPrEx>
        <w:trPr>
          <w:trHeight w:val="50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276D">
            <w:pPr>
              <w:jc w:val="center"/>
              <w:rPr>
                <w:rFonts w:ascii="宋体" w:hAnsi="宋体" w:cs="宋体"/>
                <w:color w:val="000000"/>
                <w:sz w:val="12"/>
                <w:szCs w:val="12"/>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732B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完成结果（8分）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0E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预算完成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04C4">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453">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评价部门预算项目年终预算执行情况。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292">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部门预算项目12月预算执行进度达到100%的，得4分，未达100%的，按照实际进度量化计算得分。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14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839F">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3C8">
            <w:pPr>
              <w:jc w:val="cente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924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EFAE">
            <w:pPr>
              <w:rPr>
                <w:rFonts w:ascii="宋体" w:hAnsi="宋体" w:cs="宋体"/>
                <w:color w:val="000000"/>
                <w:sz w:val="12"/>
                <w:szCs w:val="12"/>
              </w:rPr>
            </w:pPr>
          </w:p>
        </w:tc>
      </w:tr>
      <w:tr w14:paraId="69B25374">
        <w:tblPrEx>
          <w:tblCellMar>
            <w:top w:w="0" w:type="dxa"/>
            <w:left w:w="108" w:type="dxa"/>
            <w:bottom w:w="0" w:type="dxa"/>
            <w:right w:w="108" w:type="dxa"/>
          </w:tblCellMar>
        </w:tblPrEx>
        <w:trPr>
          <w:trHeight w:val="54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CACE">
            <w:pPr>
              <w:jc w:val="center"/>
              <w:rPr>
                <w:rFonts w:ascii="宋体" w:hAnsi="宋体" w:cs="宋体"/>
                <w:color w:val="000000"/>
                <w:sz w:val="12"/>
                <w:szCs w:val="1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168E">
            <w:pPr>
              <w:jc w:val="center"/>
              <w:rPr>
                <w:rFonts w:ascii="宋体" w:hAnsi="宋体" w:cs="宋体"/>
                <w:color w:val="000000"/>
                <w:sz w:val="12"/>
                <w:szCs w:val="1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17A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违规记录</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77B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DD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根据审计监督、财政检查结果反映部门上一年度部门预算管理是否合规。</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6BA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依据评价年度审计监督、财政检查结果，出现部门预算管理方面违纪违规问题的，每个问题扣0.5分，直至扣完。</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35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EAA6">
            <w:pPr>
              <w:jc w:val="left"/>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99D4">
            <w:pPr>
              <w:jc w:val="left"/>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45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500">
            <w:pPr>
              <w:rPr>
                <w:rFonts w:ascii="宋体" w:hAnsi="宋体" w:cs="宋体"/>
                <w:color w:val="000000"/>
                <w:sz w:val="12"/>
                <w:szCs w:val="12"/>
              </w:rPr>
            </w:pPr>
          </w:p>
        </w:tc>
      </w:tr>
      <w:tr w14:paraId="6F9DB11D">
        <w:tblPrEx>
          <w:tblCellMar>
            <w:top w:w="0" w:type="dxa"/>
            <w:left w:w="108" w:type="dxa"/>
            <w:bottom w:w="0" w:type="dxa"/>
            <w:right w:w="108" w:type="dxa"/>
          </w:tblCellMar>
        </w:tblPrEx>
        <w:trPr>
          <w:trHeight w:val="62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7CE7">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专项预算管理（50分）</w:t>
            </w:r>
          </w:p>
        </w:tc>
        <w:tc>
          <w:tcPr>
            <w:tcW w:w="137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1C9C1D">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部门按照专项项目自评工作要求对本部门管理的专项进行自评并打分，形成自评报告，本次提交部门整体支出绩效评价报告时暂无需提供专项自评报告。                                                                                                           评价组将对部门专项自评报告进行质量审核，根据质量审核得分，对专项自评得分进行调整，作为重点评价得分。                                                                                                </w:t>
            </w:r>
          </w:p>
        </w:tc>
      </w:tr>
      <w:tr w14:paraId="2335D40E">
        <w:tblPrEx>
          <w:tblCellMar>
            <w:top w:w="0" w:type="dxa"/>
            <w:left w:w="108" w:type="dxa"/>
            <w:bottom w:w="0" w:type="dxa"/>
            <w:right w:w="108" w:type="dxa"/>
          </w:tblCellMar>
        </w:tblPrEx>
        <w:trPr>
          <w:trHeight w:val="500"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0A8A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绩效结果应用（10分）</w:t>
            </w:r>
          </w:p>
        </w:tc>
        <w:tc>
          <w:tcPr>
            <w:tcW w:w="840" w:type="dxa"/>
            <w:tcBorders>
              <w:top w:val="nil"/>
              <w:left w:val="single" w:color="000000" w:sz="4" w:space="0"/>
              <w:bottom w:val="single" w:color="000000" w:sz="4" w:space="0"/>
              <w:right w:val="single" w:color="000000" w:sz="4" w:space="0"/>
            </w:tcBorders>
            <w:shd w:val="clear" w:color="auto" w:fill="auto"/>
            <w:vAlign w:val="center"/>
          </w:tcPr>
          <w:p w14:paraId="2173307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信息公开（2分）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18BF">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自评公开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2BF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18CB">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评价部门是否按要求将部门整体绩效自评情况和自行组织的评价情况向社会公开。</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1112">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按要求将相关绩效信息随同决算公开的，得2分，否则不得分。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938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F138">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D44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C19">
            <w:pPr>
              <w:rPr>
                <w:rFonts w:ascii="宋体" w:hAnsi="宋体" w:cs="宋体"/>
                <w:color w:val="000000"/>
                <w:sz w:val="12"/>
                <w:szCs w:val="12"/>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D48D">
            <w:pPr>
              <w:rPr>
                <w:rFonts w:ascii="宋体" w:hAnsi="宋体" w:cs="宋体"/>
                <w:color w:val="000000"/>
                <w:sz w:val="12"/>
                <w:szCs w:val="12"/>
              </w:rPr>
            </w:pPr>
          </w:p>
        </w:tc>
      </w:tr>
      <w:tr w14:paraId="08E05A83">
        <w:tblPrEx>
          <w:tblCellMar>
            <w:top w:w="0" w:type="dxa"/>
            <w:left w:w="108" w:type="dxa"/>
            <w:bottom w:w="0" w:type="dxa"/>
            <w:right w:w="108" w:type="dxa"/>
          </w:tblCellMar>
        </w:tblPrEx>
        <w:trPr>
          <w:trHeight w:val="70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E4B7">
            <w:pPr>
              <w:jc w:val="center"/>
              <w:rPr>
                <w:rFonts w:ascii="宋体" w:hAnsi="宋体" w:cs="宋体"/>
                <w:color w:val="000000"/>
                <w:sz w:val="12"/>
                <w:szCs w:val="12"/>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7333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整改反馈（8分）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E286">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结果整改</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14F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D285">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评价部门根据绩效管理结果整改问题、完善政策、改进管理的情况。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1826">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针对绩效管理过程中（包括绩效目标核查、绩效监控核查和重点绩效评价）提出的问题进行整改，将绩效管理结果与预算安排进行挂钩的，得4分。否则，酌情扣分。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4FDC">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6D89">
            <w:pPr>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69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86E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C8D">
            <w:pPr>
              <w:rPr>
                <w:rFonts w:ascii="宋体" w:hAnsi="宋体" w:cs="宋体"/>
                <w:color w:val="000000"/>
                <w:sz w:val="12"/>
                <w:szCs w:val="12"/>
              </w:rPr>
            </w:pPr>
          </w:p>
        </w:tc>
      </w:tr>
      <w:tr w14:paraId="0B227BF9">
        <w:tblPrEx>
          <w:tblCellMar>
            <w:top w:w="0" w:type="dxa"/>
            <w:left w:w="108" w:type="dxa"/>
            <w:bottom w:w="0" w:type="dxa"/>
            <w:right w:w="108" w:type="dxa"/>
          </w:tblCellMar>
        </w:tblPrEx>
        <w:trPr>
          <w:trHeight w:val="54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0C8A">
            <w:pPr>
              <w:jc w:val="center"/>
              <w:rPr>
                <w:rFonts w:ascii="宋体" w:hAnsi="宋体" w:cs="宋体"/>
                <w:color w:val="000000"/>
                <w:sz w:val="12"/>
                <w:szCs w:val="12"/>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BF69">
            <w:pPr>
              <w:jc w:val="center"/>
              <w:rPr>
                <w:rFonts w:ascii="宋体" w:hAnsi="宋体" w:cs="宋体"/>
                <w:color w:val="000000"/>
                <w:sz w:val="12"/>
                <w:szCs w:val="1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D83D">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应用反馈</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5BC">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548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评价部门按要求及时向财政部门反馈结果应用情况。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FE9">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部门在规定时间内向财政部门反馈应用绩效结果报告的，得满分，否则不得分。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542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02F">
            <w:pPr>
              <w:jc w:val="left"/>
              <w:rPr>
                <w:rFonts w:ascii="宋体" w:hAnsi="宋体" w:cs="宋体"/>
                <w:color w:val="000000"/>
                <w:sz w:val="12"/>
                <w:szCs w:val="12"/>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155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EAF">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543">
            <w:pPr>
              <w:rPr>
                <w:rFonts w:ascii="宋体" w:hAnsi="宋体" w:cs="宋体"/>
                <w:color w:val="000000"/>
                <w:sz w:val="12"/>
                <w:szCs w:val="12"/>
              </w:rPr>
            </w:pPr>
          </w:p>
        </w:tc>
      </w:tr>
      <w:tr w14:paraId="7C590313">
        <w:tblPrEx>
          <w:tblCellMar>
            <w:top w:w="0" w:type="dxa"/>
            <w:left w:w="108" w:type="dxa"/>
            <w:bottom w:w="0" w:type="dxa"/>
            <w:right w:w="108" w:type="dxa"/>
          </w:tblCellMar>
        </w:tblPrEx>
        <w:trPr>
          <w:trHeight w:val="86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AE8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自评质量（10分）</w:t>
            </w:r>
          </w:p>
        </w:tc>
        <w:tc>
          <w:tcPr>
            <w:tcW w:w="840" w:type="dxa"/>
            <w:tcBorders>
              <w:top w:val="nil"/>
              <w:left w:val="single" w:color="000000" w:sz="4" w:space="0"/>
              <w:bottom w:val="single" w:color="000000" w:sz="4" w:space="0"/>
              <w:right w:val="single" w:color="000000" w:sz="4" w:space="0"/>
            </w:tcBorders>
            <w:shd w:val="clear" w:color="auto" w:fill="auto"/>
            <w:vAlign w:val="center"/>
          </w:tcPr>
          <w:p w14:paraId="6005CB1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自评质量（10分）</w:t>
            </w:r>
          </w:p>
        </w:tc>
        <w:tc>
          <w:tcPr>
            <w:tcW w:w="1032" w:type="dxa"/>
            <w:tcBorders>
              <w:top w:val="nil"/>
              <w:left w:val="single" w:color="000000" w:sz="4" w:space="0"/>
              <w:bottom w:val="single" w:color="000000" w:sz="4" w:space="0"/>
              <w:right w:val="single" w:color="000000" w:sz="4" w:space="0"/>
            </w:tcBorders>
            <w:shd w:val="clear" w:color="auto" w:fill="auto"/>
            <w:vAlign w:val="center"/>
          </w:tcPr>
          <w:p w14:paraId="594E324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自评准确</w:t>
            </w:r>
          </w:p>
        </w:tc>
        <w:tc>
          <w:tcPr>
            <w:tcW w:w="552" w:type="dxa"/>
            <w:tcBorders>
              <w:top w:val="nil"/>
              <w:left w:val="single" w:color="000000" w:sz="4" w:space="0"/>
              <w:bottom w:val="single" w:color="000000" w:sz="4" w:space="0"/>
              <w:right w:val="single" w:color="000000" w:sz="4" w:space="0"/>
            </w:tcBorders>
            <w:shd w:val="clear" w:color="auto" w:fill="auto"/>
            <w:vAlign w:val="center"/>
          </w:tcPr>
          <w:p w14:paraId="27EB118D">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10</w:t>
            </w:r>
          </w:p>
        </w:tc>
        <w:tc>
          <w:tcPr>
            <w:tcW w:w="2052" w:type="dxa"/>
            <w:tcBorders>
              <w:top w:val="nil"/>
              <w:left w:val="single" w:color="000000" w:sz="4" w:space="0"/>
              <w:bottom w:val="single" w:color="000000" w:sz="4" w:space="0"/>
              <w:right w:val="single" w:color="000000" w:sz="4" w:space="0"/>
            </w:tcBorders>
            <w:shd w:val="clear" w:color="auto" w:fill="auto"/>
            <w:vAlign w:val="center"/>
          </w:tcPr>
          <w:p w14:paraId="000D2691">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评价部门整体支出自评准确率。</w:t>
            </w:r>
          </w:p>
        </w:tc>
        <w:tc>
          <w:tcPr>
            <w:tcW w:w="3576" w:type="dxa"/>
            <w:tcBorders>
              <w:top w:val="nil"/>
              <w:left w:val="single" w:color="000000" w:sz="4" w:space="0"/>
              <w:bottom w:val="single" w:color="000000" w:sz="4" w:space="0"/>
              <w:right w:val="single" w:color="000000" w:sz="4" w:space="0"/>
            </w:tcBorders>
            <w:shd w:val="clear" w:color="auto" w:fill="auto"/>
            <w:vAlign w:val="center"/>
          </w:tcPr>
          <w:p w14:paraId="138D4213">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部门整体支出自评得分与评价组抽查得分差异在5%以内的，不扣分；在5%-10%之间的，扣4分，在10%-20%的，扣8分，在20%以上的，扣10分。（部门在自评时，此项指标无需打分，部门自评满分为90分）</w:t>
            </w:r>
          </w:p>
        </w:tc>
        <w:tc>
          <w:tcPr>
            <w:tcW w:w="888" w:type="dxa"/>
            <w:tcBorders>
              <w:top w:val="nil"/>
              <w:left w:val="single" w:color="000000" w:sz="4" w:space="0"/>
              <w:bottom w:val="single" w:color="000000" w:sz="4" w:space="0"/>
              <w:right w:val="single" w:color="000000" w:sz="4" w:space="0"/>
            </w:tcBorders>
            <w:shd w:val="clear" w:color="auto" w:fill="auto"/>
            <w:vAlign w:val="center"/>
          </w:tcPr>
          <w:p w14:paraId="2D2C8BA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888" w:type="dxa"/>
            <w:tcBorders>
              <w:top w:val="nil"/>
              <w:left w:val="single" w:color="000000" w:sz="4" w:space="0"/>
              <w:bottom w:val="single" w:color="000000" w:sz="4" w:space="0"/>
              <w:right w:val="single" w:color="000000" w:sz="4" w:space="0"/>
            </w:tcBorders>
            <w:shd w:val="clear" w:color="auto" w:fill="auto"/>
            <w:vAlign w:val="center"/>
          </w:tcPr>
          <w:p w14:paraId="20F54D84">
            <w:pPr>
              <w:jc w:val="center"/>
              <w:rPr>
                <w:rFonts w:ascii="宋体" w:hAnsi="宋体" w:cs="宋体"/>
                <w:color w:val="000000"/>
                <w:sz w:val="12"/>
                <w:szCs w:val="12"/>
              </w:rPr>
            </w:pPr>
          </w:p>
        </w:tc>
        <w:tc>
          <w:tcPr>
            <w:tcW w:w="888" w:type="dxa"/>
            <w:tcBorders>
              <w:top w:val="nil"/>
              <w:left w:val="single" w:color="000000" w:sz="4" w:space="0"/>
              <w:bottom w:val="single" w:color="000000" w:sz="4" w:space="0"/>
              <w:right w:val="single" w:color="000000" w:sz="4" w:space="0"/>
            </w:tcBorders>
            <w:shd w:val="clear" w:color="auto" w:fill="auto"/>
            <w:vAlign w:val="center"/>
          </w:tcPr>
          <w:p w14:paraId="7DAB80CA">
            <w:pPr>
              <w:jc w:val="center"/>
              <w:rPr>
                <w:rFonts w:ascii="宋体" w:hAnsi="宋体" w:cs="宋体"/>
                <w:color w:val="000000"/>
                <w:sz w:val="12"/>
                <w:szCs w:val="12"/>
              </w:rPr>
            </w:pPr>
          </w:p>
        </w:tc>
        <w:tc>
          <w:tcPr>
            <w:tcW w:w="888" w:type="dxa"/>
            <w:tcBorders>
              <w:top w:val="nil"/>
              <w:left w:val="single" w:color="000000" w:sz="4" w:space="0"/>
              <w:bottom w:val="single" w:color="000000" w:sz="4" w:space="0"/>
              <w:right w:val="single" w:color="000000" w:sz="4" w:space="0"/>
            </w:tcBorders>
            <w:shd w:val="clear" w:color="auto" w:fill="auto"/>
            <w:vAlign w:val="center"/>
          </w:tcPr>
          <w:p w14:paraId="3778BC4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172" w:type="dxa"/>
            <w:tcBorders>
              <w:top w:val="nil"/>
              <w:left w:val="single" w:color="000000" w:sz="4" w:space="0"/>
              <w:bottom w:val="single" w:color="000000" w:sz="4" w:space="0"/>
              <w:right w:val="single" w:color="000000" w:sz="4" w:space="0"/>
            </w:tcBorders>
            <w:shd w:val="clear" w:color="auto" w:fill="auto"/>
            <w:vAlign w:val="center"/>
          </w:tcPr>
          <w:p w14:paraId="2DDC6D47">
            <w:pPr>
              <w:rPr>
                <w:rFonts w:ascii="宋体" w:hAnsi="宋体" w:cs="宋体"/>
                <w:color w:val="000000"/>
                <w:sz w:val="12"/>
                <w:szCs w:val="12"/>
              </w:rPr>
            </w:pPr>
          </w:p>
        </w:tc>
      </w:tr>
    </w:tbl>
    <w:p w14:paraId="7DD7D846">
      <w:pPr>
        <w:rPr>
          <w:rFonts w:ascii="黑体" w:hAnsi="宋体" w:eastAsia="黑体" w:cs="黑体"/>
          <w:sz w:val="32"/>
          <w:szCs w:val="32"/>
          <w:lang w:bidi="ar"/>
        </w:rPr>
        <w:sectPr>
          <w:pgSz w:w="16838" w:h="11906" w:orient="landscape"/>
          <w:pgMar w:top="1803" w:right="1440" w:bottom="1803" w:left="1440" w:header="851" w:footer="992" w:gutter="0"/>
          <w:cols w:space="0" w:num="1"/>
          <w:titlePg/>
          <w:docGrid w:type="lines" w:linePitch="319" w:charSpace="0"/>
        </w:sectPr>
      </w:pPr>
    </w:p>
    <w:tbl>
      <w:tblPr>
        <w:tblStyle w:val="18"/>
        <w:tblW w:w="16032" w:type="dxa"/>
        <w:tblInd w:w="96" w:type="dxa"/>
        <w:tblLayout w:type="autofit"/>
        <w:tblCellMar>
          <w:top w:w="0" w:type="dxa"/>
          <w:left w:w="108" w:type="dxa"/>
          <w:bottom w:w="0" w:type="dxa"/>
          <w:right w:w="108" w:type="dxa"/>
        </w:tblCellMar>
      </w:tblPr>
      <w:tblGrid>
        <w:gridCol w:w="1164"/>
        <w:gridCol w:w="883"/>
        <w:gridCol w:w="780"/>
        <w:gridCol w:w="588"/>
        <w:gridCol w:w="684"/>
        <w:gridCol w:w="1788"/>
        <w:gridCol w:w="3828"/>
        <w:gridCol w:w="1265"/>
        <w:gridCol w:w="780"/>
        <w:gridCol w:w="780"/>
        <w:gridCol w:w="780"/>
        <w:gridCol w:w="2712"/>
      </w:tblGrid>
      <w:tr w14:paraId="405457CA">
        <w:tblPrEx>
          <w:tblCellMar>
            <w:top w:w="0" w:type="dxa"/>
            <w:left w:w="108" w:type="dxa"/>
            <w:bottom w:w="0" w:type="dxa"/>
            <w:right w:w="108" w:type="dxa"/>
          </w:tblCellMar>
        </w:tblPrEx>
        <w:trPr>
          <w:trHeight w:val="690" w:hRule="atLeast"/>
        </w:trPr>
        <w:tc>
          <w:tcPr>
            <w:tcW w:w="16032" w:type="dxa"/>
            <w:gridSpan w:val="12"/>
            <w:tcBorders>
              <w:top w:val="nil"/>
              <w:left w:val="nil"/>
              <w:bottom w:val="single" w:color="000000" w:sz="4" w:space="0"/>
              <w:right w:val="nil"/>
            </w:tcBorders>
            <w:shd w:val="clear" w:color="auto" w:fill="auto"/>
            <w:vAlign w:val="center"/>
          </w:tcPr>
          <w:p w14:paraId="5C90F6A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大熊猫国家公园阿坝管理分局2021年度部门整体支出绩效评价自评得分表（适用于专项预算小于1亿的部门）</w:t>
            </w:r>
          </w:p>
        </w:tc>
      </w:tr>
      <w:tr w14:paraId="57303AFF">
        <w:tblPrEx>
          <w:tblCellMar>
            <w:top w:w="0" w:type="dxa"/>
            <w:left w:w="108" w:type="dxa"/>
            <w:bottom w:w="0" w:type="dxa"/>
            <w:right w:w="108" w:type="dxa"/>
          </w:tblCellMar>
        </w:tblPrEx>
        <w:trPr>
          <w:trHeight w:val="690" w:hRule="atLeast"/>
        </w:trPr>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8AD6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绩效指标</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1647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指标分值</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1D67">
            <w:pPr>
              <w:widowControl/>
              <w:jc w:val="center"/>
              <w:textAlignment w:val="center"/>
              <w:rPr>
                <w:rFonts w:ascii="宋体" w:hAnsi="宋体" w:cs="宋体"/>
                <w:b/>
                <w:bCs/>
                <w:color w:val="FF0000"/>
                <w:sz w:val="24"/>
              </w:rPr>
            </w:pPr>
            <w:r>
              <w:rPr>
                <w:rFonts w:hint="eastAsia" w:ascii="宋体" w:hAnsi="宋体" w:cs="宋体"/>
                <w:b/>
                <w:bCs/>
                <w:color w:val="FF0000"/>
                <w:kern w:val="0"/>
                <w:sz w:val="24"/>
                <w:lang w:bidi="ar"/>
              </w:rPr>
              <w:t>自评得分</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9B3E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指标解释</w:t>
            </w:r>
          </w:p>
        </w:tc>
        <w:tc>
          <w:tcPr>
            <w:tcW w:w="3828" w:type="dxa"/>
            <w:vMerge w:val="restart"/>
            <w:tcBorders>
              <w:top w:val="single" w:color="000000" w:sz="4" w:space="0"/>
              <w:left w:val="nil"/>
              <w:bottom w:val="single" w:color="000000" w:sz="4" w:space="0"/>
              <w:right w:val="single" w:color="000000" w:sz="4" w:space="0"/>
            </w:tcBorders>
            <w:shd w:val="clear" w:color="auto" w:fill="auto"/>
            <w:vAlign w:val="center"/>
          </w:tcPr>
          <w:p w14:paraId="2487D40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计分标准</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D6F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评价方式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D04C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评价属性</w:t>
            </w:r>
          </w:p>
        </w:tc>
        <w:tc>
          <w:tcPr>
            <w:tcW w:w="2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CCC2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51F9088C">
        <w:tblPrEx>
          <w:tblCellMar>
            <w:top w:w="0" w:type="dxa"/>
            <w:left w:w="108" w:type="dxa"/>
            <w:bottom w:w="0" w:type="dxa"/>
            <w:right w:w="108" w:type="dxa"/>
          </w:tblCellMar>
        </w:tblPrEx>
        <w:trPr>
          <w:trHeight w:val="345"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322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一级指标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8F6">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23E3">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三级指标</w:t>
            </w: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923C">
            <w:pPr>
              <w:jc w:val="center"/>
              <w:rPr>
                <w:rFonts w:ascii="宋体" w:hAnsi="宋体" w:cs="宋体"/>
                <w:b/>
                <w:bCs/>
                <w:color w:val="000000"/>
                <w:sz w:val="24"/>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C850">
            <w:pPr>
              <w:jc w:val="center"/>
              <w:rPr>
                <w:rFonts w:ascii="宋体" w:hAnsi="宋体" w:cs="宋体"/>
                <w:b/>
                <w:bCs/>
                <w:color w:val="FF0000"/>
                <w:sz w:val="24"/>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679A">
            <w:pPr>
              <w:jc w:val="center"/>
              <w:rPr>
                <w:rFonts w:ascii="宋体" w:hAnsi="宋体" w:cs="宋体"/>
                <w:b/>
                <w:bCs/>
                <w:color w:val="000000"/>
                <w:sz w:val="24"/>
              </w:rPr>
            </w:pPr>
          </w:p>
        </w:tc>
        <w:tc>
          <w:tcPr>
            <w:tcW w:w="3828" w:type="dxa"/>
            <w:vMerge w:val="continue"/>
            <w:tcBorders>
              <w:top w:val="single" w:color="000000" w:sz="4" w:space="0"/>
              <w:left w:val="nil"/>
              <w:bottom w:val="single" w:color="000000" w:sz="4" w:space="0"/>
              <w:right w:val="single" w:color="000000" w:sz="4" w:space="0"/>
            </w:tcBorders>
            <w:shd w:val="clear" w:color="auto" w:fill="auto"/>
            <w:vAlign w:val="center"/>
          </w:tcPr>
          <w:p w14:paraId="24013DD1">
            <w:pPr>
              <w:jc w:val="center"/>
              <w:rPr>
                <w:rFonts w:ascii="宋体" w:hAnsi="宋体" w:cs="宋体"/>
                <w:b/>
                <w:bCs/>
                <w:color w:val="000000"/>
                <w:sz w:val="24"/>
              </w:rPr>
            </w:pPr>
          </w:p>
        </w:tc>
        <w:tc>
          <w:tcPr>
            <w:tcW w:w="1265" w:type="dxa"/>
            <w:tcBorders>
              <w:top w:val="single" w:color="000000" w:sz="4" w:space="0"/>
              <w:left w:val="nil"/>
              <w:bottom w:val="single" w:color="000000" w:sz="4" w:space="0"/>
              <w:right w:val="single" w:color="000000" w:sz="4" w:space="0"/>
            </w:tcBorders>
            <w:shd w:val="clear" w:color="auto" w:fill="auto"/>
            <w:vAlign w:val="center"/>
          </w:tcPr>
          <w:p w14:paraId="5EAD2E4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整体评价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375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样本评价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32F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定性评价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FB36">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定量评价</w:t>
            </w:r>
          </w:p>
        </w:tc>
        <w:tc>
          <w:tcPr>
            <w:tcW w:w="2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F30D">
            <w:pPr>
              <w:jc w:val="center"/>
              <w:rPr>
                <w:rFonts w:ascii="宋体" w:hAnsi="宋体" w:cs="宋体"/>
                <w:b/>
                <w:bCs/>
                <w:color w:val="000000"/>
                <w:sz w:val="24"/>
              </w:rPr>
            </w:pPr>
          </w:p>
        </w:tc>
      </w:tr>
      <w:tr w14:paraId="206DC077">
        <w:tblPrEx>
          <w:tblCellMar>
            <w:top w:w="0" w:type="dxa"/>
            <w:left w:w="108" w:type="dxa"/>
            <w:bottom w:w="0" w:type="dxa"/>
            <w:right w:w="108" w:type="dxa"/>
          </w:tblCellMar>
        </w:tblPrEx>
        <w:trPr>
          <w:trHeight w:val="92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9BFFE">
            <w:pPr>
              <w:widowControl/>
              <w:jc w:val="center"/>
              <w:textAlignment w:val="center"/>
              <w:rPr>
                <w:rFonts w:ascii="宋体" w:hAnsi="宋体" w:cs="宋体"/>
                <w:color w:val="000000"/>
                <w:sz w:val="24"/>
              </w:rPr>
            </w:pPr>
            <w:r>
              <w:rPr>
                <w:rFonts w:hint="eastAsia" w:ascii="宋体" w:hAnsi="宋体" w:cs="宋体"/>
                <w:color w:val="000000"/>
                <w:kern w:val="0"/>
                <w:sz w:val="24"/>
                <w:lang w:bidi="ar"/>
              </w:rPr>
              <w:t>部门预算管理（60分）</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76B0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预算编制（24分）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0F9C">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目标制定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C0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6612">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19B">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评价部门绩效目标是否要素完整、细化量化。</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4E5">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1.绩效目标编制要素完整的，得4分，否则酌情扣分。                                                       2.绩效指标细化量化的，得4分，否则酌情扣分。                  有项目绩效目标的部门（单位），根据项目绩效目标编制质量打分，无项目绩效目标的部门，根据部门整体支出绩效目标打分。                                                                    </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A0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903D">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7B7A">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F95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E40">
            <w:pPr>
              <w:rPr>
                <w:rFonts w:ascii="宋体" w:hAnsi="宋体" w:cs="宋体"/>
                <w:color w:val="000000"/>
                <w:sz w:val="12"/>
                <w:szCs w:val="12"/>
              </w:rPr>
            </w:pPr>
          </w:p>
        </w:tc>
      </w:tr>
      <w:tr w14:paraId="1006754F">
        <w:tblPrEx>
          <w:tblCellMar>
            <w:top w:w="0" w:type="dxa"/>
            <w:left w:w="108" w:type="dxa"/>
            <w:bottom w:w="0" w:type="dxa"/>
            <w:right w:w="108" w:type="dxa"/>
          </w:tblCellMar>
        </w:tblPrEx>
        <w:trPr>
          <w:trHeight w:val="90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4616">
            <w:pPr>
              <w:jc w:val="center"/>
              <w:rPr>
                <w:rFonts w:ascii="宋体" w:hAnsi="宋体" w:cs="宋体"/>
                <w:color w:val="000000"/>
                <w:sz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7DF4">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C9D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目标实现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80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B8E">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0AD8">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评价部门绩效目标实际实现程度与预期目标的偏离度。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C85">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5B18">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B1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2C33">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6144">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4526">
            <w:pPr>
              <w:rPr>
                <w:rFonts w:ascii="宋体" w:hAnsi="宋体" w:cs="宋体"/>
                <w:color w:val="000000"/>
                <w:sz w:val="12"/>
                <w:szCs w:val="12"/>
              </w:rPr>
            </w:pPr>
          </w:p>
        </w:tc>
      </w:tr>
      <w:tr w14:paraId="70FA104F">
        <w:tblPrEx>
          <w:tblCellMar>
            <w:top w:w="0" w:type="dxa"/>
            <w:left w:w="108" w:type="dxa"/>
            <w:bottom w:w="0" w:type="dxa"/>
            <w:right w:w="108" w:type="dxa"/>
          </w:tblCellMar>
        </w:tblPrEx>
        <w:trPr>
          <w:trHeight w:val="50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1B82">
            <w:pPr>
              <w:jc w:val="center"/>
              <w:rPr>
                <w:rFonts w:ascii="宋体" w:hAnsi="宋体" w:cs="宋体"/>
                <w:color w:val="000000"/>
                <w:sz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32D4">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B85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编制准确</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E7AF">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EFE0">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346">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评价部门年初预算编制是否科学准确。</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5151">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指标得分=（1-（10×部门全年预算调剂金额/年初部门预算数））*指标分值。其中：若部门全年预算调剂金额/年初部门预算数&gt;0.1，此项得0分。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3C56">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3A7">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A14A">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62A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704">
            <w:pPr>
              <w:rPr>
                <w:rFonts w:ascii="宋体" w:hAnsi="宋体" w:cs="宋体"/>
                <w:color w:val="000000"/>
                <w:sz w:val="12"/>
                <w:szCs w:val="12"/>
              </w:rPr>
            </w:pPr>
          </w:p>
        </w:tc>
      </w:tr>
      <w:tr w14:paraId="071A0DB4">
        <w:tblPrEx>
          <w:tblCellMar>
            <w:top w:w="0" w:type="dxa"/>
            <w:left w:w="108" w:type="dxa"/>
            <w:bottom w:w="0" w:type="dxa"/>
            <w:right w:w="108" w:type="dxa"/>
          </w:tblCellMar>
        </w:tblPrEx>
        <w:trPr>
          <w:trHeight w:val="76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8A47">
            <w:pPr>
              <w:jc w:val="center"/>
              <w:rPr>
                <w:rFonts w:ascii="宋体" w:hAnsi="宋体" w:cs="宋体"/>
                <w:color w:val="000000"/>
                <w:sz w:val="24"/>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5AF1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                                                                             预算执行（20分）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00E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支出控制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B28C">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7388">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2978">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部门公用经费及非定额公用支出控制情况。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C8F8">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计算部门日常公用经费、项目支出中“办公费、印刷费、水费、电费、物业管理费”等科目年初预算数与决算数偏差程度                                                              预决算偏差程度在10%以内的，得6分。偏差度在10%-20%之间的，得3分，偏差度超过20%的，不得分。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CF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FFB0">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8FE">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B21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D23">
            <w:pPr>
              <w:rPr>
                <w:rFonts w:ascii="宋体" w:hAnsi="宋体" w:cs="宋体"/>
                <w:color w:val="000000"/>
                <w:sz w:val="12"/>
                <w:szCs w:val="12"/>
              </w:rPr>
            </w:pPr>
          </w:p>
        </w:tc>
      </w:tr>
      <w:tr w14:paraId="5FF478CF">
        <w:tblPrEx>
          <w:tblCellMar>
            <w:top w:w="0" w:type="dxa"/>
            <w:left w:w="108" w:type="dxa"/>
            <w:bottom w:w="0" w:type="dxa"/>
            <w:right w:w="108" w:type="dxa"/>
          </w:tblCellMar>
        </w:tblPrEx>
        <w:trPr>
          <w:trHeight w:val="13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5888">
            <w:pPr>
              <w:jc w:val="center"/>
              <w:rPr>
                <w:rFonts w:ascii="宋体" w:hAnsi="宋体" w:cs="宋体"/>
                <w:color w:val="000000"/>
                <w:sz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1E57">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CDA4">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动态调整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4D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0B43">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6.5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62E">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评价部门开展绩效运行监控后，将绩效监控结果应用到预算调整的情况。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BF6E">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1.当部门绩效监控调整取消额和结余注销额均不为零时，指标得分=部门项目支出绩效监控调整取消额÷(部门绩效监控调整取消额+预算结余注销额）*8                                                  2.当部门绩效监控调整取消额为零，结余注销额不为零时，指标得分=（1-10*结余注销额/年度预算总额）*8，结余注销额超过部门年度预算总额10%的，指标不得分。                  3.当部门绩效监控调整取消额与结余注销额均为零时，得满分。                                                             </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CE4F">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5D07">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B573">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9CD">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C0A">
            <w:pPr>
              <w:rPr>
                <w:rFonts w:ascii="宋体" w:hAnsi="宋体" w:cs="宋体"/>
                <w:color w:val="000000"/>
                <w:sz w:val="12"/>
                <w:szCs w:val="12"/>
              </w:rPr>
            </w:pPr>
          </w:p>
        </w:tc>
      </w:tr>
      <w:tr w14:paraId="615BCD78">
        <w:tblPrEx>
          <w:tblCellMar>
            <w:top w:w="0" w:type="dxa"/>
            <w:left w:w="108" w:type="dxa"/>
            <w:bottom w:w="0" w:type="dxa"/>
            <w:right w:w="108" w:type="dxa"/>
          </w:tblCellMar>
        </w:tblPrEx>
        <w:trPr>
          <w:trHeight w:val="86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7A7C">
            <w:pPr>
              <w:jc w:val="center"/>
              <w:rPr>
                <w:rFonts w:ascii="宋体" w:hAnsi="宋体" w:cs="宋体"/>
                <w:color w:val="000000"/>
                <w:sz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C65B">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6CB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执行进度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C82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36D5">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86F6">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评价部门在6、9、11月的预算执行情况。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4F5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部门预算执行进度在6、9、11月应达到序时进度的80%、90%、90%，即实际支出进度分别达到40%、67.5%、82.5%。                                                     6、9、11月部门预算执行进度达到量化指标的各得2分，未达到目标进度的按其实际进度占目标进度的比重计算得分。                                             </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19B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C6A">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26E">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A3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4264">
            <w:pPr>
              <w:rPr>
                <w:rFonts w:ascii="宋体" w:hAnsi="宋体" w:cs="宋体"/>
                <w:color w:val="000000"/>
                <w:sz w:val="12"/>
                <w:szCs w:val="12"/>
              </w:rPr>
            </w:pPr>
          </w:p>
        </w:tc>
      </w:tr>
      <w:tr w14:paraId="39F06B49">
        <w:tblPrEx>
          <w:tblCellMar>
            <w:top w:w="0" w:type="dxa"/>
            <w:left w:w="108" w:type="dxa"/>
            <w:bottom w:w="0" w:type="dxa"/>
            <w:right w:w="108" w:type="dxa"/>
          </w:tblCellMar>
        </w:tblPrEx>
        <w:trPr>
          <w:trHeight w:val="5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57F4">
            <w:pPr>
              <w:jc w:val="center"/>
              <w:rPr>
                <w:rFonts w:ascii="宋体" w:hAnsi="宋体" w:cs="宋体"/>
                <w:color w:val="000000"/>
                <w:sz w:val="24"/>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8D99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完成结果（16分）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9D2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预算完成</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458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D82F">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46E2">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评价部门预算项目年终预算执行情况。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34B4">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部门预算项目12月预算执行进度达到100%的，得8分，未达100%的，按照实际进度量化计算得分。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A6BF">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08E">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F941">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B24">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8DB0">
            <w:pPr>
              <w:rPr>
                <w:rFonts w:ascii="宋体" w:hAnsi="宋体" w:cs="宋体"/>
                <w:color w:val="000000"/>
                <w:sz w:val="12"/>
                <w:szCs w:val="12"/>
              </w:rPr>
            </w:pPr>
          </w:p>
        </w:tc>
      </w:tr>
      <w:tr w14:paraId="2583FCE3">
        <w:tblPrEx>
          <w:tblCellMar>
            <w:top w:w="0" w:type="dxa"/>
            <w:left w:w="108" w:type="dxa"/>
            <w:bottom w:w="0" w:type="dxa"/>
            <w:right w:w="108" w:type="dxa"/>
          </w:tblCellMar>
        </w:tblPrEx>
        <w:trPr>
          <w:trHeight w:val="66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9AE5">
            <w:pPr>
              <w:jc w:val="center"/>
              <w:rPr>
                <w:rFonts w:ascii="宋体" w:hAnsi="宋体" w:cs="宋体"/>
                <w:color w:val="000000"/>
                <w:sz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390E">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9D3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违规记录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F34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38AA">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E2E">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根据审计监督、财政检查结果反映部门上一年度部门预算管理是否合规。</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BE2F">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依据评价年度审计监督、财政检查结果，出现部门预算管理方面违纪违规问题的，每个问题扣0.5分，直至扣完。</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1E4">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FE1">
            <w:pPr>
              <w:jc w:val="left"/>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991E">
            <w:pPr>
              <w:jc w:val="left"/>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E7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07E">
            <w:pPr>
              <w:rPr>
                <w:rFonts w:ascii="宋体" w:hAnsi="宋体" w:cs="宋体"/>
                <w:color w:val="000000"/>
                <w:sz w:val="12"/>
                <w:szCs w:val="12"/>
              </w:rPr>
            </w:pPr>
          </w:p>
        </w:tc>
      </w:tr>
      <w:tr w14:paraId="24CC211E">
        <w:tblPrEx>
          <w:tblCellMar>
            <w:top w:w="0" w:type="dxa"/>
            <w:left w:w="108" w:type="dxa"/>
            <w:bottom w:w="0" w:type="dxa"/>
            <w:right w:w="108" w:type="dxa"/>
          </w:tblCellMar>
        </w:tblPrEx>
        <w:trPr>
          <w:trHeight w:val="60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58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专项预算管理（20分）</w:t>
            </w:r>
          </w:p>
        </w:tc>
        <w:tc>
          <w:tcPr>
            <w:tcW w:w="148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080C49">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 xml:space="preserve">部门按照专项项目自评工作要求对本部门管理的专项进行自评并打分，形成自评报告，本次提交部门整体支出绩效评价报告时暂无需提供专项自评报告。                                                                                                          </w:t>
            </w:r>
            <w:r>
              <w:rPr>
                <w:rFonts w:hint="eastAsia" w:ascii="宋体" w:hAnsi="宋体" w:cs="宋体"/>
                <w:color w:val="000000"/>
                <w:kern w:val="0"/>
                <w:sz w:val="12"/>
                <w:szCs w:val="12"/>
                <w:lang w:bidi="ar"/>
              </w:rPr>
              <w:br w:type="textWrapping"/>
            </w:r>
            <w:r>
              <w:rPr>
                <w:rFonts w:hint="eastAsia" w:ascii="宋体" w:hAnsi="宋体" w:cs="宋体"/>
                <w:color w:val="000000"/>
                <w:kern w:val="0"/>
                <w:sz w:val="12"/>
                <w:szCs w:val="12"/>
                <w:lang w:bidi="ar"/>
              </w:rPr>
              <w:t xml:space="preserve"> 评价组将对部门专项自评报告进行质量审核，根据质量审核得分，对专项自评得分进行调整，作为重点评价得分。 </w:t>
            </w:r>
            <w:r>
              <w:rPr>
                <w:rStyle w:val="39"/>
                <w:rFonts w:hint="default"/>
                <w:lang w:bidi="ar"/>
              </w:rPr>
              <w:t>（18分）</w:t>
            </w:r>
            <w:r>
              <w:rPr>
                <w:rStyle w:val="40"/>
                <w:rFonts w:hint="default"/>
                <w:lang w:bidi="ar"/>
              </w:rPr>
              <w:t xml:space="preserve">                                                                                               </w:t>
            </w:r>
          </w:p>
        </w:tc>
      </w:tr>
      <w:tr w14:paraId="5DE8B766">
        <w:tblPrEx>
          <w:tblCellMar>
            <w:top w:w="0" w:type="dxa"/>
            <w:left w:w="108" w:type="dxa"/>
            <w:bottom w:w="0" w:type="dxa"/>
            <w:right w:w="108" w:type="dxa"/>
          </w:tblCellMar>
        </w:tblPrEx>
        <w:trPr>
          <w:trHeight w:val="50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F3225">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绩效结果应用（10分）</w:t>
            </w:r>
          </w:p>
        </w:tc>
        <w:tc>
          <w:tcPr>
            <w:tcW w:w="883" w:type="dxa"/>
            <w:tcBorders>
              <w:top w:val="nil"/>
              <w:left w:val="single" w:color="000000" w:sz="4" w:space="0"/>
              <w:bottom w:val="single" w:color="000000" w:sz="4" w:space="0"/>
              <w:right w:val="single" w:color="000000" w:sz="4" w:space="0"/>
            </w:tcBorders>
            <w:shd w:val="clear" w:color="auto" w:fill="auto"/>
            <w:vAlign w:val="center"/>
          </w:tcPr>
          <w:p w14:paraId="35D3A2C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信息公开（2分）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D3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自评公开</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BFF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BCB9">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FC6B">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评价部门是否按要求将部门整体绩效自评情况和自行组织的评价情况向社会公开。</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6E69">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按要求将相关绩效信息随同决算公开的，得2分，否则不得分。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E4F">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035">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545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DCF">
            <w:pPr>
              <w:rPr>
                <w:rFonts w:ascii="宋体" w:hAnsi="宋体" w:cs="宋体"/>
                <w:color w:val="000000"/>
                <w:sz w:val="12"/>
                <w:szCs w:val="12"/>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0FDF">
            <w:pPr>
              <w:rPr>
                <w:rFonts w:ascii="宋体" w:hAnsi="宋体" w:cs="宋体"/>
                <w:color w:val="000000"/>
                <w:sz w:val="12"/>
                <w:szCs w:val="12"/>
              </w:rPr>
            </w:pPr>
          </w:p>
        </w:tc>
      </w:tr>
      <w:tr w14:paraId="152FDEFB">
        <w:tblPrEx>
          <w:tblCellMar>
            <w:top w:w="0" w:type="dxa"/>
            <w:left w:w="108" w:type="dxa"/>
            <w:bottom w:w="0" w:type="dxa"/>
            <w:right w:w="108" w:type="dxa"/>
          </w:tblCellMar>
        </w:tblPrEx>
        <w:trPr>
          <w:trHeight w:val="7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B8A5">
            <w:pPr>
              <w:jc w:val="center"/>
              <w:rPr>
                <w:rFonts w:ascii="宋体" w:hAnsi="宋体" w:cs="宋体"/>
                <w:color w:val="000000"/>
                <w:sz w:val="24"/>
              </w:rPr>
            </w:pP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5DB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整改反馈（8分）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1A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结果整改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1176">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B063">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B9C">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评价部门根据绩效管理结果整改问题、完善政策、改进管理的情况。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7ABF">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针对绩效管理过程中（包括绩效目标核查、绩效监控核查和重点绩效评价）提出的问题进行整改，将绩效管理结果与预算安排进行挂钩的，得4分。否则，酌情扣分。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1B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BF58">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B15">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F5D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4AEA">
            <w:pPr>
              <w:rPr>
                <w:rFonts w:ascii="宋体" w:hAnsi="宋体" w:cs="宋体"/>
                <w:color w:val="000000"/>
                <w:sz w:val="12"/>
                <w:szCs w:val="12"/>
              </w:rPr>
            </w:pPr>
          </w:p>
        </w:tc>
      </w:tr>
      <w:tr w14:paraId="0CB06AEC">
        <w:tblPrEx>
          <w:tblCellMar>
            <w:top w:w="0" w:type="dxa"/>
            <w:left w:w="108" w:type="dxa"/>
            <w:bottom w:w="0" w:type="dxa"/>
            <w:right w:w="108" w:type="dxa"/>
          </w:tblCellMar>
        </w:tblPrEx>
        <w:trPr>
          <w:trHeight w:val="4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1334">
            <w:pPr>
              <w:jc w:val="center"/>
              <w:rPr>
                <w:rFonts w:ascii="宋体" w:hAnsi="宋体" w:cs="宋体"/>
                <w:color w:val="000000"/>
                <w:sz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B1CC">
            <w:pPr>
              <w:jc w:val="cente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94E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应用反馈</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228">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3542">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ED1">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评价部门按要求及时向财政部门反馈结果应用情况。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998">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部门在规定时间内向财政部门反馈应用绩效结果报告的，得满分，否则不得分。</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BF9">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7DC3">
            <w:pPr>
              <w:jc w:val="left"/>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4E33">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26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0ADC">
            <w:pPr>
              <w:rPr>
                <w:rFonts w:ascii="宋体" w:hAnsi="宋体" w:cs="宋体"/>
                <w:color w:val="000000"/>
                <w:sz w:val="12"/>
                <w:szCs w:val="12"/>
              </w:rPr>
            </w:pPr>
          </w:p>
        </w:tc>
      </w:tr>
      <w:tr w14:paraId="0077A0CE">
        <w:tblPrEx>
          <w:tblCellMar>
            <w:top w:w="0" w:type="dxa"/>
            <w:left w:w="108" w:type="dxa"/>
            <w:bottom w:w="0" w:type="dxa"/>
            <w:right w:w="108" w:type="dxa"/>
          </w:tblCellMar>
        </w:tblPrEx>
        <w:trPr>
          <w:trHeight w:val="7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A0C5">
            <w:pPr>
              <w:widowControl/>
              <w:jc w:val="left"/>
              <w:textAlignment w:val="center"/>
              <w:rPr>
                <w:rFonts w:ascii="宋体" w:hAnsi="宋体" w:cs="宋体"/>
                <w:color w:val="000000"/>
                <w:sz w:val="24"/>
              </w:rPr>
            </w:pPr>
            <w:r>
              <w:rPr>
                <w:rFonts w:hint="eastAsia" w:ascii="宋体" w:hAnsi="宋体" w:cs="宋体"/>
                <w:color w:val="000000"/>
                <w:kern w:val="0"/>
                <w:sz w:val="24"/>
                <w:lang w:bidi="ar"/>
              </w:rPr>
              <w:t>自评质量（10分）</w:t>
            </w:r>
          </w:p>
        </w:tc>
        <w:tc>
          <w:tcPr>
            <w:tcW w:w="883" w:type="dxa"/>
            <w:tcBorders>
              <w:top w:val="nil"/>
              <w:left w:val="single" w:color="000000" w:sz="4" w:space="0"/>
              <w:bottom w:val="single" w:color="000000" w:sz="4" w:space="0"/>
              <w:right w:val="single" w:color="000000" w:sz="4" w:space="0"/>
            </w:tcBorders>
            <w:shd w:val="clear" w:color="auto" w:fill="auto"/>
            <w:vAlign w:val="center"/>
          </w:tcPr>
          <w:p w14:paraId="6ADE98E1">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自评质量（10分）</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789BDE7B">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自评准确</w:t>
            </w:r>
          </w:p>
        </w:tc>
        <w:tc>
          <w:tcPr>
            <w:tcW w:w="588" w:type="dxa"/>
            <w:tcBorders>
              <w:top w:val="nil"/>
              <w:left w:val="single" w:color="000000" w:sz="4" w:space="0"/>
              <w:bottom w:val="single" w:color="000000" w:sz="4" w:space="0"/>
              <w:right w:val="single" w:color="000000" w:sz="4" w:space="0"/>
            </w:tcBorders>
            <w:shd w:val="clear" w:color="auto" w:fill="auto"/>
            <w:vAlign w:val="center"/>
          </w:tcPr>
          <w:p w14:paraId="0EB30082">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10</w:t>
            </w:r>
          </w:p>
        </w:tc>
        <w:tc>
          <w:tcPr>
            <w:tcW w:w="684" w:type="dxa"/>
            <w:tcBorders>
              <w:top w:val="nil"/>
              <w:left w:val="single" w:color="000000" w:sz="4" w:space="0"/>
              <w:bottom w:val="single" w:color="000000" w:sz="4" w:space="0"/>
              <w:right w:val="single" w:color="000000" w:sz="4" w:space="0"/>
            </w:tcBorders>
            <w:shd w:val="clear" w:color="auto" w:fill="auto"/>
            <w:vAlign w:val="center"/>
          </w:tcPr>
          <w:p w14:paraId="04273D64">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8</w:t>
            </w:r>
          </w:p>
        </w:tc>
        <w:tc>
          <w:tcPr>
            <w:tcW w:w="1788" w:type="dxa"/>
            <w:tcBorders>
              <w:top w:val="nil"/>
              <w:left w:val="single" w:color="000000" w:sz="4" w:space="0"/>
              <w:bottom w:val="single" w:color="000000" w:sz="4" w:space="0"/>
              <w:right w:val="single" w:color="000000" w:sz="4" w:space="0"/>
            </w:tcBorders>
            <w:shd w:val="clear" w:color="auto" w:fill="auto"/>
            <w:vAlign w:val="center"/>
          </w:tcPr>
          <w:p w14:paraId="706AE7B6">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评价部门整体支出自评准确率。</w:t>
            </w:r>
          </w:p>
        </w:tc>
        <w:tc>
          <w:tcPr>
            <w:tcW w:w="3828" w:type="dxa"/>
            <w:tcBorders>
              <w:top w:val="nil"/>
              <w:left w:val="single" w:color="000000" w:sz="4" w:space="0"/>
              <w:bottom w:val="single" w:color="000000" w:sz="4" w:space="0"/>
              <w:right w:val="single" w:color="000000" w:sz="4" w:space="0"/>
            </w:tcBorders>
            <w:shd w:val="clear" w:color="auto" w:fill="auto"/>
            <w:vAlign w:val="center"/>
          </w:tcPr>
          <w:p w14:paraId="50482EC5">
            <w:pPr>
              <w:widowControl/>
              <w:jc w:val="left"/>
              <w:textAlignment w:val="center"/>
              <w:rPr>
                <w:rFonts w:ascii="宋体" w:hAnsi="宋体" w:cs="宋体"/>
                <w:color w:val="000000"/>
                <w:sz w:val="12"/>
                <w:szCs w:val="12"/>
              </w:rPr>
            </w:pPr>
            <w:r>
              <w:rPr>
                <w:rFonts w:hint="eastAsia" w:ascii="宋体" w:hAnsi="宋体" w:cs="宋体"/>
                <w:color w:val="000000"/>
                <w:kern w:val="0"/>
                <w:sz w:val="12"/>
                <w:szCs w:val="12"/>
                <w:lang w:bidi="ar"/>
              </w:rPr>
              <w:t>部门整体支出自评得分与评价组抽查得分差异在5%以内的，不扣分；在5%-10%之间的，扣4分，在10%-20%的，扣8分，在20%以上的，扣10分。（部门在自评时，此项指标无需打分，部门自评满分为90分）</w:t>
            </w:r>
          </w:p>
        </w:tc>
        <w:tc>
          <w:tcPr>
            <w:tcW w:w="1265" w:type="dxa"/>
            <w:tcBorders>
              <w:top w:val="nil"/>
              <w:left w:val="single" w:color="000000" w:sz="4" w:space="0"/>
              <w:bottom w:val="single" w:color="000000" w:sz="4" w:space="0"/>
              <w:right w:val="single" w:color="000000" w:sz="4" w:space="0"/>
            </w:tcBorders>
            <w:shd w:val="clear" w:color="auto" w:fill="auto"/>
            <w:vAlign w:val="center"/>
          </w:tcPr>
          <w:p w14:paraId="7C372CEE">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6BC39FD8">
            <w:pPr>
              <w:jc w:val="center"/>
              <w:rPr>
                <w:rFonts w:ascii="宋体" w:hAnsi="宋体" w:cs="宋体"/>
                <w:color w:val="000000"/>
                <w:sz w:val="12"/>
                <w:szCs w:val="12"/>
              </w:rPr>
            </w:pPr>
          </w:p>
        </w:tc>
        <w:tc>
          <w:tcPr>
            <w:tcW w:w="780" w:type="dxa"/>
            <w:tcBorders>
              <w:top w:val="nil"/>
              <w:left w:val="single" w:color="000000" w:sz="4" w:space="0"/>
              <w:bottom w:val="single" w:color="000000" w:sz="4" w:space="0"/>
              <w:right w:val="single" w:color="000000" w:sz="4" w:space="0"/>
            </w:tcBorders>
            <w:shd w:val="clear" w:color="auto" w:fill="auto"/>
            <w:vAlign w:val="center"/>
          </w:tcPr>
          <w:p w14:paraId="4AD80533">
            <w:pPr>
              <w:jc w:val="center"/>
              <w:rPr>
                <w:rFonts w:ascii="宋体" w:hAnsi="宋体" w:cs="宋体"/>
                <w:color w:val="000000"/>
                <w:sz w:val="12"/>
                <w:szCs w:val="12"/>
              </w:rPr>
            </w:pPr>
          </w:p>
        </w:tc>
        <w:tc>
          <w:tcPr>
            <w:tcW w:w="780" w:type="dxa"/>
            <w:tcBorders>
              <w:top w:val="nil"/>
              <w:left w:val="single" w:color="000000" w:sz="4" w:space="0"/>
              <w:bottom w:val="single" w:color="000000" w:sz="4" w:space="0"/>
              <w:right w:val="single" w:color="000000" w:sz="4" w:space="0"/>
            </w:tcBorders>
            <w:shd w:val="clear" w:color="auto" w:fill="auto"/>
            <w:vAlign w:val="center"/>
          </w:tcPr>
          <w:p w14:paraId="5C4C4660">
            <w:pPr>
              <w:widowControl/>
              <w:jc w:val="center"/>
              <w:textAlignment w:val="center"/>
              <w:rPr>
                <w:rFonts w:ascii="宋体" w:hAnsi="宋体" w:cs="宋体"/>
                <w:color w:val="000000"/>
                <w:sz w:val="12"/>
                <w:szCs w:val="12"/>
              </w:rPr>
            </w:pPr>
            <w:r>
              <w:rPr>
                <w:rFonts w:hint="eastAsia" w:ascii="宋体" w:hAnsi="宋体" w:cs="宋体"/>
                <w:color w:val="000000"/>
                <w:kern w:val="0"/>
                <w:sz w:val="12"/>
                <w:szCs w:val="12"/>
                <w:lang w:bidi="ar"/>
              </w:rPr>
              <w:t>√</w:t>
            </w:r>
          </w:p>
        </w:tc>
        <w:tc>
          <w:tcPr>
            <w:tcW w:w="2712" w:type="dxa"/>
            <w:tcBorders>
              <w:top w:val="nil"/>
              <w:left w:val="single" w:color="000000" w:sz="4" w:space="0"/>
              <w:bottom w:val="single" w:color="000000" w:sz="4" w:space="0"/>
              <w:right w:val="single" w:color="000000" w:sz="4" w:space="0"/>
            </w:tcBorders>
            <w:shd w:val="clear" w:color="auto" w:fill="auto"/>
            <w:vAlign w:val="center"/>
          </w:tcPr>
          <w:p w14:paraId="7534AA56">
            <w:pPr>
              <w:rPr>
                <w:rFonts w:ascii="宋体" w:hAnsi="宋体" w:cs="宋体"/>
                <w:color w:val="000000"/>
                <w:sz w:val="12"/>
                <w:szCs w:val="12"/>
              </w:rPr>
            </w:pPr>
          </w:p>
        </w:tc>
      </w:tr>
      <w:tr w14:paraId="5048D348">
        <w:tblPrEx>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02F">
            <w:pPr>
              <w:widowControl/>
              <w:jc w:val="left"/>
              <w:textAlignment w:val="center"/>
              <w:rPr>
                <w:rFonts w:ascii="宋体" w:hAnsi="宋体" w:cs="宋体"/>
                <w:color w:val="000000"/>
                <w:sz w:val="24"/>
              </w:rPr>
            </w:pPr>
            <w:r>
              <w:rPr>
                <w:rFonts w:hint="eastAsia" w:ascii="宋体" w:hAnsi="宋体" w:cs="宋体"/>
                <w:color w:val="000000"/>
                <w:kern w:val="0"/>
                <w:sz w:val="24"/>
                <w:lang w:bidi="ar"/>
              </w:rPr>
              <w:t>合计</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D807">
            <w:pPr>
              <w:widowControl/>
              <w:jc w:val="left"/>
              <w:textAlignment w:val="center"/>
              <w:rPr>
                <w:rFonts w:ascii="宋体" w:hAnsi="宋体" w:cs="宋体"/>
                <w:color w:val="FF0000"/>
                <w:sz w:val="12"/>
                <w:szCs w:val="12"/>
              </w:rPr>
            </w:pPr>
            <w:r>
              <w:rPr>
                <w:rFonts w:hint="eastAsia" w:ascii="宋体" w:hAnsi="宋体" w:cs="宋体"/>
                <w:color w:val="FF0000"/>
                <w:kern w:val="0"/>
                <w:sz w:val="12"/>
                <w:szCs w:val="12"/>
                <w:lang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FA6">
            <w:pPr>
              <w:jc w:val="center"/>
              <w:rPr>
                <w:rFonts w:ascii="宋体" w:hAnsi="宋体" w:cs="宋体"/>
                <w:color w:val="000000"/>
                <w:sz w:val="12"/>
                <w:szCs w:val="1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25B">
            <w:pPr>
              <w:jc w:val="center"/>
              <w:rPr>
                <w:rFonts w:ascii="宋体" w:hAnsi="宋体" w:cs="宋体"/>
                <w:color w:val="000000"/>
                <w:sz w:val="12"/>
                <w:szCs w:val="1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48BD">
            <w:pPr>
              <w:widowControl/>
              <w:jc w:val="center"/>
              <w:textAlignment w:val="center"/>
              <w:rPr>
                <w:rFonts w:ascii="宋体" w:hAnsi="宋体" w:cs="宋体"/>
                <w:color w:val="FF0000"/>
                <w:sz w:val="12"/>
                <w:szCs w:val="12"/>
              </w:rPr>
            </w:pPr>
            <w:r>
              <w:rPr>
                <w:rFonts w:hint="eastAsia" w:ascii="宋体" w:hAnsi="宋体" w:cs="宋体"/>
                <w:color w:val="FF0000"/>
                <w:kern w:val="0"/>
                <w:sz w:val="12"/>
                <w:szCs w:val="12"/>
                <w:lang w:bidi="ar"/>
              </w:rPr>
              <w:t>85.5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FAC">
            <w:pPr>
              <w:jc w:val="left"/>
              <w:rPr>
                <w:rFonts w:ascii="宋体" w:hAnsi="宋体" w:cs="宋体"/>
                <w:color w:val="000000"/>
                <w:sz w:val="12"/>
                <w:szCs w:val="12"/>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6820">
            <w:pPr>
              <w:rPr>
                <w:rFonts w:ascii="宋体" w:hAnsi="宋体" w:cs="宋体"/>
                <w:color w:val="000000"/>
                <w:sz w:val="12"/>
                <w:szCs w:val="1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67C5">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9BC">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EA9D">
            <w:pPr>
              <w:rPr>
                <w:rFonts w:ascii="宋体" w:hAnsi="宋体" w:cs="宋体"/>
                <w:color w:val="000000"/>
                <w:sz w:val="12"/>
                <w:szCs w:val="1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783">
            <w:pPr>
              <w:rPr>
                <w:rFonts w:ascii="宋体" w:hAnsi="宋体" w:cs="宋体"/>
                <w:color w:val="000000"/>
                <w:sz w:val="12"/>
                <w:szCs w:val="12"/>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DCE">
            <w:pPr>
              <w:rPr>
                <w:rFonts w:ascii="宋体" w:hAnsi="宋体" w:cs="宋体"/>
                <w:color w:val="000000"/>
                <w:sz w:val="12"/>
                <w:szCs w:val="12"/>
              </w:rPr>
            </w:pPr>
          </w:p>
        </w:tc>
      </w:tr>
    </w:tbl>
    <w:p w14:paraId="14DE5D22">
      <w:pPr>
        <w:rPr>
          <w:rFonts w:ascii="黑体" w:hAnsi="宋体" w:eastAsia="黑体" w:cs="黑体"/>
          <w:sz w:val="32"/>
          <w:szCs w:val="32"/>
          <w:lang w:bidi="ar"/>
        </w:rPr>
        <w:sectPr>
          <w:pgSz w:w="16838" w:h="11906" w:orient="landscape"/>
          <w:pgMar w:top="1803" w:right="1440" w:bottom="1803" w:left="1440" w:header="851" w:footer="992" w:gutter="0"/>
          <w:cols w:space="0" w:num="1"/>
          <w:titlePg/>
          <w:docGrid w:type="lines" w:linePitch="319" w:charSpace="0"/>
        </w:sectPr>
      </w:pPr>
    </w:p>
    <w:p w14:paraId="31A78B03">
      <w:pPr>
        <w:snapToGrid w:val="0"/>
        <w:spacing w:before="319" w:beforeLines="100" w:line="500" w:lineRule="exact"/>
        <w:jc w:val="center"/>
        <w:rPr>
          <w:rFonts w:ascii="方正小标宋简体" w:eastAsia="方正小标宋简体"/>
          <w:sz w:val="44"/>
          <w:szCs w:val="44"/>
        </w:rPr>
      </w:pPr>
      <w:r>
        <w:rPr>
          <w:rFonts w:hint="eastAsia" w:ascii="方正小标宋简体" w:eastAsia="方正小标宋简体"/>
          <w:sz w:val="44"/>
          <w:szCs w:val="44"/>
        </w:rPr>
        <w:t>部门预算项目支出绩效自评报告</w:t>
      </w:r>
    </w:p>
    <w:p w14:paraId="038CCBA2">
      <w:pPr>
        <w:tabs>
          <w:tab w:val="left" w:pos="3885"/>
        </w:tabs>
        <w:snapToGrid w:val="0"/>
        <w:spacing w:line="578" w:lineRule="exact"/>
        <w:jc w:val="center"/>
        <w:rPr>
          <w:rFonts w:ascii="楷体_GB2312" w:eastAsia="楷体_GB2312"/>
          <w:b/>
          <w:sz w:val="30"/>
          <w:szCs w:val="30"/>
        </w:rPr>
      </w:pPr>
      <w:r>
        <w:rPr>
          <w:rFonts w:hint="eastAsia" w:ascii="楷体_GB2312" w:eastAsia="楷体_GB2312"/>
          <w:b/>
          <w:sz w:val="30"/>
          <w:szCs w:val="30"/>
        </w:rPr>
        <w:t>2020年中央财政林业草原生态保护恢复（国家公园）资金项目</w:t>
      </w:r>
    </w:p>
    <w:p w14:paraId="4B6CBBA6">
      <w:pPr>
        <w:snapToGrid w:val="0"/>
        <w:spacing w:line="578" w:lineRule="exact"/>
        <w:ind w:firstLine="640" w:firstLineChars="200"/>
        <w:jc w:val="left"/>
        <w:rPr>
          <w:rFonts w:ascii="黑体" w:eastAsia="黑体"/>
          <w:sz w:val="32"/>
          <w:szCs w:val="32"/>
        </w:rPr>
      </w:pPr>
      <w:r>
        <w:rPr>
          <w:rFonts w:hint="eastAsia" w:ascii="黑体" w:hAnsi="宋体" w:eastAsia="黑体" w:cs="黑体"/>
          <w:sz w:val="32"/>
          <w:szCs w:val="32"/>
          <w:lang w:bidi="ar"/>
        </w:rPr>
        <w:t>一、基本情况</w:t>
      </w:r>
    </w:p>
    <w:p w14:paraId="2567B92E">
      <w:pPr>
        <w:adjustRightInd w:val="0"/>
        <w:snapToGrid w:val="0"/>
        <w:spacing w:line="578" w:lineRule="exact"/>
        <w:ind w:firstLine="640" w:firstLineChars="200"/>
        <w:rPr>
          <w:rFonts w:eastAsia="仿宋_GB2312"/>
          <w:sz w:val="32"/>
          <w:szCs w:val="32"/>
        </w:rPr>
      </w:pPr>
      <w:r>
        <w:rPr>
          <w:rFonts w:ascii="仿宋_GB2312" w:eastAsia="仿宋_GB2312" w:cs="仿宋_GB2312"/>
          <w:sz w:val="32"/>
          <w:szCs w:val="32"/>
          <w:lang w:bidi="ar"/>
        </w:rPr>
        <w:t>该项目由《阿坝州财政局阿坝州林业和草原局关于下达</w:t>
      </w:r>
      <w:r>
        <w:rPr>
          <w:rFonts w:eastAsia="仿宋_GB2312"/>
          <w:sz w:val="32"/>
          <w:szCs w:val="32"/>
          <w:lang w:bidi="ar"/>
        </w:rPr>
        <w:t>2020</w:t>
      </w:r>
      <w:r>
        <w:rPr>
          <w:rFonts w:ascii="仿宋_GB2312" w:eastAsia="仿宋_GB2312" w:cs="仿宋_GB2312"/>
          <w:sz w:val="32"/>
          <w:szCs w:val="32"/>
          <w:lang w:bidi="ar"/>
        </w:rPr>
        <w:t>年中央财政林业草原生态保护恢复资金预算（国家公园）的通知》（阿州财资环〔</w:t>
      </w:r>
      <w:r>
        <w:rPr>
          <w:rFonts w:eastAsia="仿宋_GB2312"/>
          <w:sz w:val="32"/>
          <w:szCs w:val="32"/>
          <w:lang w:bidi="ar"/>
        </w:rPr>
        <w:t>2020</w:t>
      </w:r>
      <w:r>
        <w:rPr>
          <w:rFonts w:ascii="仿宋_GB2312" w:eastAsia="仿宋_GB2312" w:cs="仿宋_GB2312"/>
          <w:sz w:val="32"/>
          <w:szCs w:val="32"/>
          <w:lang w:bidi="ar"/>
        </w:rPr>
        <w:t>〕</w:t>
      </w:r>
      <w:r>
        <w:rPr>
          <w:rFonts w:eastAsia="仿宋_GB2312"/>
          <w:sz w:val="32"/>
          <w:szCs w:val="32"/>
          <w:lang w:bidi="ar"/>
        </w:rPr>
        <w:t>49</w:t>
      </w:r>
      <w:r>
        <w:rPr>
          <w:rFonts w:ascii="仿宋_GB2312" w:eastAsia="仿宋_GB2312" w:cs="仿宋_GB2312"/>
          <w:sz w:val="32"/>
          <w:szCs w:val="32"/>
          <w:lang w:bidi="ar"/>
        </w:rPr>
        <w:t>号）下达大熊猫国家公园阿坝管理分局国家公园补助资金</w:t>
      </w:r>
      <w:r>
        <w:rPr>
          <w:rFonts w:eastAsia="仿宋_GB2312"/>
          <w:sz w:val="32"/>
          <w:szCs w:val="32"/>
          <w:lang w:bidi="ar"/>
        </w:rPr>
        <w:t>391</w:t>
      </w:r>
      <w:r>
        <w:rPr>
          <w:rFonts w:ascii="仿宋_GB2312" w:eastAsia="仿宋_GB2312" w:cs="仿宋_GB2312"/>
          <w:sz w:val="32"/>
          <w:szCs w:val="32"/>
          <w:lang w:bidi="ar"/>
        </w:rPr>
        <w:t>万元，无地方配套资金。用于大熊猫国家公园勘界、自然资源调查监测和保护设施设备运行维护、大熊猫国家公园监测体系建设。结合大熊猫国家公园阿坝管理分局职能职责，以及汶川县、茂县、松潘县、九寨沟县大熊猫国家公园建设实际情况，为确保项目有序推进，经局党组研究，对</w:t>
      </w:r>
      <w:r>
        <w:rPr>
          <w:rFonts w:eastAsia="仿宋_GB2312"/>
          <w:sz w:val="32"/>
          <w:szCs w:val="32"/>
          <w:lang w:bidi="ar"/>
        </w:rPr>
        <w:t>391</w:t>
      </w:r>
      <w:r>
        <w:rPr>
          <w:rFonts w:ascii="仿宋_GB2312" w:eastAsia="仿宋_GB2312" w:cs="仿宋_GB2312"/>
          <w:sz w:val="32"/>
          <w:szCs w:val="32"/>
          <w:lang w:bidi="ar"/>
        </w:rPr>
        <w:t>万元进行了资金分配，管理分局</w:t>
      </w:r>
      <w:r>
        <w:rPr>
          <w:rFonts w:eastAsia="仿宋_GB2312"/>
          <w:sz w:val="32"/>
          <w:szCs w:val="32"/>
          <w:lang w:bidi="ar"/>
        </w:rPr>
        <w:t>81</w:t>
      </w:r>
      <w:r>
        <w:rPr>
          <w:rFonts w:ascii="仿宋_GB2312" w:eastAsia="仿宋_GB2312" w:cs="仿宋_GB2312"/>
          <w:sz w:val="32"/>
          <w:szCs w:val="32"/>
          <w:lang w:bidi="ar"/>
        </w:rPr>
        <w:t>万元、汶川县管理总站</w:t>
      </w:r>
      <w:r>
        <w:rPr>
          <w:rFonts w:eastAsia="仿宋_GB2312"/>
          <w:sz w:val="32"/>
          <w:szCs w:val="32"/>
          <w:lang w:bidi="ar"/>
        </w:rPr>
        <w:t>90</w:t>
      </w:r>
      <w:r>
        <w:rPr>
          <w:rFonts w:ascii="仿宋_GB2312" w:eastAsia="仿宋_GB2312" w:cs="仿宋_GB2312"/>
          <w:sz w:val="32"/>
          <w:szCs w:val="32"/>
          <w:lang w:bidi="ar"/>
        </w:rPr>
        <w:t>万元、茂县管理总站</w:t>
      </w:r>
      <w:r>
        <w:rPr>
          <w:rFonts w:eastAsia="仿宋_GB2312"/>
          <w:sz w:val="32"/>
          <w:szCs w:val="32"/>
          <w:lang w:bidi="ar"/>
        </w:rPr>
        <w:t>70</w:t>
      </w:r>
      <w:r>
        <w:rPr>
          <w:rFonts w:ascii="仿宋_GB2312" w:eastAsia="仿宋_GB2312" w:cs="仿宋_GB2312"/>
          <w:sz w:val="32"/>
          <w:szCs w:val="32"/>
          <w:lang w:bidi="ar"/>
        </w:rPr>
        <w:t>万元、松潘县管理总站</w:t>
      </w:r>
      <w:r>
        <w:rPr>
          <w:rFonts w:eastAsia="仿宋_GB2312"/>
          <w:sz w:val="32"/>
          <w:szCs w:val="32"/>
          <w:lang w:bidi="ar"/>
        </w:rPr>
        <w:t>70</w:t>
      </w:r>
      <w:r>
        <w:rPr>
          <w:rFonts w:ascii="仿宋_GB2312" w:eastAsia="仿宋_GB2312" w:cs="仿宋_GB2312"/>
          <w:sz w:val="32"/>
          <w:szCs w:val="32"/>
          <w:lang w:bidi="ar"/>
        </w:rPr>
        <w:t>万元、九寨沟县管理总站</w:t>
      </w:r>
      <w:r>
        <w:rPr>
          <w:rFonts w:eastAsia="仿宋_GB2312"/>
          <w:sz w:val="32"/>
          <w:szCs w:val="32"/>
          <w:lang w:bidi="ar"/>
        </w:rPr>
        <w:t>80</w:t>
      </w:r>
      <w:r>
        <w:rPr>
          <w:rFonts w:ascii="仿宋_GB2312" w:eastAsia="仿宋_GB2312" w:cs="仿宋_GB2312"/>
          <w:sz w:val="32"/>
          <w:szCs w:val="32"/>
          <w:lang w:bidi="ar"/>
        </w:rPr>
        <w:t>万元。</w:t>
      </w:r>
      <w:r>
        <w:rPr>
          <w:rFonts w:eastAsia="仿宋_GB2312"/>
          <w:sz w:val="32"/>
          <w:szCs w:val="32"/>
          <w:lang w:bidi="ar"/>
        </w:rPr>
        <w:t>2021</w:t>
      </w:r>
      <w:r>
        <w:rPr>
          <w:rFonts w:ascii="仿宋_GB2312" w:eastAsia="仿宋_GB2312" w:cs="仿宋_GB2312"/>
          <w:sz w:val="32"/>
          <w:szCs w:val="32"/>
          <w:lang w:bidi="ar"/>
        </w:rPr>
        <w:t>年</w:t>
      </w:r>
      <w:r>
        <w:rPr>
          <w:rFonts w:eastAsia="仿宋_GB2312"/>
          <w:sz w:val="32"/>
          <w:szCs w:val="32"/>
          <w:lang w:bidi="ar"/>
        </w:rPr>
        <w:t>1</w:t>
      </w:r>
      <w:r>
        <w:rPr>
          <w:rFonts w:ascii="仿宋_GB2312" w:eastAsia="仿宋_GB2312" w:cs="仿宋_GB2312"/>
          <w:sz w:val="32"/>
          <w:szCs w:val="32"/>
          <w:lang w:bidi="ar"/>
        </w:rPr>
        <w:t>月起，相继开展该项目各项前期工作，</w:t>
      </w:r>
      <w:r>
        <w:rPr>
          <w:rFonts w:eastAsia="仿宋_GB2312"/>
          <w:sz w:val="32"/>
          <w:szCs w:val="32"/>
          <w:lang w:bidi="ar"/>
        </w:rPr>
        <w:t>2021</w:t>
      </w:r>
      <w:r>
        <w:rPr>
          <w:rFonts w:ascii="仿宋_GB2312" w:eastAsia="仿宋_GB2312" w:cs="仿宋_GB2312"/>
          <w:sz w:val="32"/>
          <w:szCs w:val="32"/>
          <w:lang w:bidi="ar"/>
        </w:rPr>
        <w:t>年</w:t>
      </w:r>
      <w:r>
        <w:rPr>
          <w:rFonts w:eastAsia="仿宋_GB2312"/>
          <w:sz w:val="32"/>
          <w:szCs w:val="32"/>
          <w:lang w:bidi="ar"/>
        </w:rPr>
        <w:t>3</w:t>
      </w:r>
      <w:r>
        <w:rPr>
          <w:rFonts w:ascii="仿宋_GB2312" w:eastAsia="仿宋_GB2312" w:cs="仿宋_GB2312"/>
          <w:sz w:val="32"/>
          <w:szCs w:val="32"/>
          <w:lang w:bidi="ar"/>
        </w:rPr>
        <w:t>月起陆续开始建设。</w:t>
      </w:r>
    </w:p>
    <w:p w14:paraId="1737E671">
      <w:pPr>
        <w:adjustRightInd w:val="0"/>
        <w:snapToGrid w:val="0"/>
        <w:spacing w:line="578" w:lineRule="exact"/>
        <w:ind w:firstLine="640" w:firstLineChars="200"/>
        <w:rPr>
          <w:rFonts w:eastAsia="黑体"/>
          <w:sz w:val="32"/>
          <w:szCs w:val="32"/>
        </w:rPr>
      </w:pPr>
      <w:r>
        <w:rPr>
          <w:rFonts w:hint="eastAsia" w:ascii="黑体" w:hAnsi="宋体" w:eastAsia="黑体" w:cs="黑体"/>
          <w:sz w:val="32"/>
          <w:szCs w:val="32"/>
          <w:lang w:bidi="ar"/>
        </w:rPr>
        <w:t>二、评价工作开展情况</w:t>
      </w:r>
    </w:p>
    <w:p w14:paraId="56903087">
      <w:pPr>
        <w:snapToGrid w:val="0"/>
        <w:spacing w:line="578" w:lineRule="exact"/>
        <w:ind w:firstLine="640" w:firstLineChars="200"/>
        <w:rPr>
          <w:rFonts w:eastAsia="仿宋_GB2312"/>
          <w:color w:val="3D3D3D"/>
          <w:sz w:val="32"/>
          <w:szCs w:val="32"/>
          <w:shd w:val="clear" w:color="auto" w:fill="FFFFFF"/>
        </w:rPr>
      </w:pPr>
      <w:r>
        <w:rPr>
          <w:rFonts w:ascii="仿宋_GB2312" w:eastAsia="仿宋_GB2312" w:cs="仿宋_GB2312"/>
          <w:color w:val="3D3D3D"/>
          <w:sz w:val="32"/>
          <w:szCs w:val="32"/>
          <w:shd w:val="clear" w:color="auto" w:fill="FFFFFF"/>
          <w:lang w:bidi="ar"/>
        </w:rPr>
        <w:t>根据财政绩效评价要求，由局办公室牵头，相关科室参与配合，绩效评价遵循科学规范原、公正公开原则，统一安排部署</w:t>
      </w:r>
      <w:r>
        <w:rPr>
          <w:rFonts w:ascii="仿宋_GB2312" w:eastAsia="仿宋_GB2312" w:cs="仿宋_GB2312"/>
          <w:sz w:val="32"/>
          <w:szCs w:val="32"/>
          <w:lang w:bidi="ar"/>
        </w:rPr>
        <w:t>中央财政林业草原生态保护恢复国家公园补助资金管理分局</w:t>
      </w:r>
      <w:r>
        <w:rPr>
          <w:rFonts w:eastAsia="仿宋_GB2312"/>
          <w:sz w:val="32"/>
          <w:szCs w:val="32"/>
          <w:lang w:bidi="ar"/>
        </w:rPr>
        <w:t>81</w:t>
      </w:r>
      <w:r>
        <w:rPr>
          <w:rFonts w:ascii="仿宋_GB2312" w:eastAsia="仿宋_GB2312" w:cs="仿宋_GB2312"/>
          <w:sz w:val="32"/>
          <w:szCs w:val="32"/>
          <w:lang w:bidi="ar"/>
        </w:rPr>
        <w:t>万项目资金</w:t>
      </w:r>
      <w:r>
        <w:rPr>
          <w:rFonts w:ascii="仿宋_GB2312" w:eastAsia="仿宋_GB2312" w:cs="仿宋_GB2312"/>
          <w:color w:val="3D3D3D"/>
          <w:sz w:val="32"/>
          <w:szCs w:val="32"/>
          <w:shd w:val="clear" w:color="auto" w:fill="FFFFFF"/>
          <w:lang w:bidi="ar"/>
        </w:rPr>
        <w:t>推进绩效评价工作。</w:t>
      </w:r>
    </w:p>
    <w:p w14:paraId="74A27CB6">
      <w:pPr>
        <w:adjustRightInd w:val="0"/>
        <w:snapToGrid w:val="0"/>
        <w:spacing w:line="578" w:lineRule="exact"/>
        <w:ind w:firstLine="640" w:firstLineChars="200"/>
        <w:rPr>
          <w:rFonts w:eastAsia="黑体"/>
          <w:sz w:val="32"/>
          <w:szCs w:val="32"/>
        </w:rPr>
      </w:pPr>
      <w:r>
        <w:rPr>
          <w:rFonts w:hint="eastAsia" w:ascii="黑体" w:hAnsi="宋体" w:eastAsia="黑体" w:cs="黑体"/>
          <w:sz w:val="32"/>
          <w:szCs w:val="32"/>
          <w:lang w:bidi="ar"/>
        </w:rPr>
        <w:t>三、综合评价结论</w:t>
      </w:r>
    </w:p>
    <w:p w14:paraId="189751DF">
      <w:pPr>
        <w:snapToGrid w:val="0"/>
        <w:spacing w:line="578" w:lineRule="exact"/>
        <w:ind w:firstLine="640" w:firstLineChars="200"/>
        <w:rPr>
          <w:rFonts w:eastAsia="仿宋_GB2312"/>
          <w:sz w:val="32"/>
          <w:szCs w:val="32"/>
        </w:rPr>
      </w:pPr>
      <w:r>
        <w:rPr>
          <w:rFonts w:ascii="仿宋_GB2312" w:eastAsia="仿宋_GB2312" w:cs="仿宋_GB2312"/>
          <w:color w:val="3D3D3D"/>
          <w:sz w:val="32"/>
          <w:szCs w:val="32"/>
          <w:shd w:val="clear" w:color="auto" w:fill="FFFFFF"/>
          <w:lang w:bidi="ar"/>
        </w:rPr>
        <w:t>通过绩效自评，中央财政林业草原生态保护恢复国家公园补助资金项目支出绩效自评等级为</w:t>
      </w:r>
      <w:r>
        <w:rPr>
          <w:rFonts w:eastAsia="仿宋_GB2312"/>
          <w:color w:val="3D3D3D"/>
          <w:sz w:val="32"/>
          <w:szCs w:val="32"/>
          <w:shd w:val="clear" w:color="auto" w:fill="FFFFFF"/>
          <w:lang w:bidi="ar"/>
        </w:rPr>
        <w:t>“</w:t>
      </w:r>
      <w:r>
        <w:rPr>
          <w:rFonts w:ascii="仿宋_GB2312" w:eastAsia="仿宋_GB2312" w:cs="仿宋_GB2312"/>
          <w:color w:val="3D3D3D"/>
          <w:sz w:val="32"/>
          <w:szCs w:val="32"/>
          <w:shd w:val="clear" w:color="auto" w:fill="FFFFFF"/>
          <w:lang w:bidi="ar"/>
        </w:rPr>
        <w:t>良</w:t>
      </w:r>
      <w:r>
        <w:rPr>
          <w:rFonts w:eastAsia="仿宋_GB2312"/>
          <w:color w:val="3D3D3D"/>
          <w:sz w:val="32"/>
          <w:szCs w:val="32"/>
          <w:shd w:val="clear" w:color="auto" w:fill="FFFFFF"/>
          <w:lang w:bidi="ar"/>
        </w:rPr>
        <w:t>”</w:t>
      </w:r>
      <w:r>
        <w:rPr>
          <w:rFonts w:ascii="仿宋_GB2312" w:eastAsia="仿宋_GB2312" w:cs="仿宋_GB2312"/>
          <w:color w:val="3D3D3D"/>
          <w:sz w:val="32"/>
          <w:szCs w:val="32"/>
          <w:shd w:val="clear" w:color="auto" w:fill="FFFFFF"/>
          <w:lang w:bidi="ar"/>
        </w:rPr>
        <w:t>。</w:t>
      </w:r>
    </w:p>
    <w:p w14:paraId="002CA651">
      <w:pPr>
        <w:adjustRightInd w:val="0"/>
        <w:snapToGrid w:val="0"/>
        <w:spacing w:line="578" w:lineRule="exact"/>
        <w:ind w:firstLine="640" w:firstLineChars="200"/>
        <w:rPr>
          <w:rFonts w:eastAsia="黑体"/>
          <w:sz w:val="32"/>
          <w:szCs w:val="32"/>
        </w:rPr>
      </w:pPr>
      <w:r>
        <w:rPr>
          <w:rFonts w:hint="eastAsia" w:ascii="黑体" w:hAnsi="宋体" w:eastAsia="黑体" w:cs="黑体"/>
          <w:sz w:val="32"/>
          <w:szCs w:val="32"/>
          <w:lang w:bidi="ar"/>
        </w:rPr>
        <w:t>四、绩效评价分析</w:t>
      </w:r>
    </w:p>
    <w:p w14:paraId="4BF51DC8">
      <w:pPr>
        <w:snapToGrid w:val="0"/>
        <w:spacing w:line="578" w:lineRule="exact"/>
        <w:ind w:firstLine="643" w:firstLineChars="200"/>
        <w:rPr>
          <w:rFonts w:eastAsia="楷体_GB2312"/>
          <w:b/>
          <w:sz w:val="32"/>
          <w:szCs w:val="32"/>
        </w:rPr>
      </w:pPr>
      <w:r>
        <w:rPr>
          <w:rFonts w:ascii="楷体_GB2312" w:eastAsia="楷体_GB2312" w:cs="楷体_GB2312"/>
          <w:b/>
          <w:sz w:val="32"/>
          <w:szCs w:val="32"/>
          <w:lang w:bidi="ar"/>
        </w:rPr>
        <w:t>（一）项目决策情况</w:t>
      </w:r>
    </w:p>
    <w:p w14:paraId="15846FE1">
      <w:pPr>
        <w:snapToGrid w:val="0"/>
        <w:spacing w:line="578" w:lineRule="exact"/>
        <w:ind w:firstLine="640" w:firstLineChars="200"/>
        <w:rPr>
          <w:rFonts w:eastAsia="仿宋_GB2312"/>
          <w:color w:val="000000"/>
          <w:sz w:val="32"/>
          <w:szCs w:val="32"/>
          <w:shd w:val="clear" w:color="auto" w:fill="FFFFFF"/>
        </w:rPr>
      </w:pPr>
      <w:r>
        <w:rPr>
          <w:rFonts w:ascii="仿宋_GB2312" w:eastAsia="仿宋_GB2312" w:cs="仿宋_GB2312"/>
          <w:color w:val="000000"/>
          <w:sz w:val="32"/>
          <w:szCs w:val="32"/>
          <w:lang w:bidi="ar"/>
        </w:rPr>
        <w:t>根据《大熊猫国家公园四川省管理局关于组织实施好</w:t>
      </w:r>
      <w:r>
        <w:rPr>
          <w:rFonts w:eastAsia="仿宋_GB2312"/>
          <w:color w:val="000000"/>
          <w:sz w:val="32"/>
          <w:szCs w:val="32"/>
          <w:lang w:bidi="ar"/>
        </w:rPr>
        <w:t>2020</w:t>
      </w:r>
      <w:r>
        <w:rPr>
          <w:rFonts w:ascii="仿宋_GB2312" w:eastAsia="仿宋_GB2312" w:cs="仿宋_GB2312"/>
          <w:color w:val="000000"/>
          <w:sz w:val="32"/>
          <w:szCs w:val="32"/>
          <w:lang w:bidi="ar"/>
        </w:rPr>
        <w:t>年中央财政国家公园补助资金项目的通知》（川熊猫局函〔</w:t>
      </w:r>
      <w:r>
        <w:rPr>
          <w:rFonts w:eastAsia="仿宋_GB2312"/>
          <w:color w:val="000000"/>
          <w:sz w:val="32"/>
          <w:szCs w:val="32"/>
          <w:lang w:bidi="ar"/>
        </w:rPr>
        <w:t>2020</w:t>
      </w:r>
      <w:r>
        <w:rPr>
          <w:rFonts w:ascii="仿宋_GB2312" w:eastAsia="仿宋_GB2312" w:cs="仿宋_GB2312"/>
          <w:color w:val="000000"/>
          <w:sz w:val="32"/>
          <w:szCs w:val="32"/>
          <w:lang w:bidi="ar"/>
        </w:rPr>
        <w:t>〕</w:t>
      </w:r>
      <w:r>
        <w:rPr>
          <w:rFonts w:eastAsia="仿宋_GB2312"/>
          <w:color w:val="000000"/>
          <w:sz w:val="32"/>
          <w:szCs w:val="32"/>
          <w:lang w:bidi="ar"/>
        </w:rPr>
        <w:t>24</w:t>
      </w:r>
      <w:r>
        <w:rPr>
          <w:rFonts w:ascii="仿宋_GB2312" w:eastAsia="仿宋_GB2312" w:cs="仿宋_GB2312"/>
          <w:color w:val="000000"/>
          <w:sz w:val="32"/>
          <w:szCs w:val="32"/>
          <w:lang w:bidi="ar"/>
        </w:rPr>
        <w:t>号）文件精神，组织各管理总站积极申报需求，拟定了该项目的实施方案，</w:t>
      </w:r>
      <w:r>
        <w:rPr>
          <w:rFonts w:ascii="仿宋_GB2312" w:eastAsia="仿宋_GB2312" w:cs="仿宋_GB2312"/>
          <w:color w:val="000000"/>
          <w:sz w:val="32"/>
          <w:szCs w:val="32"/>
          <w:shd w:val="clear" w:color="auto" w:fill="FFFFFF"/>
          <w:lang w:bidi="ar"/>
        </w:rPr>
        <w:t>经局党组会研究通过报省熊猫局备案后，按项目管理要求，组织实施。从综合评价来看，项目立项依据充分，均设定了项目绩效目标，对资金配置方面均有明确的测算依据，整体情况良好。</w:t>
      </w:r>
    </w:p>
    <w:p w14:paraId="14C4D405">
      <w:pPr>
        <w:snapToGrid w:val="0"/>
        <w:spacing w:line="578" w:lineRule="exact"/>
        <w:ind w:firstLine="643" w:firstLineChars="200"/>
        <w:rPr>
          <w:rFonts w:eastAsia="楷体_GB2312"/>
          <w:b/>
          <w:sz w:val="32"/>
          <w:szCs w:val="32"/>
        </w:rPr>
      </w:pPr>
      <w:r>
        <w:rPr>
          <w:rFonts w:ascii="楷体_GB2312" w:eastAsia="楷体_GB2312" w:cs="楷体_GB2312"/>
          <w:b/>
          <w:sz w:val="32"/>
          <w:szCs w:val="32"/>
          <w:lang w:bidi="ar"/>
        </w:rPr>
        <w:t>（二）项目管理情况</w:t>
      </w:r>
    </w:p>
    <w:p w14:paraId="5E069004">
      <w:pPr>
        <w:snapToGrid w:val="0"/>
        <w:spacing w:line="578" w:lineRule="exact"/>
        <w:ind w:firstLine="640" w:firstLineChars="200"/>
        <w:rPr>
          <w:rFonts w:eastAsia="仿宋_GB2312"/>
          <w:b/>
          <w:sz w:val="32"/>
          <w:szCs w:val="32"/>
        </w:rPr>
      </w:pPr>
      <w:r>
        <w:rPr>
          <w:rFonts w:ascii="仿宋_GB2312" w:eastAsia="仿宋_GB2312" w:cs="仿宋_GB2312"/>
          <w:color w:val="3D3D3D"/>
          <w:sz w:val="32"/>
          <w:szCs w:val="32"/>
          <w:shd w:val="clear" w:color="auto" w:fill="FFFFFF"/>
          <w:lang w:bidi="ar"/>
        </w:rPr>
        <w:t>项目严格管理，按国家相关规定进行了</w:t>
      </w:r>
      <w:r>
        <w:rPr>
          <w:rFonts w:ascii="仿宋_GB2312" w:eastAsia="仿宋_GB2312" w:cs="仿宋_GB2312"/>
          <w:color w:val="000000"/>
          <w:sz w:val="32"/>
          <w:szCs w:val="32"/>
          <w:lang w:bidi="ar"/>
        </w:rPr>
        <w:t>自然资源调查监测设备建设采购项目，经委托代理服务公司进行竞争性磋商，由四川南桥科技有限公司中标，中标金额</w:t>
      </w:r>
      <w:r>
        <w:rPr>
          <w:rFonts w:eastAsia="仿宋_GB2312"/>
          <w:color w:val="000000"/>
          <w:sz w:val="32"/>
          <w:szCs w:val="32"/>
          <w:lang w:bidi="ar"/>
        </w:rPr>
        <w:t>789950</w:t>
      </w:r>
      <w:r>
        <w:rPr>
          <w:rFonts w:ascii="仿宋_GB2312" w:eastAsia="仿宋_GB2312" w:cs="仿宋_GB2312"/>
          <w:color w:val="000000"/>
          <w:sz w:val="32"/>
          <w:szCs w:val="32"/>
          <w:lang w:bidi="ar"/>
        </w:rPr>
        <w:t>元。</w:t>
      </w:r>
      <w:r>
        <w:rPr>
          <w:rFonts w:eastAsia="仿宋_GB2312"/>
          <w:color w:val="000000"/>
          <w:sz w:val="32"/>
          <w:szCs w:val="32"/>
          <w:lang w:bidi="ar"/>
        </w:rPr>
        <w:t>2021</w:t>
      </w:r>
      <w:r>
        <w:rPr>
          <w:rFonts w:ascii="仿宋_GB2312" w:eastAsia="仿宋_GB2312" w:cs="仿宋_GB2312"/>
          <w:color w:val="000000"/>
          <w:sz w:val="32"/>
          <w:szCs w:val="32"/>
          <w:lang w:bidi="ar"/>
        </w:rPr>
        <w:t>年</w:t>
      </w:r>
      <w:r>
        <w:rPr>
          <w:rFonts w:eastAsia="仿宋_GB2312"/>
          <w:color w:val="000000"/>
          <w:sz w:val="32"/>
          <w:szCs w:val="32"/>
          <w:lang w:bidi="ar"/>
        </w:rPr>
        <w:t>4</w:t>
      </w:r>
      <w:r>
        <w:rPr>
          <w:rFonts w:ascii="仿宋_GB2312" w:eastAsia="仿宋_GB2312" w:cs="仿宋_GB2312"/>
          <w:color w:val="000000"/>
          <w:sz w:val="32"/>
          <w:szCs w:val="32"/>
          <w:lang w:bidi="ar"/>
        </w:rPr>
        <w:t>月</w:t>
      </w:r>
      <w:r>
        <w:rPr>
          <w:rFonts w:eastAsia="仿宋_GB2312"/>
          <w:color w:val="000000"/>
          <w:sz w:val="32"/>
          <w:szCs w:val="32"/>
          <w:lang w:bidi="ar"/>
        </w:rPr>
        <w:t>28</w:t>
      </w:r>
      <w:r>
        <w:rPr>
          <w:rFonts w:ascii="仿宋_GB2312" w:eastAsia="仿宋_GB2312" w:cs="仿宋_GB2312"/>
          <w:color w:val="000000"/>
          <w:sz w:val="32"/>
          <w:szCs w:val="32"/>
          <w:lang w:bidi="ar"/>
        </w:rPr>
        <w:t>日，签订了政府采购合同，合同金额</w:t>
      </w:r>
      <w:r>
        <w:rPr>
          <w:rFonts w:eastAsia="仿宋_GB2312"/>
          <w:color w:val="000000"/>
          <w:sz w:val="32"/>
          <w:szCs w:val="32"/>
          <w:lang w:bidi="ar"/>
        </w:rPr>
        <w:t>789950</w:t>
      </w:r>
      <w:r>
        <w:rPr>
          <w:rFonts w:ascii="仿宋_GB2312" w:eastAsia="仿宋_GB2312" w:cs="仿宋_GB2312"/>
          <w:color w:val="000000"/>
          <w:sz w:val="32"/>
          <w:szCs w:val="32"/>
          <w:lang w:bidi="ar"/>
        </w:rPr>
        <w:t>元，合同约定完成履约验收后</w:t>
      </w:r>
      <w:r>
        <w:rPr>
          <w:rFonts w:eastAsia="仿宋_GB2312"/>
          <w:color w:val="000000"/>
          <w:sz w:val="32"/>
          <w:szCs w:val="32"/>
          <w:lang w:bidi="ar"/>
        </w:rPr>
        <w:t>10</w:t>
      </w:r>
      <w:r>
        <w:rPr>
          <w:rFonts w:ascii="仿宋_GB2312" w:eastAsia="仿宋_GB2312" w:cs="仿宋_GB2312"/>
          <w:color w:val="000000"/>
          <w:sz w:val="32"/>
          <w:szCs w:val="32"/>
          <w:lang w:bidi="ar"/>
        </w:rPr>
        <w:t>个工作日，由中标方提供支付资料后拨付合同价款金额</w:t>
      </w:r>
      <w:r>
        <w:rPr>
          <w:rFonts w:eastAsia="仿宋_GB2312"/>
          <w:color w:val="000000"/>
          <w:sz w:val="32"/>
          <w:szCs w:val="32"/>
          <w:lang w:bidi="ar"/>
        </w:rPr>
        <w:t>95%</w:t>
      </w:r>
      <w:r>
        <w:rPr>
          <w:rFonts w:ascii="仿宋_GB2312" w:eastAsia="仿宋_GB2312" w:cs="仿宋_GB2312"/>
          <w:color w:val="000000"/>
          <w:sz w:val="32"/>
          <w:szCs w:val="32"/>
          <w:lang w:bidi="ar"/>
        </w:rPr>
        <w:t>资金，剩余</w:t>
      </w:r>
      <w:r>
        <w:rPr>
          <w:rFonts w:eastAsia="仿宋_GB2312"/>
          <w:color w:val="000000"/>
          <w:sz w:val="32"/>
          <w:szCs w:val="32"/>
          <w:lang w:bidi="ar"/>
        </w:rPr>
        <w:t>5%</w:t>
      </w:r>
      <w:r>
        <w:rPr>
          <w:rFonts w:ascii="仿宋_GB2312" w:eastAsia="仿宋_GB2312" w:cs="仿宋_GB2312"/>
          <w:color w:val="000000"/>
          <w:sz w:val="32"/>
          <w:szCs w:val="32"/>
          <w:lang w:bidi="ar"/>
        </w:rPr>
        <w:t>为质保金。</w:t>
      </w:r>
      <w:r>
        <w:rPr>
          <w:rFonts w:eastAsia="仿宋_GB2312"/>
          <w:color w:val="000000"/>
          <w:sz w:val="32"/>
          <w:szCs w:val="32"/>
          <w:lang w:bidi="ar"/>
        </w:rPr>
        <w:t>2021</w:t>
      </w:r>
      <w:r>
        <w:rPr>
          <w:rFonts w:ascii="仿宋_GB2312" w:eastAsia="仿宋_GB2312" w:cs="仿宋_GB2312"/>
          <w:color w:val="000000"/>
          <w:sz w:val="32"/>
          <w:szCs w:val="32"/>
          <w:lang w:bidi="ar"/>
        </w:rPr>
        <w:t>年</w:t>
      </w:r>
      <w:r>
        <w:rPr>
          <w:rFonts w:eastAsia="仿宋_GB2312"/>
          <w:color w:val="000000"/>
          <w:sz w:val="32"/>
          <w:szCs w:val="32"/>
          <w:lang w:bidi="ar"/>
        </w:rPr>
        <w:t>5</w:t>
      </w:r>
      <w:r>
        <w:rPr>
          <w:rFonts w:ascii="仿宋_GB2312" w:eastAsia="仿宋_GB2312" w:cs="仿宋_GB2312"/>
          <w:color w:val="000000"/>
          <w:sz w:val="32"/>
          <w:szCs w:val="32"/>
          <w:lang w:bidi="ar"/>
        </w:rPr>
        <w:t>月</w:t>
      </w:r>
      <w:r>
        <w:rPr>
          <w:rFonts w:eastAsia="仿宋_GB2312"/>
          <w:color w:val="000000"/>
          <w:sz w:val="32"/>
          <w:szCs w:val="32"/>
          <w:lang w:bidi="ar"/>
        </w:rPr>
        <w:t>7</w:t>
      </w:r>
      <w:r>
        <w:rPr>
          <w:rFonts w:ascii="仿宋_GB2312" w:eastAsia="仿宋_GB2312" w:cs="仿宋_GB2312"/>
          <w:color w:val="000000"/>
          <w:sz w:val="32"/>
          <w:szCs w:val="32"/>
          <w:lang w:bidi="ar"/>
        </w:rPr>
        <w:t>日，由代理服务公司召集专家对该项目采购的设备进行了验收，通过验收并形成了验收报告。</w:t>
      </w:r>
      <w:r>
        <w:rPr>
          <w:rFonts w:eastAsia="仿宋_GB2312"/>
          <w:color w:val="000000"/>
          <w:sz w:val="32"/>
          <w:szCs w:val="32"/>
          <w:lang w:bidi="ar"/>
        </w:rPr>
        <w:t>2021</w:t>
      </w:r>
      <w:r>
        <w:rPr>
          <w:rFonts w:ascii="仿宋_GB2312" w:eastAsia="仿宋_GB2312" w:cs="仿宋_GB2312"/>
          <w:color w:val="000000"/>
          <w:sz w:val="32"/>
          <w:szCs w:val="32"/>
          <w:lang w:bidi="ar"/>
        </w:rPr>
        <w:t>年</w:t>
      </w:r>
      <w:r>
        <w:rPr>
          <w:rFonts w:eastAsia="仿宋_GB2312"/>
          <w:color w:val="000000"/>
          <w:sz w:val="32"/>
          <w:szCs w:val="32"/>
          <w:lang w:bidi="ar"/>
        </w:rPr>
        <w:t>6</w:t>
      </w:r>
      <w:r>
        <w:rPr>
          <w:rFonts w:ascii="仿宋_GB2312" w:eastAsia="仿宋_GB2312" w:cs="仿宋_GB2312"/>
          <w:color w:val="000000"/>
          <w:sz w:val="32"/>
          <w:szCs w:val="32"/>
          <w:lang w:bidi="ar"/>
        </w:rPr>
        <w:t>月</w:t>
      </w:r>
      <w:r>
        <w:rPr>
          <w:rFonts w:eastAsia="仿宋_GB2312"/>
          <w:color w:val="000000"/>
          <w:sz w:val="32"/>
          <w:szCs w:val="32"/>
          <w:lang w:bidi="ar"/>
        </w:rPr>
        <w:t>17</w:t>
      </w:r>
      <w:r>
        <w:rPr>
          <w:rFonts w:ascii="仿宋_GB2312" w:eastAsia="仿宋_GB2312" w:cs="仿宋_GB2312"/>
          <w:color w:val="000000"/>
          <w:sz w:val="32"/>
          <w:szCs w:val="32"/>
          <w:lang w:bidi="ar"/>
        </w:rPr>
        <w:t>日，履行资金支付手续，拨付南桥科技有限公司设备采购资金</w:t>
      </w:r>
      <w:r>
        <w:rPr>
          <w:rFonts w:eastAsia="仿宋_GB2312"/>
          <w:color w:val="000000"/>
          <w:sz w:val="32"/>
          <w:szCs w:val="32"/>
          <w:lang w:bidi="ar"/>
        </w:rPr>
        <w:t>750452.50</w:t>
      </w:r>
      <w:r>
        <w:rPr>
          <w:rFonts w:ascii="仿宋_GB2312" w:eastAsia="仿宋_GB2312" w:cs="仿宋_GB2312"/>
          <w:color w:val="000000"/>
          <w:sz w:val="32"/>
          <w:szCs w:val="32"/>
          <w:lang w:bidi="ar"/>
        </w:rPr>
        <w:t>元</w:t>
      </w:r>
      <w:r>
        <w:rPr>
          <w:rFonts w:ascii="仿宋_GB2312" w:eastAsia="仿宋_GB2312" w:cs="仿宋_GB2312"/>
          <w:color w:val="000000"/>
          <w:sz w:val="32"/>
          <w:szCs w:val="32"/>
          <w:shd w:val="clear" w:color="auto" w:fill="FFFFFF"/>
          <w:lang w:bidi="ar"/>
        </w:rPr>
        <w:t>。</w:t>
      </w:r>
      <w:r>
        <w:rPr>
          <w:rFonts w:ascii="仿宋_GB2312" w:eastAsia="仿宋_GB2312" w:cs="仿宋_GB2312"/>
          <w:color w:val="3D3D3D"/>
          <w:sz w:val="32"/>
          <w:szCs w:val="32"/>
          <w:shd w:val="clear" w:color="auto" w:fill="FFFFFF"/>
          <w:lang w:bidi="ar"/>
        </w:rPr>
        <w:t>项目资金专款专用，严格拨付审批程序，资金使用规范，会计核算结果真实、准确，自评过程中未发现有截留、挤占或挪用项目资金的情况。</w:t>
      </w:r>
    </w:p>
    <w:p w14:paraId="3CCFDF3E">
      <w:pPr>
        <w:snapToGrid w:val="0"/>
        <w:spacing w:line="578" w:lineRule="exact"/>
        <w:ind w:firstLine="643" w:firstLineChars="200"/>
        <w:rPr>
          <w:rFonts w:eastAsia="楷体_GB2312"/>
          <w:b/>
          <w:sz w:val="32"/>
          <w:szCs w:val="32"/>
        </w:rPr>
      </w:pPr>
      <w:r>
        <w:rPr>
          <w:rFonts w:ascii="楷体_GB2312" w:eastAsia="楷体_GB2312" w:cs="楷体_GB2312"/>
          <w:b/>
          <w:sz w:val="32"/>
          <w:szCs w:val="32"/>
          <w:lang w:bidi="ar"/>
        </w:rPr>
        <w:t>（三）项目产出情况</w:t>
      </w:r>
    </w:p>
    <w:p w14:paraId="0DB415AF">
      <w:pPr>
        <w:snapToGrid w:val="0"/>
        <w:spacing w:line="578" w:lineRule="exact"/>
        <w:ind w:firstLine="640" w:firstLineChars="200"/>
        <w:rPr>
          <w:rFonts w:eastAsia="仿宋_GB2312"/>
          <w:color w:val="3D3D3D"/>
          <w:sz w:val="32"/>
          <w:szCs w:val="32"/>
          <w:shd w:val="clear" w:color="auto" w:fill="FFFFFF"/>
        </w:rPr>
      </w:pPr>
      <w:r>
        <w:rPr>
          <w:rFonts w:ascii="仿宋_GB2312" w:eastAsia="仿宋_GB2312" w:cs="仿宋_GB2312"/>
          <w:color w:val="3D3D3D"/>
          <w:sz w:val="32"/>
          <w:szCs w:val="32"/>
          <w:shd w:val="clear" w:color="auto" w:fill="FFFFFF"/>
          <w:lang w:bidi="ar"/>
        </w:rPr>
        <w:t>基本完成产出目标，从自评结果来看，资金支付进度较慢，未能全部完成产出绩效指标。</w:t>
      </w:r>
    </w:p>
    <w:p w14:paraId="50B08AFA">
      <w:pPr>
        <w:snapToGrid w:val="0"/>
        <w:spacing w:line="578" w:lineRule="exact"/>
        <w:ind w:firstLine="643" w:firstLineChars="200"/>
        <w:rPr>
          <w:rFonts w:eastAsia="楷体_GB2312"/>
          <w:b/>
          <w:sz w:val="32"/>
          <w:szCs w:val="32"/>
        </w:rPr>
      </w:pPr>
      <w:r>
        <w:rPr>
          <w:rFonts w:ascii="楷体_GB2312" w:eastAsia="楷体_GB2312" w:cs="楷体_GB2312"/>
          <w:b/>
          <w:sz w:val="32"/>
          <w:szCs w:val="32"/>
          <w:lang w:bidi="ar"/>
        </w:rPr>
        <w:t>（四）项目效益情况</w:t>
      </w:r>
    </w:p>
    <w:p w14:paraId="1FD07FB3">
      <w:pPr>
        <w:snapToGrid w:val="0"/>
        <w:spacing w:line="578" w:lineRule="exact"/>
        <w:ind w:firstLine="640" w:firstLineChars="200"/>
        <w:rPr>
          <w:rFonts w:eastAsia="仿宋_GB2312"/>
          <w:b/>
          <w:sz w:val="32"/>
          <w:szCs w:val="32"/>
        </w:rPr>
      </w:pPr>
      <w:r>
        <w:rPr>
          <w:rFonts w:ascii="仿宋_GB2312" w:eastAsia="仿宋_GB2312" w:cs="仿宋_GB2312"/>
          <w:color w:val="3D3D3D"/>
          <w:sz w:val="32"/>
          <w:szCs w:val="32"/>
          <w:shd w:val="clear" w:color="auto" w:fill="FFFFFF"/>
          <w:lang w:bidi="ar"/>
        </w:rPr>
        <w:t>因受项目计划、时间等客观原因的影响，预算绩效指标执行率离项目绩效目标还有一定差距。</w:t>
      </w:r>
    </w:p>
    <w:p w14:paraId="1CBFB891">
      <w:pPr>
        <w:adjustRightInd w:val="0"/>
        <w:snapToGrid w:val="0"/>
        <w:spacing w:line="578" w:lineRule="exact"/>
        <w:ind w:firstLine="640" w:firstLineChars="200"/>
        <w:rPr>
          <w:rFonts w:eastAsia="黑体"/>
          <w:sz w:val="32"/>
          <w:szCs w:val="32"/>
        </w:rPr>
      </w:pPr>
      <w:r>
        <w:rPr>
          <w:rFonts w:hint="eastAsia" w:ascii="黑体" w:hAnsi="宋体" w:eastAsia="黑体" w:cs="黑体"/>
          <w:sz w:val="32"/>
          <w:szCs w:val="32"/>
          <w:lang w:bidi="ar"/>
        </w:rPr>
        <w:t>五、存在主要问题</w:t>
      </w:r>
    </w:p>
    <w:p w14:paraId="0218518B">
      <w:pPr>
        <w:snapToGrid w:val="0"/>
        <w:spacing w:line="578" w:lineRule="exact"/>
        <w:ind w:firstLine="640" w:firstLineChars="200"/>
        <w:rPr>
          <w:rFonts w:eastAsia="仿宋_GB2312"/>
          <w:sz w:val="32"/>
          <w:szCs w:val="32"/>
        </w:rPr>
      </w:pPr>
      <w:r>
        <w:rPr>
          <w:rFonts w:ascii="仿宋_GB2312" w:eastAsia="仿宋_GB2312" w:cs="仿宋_GB2312"/>
          <w:color w:val="3D3D3D"/>
          <w:sz w:val="32"/>
          <w:szCs w:val="32"/>
          <w:shd w:val="clear" w:color="auto" w:fill="FFFFFF"/>
          <w:lang w:bidi="ar"/>
        </w:rPr>
        <w:t>体制试点期间，诸多阻滞工作推进不顺畅，导致项目资金支付进度没有达到要求，项目支出执行力度不够。</w:t>
      </w:r>
    </w:p>
    <w:p w14:paraId="79FD042E">
      <w:pPr>
        <w:snapToGrid w:val="0"/>
        <w:spacing w:line="578" w:lineRule="exact"/>
        <w:ind w:firstLine="640" w:firstLineChars="200"/>
        <w:rPr>
          <w:rFonts w:eastAsia="黑体"/>
          <w:sz w:val="32"/>
          <w:szCs w:val="32"/>
        </w:rPr>
      </w:pPr>
      <w:r>
        <w:rPr>
          <w:rFonts w:hint="eastAsia" w:ascii="黑体" w:hAnsi="宋体" w:eastAsia="黑体" w:cs="黑体"/>
          <w:sz w:val="32"/>
          <w:szCs w:val="32"/>
          <w:lang w:bidi="ar"/>
        </w:rPr>
        <w:t>六、相关措施建议</w:t>
      </w:r>
    </w:p>
    <w:p w14:paraId="7A964BE0">
      <w:r>
        <w:rPr>
          <w:rFonts w:ascii="仿宋_GB2312" w:eastAsia="仿宋_GB2312" w:cs="仿宋_GB2312"/>
          <w:color w:val="3D3D3D"/>
          <w:sz w:val="32"/>
          <w:szCs w:val="32"/>
          <w:shd w:val="clear" w:color="auto" w:fill="FFFFFF"/>
          <w:lang w:bidi="ar"/>
        </w:rPr>
        <w:t>绩效评价指标体系复杂，建议加大绩效评价工作培训力度。</w:t>
      </w:r>
    </w:p>
    <w:p w14:paraId="72E9C82F">
      <w:pPr>
        <w:spacing w:line="580" w:lineRule="exact"/>
        <w:ind w:firstLine="640"/>
        <w:rPr>
          <w:rFonts w:ascii="仿宋_GB2312" w:hAnsi="仿宋_GB2312" w:eastAsia="仿宋_GB2312" w:cs="仿宋_GB2312"/>
          <w:sz w:val="32"/>
          <w:szCs w:val="32"/>
        </w:rPr>
      </w:pPr>
    </w:p>
    <w:p w14:paraId="0DB19E00">
      <w:pPr>
        <w:rPr>
          <w:rFonts w:ascii="黑体" w:hAnsi="宋体" w:eastAsia="黑体" w:cs="黑体"/>
          <w:sz w:val="32"/>
          <w:szCs w:val="32"/>
          <w:lang w:bidi="ar"/>
        </w:rPr>
      </w:pPr>
    </w:p>
    <w:p w14:paraId="72072144">
      <w:pPr>
        <w:rPr>
          <w:rFonts w:ascii="黑体" w:hAnsi="宋体" w:eastAsia="黑体" w:cs="黑体"/>
          <w:sz w:val="32"/>
          <w:szCs w:val="32"/>
          <w:lang w:bidi="ar"/>
        </w:rPr>
      </w:pPr>
    </w:p>
    <w:p w14:paraId="1694218C">
      <w:pPr>
        <w:rPr>
          <w:rFonts w:ascii="黑体" w:hAnsi="宋体" w:eastAsia="黑体" w:cs="黑体"/>
          <w:sz w:val="32"/>
          <w:szCs w:val="32"/>
          <w:lang w:bidi="ar"/>
        </w:rPr>
      </w:pPr>
    </w:p>
    <w:p w14:paraId="4BD7A471">
      <w:pPr>
        <w:rPr>
          <w:rFonts w:ascii="黑体" w:hAnsi="宋体" w:eastAsia="黑体" w:cs="黑体"/>
          <w:sz w:val="32"/>
          <w:szCs w:val="32"/>
          <w:lang w:bidi="ar"/>
        </w:rPr>
      </w:pPr>
    </w:p>
    <w:p w14:paraId="2ACC5FD0">
      <w:pPr>
        <w:rPr>
          <w:rFonts w:ascii="黑体" w:hAnsi="宋体" w:eastAsia="黑体" w:cs="黑体"/>
          <w:sz w:val="32"/>
          <w:szCs w:val="32"/>
          <w:lang w:bidi="ar"/>
        </w:rPr>
      </w:pPr>
    </w:p>
    <w:p w14:paraId="7D848374">
      <w:pPr>
        <w:rPr>
          <w:rFonts w:ascii="黑体" w:hAnsi="宋体" w:eastAsia="黑体" w:cs="黑体"/>
          <w:sz w:val="32"/>
          <w:szCs w:val="32"/>
          <w:lang w:bidi="ar"/>
        </w:rPr>
      </w:pPr>
    </w:p>
    <w:p w14:paraId="5FB3F1A0">
      <w:pPr>
        <w:rPr>
          <w:rFonts w:ascii="黑体" w:hAnsi="宋体" w:eastAsia="黑体" w:cs="黑体"/>
          <w:sz w:val="32"/>
          <w:szCs w:val="32"/>
          <w:lang w:bidi="ar"/>
        </w:rPr>
      </w:pPr>
    </w:p>
    <w:p w14:paraId="154963F7">
      <w:pPr>
        <w:rPr>
          <w:rFonts w:ascii="黑体" w:hAnsi="宋体" w:eastAsia="黑体" w:cs="黑体"/>
          <w:sz w:val="32"/>
          <w:szCs w:val="32"/>
          <w:lang w:bidi="ar"/>
        </w:rPr>
      </w:pPr>
    </w:p>
    <w:p w14:paraId="3B8CB03B">
      <w:pPr>
        <w:rPr>
          <w:rFonts w:ascii="黑体" w:hAnsi="宋体" w:eastAsia="黑体" w:cs="黑体"/>
          <w:sz w:val="32"/>
          <w:szCs w:val="32"/>
          <w:lang w:bidi="ar"/>
        </w:rPr>
      </w:pPr>
    </w:p>
    <w:p w14:paraId="1F519570">
      <w:pPr>
        <w:rPr>
          <w:rFonts w:ascii="黑体" w:hAnsi="宋体" w:eastAsia="黑体" w:cs="黑体"/>
          <w:sz w:val="32"/>
          <w:szCs w:val="32"/>
          <w:lang w:bidi="ar"/>
        </w:rPr>
      </w:pPr>
    </w:p>
    <w:p w14:paraId="17DEA08A">
      <w:pPr>
        <w:rPr>
          <w:rFonts w:ascii="黑体" w:hAnsi="宋体" w:eastAsia="黑体" w:cs="黑体"/>
          <w:sz w:val="32"/>
          <w:szCs w:val="32"/>
          <w:lang w:bidi="ar"/>
        </w:rPr>
      </w:pPr>
    </w:p>
    <w:p w14:paraId="52C1801C">
      <w:pPr>
        <w:rPr>
          <w:rFonts w:ascii="黑体" w:hAnsi="宋体" w:eastAsia="黑体" w:cs="黑体"/>
          <w:sz w:val="32"/>
          <w:szCs w:val="32"/>
          <w:lang w:bidi="ar"/>
        </w:rPr>
      </w:pPr>
    </w:p>
    <w:p w14:paraId="645C91EE">
      <w:pPr>
        <w:rPr>
          <w:rFonts w:ascii="黑体" w:hAnsi="宋体" w:eastAsia="黑体" w:cs="黑体"/>
          <w:sz w:val="32"/>
          <w:szCs w:val="32"/>
          <w:lang w:bidi="ar"/>
        </w:rPr>
      </w:pPr>
      <w:r>
        <w:rPr>
          <w:rFonts w:hint="eastAsia" w:ascii="黑体" w:hAnsi="宋体" w:eastAsia="黑体" w:cs="黑体"/>
          <w:sz w:val="32"/>
          <w:szCs w:val="32"/>
          <w:lang w:bidi="ar"/>
        </w:rPr>
        <w:t xml:space="preserve">附件2 </w:t>
      </w:r>
    </w:p>
    <w:p w14:paraId="4E57368B">
      <w:pPr>
        <w:rPr>
          <w:rFonts w:ascii="黑体" w:hAnsi="宋体" w:eastAsia="黑体" w:cs="黑体"/>
          <w:sz w:val="32"/>
          <w:szCs w:val="32"/>
          <w:lang w:bidi="ar"/>
        </w:rPr>
      </w:pPr>
    </w:p>
    <w:p w14:paraId="02D45F99">
      <w:pPr>
        <w:rPr>
          <w:rFonts w:ascii="黑体" w:hAnsi="宋体" w:eastAsia="黑体" w:cs="黑体"/>
          <w:sz w:val="32"/>
          <w:szCs w:val="32"/>
          <w:lang w:bidi="ar"/>
        </w:rPr>
        <w:sectPr>
          <w:pgSz w:w="11906" w:h="16838"/>
          <w:pgMar w:top="1440" w:right="1803" w:bottom="1440" w:left="1803" w:header="851" w:footer="992" w:gutter="0"/>
          <w:cols w:space="0" w:num="1"/>
          <w:titlePg/>
          <w:docGrid w:type="lines" w:linePitch="319" w:charSpace="0"/>
        </w:sectPr>
      </w:pPr>
      <w:r>
        <w:rPr>
          <w:rFonts w:hint="eastAsia" w:ascii="黑体" w:hAnsi="宋体" w:eastAsia="黑体" w:cs="黑体"/>
          <w:sz w:val="32"/>
          <w:szCs w:val="32"/>
          <w:lang w:bidi="ar"/>
        </w:rPr>
        <w:t>无</w:t>
      </w:r>
    </w:p>
    <w:p w14:paraId="28640FAE">
      <w:pPr>
        <w:spacing w:line="600" w:lineRule="exact"/>
        <w:jc w:val="center"/>
        <w:outlineLvl w:val="0"/>
        <w:rPr>
          <w:rStyle w:val="23"/>
          <w:rFonts w:ascii="黑体" w:hAnsi="黑体" w:eastAsia="黑体"/>
          <w:b w:val="0"/>
        </w:rPr>
      </w:pPr>
      <w:bookmarkStart w:id="115" w:name="_Toc79163885"/>
      <w:bookmarkStart w:id="116" w:name="_Toc15396618"/>
      <w:bookmarkStart w:id="117" w:name="_Toc79163635"/>
      <w:r>
        <w:rPr>
          <w:rFonts w:hint="eastAsia" w:ascii="黑体" w:hAnsi="黑体" w:eastAsia="黑体"/>
          <w:color w:val="000000"/>
          <w:sz w:val="44"/>
          <w:szCs w:val="44"/>
        </w:rPr>
        <w:t>第</w:t>
      </w:r>
      <w:r>
        <w:rPr>
          <w:rStyle w:val="23"/>
          <w:rFonts w:hint="eastAsia" w:ascii="黑体" w:hAnsi="黑体" w:eastAsia="黑体"/>
          <w:b w:val="0"/>
        </w:rPr>
        <w:t>五部分附表</w:t>
      </w:r>
      <w:bookmarkEnd w:id="115"/>
      <w:bookmarkEnd w:id="116"/>
      <w:bookmarkEnd w:id="117"/>
      <w:bookmarkStart w:id="118" w:name="_Toc15396619"/>
      <w:bookmarkStart w:id="119" w:name="_Toc79163886"/>
      <w:bookmarkStart w:id="120" w:name="_Toc79163636"/>
    </w:p>
    <w:bookmarkEnd w:id="118"/>
    <w:bookmarkEnd w:id="119"/>
    <w:bookmarkEnd w:id="120"/>
    <w:tbl>
      <w:tblPr>
        <w:tblStyle w:val="18"/>
        <w:tblW w:w="13820" w:type="dxa"/>
        <w:tblInd w:w="96" w:type="dxa"/>
        <w:tblLayout w:type="fixed"/>
        <w:tblCellMar>
          <w:top w:w="0" w:type="dxa"/>
          <w:left w:w="108" w:type="dxa"/>
          <w:bottom w:w="0" w:type="dxa"/>
          <w:right w:w="108" w:type="dxa"/>
        </w:tblCellMar>
      </w:tblPr>
      <w:tblGrid>
        <w:gridCol w:w="4863"/>
        <w:gridCol w:w="183"/>
        <w:gridCol w:w="8774"/>
      </w:tblGrid>
      <w:tr w14:paraId="02748466">
        <w:tblPrEx>
          <w:tblCellMar>
            <w:top w:w="0" w:type="dxa"/>
            <w:left w:w="108" w:type="dxa"/>
            <w:bottom w:w="0" w:type="dxa"/>
            <w:right w:w="108" w:type="dxa"/>
          </w:tblCellMar>
        </w:tblPrEx>
        <w:trPr>
          <w:trHeight w:val="390" w:hRule="atLeast"/>
        </w:trPr>
        <w:tc>
          <w:tcPr>
            <w:tcW w:w="13820" w:type="dxa"/>
            <w:gridSpan w:val="3"/>
            <w:tcBorders>
              <w:top w:val="nil"/>
              <w:left w:val="nil"/>
              <w:bottom w:val="nil"/>
              <w:right w:val="single" w:color="808080" w:sz="4" w:space="0"/>
            </w:tcBorders>
            <w:shd w:val="clear" w:color="auto" w:fill="FFFFFF"/>
            <w:noWrap/>
            <w:vAlign w:val="center"/>
          </w:tcPr>
          <w:p w14:paraId="21BA484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封面代码                     </w:t>
            </w:r>
          </w:p>
        </w:tc>
      </w:tr>
      <w:tr w14:paraId="259B8998">
        <w:tblPrEx>
          <w:tblCellMar>
            <w:top w:w="0" w:type="dxa"/>
            <w:left w:w="108" w:type="dxa"/>
            <w:bottom w:w="0" w:type="dxa"/>
            <w:right w:w="108" w:type="dxa"/>
          </w:tblCellMar>
        </w:tblPrEx>
        <w:trPr>
          <w:trHeight w:val="300" w:hRule="atLeast"/>
        </w:trPr>
        <w:tc>
          <w:tcPr>
            <w:tcW w:w="4992" w:type="dxa"/>
            <w:tcBorders>
              <w:top w:val="nil"/>
              <w:left w:val="nil"/>
              <w:bottom w:val="nil"/>
              <w:right w:val="nil"/>
            </w:tcBorders>
            <w:shd w:val="clear" w:color="auto" w:fill="FFFFFF"/>
            <w:noWrap/>
            <w:vAlign w:val="center"/>
          </w:tcPr>
          <w:p w14:paraId="4B07E90A">
            <w:pPr>
              <w:jc w:val="left"/>
              <w:rPr>
                <w:rFonts w:ascii="宋体" w:hAnsi="宋体" w:cs="宋体"/>
                <w:color w:val="000000"/>
                <w:sz w:val="22"/>
                <w:szCs w:val="22"/>
              </w:rPr>
            </w:pPr>
          </w:p>
        </w:tc>
        <w:tc>
          <w:tcPr>
            <w:tcW w:w="9200" w:type="dxa"/>
            <w:gridSpan w:val="2"/>
            <w:tcBorders>
              <w:top w:val="nil"/>
              <w:left w:val="nil"/>
              <w:bottom w:val="nil"/>
              <w:right w:val="single" w:color="808080" w:sz="4" w:space="0"/>
            </w:tcBorders>
            <w:shd w:val="clear" w:color="auto" w:fill="FFFFFF"/>
            <w:noWrap/>
            <w:vAlign w:val="center"/>
          </w:tcPr>
          <w:p w14:paraId="0983F004">
            <w:pPr>
              <w:jc w:val="left"/>
              <w:rPr>
                <w:rFonts w:ascii="宋体" w:hAnsi="宋体" w:cs="宋体"/>
                <w:color w:val="000000"/>
                <w:sz w:val="18"/>
                <w:szCs w:val="18"/>
              </w:rPr>
            </w:pPr>
          </w:p>
        </w:tc>
      </w:tr>
      <w:tr w14:paraId="595B8E84">
        <w:tblPrEx>
          <w:tblCellMar>
            <w:top w:w="0" w:type="dxa"/>
            <w:left w:w="108" w:type="dxa"/>
            <w:bottom w:w="0" w:type="dxa"/>
            <w:right w:w="108" w:type="dxa"/>
          </w:tblCellMar>
        </w:tblPrEx>
        <w:trPr>
          <w:trHeight w:val="300" w:hRule="atLeast"/>
        </w:trPr>
        <w:tc>
          <w:tcPr>
            <w:tcW w:w="4992" w:type="dxa"/>
            <w:tcBorders>
              <w:top w:val="nil"/>
              <w:left w:val="nil"/>
              <w:bottom w:val="nil"/>
              <w:right w:val="nil"/>
            </w:tcBorders>
            <w:shd w:val="clear" w:color="auto" w:fill="FFFFFF"/>
            <w:noWrap/>
            <w:vAlign w:val="center"/>
          </w:tcPr>
          <w:p w14:paraId="5AFA5246">
            <w:pPr>
              <w:jc w:val="left"/>
              <w:rPr>
                <w:rFonts w:ascii="宋体" w:hAnsi="宋体" w:cs="宋体"/>
                <w:color w:val="000000"/>
                <w:sz w:val="18"/>
                <w:szCs w:val="18"/>
              </w:rPr>
            </w:pPr>
          </w:p>
        </w:tc>
        <w:tc>
          <w:tcPr>
            <w:tcW w:w="9200" w:type="dxa"/>
            <w:gridSpan w:val="2"/>
            <w:tcBorders>
              <w:top w:val="nil"/>
              <w:left w:val="nil"/>
              <w:bottom w:val="nil"/>
              <w:right w:val="single" w:color="808080" w:sz="4" w:space="0"/>
            </w:tcBorders>
            <w:shd w:val="clear" w:color="auto" w:fill="FFFFFF"/>
            <w:noWrap/>
            <w:vAlign w:val="center"/>
          </w:tcPr>
          <w:p w14:paraId="5033414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r>
      <w:tr w14:paraId="7DDC7596">
        <w:tblPrEx>
          <w:tblCellMar>
            <w:top w:w="0" w:type="dxa"/>
            <w:left w:w="108" w:type="dxa"/>
            <w:bottom w:w="0" w:type="dxa"/>
            <w:right w:w="108" w:type="dxa"/>
          </w:tblCellMar>
        </w:tblPrEx>
        <w:trPr>
          <w:trHeight w:val="560" w:hRule="atLeast"/>
        </w:trPr>
        <w:tc>
          <w:tcPr>
            <w:tcW w:w="5180" w:type="dxa"/>
            <w:gridSpan w:val="2"/>
            <w:tcBorders>
              <w:top w:val="nil"/>
              <w:left w:val="nil"/>
              <w:bottom w:val="single" w:color="808080" w:sz="4" w:space="0"/>
              <w:right w:val="nil"/>
            </w:tcBorders>
            <w:shd w:val="clear" w:color="auto" w:fill="FFFFFF"/>
            <w:noWrap/>
            <w:vAlign w:val="center"/>
          </w:tcPr>
          <w:p w14:paraId="28773C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8640" w:type="dxa"/>
            <w:tcBorders>
              <w:top w:val="nil"/>
              <w:left w:val="nil"/>
              <w:bottom w:val="single" w:color="808080" w:sz="4" w:space="0"/>
              <w:right w:val="single" w:color="808080" w:sz="4" w:space="0"/>
            </w:tcBorders>
            <w:shd w:val="clear" w:color="auto" w:fill="FFFFFF"/>
            <w:noWrap/>
            <w:vAlign w:val="center"/>
          </w:tcPr>
          <w:p w14:paraId="015390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                                          金额单位：</w:t>
            </w:r>
          </w:p>
        </w:tc>
      </w:tr>
      <w:tr w14:paraId="19C92D30">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0D9806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1C4EE5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大熊猫国家公园阿坝管理分局（本级）</w:t>
            </w:r>
          </w:p>
        </w:tc>
      </w:tr>
      <w:tr w14:paraId="44304AF4">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55D751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单位负责人</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406029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丁明忠</w:t>
            </w:r>
          </w:p>
        </w:tc>
      </w:tr>
      <w:tr w14:paraId="7ECC981F">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0BB856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财务负责人</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39D36B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马巧玉</w:t>
            </w:r>
          </w:p>
        </w:tc>
      </w:tr>
      <w:tr w14:paraId="5216337D">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09F4DC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填表人</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11BE71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孟旭桃</w:t>
            </w:r>
          </w:p>
        </w:tc>
      </w:tr>
      <w:tr w14:paraId="476814AA">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38C22E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电话号码(区号)</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0C7A35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0837</w:t>
            </w:r>
          </w:p>
        </w:tc>
      </w:tr>
      <w:tr w14:paraId="59FA5BB0">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EED99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电话号码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7C36B6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2824947</w:t>
            </w:r>
          </w:p>
        </w:tc>
      </w:tr>
      <w:tr w14:paraId="73987DD7">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49C4FD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分机号</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2BAEFFCF">
            <w:pPr>
              <w:jc w:val="left"/>
              <w:rPr>
                <w:rFonts w:ascii="宋体" w:hAnsi="宋体" w:cs="宋体"/>
                <w:color w:val="000000"/>
                <w:sz w:val="20"/>
                <w:szCs w:val="20"/>
              </w:rPr>
            </w:pPr>
          </w:p>
        </w:tc>
      </w:tr>
      <w:tr w14:paraId="2B51CA2F">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3C2092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单位地址</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48A2DE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四川省阿坝州马尔康市美谷街212号</w:t>
            </w:r>
          </w:p>
        </w:tc>
      </w:tr>
      <w:tr w14:paraId="07498150">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BC635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组织机构代码（各级技术监督局核发）</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7E11ADE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MB1A67898</w:t>
            </w:r>
          </w:p>
        </w:tc>
      </w:tr>
      <w:tr w14:paraId="310ACCAC">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29F2A0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邮政编码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5C0118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624000</w:t>
            </w:r>
          </w:p>
        </w:tc>
      </w:tr>
      <w:tr w14:paraId="5550322F">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065AC2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财政预算代码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62E063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181101</w:t>
            </w:r>
          </w:p>
        </w:tc>
      </w:tr>
      <w:tr w14:paraId="5D6E6D44">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00A221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单位预算级次</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66F198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一级预算单位</w:t>
            </w:r>
          </w:p>
        </w:tc>
      </w:tr>
      <w:tr w14:paraId="1F563BAC">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062B4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单位所在地区（国家标准：行政区划代码）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15ACC0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马尔康市</w:t>
            </w:r>
          </w:p>
        </w:tc>
      </w:tr>
      <w:tr w14:paraId="2C549C23">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4A3BF2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单位基本性质</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78D206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财政补助事业单位</w:t>
            </w:r>
          </w:p>
        </w:tc>
      </w:tr>
      <w:tr w14:paraId="4DD679DD">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44F6C2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单位执行会计制度</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498351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政府会计准则制度</w:t>
            </w:r>
          </w:p>
        </w:tc>
      </w:tr>
      <w:tr w14:paraId="07E3D777">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380DFB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预算管理级次</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0B84FC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地（市）级</w:t>
            </w:r>
          </w:p>
        </w:tc>
      </w:tr>
      <w:tr w14:paraId="7ED57832">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4ACD95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隶属关系</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4BE081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阿坝藏族羌族自治州</w:t>
            </w:r>
          </w:p>
        </w:tc>
      </w:tr>
      <w:tr w14:paraId="7E827B76">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5E710E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部门标识代码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325193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国家林业局</w:t>
            </w:r>
          </w:p>
        </w:tc>
      </w:tr>
      <w:tr w14:paraId="674ADB29">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6EC74A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国民经济行业分类</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6E8B0B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林业</w:t>
            </w:r>
          </w:p>
        </w:tc>
      </w:tr>
      <w:tr w14:paraId="58636745">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3DC697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新报因素</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06ADE6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新增单位</w:t>
            </w:r>
          </w:p>
        </w:tc>
      </w:tr>
      <w:tr w14:paraId="33F935F7">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87D9A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上年代码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05A20728">
            <w:pPr>
              <w:jc w:val="left"/>
              <w:rPr>
                <w:rFonts w:ascii="宋体" w:hAnsi="宋体" w:cs="宋体"/>
                <w:color w:val="000000"/>
                <w:sz w:val="20"/>
                <w:szCs w:val="20"/>
              </w:rPr>
            </w:pPr>
          </w:p>
        </w:tc>
      </w:tr>
      <w:tr w14:paraId="3C5589A8">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A9813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报表类型</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37330B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单户表</w:t>
            </w:r>
          </w:p>
        </w:tc>
      </w:tr>
      <w:tr w14:paraId="5C735F20">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388EB68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备用码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55FCC0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SCY504</w:t>
            </w:r>
          </w:p>
        </w:tc>
      </w:tr>
      <w:tr w14:paraId="2DFFFA1F">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511525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统一社会信用代码</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333FB4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11513200MB1A67898N</w:t>
            </w:r>
          </w:p>
        </w:tc>
      </w:tr>
      <w:tr w14:paraId="3DF84F4A">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502B35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备用码一</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249D349E">
            <w:pPr>
              <w:jc w:val="left"/>
              <w:rPr>
                <w:rFonts w:ascii="宋体" w:hAnsi="宋体" w:cs="宋体"/>
                <w:color w:val="000000"/>
                <w:sz w:val="20"/>
                <w:szCs w:val="20"/>
              </w:rPr>
            </w:pPr>
          </w:p>
        </w:tc>
      </w:tr>
      <w:tr w14:paraId="10E5202A">
        <w:tblPrEx>
          <w:tblCellMar>
            <w:top w:w="0" w:type="dxa"/>
            <w:left w:w="108" w:type="dxa"/>
            <w:bottom w:w="0" w:type="dxa"/>
            <w:right w:w="108" w:type="dxa"/>
          </w:tblCellMar>
        </w:tblPrEx>
        <w:trPr>
          <w:trHeight w:val="300" w:hRule="atLeast"/>
        </w:trPr>
        <w:tc>
          <w:tcPr>
            <w:tcW w:w="4992" w:type="dxa"/>
            <w:tcBorders>
              <w:top w:val="nil"/>
              <w:left w:val="single" w:color="808080" w:sz="4" w:space="0"/>
              <w:bottom w:val="single" w:color="808080" w:sz="4" w:space="0"/>
              <w:right w:val="single" w:color="808080" w:sz="4" w:space="0"/>
            </w:tcBorders>
            <w:shd w:val="clear" w:color="auto" w:fill="C0C0C0"/>
            <w:noWrap/>
            <w:vAlign w:val="center"/>
          </w:tcPr>
          <w:p w14:paraId="7A06A5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备用码二</w:t>
            </w:r>
          </w:p>
        </w:tc>
        <w:tc>
          <w:tcPr>
            <w:tcW w:w="9200" w:type="dxa"/>
            <w:gridSpan w:val="2"/>
            <w:tcBorders>
              <w:top w:val="nil"/>
              <w:left w:val="nil"/>
              <w:bottom w:val="single" w:color="808080" w:sz="4" w:space="0"/>
              <w:right w:val="single" w:color="808080" w:sz="4" w:space="0"/>
            </w:tcBorders>
            <w:shd w:val="clear" w:color="auto" w:fill="FFFFFF"/>
            <w:noWrap/>
            <w:vAlign w:val="center"/>
          </w:tcPr>
          <w:p w14:paraId="6BF77F8C">
            <w:pPr>
              <w:jc w:val="left"/>
              <w:rPr>
                <w:rFonts w:ascii="宋体" w:hAnsi="宋体" w:cs="宋体"/>
                <w:color w:val="000000"/>
                <w:sz w:val="20"/>
                <w:szCs w:val="20"/>
              </w:rPr>
            </w:pPr>
          </w:p>
        </w:tc>
      </w:tr>
      <w:tr w14:paraId="7BF2817A">
        <w:tblPrEx>
          <w:tblCellMar>
            <w:top w:w="0" w:type="dxa"/>
            <w:left w:w="108" w:type="dxa"/>
            <w:bottom w:w="0" w:type="dxa"/>
            <w:right w:w="108" w:type="dxa"/>
          </w:tblCellMar>
        </w:tblPrEx>
        <w:trPr>
          <w:trHeight w:val="300" w:hRule="atLeast"/>
        </w:trPr>
        <w:tc>
          <w:tcPr>
            <w:tcW w:w="4992" w:type="dxa"/>
            <w:tcBorders>
              <w:top w:val="nil"/>
              <w:left w:val="nil"/>
              <w:bottom w:val="nil"/>
              <w:right w:val="nil"/>
            </w:tcBorders>
            <w:shd w:val="clear" w:color="auto" w:fill="FFFFFF"/>
            <w:noWrap/>
            <w:vAlign w:val="center"/>
          </w:tcPr>
          <w:p w14:paraId="410F99F0">
            <w:pPr>
              <w:jc w:val="left"/>
              <w:rPr>
                <w:rFonts w:ascii="宋体" w:hAnsi="宋体" w:cs="宋体"/>
                <w:color w:val="000000"/>
                <w:sz w:val="18"/>
                <w:szCs w:val="18"/>
              </w:rPr>
            </w:pPr>
          </w:p>
        </w:tc>
        <w:tc>
          <w:tcPr>
            <w:tcW w:w="9200" w:type="dxa"/>
            <w:gridSpan w:val="2"/>
            <w:tcBorders>
              <w:top w:val="nil"/>
              <w:left w:val="nil"/>
              <w:bottom w:val="nil"/>
              <w:right w:val="single" w:color="808080" w:sz="4" w:space="0"/>
            </w:tcBorders>
            <w:shd w:val="clear" w:color="auto" w:fill="FFFFFF"/>
            <w:noWrap/>
            <w:vAlign w:val="center"/>
          </w:tcPr>
          <w:p w14:paraId="0E916C4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1 —                     </w:t>
            </w:r>
          </w:p>
        </w:tc>
      </w:tr>
    </w:tbl>
    <w:p w14:paraId="215E284C">
      <w:pPr>
        <w:spacing w:line="600" w:lineRule="exact"/>
        <w:jc w:val="left"/>
        <w:outlineLvl w:val="0"/>
        <w:rPr>
          <w:rStyle w:val="24"/>
          <w:rFonts w:ascii="仿宋" w:hAnsi="仿宋" w:eastAsia="仿宋"/>
          <w:b w:val="0"/>
          <w:bCs w:val="0"/>
        </w:rPr>
      </w:pPr>
      <w:r>
        <w:rPr>
          <w:rStyle w:val="24"/>
          <w:rFonts w:hint="eastAsia" w:ascii="仿宋" w:hAnsi="仿宋" w:eastAsia="仿宋"/>
          <w:b w:val="0"/>
          <w:bCs w:val="0"/>
        </w:rPr>
        <w:br w:type="textWrapping"/>
      </w:r>
    </w:p>
    <w:p w14:paraId="343CB291">
      <w:pPr>
        <w:spacing w:line="600" w:lineRule="exact"/>
        <w:jc w:val="left"/>
        <w:outlineLvl w:val="0"/>
        <w:rPr>
          <w:rStyle w:val="24"/>
          <w:rFonts w:ascii="仿宋" w:hAnsi="仿宋" w:eastAsia="仿宋"/>
          <w:b w:val="0"/>
          <w:bCs w:val="0"/>
        </w:rPr>
      </w:pPr>
    </w:p>
    <w:p w14:paraId="179B3F0B">
      <w:pPr>
        <w:spacing w:line="600" w:lineRule="exact"/>
        <w:jc w:val="left"/>
        <w:outlineLvl w:val="0"/>
        <w:rPr>
          <w:rStyle w:val="24"/>
          <w:rFonts w:ascii="仿宋" w:hAnsi="仿宋" w:eastAsia="仿宋"/>
          <w:b w:val="0"/>
          <w:bCs w:val="0"/>
        </w:rPr>
        <w:sectPr>
          <w:pgSz w:w="16838" w:h="11906" w:orient="landscape"/>
          <w:pgMar w:top="1803" w:right="1440" w:bottom="1803" w:left="1440" w:header="851" w:footer="992" w:gutter="0"/>
          <w:cols w:space="0" w:num="1"/>
          <w:titlePg/>
          <w:docGrid w:type="lines" w:linePitch="319" w:charSpace="0"/>
        </w:sectPr>
      </w:pPr>
    </w:p>
    <w:tbl>
      <w:tblPr>
        <w:tblStyle w:val="18"/>
        <w:tblW w:w="14448" w:type="dxa"/>
        <w:tblInd w:w="96" w:type="dxa"/>
        <w:tblLayout w:type="autofit"/>
        <w:tblCellMar>
          <w:top w:w="0" w:type="dxa"/>
          <w:left w:w="108" w:type="dxa"/>
          <w:bottom w:w="0" w:type="dxa"/>
          <w:right w:w="108" w:type="dxa"/>
        </w:tblCellMar>
      </w:tblPr>
      <w:tblGrid>
        <w:gridCol w:w="4616"/>
        <w:gridCol w:w="616"/>
        <w:gridCol w:w="2304"/>
        <w:gridCol w:w="4332"/>
        <w:gridCol w:w="616"/>
        <w:gridCol w:w="2304"/>
      </w:tblGrid>
      <w:tr w14:paraId="2567A491">
        <w:tblPrEx>
          <w:tblCellMar>
            <w:top w:w="0" w:type="dxa"/>
            <w:left w:w="108" w:type="dxa"/>
            <w:bottom w:w="0" w:type="dxa"/>
            <w:right w:w="108" w:type="dxa"/>
          </w:tblCellMar>
        </w:tblPrEx>
        <w:trPr>
          <w:trHeight w:val="390" w:hRule="atLeast"/>
        </w:trPr>
        <w:tc>
          <w:tcPr>
            <w:tcW w:w="4332" w:type="dxa"/>
            <w:tcBorders>
              <w:top w:val="nil"/>
              <w:left w:val="nil"/>
              <w:bottom w:val="nil"/>
              <w:right w:val="nil"/>
            </w:tcBorders>
            <w:shd w:val="clear" w:color="auto" w:fill="FFFFFF"/>
            <w:noWrap/>
            <w:vAlign w:val="center"/>
          </w:tcPr>
          <w:p w14:paraId="39CE3EB8">
            <w:pPr>
              <w:jc w:val="left"/>
              <w:rPr>
                <w:rFonts w:ascii="宋体" w:hAnsi="宋体" w:cs="宋体"/>
                <w:color w:val="000000"/>
                <w:sz w:val="22"/>
                <w:szCs w:val="22"/>
              </w:rPr>
            </w:pPr>
          </w:p>
        </w:tc>
        <w:tc>
          <w:tcPr>
            <w:tcW w:w="588" w:type="dxa"/>
            <w:tcBorders>
              <w:top w:val="nil"/>
              <w:left w:val="nil"/>
              <w:bottom w:val="nil"/>
              <w:right w:val="nil"/>
            </w:tcBorders>
            <w:shd w:val="clear" w:color="auto" w:fill="FFFFFF"/>
            <w:noWrap/>
            <w:vAlign w:val="center"/>
          </w:tcPr>
          <w:p w14:paraId="3848FBC0">
            <w:pPr>
              <w:jc w:val="left"/>
              <w:rPr>
                <w:rFonts w:ascii="宋体" w:hAnsi="宋体" w:cs="宋体"/>
                <w:color w:val="000000"/>
                <w:sz w:val="18"/>
                <w:szCs w:val="18"/>
              </w:rPr>
            </w:pPr>
          </w:p>
        </w:tc>
        <w:tc>
          <w:tcPr>
            <w:tcW w:w="2304" w:type="dxa"/>
            <w:tcBorders>
              <w:top w:val="nil"/>
              <w:left w:val="nil"/>
              <w:bottom w:val="nil"/>
              <w:right w:val="nil"/>
            </w:tcBorders>
            <w:shd w:val="clear" w:color="auto" w:fill="FFFFFF"/>
            <w:noWrap/>
            <w:vAlign w:val="center"/>
          </w:tcPr>
          <w:p w14:paraId="62EEC59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收入支出决算总表</w:t>
            </w:r>
          </w:p>
        </w:tc>
        <w:tc>
          <w:tcPr>
            <w:tcW w:w="4332" w:type="dxa"/>
            <w:tcBorders>
              <w:top w:val="nil"/>
              <w:left w:val="nil"/>
              <w:bottom w:val="nil"/>
              <w:right w:val="nil"/>
            </w:tcBorders>
            <w:shd w:val="clear" w:color="auto" w:fill="FFFFFF"/>
            <w:noWrap/>
            <w:vAlign w:val="center"/>
          </w:tcPr>
          <w:p w14:paraId="7D1F580B">
            <w:pPr>
              <w:jc w:val="left"/>
              <w:rPr>
                <w:rFonts w:ascii="宋体" w:hAnsi="宋体" w:cs="宋体"/>
                <w:color w:val="000000"/>
                <w:sz w:val="18"/>
                <w:szCs w:val="18"/>
              </w:rPr>
            </w:pPr>
          </w:p>
        </w:tc>
        <w:tc>
          <w:tcPr>
            <w:tcW w:w="588" w:type="dxa"/>
            <w:tcBorders>
              <w:top w:val="nil"/>
              <w:left w:val="nil"/>
              <w:bottom w:val="nil"/>
              <w:right w:val="nil"/>
            </w:tcBorders>
            <w:shd w:val="clear" w:color="auto" w:fill="FFFFFF"/>
            <w:noWrap/>
            <w:vAlign w:val="center"/>
          </w:tcPr>
          <w:p w14:paraId="3681998E">
            <w:pPr>
              <w:jc w:val="left"/>
              <w:rPr>
                <w:rFonts w:ascii="宋体" w:hAnsi="宋体" w:cs="宋体"/>
                <w:color w:val="000000"/>
                <w:sz w:val="18"/>
                <w:szCs w:val="18"/>
              </w:rPr>
            </w:pPr>
          </w:p>
        </w:tc>
        <w:tc>
          <w:tcPr>
            <w:tcW w:w="2304" w:type="dxa"/>
            <w:tcBorders>
              <w:top w:val="nil"/>
              <w:left w:val="nil"/>
              <w:bottom w:val="nil"/>
              <w:right w:val="single" w:color="808080" w:sz="4" w:space="0"/>
            </w:tcBorders>
            <w:shd w:val="clear" w:color="auto" w:fill="FFFFFF"/>
            <w:noWrap/>
            <w:vAlign w:val="center"/>
          </w:tcPr>
          <w:p w14:paraId="24ECA44B">
            <w:pPr>
              <w:jc w:val="left"/>
              <w:rPr>
                <w:rFonts w:ascii="宋体" w:hAnsi="宋体" w:cs="宋体"/>
                <w:color w:val="000000"/>
                <w:sz w:val="18"/>
                <w:szCs w:val="18"/>
              </w:rPr>
            </w:pPr>
          </w:p>
        </w:tc>
      </w:tr>
      <w:tr w14:paraId="77E93BE6">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142127EB">
            <w:pPr>
              <w:jc w:val="left"/>
              <w:rPr>
                <w:rFonts w:ascii="宋体" w:hAnsi="宋体" w:cs="宋体"/>
                <w:color w:val="000000"/>
                <w:sz w:val="22"/>
                <w:szCs w:val="22"/>
              </w:rPr>
            </w:pPr>
          </w:p>
        </w:tc>
        <w:tc>
          <w:tcPr>
            <w:tcW w:w="0" w:type="auto"/>
            <w:tcBorders>
              <w:top w:val="nil"/>
              <w:left w:val="nil"/>
              <w:bottom w:val="nil"/>
              <w:right w:val="nil"/>
            </w:tcBorders>
            <w:shd w:val="clear" w:color="auto" w:fill="FFFFFF"/>
            <w:noWrap/>
            <w:vAlign w:val="center"/>
          </w:tcPr>
          <w:p w14:paraId="570522A9">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B0F816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CE3A48F">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42CC382">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24554FF5">
            <w:pPr>
              <w:jc w:val="left"/>
              <w:rPr>
                <w:rFonts w:ascii="宋体" w:hAnsi="宋体" w:cs="宋体"/>
                <w:color w:val="000000"/>
                <w:sz w:val="18"/>
                <w:szCs w:val="18"/>
              </w:rPr>
            </w:pPr>
          </w:p>
        </w:tc>
      </w:tr>
      <w:tr w14:paraId="1B84CC47">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49ABD4D9">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011710E">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82B195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48776CEE">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89AAFE4">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515A97F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财决公开1表</w:t>
            </w:r>
          </w:p>
        </w:tc>
      </w:tr>
      <w:tr w14:paraId="356FD9F1">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509D88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46920AC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BB34B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w:t>
            </w:r>
          </w:p>
        </w:tc>
        <w:tc>
          <w:tcPr>
            <w:tcW w:w="0" w:type="auto"/>
            <w:tcBorders>
              <w:top w:val="nil"/>
              <w:left w:val="nil"/>
              <w:bottom w:val="single" w:color="808080" w:sz="4" w:space="0"/>
              <w:right w:val="nil"/>
            </w:tcBorders>
            <w:shd w:val="clear" w:color="auto" w:fill="FFFFFF"/>
            <w:noWrap/>
            <w:vAlign w:val="center"/>
          </w:tcPr>
          <w:p w14:paraId="586EFDF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510C8B7">
            <w:pPr>
              <w:jc w:val="left"/>
              <w:rPr>
                <w:rFonts w:ascii="宋体" w:hAnsi="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5FF0D6D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6C828B25">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1F08BD7B">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14:paraId="2D59E3BD">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支出</w:t>
            </w:r>
          </w:p>
        </w:tc>
      </w:tr>
      <w:tr w14:paraId="4EA1919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7210133">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7837FD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17177B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c>
          <w:tcPr>
            <w:tcW w:w="0" w:type="auto"/>
            <w:tcBorders>
              <w:top w:val="nil"/>
              <w:left w:val="nil"/>
              <w:bottom w:val="single" w:color="000000" w:sz="4" w:space="0"/>
              <w:right w:val="single" w:color="000000" w:sz="4" w:space="0"/>
            </w:tcBorders>
            <w:shd w:val="clear" w:color="auto" w:fill="C0C0C0"/>
            <w:noWrap/>
            <w:vAlign w:val="center"/>
          </w:tcPr>
          <w:p w14:paraId="7AD94929">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7CD8B2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2035E5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r>
      <w:tr w14:paraId="34632A4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75C4F70">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B604AE4">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825C0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3B46A265">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FD0E272">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B8BFC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61D3D4A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B597C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1309EF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7F31FF0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3C11D4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130225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545F29CF">
            <w:pPr>
              <w:jc w:val="right"/>
              <w:rPr>
                <w:rFonts w:ascii="宋体" w:hAnsi="宋体" w:cs="宋体"/>
                <w:color w:val="000000"/>
                <w:sz w:val="20"/>
                <w:szCs w:val="20"/>
              </w:rPr>
            </w:pPr>
          </w:p>
        </w:tc>
      </w:tr>
      <w:tr w14:paraId="70664D2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692A8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135AAE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18E36CD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7D224C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03D9CF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55F9EF83">
            <w:pPr>
              <w:jc w:val="right"/>
              <w:rPr>
                <w:rFonts w:ascii="宋体" w:hAnsi="宋体" w:cs="宋体"/>
                <w:color w:val="000000"/>
                <w:sz w:val="20"/>
                <w:szCs w:val="20"/>
              </w:rPr>
            </w:pPr>
          </w:p>
        </w:tc>
      </w:tr>
      <w:tr w14:paraId="45E455B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FAAC5D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75744F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0A0E402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C0B5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7EF137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06F025BC">
            <w:pPr>
              <w:jc w:val="right"/>
              <w:rPr>
                <w:rFonts w:ascii="宋体" w:hAnsi="宋体" w:cs="宋体"/>
                <w:color w:val="000000"/>
                <w:sz w:val="20"/>
                <w:szCs w:val="20"/>
              </w:rPr>
            </w:pPr>
          </w:p>
        </w:tc>
      </w:tr>
      <w:tr w14:paraId="7DA27C9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3B9451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559B73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479C2CD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D7170B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13FD64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7AF755C6">
            <w:pPr>
              <w:jc w:val="right"/>
              <w:rPr>
                <w:rFonts w:ascii="宋体" w:hAnsi="宋体" w:cs="宋体"/>
                <w:color w:val="000000"/>
                <w:sz w:val="20"/>
                <w:szCs w:val="20"/>
              </w:rPr>
            </w:pPr>
          </w:p>
        </w:tc>
      </w:tr>
      <w:tr w14:paraId="46DABA6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D91DF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4041CC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3751041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A1753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2BDFD2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448BEB9D">
            <w:pPr>
              <w:jc w:val="right"/>
              <w:rPr>
                <w:rFonts w:ascii="宋体" w:hAnsi="宋体" w:cs="宋体"/>
                <w:color w:val="000000"/>
                <w:sz w:val="20"/>
                <w:szCs w:val="20"/>
              </w:rPr>
            </w:pPr>
          </w:p>
        </w:tc>
      </w:tr>
      <w:tr w14:paraId="139FBB6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02DEF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0D4961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53371C2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440AA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3FDF03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698AF9D8">
            <w:pPr>
              <w:jc w:val="right"/>
              <w:rPr>
                <w:rFonts w:ascii="宋体" w:hAnsi="宋体" w:cs="宋体"/>
                <w:color w:val="000000"/>
                <w:sz w:val="20"/>
                <w:szCs w:val="20"/>
              </w:rPr>
            </w:pPr>
          </w:p>
        </w:tc>
      </w:tr>
      <w:tr w14:paraId="22BE34C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E4E9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75CDB6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6FD93C5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EC9E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3F89D7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2618DC0A">
            <w:pPr>
              <w:jc w:val="right"/>
              <w:rPr>
                <w:rFonts w:ascii="宋体" w:hAnsi="宋体" w:cs="宋体"/>
                <w:color w:val="000000"/>
                <w:sz w:val="20"/>
                <w:szCs w:val="20"/>
              </w:rPr>
            </w:pPr>
          </w:p>
        </w:tc>
      </w:tr>
      <w:tr w14:paraId="3316443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5FB01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397430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396C41E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928D9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7F3DAD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7C3C5F05">
            <w:pPr>
              <w:jc w:val="right"/>
              <w:rPr>
                <w:rFonts w:ascii="宋体" w:hAnsi="宋体" w:cs="宋体"/>
                <w:color w:val="000000"/>
                <w:sz w:val="20"/>
                <w:szCs w:val="20"/>
              </w:rPr>
            </w:pPr>
          </w:p>
        </w:tc>
      </w:tr>
      <w:tr w14:paraId="7243757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843E67E">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EE5A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5622DFF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2F78E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3E2786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0D578985">
            <w:pPr>
              <w:jc w:val="right"/>
              <w:rPr>
                <w:rFonts w:ascii="宋体" w:hAnsi="宋体" w:cs="宋体"/>
                <w:color w:val="000000"/>
                <w:sz w:val="20"/>
                <w:szCs w:val="20"/>
              </w:rPr>
            </w:pPr>
          </w:p>
        </w:tc>
      </w:tr>
      <w:tr w14:paraId="65C395B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0FEB21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60233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7D90FD0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E489F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031D0D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0C8BAEF5">
            <w:pPr>
              <w:jc w:val="right"/>
              <w:rPr>
                <w:rFonts w:ascii="宋体" w:hAnsi="宋体" w:cs="宋体"/>
                <w:color w:val="000000"/>
                <w:sz w:val="20"/>
                <w:szCs w:val="20"/>
              </w:rPr>
            </w:pPr>
          </w:p>
        </w:tc>
      </w:tr>
      <w:tr w14:paraId="188D65D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B5289F9">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883E8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077A740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FC2E7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7337C5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3DA5B13E">
            <w:pPr>
              <w:jc w:val="right"/>
              <w:rPr>
                <w:rFonts w:ascii="宋体" w:hAnsi="宋体" w:cs="宋体"/>
                <w:color w:val="000000"/>
                <w:sz w:val="20"/>
                <w:szCs w:val="20"/>
              </w:rPr>
            </w:pPr>
          </w:p>
        </w:tc>
      </w:tr>
      <w:tr w14:paraId="6F9826E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882261">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89B84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213FDB3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9C8B7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143FF4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7494128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r>
      <w:tr w14:paraId="591AB69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B184B3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E09A5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432639B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C7FEC3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42965E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1DAEE1D7">
            <w:pPr>
              <w:jc w:val="right"/>
              <w:rPr>
                <w:rFonts w:ascii="宋体" w:hAnsi="宋体" w:cs="宋体"/>
                <w:color w:val="000000"/>
                <w:sz w:val="20"/>
                <w:szCs w:val="20"/>
              </w:rPr>
            </w:pPr>
          </w:p>
        </w:tc>
      </w:tr>
      <w:tr w14:paraId="5F194D3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0DBB59D">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7D344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3EF4846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58935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3BD052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41F7EBAE">
            <w:pPr>
              <w:jc w:val="right"/>
              <w:rPr>
                <w:rFonts w:ascii="宋体" w:hAnsi="宋体" w:cs="宋体"/>
                <w:color w:val="000000"/>
                <w:sz w:val="20"/>
                <w:szCs w:val="20"/>
              </w:rPr>
            </w:pPr>
          </w:p>
        </w:tc>
      </w:tr>
      <w:tr w14:paraId="303CA64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8B55E5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0F07A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7491E31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BC216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7FDB17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1325E7DC">
            <w:pPr>
              <w:jc w:val="right"/>
              <w:rPr>
                <w:rFonts w:ascii="宋体" w:hAnsi="宋体" w:cs="宋体"/>
                <w:color w:val="000000"/>
                <w:sz w:val="20"/>
                <w:szCs w:val="20"/>
              </w:rPr>
            </w:pPr>
          </w:p>
        </w:tc>
      </w:tr>
      <w:tr w14:paraId="3352F13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1C3FD50">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6D9A1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1620469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F407C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17E981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741DB919">
            <w:pPr>
              <w:jc w:val="right"/>
              <w:rPr>
                <w:rFonts w:ascii="宋体" w:hAnsi="宋体" w:cs="宋体"/>
                <w:color w:val="000000"/>
                <w:sz w:val="20"/>
                <w:szCs w:val="20"/>
              </w:rPr>
            </w:pPr>
          </w:p>
        </w:tc>
      </w:tr>
      <w:tr w14:paraId="6F478CD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FC8BA6">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6860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3F24047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3CD3F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540CB0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05CEF2DC">
            <w:pPr>
              <w:jc w:val="right"/>
              <w:rPr>
                <w:rFonts w:ascii="宋体" w:hAnsi="宋体" w:cs="宋体"/>
                <w:color w:val="000000"/>
                <w:sz w:val="20"/>
                <w:szCs w:val="20"/>
              </w:rPr>
            </w:pPr>
          </w:p>
        </w:tc>
      </w:tr>
      <w:tr w14:paraId="2DEEE78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6F38A79">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81400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62611F7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30168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282261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49F3ED99">
            <w:pPr>
              <w:jc w:val="right"/>
              <w:rPr>
                <w:rFonts w:ascii="宋体" w:hAnsi="宋体" w:cs="宋体"/>
                <w:color w:val="000000"/>
                <w:sz w:val="20"/>
                <w:szCs w:val="20"/>
              </w:rPr>
            </w:pPr>
          </w:p>
        </w:tc>
      </w:tr>
      <w:tr w14:paraId="329B15F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135749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AC7C9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1D81C0F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5D4E6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23ABDD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134E0178">
            <w:pPr>
              <w:jc w:val="right"/>
              <w:rPr>
                <w:rFonts w:ascii="宋体" w:hAnsi="宋体" w:cs="宋体"/>
                <w:color w:val="000000"/>
                <w:sz w:val="20"/>
                <w:szCs w:val="20"/>
              </w:rPr>
            </w:pPr>
          </w:p>
        </w:tc>
      </w:tr>
      <w:tr w14:paraId="498AC4A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2A64F2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136EA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72D1E2B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8F38B1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322C51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6949A6A4">
            <w:pPr>
              <w:jc w:val="right"/>
              <w:rPr>
                <w:rFonts w:ascii="宋体" w:hAnsi="宋体" w:cs="宋体"/>
                <w:color w:val="000000"/>
                <w:sz w:val="20"/>
                <w:szCs w:val="20"/>
              </w:rPr>
            </w:pPr>
          </w:p>
        </w:tc>
      </w:tr>
      <w:tr w14:paraId="1B2FA7B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BA659A2">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7C993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3B2A05A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626D8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2B4A30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583598B1">
            <w:pPr>
              <w:jc w:val="right"/>
              <w:rPr>
                <w:rFonts w:ascii="宋体" w:hAnsi="宋体" w:cs="宋体"/>
                <w:color w:val="000000"/>
                <w:sz w:val="20"/>
                <w:szCs w:val="20"/>
              </w:rPr>
            </w:pPr>
          </w:p>
        </w:tc>
      </w:tr>
      <w:tr w14:paraId="1787445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4253DB">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1979E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50A47E7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194FC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5BB49A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3AA643E4">
            <w:pPr>
              <w:jc w:val="right"/>
              <w:rPr>
                <w:rFonts w:ascii="宋体" w:hAnsi="宋体" w:cs="宋体"/>
                <w:color w:val="000000"/>
                <w:sz w:val="20"/>
                <w:szCs w:val="20"/>
              </w:rPr>
            </w:pPr>
          </w:p>
        </w:tc>
      </w:tr>
      <w:tr w14:paraId="543A60C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B568904">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1D321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1BAB2EE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1324E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51FC35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5399F434">
            <w:pPr>
              <w:jc w:val="right"/>
              <w:rPr>
                <w:rFonts w:ascii="宋体" w:hAnsi="宋体" w:cs="宋体"/>
                <w:color w:val="000000"/>
                <w:sz w:val="20"/>
                <w:szCs w:val="20"/>
              </w:rPr>
            </w:pPr>
          </w:p>
        </w:tc>
      </w:tr>
      <w:tr w14:paraId="2E51AE1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E9FB617">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0197D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5CF4505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3BAF9D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570E83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62C80416">
            <w:pPr>
              <w:jc w:val="right"/>
              <w:rPr>
                <w:rFonts w:ascii="宋体" w:hAnsi="宋体" w:cs="宋体"/>
                <w:color w:val="000000"/>
                <w:sz w:val="20"/>
                <w:szCs w:val="20"/>
              </w:rPr>
            </w:pPr>
          </w:p>
        </w:tc>
      </w:tr>
      <w:tr w14:paraId="0722E81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8F6F23">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FA744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3EFF3B8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09ABE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2B805B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7653C7BF">
            <w:pPr>
              <w:jc w:val="right"/>
              <w:rPr>
                <w:rFonts w:ascii="宋体" w:hAnsi="宋体" w:cs="宋体"/>
                <w:color w:val="000000"/>
                <w:sz w:val="20"/>
                <w:szCs w:val="20"/>
              </w:rPr>
            </w:pPr>
          </w:p>
        </w:tc>
      </w:tr>
      <w:tr w14:paraId="7D228AD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12F98F1">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A0B51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1F4D45A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27572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1EADF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12AFCB9A">
            <w:pPr>
              <w:jc w:val="right"/>
              <w:rPr>
                <w:rFonts w:ascii="宋体" w:hAnsi="宋体" w:cs="宋体"/>
                <w:color w:val="000000"/>
                <w:sz w:val="20"/>
                <w:szCs w:val="20"/>
              </w:rPr>
            </w:pPr>
          </w:p>
        </w:tc>
      </w:tr>
      <w:tr w14:paraId="5C43A5A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135474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63FC3B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5E7B978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46718D8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0D4F7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3BEF094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r>
      <w:tr w14:paraId="222909A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A3624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7A25E4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1AB75A4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70FCF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结余分配</w:t>
            </w:r>
          </w:p>
        </w:tc>
        <w:tc>
          <w:tcPr>
            <w:tcW w:w="0" w:type="auto"/>
            <w:tcBorders>
              <w:top w:val="nil"/>
              <w:left w:val="nil"/>
              <w:bottom w:val="single" w:color="000000" w:sz="4" w:space="0"/>
              <w:right w:val="single" w:color="000000" w:sz="4" w:space="0"/>
            </w:tcBorders>
            <w:shd w:val="clear" w:color="auto" w:fill="C0C0C0"/>
            <w:noWrap/>
            <w:vAlign w:val="center"/>
          </w:tcPr>
          <w:p w14:paraId="048DD8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50A6982E">
            <w:pPr>
              <w:jc w:val="right"/>
              <w:rPr>
                <w:rFonts w:ascii="宋体" w:hAnsi="宋体" w:cs="宋体"/>
                <w:color w:val="000000"/>
                <w:sz w:val="20"/>
                <w:szCs w:val="20"/>
              </w:rPr>
            </w:pPr>
          </w:p>
        </w:tc>
      </w:tr>
      <w:tr w14:paraId="6ECB799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B644F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725AB4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1CD3181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94ED9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110D46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45587D4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141.00</w:t>
            </w:r>
          </w:p>
        </w:tc>
      </w:tr>
      <w:tr w14:paraId="028161B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0388EB">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5A85F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776D8A4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05DF372">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F5144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1BC8D433">
            <w:pPr>
              <w:jc w:val="left"/>
              <w:rPr>
                <w:rFonts w:ascii="宋体" w:hAnsi="宋体" w:cs="宋体"/>
                <w:color w:val="000000"/>
                <w:sz w:val="20"/>
                <w:szCs w:val="20"/>
              </w:rPr>
            </w:pPr>
          </w:p>
        </w:tc>
      </w:tr>
      <w:tr w14:paraId="5EFAA4E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88DDA35">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4F8F6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4E0FB60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4BC73ADB">
            <w:pPr>
              <w:widowControl/>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529B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1C680E5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r>
      <w:tr w14:paraId="22D6FCB7">
        <w:tblPrEx>
          <w:tblCellMar>
            <w:top w:w="0" w:type="dxa"/>
            <w:left w:w="108" w:type="dxa"/>
            <w:bottom w:w="0" w:type="dxa"/>
            <w:right w:w="108" w:type="dxa"/>
          </w:tblCellMar>
        </w:tblPrEx>
        <w:trPr>
          <w:trHeight w:val="810" w:hRule="atLeast"/>
        </w:trPr>
        <w:tc>
          <w:tcPr>
            <w:tcW w:w="14448" w:type="dxa"/>
            <w:gridSpan w:val="6"/>
            <w:tcBorders>
              <w:top w:val="nil"/>
              <w:left w:val="nil"/>
              <w:bottom w:val="nil"/>
              <w:right w:val="nil"/>
            </w:tcBorders>
            <w:shd w:val="clear" w:color="auto" w:fill="FFFFFF"/>
            <w:vAlign w:val="center"/>
          </w:tcPr>
          <w:p w14:paraId="5095ED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注：1.本表反映部门本年度的总收支和年末结转结余情况。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2.本套报表金额单位转换时可能存在尾数误差。</w:t>
            </w:r>
          </w:p>
        </w:tc>
      </w:tr>
    </w:tbl>
    <w:p w14:paraId="2CA9C61C">
      <w:pPr>
        <w:spacing w:line="600" w:lineRule="exact"/>
        <w:jc w:val="left"/>
        <w:outlineLvl w:val="0"/>
        <w:rPr>
          <w:rStyle w:val="24"/>
          <w:rFonts w:ascii="仿宋" w:hAnsi="仿宋" w:eastAsia="仿宋"/>
          <w:b w:val="0"/>
          <w:bCs w:val="0"/>
        </w:rPr>
      </w:pPr>
    </w:p>
    <w:p w14:paraId="0821DA8B">
      <w:pPr>
        <w:spacing w:line="600" w:lineRule="exact"/>
        <w:jc w:val="left"/>
        <w:outlineLvl w:val="0"/>
        <w:rPr>
          <w:rStyle w:val="24"/>
          <w:rFonts w:ascii="仿宋" w:hAnsi="仿宋" w:eastAsia="仿宋"/>
          <w:b w:val="0"/>
          <w:bCs w:val="0"/>
        </w:rPr>
      </w:pPr>
    </w:p>
    <w:p w14:paraId="15C9CD15">
      <w:pPr>
        <w:spacing w:line="600" w:lineRule="exact"/>
        <w:jc w:val="left"/>
        <w:outlineLvl w:val="0"/>
        <w:rPr>
          <w:rStyle w:val="24"/>
          <w:rFonts w:ascii="仿宋" w:hAnsi="仿宋" w:eastAsia="仿宋"/>
          <w:b w:val="0"/>
          <w:bCs w:val="0"/>
        </w:rPr>
      </w:pPr>
    </w:p>
    <w:tbl>
      <w:tblPr>
        <w:tblStyle w:val="18"/>
        <w:tblW w:w="17977" w:type="dxa"/>
        <w:tblInd w:w="96" w:type="dxa"/>
        <w:tblLayout w:type="autofit"/>
        <w:tblCellMar>
          <w:top w:w="0" w:type="dxa"/>
          <w:left w:w="108" w:type="dxa"/>
          <w:bottom w:w="0" w:type="dxa"/>
          <w:right w:w="108" w:type="dxa"/>
        </w:tblCellMar>
      </w:tblPr>
      <w:tblGrid>
        <w:gridCol w:w="4616"/>
        <w:gridCol w:w="416"/>
        <w:gridCol w:w="416"/>
        <w:gridCol w:w="4032"/>
        <w:gridCol w:w="1848"/>
        <w:gridCol w:w="1848"/>
        <w:gridCol w:w="1848"/>
        <w:gridCol w:w="1848"/>
        <w:gridCol w:w="1848"/>
        <w:gridCol w:w="1848"/>
        <w:gridCol w:w="1848"/>
      </w:tblGrid>
      <w:tr w14:paraId="71A0A962">
        <w:tblPrEx>
          <w:tblCellMar>
            <w:top w:w="0" w:type="dxa"/>
            <w:left w:w="108" w:type="dxa"/>
            <w:bottom w:w="0" w:type="dxa"/>
            <w:right w:w="108" w:type="dxa"/>
          </w:tblCellMar>
        </w:tblPrEx>
        <w:trPr>
          <w:trHeight w:val="390" w:hRule="atLeast"/>
        </w:trPr>
        <w:tc>
          <w:tcPr>
            <w:tcW w:w="336" w:type="dxa"/>
            <w:tcBorders>
              <w:top w:val="nil"/>
              <w:left w:val="nil"/>
              <w:bottom w:val="nil"/>
              <w:right w:val="nil"/>
            </w:tcBorders>
            <w:shd w:val="clear" w:color="auto" w:fill="FFFFFF"/>
            <w:noWrap/>
            <w:vAlign w:val="center"/>
          </w:tcPr>
          <w:p w14:paraId="79CD5626">
            <w:pPr>
              <w:jc w:val="left"/>
              <w:rPr>
                <w:rFonts w:ascii="宋体" w:hAnsi="宋体" w:cs="宋体"/>
                <w:color w:val="000000"/>
                <w:sz w:val="18"/>
                <w:szCs w:val="18"/>
              </w:rPr>
            </w:pPr>
          </w:p>
        </w:tc>
        <w:tc>
          <w:tcPr>
            <w:tcW w:w="336" w:type="dxa"/>
            <w:tcBorders>
              <w:top w:val="nil"/>
              <w:left w:val="nil"/>
              <w:bottom w:val="nil"/>
              <w:right w:val="nil"/>
            </w:tcBorders>
            <w:shd w:val="clear" w:color="auto" w:fill="FFFFFF"/>
            <w:noWrap/>
            <w:vAlign w:val="center"/>
          </w:tcPr>
          <w:p w14:paraId="556EE07F">
            <w:pPr>
              <w:jc w:val="left"/>
              <w:rPr>
                <w:rFonts w:ascii="宋体" w:hAnsi="宋体" w:cs="宋体"/>
                <w:color w:val="000000"/>
                <w:sz w:val="18"/>
                <w:szCs w:val="18"/>
              </w:rPr>
            </w:pPr>
          </w:p>
        </w:tc>
        <w:tc>
          <w:tcPr>
            <w:tcW w:w="336" w:type="dxa"/>
            <w:tcBorders>
              <w:top w:val="nil"/>
              <w:left w:val="nil"/>
              <w:bottom w:val="nil"/>
              <w:right w:val="nil"/>
            </w:tcBorders>
            <w:shd w:val="clear" w:color="auto" w:fill="FFFFFF"/>
            <w:noWrap/>
            <w:vAlign w:val="center"/>
          </w:tcPr>
          <w:p w14:paraId="19A7492C">
            <w:pPr>
              <w:jc w:val="left"/>
              <w:rPr>
                <w:rFonts w:ascii="宋体" w:hAnsi="宋体" w:cs="宋体"/>
                <w:color w:val="000000"/>
                <w:sz w:val="18"/>
                <w:szCs w:val="18"/>
              </w:rPr>
            </w:pPr>
          </w:p>
        </w:tc>
        <w:tc>
          <w:tcPr>
            <w:tcW w:w="4032" w:type="dxa"/>
            <w:tcBorders>
              <w:top w:val="nil"/>
              <w:left w:val="nil"/>
              <w:bottom w:val="nil"/>
              <w:right w:val="nil"/>
            </w:tcBorders>
            <w:shd w:val="clear" w:color="auto" w:fill="FFFFFF"/>
            <w:noWrap/>
            <w:vAlign w:val="center"/>
          </w:tcPr>
          <w:p w14:paraId="41AED914">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6BCAA1AA">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57A8E8F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c>
          <w:tcPr>
            <w:tcW w:w="1848" w:type="dxa"/>
            <w:tcBorders>
              <w:top w:val="nil"/>
              <w:left w:val="nil"/>
              <w:bottom w:val="nil"/>
              <w:right w:val="nil"/>
            </w:tcBorders>
            <w:shd w:val="clear" w:color="auto" w:fill="FFFFFF"/>
            <w:noWrap/>
            <w:vAlign w:val="center"/>
          </w:tcPr>
          <w:p w14:paraId="05FD853A">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69ECB877">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396DA87D">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3EE59588">
            <w:pPr>
              <w:jc w:val="left"/>
              <w:rPr>
                <w:rFonts w:ascii="宋体" w:hAnsi="宋体" w:cs="宋体"/>
                <w:color w:val="000000"/>
                <w:sz w:val="18"/>
                <w:szCs w:val="18"/>
              </w:rPr>
            </w:pPr>
          </w:p>
        </w:tc>
        <w:tc>
          <w:tcPr>
            <w:tcW w:w="1848" w:type="dxa"/>
            <w:tcBorders>
              <w:top w:val="nil"/>
              <w:left w:val="nil"/>
              <w:bottom w:val="nil"/>
              <w:right w:val="single" w:color="808080" w:sz="4" w:space="0"/>
            </w:tcBorders>
            <w:shd w:val="clear" w:color="auto" w:fill="FFFFFF"/>
            <w:noWrap/>
            <w:vAlign w:val="center"/>
          </w:tcPr>
          <w:p w14:paraId="08A65F3F">
            <w:pPr>
              <w:jc w:val="left"/>
              <w:rPr>
                <w:rFonts w:ascii="宋体" w:hAnsi="宋体" w:cs="宋体"/>
                <w:color w:val="000000"/>
                <w:sz w:val="18"/>
                <w:szCs w:val="18"/>
              </w:rPr>
            </w:pPr>
          </w:p>
        </w:tc>
      </w:tr>
      <w:tr w14:paraId="20406850">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B8F08F7">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957C90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7C77DC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B307D79">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E4A90C8">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DA10C0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656DA9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4D0D4E6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285234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8A62EAF">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3A59C0A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财决公开02表</w:t>
            </w:r>
          </w:p>
        </w:tc>
      </w:tr>
      <w:tr w14:paraId="20FD8497">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61EE8D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17C652F3">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E68F611">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0BB4B016">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DD4018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94B6119">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BD8D9BF">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92629CF">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81ED79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5241C38D">
            <w:pPr>
              <w:jc w:val="left"/>
              <w:rPr>
                <w:rFonts w:ascii="宋体" w:hAnsi="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3FF7D04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60227FCA">
        <w:tblPrEx>
          <w:tblCellMar>
            <w:top w:w="0" w:type="dxa"/>
            <w:left w:w="108" w:type="dxa"/>
            <w:bottom w:w="0" w:type="dxa"/>
            <w:right w:w="108" w:type="dxa"/>
          </w:tblCellMar>
        </w:tblPrEx>
        <w:trPr>
          <w:trHeight w:val="319"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ign w:val="center"/>
          </w:tcPr>
          <w:p w14:paraId="38D45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62951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848" w:type="dxa"/>
            <w:vMerge w:val="restart"/>
            <w:tcBorders>
              <w:top w:val="nil"/>
              <w:left w:val="nil"/>
              <w:bottom w:val="single" w:color="000000" w:sz="4" w:space="0"/>
              <w:right w:val="single" w:color="000000" w:sz="4" w:space="0"/>
            </w:tcBorders>
            <w:shd w:val="clear" w:color="auto" w:fill="C0C0C0"/>
            <w:vAlign w:val="center"/>
          </w:tcPr>
          <w:p w14:paraId="3A170C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本年收入合计</w:t>
            </w:r>
          </w:p>
        </w:tc>
        <w:tc>
          <w:tcPr>
            <w:tcW w:w="1848" w:type="dxa"/>
            <w:vMerge w:val="restart"/>
            <w:tcBorders>
              <w:top w:val="nil"/>
              <w:left w:val="nil"/>
              <w:bottom w:val="single" w:color="000000" w:sz="4" w:space="0"/>
              <w:right w:val="single" w:color="000000" w:sz="4" w:space="0"/>
            </w:tcBorders>
            <w:shd w:val="clear" w:color="auto" w:fill="C0C0C0"/>
            <w:vAlign w:val="center"/>
          </w:tcPr>
          <w:p w14:paraId="2156E8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财政拨款收入</w:t>
            </w:r>
          </w:p>
        </w:tc>
        <w:tc>
          <w:tcPr>
            <w:tcW w:w="1848" w:type="dxa"/>
            <w:vMerge w:val="restart"/>
            <w:tcBorders>
              <w:top w:val="nil"/>
              <w:left w:val="nil"/>
              <w:bottom w:val="single" w:color="000000" w:sz="4" w:space="0"/>
              <w:right w:val="single" w:color="000000" w:sz="4" w:space="0"/>
            </w:tcBorders>
            <w:shd w:val="clear" w:color="auto" w:fill="C0C0C0"/>
            <w:vAlign w:val="center"/>
          </w:tcPr>
          <w:p w14:paraId="1E1188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上级补助收入</w:t>
            </w:r>
          </w:p>
        </w:tc>
        <w:tc>
          <w:tcPr>
            <w:tcW w:w="1848" w:type="dxa"/>
            <w:vMerge w:val="restart"/>
            <w:tcBorders>
              <w:top w:val="nil"/>
              <w:left w:val="nil"/>
              <w:bottom w:val="single" w:color="000000" w:sz="4" w:space="0"/>
              <w:right w:val="single" w:color="000000" w:sz="4" w:space="0"/>
            </w:tcBorders>
            <w:shd w:val="clear" w:color="auto" w:fill="C0C0C0"/>
            <w:vAlign w:val="center"/>
          </w:tcPr>
          <w:p w14:paraId="219F22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事业收入</w:t>
            </w:r>
          </w:p>
        </w:tc>
        <w:tc>
          <w:tcPr>
            <w:tcW w:w="1848" w:type="dxa"/>
            <w:vMerge w:val="restart"/>
            <w:tcBorders>
              <w:top w:val="nil"/>
              <w:left w:val="nil"/>
              <w:bottom w:val="single" w:color="000000" w:sz="4" w:space="0"/>
              <w:right w:val="single" w:color="000000" w:sz="4" w:space="0"/>
            </w:tcBorders>
            <w:shd w:val="clear" w:color="auto" w:fill="C0C0C0"/>
            <w:vAlign w:val="center"/>
          </w:tcPr>
          <w:p w14:paraId="70FDD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经营收入</w:t>
            </w:r>
          </w:p>
        </w:tc>
        <w:tc>
          <w:tcPr>
            <w:tcW w:w="1848" w:type="dxa"/>
            <w:vMerge w:val="restart"/>
            <w:tcBorders>
              <w:top w:val="nil"/>
              <w:left w:val="nil"/>
              <w:bottom w:val="single" w:color="000000" w:sz="4" w:space="0"/>
              <w:right w:val="single" w:color="000000" w:sz="4" w:space="0"/>
            </w:tcBorders>
            <w:shd w:val="clear" w:color="auto" w:fill="C0C0C0"/>
            <w:vAlign w:val="center"/>
          </w:tcPr>
          <w:p w14:paraId="54EE3B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848" w:type="dxa"/>
            <w:vMerge w:val="restart"/>
            <w:tcBorders>
              <w:top w:val="nil"/>
              <w:left w:val="nil"/>
              <w:bottom w:val="single" w:color="000000" w:sz="4" w:space="0"/>
              <w:right w:val="single" w:color="000000" w:sz="4" w:space="0"/>
            </w:tcBorders>
            <w:shd w:val="clear" w:color="auto" w:fill="C0C0C0"/>
            <w:vAlign w:val="center"/>
          </w:tcPr>
          <w:p w14:paraId="525D4B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其他收入</w:t>
            </w:r>
          </w:p>
        </w:tc>
      </w:tr>
      <w:tr w14:paraId="604D4173">
        <w:tblPrEx>
          <w:tblCellMar>
            <w:top w:w="0" w:type="dxa"/>
            <w:left w:w="108" w:type="dxa"/>
            <w:bottom w:w="0" w:type="dxa"/>
            <w:right w:w="108" w:type="dxa"/>
          </w:tblCellMar>
        </w:tblPrEx>
        <w:trPr>
          <w:trHeight w:val="319"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ign w:val="center"/>
          </w:tcPr>
          <w:p w14:paraId="268D4C44">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5B3850D">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3040DFB">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D9909E2">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31D09AE">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C092550">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5E94460">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10F120AC">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0D7F1B76">
            <w:pPr>
              <w:jc w:val="center"/>
              <w:rPr>
                <w:rFonts w:ascii="宋体" w:hAnsi="宋体" w:cs="宋体"/>
                <w:color w:val="000000"/>
                <w:sz w:val="20"/>
                <w:szCs w:val="20"/>
              </w:rPr>
            </w:pPr>
          </w:p>
        </w:tc>
      </w:tr>
      <w:tr w14:paraId="4923A79F">
        <w:tblPrEx>
          <w:tblCellMar>
            <w:top w:w="0" w:type="dxa"/>
            <w:left w:w="108" w:type="dxa"/>
            <w:bottom w:w="0" w:type="dxa"/>
            <w:right w:w="108" w:type="dxa"/>
          </w:tblCellMar>
        </w:tblPrEx>
        <w:trPr>
          <w:trHeight w:val="319"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ign w:val="center"/>
          </w:tcPr>
          <w:p w14:paraId="0ED4D2D7">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5A93177">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16DB4DEB">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648DFDF">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4C1745B">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C99BB1F">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0AC7BF6">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541C7531">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2C8B70F">
            <w:pPr>
              <w:jc w:val="center"/>
              <w:rPr>
                <w:rFonts w:ascii="宋体" w:hAnsi="宋体" w:cs="宋体"/>
                <w:color w:val="000000"/>
                <w:sz w:val="20"/>
                <w:szCs w:val="20"/>
              </w:rPr>
            </w:pPr>
          </w:p>
        </w:tc>
      </w:tr>
      <w:tr w14:paraId="675DA0B3">
        <w:tblPrEx>
          <w:tblCellMar>
            <w:top w:w="0" w:type="dxa"/>
            <w:left w:w="108" w:type="dxa"/>
            <w:bottom w:w="0" w:type="dxa"/>
            <w:right w:w="108" w:type="dxa"/>
          </w:tblCellMar>
        </w:tblPrEx>
        <w:trPr>
          <w:trHeight w:val="319"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ign w:val="center"/>
          </w:tcPr>
          <w:p w14:paraId="77E24B2F">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F6B54C4">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139FC570">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366122E">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DD46D44">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49709B99">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000E2AE1">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3A8FBB9A">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371CCFD3">
            <w:pPr>
              <w:jc w:val="center"/>
              <w:rPr>
                <w:rFonts w:ascii="宋体" w:hAnsi="宋体" w:cs="宋体"/>
                <w:color w:val="000000"/>
                <w:sz w:val="20"/>
                <w:szCs w:val="20"/>
              </w:rPr>
            </w:pPr>
          </w:p>
        </w:tc>
      </w:tr>
      <w:tr w14:paraId="1ADFCFFF">
        <w:tblPrEx>
          <w:tblCellMar>
            <w:top w:w="0" w:type="dxa"/>
            <w:left w:w="108" w:type="dxa"/>
            <w:bottom w:w="0" w:type="dxa"/>
            <w:right w:w="108" w:type="dxa"/>
          </w:tblCellMar>
        </w:tblPrEx>
        <w:trPr>
          <w:trHeight w:val="300" w:hRule="atLeast"/>
        </w:trPr>
        <w:tc>
          <w:tcPr>
            <w:tcW w:w="0" w:type="auto"/>
            <w:vMerge w:val="restart"/>
            <w:tcBorders>
              <w:top w:val="nil"/>
              <w:left w:val="single" w:color="000000" w:sz="4" w:space="0"/>
              <w:bottom w:val="single" w:color="000000" w:sz="4" w:space="0"/>
              <w:right w:val="single" w:color="000000" w:sz="4" w:space="0"/>
            </w:tcBorders>
            <w:shd w:val="clear" w:color="auto" w:fill="C0C0C0"/>
            <w:noWrap/>
            <w:vAlign w:val="center"/>
          </w:tcPr>
          <w:p w14:paraId="0DEAE5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762A8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EE8E7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tcBorders>
              <w:top w:val="nil"/>
              <w:left w:val="nil"/>
              <w:bottom w:val="single" w:color="000000" w:sz="4" w:space="0"/>
              <w:right w:val="single" w:color="000000" w:sz="4" w:space="0"/>
            </w:tcBorders>
            <w:shd w:val="clear" w:color="auto" w:fill="C0C0C0"/>
            <w:noWrap/>
            <w:vAlign w:val="center"/>
          </w:tcPr>
          <w:p w14:paraId="7813DD6D">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1848" w:type="dxa"/>
            <w:tcBorders>
              <w:top w:val="nil"/>
              <w:left w:val="nil"/>
              <w:bottom w:val="single" w:color="000000" w:sz="4" w:space="0"/>
              <w:right w:val="single" w:color="000000" w:sz="4" w:space="0"/>
            </w:tcBorders>
            <w:shd w:val="clear" w:color="auto" w:fill="C0C0C0"/>
            <w:vAlign w:val="center"/>
          </w:tcPr>
          <w:p w14:paraId="2D229E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848" w:type="dxa"/>
            <w:tcBorders>
              <w:top w:val="nil"/>
              <w:left w:val="nil"/>
              <w:bottom w:val="single" w:color="000000" w:sz="4" w:space="0"/>
              <w:right w:val="single" w:color="000000" w:sz="4" w:space="0"/>
            </w:tcBorders>
            <w:shd w:val="clear" w:color="auto" w:fill="C0C0C0"/>
            <w:vAlign w:val="center"/>
          </w:tcPr>
          <w:p w14:paraId="241BF1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48" w:type="dxa"/>
            <w:tcBorders>
              <w:top w:val="nil"/>
              <w:left w:val="nil"/>
              <w:bottom w:val="single" w:color="000000" w:sz="4" w:space="0"/>
              <w:right w:val="single" w:color="000000" w:sz="4" w:space="0"/>
            </w:tcBorders>
            <w:shd w:val="clear" w:color="auto" w:fill="C0C0C0"/>
            <w:vAlign w:val="center"/>
          </w:tcPr>
          <w:p w14:paraId="5F0325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848" w:type="dxa"/>
            <w:tcBorders>
              <w:top w:val="nil"/>
              <w:left w:val="nil"/>
              <w:bottom w:val="single" w:color="000000" w:sz="4" w:space="0"/>
              <w:right w:val="single" w:color="000000" w:sz="4" w:space="0"/>
            </w:tcBorders>
            <w:shd w:val="clear" w:color="auto" w:fill="C0C0C0"/>
            <w:vAlign w:val="center"/>
          </w:tcPr>
          <w:p w14:paraId="16C565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48" w:type="dxa"/>
            <w:tcBorders>
              <w:top w:val="nil"/>
              <w:left w:val="nil"/>
              <w:bottom w:val="single" w:color="000000" w:sz="4" w:space="0"/>
              <w:right w:val="single" w:color="000000" w:sz="4" w:space="0"/>
            </w:tcBorders>
            <w:shd w:val="clear" w:color="auto" w:fill="C0C0C0"/>
            <w:vAlign w:val="center"/>
          </w:tcPr>
          <w:p w14:paraId="2DE204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48" w:type="dxa"/>
            <w:tcBorders>
              <w:top w:val="nil"/>
              <w:left w:val="nil"/>
              <w:bottom w:val="single" w:color="000000" w:sz="4" w:space="0"/>
              <w:right w:val="single" w:color="000000" w:sz="4" w:space="0"/>
            </w:tcBorders>
            <w:shd w:val="clear" w:color="auto" w:fill="C0C0C0"/>
            <w:vAlign w:val="center"/>
          </w:tcPr>
          <w:p w14:paraId="52CC44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848" w:type="dxa"/>
            <w:tcBorders>
              <w:top w:val="nil"/>
              <w:left w:val="nil"/>
              <w:bottom w:val="single" w:color="000000" w:sz="4" w:space="0"/>
              <w:right w:val="single" w:color="000000" w:sz="4" w:space="0"/>
            </w:tcBorders>
            <w:shd w:val="clear" w:color="auto" w:fill="C0C0C0"/>
            <w:vAlign w:val="center"/>
          </w:tcPr>
          <w:p w14:paraId="017C5B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r>
      <w:tr w14:paraId="4A8ABC4A">
        <w:tblPrEx>
          <w:tblCellMar>
            <w:top w:w="0" w:type="dxa"/>
            <w:left w:w="108" w:type="dxa"/>
            <w:bottom w:w="0" w:type="dxa"/>
            <w:right w:w="108" w:type="dxa"/>
          </w:tblCellMar>
        </w:tblPrEx>
        <w:trPr>
          <w:trHeight w:val="300" w:hRule="atLeast"/>
        </w:trPr>
        <w:tc>
          <w:tcPr>
            <w:tcW w:w="0" w:type="auto"/>
            <w:vMerge w:val="continue"/>
            <w:tcBorders>
              <w:top w:val="nil"/>
              <w:left w:val="single" w:color="000000" w:sz="4" w:space="0"/>
              <w:bottom w:val="single" w:color="000000" w:sz="4" w:space="0"/>
              <w:right w:val="single" w:color="000000" w:sz="4" w:space="0"/>
            </w:tcBorders>
            <w:shd w:val="clear" w:color="auto" w:fill="C0C0C0"/>
            <w:noWrap/>
            <w:vAlign w:val="center"/>
          </w:tcPr>
          <w:p w14:paraId="173B19E5">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15D2445">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D45447D">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5617AA0">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7AA38D8">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FFFFFF"/>
            <w:noWrap/>
            <w:vAlign w:val="center"/>
          </w:tcPr>
          <w:p w14:paraId="0853A5D1">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FFFFFF"/>
            <w:noWrap/>
            <w:vAlign w:val="center"/>
          </w:tcPr>
          <w:p w14:paraId="0C0CF342">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7DCE485">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037AF5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34E5B19">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009944A">
            <w:pPr>
              <w:jc w:val="right"/>
              <w:rPr>
                <w:rFonts w:ascii="宋体" w:hAnsi="宋体" w:cs="宋体"/>
                <w:b/>
                <w:bCs/>
                <w:color w:val="000000"/>
                <w:sz w:val="20"/>
                <w:szCs w:val="20"/>
              </w:rPr>
            </w:pPr>
          </w:p>
        </w:tc>
      </w:tr>
      <w:tr w14:paraId="1D2D2357">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76641D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w:t>
            </w:r>
          </w:p>
        </w:tc>
        <w:tc>
          <w:tcPr>
            <w:tcW w:w="0" w:type="auto"/>
            <w:tcBorders>
              <w:top w:val="nil"/>
              <w:left w:val="nil"/>
              <w:bottom w:val="single" w:color="000000" w:sz="4" w:space="0"/>
              <w:right w:val="single" w:color="000000" w:sz="4" w:space="0"/>
            </w:tcBorders>
            <w:shd w:val="clear" w:color="auto" w:fill="C0C0C0"/>
            <w:noWrap/>
            <w:vAlign w:val="center"/>
          </w:tcPr>
          <w:p w14:paraId="38F7CE16">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农林水支出</w:t>
            </w:r>
          </w:p>
        </w:tc>
        <w:tc>
          <w:tcPr>
            <w:tcW w:w="0" w:type="auto"/>
            <w:tcBorders>
              <w:top w:val="nil"/>
              <w:left w:val="nil"/>
              <w:bottom w:val="single" w:color="000000" w:sz="4" w:space="0"/>
              <w:right w:val="single" w:color="000000" w:sz="4" w:space="0"/>
            </w:tcBorders>
            <w:shd w:val="clear" w:color="auto" w:fill="C0C0C0"/>
            <w:noWrap/>
            <w:vAlign w:val="center"/>
          </w:tcPr>
          <w:p w14:paraId="15A9EFB2">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335D4101">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1B9385D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581CDEB">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C550D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FBA2E5B">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4911707">
            <w:pPr>
              <w:jc w:val="right"/>
              <w:rPr>
                <w:rFonts w:ascii="宋体" w:hAnsi="宋体" w:cs="宋体"/>
                <w:b/>
                <w:bCs/>
                <w:color w:val="000000"/>
                <w:sz w:val="20"/>
                <w:szCs w:val="20"/>
              </w:rPr>
            </w:pPr>
          </w:p>
        </w:tc>
      </w:tr>
      <w:tr w14:paraId="4204B692">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67B17222">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21302</w:t>
            </w:r>
          </w:p>
        </w:tc>
        <w:tc>
          <w:tcPr>
            <w:tcW w:w="0" w:type="auto"/>
            <w:tcBorders>
              <w:top w:val="nil"/>
              <w:left w:val="nil"/>
              <w:bottom w:val="single" w:color="000000" w:sz="4" w:space="0"/>
              <w:right w:val="single" w:color="000000" w:sz="4" w:space="0"/>
            </w:tcBorders>
            <w:shd w:val="clear" w:color="auto" w:fill="C0C0C0"/>
            <w:noWrap/>
            <w:vAlign w:val="center"/>
          </w:tcPr>
          <w:p w14:paraId="1D745EAA">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林业和草原</w:t>
            </w:r>
          </w:p>
        </w:tc>
        <w:tc>
          <w:tcPr>
            <w:tcW w:w="0" w:type="auto"/>
            <w:tcBorders>
              <w:top w:val="nil"/>
              <w:left w:val="nil"/>
              <w:bottom w:val="single" w:color="000000" w:sz="4" w:space="0"/>
              <w:right w:val="single" w:color="000000" w:sz="4" w:space="0"/>
            </w:tcBorders>
            <w:shd w:val="clear" w:color="auto" w:fill="C0C0C0"/>
            <w:noWrap/>
            <w:vAlign w:val="center"/>
          </w:tcPr>
          <w:p w14:paraId="14607135">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52E3C2BD">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06B2A741">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EC70CE2">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545EA49">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6399E2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B7426E3">
            <w:pPr>
              <w:jc w:val="right"/>
              <w:rPr>
                <w:rFonts w:ascii="宋体" w:hAnsi="宋体" w:cs="宋体"/>
                <w:b/>
                <w:bCs/>
                <w:color w:val="000000"/>
                <w:sz w:val="20"/>
                <w:szCs w:val="20"/>
              </w:rPr>
            </w:pPr>
          </w:p>
        </w:tc>
      </w:tr>
      <w:tr w14:paraId="4E144DD2">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9DCCC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2130204</w:t>
            </w:r>
          </w:p>
        </w:tc>
        <w:tc>
          <w:tcPr>
            <w:tcW w:w="0" w:type="auto"/>
            <w:tcBorders>
              <w:top w:val="nil"/>
              <w:left w:val="nil"/>
              <w:bottom w:val="single" w:color="000000" w:sz="4" w:space="0"/>
              <w:right w:val="single" w:color="000000" w:sz="4" w:space="0"/>
            </w:tcBorders>
            <w:shd w:val="clear" w:color="auto" w:fill="CCFFFF"/>
            <w:noWrap/>
            <w:vAlign w:val="center"/>
          </w:tcPr>
          <w:p w14:paraId="369617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事业机构</w:t>
            </w:r>
          </w:p>
        </w:tc>
        <w:tc>
          <w:tcPr>
            <w:tcW w:w="0" w:type="auto"/>
            <w:tcBorders>
              <w:top w:val="nil"/>
              <w:left w:val="nil"/>
              <w:bottom w:val="single" w:color="000000" w:sz="4" w:space="0"/>
              <w:right w:val="single" w:color="000000" w:sz="4" w:space="0"/>
            </w:tcBorders>
            <w:shd w:val="clear" w:color="auto" w:fill="FFFFFF"/>
            <w:noWrap/>
            <w:vAlign w:val="center"/>
          </w:tcPr>
          <w:p w14:paraId="370274E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63.99</w:t>
            </w:r>
          </w:p>
        </w:tc>
        <w:tc>
          <w:tcPr>
            <w:tcW w:w="0" w:type="auto"/>
            <w:tcBorders>
              <w:top w:val="nil"/>
              <w:left w:val="nil"/>
              <w:bottom w:val="single" w:color="000000" w:sz="4" w:space="0"/>
              <w:right w:val="single" w:color="000000" w:sz="4" w:space="0"/>
            </w:tcBorders>
            <w:shd w:val="clear" w:color="auto" w:fill="FFFFFF"/>
            <w:noWrap/>
            <w:vAlign w:val="center"/>
          </w:tcPr>
          <w:p w14:paraId="744B9DE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63.99</w:t>
            </w:r>
          </w:p>
        </w:tc>
        <w:tc>
          <w:tcPr>
            <w:tcW w:w="0" w:type="auto"/>
            <w:tcBorders>
              <w:top w:val="nil"/>
              <w:left w:val="nil"/>
              <w:bottom w:val="single" w:color="000000" w:sz="4" w:space="0"/>
              <w:right w:val="single" w:color="000000" w:sz="4" w:space="0"/>
            </w:tcBorders>
            <w:shd w:val="clear" w:color="auto" w:fill="FFFFFF"/>
            <w:noWrap/>
            <w:vAlign w:val="center"/>
          </w:tcPr>
          <w:p w14:paraId="13F68F6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4E8111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5E4CC2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57855D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48143D6">
            <w:pPr>
              <w:jc w:val="right"/>
              <w:rPr>
                <w:rFonts w:ascii="宋体" w:hAnsi="宋体" w:cs="宋体"/>
                <w:color w:val="000000"/>
                <w:sz w:val="20"/>
                <w:szCs w:val="20"/>
              </w:rPr>
            </w:pPr>
          </w:p>
        </w:tc>
      </w:tr>
      <w:tr w14:paraId="077D8A2F">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BFA4C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2130235</w:t>
            </w:r>
          </w:p>
        </w:tc>
        <w:tc>
          <w:tcPr>
            <w:tcW w:w="0" w:type="auto"/>
            <w:tcBorders>
              <w:top w:val="nil"/>
              <w:left w:val="nil"/>
              <w:bottom w:val="single" w:color="000000" w:sz="4" w:space="0"/>
              <w:right w:val="single" w:color="000000" w:sz="4" w:space="0"/>
            </w:tcBorders>
            <w:shd w:val="clear" w:color="auto" w:fill="CCFFFF"/>
            <w:noWrap/>
            <w:vAlign w:val="center"/>
          </w:tcPr>
          <w:p w14:paraId="4C51E0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国家公园</w:t>
            </w:r>
          </w:p>
        </w:tc>
        <w:tc>
          <w:tcPr>
            <w:tcW w:w="0" w:type="auto"/>
            <w:tcBorders>
              <w:top w:val="nil"/>
              <w:left w:val="nil"/>
              <w:bottom w:val="single" w:color="000000" w:sz="4" w:space="0"/>
              <w:right w:val="single" w:color="000000" w:sz="4" w:space="0"/>
            </w:tcBorders>
            <w:shd w:val="clear" w:color="auto" w:fill="FFFFFF"/>
            <w:noWrap/>
            <w:vAlign w:val="center"/>
          </w:tcPr>
          <w:p w14:paraId="7C1CEEF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81.00</w:t>
            </w:r>
          </w:p>
        </w:tc>
        <w:tc>
          <w:tcPr>
            <w:tcW w:w="0" w:type="auto"/>
            <w:tcBorders>
              <w:top w:val="nil"/>
              <w:left w:val="nil"/>
              <w:bottom w:val="single" w:color="000000" w:sz="4" w:space="0"/>
              <w:right w:val="single" w:color="000000" w:sz="4" w:space="0"/>
            </w:tcBorders>
            <w:shd w:val="clear" w:color="auto" w:fill="FFFFFF"/>
            <w:noWrap/>
            <w:vAlign w:val="center"/>
          </w:tcPr>
          <w:p w14:paraId="7D09AE8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81.00</w:t>
            </w:r>
          </w:p>
        </w:tc>
        <w:tc>
          <w:tcPr>
            <w:tcW w:w="0" w:type="auto"/>
            <w:tcBorders>
              <w:top w:val="nil"/>
              <w:left w:val="nil"/>
              <w:bottom w:val="single" w:color="000000" w:sz="4" w:space="0"/>
              <w:right w:val="single" w:color="000000" w:sz="4" w:space="0"/>
            </w:tcBorders>
            <w:shd w:val="clear" w:color="auto" w:fill="FFFFFF"/>
            <w:noWrap/>
            <w:vAlign w:val="center"/>
          </w:tcPr>
          <w:p w14:paraId="777AA2F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6CA3FF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8057C3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57A2EE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B6547BA">
            <w:pPr>
              <w:jc w:val="right"/>
              <w:rPr>
                <w:rFonts w:ascii="宋体" w:hAnsi="宋体" w:cs="宋体"/>
                <w:color w:val="000000"/>
                <w:sz w:val="20"/>
                <w:szCs w:val="20"/>
              </w:rPr>
            </w:pPr>
          </w:p>
        </w:tc>
      </w:tr>
      <w:tr w14:paraId="64A7E1E5">
        <w:tblPrEx>
          <w:tblCellMar>
            <w:top w:w="0" w:type="dxa"/>
            <w:left w:w="108" w:type="dxa"/>
            <w:bottom w:w="0" w:type="dxa"/>
            <w:right w:w="108" w:type="dxa"/>
          </w:tblCellMar>
        </w:tblPrEx>
        <w:trPr>
          <w:trHeight w:val="645" w:hRule="atLeast"/>
        </w:trPr>
        <w:tc>
          <w:tcPr>
            <w:tcW w:w="17976" w:type="dxa"/>
            <w:gridSpan w:val="11"/>
            <w:tcBorders>
              <w:top w:val="nil"/>
              <w:left w:val="nil"/>
              <w:bottom w:val="nil"/>
              <w:right w:val="nil"/>
            </w:tcBorders>
            <w:shd w:val="clear" w:color="auto" w:fill="FFFFFF"/>
            <w:vAlign w:val="center"/>
          </w:tcPr>
          <w:p w14:paraId="762AD7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注：本表以“万元”为金额单位（保留两位小数）；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本表反映部门本年度取得的各项收入情况。</w:t>
            </w:r>
          </w:p>
        </w:tc>
      </w:tr>
    </w:tbl>
    <w:p w14:paraId="1791F96B">
      <w:pPr>
        <w:spacing w:line="600" w:lineRule="exact"/>
        <w:jc w:val="left"/>
        <w:outlineLvl w:val="0"/>
        <w:rPr>
          <w:rStyle w:val="24"/>
          <w:rFonts w:ascii="仿宋" w:hAnsi="仿宋" w:eastAsia="仿宋"/>
          <w:b w:val="0"/>
          <w:bCs w:val="0"/>
        </w:rPr>
      </w:pPr>
    </w:p>
    <w:p w14:paraId="561A2E93">
      <w:pPr>
        <w:spacing w:line="600" w:lineRule="exact"/>
        <w:jc w:val="left"/>
        <w:outlineLvl w:val="0"/>
        <w:rPr>
          <w:rStyle w:val="24"/>
          <w:rFonts w:ascii="仿宋" w:hAnsi="仿宋" w:eastAsia="仿宋"/>
          <w:b w:val="0"/>
          <w:bCs w:val="0"/>
        </w:rPr>
      </w:pPr>
    </w:p>
    <w:p w14:paraId="457999CA">
      <w:pPr>
        <w:spacing w:line="600" w:lineRule="exact"/>
        <w:jc w:val="left"/>
        <w:outlineLvl w:val="0"/>
        <w:rPr>
          <w:rStyle w:val="24"/>
          <w:rFonts w:ascii="仿宋" w:hAnsi="仿宋" w:eastAsia="仿宋"/>
          <w:b w:val="0"/>
          <w:bCs w:val="0"/>
        </w:rPr>
      </w:pPr>
    </w:p>
    <w:p w14:paraId="650DB2CC">
      <w:pPr>
        <w:spacing w:line="600" w:lineRule="exact"/>
        <w:jc w:val="left"/>
        <w:outlineLvl w:val="0"/>
        <w:rPr>
          <w:rStyle w:val="24"/>
          <w:rFonts w:ascii="仿宋" w:hAnsi="仿宋" w:eastAsia="仿宋"/>
          <w:b w:val="0"/>
          <w:bCs w:val="0"/>
        </w:rPr>
      </w:pPr>
    </w:p>
    <w:p w14:paraId="599122D6">
      <w:pPr>
        <w:spacing w:line="600" w:lineRule="exact"/>
        <w:jc w:val="left"/>
        <w:outlineLvl w:val="0"/>
        <w:rPr>
          <w:rStyle w:val="24"/>
          <w:rFonts w:ascii="仿宋" w:hAnsi="仿宋" w:eastAsia="仿宋"/>
          <w:b w:val="0"/>
          <w:bCs w:val="0"/>
        </w:rPr>
      </w:pPr>
    </w:p>
    <w:tbl>
      <w:tblPr>
        <w:tblStyle w:val="18"/>
        <w:tblW w:w="16128" w:type="dxa"/>
        <w:tblInd w:w="96" w:type="dxa"/>
        <w:tblLayout w:type="autofit"/>
        <w:tblCellMar>
          <w:top w:w="0" w:type="dxa"/>
          <w:left w:w="108" w:type="dxa"/>
          <w:bottom w:w="0" w:type="dxa"/>
          <w:right w:w="108" w:type="dxa"/>
        </w:tblCellMar>
      </w:tblPr>
      <w:tblGrid>
        <w:gridCol w:w="4616"/>
        <w:gridCol w:w="416"/>
        <w:gridCol w:w="416"/>
        <w:gridCol w:w="4032"/>
        <w:gridCol w:w="1848"/>
        <w:gridCol w:w="1848"/>
        <w:gridCol w:w="1848"/>
        <w:gridCol w:w="1848"/>
        <w:gridCol w:w="1848"/>
        <w:gridCol w:w="1848"/>
      </w:tblGrid>
      <w:tr w14:paraId="1E887B0B">
        <w:tblPrEx>
          <w:tblCellMar>
            <w:top w:w="0" w:type="dxa"/>
            <w:left w:w="108" w:type="dxa"/>
            <w:bottom w:w="0" w:type="dxa"/>
            <w:right w:w="108" w:type="dxa"/>
          </w:tblCellMar>
        </w:tblPrEx>
        <w:trPr>
          <w:trHeight w:val="390" w:hRule="atLeast"/>
        </w:trPr>
        <w:tc>
          <w:tcPr>
            <w:tcW w:w="336" w:type="dxa"/>
            <w:tcBorders>
              <w:top w:val="nil"/>
              <w:left w:val="nil"/>
              <w:bottom w:val="nil"/>
              <w:right w:val="nil"/>
            </w:tcBorders>
            <w:shd w:val="clear" w:color="auto" w:fill="FFFFFF"/>
            <w:noWrap/>
            <w:vAlign w:val="center"/>
          </w:tcPr>
          <w:p w14:paraId="2FF246B5">
            <w:pPr>
              <w:jc w:val="left"/>
              <w:rPr>
                <w:rFonts w:ascii="宋体" w:hAnsi="宋体" w:cs="宋体"/>
                <w:color w:val="000000"/>
                <w:sz w:val="18"/>
                <w:szCs w:val="18"/>
              </w:rPr>
            </w:pPr>
          </w:p>
        </w:tc>
        <w:tc>
          <w:tcPr>
            <w:tcW w:w="336" w:type="dxa"/>
            <w:tcBorders>
              <w:top w:val="nil"/>
              <w:left w:val="nil"/>
              <w:bottom w:val="nil"/>
              <w:right w:val="nil"/>
            </w:tcBorders>
            <w:shd w:val="clear" w:color="auto" w:fill="FFFFFF"/>
            <w:noWrap/>
            <w:vAlign w:val="center"/>
          </w:tcPr>
          <w:p w14:paraId="7C8F54DC">
            <w:pPr>
              <w:jc w:val="left"/>
              <w:rPr>
                <w:rFonts w:ascii="宋体" w:hAnsi="宋体" w:cs="宋体"/>
                <w:color w:val="000000"/>
                <w:sz w:val="18"/>
                <w:szCs w:val="18"/>
              </w:rPr>
            </w:pPr>
          </w:p>
        </w:tc>
        <w:tc>
          <w:tcPr>
            <w:tcW w:w="336" w:type="dxa"/>
            <w:tcBorders>
              <w:top w:val="nil"/>
              <w:left w:val="nil"/>
              <w:bottom w:val="nil"/>
              <w:right w:val="nil"/>
            </w:tcBorders>
            <w:shd w:val="clear" w:color="auto" w:fill="FFFFFF"/>
            <w:noWrap/>
            <w:vAlign w:val="center"/>
          </w:tcPr>
          <w:p w14:paraId="21B76439">
            <w:pPr>
              <w:jc w:val="left"/>
              <w:rPr>
                <w:rFonts w:ascii="宋体" w:hAnsi="宋体" w:cs="宋体"/>
                <w:color w:val="000000"/>
                <w:sz w:val="18"/>
                <w:szCs w:val="18"/>
              </w:rPr>
            </w:pPr>
          </w:p>
        </w:tc>
        <w:tc>
          <w:tcPr>
            <w:tcW w:w="4032" w:type="dxa"/>
            <w:tcBorders>
              <w:top w:val="nil"/>
              <w:left w:val="nil"/>
              <w:bottom w:val="nil"/>
              <w:right w:val="nil"/>
            </w:tcBorders>
            <w:shd w:val="clear" w:color="auto" w:fill="FFFFFF"/>
            <w:noWrap/>
            <w:vAlign w:val="center"/>
          </w:tcPr>
          <w:p w14:paraId="138CB28E">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17AAAEE1">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c>
          <w:tcPr>
            <w:tcW w:w="1848" w:type="dxa"/>
            <w:tcBorders>
              <w:top w:val="nil"/>
              <w:left w:val="nil"/>
              <w:bottom w:val="nil"/>
              <w:right w:val="nil"/>
            </w:tcBorders>
            <w:shd w:val="clear" w:color="auto" w:fill="FFFFFF"/>
            <w:noWrap/>
            <w:vAlign w:val="center"/>
          </w:tcPr>
          <w:p w14:paraId="0A03B78C">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4BA5261D">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19B3FF7A">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295CB61A">
            <w:pPr>
              <w:jc w:val="left"/>
              <w:rPr>
                <w:rFonts w:ascii="宋体" w:hAnsi="宋体" w:cs="宋体"/>
                <w:color w:val="000000"/>
                <w:sz w:val="18"/>
                <w:szCs w:val="18"/>
              </w:rPr>
            </w:pPr>
          </w:p>
        </w:tc>
        <w:tc>
          <w:tcPr>
            <w:tcW w:w="1848" w:type="dxa"/>
            <w:tcBorders>
              <w:top w:val="nil"/>
              <w:left w:val="nil"/>
              <w:bottom w:val="nil"/>
              <w:right w:val="single" w:color="808080" w:sz="4" w:space="0"/>
            </w:tcBorders>
            <w:shd w:val="clear" w:color="auto" w:fill="FFFFFF"/>
            <w:noWrap/>
            <w:vAlign w:val="center"/>
          </w:tcPr>
          <w:p w14:paraId="64C2C18F">
            <w:pPr>
              <w:jc w:val="left"/>
              <w:rPr>
                <w:rFonts w:ascii="宋体" w:hAnsi="宋体" w:cs="宋体"/>
                <w:color w:val="000000"/>
                <w:sz w:val="18"/>
                <w:szCs w:val="18"/>
              </w:rPr>
            </w:pPr>
          </w:p>
        </w:tc>
      </w:tr>
      <w:tr w14:paraId="009B2560">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4E524A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5BBAB0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B9C0FE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D1B79F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2220F0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FA68E4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3AC14E0">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BA9B73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8E734D1">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28E1FC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财决公开03表</w:t>
            </w:r>
          </w:p>
        </w:tc>
      </w:tr>
      <w:tr w14:paraId="6BB91D20">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5AF5801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173F85EA">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B01309B">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7B298E6">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9A0B3A8">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518F08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8CF2861">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E4CEED2">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872E979">
            <w:pPr>
              <w:jc w:val="left"/>
              <w:rPr>
                <w:rFonts w:ascii="宋体" w:hAnsi="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0B73921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6C2A0AB5">
        <w:tblPrEx>
          <w:tblCellMar>
            <w:top w:w="0" w:type="dxa"/>
            <w:left w:w="108" w:type="dxa"/>
            <w:bottom w:w="0" w:type="dxa"/>
            <w:right w:w="108" w:type="dxa"/>
          </w:tblCellMar>
        </w:tblPrEx>
        <w:trPr>
          <w:trHeight w:val="319"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ign w:val="center"/>
          </w:tcPr>
          <w:p w14:paraId="379F56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6C557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848" w:type="dxa"/>
            <w:vMerge w:val="restart"/>
            <w:tcBorders>
              <w:top w:val="nil"/>
              <w:left w:val="nil"/>
              <w:bottom w:val="single" w:color="000000" w:sz="4" w:space="0"/>
              <w:right w:val="single" w:color="000000" w:sz="4" w:space="0"/>
            </w:tcBorders>
            <w:shd w:val="clear" w:color="auto" w:fill="C0C0C0"/>
            <w:vAlign w:val="center"/>
          </w:tcPr>
          <w:p w14:paraId="0BCAA4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本年支出合计</w:t>
            </w:r>
          </w:p>
        </w:tc>
        <w:tc>
          <w:tcPr>
            <w:tcW w:w="1848" w:type="dxa"/>
            <w:vMerge w:val="restart"/>
            <w:tcBorders>
              <w:top w:val="nil"/>
              <w:left w:val="nil"/>
              <w:bottom w:val="single" w:color="000000" w:sz="4" w:space="0"/>
              <w:right w:val="single" w:color="000000" w:sz="4" w:space="0"/>
            </w:tcBorders>
            <w:shd w:val="clear" w:color="auto" w:fill="C0C0C0"/>
            <w:vAlign w:val="center"/>
          </w:tcPr>
          <w:p w14:paraId="7820D2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848" w:type="dxa"/>
            <w:vMerge w:val="restart"/>
            <w:tcBorders>
              <w:top w:val="nil"/>
              <w:left w:val="nil"/>
              <w:bottom w:val="single" w:color="000000" w:sz="4" w:space="0"/>
              <w:right w:val="single" w:color="000000" w:sz="4" w:space="0"/>
            </w:tcBorders>
            <w:shd w:val="clear" w:color="auto" w:fill="C0C0C0"/>
            <w:vAlign w:val="center"/>
          </w:tcPr>
          <w:p w14:paraId="1E28AE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1848" w:type="dxa"/>
            <w:vMerge w:val="restart"/>
            <w:tcBorders>
              <w:top w:val="nil"/>
              <w:left w:val="nil"/>
              <w:bottom w:val="single" w:color="000000" w:sz="4" w:space="0"/>
              <w:right w:val="single" w:color="000000" w:sz="4" w:space="0"/>
            </w:tcBorders>
            <w:shd w:val="clear" w:color="auto" w:fill="C0C0C0"/>
            <w:vAlign w:val="center"/>
          </w:tcPr>
          <w:p w14:paraId="19ABC4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上缴上级支出</w:t>
            </w:r>
          </w:p>
        </w:tc>
        <w:tc>
          <w:tcPr>
            <w:tcW w:w="1848" w:type="dxa"/>
            <w:vMerge w:val="restart"/>
            <w:tcBorders>
              <w:top w:val="nil"/>
              <w:left w:val="nil"/>
              <w:bottom w:val="single" w:color="000000" w:sz="4" w:space="0"/>
              <w:right w:val="single" w:color="000000" w:sz="4" w:space="0"/>
            </w:tcBorders>
            <w:shd w:val="clear" w:color="auto" w:fill="C0C0C0"/>
            <w:vAlign w:val="center"/>
          </w:tcPr>
          <w:p w14:paraId="6DA716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经营支出</w:t>
            </w:r>
          </w:p>
        </w:tc>
        <w:tc>
          <w:tcPr>
            <w:tcW w:w="1848" w:type="dxa"/>
            <w:vMerge w:val="restart"/>
            <w:tcBorders>
              <w:top w:val="nil"/>
              <w:left w:val="nil"/>
              <w:bottom w:val="single" w:color="000000" w:sz="4" w:space="0"/>
              <w:right w:val="single" w:color="000000" w:sz="4" w:space="0"/>
            </w:tcBorders>
            <w:shd w:val="clear" w:color="auto" w:fill="C0C0C0"/>
            <w:vAlign w:val="center"/>
          </w:tcPr>
          <w:p w14:paraId="3E29FF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对附属单位补助支出</w:t>
            </w:r>
          </w:p>
        </w:tc>
      </w:tr>
      <w:tr w14:paraId="353C0D9B">
        <w:tblPrEx>
          <w:tblCellMar>
            <w:top w:w="0" w:type="dxa"/>
            <w:left w:w="108" w:type="dxa"/>
            <w:bottom w:w="0" w:type="dxa"/>
            <w:right w:w="108" w:type="dxa"/>
          </w:tblCellMar>
        </w:tblPrEx>
        <w:trPr>
          <w:trHeight w:val="319"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ign w:val="center"/>
          </w:tcPr>
          <w:p w14:paraId="23E9A70F">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5BAB41A">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69C387C">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22FF497">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4C73552">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49557D47">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FB3FB9C">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6C8824F">
            <w:pPr>
              <w:jc w:val="center"/>
              <w:rPr>
                <w:rFonts w:ascii="宋体" w:hAnsi="宋体" w:cs="宋体"/>
                <w:color w:val="000000"/>
                <w:sz w:val="20"/>
                <w:szCs w:val="20"/>
              </w:rPr>
            </w:pPr>
          </w:p>
        </w:tc>
      </w:tr>
      <w:tr w14:paraId="660F43B3">
        <w:tblPrEx>
          <w:tblCellMar>
            <w:top w:w="0" w:type="dxa"/>
            <w:left w:w="108" w:type="dxa"/>
            <w:bottom w:w="0" w:type="dxa"/>
            <w:right w:w="108" w:type="dxa"/>
          </w:tblCellMar>
        </w:tblPrEx>
        <w:trPr>
          <w:trHeight w:val="319"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ign w:val="center"/>
          </w:tcPr>
          <w:p w14:paraId="5BE2C547">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5B72A0F">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ED53F30">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55E6080D">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4CFBF0C">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0E137E1">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3B298AC8">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43BDDE8B">
            <w:pPr>
              <w:jc w:val="center"/>
              <w:rPr>
                <w:rFonts w:ascii="宋体" w:hAnsi="宋体" w:cs="宋体"/>
                <w:color w:val="000000"/>
                <w:sz w:val="20"/>
                <w:szCs w:val="20"/>
              </w:rPr>
            </w:pPr>
          </w:p>
        </w:tc>
      </w:tr>
      <w:tr w14:paraId="139AB006">
        <w:tblPrEx>
          <w:tblCellMar>
            <w:top w:w="0" w:type="dxa"/>
            <w:left w:w="108" w:type="dxa"/>
            <w:bottom w:w="0" w:type="dxa"/>
            <w:right w:w="108" w:type="dxa"/>
          </w:tblCellMar>
        </w:tblPrEx>
        <w:trPr>
          <w:trHeight w:val="319"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ign w:val="center"/>
          </w:tcPr>
          <w:p w14:paraId="72A5159F">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23B6EAC">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D118456">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40EDEDD">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6988956E">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37D9924D">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30CE58AF">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72CFAB4">
            <w:pPr>
              <w:jc w:val="center"/>
              <w:rPr>
                <w:rFonts w:ascii="宋体" w:hAnsi="宋体" w:cs="宋体"/>
                <w:color w:val="000000"/>
                <w:sz w:val="20"/>
                <w:szCs w:val="20"/>
              </w:rPr>
            </w:pPr>
          </w:p>
        </w:tc>
      </w:tr>
      <w:tr w14:paraId="6D9F7CB8">
        <w:tblPrEx>
          <w:tblCellMar>
            <w:top w:w="0" w:type="dxa"/>
            <w:left w:w="108" w:type="dxa"/>
            <w:bottom w:w="0" w:type="dxa"/>
            <w:right w:w="108" w:type="dxa"/>
          </w:tblCellMar>
        </w:tblPrEx>
        <w:trPr>
          <w:trHeight w:val="300" w:hRule="atLeast"/>
        </w:trPr>
        <w:tc>
          <w:tcPr>
            <w:tcW w:w="0" w:type="auto"/>
            <w:vMerge w:val="restart"/>
            <w:tcBorders>
              <w:top w:val="nil"/>
              <w:left w:val="single" w:color="000000" w:sz="4" w:space="0"/>
              <w:bottom w:val="single" w:color="000000" w:sz="4" w:space="0"/>
              <w:right w:val="single" w:color="000000" w:sz="4" w:space="0"/>
            </w:tcBorders>
            <w:shd w:val="clear" w:color="auto" w:fill="C0C0C0"/>
            <w:noWrap/>
            <w:vAlign w:val="center"/>
          </w:tcPr>
          <w:p w14:paraId="305F87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5BE047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61D14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0" w:type="auto"/>
            <w:tcBorders>
              <w:top w:val="nil"/>
              <w:left w:val="nil"/>
              <w:bottom w:val="single" w:color="000000" w:sz="4" w:space="0"/>
              <w:right w:val="single" w:color="000000" w:sz="4" w:space="0"/>
            </w:tcBorders>
            <w:shd w:val="clear" w:color="auto" w:fill="C0C0C0"/>
            <w:noWrap/>
            <w:vAlign w:val="center"/>
          </w:tcPr>
          <w:p w14:paraId="64B56634">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1848" w:type="dxa"/>
            <w:tcBorders>
              <w:top w:val="nil"/>
              <w:left w:val="nil"/>
              <w:bottom w:val="single" w:color="000000" w:sz="4" w:space="0"/>
              <w:right w:val="single" w:color="000000" w:sz="4" w:space="0"/>
            </w:tcBorders>
            <w:shd w:val="clear" w:color="auto" w:fill="C0C0C0"/>
            <w:vAlign w:val="center"/>
          </w:tcPr>
          <w:p w14:paraId="1E1EBA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848" w:type="dxa"/>
            <w:tcBorders>
              <w:top w:val="nil"/>
              <w:left w:val="nil"/>
              <w:bottom w:val="single" w:color="000000" w:sz="4" w:space="0"/>
              <w:right w:val="single" w:color="000000" w:sz="4" w:space="0"/>
            </w:tcBorders>
            <w:shd w:val="clear" w:color="auto" w:fill="C0C0C0"/>
            <w:vAlign w:val="center"/>
          </w:tcPr>
          <w:p w14:paraId="1BE674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848" w:type="dxa"/>
            <w:tcBorders>
              <w:top w:val="nil"/>
              <w:left w:val="nil"/>
              <w:bottom w:val="single" w:color="000000" w:sz="4" w:space="0"/>
              <w:right w:val="single" w:color="000000" w:sz="4" w:space="0"/>
            </w:tcBorders>
            <w:shd w:val="clear" w:color="auto" w:fill="C0C0C0"/>
            <w:vAlign w:val="center"/>
          </w:tcPr>
          <w:p w14:paraId="7302F5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848" w:type="dxa"/>
            <w:tcBorders>
              <w:top w:val="nil"/>
              <w:left w:val="nil"/>
              <w:bottom w:val="single" w:color="000000" w:sz="4" w:space="0"/>
              <w:right w:val="single" w:color="000000" w:sz="4" w:space="0"/>
            </w:tcBorders>
            <w:shd w:val="clear" w:color="auto" w:fill="C0C0C0"/>
            <w:vAlign w:val="center"/>
          </w:tcPr>
          <w:p w14:paraId="538A66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848" w:type="dxa"/>
            <w:tcBorders>
              <w:top w:val="nil"/>
              <w:left w:val="nil"/>
              <w:bottom w:val="single" w:color="000000" w:sz="4" w:space="0"/>
              <w:right w:val="single" w:color="000000" w:sz="4" w:space="0"/>
            </w:tcBorders>
            <w:shd w:val="clear" w:color="auto" w:fill="C0C0C0"/>
            <w:vAlign w:val="center"/>
          </w:tcPr>
          <w:p w14:paraId="7F84F4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848" w:type="dxa"/>
            <w:tcBorders>
              <w:top w:val="nil"/>
              <w:left w:val="nil"/>
              <w:bottom w:val="single" w:color="000000" w:sz="4" w:space="0"/>
              <w:right w:val="single" w:color="000000" w:sz="4" w:space="0"/>
            </w:tcBorders>
            <w:shd w:val="clear" w:color="auto" w:fill="C0C0C0"/>
            <w:vAlign w:val="center"/>
          </w:tcPr>
          <w:p w14:paraId="2AADEE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r w14:paraId="25DAC51C">
        <w:tblPrEx>
          <w:tblCellMar>
            <w:top w:w="0" w:type="dxa"/>
            <w:left w:w="108" w:type="dxa"/>
            <w:bottom w:w="0" w:type="dxa"/>
            <w:right w:w="108" w:type="dxa"/>
          </w:tblCellMar>
        </w:tblPrEx>
        <w:trPr>
          <w:trHeight w:val="300" w:hRule="atLeast"/>
        </w:trPr>
        <w:tc>
          <w:tcPr>
            <w:tcW w:w="0" w:type="auto"/>
            <w:vMerge w:val="continue"/>
            <w:tcBorders>
              <w:top w:val="nil"/>
              <w:left w:val="single" w:color="000000" w:sz="4" w:space="0"/>
              <w:bottom w:val="single" w:color="000000" w:sz="4" w:space="0"/>
              <w:right w:val="single" w:color="000000" w:sz="4" w:space="0"/>
            </w:tcBorders>
            <w:shd w:val="clear" w:color="auto" w:fill="C0C0C0"/>
            <w:noWrap/>
            <w:vAlign w:val="center"/>
          </w:tcPr>
          <w:p w14:paraId="1A808B7E">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07422EF">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26D1394">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D94C5B1">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4F710897">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3E637B45">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097CEDEC">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8C020C6">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DB5FB96">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981710C">
            <w:pPr>
              <w:jc w:val="right"/>
              <w:rPr>
                <w:rFonts w:ascii="宋体" w:hAnsi="宋体" w:cs="宋体"/>
                <w:b/>
                <w:bCs/>
                <w:color w:val="000000"/>
                <w:sz w:val="20"/>
                <w:szCs w:val="20"/>
              </w:rPr>
            </w:pPr>
          </w:p>
        </w:tc>
      </w:tr>
      <w:tr w14:paraId="763F5267">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54C87E4A">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w:t>
            </w:r>
          </w:p>
        </w:tc>
        <w:tc>
          <w:tcPr>
            <w:tcW w:w="0" w:type="auto"/>
            <w:tcBorders>
              <w:top w:val="nil"/>
              <w:left w:val="nil"/>
              <w:bottom w:val="single" w:color="000000" w:sz="4" w:space="0"/>
              <w:right w:val="single" w:color="000000" w:sz="4" w:space="0"/>
            </w:tcBorders>
            <w:shd w:val="clear" w:color="auto" w:fill="C0C0C0"/>
            <w:noWrap/>
            <w:vAlign w:val="center"/>
          </w:tcPr>
          <w:p w14:paraId="2AA1C2C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农林水支出</w:t>
            </w:r>
          </w:p>
        </w:tc>
        <w:tc>
          <w:tcPr>
            <w:tcW w:w="0" w:type="auto"/>
            <w:tcBorders>
              <w:top w:val="nil"/>
              <w:left w:val="nil"/>
              <w:bottom w:val="single" w:color="000000" w:sz="4" w:space="0"/>
              <w:right w:val="single" w:color="000000" w:sz="4" w:space="0"/>
            </w:tcBorders>
            <w:shd w:val="clear" w:color="auto" w:fill="C0C0C0"/>
            <w:noWrap/>
            <w:vAlign w:val="center"/>
          </w:tcPr>
          <w:p w14:paraId="1ABA740F">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7E033185">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5B8FC5DC">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5A65D3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A52EE15">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A847311">
            <w:pPr>
              <w:jc w:val="right"/>
              <w:rPr>
                <w:rFonts w:ascii="宋体" w:hAnsi="宋体" w:cs="宋体"/>
                <w:b/>
                <w:bCs/>
                <w:color w:val="000000"/>
                <w:sz w:val="20"/>
                <w:szCs w:val="20"/>
              </w:rPr>
            </w:pPr>
          </w:p>
        </w:tc>
      </w:tr>
      <w:tr w14:paraId="77D7FC4E">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7649239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21302</w:t>
            </w:r>
          </w:p>
        </w:tc>
        <w:tc>
          <w:tcPr>
            <w:tcW w:w="0" w:type="auto"/>
            <w:tcBorders>
              <w:top w:val="nil"/>
              <w:left w:val="nil"/>
              <w:bottom w:val="single" w:color="000000" w:sz="4" w:space="0"/>
              <w:right w:val="single" w:color="000000" w:sz="4" w:space="0"/>
            </w:tcBorders>
            <w:shd w:val="clear" w:color="auto" w:fill="C0C0C0"/>
            <w:noWrap/>
            <w:vAlign w:val="center"/>
          </w:tcPr>
          <w:p w14:paraId="6EE7408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林业和草原</w:t>
            </w:r>
          </w:p>
        </w:tc>
        <w:tc>
          <w:tcPr>
            <w:tcW w:w="0" w:type="auto"/>
            <w:tcBorders>
              <w:top w:val="nil"/>
              <w:left w:val="nil"/>
              <w:bottom w:val="single" w:color="000000" w:sz="4" w:space="0"/>
              <w:right w:val="single" w:color="000000" w:sz="4" w:space="0"/>
            </w:tcBorders>
            <w:shd w:val="clear" w:color="auto" w:fill="C0C0C0"/>
            <w:noWrap/>
            <w:vAlign w:val="center"/>
          </w:tcPr>
          <w:p w14:paraId="38A371CE">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7151C1ED">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688995FC">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14BCC2D">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3E495D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3553B7E">
            <w:pPr>
              <w:jc w:val="right"/>
              <w:rPr>
                <w:rFonts w:ascii="宋体" w:hAnsi="宋体" w:cs="宋体"/>
                <w:b/>
                <w:bCs/>
                <w:color w:val="000000"/>
                <w:sz w:val="20"/>
                <w:szCs w:val="20"/>
              </w:rPr>
            </w:pPr>
          </w:p>
        </w:tc>
      </w:tr>
      <w:tr w14:paraId="09B7C9DA">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3F72A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2130204</w:t>
            </w:r>
          </w:p>
        </w:tc>
        <w:tc>
          <w:tcPr>
            <w:tcW w:w="0" w:type="auto"/>
            <w:tcBorders>
              <w:top w:val="nil"/>
              <w:left w:val="nil"/>
              <w:bottom w:val="single" w:color="000000" w:sz="4" w:space="0"/>
              <w:right w:val="single" w:color="000000" w:sz="4" w:space="0"/>
            </w:tcBorders>
            <w:shd w:val="clear" w:color="auto" w:fill="CCFFFF"/>
            <w:noWrap/>
            <w:vAlign w:val="center"/>
          </w:tcPr>
          <w:p w14:paraId="2C2B61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事业机构</w:t>
            </w:r>
          </w:p>
        </w:tc>
        <w:tc>
          <w:tcPr>
            <w:tcW w:w="0" w:type="auto"/>
            <w:tcBorders>
              <w:top w:val="nil"/>
              <w:left w:val="nil"/>
              <w:bottom w:val="single" w:color="000000" w:sz="4" w:space="0"/>
              <w:right w:val="single" w:color="000000" w:sz="4" w:space="0"/>
            </w:tcBorders>
            <w:shd w:val="clear" w:color="auto" w:fill="FFFFFF"/>
            <w:noWrap/>
            <w:vAlign w:val="center"/>
          </w:tcPr>
          <w:p w14:paraId="1753738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7783C02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146FAEA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B8AFFC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E832BF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93B79AD">
            <w:pPr>
              <w:jc w:val="right"/>
              <w:rPr>
                <w:rFonts w:ascii="宋体" w:hAnsi="宋体" w:cs="宋体"/>
                <w:color w:val="000000"/>
                <w:sz w:val="20"/>
                <w:szCs w:val="20"/>
              </w:rPr>
            </w:pPr>
          </w:p>
        </w:tc>
      </w:tr>
      <w:tr w14:paraId="7EF40765">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6AC768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注：本表以“万元”为金额单位（保留两位小数），反映部门本年度各项支出情况。</w:t>
            </w:r>
          </w:p>
        </w:tc>
      </w:tr>
    </w:tbl>
    <w:p w14:paraId="72CC9C82">
      <w:pPr>
        <w:spacing w:line="600" w:lineRule="exact"/>
        <w:jc w:val="left"/>
        <w:outlineLvl w:val="0"/>
        <w:rPr>
          <w:rStyle w:val="24"/>
          <w:rFonts w:ascii="仿宋" w:hAnsi="仿宋" w:eastAsia="仿宋"/>
          <w:b w:val="0"/>
          <w:bCs w:val="0"/>
        </w:rPr>
      </w:pPr>
    </w:p>
    <w:p w14:paraId="2E9D19F1">
      <w:pPr>
        <w:spacing w:line="600" w:lineRule="exact"/>
        <w:jc w:val="left"/>
        <w:outlineLvl w:val="0"/>
        <w:rPr>
          <w:rStyle w:val="24"/>
          <w:rFonts w:ascii="仿宋" w:hAnsi="仿宋" w:eastAsia="仿宋"/>
          <w:b w:val="0"/>
          <w:bCs w:val="0"/>
        </w:rPr>
      </w:pPr>
    </w:p>
    <w:p w14:paraId="5BF90FFC">
      <w:pPr>
        <w:spacing w:line="600" w:lineRule="exact"/>
        <w:jc w:val="left"/>
        <w:outlineLvl w:val="0"/>
        <w:rPr>
          <w:rStyle w:val="24"/>
          <w:rFonts w:ascii="仿宋" w:hAnsi="仿宋" w:eastAsia="仿宋"/>
          <w:b w:val="0"/>
          <w:bCs w:val="0"/>
        </w:rPr>
      </w:pPr>
    </w:p>
    <w:p w14:paraId="7CE723CA">
      <w:pPr>
        <w:spacing w:line="600" w:lineRule="exact"/>
        <w:jc w:val="left"/>
        <w:outlineLvl w:val="0"/>
        <w:rPr>
          <w:rStyle w:val="24"/>
          <w:rFonts w:ascii="仿宋" w:hAnsi="仿宋" w:eastAsia="仿宋"/>
          <w:b w:val="0"/>
          <w:bCs w:val="0"/>
        </w:rPr>
      </w:pPr>
    </w:p>
    <w:p w14:paraId="4A54F624">
      <w:pPr>
        <w:spacing w:line="600" w:lineRule="exact"/>
        <w:jc w:val="left"/>
        <w:outlineLvl w:val="0"/>
        <w:rPr>
          <w:rStyle w:val="24"/>
          <w:rFonts w:ascii="仿宋" w:hAnsi="仿宋" w:eastAsia="仿宋"/>
          <w:b w:val="0"/>
          <w:bCs w:val="0"/>
        </w:rPr>
      </w:pPr>
    </w:p>
    <w:p w14:paraId="3873A35D">
      <w:pPr>
        <w:spacing w:line="600" w:lineRule="exact"/>
        <w:jc w:val="left"/>
        <w:outlineLvl w:val="0"/>
        <w:rPr>
          <w:rStyle w:val="24"/>
          <w:rFonts w:ascii="仿宋" w:hAnsi="仿宋" w:eastAsia="仿宋"/>
          <w:b w:val="0"/>
          <w:bCs w:val="0"/>
        </w:rPr>
      </w:pPr>
    </w:p>
    <w:tbl>
      <w:tblPr>
        <w:tblStyle w:val="18"/>
        <w:tblW w:w="17377" w:type="dxa"/>
        <w:tblInd w:w="96" w:type="dxa"/>
        <w:tblLayout w:type="autofit"/>
        <w:tblCellMar>
          <w:top w:w="0" w:type="dxa"/>
          <w:left w:w="108" w:type="dxa"/>
          <w:bottom w:w="0" w:type="dxa"/>
          <w:right w:w="108" w:type="dxa"/>
        </w:tblCellMar>
      </w:tblPr>
      <w:tblGrid>
        <w:gridCol w:w="4616"/>
        <w:gridCol w:w="588"/>
        <w:gridCol w:w="1956"/>
        <w:gridCol w:w="3744"/>
        <w:gridCol w:w="588"/>
        <w:gridCol w:w="816"/>
        <w:gridCol w:w="1728"/>
        <w:gridCol w:w="1493"/>
        <w:gridCol w:w="1848"/>
      </w:tblGrid>
      <w:tr w14:paraId="3970D2FC">
        <w:tblPrEx>
          <w:tblCellMar>
            <w:top w:w="0" w:type="dxa"/>
            <w:left w:w="108" w:type="dxa"/>
            <w:bottom w:w="0" w:type="dxa"/>
            <w:right w:w="108" w:type="dxa"/>
          </w:tblCellMar>
        </w:tblPrEx>
        <w:trPr>
          <w:trHeight w:val="390" w:hRule="atLeast"/>
        </w:trPr>
        <w:tc>
          <w:tcPr>
            <w:tcW w:w="17376" w:type="dxa"/>
            <w:gridSpan w:val="9"/>
            <w:tcBorders>
              <w:top w:val="nil"/>
              <w:left w:val="nil"/>
              <w:bottom w:val="nil"/>
              <w:right w:val="single" w:color="808080" w:sz="4" w:space="0"/>
            </w:tcBorders>
            <w:shd w:val="clear" w:color="auto" w:fill="FFFFFF"/>
            <w:noWrap/>
            <w:vAlign w:val="center"/>
          </w:tcPr>
          <w:p w14:paraId="474EE9E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财政拨款收入支出决算总表</w:t>
            </w:r>
          </w:p>
        </w:tc>
      </w:tr>
      <w:tr w14:paraId="03351B8D">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85AD5A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FC2514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CB5488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41ABD87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89CA91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D0EEED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0ED2C62">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5CC7EA0">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61227D7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财决公开04表</w:t>
            </w:r>
          </w:p>
        </w:tc>
      </w:tr>
      <w:tr w14:paraId="13F283C1">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276E9C5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5971286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526C922">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BFF0A86">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243831C">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3098724">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F922BD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55A9E1E7">
            <w:pPr>
              <w:jc w:val="left"/>
              <w:rPr>
                <w:rFonts w:ascii="宋体" w:hAnsi="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714C374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536209A0">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59B543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14:paraId="19EA7A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     出</w:t>
            </w:r>
          </w:p>
        </w:tc>
      </w:tr>
      <w:tr w14:paraId="794E4832">
        <w:tblPrEx>
          <w:tblCellMar>
            <w:top w:w="0" w:type="dxa"/>
            <w:left w:w="108" w:type="dxa"/>
            <w:bottom w:w="0" w:type="dxa"/>
            <w:right w:w="108" w:type="dxa"/>
          </w:tblCellMar>
        </w:tblPrEx>
        <w:trPr>
          <w:trHeight w:val="319" w:hRule="atLeast"/>
        </w:trPr>
        <w:tc>
          <w:tcPr>
            <w:tcW w:w="3468" w:type="dxa"/>
            <w:vMerge w:val="restart"/>
            <w:tcBorders>
              <w:top w:val="nil"/>
              <w:left w:val="single" w:color="000000" w:sz="4" w:space="0"/>
              <w:bottom w:val="single" w:color="000000" w:sz="4" w:space="0"/>
              <w:right w:val="single" w:color="000000" w:sz="4" w:space="0"/>
            </w:tcBorders>
            <w:shd w:val="clear" w:color="auto" w:fill="C0C0C0"/>
            <w:vAlign w:val="center"/>
          </w:tcPr>
          <w:p w14:paraId="7318276C">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w:t>
            </w:r>
          </w:p>
        </w:tc>
        <w:tc>
          <w:tcPr>
            <w:tcW w:w="588" w:type="dxa"/>
            <w:vMerge w:val="restart"/>
            <w:tcBorders>
              <w:top w:val="nil"/>
              <w:left w:val="nil"/>
              <w:bottom w:val="single" w:color="000000" w:sz="4" w:space="0"/>
              <w:right w:val="single" w:color="000000" w:sz="4" w:space="0"/>
            </w:tcBorders>
            <w:shd w:val="clear" w:color="auto" w:fill="C0C0C0"/>
            <w:vAlign w:val="center"/>
          </w:tcPr>
          <w:p w14:paraId="00AD54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1956" w:type="dxa"/>
            <w:vMerge w:val="restart"/>
            <w:tcBorders>
              <w:top w:val="nil"/>
              <w:left w:val="nil"/>
              <w:bottom w:val="single" w:color="000000" w:sz="4" w:space="0"/>
              <w:right w:val="single" w:color="000000" w:sz="4" w:space="0"/>
            </w:tcBorders>
            <w:shd w:val="clear" w:color="auto" w:fill="C0C0C0"/>
            <w:vAlign w:val="center"/>
          </w:tcPr>
          <w:p w14:paraId="148D56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3744" w:type="dxa"/>
            <w:vMerge w:val="restart"/>
            <w:tcBorders>
              <w:top w:val="nil"/>
              <w:left w:val="nil"/>
              <w:bottom w:val="single" w:color="000000" w:sz="4" w:space="0"/>
              <w:right w:val="single" w:color="000000" w:sz="4" w:space="0"/>
            </w:tcBorders>
            <w:shd w:val="clear" w:color="auto" w:fill="C0C0C0"/>
            <w:vAlign w:val="bottom"/>
          </w:tcPr>
          <w:p w14:paraId="0D47076F">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项目</w:t>
            </w:r>
          </w:p>
        </w:tc>
        <w:tc>
          <w:tcPr>
            <w:tcW w:w="588" w:type="dxa"/>
            <w:vMerge w:val="restart"/>
            <w:tcBorders>
              <w:top w:val="nil"/>
              <w:left w:val="nil"/>
              <w:bottom w:val="single" w:color="000000" w:sz="4" w:space="0"/>
              <w:right w:val="single" w:color="000000" w:sz="4" w:space="0"/>
            </w:tcBorders>
            <w:shd w:val="clear" w:color="auto" w:fill="C0C0C0"/>
            <w:vAlign w:val="center"/>
          </w:tcPr>
          <w:p w14:paraId="78F4E4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60072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728" w:type="dxa"/>
            <w:vMerge w:val="restart"/>
            <w:tcBorders>
              <w:top w:val="nil"/>
              <w:left w:val="nil"/>
              <w:bottom w:val="single" w:color="000000" w:sz="4" w:space="0"/>
              <w:right w:val="single" w:color="000000" w:sz="4" w:space="0"/>
            </w:tcBorders>
            <w:shd w:val="clear" w:color="auto" w:fill="C0C0C0"/>
            <w:vAlign w:val="center"/>
          </w:tcPr>
          <w:p w14:paraId="3A475B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728" w:type="dxa"/>
            <w:vMerge w:val="restart"/>
            <w:tcBorders>
              <w:top w:val="nil"/>
              <w:left w:val="nil"/>
              <w:bottom w:val="single" w:color="000000" w:sz="4" w:space="0"/>
              <w:right w:val="single" w:color="000000" w:sz="4" w:space="0"/>
            </w:tcBorders>
            <w:shd w:val="clear" w:color="auto" w:fill="C0C0C0"/>
            <w:vAlign w:val="center"/>
          </w:tcPr>
          <w:p w14:paraId="5E999A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1848" w:type="dxa"/>
            <w:vMerge w:val="restart"/>
            <w:tcBorders>
              <w:top w:val="nil"/>
              <w:left w:val="nil"/>
              <w:bottom w:val="single" w:color="000000" w:sz="4" w:space="0"/>
              <w:right w:val="single" w:color="000000" w:sz="4" w:space="0"/>
            </w:tcBorders>
            <w:shd w:val="clear" w:color="auto" w:fill="C0C0C0"/>
            <w:vAlign w:val="center"/>
          </w:tcPr>
          <w:p w14:paraId="45D436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国有资本经营预算财政拨款</w:t>
            </w:r>
          </w:p>
        </w:tc>
      </w:tr>
      <w:tr w14:paraId="32D6497E">
        <w:tblPrEx>
          <w:tblCellMar>
            <w:top w:w="0" w:type="dxa"/>
            <w:left w:w="108" w:type="dxa"/>
            <w:bottom w:w="0" w:type="dxa"/>
            <w:right w:w="108" w:type="dxa"/>
          </w:tblCellMar>
        </w:tblPrEx>
        <w:trPr>
          <w:trHeight w:val="600" w:hRule="atLeast"/>
        </w:trPr>
        <w:tc>
          <w:tcPr>
            <w:tcW w:w="3468" w:type="dxa"/>
            <w:vMerge w:val="continue"/>
            <w:tcBorders>
              <w:top w:val="nil"/>
              <w:left w:val="single" w:color="000000" w:sz="4" w:space="0"/>
              <w:bottom w:val="single" w:color="000000" w:sz="4" w:space="0"/>
              <w:right w:val="single" w:color="000000" w:sz="4" w:space="0"/>
            </w:tcBorders>
            <w:shd w:val="clear" w:color="auto" w:fill="C0C0C0"/>
            <w:vAlign w:val="center"/>
          </w:tcPr>
          <w:p w14:paraId="4B34A086">
            <w:pPr>
              <w:rPr>
                <w:rFonts w:ascii="宋体" w:hAnsi="宋体" w:cs="宋体"/>
                <w:color w:val="000000"/>
                <w:sz w:val="20"/>
                <w:szCs w:val="20"/>
              </w:rPr>
            </w:pPr>
          </w:p>
        </w:tc>
        <w:tc>
          <w:tcPr>
            <w:tcW w:w="588" w:type="dxa"/>
            <w:vMerge w:val="continue"/>
            <w:tcBorders>
              <w:top w:val="nil"/>
              <w:left w:val="nil"/>
              <w:bottom w:val="single" w:color="000000" w:sz="4" w:space="0"/>
              <w:right w:val="single" w:color="000000" w:sz="4" w:space="0"/>
            </w:tcBorders>
            <w:shd w:val="clear" w:color="auto" w:fill="C0C0C0"/>
            <w:vAlign w:val="center"/>
          </w:tcPr>
          <w:p w14:paraId="3CFEFFFC">
            <w:pPr>
              <w:jc w:val="center"/>
              <w:rPr>
                <w:rFonts w:ascii="宋体" w:hAnsi="宋体" w:cs="宋体"/>
                <w:color w:val="000000"/>
                <w:sz w:val="20"/>
                <w:szCs w:val="20"/>
              </w:rPr>
            </w:pPr>
          </w:p>
        </w:tc>
        <w:tc>
          <w:tcPr>
            <w:tcW w:w="1956" w:type="dxa"/>
            <w:vMerge w:val="continue"/>
            <w:tcBorders>
              <w:top w:val="nil"/>
              <w:left w:val="nil"/>
              <w:bottom w:val="single" w:color="000000" w:sz="4" w:space="0"/>
              <w:right w:val="single" w:color="000000" w:sz="4" w:space="0"/>
            </w:tcBorders>
            <w:shd w:val="clear" w:color="auto" w:fill="C0C0C0"/>
            <w:vAlign w:val="center"/>
          </w:tcPr>
          <w:p w14:paraId="1DAF2F14">
            <w:pPr>
              <w:jc w:val="center"/>
              <w:rPr>
                <w:rFonts w:ascii="宋体" w:hAnsi="宋体" w:cs="宋体"/>
                <w:color w:val="000000"/>
                <w:sz w:val="20"/>
                <w:szCs w:val="20"/>
              </w:rPr>
            </w:pPr>
          </w:p>
        </w:tc>
        <w:tc>
          <w:tcPr>
            <w:tcW w:w="3744" w:type="dxa"/>
            <w:vMerge w:val="continue"/>
            <w:tcBorders>
              <w:top w:val="nil"/>
              <w:left w:val="nil"/>
              <w:bottom w:val="single" w:color="000000" w:sz="4" w:space="0"/>
              <w:right w:val="single" w:color="000000" w:sz="4" w:space="0"/>
            </w:tcBorders>
            <w:shd w:val="clear" w:color="auto" w:fill="C0C0C0"/>
            <w:vAlign w:val="bottom"/>
          </w:tcPr>
          <w:p w14:paraId="64ADE582">
            <w:pPr>
              <w:rPr>
                <w:rFonts w:ascii="宋体" w:hAnsi="宋体" w:cs="宋体"/>
                <w:color w:val="000000"/>
                <w:sz w:val="20"/>
                <w:szCs w:val="20"/>
              </w:rPr>
            </w:pPr>
          </w:p>
        </w:tc>
        <w:tc>
          <w:tcPr>
            <w:tcW w:w="588" w:type="dxa"/>
            <w:vMerge w:val="continue"/>
            <w:tcBorders>
              <w:top w:val="nil"/>
              <w:left w:val="nil"/>
              <w:bottom w:val="single" w:color="000000" w:sz="4" w:space="0"/>
              <w:right w:val="single" w:color="000000" w:sz="4" w:space="0"/>
            </w:tcBorders>
            <w:shd w:val="clear" w:color="auto" w:fill="C0C0C0"/>
            <w:vAlign w:val="center"/>
          </w:tcPr>
          <w:p w14:paraId="7E4AA4DC">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0A376B3">
            <w:pPr>
              <w:jc w:val="center"/>
              <w:rPr>
                <w:rFonts w:ascii="宋体" w:hAnsi="宋体" w:cs="宋体"/>
                <w:color w:val="000000"/>
                <w:sz w:val="20"/>
                <w:szCs w:val="20"/>
              </w:rPr>
            </w:pPr>
          </w:p>
        </w:tc>
        <w:tc>
          <w:tcPr>
            <w:tcW w:w="1728" w:type="dxa"/>
            <w:vMerge w:val="continue"/>
            <w:tcBorders>
              <w:top w:val="nil"/>
              <w:left w:val="nil"/>
              <w:bottom w:val="single" w:color="000000" w:sz="4" w:space="0"/>
              <w:right w:val="single" w:color="000000" w:sz="4" w:space="0"/>
            </w:tcBorders>
            <w:shd w:val="clear" w:color="auto" w:fill="C0C0C0"/>
            <w:vAlign w:val="center"/>
          </w:tcPr>
          <w:p w14:paraId="6A0D5E5B">
            <w:pPr>
              <w:jc w:val="center"/>
              <w:rPr>
                <w:rFonts w:ascii="宋体" w:hAnsi="宋体" w:cs="宋体"/>
                <w:color w:val="000000"/>
                <w:sz w:val="20"/>
                <w:szCs w:val="20"/>
              </w:rPr>
            </w:pPr>
          </w:p>
        </w:tc>
        <w:tc>
          <w:tcPr>
            <w:tcW w:w="1728" w:type="dxa"/>
            <w:vMerge w:val="continue"/>
            <w:tcBorders>
              <w:top w:val="nil"/>
              <w:left w:val="nil"/>
              <w:bottom w:val="single" w:color="000000" w:sz="4" w:space="0"/>
              <w:right w:val="single" w:color="000000" w:sz="4" w:space="0"/>
            </w:tcBorders>
            <w:shd w:val="clear" w:color="auto" w:fill="C0C0C0"/>
            <w:vAlign w:val="center"/>
          </w:tcPr>
          <w:p w14:paraId="1DE9C524">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C3CC820">
            <w:pPr>
              <w:jc w:val="center"/>
              <w:rPr>
                <w:rFonts w:ascii="宋体" w:hAnsi="宋体" w:cs="宋体"/>
                <w:color w:val="000000"/>
                <w:sz w:val="20"/>
                <w:szCs w:val="20"/>
              </w:rPr>
            </w:pPr>
          </w:p>
        </w:tc>
      </w:tr>
      <w:tr w14:paraId="24E41E2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1CE46C1">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17D4E1A">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F2A1C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C0C0C0"/>
            <w:noWrap/>
            <w:vAlign w:val="bottom"/>
          </w:tcPr>
          <w:p w14:paraId="0D87D74C">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F5B3648">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93E40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443A48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0AE9F1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4BDE29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1B8A306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E64D5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5D4DE6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10A018F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68E994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63E130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0" w:type="auto"/>
            <w:tcBorders>
              <w:top w:val="nil"/>
              <w:left w:val="nil"/>
              <w:bottom w:val="single" w:color="000000" w:sz="4" w:space="0"/>
              <w:right w:val="single" w:color="000000" w:sz="4" w:space="0"/>
            </w:tcBorders>
            <w:shd w:val="clear" w:color="auto" w:fill="00FF00"/>
            <w:noWrap/>
            <w:vAlign w:val="center"/>
          </w:tcPr>
          <w:p w14:paraId="51031C4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F616E8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7DAA9A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AAB5FE1">
            <w:pPr>
              <w:jc w:val="right"/>
              <w:rPr>
                <w:rFonts w:ascii="宋体" w:hAnsi="宋体" w:cs="宋体"/>
                <w:color w:val="000000"/>
                <w:sz w:val="20"/>
                <w:szCs w:val="20"/>
              </w:rPr>
            </w:pPr>
          </w:p>
        </w:tc>
      </w:tr>
      <w:tr w14:paraId="4FE76DC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F6EB3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74ED2E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4A14518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88765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4D5D36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0" w:type="auto"/>
            <w:tcBorders>
              <w:top w:val="nil"/>
              <w:left w:val="nil"/>
              <w:bottom w:val="single" w:color="000000" w:sz="4" w:space="0"/>
              <w:right w:val="single" w:color="000000" w:sz="4" w:space="0"/>
            </w:tcBorders>
            <w:shd w:val="clear" w:color="auto" w:fill="00FF00"/>
            <w:noWrap/>
            <w:vAlign w:val="center"/>
          </w:tcPr>
          <w:p w14:paraId="0C10B3B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7CAF48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013CDB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2C7A3E5">
            <w:pPr>
              <w:jc w:val="right"/>
              <w:rPr>
                <w:rFonts w:ascii="宋体" w:hAnsi="宋体" w:cs="宋体"/>
                <w:color w:val="000000"/>
                <w:sz w:val="20"/>
                <w:szCs w:val="20"/>
              </w:rPr>
            </w:pPr>
          </w:p>
        </w:tc>
      </w:tr>
      <w:tr w14:paraId="51F5080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C6BEA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53075D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5CAD95B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A5663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2F4372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0" w:type="auto"/>
            <w:tcBorders>
              <w:top w:val="nil"/>
              <w:left w:val="nil"/>
              <w:bottom w:val="single" w:color="000000" w:sz="4" w:space="0"/>
              <w:right w:val="single" w:color="000000" w:sz="4" w:space="0"/>
            </w:tcBorders>
            <w:shd w:val="clear" w:color="auto" w:fill="00FF00"/>
            <w:noWrap/>
            <w:vAlign w:val="center"/>
          </w:tcPr>
          <w:p w14:paraId="498C93A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0A6BB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7D39F8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C9BD989">
            <w:pPr>
              <w:jc w:val="right"/>
              <w:rPr>
                <w:rFonts w:ascii="宋体" w:hAnsi="宋体" w:cs="宋体"/>
                <w:color w:val="000000"/>
                <w:sz w:val="20"/>
                <w:szCs w:val="20"/>
              </w:rPr>
            </w:pPr>
          </w:p>
        </w:tc>
      </w:tr>
      <w:tr w14:paraId="6EEA830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040E0C9">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3FC51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51CA4E8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93360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230B83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0" w:type="auto"/>
            <w:tcBorders>
              <w:top w:val="nil"/>
              <w:left w:val="nil"/>
              <w:bottom w:val="single" w:color="000000" w:sz="4" w:space="0"/>
              <w:right w:val="single" w:color="000000" w:sz="4" w:space="0"/>
            </w:tcBorders>
            <w:shd w:val="clear" w:color="auto" w:fill="00FF00"/>
            <w:noWrap/>
            <w:vAlign w:val="center"/>
          </w:tcPr>
          <w:p w14:paraId="0BC53D6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8D1A60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DDB664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4EFCF25">
            <w:pPr>
              <w:jc w:val="right"/>
              <w:rPr>
                <w:rFonts w:ascii="宋体" w:hAnsi="宋体" w:cs="宋体"/>
                <w:color w:val="000000"/>
                <w:sz w:val="20"/>
                <w:szCs w:val="20"/>
              </w:rPr>
            </w:pPr>
          </w:p>
        </w:tc>
      </w:tr>
      <w:tr w14:paraId="2E7D08D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5B0788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E0DCC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026F3B2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03D80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527636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0" w:type="auto"/>
            <w:tcBorders>
              <w:top w:val="nil"/>
              <w:left w:val="nil"/>
              <w:bottom w:val="single" w:color="000000" w:sz="4" w:space="0"/>
              <w:right w:val="single" w:color="000000" w:sz="4" w:space="0"/>
            </w:tcBorders>
            <w:shd w:val="clear" w:color="auto" w:fill="00FF00"/>
            <w:noWrap/>
            <w:vAlign w:val="center"/>
          </w:tcPr>
          <w:p w14:paraId="1C1B012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307D4A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E75562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676969F">
            <w:pPr>
              <w:jc w:val="right"/>
              <w:rPr>
                <w:rFonts w:ascii="宋体" w:hAnsi="宋体" w:cs="宋体"/>
                <w:color w:val="000000"/>
                <w:sz w:val="20"/>
                <w:szCs w:val="20"/>
              </w:rPr>
            </w:pPr>
          </w:p>
        </w:tc>
      </w:tr>
      <w:tr w14:paraId="2ABC084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DC8C0A1">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9928D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364C078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DC982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569525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0" w:type="auto"/>
            <w:tcBorders>
              <w:top w:val="nil"/>
              <w:left w:val="nil"/>
              <w:bottom w:val="single" w:color="000000" w:sz="4" w:space="0"/>
              <w:right w:val="single" w:color="000000" w:sz="4" w:space="0"/>
            </w:tcBorders>
            <w:shd w:val="clear" w:color="auto" w:fill="00FF00"/>
            <w:noWrap/>
            <w:vAlign w:val="center"/>
          </w:tcPr>
          <w:p w14:paraId="32DF229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53FDAB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DB69E1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1DB7249">
            <w:pPr>
              <w:jc w:val="right"/>
              <w:rPr>
                <w:rFonts w:ascii="宋体" w:hAnsi="宋体" w:cs="宋体"/>
                <w:color w:val="000000"/>
                <w:sz w:val="20"/>
                <w:szCs w:val="20"/>
              </w:rPr>
            </w:pPr>
          </w:p>
        </w:tc>
      </w:tr>
      <w:tr w14:paraId="5A3A88E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A974B24">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92A5D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194DEA2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D1D64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4BB251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0" w:type="auto"/>
            <w:tcBorders>
              <w:top w:val="nil"/>
              <w:left w:val="nil"/>
              <w:bottom w:val="single" w:color="000000" w:sz="4" w:space="0"/>
              <w:right w:val="single" w:color="000000" w:sz="4" w:space="0"/>
            </w:tcBorders>
            <w:shd w:val="clear" w:color="auto" w:fill="00FF00"/>
            <w:noWrap/>
            <w:vAlign w:val="center"/>
          </w:tcPr>
          <w:p w14:paraId="12E18A6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187AE2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D31812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F34DE21">
            <w:pPr>
              <w:jc w:val="right"/>
              <w:rPr>
                <w:rFonts w:ascii="宋体" w:hAnsi="宋体" w:cs="宋体"/>
                <w:color w:val="000000"/>
                <w:sz w:val="20"/>
                <w:szCs w:val="20"/>
              </w:rPr>
            </w:pPr>
          </w:p>
        </w:tc>
      </w:tr>
      <w:tr w14:paraId="482B192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2A2FBE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1A7B6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6A11FD1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F26F6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24D05C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0" w:type="auto"/>
            <w:tcBorders>
              <w:top w:val="nil"/>
              <w:left w:val="nil"/>
              <w:bottom w:val="single" w:color="000000" w:sz="4" w:space="0"/>
              <w:right w:val="single" w:color="000000" w:sz="4" w:space="0"/>
            </w:tcBorders>
            <w:shd w:val="clear" w:color="auto" w:fill="00FF00"/>
            <w:noWrap/>
            <w:vAlign w:val="center"/>
          </w:tcPr>
          <w:p w14:paraId="6885D86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1CCBC4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65F616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428B16B">
            <w:pPr>
              <w:jc w:val="right"/>
              <w:rPr>
                <w:rFonts w:ascii="宋体" w:hAnsi="宋体" w:cs="宋体"/>
                <w:color w:val="000000"/>
                <w:sz w:val="20"/>
                <w:szCs w:val="20"/>
              </w:rPr>
            </w:pPr>
          </w:p>
        </w:tc>
      </w:tr>
      <w:tr w14:paraId="50A4ABB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870F1B8">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F5DF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76930D1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26B42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67D81D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0" w:type="auto"/>
            <w:tcBorders>
              <w:top w:val="nil"/>
              <w:left w:val="nil"/>
              <w:bottom w:val="single" w:color="000000" w:sz="4" w:space="0"/>
              <w:right w:val="single" w:color="000000" w:sz="4" w:space="0"/>
            </w:tcBorders>
            <w:shd w:val="clear" w:color="auto" w:fill="00FF00"/>
            <w:noWrap/>
            <w:vAlign w:val="center"/>
          </w:tcPr>
          <w:p w14:paraId="68FC624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552DA4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68C3D7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D1DF09F">
            <w:pPr>
              <w:jc w:val="right"/>
              <w:rPr>
                <w:rFonts w:ascii="宋体" w:hAnsi="宋体" w:cs="宋体"/>
                <w:color w:val="000000"/>
                <w:sz w:val="20"/>
                <w:szCs w:val="20"/>
              </w:rPr>
            </w:pPr>
          </w:p>
        </w:tc>
      </w:tr>
      <w:tr w14:paraId="6EC9396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85BC4B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397C1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7FEB389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DE5E3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775C24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0" w:type="auto"/>
            <w:tcBorders>
              <w:top w:val="nil"/>
              <w:left w:val="nil"/>
              <w:bottom w:val="single" w:color="000000" w:sz="4" w:space="0"/>
              <w:right w:val="single" w:color="000000" w:sz="4" w:space="0"/>
            </w:tcBorders>
            <w:shd w:val="clear" w:color="auto" w:fill="00FF00"/>
            <w:noWrap/>
            <w:vAlign w:val="center"/>
          </w:tcPr>
          <w:p w14:paraId="2502C55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65A4C1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125D6E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3B195B6">
            <w:pPr>
              <w:jc w:val="right"/>
              <w:rPr>
                <w:rFonts w:ascii="宋体" w:hAnsi="宋体" w:cs="宋体"/>
                <w:color w:val="000000"/>
                <w:sz w:val="20"/>
                <w:szCs w:val="20"/>
              </w:rPr>
            </w:pPr>
          </w:p>
        </w:tc>
      </w:tr>
      <w:tr w14:paraId="77E3D46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8AB813D">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689E3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12EB11E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1BA7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42F239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0" w:type="auto"/>
            <w:tcBorders>
              <w:top w:val="nil"/>
              <w:left w:val="nil"/>
              <w:bottom w:val="single" w:color="000000" w:sz="4" w:space="0"/>
              <w:right w:val="single" w:color="000000" w:sz="4" w:space="0"/>
            </w:tcBorders>
            <w:shd w:val="clear" w:color="auto" w:fill="00FF00"/>
            <w:noWrap/>
            <w:vAlign w:val="center"/>
          </w:tcPr>
          <w:p w14:paraId="619D01C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F597F5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776FCD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ACF25A3">
            <w:pPr>
              <w:jc w:val="right"/>
              <w:rPr>
                <w:rFonts w:ascii="宋体" w:hAnsi="宋体" w:cs="宋体"/>
                <w:color w:val="000000"/>
                <w:sz w:val="20"/>
                <w:szCs w:val="20"/>
              </w:rPr>
            </w:pPr>
          </w:p>
        </w:tc>
      </w:tr>
      <w:tr w14:paraId="36CB1A6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A5751F2">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2EFA0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3DEC7A5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41ECF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1D0E15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0" w:type="auto"/>
            <w:tcBorders>
              <w:top w:val="nil"/>
              <w:left w:val="nil"/>
              <w:bottom w:val="single" w:color="000000" w:sz="4" w:space="0"/>
              <w:right w:val="single" w:color="000000" w:sz="4" w:space="0"/>
            </w:tcBorders>
            <w:shd w:val="clear" w:color="auto" w:fill="00FF00"/>
            <w:noWrap/>
            <w:vAlign w:val="center"/>
          </w:tcPr>
          <w:p w14:paraId="404AFEC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181CC45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22A5830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2A10860">
            <w:pPr>
              <w:jc w:val="right"/>
              <w:rPr>
                <w:rFonts w:ascii="宋体" w:hAnsi="宋体" w:cs="宋体"/>
                <w:color w:val="000000"/>
                <w:sz w:val="20"/>
                <w:szCs w:val="20"/>
              </w:rPr>
            </w:pPr>
          </w:p>
        </w:tc>
      </w:tr>
      <w:tr w14:paraId="25C9140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8BFA400">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B0366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2C85AF3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F9ED0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2AA54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0" w:type="auto"/>
            <w:tcBorders>
              <w:top w:val="nil"/>
              <w:left w:val="nil"/>
              <w:bottom w:val="single" w:color="000000" w:sz="4" w:space="0"/>
              <w:right w:val="single" w:color="000000" w:sz="4" w:space="0"/>
            </w:tcBorders>
            <w:shd w:val="clear" w:color="auto" w:fill="00FF00"/>
            <w:noWrap/>
            <w:vAlign w:val="center"/>
          </w:tcPr>
          <w:p w14:paraId="2161B8C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CFB720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552636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4BCB06D">
            <w:pPr>
              <w:jc w:val="right"/>
              <w:rPr>
                <w:rFonts w:ascii="宋体" w:hAnsi="宋体" w:cs="宋体"/>
                <w:color w:val="000000"/>
                <w:sz w:val="20"/>
                <w:szCs w:val="20"/>
              </w:rPr>
            </w:pPr>
          </w:p>
        </w:tc>
      </w:tr>
      <w:tr w14:paraId="38FBA6F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E12F10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7B50C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67AAB9F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BAD29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5D0C95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0" w:type="auto"/>
            <w:tcBorders>
              <w:top w:val="nil"/>
              <w:left w:val="nil"/>
              <w:bottom w:val="single" w:color="000000" w:sz="4" w:space="0"/>
              <w:right w:val="single" w:color="000000" w:sz="4" w:space="0"/>
            </w:tcBorders>
            <w:shd w:val="clear" w:color="auto" w:fill="00FF00"/>
            <w:noWrap/>
            <w:vAlign w:val="center"/>
          </w:tcPr>
          <w:p w14:paraId="46E002B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AD4A54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AD5989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F4BC61A">
            <w:pPr>
              <w:jc w:val="right"/>
              <w:rPr>
                <w:rFonts w:ascii="宋体" w:hAnsi="宋体" w:cs="宋体"/>
                <w:color w:val="000000"/>
                <w:sz w:val="20"/>
                <w:szCs w:val="20"/>
              </w:rPr>
            </w:pPr>
          </w:p>
        </w:tc>
      </w:tr>
      <w:tr w14:paraId="7612626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942260E">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9BAC1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3C9954F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15E7B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00AD09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0" w:type="auto"/>
            <w:tcBorders>
              <w:top w:val="nil"/>
              <w:left w:val="nil"/>
              <w:bottom w:val="single" w:color="000000" w:sz="4" w:space="0"/>
              <w:right w:val="single" w:color="000000" w:sz="4" w:space="0"/>
            </w:tcBorders>
            <w:shd w:val="clear" w:color="auto" w:fill="00FF00"/>
            <w:noWrap/>
            <w:vAlign w:val="center"/>
          </w:tcPr>
          <w:p w14:paraId="0950376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56A2DD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56DFBD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7626D92">
            <w:pPr>
              <w:jc w:val="right"/>
              <w:rPr>
                <w:rFonts w:ascii="宋体" w:hAnsi="宋体" w:cs="宋体"/>
                <w:color w:val="000000"/>
                <w:sz w:val="20"/>
                <w:szCs w:val="20"/>
              </w:rPr>
            </w:pPr>
          </w:p>
        </w:tc>
      </w:tr>
      <w:tr w14:paraId="0947B85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A565752">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D60C4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24586E5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F8D85F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23598C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0" w:type="auto"/>
            <w:tcBorders>
              <w:top w:val="nil"/>
              <w:left w:val="nil"/>
              <w:bottom w:val="single" w:color="000000" w:sz="4" w:space="0"/>
              <w:right w:val="single" w:color="000000" w:sz="4" w:space="0"/>
            </w:tcBorders>
            <w:shd w:val="clear" w:color="auto" w:fill="00FF00"/>
            <w:noWrap/>
            <w:vAlign w:val="center"/>
          </w:tcPr>
          <w:p w14:paraId="3D62A72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CB488F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4F681B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FDAD5C4">
            <w:pPr>
              <w:jc w:val="right"/>
              <w:rPr>
                <w:rFonts w:ascii="宋体" w:hAnsi="宋体" w:cs="宋体"/>
                <w:color w:val="000000"/>
                <w:sz w:val="20"/>
                <w:szCs w:val="20"/>
              </w:rPr>
            </w:pPr>
          </w:p>
        </w:tc>
      </w:tr>
      <w:tr w14:paraId="76A62D4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F76B57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81D9A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12B1D1A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AC3AF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50421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0" w:type="auto"/>
            <w:tcBorders>
              <w:top w:val="nil"/>
              <w:left w:val="nil"/>
              <w:bottom w:val="single" w:color="000000" w:sz="4" w:space="0"/>
              <w:right w:val="single" w:color="000000" w:sz="4" w:space="0"/>
            </w:tcBorders>
            <w:shd w:val="clear" w:color="auto" w:fill="00FF00"/>
            <w:noWrap/>
            <w:vAlign w:val="center"/>
          </w:tcPr>
          <w:p w14:paraId="11D684A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DAADA6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E89409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27FA9EA">
            <w:pPr>
              <w:jc w:val="right"/>
              <w:rPr>
                <w:rFonts w:ascii="宋体" w:hAnsi="宋体" w:cs="宋体"/>
                <w:color w:val="000000"/>
                <w:sz w:val="20"/>
                <w:szCs w:val="20"/>
              </w:rPr>
            </w:pPr>
          </w:p>
        </w:tc>
      </w:tr>
      <w:tr w14:paraId="65B3457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024E520">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276DA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24AF5DA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6A8F5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4AD306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0" w:type="auto"/>
            <w:tcBorders>
              <w:top w:val="nil"/>
              <w:left w:val="nil"/>
              <w:bottom w:val="single" w:color="000000" w:sz="4" w:space="0"/>
              <w:right w:val="single" w:color="000000" w:sz="4" w:space="0"/>
            </w:tcBorders>
            <w:shd w:val="clear" w:color="auto" w:fill="00FF00"/>
            <w:noWrap/>
            <w:vAlign w:val="center"/>
          </w:tcPr>
          <w:p w14:paraId="1CA4DBE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B94643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6D64AA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5FAE86B">
            <w:pPr>
              <w:jc w:val="right"/>
              <w:rPr>
                <w:rFonts w:ascii="宋体" w:hAnsi="宋体" w:cs="宋体"/>
                <w:color w:val="000000"/>
                <w:sz w:val="20"/>
                <w:szCs w:val="20"/>
              </w:rPr>
            </w:pPr>
          </w:p>
        </w:tc>
      </w:tr>
      <w:tr w14:paraId="4555B0C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97C8B9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A051E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2179198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DD5BE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4BE775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0" w:type="auto"/>
            <w:tcBorders>
              <w:top w:val="nil"/>
              <w:left w:val="nil"/>
              <w:bottom w:val="single" w:color="000000" w:sz="4" w:space="0"/>
              <w:right w:val="single" w:color="000000" w:sz="4" w:space="0"/>
            </w:tcBorders>
            <w:shd w:val="clear" w:color="auto" w:fill="00FF00"/>
            <w:noWrap/>
            <w:vAlign w:val="center"/>
          </w:tcPr>
          <w:p w14:paraId="09840B2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9ACFDE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C94A6B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DCC6544">
            <w:pPr>
              <w:jc w:val="right"/>
              <w:rPr>
                <w:rFonts w:ascii="宋体" w:hAnsi="宋体" w:cs="宋体"/>
                <w:color w:val="000000"/>
                <w:sz w:val="20"/>
                <w:szCs w:val="20"/>
              </w:rPr>
            </w:pPr>
          </w:p>
        </w:tc>
      </w:tr>
      <w:tr w14:paraId="587816F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6AA7CB">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DB3DB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6802601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E2E33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0D6906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0" w:type="auto"/>
            <w:tcBorders>
              <w:top w:val="nil"/>
              <w:left w:val="nil"/>
              <w:bottom w:val="single" w:color="000000" w:sz="4" w:space="0"/>
              <w:right w:val="single" w:color="000000" w:sz="4" w:space="0"/>
            </w:tcBorders>
            <w:shd w:val="clear" w:color="auto" w:fill="00FF00"/>
            <w:noWrap/>
            <w:vAlign w:val="center"/>
          </w:tcPr>
          <w:p w14:paraId="111E329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E872FE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344BBF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EEB6B16">
            <w:pPr>
              <w:jc w:val="right"/>
              <w:rPr>
                <w:rFonts w:ascii="宋体" w:hAnsi="宋体" w:cs="宋体"/>
                <w:color w:val="000000"/>
                <w:sz w:val="20"/>
                <w:szCs w:val="20"/>
              </w:rPr>
            </w:pPr>
          </w:p>
        </w:tc>
      </w:tr>
      <w:tr w14:paraId="6651652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215D1D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A1F92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5844F6B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8B9DB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3D16F0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0" w:type="auto"/>
            <w:tcBorders>
              <w:top w:val="nil"/>
              <w:left w:val="nil"/>
              <w:bottom w:val="single" w:color="000000" w:sz="4" w:space="0"/>
              <w:right w:val="single" w:color="000000" w:sz="4" w:space="0"/>
            </w:tcBorders>
            <w:shd w:val="clear" w:color="auto" w:fill="00FF00"/>
            <w:noWrap/>
            <w:vAlign w:val="center"/>
          </w:tcPr>
          <w:p w14:paraId="3425795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CAC856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1876E6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3A25986">
            <w:pPr>
              <w:jc w:val="right"/>
              <w:rPr>
                <w:rFonts w:ascii="宋体" w:hAnsi="宋体" w:cs="宋体"/>
                <w:color w:val="000000"/>
                <w:sz w:val="20"/>
                <w:szCs w:val="20"/>
              </w:rPr>
            </w:pPr>
          </w:p>
        </w:tc>
      </w:tr>
      <w:tr w14:paraId="6216572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BA2BCEB">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D367A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7DFB203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610AD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68EE7C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0" w:type="auto"/>
            <w:tcBorders>
              <w:top w:val="nil"/>
              <w:left w:val="nil"/>
              <w:bottom w:val="single" w:color="000000" w:sz="4" w:space="0"/>
              <w:right w:val="single" w:color="000000" w:sz="4" w:space="0"/>
            </w:tcBorders>
            <w:shd w:val="clear" w:color="auto" w:fill="00FF00"/>
            <w:noWrap/>
            <w:vAlign w:val="center"/>
          </w:tcPr>
          <w:p w14:paraId="201CB59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86F0CC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74A7E4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FDBE613">
            <w:pPr>
              <w:jc w:val="right"/>
              <w:rPr>
                <w:rFonts w:ascii="宋体" w:hAnsi="宋体" w:cs="宋体"/>
                <w:color w:val="000000"/>
                <w:sz w:val="20"/>
                <w:szCs w:val="20"/>
              </w:rPr>
            </w:pPr>
          </w:p>
        </w:tc>
      </w:tr>
      <w:tr w14:paraId="0AB8C0A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E1A042E">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71F15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1E796FB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3BFC7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5F5740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0" w:type="auto"/>
            <w:tcBorders>
              <w:top w:val="nil"/>
              <w:left w:val="nil"/>
              <w:bottom w:val="single" w:color="000000" w:sz="4" w:space="0"/>
              <w:right w:val="single" w:color="000000" w:sz="4" w:space="0"/>
            </w:tcBorders>
            <w:shd w:val="clear" w:color="auto" w:fill="00FF00"/>
            <w:noWrap/>
            <w:vAlign w:val="center"/>
          </w:tcPr>
          <w:p w14:paraId="3158AEC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236974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3578B5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0885F32">
            <w:pPr>
              <w:jc w:val="right"/>
              <w:rPr>
                <w:rFonts w:ascii="宋体" w:hAnsi="宋体" w:cs="宋体"/>
                <w:color w:val="000000"/>
                <w:sz w:val="20"/>
                <w:szCs w:val="20"/>
              </w:rPr>
            </w:pPr>
          </w:p>
        </w:tc>
      </w:tr>
      <w:tr w14:paraId="547F06B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CC2B48E">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495AF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7D803F8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C112D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7A1127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0" w:type="auto"/>
            <w:tcBorders>
              <w:top w:val="nil"/>
              <w:left w:val="nil"/>
              <w:bottom w:val="single" w:color="000000" w:sz="4" w:space="0"/>
              <w:right w:val="single" w:color="000000" w:sz="4" w:space="0"/>
            </w:tcBorders>
            <w:shd w:val="clear" w:color="auto" w:fill="00FF00"/>
            <w:noWrap/>
            <w:vAlign w:val="center"/>
          </w:tcPr>
          <w:p w14:paraId="7F31A06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DE40FE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142BB1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810B867">
            <w:pPr>
              <w:jc w:val="right"/>
              <w:rPr>
                <w:rFonts w:ascii="宋体" w:hAnsi="宋体" w:cs="宋体"/>
                <w:color w:val="000000"/>
                <w:sz w:val="20"/>
                <w:szCs w:val="20"/>
              </w:rPr>
            </w:pPr>
          </w:p>
        </w:tc>
      </w:tr>
      <w:tr w14:paraId="698B609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832206E">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612F6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40838A1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15632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32EDB2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0" w:type="auto"/>
            <w:tcBorders>
              <w:top w:val="nil"/>
              <w:left w:val="nil"/>
              <w:bottom w:val="single" w:color="000000" w:sz="4" w:space="0"/>
              <w:right w:val="single" w:color="000000" w:sz="4" w:space="0"/>
            </w:tcBorders>
            <w:shd w:val="clear" w:color="auto" w:fill="00FF00"/>
            <w:noWrap/>
            <w:vAlign w:val="center"/>
          </w:tcPr>
          <w:p w14:paraId="63DB310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AF4270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38A9A8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75601AE">
            <w:pPr>
              <w:jc w:val="right"/>
              <w:rPr>
                <w:rFonts w:ascii="宋体" w:hAnsi="宋体" w:cs="宋体"/>
                <w:color w:val="000000"/>
                <w:sz w:val="20"/>
                <w:szCs w:val="20"/>
              </w:rPr>
            </w:pPr>
          </w:p>
        </w:tc>
      </w:tr>
      <w:tr w14:paraId="3826A80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305DF78">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35ACB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3D3122E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11438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1FC3B9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0" w:type="auto"/>
            <w:tcBorders>
              <w:top w:val="nil"/>
              <w:left w:val="nil"/>
              <w:bottom w:val="single" w:color="000000" w:sz="4" w:space="0"/>
              <w:right w:val="single" w:color="000000" w:sz="4" w:space="0"/>
            </w:tcBorders>
            <w:shd w:val="clear" w:color="auto" w:fill="00FF00"/>
            <w:noWrap/>
            <w:vAlign w:val="center"/>
          </w:tcPr>
          <w:p w14:paraId="32BEC20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B25955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BDE7FB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D7A020">
            <w:pPr>
              <w:jc w:val="right"/>
              <w:rPr>
                <w:rFonts w:ascii="宋体" w:hAnsi="宋体" w:cs="宋体"/>
                <w:color w:val="000000"/>
                <w:sz w:val="20"/>
                <w:szCs w:val="20"/>
              </w:rPr>
            </w:pPr>
          </w:p>
        </w:tc>
      </w:tr>
      <w:tr w14:paraId="6B3BF76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E088AB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68BEE3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0" w:type="auto"/>
            <w:tcBorders>
              <w:top w:val="nil"/>
              <w:left w:val="nil"/>
              <w:bottom w:val="single" w:color="000000" w:sz="4" w:space="0"/>
              <w:right w:val="single" w:color="000000" w:sz="4" w:space="0"/>
            </w:tcBorders>
            <w:shd w:val="clear" w:color="auto" w:fill="00FF00"/>
            <w:noWrap/>
            <w:vAlign w:val="center"/>
          </w:tcPr>
          <w:p w14:paraId="7E21EF3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76E3C5D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1B2972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0" w:type="auto"/>
            <w:tcBorders>
              <w:top w:val="nil"/>
              <w:left w:val="nil"/>
              <w:bottom w:val="single" w:color="000000" w:sz="4" w:space="0"/>
              <w:right w:val="single" w:color="000000" w:sz="4" w:space="0"/>
            </w:tcBorders>
            <w:shd w:val="clear" w:color="auto" w:fill="00FF00"/>
            <w:noWrap/>
            <w:vAlign w:val="center"/>
          </w:tcPr>
          <w:p w14:paraId="200AC3F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00FF00"/>
            <w:noWrap/>
            <w:vAlign w:val="center"/>
          </w:tcPr>
          <w:p w14:paraId="580D560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00FF00"/>
            <w:noWrap/>
            <w:vAlign w:val="center"/>
          </w:tcPr>
          <w:p w14:paraId="12AAA00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00FF00"/>
            <w:noWrap/>
            <w:vAlign w:val="center"/>
          </w:tcPr>
          <w:p w14:paraId="36C97FE3">
            <w:pPr>
              <w:jc w:val="right"/>
              <w:rPr>
                <w:rFonts w:ascii="宋体" w:hAnsi="宋体" w:cs="宋体"/>
                <w:color w:val="000000"/>
                <w:sz w:val="20"/>
                <w:szCs w:val="20"/>
              </w:rPr>
            </w:pPr>
          </w:p>
        </w:tc>
      </w:tr>
      <w:tr w14:paraId="163131B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68F70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77CB8F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0" w:type="auto"/>
            <w:tcBorders>
              <w:top w:val="nil"/>
              <w:left w:val="nil"/>
              <w:bottom w:val="single" w:color="000000" w:sz="4" w:space="0"/>
              <w:right w:val="single" w:color="000000" w:sz="4" w:space="0"/>
            </w:tcBorders>
            <w:shd w:val="clear" w:color="auto" w:fill="00FF00"/>
            <w:noWrap/>
            <w:vAlign w:val="center"/>
          </w:tcPr>
          <w:p w14:paraId="5754972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33868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0609DC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0" w:type="auto"/>
            <w:tcBorders>
              <w:top w:val="nil"/>
              <w:left w:val="nil"/>
              <w:bottom w:val="single" w:color="000000" w:sz="4" w:space="0"/>
              <w:right w:val="single" w:color="000000" w:sz="4" w:space="0"/>
            </w:tcBorders>
            <w:shd w:val="clear" w:color="auto" w:fill="00FF00"/>
            <w:noWrap/>
            <w:vAlign w:val="center"/>
          </w:tcPr>
          <w:p w14:paraId="4365DD4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141.00</w:t>
            </w:r>
          </w:p>
        </w:tc>
        <w:tc>
          <w:tcPr>
            <w:tcW w:w="0" w:type="auto"/>
            <w:tcBorders>
              <w:top w:val="nil"/>
              <w:left w:val="nil"/>
              <w:bottom w:val="single" w:color="000000" w:sz="4" w:space="0"/>
              <w:right w:val="single" w:color="000000" w:sz="4" w:space="0"/>
            </w:tcBorders>
            <w:shd w:val="clear" w:color="auto" w:fill="FFFFFF"/>
            <w:noWrap/>
            <w:vAlign w:val="center"/>
          </w:tcPr>
          <w:p w14:paraId="35E7DE5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141.00</w:t>
            </w:r>
          </w:p>
        </w:tc>
        <w:tc>
          <w:tcPr>
            <w:tcW w:w="0" w:type="auto"/>
            <w:tcBorders>
              <w:top w:val="nil"/>
              <w:left w:val="nil"/>
              <w:bottom w:val="single" w:color="000000" w:sz="4" w:space="0"/>
              <w:right w:val="single" w:color="000000" w:sz="4" w:space="0"/>
            </w:tcBorders>
            <w:shd w:val="clear" w:color="auto" w:fill="FFFFFF"/>
            <w:noWrap/>
            <w:vAlign w:val="center"/>
          </w:tcPr>
          <w:p w14:paraId="1B4983C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E5035EA">
            <w:pPr>
              <w:jc w:val="right"/>
              <w:rPr>
                <w:rFonts w:ascii="宋体" w:hAnsi="宋体" w:cs="宋体"/>
                <w:color w:val="000000"/>
                <w:sz w:val="20"/>
                <w:szCs w:val="20"/>
              </w:rPr>
            </w:pPr>
          </w:p>
        </w:tc>
      </w:tr>
      <w:tr w14:paraId="59A7FBE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84C2B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1D2D5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6EC6788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F0B58D8">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15C23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46BC2F2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C69012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35DCCE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08B4376">
            <w:pPr>
              <w:jc w:val="right"/>
              <w:rPr>
                <w:rFonts w:ascii="宋体" w:hAnsi="宋体" w:cs="宋体"/>
                <w:color w:val="000000"/>
                <w:sz w:val="20"/>
                <w:szCs w:val="20"/>
              </w:rPr>
            </w:pPr>
          </w:p>
        </w:tc>
      </w:tr>
      <w:tr w14:paraId="14B878C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C76C3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134259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737ECE5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2C0173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E4740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0E810AD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78AC76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20FC12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17305F5">
            <w:pPr>
              <w:jc w:val="right"/>
              <w:rPr>
                <w:rFonts w:ascii="宋体" w:hAnsi="宋体" w:cs="宋体"/>
                <w:color w:val="000000"/>
                <w:sz w:val="20"/>
                <w:szCs w:val="20"/>
              </w:rPr>
            </w:pPr>
          </w:p>
        </w:tc>
      </w:tr>
      <w:tr w14:paraId="77DB238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FE05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43286A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0" w:type="auto"/>
            <w:tcBorders>
              <w:top w:val="nil"/>
              <w:left w:val="nil"/>
              <w:bottom w:val="single" w:color="000000" w:sz="4" w:space="0"/>
              <w:right w:val="single" w:color="000000" w:sz="4" w:space="0"/>
            </w:tcBorders>
            <w:shd w:val="clear" w:color="auto" w:fill="000080"/>
            <w:noWrap/>
            <w:vAlign w:val="center"/>
          </w:tcPr>
          <w:p w14:paraId="0077C2D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D7B86F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6F523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0" w:type="auto"/>
            <w:tcBorders>
              <w:top w:val="nil"/>
              <w:left w:val="nil"/>
              <w:bottom w:val="single" w:color="000000" w:sz="4" w:space="0"/>
              <w:right w:val="single" w:color="000000" w:sz="4" w:space="0"/>
            </w:tcBorders>
            <w:shd w:val="clear" w:color="auto" w:fill="FFFFFF"/>
            <w:noWrap/>
            <w:vAlign w:val="center"/>
          </w:tcPr>
          <w:p w14:paraId="1559D11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B7CAC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2EB298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2A610B1">
            <w:pPr>
              <w:jc w:val="right"/>
              <w:rPr>
                <w:rFonts w:ascii="宋体" w:hAnsi="宋体" w:cs="宋体"/>
                <w:color w:val="000000"/>
                <w:sz w:val="20"/>
                <w:szCs w:val="20"/>
              </w:rPr>
            </w:pPr>
          </w:p>
        </w:tc>
      </w:tr>
      <w:tr w14:paraId="39334BD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CEFBC7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041E6F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0" w:type="auto"/>
            <w:tcBorders>
              <w:top w:val="nil"/>
              <w:left w:val="nil"/>
              <w:bottom w:val="single" w:color="000000" w:sz="4" w:space="0"/>
              <w:right w:val="single" w:color="000000" w:sz="4" w:space="0"/>
            </w:tcBorders>
            <w:shd w:val="clear" w:color="auto" w:fill="00FF00"/>
            <w:noWrap/>
            <w:vAlign w:val="center"/>
          </w:tcPr>
          <w:p w14:paraId="1EAE69F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C0C0C0"/>
            <w:noWrap/>
            <w:vAlign w:val="center"/>
          </w:tcPr>
          <w:p w14:paraId="242495E1">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2A96AE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0" w:type="auto"/>
            <w:tcBorders>
              <w:top w:val="nil"/>
              <w:left w:val="nil"/>
              <w:bottom w:val="single" w:color="000000" w:sz="4" w:space="0"/>
              <w:right w:val="single" w:color="000000" w:sz="4" w:space="0"/>
            </w:tcBorders>
            <w:shd w:val="clear" w:color="auto" w:fill="00FF00"/>
            <w:noWrap/>
            <w:vAlign w:val="center"/>
          </w:tcPr>
          <w:p w14:paraId="71AF908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00FF00"/>
            <w:noWrap/>
            <w:vAlign w:val="center"/>
          </w:tcPr>
          <w:p w14:paraId="7749471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144.99</w:t>
            </w:r>
          </w:p>
        </w:tc>
        <w:tc>
          <w:tcPr>
            <w:tcW w:w="0" w:type="auto"/>
            <w:tcBorders>
              <w:top w:val="nil"/>
              <w:left w:val="nil"/>
              <w:bottom w:val="single" w:color="000000" w:sz="4" w:space="0"/>
              <w:right w:val="single" w:color="000000" w:sz="4" w:space="0"/>
            </w:tcBorders>
            <w:shd w:val="clear" w:color="auto" w:fill="00FF00"/>
            <w:noWrap/>
            <w:vAlign w:val="center"/>
          </w:tcPr>
          <w:p w14:paraId="51391D7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00FF00"/>
            <w:noWrap/>
            <w:vAlign w:val="center"/>
          </w:tcPr>
          <w:p w14:paraId="172D200D">
            <w:pPr>
              <w:jc w:val="right"/>
              <w:rPr>
                <w:rFonts w:ascii="宋体" w:hAnsi="宋体" w:cs="宋体"/>
                <w:color w:val="000000"/>
                <w:sz w:val="20"/>
                <w:szCs w:val="20"/>
              </w:rPr>
            </w:pPr>
          </w:p>
        </w:tc>
      </w:tr>
      <w:tr w14:paraId="479857B7">
        <w:tblPrEx>
          <w:tblCellMar>
            <w:top w:w="0" w:type="dxa"/>
            <w:left w:w="108" w:type="dxa"/>
            <w:bottom w:w="0" w:type="dxa"/>
            <w:right w:w="108" w:type="dxa"/>
          </w:tblCellMar>
        </w:tblPrEx>
        <w:trPr>
          <w:trHeight w:val="600" w:hRule="atLeast"/>
        </w:trPr>
        <w:tc>
          <w:tcPr>
            <w:tcW w:w="17376" w:type="dxa"/>
            <w:gridSpan w:val="9"/>
            <w:tcBorders>
              <w:top w:val="nil"/>
              <w:left w:val="nil"/>
              <w:bottom w:val="nil"/>
              <w:right w:val="nil"/>
            </w:tcBorders>
            <w:shd w:val="clear" w:color="auto" w:fill="FFFFFF"/>
            <w:vAlign w:val="center"/>
          </w:tcPr>
          <w:p w14:paraId="7FF07A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注：本表以“万元”为金额单位（保留两位小数），反映部门本年度一般公共预算财政拨款、政府性基金预算财政拨款和国有资本经营预算财政拨款的总收支和年末结转结余情况。</w:t>
            </w:r>
          </w:p>
        </w:tc>
      </w:tr>
      <w:tr w14:paraId="0D6E3C03">
        <w:tblPrEx>
          <w:tblCellMar>
            <w:top w:w="0" w:type="dxa"/>
            <w:left w:w="108" w:type="dxa"/>
            <w:bottom w:w="0" w:type="dxa"/>
            <w:right w:w="108" w:type="dxa"/>
          </w:tblCellMar>
        </w:tblPrEx>
        <w:trPr>
          <w:trHeight w:val="600" w:hRule="atLeast"/>
        </w:trPr>
        <w:tc>
          <w:tcPr>
            <w:tcW w:w="0" w:type="auto"/>
            <w:gridSpan w:val="9"/>
            <w:tcBorders>
              <w:top w:val="nil"/>
              <w:left w:val="nil"/>
              <w:bottom w:val="nil"/>
              <w:right w:val="single" w:color="808080" w:sz="4" w:space="0"/>
            </w:tcBorders>
            <w:shd w:val="clear" w:color="auto" w:fill="FFFFFF"/>
            <w:noWrap/>
            <w:vAlign w:val="center"/>
          </w:tcPr>
          <w:p w14:paraId="3A69F1CE">
            <w:pPr>
              <w:jc w:val="left"/>
              <w:rPr>
                <w:rFonts w:ascii="宋体" w:hAnsi="宋体" w:cs="宋体"/>
                <w:color w:val="000000"/>
                <w:sz w:val="18"/>
                <w:szCs w:val="18"/>
              </w:rPr>
            </w:pPr>
          </w:p>
        </w:tc>
      </w:tr>
    </w:tbl>
    <w:p w14:paraId="59010034">
      <w:pPr>
        <w:spacing w:line="600" w:lineRule="exact"/>
        <w:jc w:val="left"/>
        <w:outlineLvl w:val="0"/>
        <w:rPr>
          <w:rStyle w:val="24"/>
          <w:rFonts w:ascii="仿宋" w:hAnsi="仿宋" w:eastAsia="仿宋"/>
          <w:b w:val="0"/>
          <w:bCs w:val="0"/>
        </w:rPr>
      </w:pPr>
    </w:p>
    <w:p w14:paraId="16719ED0">
      <w:pPr>
        <w:spacing w:line="600" w:lineRule="exact"/>
        <w:jc w:val="left"/>
        <w:outlineLvl w:val="0"/>
        <w:rPr>
          <w:rStyle w:val="24"/>
          <w:rFonts w:ascii="仿宋" w:hAnsi="仿宋" w:eastAsia="仿宋"/>
          <w:b w:val="0"/>
          <w:bCs w:val="0"/>
        </w:rPr>
      </w:pPr>
    </w:p>
    <w:p w14:paraId="1FE655D3">
      <w:pPr>
        <w:spacing w:line="600" w:lineRule="exact"/>
        <w:jc w:val="left"/>
        <w:outlineLvl w:val="0"/>
        <w:rPr>
          <w:rStyle w:val="24"/>
          <w:rFonts w:ascii="仿宋" w:hAnsi="仿宋" w:eastAsia="仿宋"/>
          <w:b w:val="0"/>
          <w:bCs w:val="0"/>
        </w:rPr>
      </w:pPr>
    </w:p>
    <w:tbl>
      <w:tblPr>
        <w:tblStyle w:val="18"/>
        <w:tblW w:w="23813" w:type="dxa"/>
        <w:tblInd w:w="96" w:type="dxa"/>
        <w:tblLayout w:type="fixed"/>
        <w:tblCellMar>
          <w:top w:w="0" w:type="dxa"/>
          <w:left w:w="108" w:type="dxa"/>
          <w:bottom w:w="0" w:type="dxa"/>
          <w:right w:w="108" w:type="dxa"/>
        </w:tblCellMar>
      </w:tblPr>
      <w:tblGrid>
        <w:gridCol w:w="4613"/>
        <w:gridCol w:w="236"/>
        <w:gridCol w:w="240"/>
        <w:gridCol w:w="3796"/>
        <w:gridCol w:w="616"/>
        <w:gridCol w:w="616"/>
        <w:gridCol w:w="1674"/>
        <w:gridCol w:w="1847"/>
        <w:gridCol w:w="1388"/>
        <w:gridCol w:w="1388"/>
        <w:gridCol w:w="1388"/>
        <w:gridCol w:w="1388"/>
        <w:gridCol w:w="1388"/>
        <w:gridCol w:w="1388"/>
        <w:gridCol w:w="1847"/>
      </w:tblGrid>
      <w:tr w14:paraId="14ABCB3D">
        <w:tblPrEx>
          <w:tblCellMar>
            <w:top w:w="0" w:type="dxa"/>
            <w:left w:w="108" w:type="dxa"/>
            <w:bottom w:w="0" w:type="dxa"/>
            <w:right w:w="108" w:type="dxa"/>
          </w:tblCellMar>
        </w:tblPrEx>
        <w:trPr>
          <w:trHeight w:val="390" w:hRule="atLeast"/>
        </w:trPr>
        <w:tc>
          <w:tcPr>
            <w:tcW w:w="23813" w:type="dxa"/>
            <w:gridSpan w:val="15"/>
            <w:tcBorders>
              <w:top w:val="nil"/>
              <w:left w:val="nil"/>
              <w:bottom w:val="nil"/>
              <w:right w:val="single" w:color="808080" w:sz="4" w:space="0"/>
            </w:tcBorders>
            <w:shd w:val="clear" w:color="auto" w:fill="FFFFFF"/>
            <w:noWrap/>
            <w:vAlign w:val="center"/>
          </w:tcPr>
          <w:p w14:paraId="6277455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财政拨款支出决算明细表</w:t>
            </w:r>
          </w:p>
        </w:tc>
      </w:tr>
      <w:tr w14:paraId="35F25092">
        <w:tblPrEx>
          <w:tblCellMar>
            <w:top w:w="0" w:type="dxa"/>
            <w:left w:w="108" w:type="dxa"/>
            <w:bottom w:w="0" w:type="dxa"/>
            <w:right w:w="108" w:type="dxa"/>
          </w:tblCellMar>
        </w:tblPrEx>
        <w:trPr>
          <w:trHeight w:val="300" w:hRule="atLeast"/>
        </w:trPr>
        <w:tc>
          <w:tcPr>
            <w:tcW w:w="4616" w:type="dxa"/>
            <w:tcBorders>
              <w:top w:val="nil"/>
              <w:left w:val="nil"/>
              <w:bottom w:val="nil"/>
              <w:right w:val="nil"/>
            </w:tcBorders>
            <w:shd w:val="clear" w:color="auto" w:fill="FFFFFF"/>
            <w:noWrap/>
            <w:vAlign w:val="center"/>
          </w:tcPr>
          <w:p w14:paraId="1DA09238">
            <w:pPr>
              <w:jc w:val="left"/>
              <w:rPr>
                <w:rFonts w:ascii="宋体" w:hAnsi="宋体" w:cs="宋体"/>
                <w:color w:val="000000"/>
                <w:sz w:val="18"/>
                <w:szCs w:val="18"/>
              </w:rPr>
            </w:pPr>
          </w:p>
        </w:tc>
        <w:tc>
          <w:tcPr>
            <w:tcW w:w="222" w:type="dxa"/>
            <w:tcBorders>
              <w:top w:val="nil"/>
              <w:left w:val="nil"/>
              <w:bottom w:val="nil"/>
              <w:right w:val="nil"/>
            </w:tcBorders>
            <w:shd w:val="clear" w:color="auto" w:fill="FFFFFF"/>
            <w:noWrap/>
            <w:vAlign w:val="center"/>
          </w:tcPr>
          <w:p w14:paraId="34162485">
            <w:pPr>
              <w:jc w:val="left"/>
              <w:rPr>
                <w:rFonts w:ascii="宋体" w:hAnsi="宋体" w:cs="宋体"/>
                <w:color w:val="000000"/>
                <w:sz w:val="18"/>
                <w:szCs w:val="18"/>
              </w:rPr>
            </w:pPr>
          </w:p>
        </w:tc>
        <w:tc>
          <w:tcPr>
            <w:tcW w:w="240" w:type="dxa"/>
            <w:tcBorders>
              <w:top w:val="nil"/>
              <w:left w:val="nil"/>
              <w:bottom w:val="nil"/>
              <w:right w:val="nil"/>
            </w:tcBorders>
            <w:shd w:val="clear" w:color="auto" w:fill="FFFFFF"/>
            <w:noWrap/>
            <w:vAlign w:val="center"/>
          </w:tcPr>
          <w:p w14:paraId="5083C24E">
            <w:pPr>
              <w:jc w:val="left"/>
              <w:rPr>
                <w:rFonts w:ascii="宋体" w:hAnsi="宋体" w:cs="宋体"/>
                <w:color w:val="000000"/>
                <w:sz w:val="18"/>
                <w:szCs w:val="18"/>
              </w:rPr>
            </w:pPr>
          </w:p>
        </w:tc>
        <w:tc>
          <w:tcPr>
            <w:tcW w:w="3798" w:type="dxa"/>
            <w:tcBorders>
              <w:top w:val="nil"/>
              <w:left w:val="nil"/>
              <w:bottom w:val="nil"/>
              <w:right w:val="nil"/>
            </w:tcBorders>
            <w:shd w:val="clear" w:color="auto" w:fill="FFFFFF"/>
            <w:noWrap/>
            <w:vAlign w:val="center"/>
          </w:tcPr>
          <w:p w14:paraId="69C208D1">
            <w:pPr>
              <w:jc w:val="left"/>
              <w:rPr>
                <w:rFonts w:ascii="宋体" w:hAnsi="宋体" w:cs="宋体"/>
                <w:color w:val="000000"/>
                <w:sz w:val="18"/>
                <w:szCs w:val="18"/>
              </w:rPr>
            </w:pPr>
          </w:p>
        </w:tc>
        <w:tc>
          <w:tcPr>
            <w:tcW w:w="616" w:type="dxa"/>
            <w:tcBorders>
              <w:top w:val="nil"/>
              <w:left w:val="nil"/>
              <w:bottom w:val="nil"/>
              <w:right w:val="nil"/>
            </w:tcBorders>
            <w:shd w:val="clear" w:color="auto" w:fill="FFFFFF"/>
            <w:noWrap/>
            <w:vAlign w:val="center"/>
          </w:tcPr>
          <w:p w14:paraId="53D93C00">
            <w:pPr>
              <w:jc w:val="left"/>
              <w:rPr>
                <w:rFonts w:ascii="宋体" w:hAnsi="宋体" w:cs="宋体"/>
                <w:color w:val="000000"/>
                <w:sz w:val="18"/>
                <w:szCs w:val="18"/>
              </w:rPr>
            </w:pPr>
          </w:p>
        </w:tc>
        <w:tc>
          <w:tcPr>
            <w:tcW w:w="616" w:type="dxa"/>
            <w:tcBorders>
              <w:top w:val="nil"/>
              <w:left w:val="nil"/>
              <w:bottom w:val="nil"/>
              <w:right w:val="nil"/>
            </w:tcBorders>
            <w:shd w:val="clear" w:color="auto" w:fill="FFFFFF"/>
            <w:noWrap/>
            <w:vAlign w:val="center"/>
          </w:tcPr>
          <w:p w14:paraId="4FDFB26D">
            <w:pPr>
              <w:jc w:val="left"/>
              <w:rPr>
                <w:rFonts w:ascii="宋体" w:hAnsi="宋体" w:cs="宋体"/>
                <w:color w:val="000000"/>
                <w:sz w:val="18"/>
                <w:szCs w:val="18"/>
              </w:rPr>
            </w:pPr>
          </w:p>
        </w:tc>
        <w:tc>
          <w:tcPr>
            <w:tcW w:w="1675" w:type="dxa"/>
            <w:tcBorders>
              <w:top w:val="nil"/>
              <w:left w:val="nil"/>
              <w:bottom w:val="nil"/>
              <w:right w:val="nil"/>
            </w:tcBorders>
            <w:shd w:val="clear" w:color="auto" w:fill="FFFFFF"/>
            <w:noWrap/>
            <w:vAlign w:val="center"/>
          </w:tcPr>
          <w:p w14:paraId="53CCE50D">
            <w:pPr>
              <w:jc w:val="left"/>
              <w:rPr>
                <w:rFonts w:ascii="宋体" w:hAnsi="宋体" w:cs="宋体"/>
                <w:color w:val="000000"/>
                <w:sz w:val="18"/>
                <w:szCs w:val="18"/>
              </w:rPr>
            </w:pPr>
          </w:p>
        </w:tc>
        <w:tc>
          <w:tcPr>
            <w:tcW w:w="1848" w:type="dxa"/>
            <w:tcBorders>
              <w:top w:val="nil"/>
              <w:left w:val="nil"/>
              <w:bottom w:val="nil"/>
              <w:right w:val="nil"/>
            </w:tcBorders>
            <w:shd w:val="clear" w:color="auto" w:fill="FFFFFF"/>
            <w:noWrap/>
            <w:vAlign w:val="center"/>
          </w:tcPr>
          <w:p w14:paraId="767BFB50">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0D6512DE">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79918A37">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5F704954">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71BA0456">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08455BDE">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67E21A9A">
            <w:pPr>
              <w:jc w:val="left"/>
              <w:rPr>
                <w:rFonts w:ascii="宋体" w:hAnsi="宋体" w:cs="宋体"/>
                <w:color w:val="000000"/>
                <w:sz w:val="18"/>
                <w:szCs w:val="18"/>
              </w:rPr>
            </w:pPr>
          </w:p>
        </w:tc>
        <w:tc>
          <w:tcPr>
            <w:tcW w:w="1848" w:type="dxa"/>
            <w:tcBorders>
              <w:top w:val="nil"/>
              <w:left w:val="nil"/>
              <w:bottom w:val="nil"/>
              <w:right w:val="single" w:color="808080" w:sz="4" w:space="0"/>
            </w:tcBorders>
            <w:shd w:val="clear" w:color="auto" w:fill="FFFFFF"/>
            <w:noWrap/>
            <w:vAlign w:val="center"/>
          </w:tcPr>
          <w:p w14:paraId="682386A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财决公开05表</w:t>
            </w:r>
          </w:p>
        </w:tc>
      </w:tr>
      <w:tr w14:paraId="3F62A119">
        <w:tblPrEx>
          <w:tblCellMar>
            <w:top w:w="0" w:type="dxa"/>
            <w:left w:w="108" w:type="dxa"/>
            <w:bottom w:w="0" w:type="dxa"/>
            <w:right w:w="108" w:type="dxa"/>
          </w:tblCellMar>
        </w:tblPrEx>
        <w:trPr>
          <w:trHeight w:val="300" w:hRule="atLeast"/>
        </w:trPr>
        <w:tc>
          <w:tcPr>
            <w:tcW w:w="4616" w:type="dxa"/>
            <w:tcBorders>
              <w:top w:val="nil"/>
              <w:left w:val="nil"/>
              <w:bottom w:val="single" w:color="808080" w:sz="4" w:space="0"/>
              <w:right w:val="nil"/>
            </w:tcBorders>
            <w:shd w:val="clear" w:color="auto" w:fill="FFFFFF"/>
            <w:noWrap/>
            <w:vAlign w:val="center"/>
          </w:tcPr>
          <w:p w14:paraId="2C09D3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222" w:type="dxa"/>
            <w:tcBorders>
              <w:top w:val="nil"/>
              <w:left w:val="nil"/>
              <w:bottom w:val="single" w:color="808080" w:sz="4" w:space="0"/>
              <w:right w:val="nil"/>
            </w:tcBorders>
            <w:shd w:val="clear" w:color="auto" w:fill="FFFFFF"/>
            <w:noWrap/>
            <w:vAlign w:val="center"/>
          </w:tcPr>
          <w:p w14:paraId="1014BBC4">
            <w:pPr>
              <w:jc w:val="left"/>
              <w:rPr>
                <w:rFonts w:ascii="宋体" w:hAnsi="宋体" w:cs="宋体"/>
                <w:color w:val="000000"/>
                <w:sz w:val="18"/>
                <w:szCs w:val="18"/>
              </w:rPr>
            </w:pPr>
          </w:p>
        </w:tc>
        <w:tc>
          <w:tcPr>
            <w:tcW w:w="240" w:type="dxa"/>
            <w:tcBorders>
              <w:top w:val="nil"/>
              <w:left w:val="nil"/>
              <w:bottom w:val="single" w:color="808080" w:sz="4" w:space="0"/>
              <w:right w:val="nil"/>
            </w:tcBorders>
            <w:shd w:val="clear" w:color="auto" w:fill="FFFFFF"/>
            <w:noWrap/>
            <w:vAlign w:val="center"/>
          </w:tcPr>
          <w:p w14:paraId="0674014F">
            <w:pPr>
              <w:jc w:val="left"/>
              <w:rPr>
                <w:rFonts w:ascii="宋体" w:hAnsi="宋体" w:cs="宋体"/>
                <w:color w:val="000000"/>
                <w:sz w:val="18"/>
                <w:szCs w:val="18"/>
              </w:rPr>
            </w:pPr>
          </w:p>
        </w:tc>
        <w:tc>
          <w:tcPr>
            <w:tcW w:w="3798" w:type="dxa"/>
            <w:tcBorders>
              <w:top w:val="nil"/>
              <w:left w:val="nil"/>
              <w:bottom w:val="single" w:color="808080" w:sz="4" w:space="0"/>
              <w:right w:val="nil"/>
            </w:tcBorders>
            <w:shd w:val="clear" w:color="auto" w:fill="FFFFFF"/>
            <w:noWrap/>
            <w:vAlign w:val="center"/>
          </w:tcPr>
          <w:p w14:paraId="2B62E288">
            <w:pPr>
              <w:jc w:val="left"/>
              <w:rPr>
                <w:rFonts w:ascii="宋体" w:hAnsi="宋体" w:cs="宋体"/>
                <w:color w:val="000000"/>
                <w:sz w:val="18"/>
                <w:szCs w:val="18"/>
              </w:rPr>
            </w:pPr>
          </w:p>
        </w:tc>
        <w:tc>
          <w:tcPr>
            <w:tcW w:w="616" w:type="dxa"/>
            <w:tcBorders>
              <w:top w:val="nil"/>
              <w:left w:val="nil"/>
              <w:bottom w:val="single" w:color="808080" w:sz="4" w:space="0"/>
              <w:right w:val="nil"/>
            </w:tcBorders>
            <w:shd w:val="clear" w:color="auto" w:fill="FFFFFF"/>
            <w:noWrap/>
            <w:vAlign w:val="center"/>
          </w:tcPr>
          <w:p w14:paraId="0B99430B">
            <w:pPr>
              <w:jc w:val="left"/>
              <w:rPr>
                <w:rFonts w:ascii="宋体" w:hAnsi="宋体" w:cs="宋体"/>
                <w:color w:val="000000"/>
                <w:sz w:val="18"/>
                <w:szCs w:val="18"/>
              </w:rPr>
            </w:pPr>
          </w:p>
        </w:tc>
        <w:tc>
          <w:tcPr>
            <w:tcW w:w="616" w:type="dxa"/>
            <w:tcBorders>
              <w:top w:val="nil"/>
              <w:left w:val="nil"/>
              <w:bottom w:val="single" w:color="808080" w:sz="4" w:space="0"/>
              <w:right w:val="nil"/>
            </w:tcBorders>
            <w:shd w:val="clear" w:color="auto" w:fill="FFFFFF"/>
            <w:noWrap/>
            <w:vAlign w:val="center"/>
          </w:tcPr>
          <w:p w14:paraId="11ADA2FD">
            <w:pPr>
              <w:jc w:val="left"/>
              <w:rPr>
                <w:rFonts w:ascii="宋体" w:hAnsi="宋体" w:cs="宋体"/>
                <w:color w:val="000000"/>
                <w:sz w:val="18"/>
                <w:szCs w:val="18"/>
              </w:rPr>
            </w:pPr>
          </w:p>
        </w:tc>
        <w:tc>
          <w:tcPr>
            <w:tcW w:w="1675" w:type="dxa"/>
            <w:tcBorders>
              <w:top w:val="nil"/>
              <w:left w:val="nil"/>
              <w:bottom w:val="single" w:color="808080" w:sz="4" w:space="0"/>
              <w:right w:val="nil"/>
            </w:tcBorders>
            <w:shd w:val="clear" w:color="auto" w:fill="FFFFFF"/>
            <w:noWrap/>
            <w:vAlign w:val="center"/>
          </w:tcPr>
          <w:p w14:paraId="4D527AE8">
            <w:pPr>
              <w:jc w:val="left"/>
              <w:rPr>
                <w:rFonts w:ascii="宋体" w:hAnsi="宋体" w:cs="宋体"/>
                <w:color w:val="000000"/>
                <w:sz w:val="18"/>
                <w:szCs w:val="18"/>
              </w:rPr>
            </w:pPr>
          </w:p>
        </w:tc>
        <w:tc>
          <w:tcPr>
            <w:tcW w:w="1848" w:type="dxa"/>
            <w:tcBorders>
              <w:top w:val="nil"/>
              <w:left w:val="nil"/>
              <w:bottom w:val="single" w:color="808080" w:sz="4" w:space="0"/>
              <w:right w:val="nil"/>
            </w:tcBorders>
            <w:shd w:val="clear" w:color="auto" w:fill="FFFFFF"/>
            <w:noWrap/>
            <w:vAlign w:val="center"/>
          </w:tcPr>
          <w:p w14:paraId="7041FC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w:t>
            </w:r>
          </w:p>
        </w:tc>
        <w:tc>
          <w:tcPr>
            <w:tcW w:w="1389" w:type="dxa"/>
            <w:tcBorders>
              <w:top w:val="nil"/>
              <w:left w:val="nil"/>
              <w:bottom w:val="single" w:color="808080" w:sz="4" w:space="0"/>
              <w:right w:val="nil"/>
            </w:tcBorders>
            <w:shd w:val="clear" w:color="auto" w:fill="FFFFFF"/>
            <w:noWrap/>
            <w:vAlign w:val="center"/>
          </w:tcPr>
          <w:p w14:paraId="2E82D178">
            <w:pPr>
              <w:jc w:val="left"/>
              <w:rPr>
                <w:rFonts w:ascii="宋体" w:hAnsi="宋体" w:cs="宋体"/>
                <w:color w:val="000000"/>
                <w:sz w:val="18"/>
                <w:szCs w:val="18"/>
              </w:rPr>
            </w:pPr>
          </w:p>
        </w:tc>
        <w:tc>
          <w:tcPr>
            <w:tcW w:w="1389" w:type="dxa"/>
            <w:tcBorders>
              <w:top w:val="nil"/>
              <w:left w:val="nil"/>
              <w:bottom w:val="single" w:color="808080" w:sz="4" w:space="0"/>
              <w:right w:val="nil"/>
            </w:tcBorders>
            <w:shd w:val="clear" w:color="auto" w:fill="FFFFFF"/>
            <w:noWrap/>
            <w:vAlign w:val="center"/>
          </w:tcPr>
          <w:p w14:paraId="6BAAA210">
            <w:pPr>
              <w:jc w:val="left"/>
              <w:rPr>
                <w:rFonts w:ascii="宋体" w:hAnsi="宋体" w:cs="宋体"/>
                <w:color w:val="000000"/>
                <w:sz w:val="18"/>
                <w:szCs w:val="18"/>
              </w:rPr>
            </w:pPr>
          </w:p>
        </w:tc>
        <w:tc>
          <w:tcPr>
            <w:tcW w:w="1389" w:type="dxa"/>
            <w:tcBorders>
              <w:top w:val="nil"/>
              <w:left w:val="nil"/>
              <w:bottom w:val="single" w:color="808080" w:sz="4" w:space="0"/>
              <w:right w:val="nil"/>
            </w:tcBorders>
            <w:shd w:val="clear" w:color="auto" w:fill="FFFFFF"/>
            <w:noWrap/>
            <w:vAlign w:val="center"/>
          </w:tcPr>
          <w:p w14:paraId="0C1825DE">
            <w:pPr>
              <w:jc w:val="left"/>
              <w:rPr>
                <w:rFonts w:ascii="宋体" w:hAnsi="宋体" w:cs="宋体"/>
                <w:color w:val="000000"/>
                <w:sz w:val="18"/>
                <w:szCs w:val="18"/>
              </w:rPr>
            </w:pPr>
          </w:p>
        </w:tc>
        <w:tc>
          <w:tcPr>
            <w:tcW w:w="1389" w:type="dxa"/>
            <w:tcBorders>
              <w:top w:val="nil"/>
              <w:left w:val="nil"/>
              <w:bottom w:val="single" w:color="808080" w:sz="4" w:space="0"/>
              <w:right w:val="nil"/>
            </w:tcBorders>
            <w:shd w:val="clear" w:color="auto" w:fill="FFFFFF"/>
            <w:noWrap/>
            <w:vAlign w:val="center"/>
          </w:tcPr>
          <w:p w14:paraId="1571786A">
            <w:pPr>
              <w:jc w:val="left"/>
              <w:rPr>
                <w:rFonts w:ascii="宋体" w:hAnsi="宋体" w:cs="宋体"/>
                <w:color w:val="000000"/>
                <w:sz w:val="18"/>
                <w:szCs w:val="18"/>
              </w:rPr>
            </w:pPr>
          </w:p>
        </w:tc>
        <w:tc>
          <w:tcPr>
            <w:tcW w:w="1389" w:type="dxa"/>
            <w:tcBorders>
              <w:top w:val="nil"/>
              <w:left w:val="nil"/>
              <w:bottom w:val="single" w:color="808080" w:sz="4" w:space="0"/>
              <w:right w:val="nil"/>
            </w:tcBorders>
            <w:shd w:val="clear" w:color="auto" w:fill="FFFFFF"/>
            <w:noWrap/>
            <w:vAlign w:val="center"/>
          </w:tcPr>
          <w:p w14:paraId="3D2527EA">
            <w:pPr>
              <w:jc w:val="left"/>
              <w:rPr>
                <w:rFonts w:ascii="宋体" w:hAnsi="宋体" w:cs="宋体"/>
                <w:color w:val="000000"/>
                <w:sz w:val="18"/>
                <w:szCs w:val="18"/>
              </w:rPr>
            </w:pPr>
          </w:p>
        </w:tc>
        <w:tc>
          <w:tcPr>
            <w:tcW w:w="1389" w:type="dxa"/>
            <w:tcBorders>
              <w:top w:val="nil"/>
              <w:left w:val="nil"/>
              <w:bottom w:val="single" w:color="808080" w:sz="4" w:space="0"/>
              <w:right w:val="nil"/>
            </w:tcBorders>
            <w:shd w:val="clear" w:color="auto" w:fill="FFFFFF"/>
            <w:noWrap/>
            <w:vAlign w:val="center"/>
          </w:tcPr>
          <w:p w14:paraId="557918B1">
            <w:pPr>
              <w:jc w:val="left"/>
              <w:rPr>
                <w:rFonts w:ascii="宋体" w:hAnsi="宋体" w:cs="宋体"/>
                <w:color w:val="000000"/>
                <w:sz w:val="18"/>
                <w:szCs w:val="18"/>
              </w:rPr>
            </w:pPr>
          </w:p>
        </w:tc>
        <w:tc>
          <w:tcPr>
            <w:tcW w:w="1848" w:type="dxa"/>
            <w:tcBorders>
              <w:top w:val="nil"/>
              <w:left w:val="nil"/>
              <w:bottom w:val="single" w:color="808080" w:sz="4" w:space="0"/>
              <w:right w:val="single" w:color="808080" w:sz="4" w:space="0"/>
            </w:tcBorders>
            <w:shd w:val="clear" w:color="auto" w:fill="FFFFFF"/>
            <w:noWrap/>
            <w:vAlign w:val="center"/>
          </w:tcPr>
          <w:p w14:paraId="21B5329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45EFF171">
        <w:tblPrEx>
          <w:tblCellMar>
            <w:top w:w="0" w:type="dxa"/>
            <w:left w:w="108" w:type="dxa"/>
            <w:bottom w:w="0" w:type="dxa"/>
            <w:right w:w="108" w:type="dxa"/>
          </w:tblCellMar>
        </w:tblPrEx>
        <w:trPr>
          <w:trHeight w:val="480" w:hRule="atLeast"/>
        </w:trPr>
        <w:tc>
          <w:tcPr>
            <w:tcW w:w="8876" w:type="dxa"/>
            <w:gridSpan w:val="4"/>
            <w:tcBorders>
              <w:top w:val="nil"/>
              <w:left w:val="single" w:color="000000" w:sz="4" w:space="0"/>
              <w:bottom w:val="single" w:color="000000" w:sz="4" w:space="0"/>
              <w:right w:val="single" w:color="000000" w:sz="4" w:space="0"/>
            </w:tcBorders>
            <w:shd w:val="clear" w:color="auto" w:fill="C0C0C0"/>
            <w:vAlign w:val="center"/>
          </w:tcPr>
          <w:p w14:paraId="45CB1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    目</w:t>
            </w:r>
          </w:p>
        </w:tc>
        <w:tc>
          <w:tcPr>
            <w:tcW w:w="616" w:type="dxa"/>
            <w:vMerge w:val="restart"/>
            <w:tcBorders>
              <w:top w:val="nil"/>
              <w:left w:val="nil"/>
              <w:bottom w:val="single" w:color="000000" w:sz="4" w:space="0"/>
              <w:right w:val="single" w:color="000000" w:sz="4" w:space="0"/>
            </w:tcBorders>
            <w:shd w:val="clear" w:color="auto" w:fill="C0C0C0"/>
            <w:noWrap/>
            <w:vAlign w:val="center"/>
          </w:tcPr>
          <w:p w14:paraId="1B796B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行次</w:t>
            </w:r>
          </w:p>
        </w:tc>
        <w:tc>
          <w:tcPr>
            <w:tcW w:w="616" w:type="dxa"/>
            <w:vMerge w:val="restart"/>
            <w:tcBorders>
              <w:top w:val="nil"/>
              <w:left w:val="nil"/>
              <w:bottom w:val="single" w:color="000000" w:sz="4" w:space="0"/>
              <w:right w:val="single" w:color="000000" w:sz="4" w:space="0"/>
            </w:tcBorders>
            <w:shd w:val="clear" w:color="auto" w:fill="C0C0C0"/>
            <w:noWrap/>
            <w:vAlign w:val="center"/>
          </w:tcPr>
          <w:p w14:paraId="1C2C7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4912" w:type="dxa"/>
            <w:gridSpan w:val="3"/>
            <w:tcBorders>
              <w:top w:val="nil"/>
              <w:left w:val="nil"/>
              <w:bottom w:val="single" w:color="000000" w:sz="4" w:space="0"/>
              <w:right w:val="single" w:color="000000" w:sz="4" w:space="0"/>
            </w:tcBorders>
            <w:shd w:val="clear" w:color="auto" w:fill="C0C0C0"/>
            <w:vAlign w:val="center"/>
          </w:tcPr>
          <w:p w14:paraId="713800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4167" w:type="dxa"/>
            <w:gridSpan w:val="3"/>
            <w:tcBorders>
              <w:top w:val="nil"/>
              <w:left w:val="nil"/>
              <w:bottom w:val="single" w:color="000000" w:sz="4" w:space="0"/>
              <w:right w:val="single" w:color="000000" w:sz="4" w:space="0"/>
            </w:tcBorders>
            <w:shd w:val="clear" w:color="auto" w:fill="C0C0C0"/>
            <w:vAlign w:val="center"/>
          </w:tcPr>
          <w:p w14:paraId="0C709A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政府性基金预算财政拨款</w:t>
            </w:r>
          </w:p>
        </w:tc>
        <w:tc>
          <w:tcPr>
            <w:tcW w:w="4626" w:type="dxa"/>
            <w:gridSpan w:val="3"/>
            <w:tcBorders>
              <w:top w:val="nil"/>
              <w:left w:val="nil"/>
              <w:bottom w:val="single" w:color="000000" w:sz="4" w:space="0"/>
              <w:right w:val="single" w:color="000000" w:sz="4" w:space="0"/>
            </w:tcBorders>
            <w:shd w:val="clear" w:color="auto" w:fill="C0C0C0"/>
            <w:vAlign w:val="center"/>
          </w:tcPr>
          <w:p w14:paraId="56DBB6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国有资本经营预算财政拨款</w:t>
            </w:r>
          </w:p>
        </w:tc>
      </w:tr>
      <w:tr w14:paraId="1CD861B4">
        <w:tblPrEx>
          <w:tblCellMar>
            <w:top w:w="0" w:type="dxa"/>
            <w:left w:w="108" w:type="dxa"/>
            <w:bottom w:w="0" w:type="dxa"/>
            <w:right w:w="108" w:type="dxa"/>
          </w:tblCellMar>
        </w:tblPrEx>
        <w:trPr>
          <w:trHeight w:val="450" w:hRule="atLeast"/>
        </w:trPr>
        <w:tc>
          <w:tcPr>
            <w:tcW w:w="507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10E45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经济分类科目编码</w:t>
            </w:r>
          </w:p>
        </w:tc>
        <w:tc>
          <w:tcPr>
            <w:tcW w:w="3798" w:type="dxa"/>
            <w:tcBorders>
              <w:top w:val="nil"/>
              <w:left w:val="nil"/>
              <w:bottom w:val="single" w:color="000000" w:sz="4" w:space="0"/>
              <w:right w:val="single" w:color="000000" w:sz="4" w:space="0"/>
            </w:tcBorders>
            <w:shd w:val="clear" w:color="auto" w:fill="C0C0C0"/>
            <w:noWrap/>
            <w:vAlign w:val="center"/>
          </w:tcPr>
          <w:p w14:paraId="3B9AB9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616" w:type="dxa"/>
            <w:vMerge w:val="continue"/>
            <w:tcBorders>
              <w:top w:val="nil"/>
              <w:left w:val="nil"/>
              <w:bottom w:val="single" w:color="000000" w:sz="4" w:space="0"/>
              <w:right w:val="single" w:color="000000" w:sz="4" w:space="0"/>
            </w:tcBorders>
            <w:shd w:val="clear" w:color="auto" w:fill="C0C0C0"/>
            <w:noWrap/>
            <w:vAlign w:val="center"/>
          </w:tcPr>
          <w:p w14:paraId="39BECC4A">
            <w:pPr>
              <w:jc w:val="center"/>
              <w:rPr>
                <w:rFonts w:ascii="宋体" w:hAnsi="宋体" w:cs="宋体"/>
                <w:color w:val="000000"/>
                <w:sz w:val="20"/>
                <w:szCs w:val="20"/>
              </w:rPr>
            </w:pPr>
          </w:p>
        </w:tc>
        <w:tc>
          <w:tcPr>
            <w:tcW w:w="616" w:type="dxa"/>
            <w:vMerge w:val="continue"/>
            <w:tcBorders>
              <w:top w:val="nil"/>
              <w:left w:val="nil"/>
              <w:bottom w:val="single" w:color="000000" w:sz="4" w:space="0"/>
              <w:right w:val="single" w:color="000000" w:sz="4" w:space="0"/>
            </w:tcBorders>
            <w:shd w:val="clear" w:color="auto" w:fill="C0C0C0"/>
            <w:noWrap/>
            <w:vAlign w:val="center"/>
          </w:tcPr>
          <w:p w14:paraId="67AFFDA9">
            <w:pPr>
              <w:jc w:val="center"/>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C0C0C0"/>
            <w:vAlign w:val="center"/>
          </w:tcPr>
          <w:p w14:paraId="65A320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848" w:type="dxa"/>
            <w:tcBorders>
              <w:top w:val="nil"/>
              <w:left w:val="nil"/>
              <w:bottom w:val="single" w:color="000000" w:sz="4" w:space="0"/>
              <w:right w:val="single" w:color="000000" w:sz="4" w:space="0"/>
            </w:tcBorders>
            <w:shd w:val="clear" w:color="auto" w:fill="C0C0C0"/>
            <w:vAlign w:val="center"/>
          </w:tcPr>
          <w:p w14:paraId="3E30FB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389" w:type="dxa"/>
            <w:tcBorders>
              <w:top w:val="nil"/>
              <w:left w:val="nil"/>
              <w:bottom w:val="single" w:color="000000" w:sz="4" w:space="0"/>
              <w:right w:val="single" w:color="000000" w:sz="4" w:space="0"/>
            </w:tcBorders>
            <w:shd w:val="clear" w:color="auto" w:fill="C0C0C0"/>
            <w:vAlign w:val="center"/>
          </w:tcPr>
          <w:p w14:paraId="781E0A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1389" w:type="dxa"/>
            <w:tcBorders>
              <w:top w:val="nil"/>
              <w:left w:val="nil"/>
              <w:bottom w:val="single" w:color="000000" w:sz="4" w:space="0"/>
              <w:right w:val="single" w:color="000000" w:sz="4" w:space="0"/>
            </w:tcBorders>
            <w:shd w:val="clear" w:color="auto" w:fill="C0C0C0"/>
            <w:vAlign w:val="center"/>
          </w:tcPr>
          <w:p w14:paraId="338407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389" w:type="dxa"/>
            <w:tcBorders>
              <w:top w:val="nil"/>
              <w:left w:val="nil"/>
              <w:bottom w:val="single" w:color="000000" w:sz="4" w:space="0"/>
              <w:right w:val="single" w:color="000000" w:sz="4" w:space="0"/>
            </w:tcBorders>
            <w:shd w:val="clear" w:color="auto" w:fill="C0C0C0"/>
            <w:vAlign w:val="center"/>
          </w:tcPr>
          <w:p w14:paraId="6B2310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389" w:type="dxa"/>
            <w:tcBorders>
              <w:top w:val="nil"/>
              <w:left w:val="nil"/>
              <w:bottom w:val="single" w:color="000000" w:sz="4" w:space="0"/>
              <w:right w:val="single" w:color="000000" w:sz="4" w:space="0"/>
            </w:tcBorders>
            <w:shd w:val="clear" w:color="auto" w:fill="C0C0C0"/>
            <w:vAlign w:val="center"/>
          </w:tcPr>
          <w:p w14:paraId="3B3277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c>
          <w:tcPr>
            <w:tcW w:w="1389" w:type="dxa"/>
            <w:tcBorders>
              <w:top w:val="nil"/>
              <w:left w:val="nil"/>
              <w:bottom w:val="single" w:color="000000" w:sz="4" w:space="0"/>
              <w:right w:val="single" w:color="000000" w:sz="4" w:space="0"/>
            </w:tcBorders>
            <w:shd w:val="clear" w:color="auto" w:fill="C0C0C0"/>
            <w:vAlign w:val="center"/>
          </w:tcPr>
          <w:p w14:paraId="1A0C5D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389" w:type="dxa"/>
            <w:tcBorders>
              <w:top w:val="nil"/>
              <w:left w:val="nil"/>
              <w:bottom w:val="single" w:color="000000" w:sz="4" w:space="0"/>
              <w:right w:val="single" w:color="000000" w:sz="4" w:space="0"/>
            </w:tcBorders>
            <w:shd w:val="clear" w:color="auto" w:fill="C0C0C0"/>
            <w:vAlign w:val="center"/>
          </w:tcPr>
          <w:p w14:paraId="677DCF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848" w:type="dxa"/>
            <w:tcBorders>
              <w:top w:val="nil"/>
              <w:left w:val="nil"/>
              <w:bottom w:val="single" w:color="000000" w:sz="4" w:space="0"/>
              <w:right w:val="single" w:color="000000" w:sz="4" w:space="0"/>
            </w:tcBorders>
            <w:shd w:val="clear" w:color="auto" w:fill="C0C0C0"/>
            <w:vAlign w:val="center"/>
          </w:tcPr>
          <w:p w14:paraId="609059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r>
      <w:tr w14:paraId="669B4B64">
        <w:tblPrEx>
          <w:tblCellMar>
            <w:top w:w="0" w:type="dxa"/>
            <w:left w:w="108" w:type="dxa"/>
            <w:bottom w:w="0" w:type="dxa"/>
            <w:right w:w="108" w:type="dxa"/>
          </w:tblCellMar>
        </w:tblPrEx>
        <w:trPr>
          <w:trHeight w:val="300" w:hRule="atLeast"/>
        </w:trPr>
        <w:tc>
          <w:tcPr>
            <w:tcW w:w="507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428EB5E">
            <w:pPr>
              <w:jc w:val="center"/>
              <w:rPr>
                <w:rFonts w:ascii="宋体" w:hAnsi="宋体" w:cs="宋体"/>
                <w:color w:val="000000"/>
                <w:sz w:val="20"/>
                <w:szCs w:val="20"/>
              </w:rPr>
            </w:pPr>
          </w:p>
        </w:tc>
        <w:tc>
          <w:tcPr>
            <w:tcW w:w="3798" w:type="dxa"/>
            <w:tcBorders>
              <w:top w:val="nil"/>
              <w:left w:val="nil"/>
              <w:bottom w:val="single" w:color="000000" w:sz="4" w:space="0"/>
              <w:right w:val="single" w:color="000000" w:sz="4" w:space="0"/>
            </w:tcBorders>
            <w:shd w:val="clear" w:color="auto" w:fill="C0C0C0"/>
            <w:noWrap/>
            <w:vAlign w:val="center"/>
          </w:tcPr>
          <w:p w14:paraId="20DA38BC">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616" w:type="dxa"/>
            <w:tcBorders>
              <w:top w:val="nil"/>
              <w:left w:val="nil"/>
              <w:bottom w:val="single" w:color="000000" w:sz="4" w:space="0"/>
              <w:right w:val="single" w:color="000000" w:sz="4" w:space="0"/>
            </w:tcBorders>
            <w:shd w:val="clear" w:color="auto" w:fill="C0C0C0"/>
            <w:noWrap/>
            <w:vAlign w:val="center"/>
          </w:tcPr>
          <w:p w14:paraId="6EBF5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616" w:type="dxa"/>
            <w:tcBorders>
              <w:top w:val="nil"/>
              <w:left w:val="nil"/>
              <w:bottom w:val="single" w:color="000000" w:sz="4" w:space="0"/>
              <w:right w:val="single" w:color="000000" w:sz="4" w:space="0"/>
            </w:tcBorders>
            <w:shd w:val="clear" w:color="auto" w:fill="00FF00"/>
            <w:noWrap/>
            <w:vAlign w:val="center"/>
          </w:tcPr>
          <w:p w14:paraId="3D9F80F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1675" w:type="dxa"/>
            <w:tcBorders>
              <w:top w:val="nil"/>
              <w:left w:val="nil"/>
              <w:bottom w:val="single" w:color="000000" w:sz="4" w:space="0"/>
              <w:right w:val="single" w:color="000000" w:sz="4" w:space="0"/>
            </w:tcBorders>
            <w:shd w:val="clear" w:color="auto" w:fill="00FF00"/>
            <w:noWrap/>
            <w:vAlign w:val="center"/>
          </w:tcPr>
          <w:p w14:paraId="2B24625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1848" w:type="dxa"/>
            <w:tcBorders>
              <w:top w:val="nil"/>
              <w:left w:val="nil"/>
              <w:bottom w:val="single" w:color="000000" w:sz="4" w:space="0"/>
              <w:right w:val="single" w:color="000000" w:sz="4" w:space="0"/>
            </w:tcBorders>
            <w:shd w:val="clear" w:color="auto" w:fill="00FF00"/>
            <w:noWrap/>
            <w:vAlign w:val="center"/>
          </w:tcPr>
          <w:p w14:paraId="2DDCB9A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1389" w:type="dxa"/>
            <w:tcBorders>
              <w:top w:val="nil"/>
              <w:left w:val="nil"/>
              <w:bottom w:val="single" w:color="000000" w:sz="4" w:space="0"/>
              <w:right w:val="single" w:color="000000" w:sz="4" w:space="0"/>
            </w:tcBorders>
            <w:shd w:val="clear" w:color="auto" w:fill="00FF00"/>
            <w:noWrap/>
            <w:vAlign w:val="center"/>
          </w:tcPr>
          <w:p w14:paraId="07CB420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BB0611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8891CF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F2A4F9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53BE50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5CD94C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00FF00"/>
            <w:noWrap/>
            <w:vAlign w:val="center"/>
          </w:tcPr>
          <w:p w14:paraId="4AD19DB0">
            <w:pPr>
              <w:jc w:val="right"/>
              <w:rPr>
                <w:rFonts w:ascii="宋体" w:hAnsi="宋体" w:cs="宋体"/>
                <w:color w:val="000000"/>
                <w:sz w:val="20"/>
                <w:szCs w:val="20"/>
              </w:rPr>
            </w:pPr>
          </w:p>
        </w:tc>
      </w:tr>
      <w:tr w14:paraId="335F90F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EA82F1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301</w:t>
            </w:r>
          </w:p>
        </w:tc>
        <w:tc>
          <w:tcPr>
            <w:tcW w:w="3798" w:type="dxa"/>
            <w:tcBorders>
              <w:top w:val="nil"/>
              <w:left w:val="nil"/>
              <w:bottom w:val="single" w:color="000000" w:sz="4" w:space="0"/>
              <w:right w:val="single" w:color="000000" w:sz="4" w:space="0"/>
            </w:tcBorders>
            <w:shd w:val="clear" w:color="auto" w:fill="C0C0C0"/>
            <w:noWrap/>
            <w:vAlign w:val="center"/>
          </w:tcPr>
          <w:p w14:paraId="4523778C">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工资福利支出</w:t>
            </w:r>
          </w:p>
        </w:tc>
        <w:tc>
          <w:tcPr>
            <w:tcW w:w="616" w:type="dxa"/>
            <w:tcBorders>
              <w:top w:val="nil"/>
              <w:left w:val="nil"/>
              <w:bottom w:val="single" w:color="000000" w:sz="4" w:space="0"/>
              <w:right w:val="single" w:color="000000" w:sz="4" w:space="0"/>
            </w:tcBorders>
            <w:shd w:val="clear" w:color="auto" w:fill="C0C0C0"/>
            <w:noWrap/>
            <w:vAlign w:val="center"/>
          </w:tcPr>
          <w:p w14:paraId="7CAE08C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w:t>
            </w:r>
          </w:p>
        </w:tc>
        <w:tc>
          <w:tcPr>
            <w:tcW w:w="616" w:type="dxa"/>
            <w:tcBorders>
              <w:top w:val="nil"/>
              <w:left w:val="nil"/>
              <w:bottom w:val="single" w:color="000000" w:sz="4" w:space="0"/>
              <w:right w:val="single" w:color="000000" w:sz="4" w:space="0"/>
            </w:tcBorders>
            <w:shd w:val="clear" w:color="auto" w:fill="00FF00"/>
            <w:noWrap/>
            <w:vAlign w:val="center"/>
          </w:tcPr>
          <w:p w14:paraId="3B94A39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054F9A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6F94F2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55F92A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E8A86B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35FA14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6BA14F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BC396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981252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A7C734A">
            <w:pPr>
              <w:jc w:val="right"/>
              <w:rPr>
                <w:rFonts w:ascii="宋体" w:hAnsi="宋体" w:cs="宋体"/>
                <w:color w:val="000000"/>
                <w:sz w:val="20"/>
                <w:szCs w:val="20"/>
              </w:rPr>
            </w:pPr>
          </w:p>
        </w:tc>
      </w:tr>
      <w:tr w14:paraId="40CDEB52">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449E8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30101</w:t>
            </w:r>
          </w:p>
        </w:tc>
        <w:tc>
          <w:tcPr>
            <w:tcW w:w="3798" w:type="dxa"/>
            <w:tcBorders>
              <w:top w:val="nil"/>
              <w:left w:val="nil"/>
              <w:bottom w:val="single" w:color="000000" w:sz="4" w:space="0"/>
              <w:right w:val="single" w:color="000000" w:sz="4" w:space="0"/>
            </w:tcBorders>
            <w:shd w:val="clear" w:color="auto" w:fill="C0C0C0"/>
            <w:noWrap/>
            <w:vAlign w:val="center"/>
          </w:tcPr>
          <w:p w14:paraId="527288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基本工资</w:t>
            </w:r>
          </w:p>
        </w:tc>
        <w:tc>
          <w:tcPr>
            <w:tcW w:w="616" w:type="dxa"/>
            <w:tcBorders>
              <w:top w:val="nil"/>
              <w:left w:val="nil"/>
              <w:bottom w:val="single" w:color="000000" w:sz="4" w:space="0"/>
              <w:right w:val="single" w:color="000000" w:sz="4" w:space="0"/>
            </w:tcBorders>
            <w:shd w:val="clear" w:color="auto" w:fill="C0C0C0"/>
            <w:noWrap/>
            <w:vAlign w:val="center"/>
          </w:tcPr>
          <w:p w14:paraId="0EF161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616" w:type="dxa"/>
            <w:tcBorders>
              <w:top w:val="nil"/>
              <w:left w:val="nil"/>
              <w:bottom w:val="single" w:color="000000" w:sz="4" w:space="0"/>
              <w:right w:val="single" w:color="000000" w:sz="4" w:space="0"/>
            </w:tcBorders>
            <w:shd w:val="clear" w:color="auto" w:fill="00FF00"/>
            <w:noWrap/>
            <w:vAlign w:val="center"/>
          </w:tcPr>
          <w:p w14:paraId="5D31C9F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A1DC8A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3A7397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1541D5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F6524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EBFF03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46F8C0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65C4F3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E57985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17B4334">
            <w:pPr>
              <w:jc w:val="right"/>
              <w:rPr>
                <w:rFonts w:ascii="宋体" w:hAnsi="宋体" w:cs="宋体"/>
                <w:color w:val="000000"/>
                <w:sz w:val="20"/>
                <w:szCs w:val="20"/>
              </w:rPr>
            </w:pPr>
          </w:p>
        </w:tc>
      </w:tr>
      <w:tr w14:paraId="66CBDA7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6C982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30102</w:t>
            </w:r>
          </w:p>
        </w:tc>
        <w:tc>
          <w:tcPr>
            <w:tcW w:w="3798" w:type="dxa"/>
            <w:tcBorders>
              <w:top w:val="nil"/>
              <w:left w:val="nil"/>
              <w:bottom w:val="single" w:color="000000" w:sz="4" w:space="0"/>
              <w:right w:val="single" w:color="000000" w:sz="4" w:space="0"/>
            </w:tcBorders>
            <w:shd w:val="clear" w:color="auto" w:fill="C0C0C0"/>
            <w:noWrap/>
            <w:vAlign w:val="center"/>
          </w:tcPr>
          <w:p w14:paraId="6BB0AB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津贴补贴</w:t>
            </w:r>
          </w:p>
        </w:tc>
        <w:tc>
          <w:tcPr>
            <w:tcW w:w="616" w:type="dxa"/>
            <w:tcBorders>
              <w:top w:val="nil"/>
              <w:left w:val="nil"/>
              <w:bottom w:val="single" w:color="000000" w:sz="4" w:space="0"/>
              <w:right w:val="single" w:color="000000" w:sz="4" w:space="0"/>
            </w:tcBorders>
            <w:shd w:val="clear" w:color="auto" w:fill="C0C0C0"/>
            <w:noWrap/>
            <w:vAlign w:val="center"/>
          </w:tcPr>
          <w:p w14:paraId="73B5A1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616" w:type="dxa"/>
            <w:tcBorders>
              <w:top w:val="nil"/>
              <w:left w:val="nil"/>
              <w:bottom w:val="single" w:color="000000" w:sz="4" w:space="0"/>
              <w:right w:val="single" w:color="000000" w:sz="4" w:space="0"/>
            </w:tcBorders>
            <w:shd w:val="clear" w:color="auto" w:fill="00FF00"/>
            <w:noWrap/>
            <w:vAlign w:val="center"/>
          </w:tcPr>
          <w:p w14:paraId="1A0ED1A2">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58CF89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C28757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72E54A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7736EE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271752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5A7EA4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5D282F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7F7869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DF40E0E">
            <w:pPr>
              <w:jc w:val="right"/>
              <w:rPr>
                <w:rFonts w:ascii="宋体" w:hAnsi="宋体" w:cs="宋体"/>
                <w:color w:val="000000"/>
                <w:sz w:val="20"/>
                <w:szCs w:val="20"/>
              </w:rPr>
            </w:pPr>
          </w:p>
        </w:tc>
      </w:tr>
      <w:tr w14:paraId="6CC0688B">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5890D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30103</w:t>
            </w:r>
          </w:p>
        </w:tc>
        <w:tc>
          <w:tcPr>
            <w:tcW w:w="3798" w:type="dxa"/>
            <w:tcBorders>
              <w:top w:val="nil"/>
              <w:left w:val="nil"/>
              <w:bottom w:val="single" w:color="000000" w:sz="4" w:space="0"/>
              <w:right w:val="single" w:color="000000" w:sz="4" w:space="0"/>
            </w:tcBorders>
            <w:shd w:val="clear" w:color="auto" w:fill="C0C0C0"/>
            <w:noWrap/>
            <w:vAlign w:val="center"/>
          </w:tcPr>
          <w:p w14:paraId="65E913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奖金</w:t>
            </w:r>
          </w:p>
        </w:tc>
        <w:tc>
          <w:tcPr>
            <w:tcW w:w="616" w:type="dxa"/>
            <w:tcBorders>
              <w:top w:val="nil"/>
              <w:left w:val="nil"/>
              <w:bottom w:val="single" w:color="000000" w:sz="4" w:space="0"/>
              <w:right w:val="single" w:color="000000" w:sz="4" w:space="0"/>
            </w:tcBorders>
            <w:shd w:val="clear" w:color="auto" w:fill="C0C0C0"/>
            <w:noWrap/>
            <w:vAlign w:val="center"/>
          </w:tcPr>
          <w:p w14:paraId="39A752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616" w:type="dxa"/>
            <w:tcBorders>
              <w:top w:val="nil"/>
              <w:left w:val="nil"/>
              <w:bottom w:val="single" w:color="000000" w:sz="4" w:space="0"/>
              <w:right w:val="single" w:color="000000" w:sz="4" w:space="0"/>
            </w:tcBorders>
            <w:shd w:val="clear" w:color="auto" w:fill="00FF00"/>
            <w:noWrap/>
            <w:vAlign w:val="center"/>
          </w:tcPr>
          <w:p w14:paraId="63155A6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53A3A6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5E017A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0F73F8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84CCED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5A731A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A285B3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940F3E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BD995F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55C3093">
            <w:pPr>
              <w:jc w:val="right"/>
              <w:rPr>
                <w:rFonts w:ascii="宋体" w:hAnsi="宋体" w:cs="宋体"/>
                <w:color w:val="000000"/>
                <w:sz w:val="20"/>
                <w:szCs w:val="20"/>
              </w:rPr>
            </w:pPr>
          </w:p>
        </w:tc>
      </w:tr>
      <w:tr w14:paraId="62399ED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C7781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30106</w:t>
            </w:r>
          </w:p>
        </w:tc>
        <w:tc>
          <w:tcPr>
            <w:tcW w:w="3798" w:type="dxa"/>
            <w:tcBorders>
              <w:top w:val="nil"/>
              <w:left w:val="nil"/>
              <w:bottom w:val="single" w:color="000000" w:sz="4" w:space="0"/>
              <w:right w:val="single" w:color="000000" w:sz="4" w:space="0"/>
            </w:tcBorders>
            <w:shd w:val="clear" w:color="auto" w:fill="C0C0C0"/>
            <w:noWrap/>
            <w:vAlign w:val="center"/>
          </w:tcPr>
          <w:p w14:paraId="7FA180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伙食补助费</w:t>
            </w:r>
          </w:p>
        </w:tc>
        <w:tc>
          <w:tcPr>
            <w:tcW w:w="616" w:type="dxa"/>
            <w:tcBorders>
              <w:top w:val="nil"/>
              <w:left w:val="nil"/>
              <w:bottom w:val="single" w:color="000000" w:sz="4" w:space="0"/>
              <w:right w:val="single" w:color="000000" w:sz="4" w:space="0"/>
            </w:tcBorders>
            <w:shd w:val="clear" w:color="auto" w:fill="C0C0C0"/>
            <w:noWrap/>
            <w:vAlign w:val="center"/>
          </w:tcPr>
          <w:p w14:paraId="71C664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616" w:type="dxa"/>
            <w:tcBorders>
              <w:top w:val="nil"/>
              <w:left w:val="nil"/>
              <w:bottom w:val="single" w:color="000000" w:sz="4" w:space="0"/>
              <w:right w:val="single" w:color="000000" w:sz="4" w:space="0"/>
            </w:tcBorders>
            <w:shd w:val="clear" w:color="auto" w:fill="00FF00"/>
            <w:noWrap/>
            <w:vAlign w:val="center"/>
          </w:tcPr>
          <w:p w14:paraId="630B4284">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203BA1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405D82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F42DA1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B5707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5A90D8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177DA2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DF86D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E8C7EF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EF0AD6B">
            <w:pPr>
              <w:jc w:val="right"/>
              <w:rPr>
                <w:rFonts w:ascii="宋体" w:hAnsi="宋体" w:cs="宋体"/>
                <w:color w:val="000000"/>
                <w:sz w:val="20"/>
                <w:szCs w:val="20"/>
              </w:rPr>
            </w:pPr>
          </w:p>
        </w:tc>
      </w:tr>
      <w:tr w14:paraId="6241A915">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79058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30107</w:t>
            </w:r>
          </w:p>
        </w:tc>
        <w:tc>
          <w:tcPr>
            <w:tcW w:w="3798" w:type="dxa"/>
            <w:tcBorders>
              <w:top w:val="nil"/>
              <w:left w:val="nil"/>
              <w:bottom w:val="single" w:color="000000" w:sz="4" w:space="0"/>
              <w:right w:val="single" w:color="000000" w:sz="4" w:space="0"/>
            </w:tcBorders>
            <w:shd w:val="clear" w:color="auto" w:fill="C0C0C0"/>
            <w:noWrap/>
            <w:vAlign w:val="center"/>
          </w:tcPr>
          <w:p w14:paraId="57A30C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绩效工资</w:t>
            </w:r>
          </w:p>
        </w:tc>
        <w:tc>
          <w:tcPr>
            <w:tcW w:w="616" w:type="dxa"/>
            <w:tcBorders>
              <w:top w:val="nil"/>
              <w:left w:val="nil"/>
              <w:bottom w:val="single" w:color="000000" w:sz="4" w:space="0"/>
              <w:right w:val="single" w:color="000000" w:sz="4" w:space="0"/>
            </w:tcBorders>
            <w:shd w:val="clear" w:color="auto" w:fill="C0C0C0"/>
            <w:noWrap/>
            <w:vAlign w:val="center"/>
          </w:tcPr>
          <w:p w14:paraId="253178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616" w:type="dxa"/>
            <w:tcBorders>
              <w:top w:val="nil"/>
              <w:left w:val="nil"/>
              <w:bottom w:val="single" w:color="000000" w:sz="4" w:space="0"/>
              <w:right w:val="single" w:color="000000" w:sz="4" w:space="0"/>
            </w:tcBorders>
            <w:shd w:val="clear" w:color="auto" w:fill="00FF00"/>
            <w:noWrap/>
            <w:vAlign w:val="center"/>
          </w:tcPr>
          <w:p w14:paraId="75D8E33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C91C58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F5341A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8098DC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192339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0D2D9B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3F7067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6C0D9E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F7358D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725051A">
            <w:pPr>
              <w:jc w:val="right"/>
              <w:rPr>
                <w:rFonts w:ascii="宋体" w:hAnsi="宋体" w:cs="宋体"/>
                <w:color w:val="000000"/>
                <w:sz w:val="20"/>
                <w:szCs w:val="20"/>
              </w:rPr>
            </w:pPr>
          </w:p>
        </w:tc>
      </w:tr>
      <w:tr w14:paraId="60C9A7F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C0087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30108</w:t>
            </w:r>
          </w:p>
        </w:tc>
        <w:tc>
          <w:tcPr>
            <w:tcW w:w="3798" w:type="dxa"/>
            <w:tcBorders>
              <w:top w:val="nil"/>
              <w:left w:val="nil"/>
              <w:bottom w:val="single" w:color="000000" w:sz="4" w:space="0"/>
              <w:right w:val="single" w:color="000000" w:sz="4" w:space="0"/>
            </w:tcBorders>
            <w:shd w:val="clear" w:color="auto" w:fill="C0C0C0"/>
            <w:noWrap/>
            <w:vAlign w:val="center"/>
          </w:tcPr>
          <w:p w14:paraId="0B5C64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机关事业单位基本养老保险费</w:t>
            </w:r>
          </w:p>
        </w:tc>
        <w:tc>
          <w:tcPr>
            <w:tcW w:w="616" w:type="dxa"/>
            <w:tcBorders>
              <w:top w:val="nil"/>
              <w:left w:val="nil"/>
              <w:bottom w:val="single" w:color="000000" w:sz="4" w:space="0"/>
              <w:right w:val="single" w:color="000000" w:sz="4" w:space="0"/>
            </w:tcBorders>
            <w:shd w:val="clear" w:color="auto" w:fill="C0C0C0"/>
            <w:noWrap/>
            <w:vAlign w:val="center"/>
          </w:tcPr>
          <w:p w14:paraId="72919B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616" w:type="dxa"/>
            <w:tcBorders>
              <w:top w:val="nil"/>
              <w:left w:val="nil"/>
              <w:bottom w:val="single" w:color="000000" w:sz="4" w:space="0"/>
              <w:right w:val="single" w:color="000000" w:sz="4" w:space="0"/>
            </w:tcBorders>
            <w:shd w:val="clear" w:color="auto" w:fill="00FF00"/>
            <w:noWrap/>
            <w:vAlign w:val="center"/>
          </w:tcPr>
          <w:p w14:paraId="571790D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E1C555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003685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DC5A03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1A1934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E9B4D4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6F071C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1491EE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D34692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EB3BF95">
            <w:pPr>
              <w:jc w:val="right"/>
              <w:rPr>
                <w:rFonts w:ascii="宋体" w:hAnsi="宋体" w:cs="宋体"/>
                <w:color w:val="000000"/>
                <w:sz w:val="20"/>
                <w:szCs w:val="20"/>
              </w:rPr>
            </w:pPr>
          </w:p>
        </w:tc>
      </w:tr>
      <w:tr w14:paraId="67A6AC2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33DC41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30109</w:t>
            </w:r>
          </w:p>
        </w:tc>
        <w:tc>
          <w:tcPr>
            <w:tcW w:w="3798" w:type="dxa"/>
            <w:tcBorders>
              <w:top w:val="nil"/>
              <w:left w:val="nil"/>
              <w:bottom w:val="single" w:color="000000" w:sz="4" w:space="0"/>
              <w:right w:val="single" w:color="000000" w:sz="4" w:space="0"/>
            </w:tcBorders>
            <w:shd w:val="clear" w:color="auto" w:fill="C0C0C0"/>
            <w:noWrap/>
            <w:vAlign w:val="center"/>
          </w:tcPr>
          <w:p w14:paraId="639774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职业年金缴费</w:t>
            </w:r>
          </w:p>
        </w:tc>
        <w:tc>
          <w:tcPr>
            <w:tcW w:w="616" w:type="dxa"/>
            <w:tcBorders>
              <w:top w:val="nil"/>
              <w:left w:val="nil"/>
              <w:bottom w:val="single" w:color="000000" w:sz="4" w:space="0"/>
              <w:right w:val="single" w:color="000000" w:sz="4" w:space="0"/>
            </w:tcBorders>
            <w:shd w:val="clear" w:color="auto" w:fill="C0C0C0"/>
            <w:noWrap/>
            <w:vAlign w:val="center"/>
          </w:tcPr>
          <w:p w14:paraId="444AFE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616" w:type="dxa"/>
            <w:tcBorders>
              <w:top w:val="nil"/>
              <w:left w:val="nil"/>
              <w:bottom w:val="single" w:color="000000" w:sz="4" w:space="0"/>
              <w:right w:val="single" w:color="000000" w:sz="4" w:space="0"/>
            </w:tcBorders>
            <w:shd w:val="clear" w:color="auto" w:fill="00FF00"/>
            <w:noWrap/>
            <w:vAlign w:val="center"/>
          </w:tcPr>
          <w:p w14:paraId="0C19B774">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19F86E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0061FE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601F92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4BFC46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BDE73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0054F5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6C143C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F52D3B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79198FB">
            <w:pPr>
              <w:jc w:val="right"/>
              <w:rPr>
                <w:rFonts w:ascii="宋体" w:hAnsi="宋体" w:cs="宋体"/>
                <w:color w:val="000000"/>
                <w:sz w:val="20"/>
                <w:szCs w:val="20"/>
              </w:rPr>
            </w:pPr>
          </w:p>
        </w:tc>
      </w:tr>
      <w:tr w14:paraId="00D9C9F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0280F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30110</w:t>
            </w:r>
          </w:p>
        </w:tc>
        <w:tc>
          <w:tcPr>
            <w:tcW w:w="3798" w:type="dxa"/>
            <w:tcBorders>
              <w:top w:val="nil"/>
              <w:left w:val="nil"/>
              <w:bottom w:val="single" w:color="000000" w:sz="4" w:space="0"/>
              <w:right w:val="single" w:color="000000" w:sz="4" w:space="0"/>
            </w:tcBorders>
            <w:shd w:val="clear" w:color="auto" w:fill="C0C0C0"/>
            <w:noWrap/>
            <w:vAlign w:val="center"/>
          </w:tcPr>
          <w:p w14:paraId="1BF1AE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职工基本医疗保险缴费</w:t>
            </w:r>
          </w:p>
        </w:tc>
        <w:tc>
          <w:tcPr>
            <w:tcW w:w="616" w:type="dxa"/>
            <w:tcBorders>
              <w:top w:val="nil"/>
              <w:left w:val="nil"/>
              <w:bottom w:val="single" w:color="000000" w:sz="4" w:space="0"/>
              <w:right w:val="single" w:color="000000" w:sz="4" w:space="0"/>
            </w:tcBorders>
            <w:shd w:val="clear" w:color="auto" w:fill="C0C0C0"/>
            <w:noWrap/>
            <w:vAlign w:val="center"/>
          </w:tcPr>
          <w:p w14:paraId="21C96F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16" w:type="dxa"/>
            <w:tcBorders>
              <w:top w:val="nil"/>
              <w:left w:val="nil"/>
              <w:bottom w:val="single" w:color="000000" w:sz="4" w:space="0"/>
              <w:right w:val="single" w:color="000000" w:sz="4" w:space="0"/>
            </w:tcBorders>
            <w:shd w:val="clear" w:color="auto" w:fill="00FF00"/>
            <w:noWrap/>
            <w:vAlign w:val="center"/>
          </w:tcPr>
          <w:p w14:paraId="47B4B2F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A425E4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F27E4F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887DED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F7C319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A8798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EF0FDE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E4A27C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DE46CA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F295CCB">
            <w:pPr>
              <w:jc w:val="right"/>
              <w:rPr>
                <w:rFonts w:ascii="宋体" w:hAnsi="宋体" w:cs="宋体"/>
                <w:color w:val="000000"/>
                <w:sz w:val="20"/>
                <w:szCs w:val="20"/>
              </w:rPr>
            </w:pPr>
          </w:p>
        </w:tc>
      </w:tr>
      <w:tr w14:paraId="79F745D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E24CF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30111</w:t>
            </w:r>
          </w:p>
        </w:tc>
        <w:tc>
          <w:tcPr>
            <w:tcW w:w="3798" w:type="dxa"/>
            <w:tcBorders>
              <w:top w:val="nil"/>
              <w:left w:val="nil"/>
              <w:bottom w:val="single" w:color="000000" w:sz="4" w:space="0"/>
              <w:right w:val="single" w:color="000000" w:sz="4" w:space="0"/>
            </w:tcBorders>
            <w:shd w:val="clear" w:color="auto" w:fill="C0C0C0"/>
            <w:noWrap/>
            <w:vAlign w:val="center"/>
          </w:tcPr>
          <w:p w14:paraId="252B28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公务员医疗补助缴费</w:t>
            </w:r>
          </w:p>
        </w:tc>
        <w:tc>
          <w:tcPr>
            <w:tcW w:w="616" w:type="dxa"/>
            <w:tcBorders>
              <w:top w:val="nil"/>
              <w:left w:val="nil"/>
              <w:bottom w:val="single" w:color="000000" w:sz="4" w:space="0"/>
              <w:right w:val="single" w:color="000000" w:sz="4" w:space="0"/>
            </w:tcBorders>
            <w:shd w:val="clear" w:color="auto" w:fill="C0C0C0"/>
            <w:noWrap/>
            <w:vAlign w:val="center"/>
          </w:tcPr>
          <w:p w14:paraId="03AEC0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616" w:type="dxa"/>
            <w:tcBorders>
              <w:top w:val="nil"/>
              <w:left w:val="nil"/>
              <w:bottom w:val="single" w:color="000000" w:sz="4" w:space="0"/>
              <w:right w:val="single" w:color="000000" w:sz="4" w:space="0"/>
            </w:tcBorders>
            <w:shd w:val="clear" w:color="auto" w:fill="00FF00"/>
            <w:noWrap/>
            <w:vAlign w:val="center"/>
          </w:tcPr>
          <w:p w14:paraId="622ADB4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12BBEB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641211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BA0482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EFDBCB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3E890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51CDB9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F21133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2EAD2E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5AA1BBF">
            <w:pPr>
              <w:jc w:val="right"/>
              <w:rPr>
                <w:rFonts w:ascii="宋体" w:hAnsi="宋体" w:cs="宋体"/>
                <w:color w:val="000000"/>
                <w:sz w:val="20"/>
                <w:szCs w:val="20"/>
              </w:rPr>
            </w:pPr>
          </w:p>
        </w:tc>
      </w:tr>
      <w:tr w14:paraId="2ACC199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E3EAEE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30112</w:t>
            </w:r>
          </w:p>
        </w:tc>
        <w:tc>
          <w:tcPr>
            <w:tcW w:w="3798" w:type="dxa"/>
            <w:tcBorders>
              <w:top w:val="nil"/>
              <w:left w:val="nil"/>
              <w:bottom w:val="single" w:color="000000" w:sz="4" w:space="0"/>
              <w:right w:val="single" w:color="000000" w:sz="4" w:space="0"/>
            </w:tcBorders>
            <w:shd w:val="clear" w:color="auto" w:fill="C0C0C0"/>
            <w:noWrap/>
            <w:vAlign w:val="center"/>
          </w:tcPr>
          <w:p w14:paraId="65C7D8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其他社会保障缴费</w:t>
            </w:r>
          </w:p>
        </w:tc>
        <w:tc>
          <w:tcPr>
            <w:tcW w:w="616" w:type="dxa"/>
            <w:tcBorders>
              <w:top w:val="nil"/>
              <w:left w:val="nil"/>
              <w:bottom w:val="single" w:color="000000" w:sz="4" w:space="0"/>
              <w:right w:val="single" w:color="000000" w:sz="4" w:space="0"/>
            </w:tcBorders>
            <w:shd w:val="clear" w:color="auto" w:fill="C0C0C0"/>
            <w:noWrap/>
            <w:vAlign w:val="center"/>
          </w:tcPr>
          <w:p w14:paraId="3EB8AD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616" w:type="dxa"/>
            <w:tcBorders>
              <w:top w:val="nil"/>
              <w:left w:val="nil"/>
              <w:bottom w:val="single" w:color="000000" w:sz="4" w:space="0"/>
              <w:right w:val="single" w:color="000000" w:sz="4" w:space="0"/>
            </w:tcBorders>
            <w:shd w:val="clear" w:color="auto" w:fill="00FF00"/>
            <w:noWrap/>
            <w:vAlign w:val="center"/>
          </w:tcPr>
          <w:p w14:paraId="4DF7840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B90AE1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873DFB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059E87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436E7A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962D3A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F5DA40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66A608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A061FE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802498B">
            <w:pPr>
              <w:jc w:val="right"/>
              <w:rPr>
                <w:rFonts w:ascii="宋体" w:hAnsi="宋体" w:cs="宋体"/>
                <w:color w:val="000000"/>
                <w:sz w:val="20"/>
                <w:szCs w:val="20"/>
              </w:rPr>
            </w:pPr>
          </w:p>
        </w:tc>
      </w:tr>
      <w:tr w14:paraId="3B69F0F2">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2FD68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30113</w:t>
            </w:r>
          </w:p>
        </w:tc>
        <w:tc>
          <w:tcPr>
            <w:tcW w:w="3798" w:type="dxa"/>
            <w:tcBorders>
              <w:top w:val="nil"/>
              <w:left w:val="nil"/>
              <w:bottom w:val="single" w:color="000000" w:sz="4" w:space="0"/>
              <w:right w:val="single" w:color="000000" w:sz="4" w:space="0"/>
            </w:tcBorders>
            <w:shd w:val="clear" w:color="auto" w:fill="C0C0C0"/>
            <w:noWrap/>
            <w:vAlign w:val="center"/>
          </w:tcPr>
          <w:p w14:paraId="7E9B0F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住房公积金</w:t>
            </w:r>
          </w:p>
        </w:tc>
        <w:tc>
          <w:tcPr>
            <w:tcW w:w="616" w:type="dxa"/>
            <w:tcBorders>
              <w:top w:val="nil"/>
              <w:left w:val="nil"/>
              <w:bottom w:val="single" w:color="000000" w:sz="4" w:space="0"/>
              <w:right w:val="single" w:color="000000" w:sz="4" w:space="0"/>
            </w:tcBorders>
            <w:shd w:val="clear" w:color="auto" w:fill="C0C0C0"/>
            <w:noWrap/>
            <w:vAlign w:val="center"/>
          </w:tcPr>
          <w:p w14:paraId="1D9BA6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616" w:type="dxa"/>
            <w:tcBorders>
              <w:top w:val="nil"/>
              <w:left w:val="nil"/>
              <w:bottom w:val="single" w:color="000000" w:sz="4" w:space="0"/>
              <w:right w:val="single" w:color="000000" w:sz="4" w:space="0"/>
            </w:tcBorders>
            <w:shd w:val="clear" w:color="auto" w:fill="00FF00"/>
            <w:noWrap/>
            <w:vAlign w:val="center"/>
          </w:tcPr>
          <w:p w14:paraId="77534AE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16E059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4D8709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E64B77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8DFED5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1A0B54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D56AE0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15ED82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E96031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C015D6C">
            <w:pPr>
              <w:jc w:val="right"/>
              <w:rPr>
                <w:rFonts w:ascii="宋体" w:hAnsi="宋体" w:cs="宋体"/>
                <w:color w:val="000000"/>
                <w:sz w:val="20"/>
                <w:szCs w:val="20"/>
              </w:rPr>
            </w:pPr>
          </w:p>
        </w:tc>
      </w:tr>
      <w:tr w14:paraId="00CA04D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A4D3F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30114</w:t>
            </w:r>
          </w:p>
        </w:tc>
        <w:tc>
          <w:tcPr>
            <w:tcW w:w="3798" w:type="dxa"/>
            <w:tcBorders>
              <w:top w:val="nil"/>
              <w:left w:val="nil"/>
              <w:bottom w:val="single" w:color="000000" w:sz="4" w:space="0"/>
              <w:right w:val="single" w:color="000000" w:sz="4" w:space="0"/>
            </w:tcBorders>
            <w:shd w:val="clear" w:color="auto" w:fill="C0C0C0"/>
            <w:noWrap/>
            <w:vAlign w:val="center"/>
          </w:tcPr>
          <w:p w14:paraId="3081EF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医疗费</w:t>
            </w:r>
          </w:p>
        </w:tc>
        <w:tc>
          <w:tcPr>
            <w:tcW w:w="616" w:type="dxa"/>
            <w:tcBorders>
              <w:top w:val="nil"/>
              <w:left w:val="nil"/>
              <w:bottom w:val="single" w:color="000000" w:sz="4" w:space="0"/>
              <w:right w:val="single" w:color="000000" w:sz="4" w:space="0"/>
            </w:tcBorders>
            <w:shd w:val="clear" w:color="auto" w:fill="C0C0C0"/>
            <w:noWrap/>
            <w:vAlign w:val="center"/>
          </w:tcPr>
          <w:p w14:paraId="03D741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616" w:type="dxa"/>
            <w:tcBorders>
              <w:top w:val="nil"/>
              <w:left w:val="nil"/>
              <w:bottom w:val="single" w:color="000000" w:sz="4" w:space="0"/>
              <w:right w:val="single" w:color="000000" w:sz="4" w:space="0"/>
            </w:tcBorders>
            <w:shd w:val="clear" w:color="auto" w:fill="00FF00"/>
            <w:noWrap/>
            <w:vAlign w:val="center"/>
          </w:tcPr>
          <w:p w14:paraId="73F9113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517120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11C3BE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332520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C8192D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1EBE43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19F6AE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BD4CD9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DE1455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62D3EAB">
            <w:pPr>
              <w:jc w:val="right"/>
              <w:rPr>
                <w:rFonts w:ascii="宋体" w:hAnsi="宋体" w:cs="宋体"/>
                <w:color w:val="000000"/>
                <w:sz w:val="20"/>
                <w:szCs w:val="20"/>
              </w:rPr>
            </w:pPr>
          </w:p>
        </w:tc>
      </w:tr>
      <w:tr w14:paraId="3923376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12829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30199</w:t>
            </w:r>
          </w:p>
        </w:tc>
        <w:tc>
          <w:tcPr>
            <w:tcW w:w="3798" w:type="dxa"/>
            <w:tcBorders>
              <w:top w:val="nil"/>
              <w:left w:val="nil"/>
              <w:bottom w:val="single" w:color="000000" w:sz="4" w:space="0"/>
              <w:right w:val="single" w:color="000000" w:sz="4" w:space="0"/>
            </w:tcBorders>
            <w:shd w:val="clear" w:color="auto" w:fill="C0C0C0"/>
            <w:noWrap/>
            <w:vAlign w:val="center"/>
          </w:tcPr>
          <w:p w14:paraId="5CD205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其他工资福利支出</w:t>
            </w:r>
          </w:p>
        </w:tc>
        <w:tc>
          <w:tcPr>
            <w:tcW w:w="616" w:type="dxa"/>
            <w:tcBorders>
              <w:top w:val="nil"/>
              <w:left w:val="nil"/>
              <w:bottom w:val="single" w:color="000000" w:sz="4" w:space="0"/>
              <w:right w:val="single" w:color="000000" w:sz="4" w:space="0"/>
            </w:tcBorders>
            <w:shd w:val="clear" w:color="auto" w:fill="C0C0C0"/>
            <w:noWrap/>
            <w:vAlign w:val="center"/>
          </w:tcPr>
          <w:p w14:paraId="0039D4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616" w:type="dxa"/>
            <w:tcBorders>
              <w:top w:val="nil"/>
              <w:left w:val="nil"/>
              <w:bottom w:val="single" w:color="000000" w:sz="4" w:space="0"/>
              <w:right w:val="single" w:color="000000" w:sz="4" w:space="0"/>
            </w:tcBorders>
            <w:shd w:val="clear" w:color="auto" w:fill="00FF00"/>
            <w:noWrap/>
            <w:vAlign w:val="center"/>
          </w:tcPr>
          <w:p w14:paraId="4588BBB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996D9F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B33AEB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8C29D3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D160EB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23E494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A8D423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8321EA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5CE00D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B035010">
            <w:pPr>
              <w:jc w:val="right"/>
              <w:rPr>
                <w:rFonts w:ascii="宋体" w:hAnsi="宋体" w:cs="宋体"/>
                <w:color w:val="000000"/>
                <w:sz w:val="20"/>
                <w:szCs w:val="20"/>
              </w:rPr>
            </w:pPr>
          </w:p>
        </w:tc>
      </w:tr>
      <w:tr w14:paraId="566100F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710353F">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302</w:t>
            </w:r>
          </w:p>
        </w:tc>
        <w:tc>
          <w:tcPr>
            <w:tcW w:w="3798" w:type="dxa"/>
            <w:tcBorders>
              <w:top w:val="nil"/>
              <w:left w:val="nil"/>
              <w:bottom w:val="single" w:color="000000" w:sz="4" w:space="0"/>
              <w:right w:val="single" w:color="000000" w:sz="4" w:space="0"/>
            </w:tcBorders>
            <w:shd w:val="clear" w:color="auto" w:fill="C0C0C0"/>
            <w:noWrap/>
            <w:vAlign w:val="center"/>
          </w:tcPr>
          <w:p w14:paraId="63D75D6B">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商品和服务支出</w:t>
            </w:r>
          </w:p>
        </w:tc>
        <w:tc>
          <w:tcPr>
            <w:tcW w:w="616" w:type="dxa"/>
            <w:tcBorders>
              <w:top w:val="nil"/>
              <w:left w:val="nil"/>
              <w:bottom w:val="single" w:color="000000" w:sz="4" w:space="0"/>
              <w:right w:val="single" w:color="000000" w:sz="4" w:space="0"/>
            </w:tcBorders>
            <w:shd w:val="clear" w:color="auto" w:fill="C0C0C0"/>
            <w:noWrap/>
            <w:vAlign w:val="center"/>
          </w:tcPr>
          <w:p w14:paraId="5827C0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616" w:type="dxa"/>
            <w:tcBorders>
              <w:top w:val="nil"/>
              <w:left w:val="nil"/>
              <w:bottom w:val="single" w:color="000000" w:sz="4" w:space="0"/>
              <w:right w:val="single" w:color="000000" w:sz="4" w:space="0"/>
            </w:tcBorders>
            <w:shd w:val="clear" w:color="auto" w:fill="00FF00"/>
            <w:noWrap/>
            <w:vAlign w:val="center"/>
          </w:tcPr>
          <w:p w14:paraId="0803F37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1675" w:type="dxa"/>
            <w:tcBorders>
              <w:top w:val="nil"/>
              <w:left w:val="nil"/>
              <w:bottom w:val="single" w:color="000000" w:sz="4" w:space="0"/>
              <w:right w:val="single" w:color="000000" w:sz="4" w:space="0"/>
            </w:tcBorders>
            <w:shd w:val="clear" w:color="auto" w:fill="00FF00"/>
            <w:noWrap/>
            <w:vAlign w:val="center"/>
          </w:tcPr>
          <w:p w14:paraId="1AA0A8E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1848" w:type="dxa"/>
            <w:tcBorders>
              <w:top w:val="nil"/>
              <w:left w:val="nil"/>
              <w:bottom w:val="single" w:color="000000" w:sz="4" w:space="0"/>
              <w:right w:val="single" w:color="000000" w:sz="4" w:space="0"/>
            </w:tcBorders>
            <w:shd w:val="clear" w:color="auto" w:fill="FFFFFF"/>
            <w:noWrap/>
            <w:vAlign w:val="center"/>
          </w:tcPr>
          <w:p w14:paraId="207D4D8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1389" w:type="dxa"/>
            <w:tcBorders>
              <w:top w:val="nil"/>
              <w:left w:val="nil"/>
              <w:bottom w:val="single" w:color="000000" w:sz="4" w:space="0"/>
              <w:right w:val="single" w:color="000000" w:sz="4" w:space="0"/>
            </w:tcBorders>
            <w:shd w:val="clear" w:color="auto" w:fill="FFFFFF"/>
            <w:noWrap/>
            <w:vAlign w:val="center"/>
          </w:tcPr>
          <w:p w14:paraId="0213640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CF0EDF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1E5973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FE5EC5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A8D8F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2995DC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0AF0BB6">
            <w:pPr>
              <w:jc w:val="right"/>
              <w:rPr>
                <w:rFonts w:ascii="宋体" w:hAnsi="宋体" w:cs="宋体"/>
                <w:color w:val="000000"/>
                <w:sz w:val="20"/>
                <w:szCs w:val="20"/>
              </w:rPr>
            </w:pPr>
          </w:p>
        </w:tc>
      </w:tr>
      <w:tr w14:paraId="4B8567F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26FA2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30201</w:t>
            </w:r>
          </w:p>
        </w:tc>
        <w:tc>
          <w:tcPr>
            <w:tcW w:w="3798" w:type="dxa"/>
            <w:tcBorders>
              <w:top w:val="nil"/>
              <w:left w:val="nil"/>
              <w:bottom w:val="single" w:color="000000" w:sz="4" w:space="0"/>
              <w:right w:val="single" w:color="000000" w:sz="4" w:space="0"/>
            </w:tcBorders>
            <w:shd w:val="clear" w:color="auto" w:fill="C0C0C0"/>
            <w:noWrap/>
            <w:vAlign w:val="center"/>
          </w:tcPr>
          <w:p w14:paraId="6FB653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办公费</w:t>
            </w:r>
          </w:p>
        </w:tc>
        <w:tc>
          <w:tcPr>
            <w:tcW w:w="616" w:type="dxa"/>
            <w:tcBorders>
              <w:top w:val="nil"/>
              <w:left w:val="nil"/>
              <w:bottom w:val="single" w:color="000000" w:sz="4" w:space="0"/>
              <w:right w:val="single" w:color="000000" w:sz="4" w:space="0"/>
            </w:tcBorders>
            <w:shd w:val="clear" w:color="auto" w:fill="C0C0C0"/>
            <w:noWrap/>
            <w:vAlign w:val="center"/>
          </w:tcPr>
          <w:p w14:paraId="40ABB9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616" w:type="dxa"/>
            <w:tcBorders>
              <w:top w:val="nil"/>
              <w:left w:val="nil"/>
              <w:bottom w:val="single" w:color="000000" w:sz="4" w:space="0"/>
              <w:right w:val="single" w:color="000000" w:sz="4" w:space="0"/>
            </w:tcBorders>
            <w:shd w:val="clear" w:color="auto" w:fill="00FF00"/>
            <w:noWrap/>
            <w:vAlign w:val="center"/>
          </w:tcPr>
          <w:p w14:paraId="16F7ED7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2.90</w:t>
            </w:r>
          </w:p>
        </w:tc>
        <w:tc>
          <w:tcPr>
            <w:tcW w:w="1675" w:type="dxa"/>
            <w:tcBorders>
              <w:top w:val="nil"/>
              <w:left w:val="nil"/>
              <w:bottom w:val="single" w:color="000000" w:sz="4" w:space="0"/>
              <w:right w:val="single" w:color="000000" w:sz="4" w:space="0"/>
            </w:tcBorders>
            <w:shd w:val="clear" w:color="auto" w:fill="00FF00"/>
            <w:noWrap/>
            <w:vAlign w:val="center"/>
          </w:tcPr>
          <w:p w14:paraId="405DCE2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2.90</w:t>
            </w:r>
          </w:p>
        </w:tc>
        <w:tc>
          <w:tcPr>
            <w:tcW w:w="1848" w:type="dxa"/>
            <w:tcBorders>
              <w:top w:val="nil"/>
              <w:left w:val="nil"/>
              <w:bottom w:val="single" w:color="000000" w:sz="4" w:space="0"/>
              <w:right w:val="single" w:color="000000" w:sz="4" w:space="0"/>
            </w:tcBorders>
            <w:shd w:val="clear" w:color="auto" w:fill="FFFFFF"/>
            <w:noWrap/>
            <w:vAlign w:val="center"/>
          </w:tcPr>
          <w:p w14:paraId="69BA01B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2.90</w:t>
            </w:r>
          </w:p>
        </w:tc>
        <w:tc>
          <w:tcPr>
            <w:tcW w:w="1389" w:type="dxa"/>
            <w:tcBorders>
              <w:top w:val="nil"/>
              <w:left w:val="nil"/>
              <w:bottom w:val="single" w:color="000000" w:sz="4" w:space="0"/>
              <w:right w:val="single" w:color="000000" w:sz="4" w:space="0"/>
            </w:tcBorders>
            <w:shd w:val="clear" w:color="auto" w:fill="FFFFFF"/>
            <w:noWrap/>
            <w:vAlign w:val="center"/>
          </w:tcPr>
          <w:p w14:paraId="1FE16E2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64B946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C88084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9B2911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274FE8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D54DBA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B7B7D5E">
            <w:pPr>
              <w:jc w:val="right"/>
              <w:rPr>
                <w:rFonts w:ascii="宋体" w:hAnsi="宋体" w:cs="宋体"/>
                <w:color w:val="000000"/>
                <w:sz w:val="20"/>
                <w:szCs w:val="20"/>
              </w:rPr>
            </w:pPr>
          </w:p>
        </w:tc>
      </w:tr>
      <w:tr w14:paraId="7EF1DB2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7F299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30202</w:t>
            </w:r>
          </w:p>
        </w:tc>
        <w:tc>
          <w:tcPr>
            <w:tcW w:w="3798" w:type="dxa"/>
            <w:tcBorders>
              <w:top w:val="nil"/>
              <w:left w:val="nil"/>
              <w:bottom w:val="single" w:color="000000" w:sz="4" w:space="0"/>
              <w:right w:val="single" w:color="000000" w:sz="4" w:space="0"/>
            </w:tcBorders>
            <w:shd w:val="clear" w:color="auto" w:fill="C0C0C0"/>
            <w:noWrap/>
            <w:vAlign w:val="center"/>
          </w:tcPr>
          <w:p w14:paraId="1102CE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印刷费</w:t>
            </w:r>
          </w:p>
        </w:tc>
        <w:tc>
          <w:tcPr>
            <w:tcW w:w="616" w:type="dxa"/>
            <w:tcBorders>
              <w:top w:val="nil"/>
              <w:left w:val="nil"/>
              <w:bottom w:val="single" w:color="000000" w:sz="4" w:space="0"/>
              <w:right w:val="single" w:color="000000" w:sz="4" w:space="0"/>
            </w:tcBorders>
            <w:shd w:val="clear" w:color="auto" w:fill="C0C0C0"/>
            <w:noWrap/>
            <w:vAlign w:val="center"/>
          </w:tcPr>
          <w:p w14:paraId="33B9B2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616" w:type="dxa"/>
            <w:tcBorders>
              <w:top w:val="nil"/>
              <w:left w:val="nil"/>
              <w:bottom w:val="single" w:color="000000" w:sz="4" w:space="0"/>
              <w:right w:val="single" w:color="000000" w:sz="4" w:space="0"/>
            </w:tcBorders>
            <w:shd w:val="clear" w:color="auto" w:fill="00FF00"/>
            <w:noWrap/>
            <w:vAlign w:val="center"/>
          </w:tcPr>
          <w:p w14:paraId="7614523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4A43FE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C33AAD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52D45C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4DBD1E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010F54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59F1EA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468CA4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3251A8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17775E0">
            <w:pPr>
              <w:jc w:val="right"/>
              <w:rPr>
                <w:rFonts w:ascii="宋体" w:hAnsi="宋体" w:cs="宋体"/>
                <w:color w:val="000000"/>
                <w:sz w:val="20"/>
                <w:szCs w:val="20"/>
              </w:rPr>
            </w:pPr>
          </w:p>
        </w:tc>
      </w:tr>
      <w:tr w14:paraId="0CEE19E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F7069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30203</w:t>
            </w:r>
          </w:p>
        </w:tc>
        <w:tc>
          <w:tcPr>
            <w:tcW w:w="3798" w:type="dxa"/>
            <w:tcBorders>
              <w:top w:val="nil"/>
              <w:left w:val="nil"/>
              <w:bottom w:val="single" w:color="000000" w:sz="4" w:space="0"/>
              <w:right w:val="single" w:color="000000" w:sz="4" w:space="0"/>
            </w:tcBorders>
            <w:shd w:val="clear" w:color="auto" w:fill="C0C0C0"/>
            <w:noWrap/>
            <w:vAlign w:val="center"/>
          </w:tcPr>
          <w:p w14:paraId="367E50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咨询费</w:t>
            </w:r>
          </w:p>
        </w:tc>
        <w:tc>
          <w:tcPr>
            <w:tcW w:w="616" w:type="dxa"/>
            <w:tcBorders>
              <w:top w:val="nil"/>
              <w:left w:val="nil"/>
              <w:bottom w:val="single" w:color="000000" w:sz="4" w:space="0"/>
              <w:right w:val="single" w:color="000000" w:sz="4" w:space="0"/>
            </w:tcBorders>
            <w:shd w:val="clear" w:color="auto" w:fill="C0C0C0"/>
            <w:noWrap/>
            <w:vAlign w:val="center"/>
          </w:tcPr>
          <w:p w14:paraId="26D522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616" w:type="dxa"/>
            <w:tcBorders>
              <w:top w:val="nil"/>
              <w:left w:val="nil"/>
              <w:bottom w:val="single" w:color="000000" w:sz="4" w:space="0"/>
              <w:right w:val="single" w:color="000000" w:sz="4" w:space="0"/>
            </w:tcBorders>
            <w:shd w:val="clear" w:color="auto" w:fill="00FF00"/>
            <w:noWrap/>
            <w:vAlign w:val="center"/>
          </w:tcPr>
          <w:p w14:paraId="598D4C4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CB311A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CB9552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D040A4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F0A916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37990F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9BBE8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8D6C8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2E68D9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1D3298F">
            <w:pPr>
              <w:jc w:val="right"/>
              <w:rPr>
                <w:rFonts w:ascii="宋体" w:hAnsi="宋体" w:cs="宋体"/>
                <w:color w:val="000000"/>
                <w:sz w:val="20"/>
                <w:szCs w:val="20"/>
              </w:rPr>
            </w:pPr>
          </w:p>
        </w:tc>
      </w:tr>
      <w:tr w14:paraId="1D3941E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564B3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30204</w:t>
            </w:r>
          </w:p>
        </w:tc>
        <w:tc>
          <w:tcPr>
            <w:tcW w:w="3798" w:type="dxa"/>
            <w:tcBorders>
              <w:top w:val="nil"/>
              <w:left w:val="nil"/>
              <w:bottom w:val="single" w:color="000000" w:sz="4" w:space="0"/>
              <w:right w:val="single" w:color="000000" w:sz="4" w:space="0"/>
            </w:tcBorders>
            <w:shd w:val="clear" w:color="auto" w:fill="C0C0C0"/>
            <w:noWrap/>
            <w:vAlign w:val="center"/>
          </w:tcPr>
          <w:p w14:paraId="234C9D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手续费</w:t>
            </w:r>
          </w:p>
        </w:tc>
        <w:tc>
          <w:tcPr>
            <w:tcW w:w="616" w:type="dxa"/>
            <w:tcBorders>
              <w:top w:val="nil"/>
              <w:left w:val="nil"/>
              <w:bottom w:val="single" w:color="000000" w:sz="4" w:space="0"/>
              <w:right w:val="single" w:color="000000" w:sz="4" w:space="0"/>
            </w:tcBorders>
            <w:shd w:val="clear" w:color="auto" w:fill="C0C0C0"/>
            <w:noWrap/>
            <w:vAlign w:val="center"/>
          </w:tcPr>
          <w:p w14:paraId="4D30F8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16" w:type="dxa"/>
            <w:tcBorders>
              <w:top w:val="nil"/>
              <w:left w:val="nil"/>
              <w:bottom w:val="single" w:color="000000" w:sz="4" w:space="0"/>
              <w:right w:val="single" w:color="000000" w:sz="4" w:space="0"/>
            </w:tcBorders>
            <w:shd w:val="clear" w:color="auto" w:fill="00FF00"/>
            <w:noWrap/>
            <w:vAlign w:val="center"/>
          </w:tcPr>
          <w:p w14:paraId="6AB8249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561E79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7FE610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4DDF75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672A6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AD2DB8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63BCA2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EC69E9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4BF0D0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06491C7">
            <w:pPr>
              <w:jc w:val="right"/>
              <w:rPr>
                <w:rFonts w:ascii="宋体" w:hAnsi="宋体" w:cs="宋体"/>
                <w:color w:val="000000"/>
                <w:sz w:val="20"/>
                <w:szCs w:val="20"/>
              </w:rPr>
            </w:pPr>
          </w:p>
        </w:tc>
      </w:tr>
      <w:tr w14:paraId="7273B08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8A227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30205</w:t>
            </w:r>
          </w:p>
        </w:tc>
        <w:tc>
          <w:tcPr>
            <w:tcW w:w="3798" w:type="dxa"/>
            <w:tcBorders>
              <w:top w:val="nil"/>
              <w:left w:val="nil"/>
              <w:bottom w:val="single" w:color="000000" w:sz="4" w:space="0"/>
              <w:right w:val="single" w:color="000000" w:sz="4" w:space="0"/>
            </w:tcBorders>
            <w:shd w:val="clear" w:color="auto" w:fill="C0C0C0"/>
            <w:noWrap/>
            <w:vAlign w:val="center"/>
          </w:tcPr>
          <w:p w14:paraId="3FC368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水费</w:t>
            </w:r>
          </w:p>
        </w:tc>
        <w:tc>
          <w:tcPr>
            <w:tcW w:w="616" w:type="dxa"/>
            <w:tcBorders>
              <w:top w:val="nil"/>
              <w:left w:val="nil"/>
              <w:bottom w:val="single" w:color="000000" w:sz="4" w:space="0"/>
              <w:right w:val="single" w:color="000000" w:sz="4" w:space="0"/>
            </w:tcBorders>
            <w:shd w:val="clear" w:color="auto" w:fill="C0C0C0"/>
            <w:noWrap/>
            <w:vAlign w:val="center"/>
          </w:tcPr>
          <w:p w14:paraId="468B6A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616" w:type="dxa"/>
            <w:tcBorders>
              <w:top w:val="nil"/>
              <w:left w:val="nil"/>
              <w:bottom w:val="single" w:color="000000" w:sz="4" w:space="0"/>
              <w:right w:val="single" w:color="000000" w:sz="4" w:space="0"/>
            </w:tcBorders>
            <w:shd w:val="clear" w:color="auto" w:fill="00FF00"/>
            <w:noWrap/>
            <w:vAlign w:val="center"/>
          </w:tcPr>
          <w:p w14:paraId="6D7DF511">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42F6C7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A61ACA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02A950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CA43DA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3DD2EA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7532BA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CBEC35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D57DAD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E73FB11">
            <w:pPr>
              <w:jc w:val="right"/>
              <w:rPr>
                <w:rFonts w:ascii="宋体" w:hAnsi="宋体" w:cs="宋体"/>
                <w:color w:val="000000"/>
                <w:sz w:val="20"/>
                <w:szCs w:val="20"/>
              </w:rPr>
            </w:pPr>
          </w:p>
        </w:tc>
      </w:tr>
      <w:tr w14:paraId="15311DA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B477C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30206</w:t>
            </w:r>
          </w:p>
        </w:tc>
        <w:tc>
          <w:tcPr>
            <w:tcW w:w="3798" w:type="dxa"/>
            <w:tcBorders>
              <w:top w:val="nil"/>
              <w:left w:val="nil"/>
              <w:bottom w:val="single" w:color="000000" w:sz="4" w:space="0"/>
              <w:right w:val="single" w:color="000000" w:sz="4" w:space="0"/>
            </w:tcBorders>
            <w:shd w:val="clear" w:color="auto" w:fill="C0C0C0"/>
            <w:noWrap/>
            <w:vAlign w:val="center"/>
          </w:tcPr>
          <w:p w14:paraId="608C0E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电费</w:t>
            </w:r>
          </w:p>
        </w:tc>
        <w:tc>
          <w:tcPr>
            <w:tcW w:w="616" w:type="dxa"/>
            <w:tcBorders>
              <w:top w:val="nil"/>
              <w:left w:val="nil"/>
              <w:bottom w:val="single" w:color="000000" w:sz="4" w:space="0"/>
              <w:right w:val="single" w:color="000000" w:sz="4" w:space="0"/>
            </w:tcBorders>
            <w:shd w:val="clear" w:color="auto" w:fill="C0C0C0"/>
            <w:noWrap/>
            <w:vAlign w:val="center"/>
          </w:tcPr>
          <w:p w14:paraId="781CF2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616" w:type="dxa"/>
            <w:tcBorders>
              <w:top w:val="nil"/>
              <w:left w:val="nil"/>
              <w:bottom w:val="single" w:color="000000" w:sz="4" w:space="0"/>
              <w:right w:val="single" w:color="000000" w:sz="4" w:space="0"/>
            </w:tcBorders>
            <w:shd w:val="clear" w:color="auto" w:fill="00FF00"/>
            <w:noWrap/>
            <w:vAlign w:val="center"/>
          </w:tcPr>
          <w:p w14:paraId="09995DA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BABC36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7738B5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6B6B69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A88B5F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B8E9F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5F5906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8B0FB0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89A5BC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4C0029D">
            <w:pPr>
              <w:jc w:val="right"/>
              <w:rPr>
                <w:rFonts w:ascii="宋体" w:hAnsi="宋体" w:cs="宋体"/>
                <w:color w:val="000000"/>
                <w:sz w:val="20"/>
                <w:szCs w:val="20"/>
              </w:rPr>
            </w:pPr>
          </w:p>
        </w:tc>
      </w:tr>
      <w:tr w14:paraId="4980E0FA">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84B30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30207</w:t>
            </w:r>
          </w:p>
        </w:tc>
        <w:tc>
          <w:tcPr>
            <w:tcW w:w="3798" w:type="dxa"/>
            <w:tcBorders>
              <w:top w:val="nil"/>
              <w:left w:val="nil"/>
              <w:bottom w:val="single" w:color="000000" w:sz="4" w:space="0"/>
              <w:right w:val="single" w:color="000000" w:sz="4" w:space="0"/>
            </w:tcBorders>
            <w:shd w:val="clear" w:color="auto" w:fill="C0C0C0"/>
            <w:noWrap/>
            <w:vAlign w:val="center"/>
          </w:tcPr>
          <w:p w14:paraId="178754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邮电费</w:t>
            </w:r>
          </w:p>
        </w:tc>
        <w:tc>
          <w:tcPr>
            <w:tcW w:w="616" w:type="dxa"/>
            <w:tcBorders>
              <w:top w:val="nil"/>
              <w:left w:val="nil"/>
              <w:bottom w:val="single" w:color="000000" w:sz="4" w:space="0"/>
              <w:right w:val="single" w:color="000000" w:sz="4" w:space="0"/>
            </w:tcBorders>
            <w:shd w:val="clear" w:color="auto" w:fill="C0C0C0"/>
            <w:noWrap/>
            <w:vAlign w:val="center"/>
          </w:tcPr>
          <w:p w14:paraId="3DC959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616" w:type="dxa"/>
            <w:tcBorders>
              <w:top w:val="nil"/>
              <w:left w:val="nil"/>
              <w:bottom w:val="single" w:color="000000" w:sz="4" w:space="0"/>
              <w:right w:val="single" w:color="000000" w:sz="4" w:space="0"/>
            </w:tcBorders>
            <w:shd w:val="clear" w:color="auto" w:fill="00FF00"/>
            <w:noWrap/>
            <w:vAlign w:val="center"/>
          </w:tcPr>
          <w:p w14:paraId="707A803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69601E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3D46D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7895FC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C2D4BB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0BE51D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056A54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710995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2D8AB0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D26EDE3">
            <w:pPr>
              <w:jc w:val="right"/>
              <w:rPr>
                <w:rFonts w:ascii="宋体" w:hAnsi="宋体" w:cs="宋体"/>
                <w:color w:val="000000"/>
                <w:sz w:val="20"/>
                <w:szCs w:val="20"/>
              </w:rPr>
            </w:pPr>
          </w:p>
        </w:tc>
      </w:tr>
      <w:tr w14:paraId="573A922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043A3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30208</w:t>
            </w:r>
          </w:p>
        </w:tc>
        <w:tc>
          <w:tcPr>
            <w:tcW w:w="3798" w:type="dxa"/>
            <w:tcBorders>
              <w:top w:val="nil"/>
              <w:left w:val="nil"/>
              <w:bottom w:val="single" w:color="000000" w:sz="4" w:space="0"/>
              <w:right w:val="single" w:color="000000" w:sz="4" w:space="0"/>
            </w:tcBorders>
            <w:shd w:val="clear" w:color="auto" w:fill="C0C0C0"/>
            <w:noWrap/>
            <w:vAlign w:val="center"/>
          </w:tcPr>
          <w:p w14:paraId="6DE60B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取暖费</w:t>
            </w:r>
          </w:p>
        </w:tc>
        <w:tc>
          <w:tcPr>
            <w:tcW w:w="616" w:type="dxa"/>
            <w:tcBorders>
              <w:top w:val="nil"/>
              <w:left w:val="nil"/>
              <w:bottom w:val="single" w:color="000000" w:sz="4" w:space="0"/>
              <w:right w:val="single" w:color="000000" w:sz="4" w:space="0"/>
            </w:tcBorders>
            <w:shd w:val="clear" w:color="auto" w:fill="C0C0C0"/>
            <w:noWrap/>
            <w:vAlign w:val="center"/>
          </w:tcPr>
          <w:p w14:paraId="2D5BA3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616" w:type="dxa"/>
            <w:tcBorders>
              <w:top w:val="nil"/>
              <w:left w:val="nil"/>
              <w:bottom w:val="single" w:color="000000" w:sz="4" w:space="0"/>
              <w:right w:val="single" w:color="000000" w:sz="4" w:space="0"/>
            </w:tcBorders>
            <w:shd w:val="clear" w:color="auto" w:fill="00FF00"/>
            <w:noWrap/>
            <w:vAlign w:val="center"/>
          </w:tcPr>
          <w:p w14:paraId="2FA6C35D">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BA197D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14B9AE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C83654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7D1B70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366633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F974F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2084FB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3E602B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A039A12">
            <w:pPr>
              <w:jc w:val="right"/>
              <w:rPr>
                <w:rFonts w:ascii="宋体" w:hAnsi="宋体" w:cs="宋体"/>
                <w:color w:val="000000"/>
                <w:sz w:val="20"/>
                <w:szCs w:val="20"/>
              </w:rPr>
            </w:pPr>
          </w:p>
        </w:tc>
      </w:tr>
      <w:tr w14:paraId="54C55F75">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D05FE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30209</w:t>
            </w:r>
          </w:p>
        </w:tc>
        <w:tc>
          <w:tcPr>
            <w:tcW w:w="3798" w:type="dxa"/>
            <w:tcBorders>
              <w:top w:val="nil"/>
              <w:left w:val="nil"/>
              <w:bottom w:val="single" w:color="000000" w:sz="4" w:space="0"/>
              <w:right w:val="single" w:color="000000" w:sz="4" w:space="0"/>
            </w:tcBorders>
            <w:shd w:val="clear" w:color="auto" w:fill="C0C0C0"/>
            <w:noWrap/>
            <w:vAlign w:val="center"/>
          </w:tcPr>
          <w:p w14:paraId="6A0B97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物业管理费</w:t>
            </w:r>
          </w:p>
        </w:tc>
        <w:tc>
          <w:tcPr>
            <w:tcW w:w="616" w:type="dxa"/>
            <w:tcBorders>
              <w:top w:val="nil"/>
              <w:left w:val="nil"/>
              <w:bottom w:val="single" w:color="000000" w:sz="4" w:space="0"/>
              <w:right w:val="single" w:color="000000" w:sz="4" w:space="0"/>
            </w:tcBorders>
            <w:shd w:val="clear" w:color="auto" w:fill="C0C0C0"/>
            <w:noWrap/>
            <w:vAlign w:val="center"/>
          </w:tcPr>
          <w:p w14:paraId="59B331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616" w:type="dxa"/>
            <w:tcBorders>
              <w:top w:val="nil"/>
              <w:left w:val="nil"/>
              <w:bottom w:val="single" w:color="000000" w:sz="4" w:space="0"/>
              <w:right w:val="single" w:color="000000" w:sz="4" w:space="0"/>
            </w:tcBorders>
            <w:shd w:val="clear" w:color="auto" w:fill="00FF00"/>
            <w:noWrap/>
            <w:vAlign w:val="center"/>
          </w:tcPr>
          <w:p w14:paraId="4A6F7C2D">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1FB99F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C4FA8B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707A56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B6254F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6623FB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232AA2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CB6FBE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2EB97C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32B721C">
            <w:pPr>
              <w:jc w:val="right"/>
              <w:rPr>
                <w:rFonts w:ascii="宋体" w:hAnsi="宋体" w:cs="宋体"/>
                <w:color w:val="000000"/>
                <w:sz w:val="20"/>
                <w:szCs w:val="20"/>
              </w:rPr>
            </w:pPr>
          </w:p>
        </w:tc>
      </w:tr>
      <w:tr w14:paraId="02C07404">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2EC00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30211</w:t>
            </w:r>
          </w:p>
        </w:tc>
        <w:tc>
          <w:tcPr>
            <w:tcW w:w="3798" w:type="dxa"/>
            <w:tcBorders>
              <w:top w:val="nil"/>
              <w:left w:val="nil"/>
              <w:bottom w:val="single" w:color="000000" w:sz="4" w:space="0"/>
              <w:right w:val="single" w:color="000000" w:sz="4" w:space="0"/>
            </w:tcBorders>
            <w:shd w:val="clear" w:color="auto" w:fill="C0C0C0"/>
            <w:noWrap/>
            <w:vAlign w:val="center"/>
          </w:tcPr>
          <w:p w14:paraId="22E363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差旅费</w:t>
            </w:r>
          </w:p>
        </w:tc>
        <w:tc>
          <w:tcPr>
            <w:tcW w:w="616" w:type="dxa"/>
            <w:tcBorders>
              <w:top w:val="nil"/>
              <w:left w:val="nil"/>
              <w:bottom w:val="single" w:color="000000" w:sz="4" w:space="0"/>
              <w:right w:val="single" w:color="000000" w:sz="4" w:space="0"/>
            </w:tcBorders>
            <w:shd w:val="clear" w:color="auto" w:fill="C0C0C0"/>
            <w:noWrap/>
            <w:vAlign w:val="center"/>
          </w:tcPr>
          <w:p w14:paraId="086A91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616" w:type="dxa"/>
            <w:tcBorders>
              <w:top w:val="nil"/>
              <w:left w:val="nil"/>
              <w:bottom w:val="single" w:color="000000" w:sz="4" w:space="0"/>
              <w:right w:val="single" w:color="000000" w:sz="4" w:space="0"/>
            </w:tcBorders>
            <w:shd w:val="clear" w:color="auto" w:fill="00FF00"/>
            <w:noWrap/>
            <w:vAlign w:val="center"/>
          </w:tcPr>
          <w:p w14:paraId="7B4BD05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675" w:type="dxa"/>
            <w:tcBorders>
              <w:top w:val="nil"/>
              <w:left w:val="nil"/>
              <w:bottom w:val="single" w:color="000000" w:sz="4" w:space="0"/>
              <w:right w:val="single" w:color="000000" w:sz="4" w:space="0"/>
            </w:tcBorders>
            <w:shd w:val="clear" w:color="auto" w:fill="00FF00"/>
            <w:noWrap/>
            <w:vAlign w:val="center"/>
          </w:tcPr>
          <w:p w14:paraId="2684053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848" w:type="dxa"/>
            <w:tcBorders>
              <w:top w:val="nil"/>
              <w:left w:val="nil"/>
              <w:bottom w:val="single" w:color="000000" w:sz="4" w:space="0"/>
              <w:right w:val="single" w:color="000000" w:sz="4" w:space="0"/>
            </w:tcBorders>
            <w:shd w:val="clear" w:color="auto" w:fill="FFFFFF"/>
            <w:noWrap/>
            <w:vAlign w:val="center"/>
          </w:tcPr>
          <w:p w14:paraId="31C94C5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389" w:type="dxa"/>
            <w:tcBorders>
              <w:top w:val="nil"/>
              <w:left w:val="nil"/>
              <w:bottom w:val="single" w:color="000000" w:sz="4" w:space="0"/>
              <w:right w:val="single" w:color="000000" w:sz="4" w:space="0"/>
            </w:tcBorders>
            <w:shd w:val="clear" w:color="auto" w:fill="FFFFFF"/>
            <w:noWrap/>
            <w:vAlign w:val="center"/>
          </w:tcPr>
          <w:p w14:paraId="1281E63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C69B28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DF3E4F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0A41A2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28CCB2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E5B31E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B951E83">
            <w:pPr>
              <w:jc w:val="right"/>
              <w:rPr>
                <w:rFonts w:ascii="宋体" w:hAnsi="宋体" w:cs="宋体"/>
                <w:color w:val="000000"/>
                <w:sz w:val="20"/>
                <w:szCs w:val="20"/>
              </w:rPr>
            </w:pPr>
          </w:p>
        </w:tc>
      </w:tr>
      <w:tr w14:paraId="6497743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C2F6A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30212</w:t>
            </w:r>
          </w:p>
        </w:tc>
        <w:tc>
          <w:tcPr>
            <w:tcW w:w="3798" w:type="dxa"/>
            <w:tcBorders>
              <w:top w:val="nil"/>
              <w:left w:val="nil"/>
              <w:bottom w:val="single" w:color="000000" w:sz="4" w:space="0"/>
              <w:right w:val="single" w:color="000000" w:sz="4" w:space="0"/>
            </w:tcBorders>
            <w:shd w:val="clear" w:color="auto" w:fill="C0C0C0"/>
            <w:noWrap/>
            <w:vAlign w:val="center"/>
          </w:tcPr>
          <w:p w14:paraId="3217D7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因公出国（境）费用</w:t>
            </w:r>
          </w:p>
        </w:tc>
        <w:tc>
          <w:tcPr>
            <w:tcW w:w="616" w:type="dxa"/>
            <w:tcBorders>
              <w:top w:val="nil"/>
              <w:left w:val="nil"/>
              <w:bottom w:val="single" w:color="000000" w:sz="4" w:space="0"/>
              <w:right w:val="single" w:color="000000" w:sz="4" w:space="0"/>
            </w:tcBorders>
            <w:shd w:val="clear" w:color="auto" w:fill="C0C0C0"/>
            <w:noWrap/>
            <w:vAlign w:val="center"/>
          </w:tcPr>
          <w:p w14:paraId="57A4DC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616" w:type="dxa"/>
            <w:tcBorders>
              <w:top w:val="nil"/>
              <w:left w:val="nil"/>
              <w:bottom w:val="single" w:color="000000" w:sz="4" w:space="0"/>
              <w:right w:val="single" w:color="000000" w:sz="4" w:space="0"/>
            </w:tcBorders>
            <w:shd w:val="clear" w:color="auto" w:fill="00FF00"/>
            <w:noWrap/>
            <w:vAlign w:val="center"/>
          </w:tcPr>
          <w:p w14:paraId="6A9A374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948BD1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68A408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0DAE8A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91BB4B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6F1BCD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2E7039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38260A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BC2862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0A0D1A4">
            <w:pPr>
              <w:jc w:val="right"/>
              <w:rPr>
                <w:rFonts w:ascii="宋体" w:hAnsi="宋体" w:cs="宋体"/>
                <w:color w:val="000000"/>
                <w:sz w:val="20"/>
                <w:szCs w:val="20"/>
              </w:rPr>
            </w:pPr>
          </w:p>
        </w:tc>
      </w:tr>
      <w:tr w14:paraId="2D03A0FD">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15160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30213</w:t>
            </w:r>
          </w:p>
        </w:tc>
        <w:tc>
          <w:tcPr>
            <w:tcW w:w="3798" w:type="dxa"/>
            <w:tcBorders>
              <w:top w:val="nil"/>
              <w:left w:val="nil"/>
              <w:bottom w:val="single" w:color="000000" w:sz="4" w:space="0"/>
              <w:right w:val="single" w:color="000000" w:sz="4" w:space="0"/>
            </w:tcBorders>
            <w:shd w:val="clear" w:color="auto" w:fill="C0C0C0"/>
            <w:noWrap/>
            <w:vAlign w:val="center"/>
          </w:tcPr>
          <w:p w14:paraId="49E1B4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维修（护）费</w:t>
            </w:r>
          </w:p>
        </w:tc>
        <w:tc>
          <w:tcPr>
            <w:tcW w:w="616" w:type="dxa"/>
            <w:tcBorders>
              <w:top w:val="nil"/>
              <w:left w:val="nil"/>
              <w:bottom w:val="single" w:color="000000" w:sz="4" w:space="0"/>
              <w:right w:val="single" w:color="000000" w:sz="4" w:space="0"/>
            </w:tcBorders>
            <w:shd w:val="clear" w:color="auto" w:fill="C0C0C0"/>
            <w:noWrap/>
            <w:vAlign w:val="center"/>
          </w:tcPr>
          <w:p w14:paraId="72C8C7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616" w:type="dxa"/>
            <w:tcBorders>
              <w:top w:val="nil"/>
              <w:left w:val="nil"/>
              <w:bottom w:val="single" w:color="000000" w:sz="4" w:space="0"/>
              <w:right w:val="single" w:color="000000" w:sz="4" w:space="0"/>
            </w:tcBorders>
            <w:shd w:val="clear" w:color="auto" w:fill="00FF00"/>
            <w:noWrap/>
            <w:vAlign w:val="center"/>
          </w:tcPr>
          <w:p w14:paraId="1B93E431">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3A5FD4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1F144B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FE6BAE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19C611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745AC4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6EE585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0BEC41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176583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422FAFD">
            <w:pPr>
              <w:jc w:val="right"/>
              <w:rPr>
                <w:rFonts w:ascii="宋体" w:hAnsi="宋体" w:cs="宋体"/>
                <w:color w:val="000000"/>
                <w:sz w:val="20"/>
                <w:szCs w:val="20"/>
              </w:rPr>
            </w:pPr>
          </w:p>
        </w:tc>
      </w:tr>
      <w:tr w14:paraId="6570DA3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F43E5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30214</w:t>
            </w:r>
          </w:p>
        </w:tc>
        <w:tc>
          <w:tcPr>
            <w:tcW w:w="3798" w:type="dxa"/>
            <w:tcBorders>
              <w:top w:val="nil"/>
              <w:left w:val="nil"/>
              <w:bottom w:val="single" w:color="000000" w:sz="4" w:space="0"/>
              <w:right w:val="single" w:color="000000" w:sz="4" w:space="0"/>
            </w:tcBorders>
            <w:shd w:val="clear" w:color="auto" w:fill="C0C0C0"/>
            <w:noWrap/>
            <w:vAlign w:val="center"/>
          </w:tcPr>
          <w:p w14:paraId="6AB5EC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租赁费</w:t>
            </w:r>
          </w:p>
        </w:tc>
        <w:tc>
          <w:tcPr>
            <w:tcW w:w="616" w:type="dxa"/>
            <w:tcBorders>
              <w:top w:val="nil"/>
              <w:left w:val="nil"/>
              <w:bottom w:val="single" w:color="000000" w:sz="4" w:space="0"/>
              <w:right w:val="single" w:color="000000" w:sz="4" w:space="0"/>
            </w:tcBorders>
            <w:shd w:val="clear" w:color="auto" w:fill="C0C0C0"/>
            <w:noWrap/>
            <w:vAlign w:val="center"/>
          </w:tcPr>
          <w:p w14:paraId="603426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616" w:type="dxa"/>
            <w:tcBorders>
              <w:top w:val="nil"/>
              <w:left w:val="nil"/>
              <w:bottom w:val="single" w:color="000000" w:sz="4" w:space="0"/>
              <w:right w:val="single" w:color="000000" w:sz="4" w:space="0"/>
            </w:tcBorders>
            <w:shd w:val="clear" w:color="auto" w:fill="00FF00"/>
            <w:noWrap/>
            <w:vAlign w:val="center"/>
          </w:tcPr>
          <w:p w14:paraId="4BC2E1A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E58359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90D8F5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841DFF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23ADAC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6E702E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66CA6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D70C37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A0870F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0E2BCC7">
            <w:pPr>
              <w:jc w:val="right"/>
              <w:rPr>
                <w:rFonts w:ascii="宋体" w:hAnsi="宋体" w:cs="宋体"/>
                <w:color w:val="000000"/>
                <w:sz w:val="20"/>
                <w:szCs w:val="20"/>
              </w:rPr>
            </w:pPr>
          </w:p>
        </w:tc>
      </w:tr>
      <w:tr w14:paraId="6A547E8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57115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30215</w:t>
            </w:r>
          </w:p>
        </w:tc>
        <w:tc>
          <w:tcPr>
            <w:tcW w:w="3798" w:type="dxa"/>
            <w:tcBorders>
              <w:top w:val="nil"/>
              <w:left w:val="nil"/>
              <w:bottom w:val="single" w:color="000000" w:sz="4" w:space="0"/>
              <w:right w:val="single" w:color="000000" w:sz="4" w:space="0"/>
            </w:tcBorders>
            <w:shd w:val="clear" w:color="auto" w:fill="C0C0C0"/>
            <w:noWrap/>
            <w:vAlign w:val="center"/>
          </w:tcPr>
          <w:p w14:paraId="4E576F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会议费</w:t>
            </w:r>
          </w:p>
        </w:tc>
        <w:tc>
          <w:tcPr>
            <w:tcW w:w="616" w:type="dxa"/>
            <w:tcBorders>
              <w:top w:val="nil"/>
              <w:left w:val="nil"/>
              <w:bottom w:val="single" w:color="000000" w:sz="4" w:space="0"/>
              <w:right w:val="single" w:color="000000" w:sz="4" w:space="0"/>
            </w:tcBorders>
            <w:shd w:val="clear" w:color="auto" w:fill="C0C0C0"/>
            <w:noWrap/>
            <w:vAlign w:val="center"/>
          </w:tcPr>
          <w:p w14:paraId="0B51A3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616" w:type="dxa"/>
            <w:tcBorders>
              <w:top w:val="nil"/>
              <w:left w:val="nil"/>
              <w:bottom w:val="single" w:color="000000" w:sz="4" w:space="0"/>
              <w:right w:val="single" w:color="000000" w:sz="4" w:space="0"/>
            </w:tcBorders>
            <w:shd w:val="clear" w:color="auto" w:fill="00FF00"/>
            <w:noWrap/>
            <w:vAlign w:val="center"/>
          </w:tcPr>
          <w:p w14:paraId="55F4E43A">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EE45CD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9C965F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E5881E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47B58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AFDFB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CA99D6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208788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A055D9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AE33AD3">
            <w:pPr>
              <w:jc w:val="right"/>
              <w:rPr>
                <w:rFonts w:ascii="宋体" w:hAnsi="宋体" w:cs="宋体"/>
                <w:color w:val="000000"/>
                <w:sz w:val="20"/>
                <w:szCs w:val="20"/>
              </w:rPr>
            </w:pPr>
          </w:p>
        </w:tc>
      </w:tr>
      <w:tr w14:paraId="7662965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685EA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30216</w:t>
            </w:r>
          </w:p>
        </w:tc>
        <w:tc>
          <w:tcPr>
            <w:tcW w:w="3798" w:type="dxa"/>
            <w:tcBorders>
              <w:top w:val="nil"/>
              <w:left w:val="nil"/>
              <w:bottom w:val="single" w:color="000000" w:sz="4" w:space="0"/>
              <w:right w:val="single" w:color="000000" w:sz="4" w:space="0"/>
            </w:tcBorders>
            <w:shd w:val="clear" w:color="auto" w:fill="C0C0C0"/>
            <w:noWrap/>
            <w:vAlign w:val="center"/>
          </w:tcPr>
          <w:p w14:paraId="1A7421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培训费</w:t>
            </w:r>
          </w:p>
        </w:tc>
        <w:tc>
          <w:tcPr>
            <w:tcW w:w="616" w:type="dxa"/>
            <w:tcBorders>
              <w:top w:val="nil"/>
              <w:left w:val="nil"/>
              <w:bottom w:val="single" w:color="000000" w:sz="4" w:space="0"/>
              <w:right w:val="single" w:color="000000" w:sz="4" w:space="0"/>
            </w:tcBorders>
            <w:shd w:val="clear" w:color="auto" w:fill="C0C0C0"/>
            <w:noWrap/>
            <w:vAlign w:val="center"/>
          </w:tcPr>
          <w:p w14:paraId="742E3F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616" w:type="dxa"/>
            <w:tcBorders>
              <w:top w:val="nil"/>
              <w:left w:val="nil"/>
              <w:bottom w:val="single" w:color="000000" w:sz="4" w:space="0"/>
              <w:right w:val="single" w:color="000000" w:sz="4" w:space="0"/>
            </w:tcBorders>
            <w:shd w:val="clear" w:color="auto" w:fill="00FF00"/>
            <w:noWrap/>
            <w:vAlign w:val="center"/>
          </w:tcPr>
          <w:p w14:paraId="2D4B7687">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30EE2B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D1BB5B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B16C1F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31ADE3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8CBCF8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DE4547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B883EF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4E3F08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7905039">
            <w:pPr>
              <w:jc w:val="right"/>
              <w:rPr>
                <w:rFonts w:ascii="宋体" w:hAnsi="宋体" w:cs="宋体"/>
                <w:color w:val="000000"/>
                <w:sz w:val="20"/>
                <w:szCs w:val="20"/>
              </w:rPr>
            </w:pPr>
          </w:p>
        </w:tc>
      </w:tr>
      <w:tr w14:paraId="0159D32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F2E56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30217</w:t>
            </w:r>
          </w:p>
        </w:tc>
        <w:tc>
          <w:tcPr>
            <w:tcW w:w="3798" w:type="dxa"/>
            <w:tcBorders>
              <w:top w:val="nil"/>
              <w:left w:val="nil"/>
              <w:bottom w:val="single" w:color="000000" w:sz="4" w:space="0"/>
              <w:right w:val="single" w:color="000000" w:sz="4" w:space="0"/>
            </w:tcBorders>
            <w:shd w:val="clear" w:color="auto" w:fill="C0C0C0"/>
            <w:noWrap/>
            <w:vAlign w:val="center"/>
          </w:tcPr>
          <w:p w14:paraId="6FB3B7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616" w:type="dxa"/>
            <w:tcBorders>
              <w:top w:val="nil"/>
              <w:left w:val="nil"/>
              <w:bottom w:val="single" w:color="000000" w:sz="4" w:space="0"/>
              <w:right w:val="single" w:color="000000" w:sz="4" w:space="0"/>
            </w:tcBorders>
            <w:shd w:val="clear" w:color="auto" w:fill="C0C0C0"/>
            <w:noWrap/>
            <w:vAlign w:val="center"/>
          </w:tcPr>
          <w:p w14:paraId="5C8BE1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616" w:type="dxa"/>
            <w:tcBorders>
              <w:top w:val="nil"/>
              <w:left w:val="nil"/>
              <w:bottom w:val="single" w:color="000000" w:sz="4" w:space="0"/>
              <w:right w:val="single" w:color="000000" w:sz="4" w:space="0"/>
            </w:tcBorders>
            <w:shd w:val="clear" w:color="auto" w:fill="00FF00"/>
            <w:noWrap/>
            <w:vAlign w:val="center"/>
          </w:tcPr>
          <w:p w14:paraId="7D543ED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3FC481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066E0B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5C6B89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3A3A3D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7D0362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9BB77D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7F0AFD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795E0C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BDD3C29">
            <w:pPr>
              <w:jc w:val="right"/>
              <w:rPr>
                <w:rFonts w:ascii="宋体" w:hAnsi="宋体" w:cs="宋体"/>
                <w:color w:val="000000"/>
                <w:sz w:val="20"/>
                <w:szCs w:val="20"/>
              </w:rPr>
            </w:pPr>
          </w:p>
        </w:tc>
      </w:tr>
      <w:tr w14:paraId="46F8C84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E0551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30218</w:t>
            </w:r>
          </w:p>
        </w:tc>
        <w:tc>
          <w:tcPr>
            <w:tcW w:w="3798" w:type="dxa"/>
            <w:tcBorders>
              <w:top w:val="nil"/>
              <w:left w:val="nil"/>
              <w:bottom w:val="single" w:color="000000" w:sz="4" w:space="0"/>
              <w:right w:val="single" w:color="000000" w:sz="4" w:space="0"/>
            </w:tcBorders>
            <w:shd w:val="clear" w:color="auto" w:fill="C0C0C0"/>
            <w:noWrap/>
            <w:vAlign w:val="center"/>
          </w:tcPr>
          <w:p w14:paraId="5D13DA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专用材料费</w:t>
            </w:r>
          </w:p>
        </w:tc>
        <w:tc>
          <w:tcPr>
            <w:tcW w:w="616" w:type="dxa"/>
            <w:tcBorders>
              <w:top w:val="nil"/>
              <w:left w:val="nil"/>
              <w:bottom w:val="single" w:color="000000" w:sz="4" w:space="0"/>
              <w:right w:val="single" w:color="000000" w:sz="4" w:space="0"/>
            </w:tcBorders>
            <w:shd w:val="clear" w:color="auto" w:fill="C0C0C0"/>
            <w:noWrap/>
            <w:vAlign w:val="center"/>
          </w:tcPr>
          <w:p w14:paraId="5DA833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616" w:type="dxa"/>
            <w:tcBorders>
              <w:top w:val="nil"/>
              <w:left w:val="nil"/>
              <w:bottom w:val="single" w:color="000000" w:sz="4" w:space="0"/>
              <w:right w:val="single" w:color="000000" w:sz="4" w:space="0"/>
            </w:tcBorders>
            <w:shd w:val="clear" w:color="auto" w:fill="00FF00"/>
            <w:noWrap/>
            <w:vAlign w:val="center"/>
          </w:tcPr>
          <w:p w14:paraId="18D03B7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78617A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E45355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01BE06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87CF08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C23BFA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27C981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0E3F1E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3C3868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F0BE90F">
            <w:pPr>
              <w:jc w:val="right"/>
              <w:rPr>
                <w:rFonts w:ascii="宋体" w:hAnsi="宋体" w:cs="宋体"/>
                <w:color w:val="000000"/>
                <w:sz w:val="20"/>
                <w:szCs w:val="20"/>
              </w:rPr>
            </w:pPr>
          </w:p>
        </w:tc>
      </w:tr>
      <w:tr w14:paraId="174210B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1273D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30224</w:t>
            </w:r>
          </w:p>
        </w:tc>
        <w:tc>
          <w:tcPr>
            <w:tcW w:w="3798" w:type="dxa"/>
            <w:tcBorders>
              <w:top w:val="nil"/>
              <w:left w:val="nil"/>
              <w:bottom w:val="single" w:color="000000" w:sz="4" w:space="0"/>
              <w:right w:val="single" w:color="000000" w:sz="4" w:space="0"/>
            </w:tcBorders>
            <w:shd w:val="clear" w:color="auto" w:fill="C0C0C0"/>
            <w:noWrap/>
            <w:vAlign w:val="center"/>
          </w:tcPr>
          <w:p w14:paraId="69699A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被装购置费</w:t>
            </w:r>
          </w:p>
        </w:tc>
        <w:tc>
          <w:tcPr>
            <w:tcW w:w="616" w:type="dxa"/>
            <w:tcBorders>
              <w:top w:val="nil"/>
              <w:left w:val="nil"/>
              <w:bottom w:val="single" w:color="000000" w:sz="4" w:space="0"/>
              <w:right w:val="single" w:color="000000" w:sz="4" w:space="0"/>
            </w:tcBorders>
            <w:shd w:val="clear" w:color="auto" w:fill="C0C0C0"/>
            <w:noWrap/>
            <w:vAlign w:val="center"/>
          </w:tcPr>
          <w:p w14:paraId="13566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616" w:type="dxa"/>
            <w:tcBorders>
              <w:top w:val="nil"/>
              <w:left w:val="nil"/>
              <w:bottom w:val="single" w:color="000000" w:sz="4" w:space="0"/>
              <w:right w:val="single" w:color="000000" w:sz="4" w:space="0"/>
            </w:tcBorders>
            <w:shd w:val="clear" w:color="auto" w:fill="00FF00"/>
            <w:noWrap/>
            <w:vAlign w:val="center"/>
          </w:tcPr>
          <w:p w14:paraId="75C7532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ACF3A1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AF3921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D38563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54F8DE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804041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D1D445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6D385C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BBF609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7EA0155">
            <w:pPr>
              <w:jc w:val="right"/>
              <w:rPr>
                <w:rFonts w:ascii="宋体" w:hAnsi="宋体" w:cs="宋体"/>
                <w:color w:val="000000"/>
                <w:sz w:val="20"/>
                <w:szCs w:val="20"/>
              </w:rPr>
            </w:pPr>
          </w:p>
        </w:tc>
      </w:tr>
      <w:tr w14:paraId="525D60BB">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C8819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30225</w:t>
            </w:r>
          </w:p>
        </w:tc>
        <w:tc>
          <w:tcPr>
            <w:tcW w:w="3798" w:type="dxa"/>
            <w:tcBorders>
              <w:top w:val="nil"/>
              <w:left w:val="nil"/>
              <w:bottom w:val="single" w:color="000000" w:sz="4" w:space="0"/>
              <w:right w:val="single" w:color="000000" w:sz="4" w:space="0"/>
            </w:tcBorders>
            <w:shd w:val="clear" w:color="auto" w:fill="C0C0C0"/>
            <w:noWrap/>
            <w:vAlign w:val="center"/>
          </w:tcPr>
          <w:p w14:paraId="6C45D40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专用燃料费</w:t>
            </w:r>
          </w:p>
        </w:tc>
        <w:tc>
          <w:tcPr>
            <w:tcW w:w="616" w:type="dxa"/>
            <w:tcBorders>
              <w:top w:val="nil"/>
              <w:left w:val="nil"/>
              <w:bottom w:val="single" w:color="000000" w:sz="4" w:space="0"/>
              <w:right w:val="single" w:color="000000" w:sz="4" w:space="0"/>
            </w:tcBorders>
            <w:shd w:val="clear" w:color="auto" w:fill="C0C0C0"/>
            <w:noWrap/>
            <w:vAlign w:val="center"/>
          </w:tcPr>
          <w:p w14:paraId="4DE3FC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616" w:type="dxa"/>
            <w:tcBorders>
              <w:top w:val="nil"/>
              <w:left w:val="nil"/>
              <w:bottom w:val="single" w:color="000000" w:sz="4" w:space="0"/>
              <w:right w:val="single" w:color="000000" w:sz="4" w:space="0"/>
            </w:tcBorders>
            <w:shd w:val="clear" w:color="auto" w:fill="00FF00"/>
            <w:noWrap/>
            <w:vAlign w:val="center"/>
          </w:tcPr>
          <w:p w14:paraId="3E60E3C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60FBB0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4863AE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C8DACF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30864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A9BF47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BFF16B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416F98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070109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639CC3E">
            <w:pPr>
              <w:jc w:val="right"/>
              <w:rPr>
                <w:rFonts w:ascii="宋体" w:hAnsi="宋体" w:cs="宋体"/>
                <w:color w:val="000000"/>
                <w:sz w:val="20"/>
                <w:szCs w:val="20"/>
              </w:rPr>
            </w:pPr>
          </w:p>
        </w:tc>
      </w:tr>
      <w:tr w14:paraId="434D18C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354D5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30226</w:t>
            </w:r>
          </w:p>
        </w:tc>
        <w:tc>
          <w:tcPr>
            <w:tcW w:w="3798" w:type="dxa"/>
            <w:tcBorders>
              <w:top w:val="nil"/>
              <w:left w:val="nil"/>
              <w:bottom w:val="single" w:color="000000" w:sz="4" w:space="0"/>
              <w:right w:val="single" w:color="000000" w:sz="4" w:space="0"/>
            </w:tcBorders>
            <w:shd w:val="clear" w:color="auto" w:fill="C0C0C0"/>
            <w:noWrap/>
            <w:vAlign w:val="center"/>
          </w:tcPr>
          <w:p w14:paraId="487E3B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劳务费</w:t>
            </w:r>
          </w:p>
        </w:tc>
        <w:tc>
          <w:tcPr>
            <w:tcW w:w="616" w:type="dxa"/>
            <w:tcBorders>
              <w:top w:val="nil"/>
              <w:left w:val="nil"/>
              <w:bottom w:val="single" w:color="000000" w:sz="4" w:space="0"/>
              <w:right w:val="single" w:color="000000" w:sz="4" w:space="0"/>
            </w:tcBorders>
            <w:shd w:val="clear" w:color="auto" w:fill="C0C0C0"/>
            <w:noWrap/>
            <w:vAlign w:val="center"/>
          </w:tcPr>
          <w:p w14:paraId="2DCBC6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616" w:type="dxa"/>
            <w:tcBorders>
              <w:top w:val="nil"/>
              <w:left w:val="nil"/>
              <w:bottom w:val="single" w:color="000000" w:sz="4" w:space="0"/>
              <w:right w:val="single" w:color="000000" w:sz="4" w:space="0"/>
            </w:tcBorders>
            <w:shd w:val="clear" w:color="auto" w:fill="00FF00"/>
            <w:noWrap/>
            <w:vAlign w:val="center"/>
          </w:tcPr>
          <w:p w14:paraId="7D82A40D">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7DC762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FAD20C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FD0AE5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3BC42D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85D6E7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3640AA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FFA45D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F5655B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E2457E8">
            <w:pPr>
              <w:jc w:val="right"/>
              <w:rPr>
                <w:rFonts w:ascii="宋体" w:hAnsi="宋体" w:cs="宋体"/>
                <w:color w:val="000000"/>
                <w:sz w:val="20"/>
                <w:szCs w:val="20"/>
              </w:rPr>
            </w:pPr>
          </w:p>
        </w:tc>
      </w:tr>
      <w:tr w14:paraId="3D6150AF">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FBB63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30227</w:t>
            </w:r>
          </w:p>
        </w:tc>
        <w:tc>
          <w:tcPr>
            <w:tcW w:w="3798" w:type="dxa"/>
            <w:tcBorders>
              <w:top w:val="nil"/>
              <w:left w:val="nil"/>
              <w:bottom w:val="single" w:color="000000" w:sz="4" w:space="0"/>
              <w:right w:val="single" w:color="000000" w:sz="4" w:space="0"/>
            </w:tcBorders>
            <w:shd w:val="clear" w:color="auto" w:fill="C0C0C0"/>
            <w:noWrap/>
            <w:vAlign w:val="center"/>
          </w:tcPr>
          <w:p w14:paraId="52F098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委托业务费</w:t>
            </w:r>
          </w:p>
        </w:tc>
        <w:tc>
          <w:tcPr>
            <w:tcW w:w="616" w:type="dxa"/>
            <w:tcBorders>
              <w:top w:val="nil"/>
              <w:left w:val="nil"/>
              <w:bottom w:val="single" w:color="000000" w:sz="4" w:space="0"/>
              <w:right w:val="single" w:color="000000" w:sz="4" w:space="0"/>
            </w:tcBorders>
            <w:shd w:val="clear" w:color="auto" w:fill="C0C0C0"/>
            <w:noWrap/>
            <w:vAlign w:val="center"/>
          </w:tcPr>
          <w:p w14:paraId="731539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616" w:type="dxa"/>
            <w:tcBorders>
              <w:top w:val="nil"/>
              <w:left w:val="nil"/>
              <w:bottom w:val="single" w:color="000000" w:sz="4" w:space="0"/>
              <w:right w:val="single" w:color="000000" w:sz="4" w:space="0"/>
            </w:tcBorders>
            <w:shd w:val="clear" w:color="auto" w:fill="00FF00"/>
            <w:noWrap/>
            <w:vAlign w:val="center"/>
          </w:tcPr>
          <w:p w14:paraId="1052DA7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5941D0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E29D9C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693768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237532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F7E539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C599FD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5551E9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D82947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5857EE2">
            <w:pPr>
              <w:jc w:val="right"/>
              <w:rPr>
                <w:rFonts w:ascii="宋体" w:hAnsi="宋体" w:cs="宋体"/>
                <w:color w:val="000000"/>
                <w:sz w:val="20"/>
                <w:szCs w:val="20"/>
              </w:rPr>
            </w:pPr>
          </w:p>
        </w:tc>
      </w:tr>
      <w:tr w14:paraId="7B8C5B3F">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96126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30228</w:t>
            </w:r>
          </w:p>
        </w:tc>
        <w:tc>
          <w:tcPr>
            <w:tcW w:w="3798" w:type="dxa"/>
            <w:tcBorders>
              <w:top w:val="nil"/>
              <w:left w:val="nil"/>
              <w:bottom w:val="single" w:color="000000" w:sz="4" w:space="0"/>
              <w:right w:val="single" w:color="000000" w:sz="4" w:space="0"/>
            </w:tcBorders>
            <w:shd w:val="clear" w:color="auto" w:fill="C0C0C0"/>
            <w:noWrap/>
            <w:vAlign w:val="center"/>
          </w:tcPr>
          <w:p w14:paraId="7F0886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工会经费</w:t>
            </w:r>
          </w:p>
        </w:tc>
        <w:tc>
          <w:tcPr>
            <w:tcW w:w="616" w:type="dxa"/>
            <w:tcBorders>
              <w:top w:val="nil"/>
              <w:left w:val="nil"/>
              <w:bottom w:val="single" w:color="000000" w:sz="4" w:space="0"/>
              <w:right w:val="single" w:color="000000" w:sz="4" w:space="0"/>
            </w:tcBorders>
            <w:shd w:val="clear" w:color="auto" w:fill="C0C0C0"/>
            <w:noWrap/>
            <w:vAlign w:val="center"/>
          </w:tcPr>
          <w:p w14:paraId="050EBE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616" w:type="dxa"/>
            <w:tcBorders>
              <w:top w:val="nil"/>
              <w:left w:val="nil"/>
              <w:bottom w:val="single" w:color="000000" w:sz="4" w:space="0"/>
              <w:right w:val="single" w:color="000000" w:sz="4" w:space="0"/>
            </w:tcBorders>
            <w:shd w:val="clear" w:color="auto" w:fill="00FF00"/>
            <w:noWrap/>
            <w:vAlign w:val="center"/>
          </w:tcPr>
          <w:p w14:paraId="21BBF495">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2A2ADA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5EBC77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150E39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739231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6047C4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52095D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E2168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2B662F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A0060BE">
            <w:pPr>
              <w:jc w:val="right"/>
              <w:rPr>
                <w:rFonts w:ascii="宋体" w:hAnsi="宋体" w:cs="宋体"/>
                <w:color w:val="000000"/>
                <w:sz w:val="20"/>
                <w:szCs w:val="20"/>
              </w:rPr>
            </w:pPr>
          </w:p>
        </w:tc>
      </w:tr>
      <w:tr w14:paraId="1726395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29574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30229</w:t>
            </w:r>
          </w:p>
        </w:tc>
        <w:tc>
          <w:tcPr>
            <w:tcW w:w="3798" w:type="dxa"/>
            <w:tcBorders>
              <w:top w:val="nil"/>
              <w:left w:val="nil"/>
              <w:bottom w:val="single" w:color="000000" w:sz="4" w:space="0"/>
              <w:right w:val="single" w:color="000000" w:sz="4" w:space="0"/>
            </w:tcBorders>
            <w:shd w:val="clear" w:color="auto" w:fill="C0C0C0"/>
            <w:noWrap/>
            <w:vAlign w:val="center"/>
          </w:tcPr>
          <w:p w14:paraId="4A9F58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福利费</w:t>
            </w:r>
          </w:p>
        </w:tc>
        <w:tc>
          <w:tcPr>
            <w:tcW w:w="616" w:type="dxa"/>
            <w:tcBorders>
              <w:top w:val="nil"/>
              <w:left w:val="nil"/>
              <w:bottom w:val="single" w:color="000000" w:sz="4" w:space="0"/>
              <w:right w:val="single" w:color="000000" w:sz="4" w:space="0"/>
            </w:tcBorders>
            <w:shd w:val="clear" w:color="auto" w:fill="C0C0C0"/>
            <w:noWrap/>
            <w:vAlign w:val="center"/>
          </w:tcPr>
          <w:p w14:paraId="5E0A72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616" w:type="dxa"/>
            <w:tcBorders>
              <w:top w:val="nil"/>
              <w:left w:val="nil"/>
              <w:bottom w:val="single" w:color="000000" w:sz="4" w:space="0"/>
              <w:right w:val="single" w:color="000000" w:sz="4" w:space="0"/>
            </w:tcBorders>
            <w:shd w:val="clear" w:color="auto" w:fill="00FF00"/>
            <w:noWrap/>
            <w:vAlign w:val="center"/>
          </w:tcPr>
          <w:p w14:paraId="51E53E4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294351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AC6804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C33654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AC2289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59C1F1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161A75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A5CD93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70515E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926F8DE">
            <w:pPr>
              <w:jc w:val="right"/>
              <w:rPr>
                <w:rFonts w:ascii="宋体" w:hAnsi="宋体" w:cs="宋体"/>
                <w:color w:val="000000"/>
                <w:sz w:val="20"/>
                <w:szCs w:val="20"/>
              </w:rPr>
            </w:pPr>
          </w:p>
        </w:tc>
      </w:tr>
      <w:tr w14:paraId="20EF8D5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07266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30231</w:t>
            </w:r>
          </w:p>
        </w:tc>
        <w:tc>
          <w:tcPr>
            <w:tcW w:w="3798" w:type="dxa"/>
            <w:tcBorders>
              <w:top w:val="nil"/>
              <w:left w:val="nil"/>
              <w:bottom w:val="single" w:color="000000" w:sz="4" w:space="0"/>
              <w:right w:val="single" w:color="000000" w:sz="4" w:space="0"/>
            </w:tcBorders>
            <w:shd w:val="clear" w:color="auto" w:fill="C0C0C0"/>
            <w:noWrap/>
            <w:vAlign w:val="center"/>
          </w:tcPr>
          <w:p w14:paraId="2FC655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公务用车运行维护费</w:t>
            </w:r>
          </w:p>
        </w:tc>
        <w:tc>
          <w:tcPr>
            <w:tcW w:w="616" w:type="dxa"/>
            <w:tcBorders>
              <w:top w:val="nil"/>
              <w:left w:val="nil"/>
              <w:bottom w:val="single" w:color="000000" w:sz="4" w:space="0"/>
              <w:right w:val="single" w:color="000000" w:sz="4" w:space="0"/>
            </w:tcBorders>
            <w:shd w:val="clear" w:color="auto" w:fill="C0C0C0"/>
            <w:noWrap/>
            <w:vAlign w:val="center"/>
          </w:tcPr>
          <w:p w14:paraId="66D8DB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16" w:type="dxa"/>
            <w:tcBorders>
              <w:top w:val="nil"/>
              <w:left w:val="nil"/>
              <w:bottom w:val="single" w:color="000000" w:sz="4" w:space="0"/>
              <w:right w:val="single" w:color="000000" w:sz="4" w:space="0"/>
            </w:tcBorders>
            <w:shd w:val="clear" w:color="auto" w:fill="00FF00"/>
            <w:noWrap/>
            <w:vAlign w:val="center"/>
          </w:tcPr>
          <w:p w14:paraId="28730DC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0E4212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AD9705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2B6E3B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D4B9D5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8E081D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E2614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2BB063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BEB080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2A00BC0">
            <w:pPr>
              <w:jc w:val="right"/>
              <w:rPr>
                <w:rFonts w:ascii="宋体" w:hAnsi="宋体" w:cs="宋体"/>
                <w:color w:val="000000"/>
                <w:sz w:val="20"/>
                <w:szCs w:val="20"/>
              </w:rPr>
            </w:pPr>
          </w:p>
        </w:tc>
      </w:tr>
      <w:tr w14:paraId="1D20CB0E">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10EB6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30239</w:t>
            </w:r>
          </w:p>
        </w:tc>
        <w:tc>
          <w:tcPr>
            <w:tcW w:w="3798" w:type="dxa"/>
            <w:tcBorders>
              <w:top w:val="nil"/>
              <w:left w:val="nil"/>
              <w:bottom w:val="single" w:color="000000" w:sz="4" w:space="0"/>
              <w:right w:val="single" w:color="000000" w:sz="4" w:space="0"/>
            </w:tcBorders>
            <w:shd w:val="clear" w:color="auto" w:fill="C0C0C0"/>
            <w:noWrap/>
            <w:vAlign w:val="center"/>
          </w:tcPr>
          <w:p w14:paraId="4C7369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其他交通费用</w:t>
            </w:r>
          </w:p>
        </w:tc>
        <w:tc>
          <w:tcPr>
            <w:tcW w:w="616" w:type="dxa"/>
            <w:tcBorders>
              <w:top w:val="nil"/>
              <w:left w:val="nil"/>
              <w:bottom w:val="single" w:color="000000" w:sz="4" w:space="0"/>
              <w:right w:val="single" w:color="000000" w:sz="4" w:space="0"/>
            </w:tcBorders>
            <w:shd w:val="clear" w:color="auto" w:fill="C0C0C0"/>
            <w:noWrap/>
            <w:vAlign w:val="center"/>
          </w:tcPr>
          <w:p w14:paraId="02A63D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616" w:type="dxa"/>
            <w:tcBorders>
              <w:top w:val="nil"/>
              <w:left w:val="nil"/>
              <w:bottom w:val="single" w:color="000000" w:sz="4" w:space="0"/>
              <w:right w:val="single" w:color="000000" w:sz="4" w:space="0"/>
            </w:tcBorders>
            <w:shd w:val="clear" w:color="auto" w:fill="00FF00"/>
            <w:noWrap/>
            <w:vAlign w:val="center"/>
          </w:tcPr>
          <w:p w14:paraId="3EA20A1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96A8E5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7E2A8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D65E4C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906705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0FE55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DCFAA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388317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ADF159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B4C6739">
            <w:pPr>
              <w:jc w:val="right"/>
              <w:rPr>
                <w:rFonts w:ascii="宋体" w:hAnsi="宋体" w:cs="宋体"/>
                <w:color w:val="000000"/>
                <w:sz w:val="20"/>
                <w:szCs w:val="20"/>
              </w:rPr>
            </w:pPr>
          </w:p>
        </w:tc>
      </w:tr>
      <w:tr w14:paraId="55FF7C95">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E1A87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30240</w:t>
            </w:r>
          </w:p>
        </w:tc>
        <w:tc>
          <w:tcPr>
            <w:tcW w:w="3798" w:type="dxa"/>
            <w:tcBorders>
              <w:top w:val="nil"/>
              <w:left w:val="nil"/>
              <w:bottom w:val="single" w:color="000000" w:sz="4" w:space="0"/>
              <w:right w:val="single" w:color="000000" w:sz="4" w:space="0"/>
            </w:tcBorders>
            <w:shd w:val="clear" w:color="auto" w:fill="C0C0C0"/>
            <w:noWrap/>
            <w:vAlign w:val="center"/>
          </w:tcPr>
          <w:p w14:paraId="2AC50C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税金及附加费用</w:t>
            </w:r>
          </w:p>
        </w:tc>
        <w:tc>
          <w:tcPr>
            <w:tcW w:w="616" w:type="dxa"/>
            <w:tcBorders>
              <w:top w:val="nil"/>
              <w:left w:val="nil"/>
              <w:bottom w:val="single" w:color="000000" w:sz="4" w:space="0"/>
              <w:right w:val="single" w:color="000000" w:sz="4" w:space="0"/>
            </w:tcBorders>
            <w:shd w:val="clear" w:color="auto" w:fill="C0C0C0"/>
            <w:noWrap/>
            <w:vAlign w:val="center"/>
          </w:tcPr>
          <w:p w14:paraId="6477DD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616" w:type="dxa"/>
            <w:tcBorders>
              <w:top w:val="nil"/>
              <w:left w:val="nil"/>
              <w:bottom w:val="single" w:color="000000" w:sz="4" w:space="0"/>
              <w:right w:val="single" w:color="000000" w:sz="4" w:space="0"/>
            </w:tcBorders>
            <w:shd w:val="clear" w:color="auto" w:fill="00FF00"/>
            <w:noWrap/>
            <w:vAlign w:val="center"/>
          </w:tcPr>
          <w:p w14:paraId="656C99DA">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2573B3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78803A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800E08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4B18F9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ADEDF9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33452C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957D17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90AA44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84D3BE4">
            <w:pPr>
              <w:jc w:val="right"/>
              <w:rPr>
                <w:rFonts w:ascii="宋体" w:hAnsi="宋体" w:cs="宋体"/>
                <w:color w:val="000000"/>
                <w:sz w:val="20"/>
                <w:szCs w:val="20"/>
              </w:rPr>
            </w:pPr>
          </w:p>
        </w:tc>
      </w:tr>
      <w:tr w14:paraId="0DD252A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55B49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30299</w:t>
            </w:r>
          </w:p>
        </w:tc>
        <w:tc>
          <w:tcPr>
            <w:tcW w:w="3798" w:type="dxa"/>
            <w:tcBorders>
              <w:top w:val="nil"/>
              <w:left w:val="nil"/>
              <w:bottom w:val="single" w:color="000000" w:sz="4" w:space="0"/>
              <w:right w:val="single" w:color="000000" w:sz="4" w:space="0"/>
            </w:tcBorders>
            <w:shd w:val="clear" w:color="auto" w:fill="C0C0C0"/>
            <w:noWrap/>
            <w:vAlign w:val="center"/>
          </w:tcPr>
          <w:p w14:paraId="5A1BD6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其他商品和服务支出</w:t>
            </w:r>
          </w:p>
        </w:tc>
        <w:tc>
          <w:tcPr>
            <w:tcW w:w="616" w:type="dxa"/>
            <w:tcBorders>
              <w:top w:val="nil"/>
              <w:left w:val="nil"/>
              <w:bottom w:val="single" w:color="000000" w:sz="4" w:space="0"/>
              <w:right w:val="single" w:color="000000" w:sz="4" w:space="0"/>
            </w:tcBorders>
            <w:shd w:val="clear" w:color="auto" w:fill="C0C0C0"/>
            <w:noWrap/>
            <w:vAlign w:val="center"/>
          </w:tcPr>
          <w:p w14:paraId="78F25E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616" w:type="dxa"/>
            <w:tcBorders>
              <w:top w:val="nil"/>
              <w:left w:val="nil"/>
              <w:bottom w:val="single" w:color="000000" w:sz="4" w:space="0"/>
              <w:right w:val="single" w:color="000000" w:sz="4" w:space="0"/>
            </w:tcBorders>
            <w:shd w:val="clear" w:color="auto" w:fill="00FF00"/>
            <w:noWrap/>
            <w:vAlign w:val="center"/>
          </w:tcPr>
          <w:p w14:paraId="050FA73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48EB85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242561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5ECA51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2853D5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C8E127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167F28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BCF992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632656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668CECC">
            <w:pPr>
              <w:jc w:val="right"/>
              <w:rPr>
                <w:rFonts w:ascii="宋体" w:hAnsi="宋体" w:cs="宋体"/>
                <w:color w:val="000000"/>
                <w:sz w:val="20"/>
                <w:szCs w:val="20"/>
              </w:rPr>
            </w:pPr>
          </w:p>
        </w:tc>
      </w:tr>
      <w:tr w14:paraId="22D9E0D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8B9DC1C">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303</w:t>
            </w:r>
          </w:p>
        </w:tc>
        <w:tc>
          <w:tcPr>
            <w:tcW w:w="3798" w:type="dxa"/>
            <w:tcBorders>
              <w:top w:val="nil"/>
              <w:left w:val="nil"/>
              <w:bottom w:val="single" w:color="000000" w:sz="4" w:space="0"/>
              <w:right w:val="single" w:color="000000" w:sz="4" w:space="0"/>
            </w:tcBorders>
            <w:shd w:val="clear" w:color="auto" w:fill="C0C0C0"/>
            <w:noWrap/>
            <w:vAlign w:val="center"/>
          </w:tcPr>
          <w:p w14:paraId="6D3DF948">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对个人和家庭的补助</w:t>
            </w:r>
          </w:p>
        </w:tc>
        <w:tc>
          <w:tcPr>
            <w:tcW w:w="616" w:type="dxa"/>
            <w:tcBorders>
              <w:top w:val="nil"/>
              <w:left w:val="nil"/>
              <w:bottom w:val="single" w:color="000000" w:sz="4" w:space="0"/>
              <w:right w:val="single" w:color="000000" w:sz="4" w:space="0"/>
            </w:tcBorders>
            <w:shd w:val="clear" w:color="auto" w:fill="C0C0C0"/>
            <w:noWrap/>
            <w:vAlign w:val="center"/>
          </w:tcPr>
          <w:p w14:paraId="7D913A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616" w:type="dxa"/>
            <w:tcBorders>
              <w:top w:val="nil"/>
              <w:left w:val="nil"/>
              <w:bottom w:val="single" w:color="000000" w:sz="4" w:space="0"/>
              <w:right w:val="single" w:color="000000" w:sz="4" w:space="0"/>
            </w:tcBorders>
            <w:shd w:val="clear" w:color="auto" w:fill="00FF00"/>
            <w:noWrap/>
            <w:vAlign w:val="center"/>
          </w:tcPr>
          <w:p w14:paraId="47808672">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8B29F0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78C952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743EF4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43F9AB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720089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2F78BE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DC0374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21658E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E5D0D74">
            <w:pPr>
              <w:jc w:val="right"/>
              <w:rPr>
                <w:rFonts w:ascii="宋体" w:hAnsi="宋体" w:cs="宋体"/>
                <w:color w:val="000000"/>
                <w:sz w:val="20"/>
                <w:szCs w:val="20"/>
              </w:rPr>
            </w:pPr>
          </w:p>
        </w:tc>
      </w:tr>
      <w:tr w14:paraId="0AADB91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B92D5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30301</w:t>
            </w:r>
          </w:p>
        </w:tc>
        <w:tc>
          <w:tcPr>
            <w:tcW w:w="3798" w:type="dxa"/>
            <w:tcBorders>
              <w:top w:val="nil"/>
              <w:left w:val="nil"/>
              <w:bottom w:val="single" w:color="000000" w:sz="4" w:space="0"/>
              <w:right w:val="single" w:color="000000" w:sz="4" w:space="0"/>
            </w:tcBorders>
            <w:shd w:val="clear" w:color="auto" w:fill="C0C0C0"/>
            <w:noWrap/>
            <w:vAlign w:val="center"/>
          </w:tcPr>
          <w:p w14:paraId="6B1AF0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离休费</w:t>
            </w:r>
          </w:p>
        </w:tc>
        <w:tc>
          <w:tcPr>
            <w:tcW w:w="616" w:type="dxa"/>
            <w:tcBorders>
              <w:top w:val="nil"/>
              <w:left w:val="nil"/>
              <w:bottom w:val="single" w:color="000000" w:sz="4" w:space="0"/>
              <w:right w:val="single" w:color="000000" w:sz="4" w:space="0"/>
            </w:tcBorders>
            <w:shd w:val="clear" w:color="auto" w:fill="C0C0C0"/>
            <w:noWrap/>
            <w:vAlign w:val="center"/>
          </w:tcPr>
          <w:p w14:paraId="0383D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616" w:type="dxa"/>
            <w:tcBorders>
              <w:top w:val="nil"/>
              <w:left w:val="nil"/>
              <w:bottom w:val="single" w:color="000000" w:sz="4" w:space="0"/>
              <w:right w:val="single" w:color="000000" w:sz="4" w:space="0"/>
            </w:tcBorders>
            <w:shd w:val="clear" w:color="auto" w:fill="00FF00"/>
            <w:noWrap/>
            <w:vAlign w:val="center"/>
          </w:tcPr>
          <w:p w14:paraId="73B3FE6E">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B34A76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E07654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CC416A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9A4D1D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31202A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4FCEF0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66AAD0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57C6B9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13934DD">
            <w:pPr>
              <w:jc w:val="right"/>
              <w:rPr>
                <w:rFonts w:ascii="宋体" w:hAnsi="宋体" w:cs="宋体"/>
                <w:color w:val="000000"/>
                <w:sz w:val="20"/>
                <w:szCs w:val="20"/>
              </w:rPr>
            </w:pPr>
          </w:p>
        </w:tc>
      </w:tr>
      <w:tr w14:paraId="018E75B7">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5A145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30302</w:t>
            </w:r>
          </w:p>
        </w:tc>
        <w:tc>
          <w:tcPr>
            <w:tcW w:w="3798" w:type="dxa"/>
            <w:tcBorders>
              <w:top w:val="nil"/>
              <w:left w:val="nil"/>
              <w:bottom w:val="single" w:color="000000" w:sz="4" w:space="0"/>
              <w:right w:val="single" w:color="000000" w:sz="4" w:space="0"/>
            </w:tcBorders>
            <w:shd w:val="clear" w:color="auto" w:fill="C0C0C0"/>
            <w:noWrap/>
            <w:vAlign w:val="center"/>
          </w:tcPr>
          <w:p w14:paraId="570078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退休费</w:t>
            </w:r>
          </w:p>
        </w:tc>
        <w:tc>
          <w:tcPr>
            <w:tcW w:w="616" w:type="dxa"/>
            <w:tcBorders>
              <w:top w:val="nil"/>
              <w:left w:val="nil"/>
              <w:bottom w:val="single" w:color="000000" w:sz="4" w:space="0"/>
              <w:right w:val="single" w:color="000000" w:sz="4" w:space="0"/>
            </w:tcBorders>
            <w:shd w:val="clear" w:color="auto" w:fill="C0C0C0"/>
            <w:noWrap/>
            <w:vAlign w:val="center"/>
          </w:tcPr>
          <w:p w14:paraId="482225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616" w:type="dxa"/>
            <w:tcBorders>
              <w:top w:val="nil"/>
              <w:left w:val="nil"/>
              <w:bottom w:val="single" w:color="000000" w:sz="4" w:space="0"/>
              <w:right w:val="single" w:color="000000" w:sz="4" w:space="0"/>
            </w:tcBorders>
            <w:shd w:val="clear" w:color="auto" w:fill="00FF00"/>
            <w:noWrap/>
            <w:vAlign w:val="center"/>
          </w:tcPr>
          <w:p w14:paraId="61061A4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22B3A7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F6F8A5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51A85D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58D745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EB4919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041DD8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9DBE95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494A1E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512E957">
            <w:pPr>
              <w:jc w:val="right"/>
              <w:rPr>
                <w:rFonts w:ascii="宋体" w:hAnsi="宋体" w:cs="宋体"/>
                <w:color w:val="000000"/>
                <w:sz w:val="20"/>
                <w:szCs w:val="20"/>
              </w:rPr>
            </w:pPr>
          </w:p>
        </w:tc>
      </w:tr>
      <w:tr w14:paraId="0DE4284F">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146AF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30303</w:t>
            </w:r>
          </w:p>
        </w:tc>
        <w:tc>
          <w:tcPr>
            <w:tcW w:w="3798" w:type="dxa"/>
            <w:tcBorders>
              <w:top w:val="nil"/>
              <w:left w:val="nil"/>
              <w:bottom w:val="single" w:color="000000" w:sz="4" w:space="0"/>
              <w:right w:val="single" w:color="000000" w:sz="4" w:space="0"/>
            </w:tcBorders>
            <w:shd w:val="clear" w:color="auto" w:fill="C0C0C0"/>
            <w:noWrap/>
            <w:vAlign w:val="center"/>
          </w:tcPr>
          <w:p w14:paraId="1FC46F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退职（役）费</w:t>
            </w:r>
          </w:p>
        </w:tc>
        <w:tc>
          <w:tcPr>
            <w:tcW w:w="616" w:type="dxa"/>
            <w:tcBorders>
              <w:top w:val="nil"/>
              <w:left w:val="nil"/>
              <w:bottom w:val="single" w:color="000000" w:sz="4" w:space="0"/>
              <w:right w:val="single" w:color="000000" w:sz="4" w:space="0"/>
            </w:tcBorders>
            <w:shd w:val="clear" w:color="auto" w:fill="C0C0C0"/>
            <w:noWrap/>
            <w:vAlign w:val="center"/>
          </w:tcPr>
          <w:p w14:paraId="4DFEAE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616" w:type="dxa"/>
            <w:tcBorders>
              <w:top w:val="nil"/>
              <w:left w:val="nil"/>
              <w:bottom w:val="single" w:color="000000" w:sz="4" w:space="0"/>
              <w:right w:val="single" w:color="000000" w:sz="4" w:space="0"/>
            </w:tcBorders>
            <w:shd w:val="clear" w:color="auto" w:fill="00FF00"/>
            <w:noWrap/>
            <w:vAlign w:val="center"/>
          </w:tcPr>
          <w:p w14:paraId="3E7D0BB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E37F13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32D43C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A8E657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3D6575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0E1CD1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186E54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F174F9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C54B8B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93FC137">
            <w:pPr>
              <w:jc w:val="right"/>
              <w:rPr>
                <w:rFonts w:ascii="宋体" w:hAnsi="宋体" w:cs="宋体"/>
                <w:color w:val="000000"/>
                <w:sz w:val="20"/>
                <w:szCs w:val="20"/>
              </w:rPr>
            </w:pPr>
          </w:p>
        </w:tc>
      </w:tr>
      <w:tr w14:paraId="1B10A9C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4EB23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30304</w:t>
            </w:r>
          </w:p>
        </w:tc>
        <w:tc>
          <w:tcPr>
            <w:tcW w:w="3798" w:type="dxa"/>
            <w:tcBorders>
              <w:top w:val="nil"/>
              <w:left w:val="nil"/>
              <w:bottom w:val="single" w:color="000000" w:sz="4" w:space="0"/>
              <w:right w:val="single" w:color="000000" w:sz="4" w:space="0"/>
            </w:tcBorders>
            <w:shd w:val="clear" w:color="auto" w:fill="C0C0C0"/>
            <w:noWrap/>
            <w:vAlign w:val="center"/>
          </w:tcPr>
          <w:p w14:paraId="4BBFFC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抚恤金</w:t>
            </w:r>
          </w:p>
        </w:tc>
        <w:tc>
          <w:tcPr>
            <w:tcW w:w="616" w:type="dxa"/>
            <w:tcBorders>
              <w:top w:val="nil"/>
              <w:left w:val="nil"/>
              <w:bottom w:val="single" w:color="000000" w:sz="4" w:space="0"/>
              <w:right w:val="single" w:color="000000" w:sz="4" w:space="0"/>
            </w:tcBorders>
            <w:shd w:val="clear" w:color="auto" w:fill="C0C0C0"/>
            <w:noWrap/>
            <w:vAlign w:val="center"/>
          </w:tcPr>
          <w:p w14:paraId="1F3401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616" w:type="dxa"/>
            <w:tcBorders>
              <w:top w:val="nil"/>
              <w:left w:val="nil"/>
              <w:bottom w:val="single" w:color="000000" w:sz="4" w:space="0"/>
              <w:right w:val="single" w:color="000000" w:sz="4" w:space="0"/>
            </w:tcBorders>
            <w:shd w:val="clear" w:color="auto" w:fill="00FF00"/>
            <w:noWrap/>
            <w:vAlign w:val="center"/>
          </w:tcPr>
          <w:p w14:paraId="29376D8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E716E0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09776F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DBB827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D89445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60F4BC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3DA84B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121D9C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AADD40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9AC1E3C">
            <w:pPr>
              <w:jc w:val="right"/>
              <w:rPr>
                <w:rFonts w:ascii="宋体" w:hAnsi="宋体" w:cs="宋体"/>
                <w:color w:val="000000"/>
                <w:sz w:val="20"/>
                <w:szCs w:val="20"/>
              </w:rPr>
            </w:pPr>
          </w:p>
        </w:tc>
      </w:tr>
      <w:tr w14:paraId="6354444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94E2A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30305</w:t>
            </w:r>
          </w:p>
        </w:tc>
        <w:tc>
          <w:tcPr>
            <w:tcW w:w="3798" w:type="dxa"/>
            <w:tcBorders>
              <w:top w:val="nil"/>
              <w:left w:val="nil"/>
              <w:bottom w:val="single" w:color="000000" w:sz="4" w:space="0"/>
              <w:right w:val="single" w:color="000000" w:sz="4" w:space="0"/>
            </w:tcBorders>
            <w:shd w:val="clear" w:color="auto" w:fill="C0C0C0"/>
            <w:noWrap/>
            <w:vAlign w:val="center"/>
          </w:tcPr>
          <w:p w14:paraId="76B42B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生活补助</w:t>
            </w:r>
          </w:p>
        </w:tc>
        <w:tc>
          <w:tcPr>
            <w:tcW w:w="616" w:type="dxa"/>
            <w:tcBorders>
              <w:top w:val="nil"/>
              <w:left w:val="nil"/>
              <w:bottom w:val="single" w:color="000000" w:sz="4" w:space="0"/>
              <w:right w:val="single" w:color="000000" w:sz="4" w:space="0"/>
            </w:tcBorders>
            <w:shd w:val="clear" w:color="auto" w:fill="C0C0C0"/>
            <w:noWrap/>
            <w:vAlign w:val="center"/>
          </w:tcPr>
          <w:p w14:paraId="790242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616" w:type="dxa"/>
            <w:tcBorders>
              <w:top w:val="nil"/>
              <w:left w:val="nil"/>
              <w:bottom w:val="single" w:color="000000" w:sz="4" w:space="0"/>
              <w:right w:val="single" w:color="000000" w:sz="4" w:space="0"/>
            </w:tcBorders>
            <w:shd w:val="clear" w:color="auto" w:fill="00FF00"/>
            <w:noWrap/>
            <w:vAlign w:val="center"/>
          </w:tcPr>
          <w:p w14:paraId="66ACC51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D10D6A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A075DF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7ADC23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001D71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1A5258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9EAC2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D3E24E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41ADDF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5C1B547">
            <w:pPr>
              <w:jc w:val="right"/>
              <w:rPr>
                <w:rFonts w:ascii="宋体" w:hAnsi="宋体" w:cs="宋体"/>
                <w:color w:val="000000"/>
                <w:sz w:val="20"/>
                <w:szCs w:val="20"/>
              </w:rPr>
            </w:pPr>
          </w:p>
        </w:tc>
      </w:tr>
      <w:tr w14:paraId="4CC947BE">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2CB34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30306</w:t>
            </w:r>
          </w:p>
        </w:tc>
        <w:tc>
          <w:tcPr>
            <w:tcW w:w="3798" w:type="dxa"/>
            <w:tcBorders>
              <w:top w:val="nil"/>
              <w:left w:val="nil"/>
              <w:bottom w:val="single" w:color="000000" w:sz="4" w:space="0"/>
              <w:right w:val="single" w:color="000000" w:sz="4" w:space="0"/>
            </w:tcBorders>
            <w:shd w:val="clear" w:color="auto" w:fill="C0C0C0"/>
            <w:noWrap/>
            <w:vAlign w:val="center"/>
          </w:tcPr>
          <w:p w14:paraId="38B659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救济费</w:t>
            </w:r>
          </w:p>
        </w:tc>
        <w:tc>
          <w:tcPr>
            <w:tcW w:w="616" w:type="dxa"/>
            <w:tcBorders>
              <w:top w:val="nil"/>
              <w:left w:val="nil"/>
              <w:bottom w:val="single" w:color="000000" w:sz="4" w:space="0"/>
              <w:right w:val="single" w:color="000000" w:sz="4" w:space="0"/>
            </w:tcBorders>
            <w:shd w:val="clear" w:color="auto" w:fill="C0C0C0"/>
            <w:noWrap/>
            <w:vAlign w:val="center"/>
          </w:tcPr>
          <w:p w14:paraId="46A283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616" w:type="dxa"/>
            <w:tcBorders>
              <w:top w:val="nil"/>
              <w:left w:val="nil"/>
              <w:bottom w:val="single" w:color="000000" w:sz="4" w:space="0"/>
              <w:right w:val="single" w:color="000000" w:sz="4" w:space="0"/>
            </w:tcBorders>
            <w:shd w:val="clear" w:color="auto" w:fill="00FF00"/>
            <w:noWrap/>
            <w:vAlign w:val="center"/>
          </w:tcPr>
          <w:p w14:paraId="63ADB7A1">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A6A82F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32F11A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FC4F7E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2682B2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14C186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F524D0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3626CF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1FC4FD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790102C">
            <w:pPr>
              <w:jc w:val="right"/>
              <w:rPr>
                <w:rFonts w:ascii="宋体" w:hAnsi="宋体" w:cs="宋体"/>
                <w:color w:val="000000"/>
                <w:sz w:val="20"/>
                <w:szCs w:val="20"/>
              </w:rPr>
            </w:pPr>
          </w:p>
        </w:tc>
      </w:tr>
      <w:tr w14:paraId="72A66AC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0D223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30307</w:t>
            </w:r>
          </w:p>
        </w:tc>
        <w:tc>
          <w:tcPr>
            <w:tcW w:w="3798" w:type="dxa"/>
            <w:tcBorders>
              <w:top w:val="nil"/>
              <w:left w:val="nil"/>
              <w:bottom w:val="single" w:color="000000" w:sz="4" w:space="0"/>
              <w:right w:val="single" w:color="000000" w:sz="4" w:space="0"/>
            </w:tcBorders>
            <w:shd w:val="clear" w:color="auto" w:fill="C0C0C0"/>
            <w:noWrap/>
            <w:vAlign w:val="center"/>
          </w:tcPr>
          <w:p w14:paraId="7899AFE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医疗费补助</w:t>
            </w:r>
          </w:p>
        </w:tc>
        <w:tc>
          <w:tcPr>
            <w:tcW w:w="616" w:type="dxa"/>
            <w:tcBorders>
              <w:top w:val="nil"/>
              <w:left w:val="nil"/>
              <w:bottom w:val="single" w:color="000000" w:sz="4" w:space="0"/>
              <w:right w:val="single" w:color="000000" w:sz="4" w:space="0"/>
            </w:tcBorders>
            <w:shd w:val="clear" w:color="auto" w:fill="C0C0C0"/>
            <w:noWrap/>
            <w:vAlign w:val="center"/>
          </w:tcPr>
          <w:p w14:paraId="3AFE1C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616" w:type="dxa"/>
            <w:tcBorders>
              <w:top w:val="nil"/>
              <w:left w:val="nil"/>
              <w:bottom w:val="single" w:color="000000" w:sz="4" w:space="0"/>
              <w:right w:val="single" w:color="000000" w:sz="4" w:space="0"/>
            </w:tcBorders>
            <w:shd w:val="clear" w:color="auto" w:fill="00FF00"/>
            <w:noWrap/>
            <w:vAlign w:val="center"/>
          </w:tcPr>
          <w:p w14:paraId="41A1672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8005ED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1429BF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3655DD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2CDF38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2041D2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2DFCB0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E7C6BD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641D59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6AC14CA">
            <w:pPr>
              <w:jc w:val="right"/>
              <w:rPr>
                <w:rFonts w:ascii="宋体" w:hAnsi="宋体" w:cs="宋体"/>
                <w:color w:val="000000"/>
                <w:sz w:val="20"/>
                <w:szCs w:val="20"/>
              </w:rPr>
            </w:pPr>
          </w:p>
        </w:tc>
      </w:tr>
      <w:tr w14:paraId="4DAFC77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55BA6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30308</w:t>
            </w:r>
          </w:p>
        </w:tc>
        <w:tc>
          <w:tcPr>
            <w:tcW w:w="3798" w:type="dxa"/>
            <w:tcBorders>
              <w:top w:val="nil"/>
              <w:left w:val="nil"/>
              <w:bottom w:val="single" w:color="000000" w:sz="4" w:space="0"/>
              <w:right w:val="single" w:color="000000" w:sz="4" w:space="0"/>
            </w:tcBorders>
            <w:shd w:val="clear" w:color="auto" w:fill="C0C0C0"/>
            <w:noWrap/>
            <w:vAlign w:val="center"/>
          </w:tcPr>
          <w:p w14:paraId="580850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助学金</w:t>
            </w:r>
          </w:p>
        </w:tc>
        <w:tc>
          <w:tcPr>
            <w:tcW w:w="616" w:type="dxa"/>
            <w:tcBorders>
              <w:top w:val="nil"/>
              <w:left w:val="nil"/>
              <w:bottom w:val="single" w:color="000000" w:sz="4" w:space="0"/>
              <w:right w:val="single" w:color="000000" w:sz="4" w:space="0"/>
            </w:tcBorders>
            <w:shd w:val="clear" w:color="auto" w:fill="C0C0C0"/>
            <w:noWrap/>
            <w:vAlign w:val="center"/>
          </w:tcPr>
          <w:p w14:paraId="520B38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616" w:type="dxa"/>
            <w:tcBorders>
              <w:top w:val="nil"/>
              <w:left w:val="nil"/>
              <w:bottom w:val="single" w:color="000000" w:sz="4" w:space="0"/>
              <w:right w:val="single" w:color="000000" w:sz="4" w:space="0"/>
            </w:tcBorders>
            <w:shd w:val="clear" w:color="auto" w:fill="00FF00"/>
            <w:noWrap/>
            <w:vAlign w:val="center"/>
          </w:tcPr>
          <w:p w14:paraId="13758144">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DECCC6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06AFFF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3EB3B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259EFE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F55B89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697C88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7F5DC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E288AA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45BB808">
            <w:pPr>
              <w:jc w:val="right"/>
              <w:rPr>
                <w:rFonts w:ascii="宋体" w:hAnsi="宋体" w:cs="宋体"/>
                <w:color w:val="000000"/>
                <w:sz w:val="20"/>
                <w:szCs w:val="20"/>
              </w:rPr>
            </w:pPr>
          </w:p>
        </w:tc>
      </w:tr>
      <w:tr w14:paraId="58A3241D">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B8357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30309</w:t>
            </w:r>
          </w:p>
        </w:tc>
        <w:tc>
          <w:tcPr>
            <w:tcW w:w="3798" w:type="dxa"/>
            <w:tcBorders>
              <w:top w:val="nil"/>
              <w:left w:val="nil"/>
              <w:bottom w:val="single" w:color="000000" w:sz="4" w:space="0"/>
              <w:right w:val="single" w:color="000000" w:sz="4" w:space="0"/>
            </w:tcBorders>
            <w:shd w:val="clear" w:color="auto" w:fill="C0C0C0"/>
            <w:noWrap/>
            <w:vAlign w:val="center"/>
          </w:tcPr>
          <w:p w14:paraId="28C56E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奖励金</w:t>
            </w:r>
          </w:p>
        </w:tc>
        <w:tc>
          <w:tcPr>
            <w:tcW w:w="616" w:type="dxa"/>
            <w:tcBorders>
              <w:top w:val="nil"/>
              <w:left w:val="nil"/>
              <w:bottom w:val="single" w:color="000000" w:sz="4" w:space="0"/>
              <w:right w:val="single" w:color="000000" w:sz="4" w:space="0"/>
            </w:tcBorders>
            <w:shd w:val="clear" w:color="auto" w:fill="C0C0C0"/>
            <w:noWrap/>
            <w:vAlign w:val="center"/>
          </w:tcPr>
          <w:p w14:paraId="39306C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616" w:type="dxa"/>
            <w:tcBorders>
              <w:top w:val="nil"/>
              <w:left w:val="nil"/>
              <w:bottom w:val="single" w:color="000000" w:sz="4" w:space="0"/>
              <w:right w:val="single" w:color="000000" w:sz="4" w:space="0"/>
            </w:tcBorders>
            <w:shd w:val="clear" w:color="auto" w:fill="00FF00"/>
            <w:noWrap/>
            <w:vAlign w:val="center"/>
          </w:tcPr>
          <w:p w14:paraId="11B3B61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65DA13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0FDB2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FC573E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4FB536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8BBA05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103D29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AB3F88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5511F1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4219D7A">
            <w:pPr>
              <w:jc w:val="right"/>
              <w:rPr>
                <w:rFonts w:ascii="宋体" w:hAnsi="宋体" w:cs="宋体"/>
                <w:color w:val="000000"/>
                <w:sz w:val="20"/>
                <w:szCs w:val="20"/>
              </w:rPr>
            </w:pPr>
          </w:p>
        </w:tc>
      </w:tr>
      <w:tr w14:paraId="1A4C895E">
        <w:tblPrEx>
          <w:tblCellMar>
            <w:top w:w="0" w:type="dxa"/>
            <w:left w:w="108" w:type="dxa"/>
            <w:bottom w:w="0" w:type="dxa"/>
            <w:right w:w="108" w:type="dxa"/>
          </w:tblCellMar>
        </w:tblPrEx>
        <w:trPr>
          <w:trHeight w:val="27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5AD61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30310</w:t>
            </w:r>
          </w:p>
        </w:tc>
        <w:tc>
          <w:tcPr>
            <w:tcW w:w="3798" w:type="dxa"/>
            <w:tcBorders>
              <w:top w:val="nil"/>
              <w:left w:val="nil"/>
              <w:bottom w:val="single" w:color="000000" w:sz="4" w:space="0"/>
              <w:right w:val="single" w:color="000000" w:sz="4" w:space="0"/>
            </w:tcBorders>
            <w:shd w:val="clear" w:color="auto" w:fill="C0C0C0"/>
            <w:noWrap/>
            <w:vAlign w:val="center"/>
          </w:tcPr>
          <w:p w14:paraId="678AD3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个人农业生产补贴</w:t>
            </w:r>
          </w:p>
        </w:tc>
        <w:tc>
          <w:tcPr>
            <w:tcW w:w="616" w:type="dxa"/>
            <w:tcBorders>
              <w:top w:val="nil"/>
              <w:left w:val="nil"/>
              <w:bottom w:val="single" w:color="000000" w:sz="4" w:space="0"/>
              <w:right w:val="single" w:color="000000" w:sz="4" w:space="0"/>
            </w:tcBorders>
            <w:shd w:val="clear" w:color="auto" w:fill="C0C0C0"/>
            <w:noWrap/>
            <w:vAlign w:val="center"/>
          </w:tcPr>
          <w:p w14:paraId="53DAA8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616" w:type="dxa"/>
            <w:tcBorders>
              <w:top w:val="nil"/>
              <w:left w:val="nil"/>
              <w:bottom w:val="single" w:color="000000" w:sz="4" w:space="0"/>
              <w:right w:val="single" w:color="000000" w:sz="4" w:space="0"/>
            </w:tcBorders>
            <w:shd w:val="clear" w:color="auto" w:fill="00FF00"/>
            <w:noWrap/>
            <w:vAlign w:val="center"/>
          </w:tcPr>
          <w:p w14:paraId="0678F57D">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96E74C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D8200B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F62E00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F38203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738AB0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4053B1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7B82F7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001500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D68031E">
            <w:pPr>
              <w:jc w:val="right"/>
              <w:rPr>
                <w:rFonts w:ascii="宋体" w:hAnsi="宋体" w:cs="宋体"/>
                <w:color w:val="000000"/>
                <w:sz w:val="20"/>
                <w:szCs w:val="20"/>
              </w:rPr>
            </w:pPr>
          </w:p>
        </w:tc>
      </w:tr>
      <w:tr w14:paraId="7F2A541F">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53E8B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30311</w:t>
            </w:r>
          </w:p>
        </w:tc>
        <w:tc>
          <w:tcPr>
            <w:tcW w:w="3798" w:type="dxa"/>
            <w:tcBorders>
              <w:top w:val="nil"/>
              <w:left w:val="nil"/>
              <w:bottom w:val="single" w:color="000000" w:sz="4" w:space="0"/>
              <w:right w:val="single" w:color="000000" w:sz="4" w:space="0"/>
            </w:tcBorders>
            <w:shd w:val="clear" w:color="auto" w:fill="C0C0C0"/>
            <w:noWrap/>
            <w:vAlign w:val="center"/>
          </w:tcPr>
          <w:p w14:paraId="4B6E27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代缴社会保险费</w:t>
            </w:r>
          </w:p>
        </w:tc>
        <w:tc>
          <w:tcPr>
            <w:tcW w:w="616" w:type="dxa"/>
            <w:tcBorders>
              <w:top w:val="nil"/>
              <w:left w:val="nil"/>
              <w:bottom w:val="single" w:color="000000" w:sz="4" w:space="0"/>
              <w:right w:val="single" w:color="000000" w:sz="4" w:space="0"/>
            </w:tcBorders>
            <w:shd w:val="clear" w:color="auto" w:fill="C0C0C0"/>
            <w:noWrap/>
            <w:vAlign w:val="center"/>
          </w:tcPr>
          <w:p w14:paraId="5BF7A1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616" w:type="dxa"/>
            <w:tcBorders>
              <w:top w:val="nil"/>
              <w:left w:val="nil"/>
              <w:bottom w:val="single" w:color="000000" w:sz="4" w:space="0"/>
              <w:right w:val="single" w:color="000000" w:sz="4" w:space="0"/>
            </w:tcBorders>
            <w:shd w:val="clear" w:color="auto" w:fill="00FF00"/>
            <w:noWrap/>
            <w:vAlign w:val="center"/>
          </w:tcPr>
          <w:p w14:paraId="45FC9B6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6E26C5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763796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E366EC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9442E1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7A82C8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BFFAA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5007FF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F39D44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891DF25">
            <w:pPr>
              <w:jc w:val="right"/>
              <w:rPr>
                <w:rFonts w:ascii="宋体" w:hAnsi="宋体" w:cs="宋体"/>
                <w:color w:val="000000"/>
                <w:sz w:val="20"/>
                <w:szCs w:val="20"/>
              </w:rPr>
            </w:pPr>
          </w:p>
        </w:tc>
      </w:tr>
      <w:tr w14:paraId="03624DE7">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5EA26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30399</w:t>
            </w:r>
          </w:p>
        </w:tc>
        <w:tc>
          <w:tcPr>
            <w:tcW w:w="3798" w:type="dxa"/>
            <w:tcBorders>
              <w:top w:val="nil"/>
              <w:left w:val="nil"/>
              <w:bottom w:val="single" w:color="000000" w:sz="4" w:space="0"/>
              <w:right w:val="single" w:color="000000" w:sz="4" w:space="0"/>
            </w:tcBorders>
            <w:shd w:val="clear" w:color="auto" w:fill="C0C0C0"/>
            <w:noWrap/>
            <w:vAlign w:val="center"/>
          </w:tcPr>
          <w:p w14:paraId="52D850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其他个人和家庭的补助支出</w:t>
            </w:r>
          </w:p>
        </w:tc>
        <w:tc>
          <w:tcPr>
            <w:tcW w:w="616" w:type="dxa"/>
            <w:tcBorders>
              <w:top w:val="nil"/>
              <w:left w:val="nil"/>
              <w:bottom w:val="single" w:color="000000" w:sz="4" w:space="0"/>
              <w:right w:val="single" w:color="000000" w:sz="4" w:space="0"/>
            </w:tcBorders>
            <w:shd w:val="clear" w:color="auto" w:fill="C0C0C0"/>
            <w:noWrap/>
            <w:vAlign w:val="center"/>
          </w:tcPr>
          <w:p w14:paraId="4FA41E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616" w:type="dxa"/>
            <w:tcBorders>
              <w:top w:val="nil"/>
              <w:left w:val="nil"/>
              <w:bottom w:val="single" w:color="000000" w:sz="4" w:space="0"/>
              <w:right w:val="single" w:color="000000" w:sz="4" w:space="0"/>
            </w:tcBorders>
            <w:shd w:val="clear" w:color="auto" w:fill="00FF00"/>
            <w:noWrap/>
            <w:vAlign w:val="center"/>
          </w:tcPr>
          <w:p w14:paraId="662C851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4FB620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AECA51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38681E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A32623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9EFD0F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02FA76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F3541C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9294DB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096C723">
            <w:pPr>
              <w:jc w:val="right"/>
              <w:rPr>
                <w:rFonts w:ascii="宋体" w:hAnsi="宋体" w:cs="宋体"/>
                <w:color w:val="000000"/>
                <w:sz w:val="20"/>
                <w:szCs w:val="20"/>
              </w:rPr>
            </w:pPr>
          </w:p>
        </w:tc>
      </w:tr>
      <w:tr w14:paraId="27189572">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D5355A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307</w:t>
            </w:r>
          </w:p>
        </w:tc>
        <w:tc>
          <w:tcPr>
            <w:tcW w:w="3798" w:type="dxa"/>
            <w:tcBorders>
              <w:top w:val="nil"/>
              <w:left w:val="nil"/>
              <w:bottom w:val="single" w:color="000000" w:sz="4" w:space="0"/>
              <w:right w:val="single" w:color="000000" w:sz="4" w:space="0"/>
            </w:tcBorders>
            <w:shd w:val="clear" w:color="auto" w:fill="C0C0C0"/>
            <w:noWrap/>
            <w:vAlign w:val="center"/>
          </w:tcPr>
          <w:p w14:paraId="310902F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债务利息及费用支出</w:t>
            </w:r>
          </w:p>
        </w:tc>
        <w:tc>
          <w:tcPr>
            <w:tcW w:w="616" w:type="dxa"/>
            <w:tcBorders>
              <w:top w:val="nil"/>
              <w:left w:val="nil"/>
              <w:bottom w:val="single" w:color="000000" w:sz="4" w:space="0"/>
              <w:right w:val="single" w:color="000000" w:sz="4" w:space="0"/>
            </w:tcBorders>
            <w:shd w:val="clear" w:color="auto" w:fill="C0C0C0"/>
            <w:noWrap/>
            <w:vAlign w:val="center"/>
          </w:tcPr>
          <w:p w14:paraId="41C392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616" w:type="dxa"/>
            <w:tcBorders>
              <w:top w:val="nil"/>
              <w:left w:val="nil"/>
              <w:bottom w:val="single" w:color="000000" w:sz="4" w:space="0"/>
              <w:right w:val="single" w:color="000000" w:sz="4" w:space="0"/>
            </w:tcBorders>
            <w:shd w:val="clear" w:color="auto" w:fill="00FF00"/>
            <w:noWrap/>
            <w:vAlign w:val="center"/>
          </w:tcPr>
          <w:p w14:paraId="06E295FE">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DA0DF8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FAB347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608F34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069C52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4BD6B9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1D66F4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A78D43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870E88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E95E255">
            <w:pPr>
              <w:jc w:val="right"/>
              <w:rPr>
                <w:rFonts w:ascii="宋体" w:hAnsi="宋体" w:cs="宋体"/>
                <w:color w:val="000000"/>
                <w:sz w:val="20"/>
                <w:szCs w:val="20"/>
              </w:rPr>
            </w:pPr>
          </w:p>
        </w:tc>
      </w:tr>
      <w:tr w14:paraId="2212E237">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52A03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30701</w:t>
            </w:r>
          </w:p>
        </w:tc>
        <w:tc>
          <w:tcPr>
            <w:tcW w:w="3798" w:type="dxa"/>
            <w:tcBorders>
              <w:top w:val="nil"/>
              <w:left w:val="nil"/>
              <w:bottom w:val="single" w:color="000000" w:sz="4" w:space="0"/>
              <w:right w:val="single" w:color="000000" w:sz="4" w:space="0"/>
            </w:tcBorders>
            <w:shd w:val="clear" w:color="auto" w:fill="C0C0C0"/>
            <w:noWrap/>
            <w:vAlign w:val="center"/>
          </w:tcPr>
          <w:p w14:paraId="67D895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国内债务付息</w:t>
            </w:r>
          </w:p>
        </w:tc>
        <w:tc>
          <w:tcPr>
            <w:tcW w:w="616" w:type="dxa"/>
            <w:tcBorders>
              <w:top w:val="nil"/>
              <w:left w:val="nil"/>
              <w:bottom w:val="single" w:color="000000" w:sz="4" w:space="0"/>
              <w:right w:val="single" w:color="000000" w:sz="4" w:space="0"/>
            </w:tcBorders>
            <w:shd w:val="clear" w:color="auto" w:fill="C0C0C0"/>
            <w:noWrap/>
            <w:vAlign w:val="center"/>
          </w:tcPr>
          <w:p w14:paraId="7ADE65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616" w:type="dxa"/>
            <w:tcBorders>
              <w:top w:val="nil"/>
              <w:left w:val="nil"/>
              <w:bottom w:val="single" w:color="000000" w:sz="4" w:space="0"/>
              <w:right w:val="single" w:color="000000" w:sz="4" w:space="0"/>
            </w:tcBorders>
            <w:shd w:val="clear" w:color="auto" w:fill="00FF00"/>
            <w:noWrap/>
            <w:vAlign w:val="center"/>
          </w:tcPr>
          <w:p w14:paraId="40E7427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2EDF74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E34E23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DD66BD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5F4C3A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A0259E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740896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1E4FA8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86B13E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EE6A9F4">
            <w:pPr>
              <w:jc w:val="right"/>
              <w:rPr>
                <w:rFonts w:ascii="宋体" w:hAnsi="宋体" w:cs="宋体"/>
                <w:color w:val="000000"/>
                <w:sz w:val="20"/>
                <w:szCs w:val="20"/>
              </w:rPr>
            </w:pPr>
          </w:p>
        </w:tc>
      </w:tr>
      <w:tr w14:paraId="4729282B">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97D13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30702</w:t>
            </w:r>
          </w:p>
        </w:tc>
        <w:tc>
          <w:tcPr>
            <w:tcW w:w="3798" w:type="dxa"/>
            <w:tcBorders>
              <w:top w:val="nil"/>
              <w:left w:val="nil"/>
              <w:bottom w:val="single" w:color="000000" w:sz="4" w:space="0"/>
              <w:right w:val="single" w:color="000000" w:sz="4" w:space="0"/>
            </w:tcBorders>
            <w:shd w:val="clear" w:color="auto" w:fill="C0C0C0"/>
            <w:noWrap/>
            <w:vAlign w:val="center"/>
          </w:tcPr>
          <w:p w14:paraId="5E528B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国外债务付息</w:t>
            </w:r>
          </w:p>
        </w:tc>
        <w:tc>
          <w:tcPr>
            <w:tcW w:w="616" w:type="dxa"/>
            <w:tcBorders>
              <w:top w:val="nil"/>
              <w:left w:val="nil"/>
              <w:bottom w:val="single" w:color="000000" w:sz="4" w:space="0"/>
              <w:right w:val="single" w:color="000000" w:sz="4" w:space="0"/>
            </w:tcBorders>
            <w:shd w:val="clear" w:color="auto" w:fill="C0C0C0"/>
            <w:noWrap/>
            <w:vAlign w:val="center"/>
          </w:tcPr>
          <w:p w14:paraId="1FD11D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616" w:type="dxa"/>
            <w:tcBorders>
              <w:top w:val="nil"/>
              <w:left w:val="nil"/>
              <w:bottom w:val="single" w:color="000000" w:sz="4" w:space="0"/>
              <w:right w:val="single" w:color="000000" w:sz="4" w:space="0"/>
            </w:tcBorders>
            <w:shd w:val="clear" w:color="auto" w:fill="00FF00"/>
            <w:noWrap/>
            <w:vAlign w:val="center"/>
          </w:tcPr>
          <w:p w14:paraId="3468D192">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43C8BD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1CE24C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C65C66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77A1F2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30A406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B54DD4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1BA837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B51D7A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DC9F0D5">
            <w:pPr>
              <w:jc w:val="right"/>
              <w:rPr>
                <w:rFonts w:ascii="宋体" w:hAnsi="宋体" w:cs="宋体"/>
                <w:color w:val="000000"/>
                <w:sz w:val="20"/>
                <w:szCs w:val="20"/>
              </w:rPr>
            </w:pPr>
          </w:p>
        </w:tc>
      </w:tr>
      <w:tr w14:paraId="6B7AB27F">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0F6DF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30703</w:t>
            </w:r>
          </w:p>
        </w:tc>
        <w:tc>
          <w:tcPr>
            <w:tcW w:w="3798" w:type="dxa"/>
            <w:tcBorders>
              <w:top w:val="nil"/>
              <w:left w:val="nil"/>
              <w:bottom w:val="single" w:color="000000" w:sz="4" w:space="0"/>
              <w:right w:val="single" w:color="000000" w:sz="4" w:space="0"/>
            </w:tcBorders>
            <w:shd w:val="clear" w:color="auto" w:fill="C0C0C0"/>
            <w:noWrap/>
            <w:vAlign w:val="center"/>
          </w:tcPr>
          <w:p w14:paraId="69DB93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国内债务发行费用</w:t>
            </w:r>
          </w:p>
        </w:tc>
        <w:tc>
          <w:tcPr>
            <w:tcW w:w="616" w:type="dxa"/>
            <w:tcBorders>
              <w:top w:val="nil"/>
              <w:left w:val="nil"/>
              <w:bottom w:val="single" w:color="000000" w:sz="4" w:space="0"/>
              <w:right w:val="single" w:color="000000" w:sz="4" w:space="0"/>
            </w:tcBorders>
            <w:shd w:val="clear" w:color="auto" w:fill="C0C0C0"/>
            <w:noWrap/>
            <w:vAlign w:val="center"/>
          </w:tcPr>
          <w:p w14:paraId="27B139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616" w:type="dxa"/>
            <w:tcBorders>
              <w:top w:val="nil"/>
              <w:left w:val="nil"/>
              <w:bottom w:val="single" w:color="000000" w:sz="4" w:space="0"/>
              <w:right w:val="single" w:color="000000" w:sz="4" w:space="0"/>
            </w:tcBorders>
            <w:shd w:val="clear" w:color="auto" w:fill="00FF00"/>
            <w:noWrap/>
            <w:vAlign w:val="center"/>
          </w:tcPr>
          <w:p w14:paraId="54F66C8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CAEA99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3AD26A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4B0A6D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7FE501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2535A1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2B43F7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7F3453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AB269E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9959B7C">
            <w:pPr>
              <w:jc w:val="right"/>
              <w:rPr>
                <w:rFonts w:ascii="宋体" w:hAnsi="宋体" w:cs="宋体"/>
                <w:color w:val="000000"/>
                <w:sz w:val="20"/>
                <w:szCs w:val="20"/>
              </w:rPr>
            </w:pPr>
          </w:p>
        </w:tc>
      </w:tr>
      <w:tr w14:paraId="5BD6A677">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D1E92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30704</w:t>
            </w:r>
          </w:p>
        </w:tc>
        <w:tc>
          <w:tcPr>
            <w:tcW w:w="3798" w:type="dxa"/>
            <w:tcBorders>
              <w:top w:val="nil"/>
              <w:left w:val="nil"/>
              <w:bottom w:val="single" w:color="000000" w:sz="4" w:space="0"/>
              <w:right w:val="single" w:color="000000" w:sz="4" w:space="0"/>
            </w:tcBorders>
            <w:shd w:val="clear" w:color="auto" w:fill="C0C0C0"/>
            <w:noWrap/>
            <w:vAlign w:val="center"/>
          </w:tcPr>
          <w:p w14:paraId="78F25B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国外债务发行费用</w:t>
            </w:r>
          </w:p>
        </w:tc>
        <w:tc>
          <w:tcPr>
            <w:tcW w:w="616" w:type="dxa"/>
            <w:tcBorders>
              <w:top w:val="nil"/>
              <w:left w:val="nil"/>
              <w:bottom w:val="single" w:color="000000" w:sz="4" w:space="0"/>
              <w:right w:val="single" w:color="000000" w:sz="4" w:space="0"/>
            </w:tcBorders>
            <w:shd w:val="clear" w:color="auto" w:fill="C0C0C0"/>
            <w:noWrap/>
            <w:vAlign w:val="center"/>
          </w:tcPr>
          <w:p w14:paraId="04BB69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616" w:type="dxa"/>
            <w:tcBorders>
              <w:top w:val="nil"/>
              <w:left w:val="nil"/>
              <w:bottom w:val="single" w:color="000000" w:sz="4" w:space="0"/>
              <w:right w:val="single" w:color="000000" w:sz="4" w:space="0"/>
            </w:tcBorders>
            <w:shd w:val="clear" w:color="auto" w:fill="00FF00"/>
            <w:noWrap/>
            <w:vAlign w:val="center"/>
          </w:tcPr>
          <w:p w14:paraId="24DC9DDE">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EA11A8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5836E7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E3147E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3A175F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4374BE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86818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C9098B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24021F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163C704">
            <w:pPr>
              <w:jc w:val="right"/>
              <w:rPr>
                <w:rFonts w:ascii="宋体" w:hAnsi="宋体" w:cs="宋体"/>
                <w:color w:val="000000"/>
                <w:sz w:val="20"/>
                <w:szCs w:val="20"/>
              </w:rPr>
            </w:pPr>
          </w:p>
        </w:tc>
      </w:tr>
      <w:tr w14:paraId="32E4CA2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4BCFE0B">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309</w:t>
            </w:r>
          </w:p>
        </w:tc>
        <w:tc>
          <w:tcPr>
            <w:tcW w:w="3798" w:type="dxa"/>
            <w:tcBorders>
              <w:top w:val="nil"/>
              <w:left w:val="nil"/>
              <w:bottom w:val="single" w:color="000000" w:sz="4" w:space="0"/>
              <w:right w:val="single" w:color="000000" w:sz="4" w:space="0"/>
            </w:tcBorders>
            <w:shd w:val="clear" w:color="auto" w:fill="C0C0C0"/>
            <w:noWrap/>
            <w:vAlign w:val="center"/>
          </w:tcPr>
          <w:p w14:paraId="716ACB8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资本性支出（基本建设）</w:t>
            </w:r>
          </w:p>
        </w:tc>
        <w:tc>
          <w:tcPr>
            <w:tcW w:w="616" w:type="dxa"/>
            <w:tcBorders>
              <w:top w:val="nil"/>
              <w:left w:val="nil"/>
              <w:bottom w:val="single" w:color="000000" w:sz="4" w:space="0"/>
              <w:right w:val="single" w:color="000000" w:sz="4" w:space="0"/>
            </w:tcBorders>
            <w:shd w:val="clear" w:color="auto" w:fill="C0C0C0"/>
            <w:noWrap/>
            <w:vAlign w:val="center"/>
          </w:tcPr>
          <w:p w14:paraId="290EEA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616" w:type="dxa"/>
            <w:tcBorders>
              <w:top w:val="nil"/>
              <w:left w:val="nil"/>
              <w:bottom w:val="single" w:color="000000" w:sz="4" w:space="0"/>
              <w:right w:val="single" w:color="000000" w:sz="4" w:space="0"/>
            </w:tcBorders>
            <w:shd w:val="clear" w:color="auto" w:fill="00FF00"/>
            <w:noWrap/>
            <w:vAlign w:val="center"/>
          </w:tcPr>
          <w:p w14:paraId="3C4A4FBD">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9E1D7E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825B0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8E6C16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796F4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5334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C4178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6CA0C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040C9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5085AA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1C08EC6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E2C67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30901</w:t>
            </w:r>
          </w:p>
        </w:tc>
        <w:tc>
          <w:tcPr>
            <w:tcW w:w="3798" w:type="dxa"/>
            <w:tcBorders>
              <w:top w:val="nil"/>
              <w:left w:val="nil"/>
              <w:bottom w:val="single" w:color="000000" w:sz="4" w:space="0"/>
              <w:right w:val="single" w:color="000000" w:sz="4" w:space="0"/>
            </w:tcBorders>
            <w:shd w:val="clear" w:color="auto" w:fill="C0C0C0"/>
            <w:noWrap/>
            <w:vAlign w:val="center"/>
          </w:tcPr>
          <w:p w14:paraId="587C32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房屋建筑物购建</w:t>
            </w:r>
          </w:p>
        </w:tc>
        <w:tc>
          <w:tcPr>
            <w:tcW w:w="616" w:type="dxa"/>
            <w:tcBorders>
              <w:top w:val="nil"/>
              <w:left w:val="nil"/>
              <w:bottom w:val="single" w:color="000000" w:sz="4" w:space="0"/>
              <w:right w:val="single" w:color="000000" w:sz="4" w:space="0"/>
            </w:tcBorders>
            <w:shd w:val="clear" w:color="auto" w:fill="C0C0C0"/>
            <w:noWrap/>
            <w:vAlign w:val="center"/>
          </w:tcPr>
          <w:p w14:paraId="2FBC75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616" w:type="dxa"/>
            <w:tcBorders>
              <w:top w:val="nil"/>
              <w:left w:val="nil"/>
              <w:bottom w:val="single" w:color="000000" w:sz="4" w:space="0"/>
              <w:right w:val="single" w:color="000000" w:sz="4" w:space="0"/>
            </w:tcBorders>
            <w:shd w:val="clear" w:color="auto" w:fill="00FF00"/>
            <w:noWrap/>
            <w:vAlign w:val="center"/>
          </w:tcPr>
          <w:p w14:paraId="6BE8A081">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6626E8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937CA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C5107B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BA28B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5C687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C4814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455F9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15042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4F1963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011130ED">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D61D2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30902</w:t>
            </w:r>
          </w:p>
        </w:tc>
        <w:tc>
          <w:tcPr>
            <w:tcW w:w="3798" w:type="dxa"/>
            <w:tcBorders>
              <w:top w:val="nil"/>
              <w:left w:val="nil"/>
              <w:bottom w:val="single" w:color="000000" w:sz="4" w:space="0"/>
              <w:right w:val="single" w:color="000000" w:sz="4" w:space="0"/>
            </w:tcBorders>
            <w:shd w:val="clear" w:color="auto" w:fill="C0C0C0"/>
            <w:noWrap/>
            <w:vAlign w:val="center"/>
          </w:tcPr>
          <w:p w14:paraId="4CDC3D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办公设备购置</w:t>
            </w:r>
          </w:p>
        </w:tc>
        <w:tc>
          <w:tcPr>
            <w:tcW w:w="616" w:type="dxa"/>
            <w:tcBorders>
              <w:top w:val="nil"/>
              <w:left w:val="nil"/>
              <w:bottom w:val="single" w:color="000000" w:sz="4" w:space="0"/>
              <w:right w:val="single" w:color="000000" w:sz="4" w:space="0"/>
            </w:tcBorders>
            <w:shd w:val="clear" w:color="auto" w:fill="C0C0C0"/>
            <w:noWrap/>
            <w:vAlign w:val="center"/>
          </w:tcPr>
          <w:p w14:paraId="384133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616" w:type="dxa"/>
            <w:tcBorders>
              <w:top w:val="nil"/>
              <w:left w:val="nil"/>
              <w:bottom w:val="single" w:color="000000" w:sz="4" w:space="0"/>
              <w:right w:val="single" w:color="000000" w:sz="4" w:space="0"/>
            </w:tcBorders>
            <w:shd w:val="clear" w:color="auto" w:fill="00FF00"/>
            <w:noWrap/>
            <w:vAlign w:val="center"/>
          </w:tcPr>
          <w:p w14:paraId="38616D06">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CA0498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C30E1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A3E836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B4506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22599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773A4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A8074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CF131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1C0B85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391693C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B8EAE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30903</w:t>
            </w:r>
          </w:p>
        </w:tc>
        <w:tc>
          <w:tcPr>
            <w:tcW w:w="3798" w:type="dxa"/>
            <w:tcBorders>
              <w:top w:val="nil"/>
              <w:left w:val="nil"/>
              <w:bottom w:val="single" w:color="000000" w:sz="4" w:space="0"/>
              <w:right w:val="single" w:color="000000" w:sz="4" w:space="0"/>
            </w:tcBorders>
            <w:shd w:val="clear" w:color="auto" w:fill="C0C0C0"/>
            <w:noWrap/>
            <w:vAlign w:val="center"/>
          </w:tcPr>
          <w:p w14:paraId="7BCDB7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专用设备购置</w:t>
            </w:r>
          </w:p>
        </w:tc>
        <w:tc>
          <w:tcPr>
            <w:tcW w:w="616" w:type="dxa"/>
            <w:tcBorders>
              <w:top w:val="nil"/>
              <w:left w:val="nil"/>
              <w:bottom w:val="single" w:color="000000" w:sz="4" w:space="0"/>
              <w:right w:val="single" w:color="000000" w:sz="4" w:space="0"/>
            </w:tcBorders>
            <w:shd w:val="clear" w:color="auto" w:fill="C0C0C0"/>
            <w:noWrap/>
            <w:vAlign w:val="center"/>
          </w:tcPr>
          <w:p w14:paraId="1E1593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616" w:type="dxa"/>
            <w:tcBorders>
              <w:top w:val="nil"/>
              <w:left w:val="nil"/>
              <w:bottom w:val="single" w:color="000000" w:sz="4" w:space="0"/>
              <w:right w:val="single" w:color="000000" w:sz="4" w:space="0"/>
            </w:tcBorders>
            <w:shd w:val="clear" w:color="auto" w:fill="00FF00"/>
            <w:noWrap/>
            <w:vAlign w:val="center"/>
          </w:tcPr>
          <w:p w14:paraId="3CC908C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763256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19F53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849FF9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DE29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AE838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9C8A0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0B9D4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41383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5B99DF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5280399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23051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30905</w:t>
            </w:r>
          </w:p>
        </w:tc>
        <w:tc>
          <w:tcPr>
            <w:tcW w:w="3798" w:type="dxa"/>
            <w:tcBorders>
              <w:top w:val="nil"/>
              <w:left w:val="nil"/>
              <w:bottom w:val="single" w:color="000000" w:sz="4" w:space="0"/>
              <w:right w:val="single" w:color="000000" w:sz="4" w:space="0"/>
            </w:tcBorders>
            <w:shd w:val="clear" w:color="auto" w:fill="C0C0C0"/>
            <w:noWrap/>
            <w:vAlign w:val="center"/>
          </w:tcPr>
          <w:p w14:paraId="02ACA5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基础设施建设</w:t>
            </w:r>
          </w:p>
        </w:tc>
        <w:tc>
          <w:tcPr>
            <w:tcW w:w="616" w:type="dxa"/>
            <w:tcBorders>
              <w:top w:val="nil"/>
              <w:left w:val="nil"/>
              <w:bottom w:val="single" w:color="000000" w:sz="4" w:space="0"/>
              <w:right w:val="single" w:color="000000" w:sz="4" w:space="0"/>
            </w:tcBorders>
            <w:shd w:val="clear" w:color="auto" w:fill="C0C0C0"/>
            <w:noWrap/>
            <w:vAlign w:val="center"/>
          </w:tcPr>
          <w:p w14:paraId="345CFD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616" w:type="dxa"/>
            <w:tcBorders>
              <w:top w:val="nil"/>
              <w:left w:val="nil"/>
              <w:bottom w:val="single" w:color="000000" w:sz="4" w:space="0"/>
              <w:right w:val="single" w:color="000000" w:sz="4" w:space="0"/>
            </w:tcBorders>
            <w:shd w:val="clear" w:color="auto" w:fill="00FF00"/>
            <w:noWrap/>
            <w:vAlign w:val="center"/>
          </w:tcPr>
          <w:p w14:paraId="6E82338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400F6B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40608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672833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22011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350CF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E2FEB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F57D6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7C0D2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4B4C8B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4FD75F42">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C2EEA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30906</w:t>
            </w:r>
          </w:p>
        </w:tc>
        <w:tc>
          <w:tcPr>
            <w:tcW w:w="3798" w:type="dxa"/>
            <w:tcBorders>
              <w:top w:val="nil"/>
              <w:left w:val="nil"/>
              <w:bottom w:val="single" w:color="000000" w:sz="4" w:space="0"/>
              <w:right w:val="single" w:color="000000" w:sz="4" w:space="0"/>
            </w:tcBorders>
            <w:shd w:val="clear" w:color="auto" w:fill="C0C0C0"/>
            <w:noWrap/>
            <w:vAlign w:val="center"/>
          </w:tcPr>
          <w:p w14:paraId="4ED84F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大型修缮</w:t>
            </w:r>
          </w:p>
        </w:tc>
        <w:tc>
          <w:tcPr>
            <w:tcW w:w="616" w:type="dxa"/>
            <w:tcBorders>
              <w:top w:val="nil"/>
              <w:left w:val="nil"/>
              <w:bottom w:val="single" w:color="000000" w:sz="4" w:space="0"/>
              <w:right w:val="single" w:color="000000" w:sz="4" w:space="0"/>
            </w:tcBorders>
            <w:shd w:val="clear" w:color="auto" w:fill="C0C0C0"/>
            <w:noWrap/>
            <w:vAlign w:val="center"/>
          </w:tcPr>
          <w:p w14:paraId="5B7189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616" w:type="dxa"/>
            <w:tcBorders>
              <w:top w:val="nil"/>
              <w:left w:val="nil"/>
              <w:bottom w:val="single" w:color="000000" w:sz="4" w:space="0"/>
              <w:right w:val="single" w:color="000000" w:sz="4" w:space="0"/>
            </w:tcBorders>
            <w:shd w:val="clear" w:color="auto" w:fill="00FF00"/>
            <w:noWrap/>
            <w:vAlign w:val="center"/>
          </w:tcPr>
          <w:p w14:paraId="2DB8B29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1A6FB1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DFB14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43BD0E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5CA9D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9104C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14E8D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D93D8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BD71B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464493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6255780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46E51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30907</w:t>
            </w:r>
          </w:p>
        </w:tc>
        <w:tc>
          <w:tcPr>
            <w:tcW w:w="3798" w:type="dxa"/>
            <w:tcBorders>
              <w:top w:val="nil"/>
              <w:left w:val="nil"/>
              <w:bottom w:val="single" w:color="000000" w:sz="4" w:space="0"/>
              <w:right w:val="single" w:color="000000" w:sz="4" w:space="0"/>
            </w:tcBorders>
            <w:shd w:val="clear" w:color="auto" w:fill="C0C0C0"/>
            <w:noWrap/>
            <w:vAlign w:val="center"/>
          </w:tcPr>
          <w:p w14:paraId="673786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信息网络及软件购置更新</w:t>
            </w:r>
          </w:p>
        </w:tc>
        <w:tc>
          <w:tcPr>
            <w:tcW w:w="616" w:type="dxa"/>
            <w:tcBorders>
              <w:top w:val="nil"/>
              <w:left w:val="nil"/>
              <w:bottom w:val="single" w:color="000000" w:sz="4" w:space="0"/>
              <w:right w:val="single" w:color="000000" w:sz="4" w:space="0"/>
            </w:tcBorders>
            <w:shd w:val="clear" w:color="auto" w:fill="C0C0C0"/>
            <w:noWrap/>
            <w:vAlign w:val="center"/>
          </w:tcPr>
          <w:p w14:paraId="583E91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616" w:type="dxa"/>
            <w:tcBorders>
              <w:top w:val="nil"/>
              <w:left w:val="nil"/>
              <w:bottom w:val="single" w:color="000000" w:sz="4" w:space="0"/>
              <w:right w:val="single" w:color="000000" w:sz="4" w:space="0"/>
            </w:tcBorders>
            <w:shd w:val="clear" w:color="auto" w:fill="00FF00"/>
            <w:noWrap/>
            <w:vAlign w:val="center"/>
          </w:tcPr>
          <w:p w14:paraId="736854B2">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486143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6C377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3D7AED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45A5C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99677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C673B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F6D75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5443C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55E236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7D2BE15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3E991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30908</w:t>
            </w:r>
          </w:p>
        </w:tc>
        <w:tc>
          <w:tcPr>
            <w:tcW w:w="3798" w:type="dxa"/>
            <w:tcBorders>
              <w:top w:val="nil"/>
              <w:left w:val="nil"/>
              <w:bottom w:val="single" w:color="000000" w:sz="4" w:space="0"/>
              <w:right w:val="single" w:color="000000" w:sz="4" w:space="0"/>
            </w:tcBorders>
            <w:shd w:val="clear" w:color="auto" w:fill="C0C0C0"/>
            <w:noWrap/>
            <w:vAlign w:val="center"/>
          </w:tcPr>
          <w:p w14:paraId="328C7F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物资储备</w:t>
            </w:r>
          </w:p>
        </w:tc>
        <w:tc>
          <w:tcPr>
            <w:tcW w:w="616" w:type="dxa"/>
            <w:tcBorders>
              <w:top w:val="nil"/>
              <w:left w:val="nil"/>
              <w:bottom w:val="single" w:color="000000" w:sz="4" w:space="0"/>
              <w:right w:val="single" w:color="000000" w:sz="4" w:space="0"/>
            </w:tcBorders>
            <w:shd w:val="clear" w:color="auto" w:fill="C0C0C0"/>
            <w:noWrap/>
            <w:vAlign w:val="center"/>
          </w:tcPr>
          <w:p w14:paraId="530648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616" w:type="dxa"/>
            <w:tcBorders>
              <w:top w:val="nil"/>
              <w:left w:val="nil"/>
              <w:bottom w:val="single" w:color="000000" w:sz="4" w:space="0"/>
              <w:right w:val="single" w:color="000000" w:sz="4" w:space="0"/>
            </w:tcBorders>
            <w:shd w:val="clear" w:color="auto" w:fill="00FF00"/>
            <w:noWrap/>
            <w:vAlign w:val="center"/>
          </w:tcPr>
          <w:p w14:paraId="332B3362">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B5EFAC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5C7D6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E6D583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3DD4B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B9B10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6D081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805F0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6E97F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46BDDF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6E857C1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771919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30913</w:t>
            </w:r>
          </w:p>
        </w:tc>
        <w:tc>
          <w:tcPr>
            <w:tcW w:w="3798" w:type="dxa"/>
            <w:tcBorders>
              <w:top w:val="nil"/>
              <w:left w:val="nil"/>
              <w:bottom w:val="single" w:color="000000" w:sz="4" w:space="0"/>
              <w:right w:val="single" w:color="000000" w:sz="4" w:space="0"/>
            </w:tcBorders>
            <w:shd w:val="clear" w:color="auto" w:fill="C0C0C0"/>
            <w:noWrap/>
            <w:vAlign w:val="center"/>
          </w:tcPr>
          <w:p w14:paraId="7AEA26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w:t>
            </w:r>
          </w:p>
        </w:tc>
        <w:tc>
          <w:tcPr>
            <w:tcW w:w="616" w:type="dxa"/>
            <w:tcBorders>
              <w:top w:val="nil"/>
              <w:left w:val="nil"/>
              <w:bottom w:val="single" w:color="000000" w:sz="4" w:space="0"/>
              <w:right w:val="single" w:color="000000" w:sz="4" w:space="0"/>
            </w:tcBorders>
            <w:shd w:val="clear" w:color="auto" w:fill="C0C0C0"/>
            <w:noWrap/>
            <w:vAlign w:val="center"/>
          </w:tcPr>
          <w:p w14:paraId="03E6A4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616" w:type="dxa"/>
            <w:tcBorders>
              <w:top w:val="nil"/>
              <w:left w:val="nil"/>
              <w:bottom w:val="single" w:color="000000" w:sz="4" w:space="0"/>
              <w:right w:val="single" w:color="000000" w:sz="4" w:space="0"/>
            </w:tcBorders>
            <w:shd w:val="clear" w:color="auto" w:fill="00FF00"/>
            <w:noWrap/>
            <w:vAlign w:val="center"/>
          </w:tcPr>
          <w:p w14:paraId="423E043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034BB6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20616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EA7075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8D0F7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3B22A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51394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B21F1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04761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3D7FE5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0435EE55">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1F6C0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30919</w:t>
            </w:r>
          </w:p>
        </w:tc>
        <w:tc>
          <w:tcPr>
            <w:tcW w:w="3798" w:type="dxa"/>
            <w:tcBorders>
              <w:top w:val="nil"/>
              <w:left w:val="nil"/>
              <w:bottom w:val="single" w:color="000000" w:sz="4" w:space="0"/>
              <w:right w:val="single" w:color="000000" w:sz="4" w:space="0"/>
            </w:tcBorders>
            <w:shd w:val="clear" w:color="auto" w:fill="C0C0C0"/>
            <w:noWrap/>
            <w:vAlign w:val="center"/>
          </w:tcPr>
          <w:p w14:paraId="4251F3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其他交通工具购置</w:t>
            </w:r>
          </w:p>
        </w:tc>
        <w:tc>
          <w:tcPr>
            <w:tcW w:w="616" w:type="dxa"/>
            <w:tcBorders>
              <w:top w:val="nil"/>
              <w:left w:val="nil"/>
              <w:bottom w:val="single" w:color="000000" w:sz="4" w:space="0"/>
              <w:right w:val="single" w:color="000000" w:sz="4" w:space="0"/>
            </w:tcBorders>
            <w:shd w:val="clear" w:color="auto" w:fill="C0C0C0"/>
            <w:noWrap/>
            <w:vAlign w:val="center"/>
          </w:tcPr>
          <w:p w14:paraId="5CEA8F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616" w:type="dxa"/>
            <w:tcBorders>
              <w:top w:val="nil"/>
              <w:left w:val="nil"/>
              <w:bottom w:val="single" w:color="000000" w:sz="4" w:space="0"/>
              <w:right w:val="single" w:color="000000" w:sz="4" w:space="0"/>
            </w:tcBorders>
            <w:shd w:val="clear" w:color="auto" w:fill="00FF00"/>
            <w:noWrap/>
            <w:vAlign w:val="center"/>
          </w:tcPr>
          <w:p w14:paraId="2D8BAFD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2E5B40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1376F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6C0DCE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FE77D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EB66F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7DDE9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749A2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EFC28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2ABBDD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536C9494">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404EA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30921</w:t>
            </w:r>
          </w:p>
        </w:tc>
        <w:tc>
          <w:tcPr>
            <w:tcW w:w="3798" w:type="dxa"/>
            <w:tcBorders>
              <w:top w:val="nil"/>
              <w:left w:val="nil"/>
              <w:bottom w:val="single" w:color="000000" w:sz="4" w:space="0"/>
              <w:right w:val="single" w:color="000000" w:sz="4" w:space="0"/>
            </w:tcBorders>
            <w:shd w:val="clear" w:color="auto" w:fill="C0C0C0"/>
            <w:noWrap/>
            <w:vAlign w:val="center"/>
          </w:tcPr>
          <w:p w14:paraId="6BA41B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文物和陈列品购置</w:t>
            </w:r>
          </w:p>
        </w:tc>
        <w:tc>
          <w:tcPr>
            <w:tcW w:w="616" w:type="dxa"/>
            <w:tcBorders>
              <w:top w:val="nil"/>
              <w:left w:val="nil"/>
              <w:bottom w:val="single" w:color="000000" w:sz="4" w:space="0"/>
              <w:right w:val="single" w:color="000000" w:sz="4" w:space="0"/>
            </w:tcBorders>
            <w:shd w:val="clear" w:color="auto" w:fill="C0C0C0"/>
            <w:noWrap/>
            <w:vAlign w:val="center"/>
          </w:tcPr>
          <w:p w14:paraId="11C459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616" w:type="dxa"/>
            <w:tcBorders>
              <w:top w:val="nil"/>
              <w:left w:val="nil"/>
              <w:bottom w:val="single" w:color="000000" w:sz="4" w:space="0"/>
              <w:right w:val="single" w:color="000000" w:sz="4" w:space="0"/>
            </w:tcBorders>
            <w:shd w:val="clear" w:color="auto" w:fill="00FF00"/>
            <w:noWrap/>
            <w:vAlign w:val="center"/>
          </w:tcPr>
          <w:p w14:paraId="34A30E8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E714148">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9E26B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E33BFB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24E2E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C5B34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1F715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EFF1E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C2F6A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721966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14CAF11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78CD0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30922</w:t>
            </w:r>
          </w:p>
        </w:tc>
        <w:tc>
          <w:tcPr>
            <w:tcW w:w="3798" w:type="dxa"/>
            <w:tcBorders>
              <w:top w:val="nil"/>
              <w:left w:val="nil"/>
              <w:bottom w:val="single" w:color="000000" w:sz="4" w:space="0"/>
              <w:right w:val="single" w:color="000000" w:sz="4" w:space="0"/>
            </w:tcBorders>
            <w:shd w:val="clear" w:color="auto" w:fill="C0C0C0"/>
            <w:noWrap/>
            <w:vAlign w:val="center"/>
          </w:tcPr>
          <w:p w14:paraId="403501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无形资产购置</w:t>
            </w:r>
          </w:p>
        </w:tc>
        <w:tc>
          <w:tcPr>
            <w:tcW w:w="616" w:type="dxa"/>
            <w:tcBorders>
              <w:top w:val="nil"/>
              <w:left w:val="nil"/>
              <w:bottom w:val="single" w:color="000000" w:sz="4" w:space="0"/>
              <w:right w:val="single" w:color="000000" w:sz="4" w:space="0"/>
            </w:tcBorders>
            <w:shd w:val="clear" w:color="auto" w:fill="C0C0C0"/>
            <w:noWrap/>
            <w:vAlign w:val="center"/>
          </w:tcPr>
          <w:p w14:paraId="4C97CC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616" w:type="dxa"/>
            <w:tcBorders>
              <w:top w:val="nil"/>
              <w:left w:val="nil"/>
              <w:bottom w:val="single" w:color="000000" w:sz="4" w:space="0"/>
              <w:right w:val="single" w:color="000000" w:sz="4" w:space="0"/>
            </w:tcBorders>
            <w:shd w:val="clear" w:color="auto" w:fill="00FF00"/>
            <w:noWrap/>
            <w:vAlign w:val="center"/>
          </w:tcPr>
          <w:p w14:paraId="769D3BD1">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90CC91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A8A93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137451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06168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3F7BE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26588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C1F96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2CF75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1BD350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1E11021E">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88EC2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30999</w:t>
            </w:r>
          </w:p>
        </w:tc>
        <w:tc>
          <w:tcPr>
            <w:tcW w:w="3798" w:type="dxa"/>
            <w:tcBorders>
              <w:top w:val="nil"/>
              <w:left w:val="nil"/>
              <w:bottom w:val="single" w:color="000000" w:sz="4" w:space="0"/>
              <w:right w:val="single" w:color="000000" w:sz="4" w:space="0"/>
            </w:tcBorders>
            <w:shd w:val="clear" w:color="auto" w:fill="C0C0C0"/>
            <w:noWrap/>
            <w:vAlign w:val="center"/>
          </w:tcPr>
          <w:p w14:paraId="27B8A6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其他基本建设支出</w:t>
            </w:r>
          </w:p>
        </w:tc>
        <w:tc>
          <w:tcPr>
            <w:tcW w:w="616" w:type="dxa"/>
            <w:tcBorders>
              <w:top w:val="nil"/>
              <w:left w:val="nil"/>
              <w:bottom w:val="single" w:color="000000" w:sz="4" w:space="0"/>
              <w:right w:val="single" w:color="000000" w:sz="4" w:space="0"/>
            </w:tcBorders>
            <w:shd w:val="clear" w:color="auto" w:fill="C0C0C0"/>
            <w:noWrap/>
            <w:vAlign w:val="center"/>
          </w:tcPr>
          <w:p w14:paraId="71DB34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616" w:type="dxa"/>
            <w:tcBorders>
              <w:top w:val="nil"/>
              <w:left w:val="nil"/>
              <w:bottom w:val="single" w:color="000000" w:sz="4" w:space="0"/>
              <w:right w:val="single" w:color="000000" w:sz="4" w:space="0"/>
            </w:tcBorders>
            <w:shd w:val="clear" w:color="auto" w:fill="00FF00"/>
            <w:noWrap/>
            <w:vAlign w:val="center"/>
          </w:tcPr>
          <w:p w14:paraId="01768647">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B09F51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80C15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2A8542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EB05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F20F0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5DBAFD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98D32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8C9DC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2312AA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5002592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D8B084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310</w:t>
            </w:r>
          </w:p>
        </w:tc>
        <w:tc>
          <w:tcPr>
            <w:tcW w:w="3798" w:type="dxa"/>
            <w:tcBorders>
              <w:top w:val="nil"/>
              <w:left w:val="nil"/>
              <w:bottom w:val="single" w:color="000000" w:sz="4" w:space="0"/>
              <w:right w:val="single" w:color="000000" w:sz="4" w:space="0"/>
            </w:tcBorders>
            <w:shd w:val="clear" w:color="auto" w:fill="C0C0C0"/>
            <w:noWrap/>
            <w:vAlign w:val="center"/>
          </w:tcPr>
          <w:p w14:paraId="29C8407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资本性支出</w:t>
            </w:r>
          </w:p>
        </w:tc>
        <w:tc>
          <w:tcPr>
            <w:tcW w:w="616" w:type="dxa"/>
            <w:tcBorders>
              <w:top w:val="nil"/>
              <w:left w:val="nil"/>
              <w:bottom w:val="single" w:color="000000" w:sz="4" w:space="0"/>
              <w:right w:val="single" w:color="000000" w:sz="4" w:space="0"/>
            </w:tcBorders>
            <w:shd w:val="clear" w:color="auto" w:fill="C0C0C0"/>
            <w:noWrap/>
            <w:vAlign w:val="center"/>
          </w:tcPr>
          <w:p w14:paraId="025CE3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616" w:type="dxa"/>
            <w:tcBorders>
              <w:top w:val="nil"/>
              <w:left w:val="nil"/>
              <w:bottom w:val="single" w:color="000000" w:sz="4" w:space="0"/>
              <w:right w:val="single" w:color="000000" w:sz="4" w:space="0"/>
            </w:tcBorders>
            <w:shd w:val="clear" w:color="auto" w:fill="00FF00"/>
            <w:noWrap/>
            <w:vAlign w:val="center"/>
          </w:tcPr>
          <w:p w14:paraId="409364E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192DE5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A689A1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9EBCF7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68254F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102F1B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0076E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1DDC82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453F99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49A56D8">
            <w:pPr>
              <w:jc w:val="right"/>
              <w:rPr>
                <w:rFonts w:ascii="宋体" w:hAnsi="宋体" w:cs="宋体"/>
                <w:color w:val="000000"/>
                <w:sz w:val="20"/>
                <w:szCs w:val="20"/>
              </w:rPr>
            </w:pPr>
          </w:p>
        </w:tc>
      </w:tr>
      <w:tr w14:paraId="7DC977E5">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52358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31001</w:t>
            </w:r>
          </w:p>
        </w:tc>
        <w:tc>
          <w:tcPr>
            <w:tcW w:w="3798" w:type="dxa"/>
            <w:tcBorders>
              <w:top w:val="nil"/>
              <w:left w:val="nil"/>
              <w:bottom w:val="single" w:color="000000" w:sz="4" w:space="0"/>
              <w:right w:val="single" w:color="000000" w:sz="4" w:space="0"/>
            </w:tcBorders>
            <w:shd w:val="clear" w:color="auto" w:fill="C0C0C0"/>
            <w:noWrap/>
            <w:vAlign w:val="center"/>
          </w:tcPr>
          <w:p w14:paraId="380DDC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房屋建筑物购建</w:t>
            </w:r>
          </w:p>
        </w:tc>
        <w:tc>
          <w:tcPr>
            <w:tcW w:w="616" w:type="dxa"/>
            <w:tcBorders>
              <w:top w:val="nil"/>
              <w:left w:val="nil"/>
              <w:bottom w:val="single" w:color="000000" w:sz="4" w:space="0"/>
              <w:right w:val="single" w:color="000000" w:sz="4" w:space="0"/>
            </w:tcBorders>
            <w:shd w:val="clear" w:color="auto" w:fill="C0C0C0"/>
            <w:noWrap/>
            <w:vAlign w:val="center"/>
          </w:tcPr>
          <w:p w14:paraId="06CE64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616" w:type="dxa"/>
            <w:tcBorders>
              <w:top w:val="nil"/>
              <w:left w:val="nil"/>
              <w:bottom w:val="single" w:color="000000" w:sz="4" w:space="0"/>
              <w:right w:val="single" w:color="000000" w:sz="4" w:space="0"/>
            </w:tcBorders>
            <w:shd w:val="clear" w:color="auto" w:fill="00FF00"/>
            <w:noWrap/>
            <w:vAlign w:val="center"/>
          </w:tcPr>
          <w:p w14:paraId="36E96BA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3D3D58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0B3C9E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C547FC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0B7A4C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0384C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ADA4E9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405E8A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1BA750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927FAB3">
            <w:pPr>
              <w:jc w:val="right"/>
              <w:rPr>
                <w:rFonts w:ascii="宋体" w:hAnsi="宋体" w:cs="宋体"/>
                <w:color w:val="000000"/>
                <w:sz w:val="20"/>
                <w:szCs w:val="20"/>
              </w:rPr>
            </w:pPr>
          </w:p>
        </w:tc>
      </w:tr>
      <w:tr w14:paraId="516F4BE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50988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31002</w:t>
            </w:r>
          </w:p>
        </w:tc>
        <w:tc>
          <w:tcPr>
            <w:tcW w:w="3798" w:type="dxa"/>
            <w:tcBorders>
              <w:top w:val="nil"/>
              <w:left w:val="nil"/>
              <w:bottom w:val="single" w:color="000000" w:sz="4" w:space="0"/>
              <w:right w:val="single" w:color="000000" w:sz="4" w:space="0"/>
            </w:tcBorders>
            <w:shd w:val="clear" w:color="auto" w:fill="C0C0C0"/>
            <w:noWrap/>
            <w:vAlign w:val="center"/>
          </w:tcPr>
          <w:p w14:paraId="49C097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办公设备购置</w:t>
            </w:r>
          </w:p>
        </w:tc>
        <w:tc>
          <w:tcPr>
            <w:tcW w:w="616" w:type="dxa"/>
            <w:tcBorders>
              <w:top w:val="nil"/>
              <w:left w:val="nil"/>
              <w:bottom w:val="single" w:color="000000" w:sz="4" w:space="0"/>
              <w:right w:val="single" w:color="000000" w:sz="4" w:space="0"/>
            </w:tcBorders>
            <w:shd w:val="clear" w:color="auto" w:fill="C0C0C0"/>
            <w:noWrap/>
            <w:vAlign w:val="center"/>
          </w:tcPr>
          <w:p w14:paraId="7C7DE2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616" w:type="dxa"/>
            <w:tcBorders>
              <w:top w:val="nil"/>
              <w:left w:val="nil"/>
              <w:bottom w:val="single" w:color="000000" w:sz="4" w:space="0"/>
              <w:right w:val="single" w:color="000000" w:sz="4" w:space="0"/>
            </w:tcBorders>
            <w:shd w:val="clear" w:color="auto" w:fill="00FF00"/>
            <w:noWrap/>
            <w:vAlign w:val="center"/>
          </w:tcPr>
          <w:p w14:paraId="04786085">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91B728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D04B4C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898F29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E9E733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FB6532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0A0E10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6E5859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E41ABB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8668E56">
            <w:pPr>
              <w:jc w:val="right"/>
              <w:rPr>
                <w:rFonts w:ascii="宋体" w:hAnsi="宋体" w:cs="宋体"/>
                <w:color w:val="000000"/>
                <w:sz w:val="20"/>
                <w:szCs w:val="20"/>
              </w:rPr>
            </w:pPr>
          </w:p>
        </w:tc>
      </w:tr>
      <w:tr w14:paraId="03097435">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5BF2A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31003</w:t>
            </w:r>
          </w:p>
        </w:tc>
        <w:tc>
          <w:tcPr>
            <w:tcW w:w="3798" w:type="dxa"/>
            <w:tcBorders>
              <w:top w:val="nil"/>
              <w:left w:val="nil"/>
              <w:bottom w:val="single" w:color="000000" w:sz="4" w:space="0"/>
              <w:right w:val="single" w:color="000000" w:sz="4" w:space="0"/>
            </w:tcBorders>
            <w:shd w:val="clear" w:color="auto" w:fill="C0C0C0"/>
            <w:noWrap/>
            <w:vAlign w:val="center"/>
          </w:tcPr>
          <w:p w14:paraId="01D693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专用设备购置</w:t>
            </w:r>
          </w:p>
        </w:tc>
        <w:tc>
          <w:tcPr>
            <w:tcW w:w="616" w:type="dxa"/>
            <w:tcBorders>
              <w:top w:val="nil"/>
              <w:left w:val="nil"/>
              <w:bottom w:val="single" w:color="000000" w:sz="4" w:space="0"/>
              <w:right w:val="single" w:color="000000" w:sz="4" w:space="0"/>
            </w:tcBorders>
            <w:shd w:val="clear" w:color="auto" w:fill="C0C0C0"/>
            <w:noWrap/>
            <w:vAlign w:val="center"/>
          </w:tcPr>
          <w:p w14:paraId="1FF32F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616" w:type="dxa"/>
            <w:tcBorders>
              <w:top w:val="nil"/>
              <w:left w:val="nil"/>
              <w:bottom w:val="single" w:color="000000" w:sz="4" w:space="0"/>
              <w:right w:val="single" w:color="000000" w:sz="4" w:space="0"/>
            </w:tcBorders>
            <w:shd w:val="clear" w:color="auto" w:fill="00FF00"/>
            <w:noWrap/>
            <w:vAlign w:val="center"/>
          </w:tcPr>
          <w:p w14:paraId="4F73D26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95C4B6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4C69EC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2C59CF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222BE4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9EAF69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602292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BF1055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866F4C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0CA7C25">
            <w:pPr>
              <w:jc w:val="right"/>
              <w:rPr>
                <w:rFonts w:ascii="宋体" w:hAnsi="宋体" w:cs="宋体"/>
                <w:color w:val="000000"/>
                <w:sz w:val="20"/>
                <w:szCs w:val="20"/>
              </w:rPr>
            </w:pPr>
          </w:p>
        </w:tc>
      </w:tr>
      <w:tr w14:paraId="42AEED6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CBBC3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31005</w:t>
            </w:r>
          </w:p>
        </w:tc>
        <w:tc>
          <w:tcPr>
            <w:tcW w:w="3798" w:type="dxa"/>
            <w:tcBorders>
              <w:top w:val="nil"/>
              <w:left w:val="nil"/>
              <w:bottom w:val="single" w:color="000000" w:sz="4" w:space="0"/>
              <w:right w:val="single" w:color="000000" w:sz="4" w:space="0"/>
            </w:tcBorders>
            <w:shd w:val="clear" w:color="auto" w:fill="C0C0C0"/>
            <w:noWrap/>
            <w:vAlign w:val="center"/>
          </w:tcPr>
          <w:p w14:paraId="6A52C8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基础设施建设</w:t>
            </w:r>
          </w:p>
        </w:tc>
        <w:tc>
          <w:tcPr>
            <w:tcW w:w="616" w:type="dxa"/>
            <w:tcBorders>
              <w:top w:val="nil"/>
              <w:left w:val="nil"/>
              <w:bottom w:val="single" w:color="000000" w:sz="4" w:space="0"/>
              <w:right w:val="single" w:color="000000" w:sz="4" w:space="0"/>
            </w:tcBorders>
            <w:shd w:val="clear" w:color="auto" w:fill="C0C0C0"/>
            <w:noWrap/>
            <w:vAlign w:val="center"/>
          </w:tcPr>
          <w:p w14:paraId="04D500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616" w:type="dxa"/>
            <w:tcBorders>
              <w:top w:val="nil"/>
              <w:left w:val="nil"/>
              <w:bottom w:val="single" w:color="000000" w:sz="4" w:space="0"/>
              <w:right w:val="single" w:color="000000" w:sz="4" w:space="0"/>
            </w:tcBorders>
            <w:shd w:val="clear" w:color="auto" w:fill="00FF00"/>
            <w:noWrap/>
            <w:vAlign w:val="center"/>
          </w:tcPr>
          <w:p w14:paraId="7A910A2A">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93FE27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2DF0C8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1F14E9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161011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173FAC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969080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D64C21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D75C66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A48B75B">
            <w:pPr>
              <w:jc w:val="right"/>
              <w:rPr>
                <w:rFonts w:ascii="宋体" w:hAnsi="宋体" w:cs="宋体"/>
                <w:color w:val="000000"/>
                <w:sz w:val="20"/>
                <w:szCs w:val="20"/>
              </w:rPr>
            </w:pPr>
          </w:p>
        </w:tc>
      </w:tr>
      <w:tr w14:paraId="0746B384">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BD696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31006</w:t>
            </w:r>
          </w:p>
        </w:tc>
        <w:tc>
          <w:tcPr>
            <w:tcW w:w="3798" w:type="dxa"/>
            <w:tcBorders>
              <w:top w:val="nil"/>
              <w:left w:val="nil"/>
              <w:bottom w:val="single" w:color="000000" w:sz="4" w:space="0"/>
              <w:right w:val="single" w:color="000000" w:sz="4" w:space="0"/>
            </w:tcBorders>
            <w:shd w:val="clear" w:color="auto" w:fill="C0C0C0"/>
            <w:noWrap/>
            <w:vAlign w:val="center"/>
          </w:tcPr>
          <w:p w14:paraId="025215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大型修缮</w:t>
            </w:r>
          </w:p>
        </w:tc>
        <w:tc>
          <w:tcPr>
            <w:tcW w:w="616" w:type="dxa"/>
            <w:tcBorders>
              <w:top w:val="nil"/>
              <w:left w:val="nil"/>
              <w:bottom w:val="single" w:color="000000" w:sz="4" w:space="0"/>
              <w:right w:val="single" w:color="000000" w:sz="4" w:space="0"/>
            </w:tcBorders>
            <w:shd w:val="clear" w:color="auto" w:fill="C0C0C0"/>
            <w:noWrap/>
            <w:vAlign w:val="center"/>
          </w:tcPr>
          <w:p w14:paraId="2219E6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16" w:type="dxa"/>
            <w:tcBorders>
              <w:top w:val="nil"/>
              <w:left w:val="nil"/>
              <w:bottom w:val="single" w:color="000000" w:sz="4" w:space="0"/>
              <w:right w:val="single" w:color="000000" w:sz="4" w:space="0"/>
            </w:tcBorders>
            <w:shd w:val="clear" w:color="auto" w:fill="00FF00"/>
            <w:noWrap/>
            <w:vAlign w:val="center"/>
          </w:tcPr>
          <w:p w14:paraId="56B473D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3CBDD0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EEB806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BA8E87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9EB3EA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0CE63B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8D3D9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24F509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7D3AFC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F0B8052">
            <w:pPr>
              <w:jc w:val="right"/>
              <w:rPr>
                <w:rFonts w:ascii="宋体" w:hAnsi="宋体" w:cs="宋体"/>
                <w:color w:val="000000"/>
                <w:sz w:val="20"/>
                <w:szCs w:val="20"/>
              </w:rPr>
            </w:pPr>
          </w:p>
        </w:tc>
      </w:tr>
      <w:tr w14:paraId="3406CD8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3E618D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31007</w:t>
            </w:r>
          </w:p>
        </w:tc>
        <w:tc>
          <w:tcPr>
            <w:tcW w:w="3798" w:type="dxa"/>
            <w:tcBorders>
              <w:top w:val="nil"/>
              <w:left w:val="nil"/>
              <w:bottom w:val="single" w:color="000000" w:sz="4" w:space="0"/>
              <w:right w:val="single" w:color="000000" w:sz="4" w:space="0"/>
            </w:tcBorders>
            <w:shd w:val="clear" w:color="auto" w:fill="C0C0C0"/>
            <w:noWrap/>
            <w:vAlign w:val="center"/>
          </w:tcPr>
          <w:p w14:paraId="3F8794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信息网络及软件购置更新</w:t>
            </w:r>
          </w:p>
        </w:tc>
        <w:tc>
          <w:tcPr>
            <w:tcW w:w="616" w:type="dxa"/>
            <w:tcBorders>
              <w:top w:val="nil"/>
              <w:left w:val="nil"/>
              <w:bottom w:val="single" w:color="000000" w:sz="4" w:space="0"/>
              <w:right w:val="single" w:color="000000" w:sz="4" w:space="0"/>
            </w:tcBorders>
            <w:shd w:val="clear" w:color="auto" w:fill="C0C0C0"/>
            <w:noWrap/>
            <w:vAlign w:val="center"/>
          </w:tcPr>
          <w:p w14:paraId="4F49A0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616" w:type="dxa"/>
            <w:tcBorders>
              <w:top w:val="nil"/>
              <w:left w:val="nil"/>
              <w:bottom w:val="single" w:color="000000" w:sz="4" w:space="0"/>
              <w:right w:val="single" w:color="000000" w:sz="4" w:space="0"/>
            </w:tcBorders>
            <w:shd w:val="clear" w:color="auto" w:fill="00FF00"/>
            <w:noWrap/>
            <w:vAlign w:val="center"/>
          </w:tcPr>
          <w:p w14:paraId="56A8065E">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709153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27FF3B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1B57C5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A6ED1D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8743E1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E7E3A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B95BFD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AEEA34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FFACFE7">
            <w:pPr>
              <w:jc w:val="right"/>
              <w:rPr>
                <w:rFonts w:ascii="宋体" w:hAnsi="宋体" w:cs="宋体"/>
                <w:color w:val="000000"/>
                <w:sz w:val="20"/>
                <w:szCs w:val="20"/>
              </w:rPr>
            </w:pPr>
          </w:p>
        </w:tc>
      </w:tr>
      <w:tr w14:paraId="095E318F">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4076A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31008</w:t>
            </w:r>
          </w:p>
        </w:tc>
        <w:tc>
          <w:tcPr>
            <w:tcW w:w="3798" w:type="dxa"/>
            <w:tcBorders>
              <w:top w:val="nil"/>
              <w:left w:val="nil"/>
              <w:bottom w:val="single" w:color="000000" w:sz="4" w:space="0"/>
              <w:right w:val="single" w:color="000000" w:sz="4" w:space="0"/>
            </w:tcBorders>
            <w:shd w:val="clear" w:color="auto" w:fill="C0C0C0"/>
            <w:noWrap/>
            <w:vAlign w:val="center"/>
          </w:tcPr>
          <w:p w14:paraId="2B7FC6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物资储备</w:t>
            </w:r>
          </w:p>
        </w:tc>
        <w:tc>
          <w:tcPr>
            <w:tcW w:w="616" w:type="dxa"/>
            <w:tcBorders>
              <w:top w:val="nil"/>
              <w:left w:val="nil"/>
              <w:bottom w:val="single" w:color="000000" w:sz="4" w:space="0"/>
              <w:right w:val="single" w:color="000000" w:sz="4" w:space="0"/>
            </w:tcBorders>
            <w:shd w:val="clear" w:color="auto" w:fill="C0C0C0"/>
            <w:noWrap/>
            <w:vAlign w:val="center"/>
          </w:tcPr>
          <w:p w14:paraId="5FED7F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616" w:type="dxa"/>
            <w:tcBorders>
              <w:top w:val="nil"/>
              <w:left w:val="nil"/>
              <w:bottom w:val="single" w:color="000000" w:sz="4" w:space="0"/>
              <w:right w:val="single" w:color="000000" w:sz="4" w:space="0"/>
            </w:tcBorders>
            <w:shd w:val="clear" w:color="auto" w:fill="00FF00"/>
            <w:noWrap/>
            <w:vAlign w:val="center"/>
          </w:tcPr>
          <w:p w14:paraId="3540204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823C73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F9D9CD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C9779B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A253A7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141EBE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031D7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78E01F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DEE799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0BB37F2">
            <w:pPr>
              <w:jc w:val="right"/>
              <w:rPr>
                <w:rFonts w:ascii="宋体" w:hAnsi="宋体" w:cs="宋体"/>
                <w:color w:val="000000"/>
                <w:sz w:val="20"/>
                <w:szCs w:val="20"/>
              </w:rPr>
            </w:pPr>
          </w:p>
        </w:tc>
      </w:tr>
      <w:tr w14:paraId="295FFFC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D9FEA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31009</w:t>
            </w:r>
          </w:p>
        </w:tc>
        <w:tc>
          <w:tcPr>
            <w:tcW w:w="3798" w:type="dxa"/>
            <w:tcBorders>
              <w:top w:val="nil"/>
              <w:left w:val="nil"/>
              <w:bottom w:val="single" w:color="000000" w:sz="4" w:space="0"/>
              <w:right w:val="single" w:color="000000" w:sz="4" w:space="0"/>
            </w:tcBorders>
            <w:shd w:val="clear" w:color="auto" w:fill="C0C0C0"/>
            <w:noWrap/>
            <w:vAlign w:val="center"/>
          </w:tcPr>
          <w:p w14:paraId="7B0663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土地补偿</w:t>
            </w:r>
          </w:p>
        </w:tc>
        <w:tc>
          <w:tcPr>
            <w:tcW w:w="616" w:type="dxa"/>
            <w:tcBorders>
              <w:top w:val="nil"/>
              <w:left w:val="nil"/>
              <w:bottom w:val="single" w:color="000000" w:sz="4" w:space="0"/>
              <w:right w:val="single" w:color="000000" w:sz="4" w:space="0"/>
            </w:tcBorders>
            <w:shd w:val="clear" w:color="auto" w:fill="C0C0C0"/>
            <w:noWrap/>
            <w:vAlign w:val="center"/>
          </w:tcPr>
          <w:p w14:paraId="3F1932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616" w:type="dxa"/>
            <w:tcBorders>
              <w:top w:val="nil"/>
              <w:left w:val="nil"/>
              <w:bottom w:val="single" w:color="000000" w:sz="4" w:space="0"/>
              <w:right w:val="single" w:color="000000" w:sz="4" w:space="0"/>
            </w:tcBorders>
            <w:shd w:val="clear" w:color="auto" w:fill="00FF00"/>
            <w:noWrap/>
            <w:vAlign w:val="center"/>
          </w:tcPr>
          <w:p w14:paraId="44B2A27A">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40FFD9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480201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25CA9F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7F2244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F65A72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9CB913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18DB37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42B55B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D852EC4">
            <w:pPr>
              <w:jc w:val="right"/>
              <w:rPr>
                <w:rFonts w:ascii="宋体" w:hAnsi="宋体" w:cs="宋体"/>
                <w:color w:val="000000"/>
                <w:sz w:val="20"/>
                <w:szCs w:val="20"/>
              </w:rPr>
            </w:pPr>
          </w:p>
        </w:tc>
      </w:tr>
      <w:tr w14:paraId="261B8232">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2E34D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31010</w:t>
            </w:r>
          </w:p>
        </w:tc>
        <w:tc>
          <w:tcPr>
            <w:tcW w:w="3798" w:type="dxa"/>
            <w:tcBorders>
              <w:top w:val="nil"/>
              <w:left w:val="nil"/>
              <w:bottom w:val="single" w:color="000000" w:sz="4" w:space="0"/>
              <w:right w:val="single" w:color="000000" w:sz="4" w:space="0"/>
            </w:tcBorders>
            <w:shd w:val="clear" w:color="auto" w:fill="C0C0C0"/>
            <w:noWrap/>
            <w:vAlign w:val="center"/>
          </w:tcPr>
          <w:p w14:paraId="453358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安置补助</w:t>
            </w:r>
          </w:p>
        </w:tc>
        <w:tc>
          <w:tcPr>
            <w:tcW w:w="616" w:type="dxa"/>
            <w:tcBorders>
              <w:top w:val="nil"/>
              <w:left w:val="nil"/>
              <w:bottom w:val="single" w:color="000000" w:sz="4" w:space="0"/>
              <w:right w:val="single" w:color="000000" w:sz="4" w:space="0"/>
            </w:tcBorders>
            <w:shd w:val="clear" w:color="auto" w:fill="C0C0C0"/>
            <w:noWrap/>
            <w:vAlign w:val="center"/>
          </w:tcPr>
          <w:p w14:paraId="5DE52F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616" w:type="dxa"/>
            <w:tcBorders>
              <w:top w:val="nil"/>
              <w:left w:val="nil"/>
              <w:bottom w:val="single" w:color="000000" w:sz="4" w:space="0"/>
              <w:right w:val="single" w:color="000000" w:sz="4" w:space="0"/>
            </w:tcBorders>
            <w:shd w:val="clear" w:color="auto" w:fill="00FF00"/>
            <w:noWrap/>
            <w:vAlign w:val="center"/>
          </w:tcPr>
          <w:p w14:paraId="3C681F5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1884D1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501389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AE450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3EFF49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7864AF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5F611D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C16219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814881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6B4833D">
            <w:pPr>
              <w:jc w:val="right"/>
              <w:rPr>
                <w:rFonts w:ascii="宋体" w:hAnsi="宋体" w:cs="宋体"/>
                <w:color w:val="000000"/>
                <w:sz w:val="20"/>
                <w:szCs w:val="20"/>
              </w:rPr>
            </w:pPr>
          </w:p>
        </w:tc>
      </w:tr>
      <w:tr w14:paraId="6D279B3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85E73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31011</w:t>
            </w:r>
          </w:p>
        </w:tc>
        <w:tc>
          <w:tcPr>
            <w:tcW w:w="3798" w:type="dxa"/>
            <w:tcBorders>
              <w:top w:val="nil"/>
              <w:left w:val="nil"/>
              <w:bottom w:val="single" w:color="000000" w:sz="4" w:space="0"/>
              <w:right w:val="single" w:color="000000" w:sz="4" w:space="0"/>
            </w:tcBorders>
            <w:shd w:val="clear" w:color="auto" w:fill="C0C0C0"/>
            <w:noWrap/>
            <w:vAlign w:val="center"/>
          </w:tcPr>
          <w:p w14:paraId="2A73B7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地上附着物和青苗补偿</w:t>
            </w:r>
          </w:p>
        </w:tc>
        <w:tc>
          <w:tcPr>
            <w:tcW w:w="616" w:type="dxa"/>
            <w:tcBorders>
              <w:top w:val="nil"/>
              <w:left w:val="nil"/>
              <w:bottom w:val="single" w:color="000000" w:sz="4" w:space="0"/>
              <w:right w:val="single" w:color="000000" w:sz="4" w:space="0"/>
            </w:tcBorders>
            <w:shd w:val="clear" w:color="auto" w:fill="C0C0C0"/>
            <w:noWrap/>
            <w:vAlign w:val="center"/>
          </w:tcPr>
          <w:p w14:paraId="344C81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616" w:type="dxa"/>
            <w:tcBorders>
              <w:top w:val="nil"/>
              <w:left w:val="nil"/>
              <w:bottom w:val="single" w:color="000000" w:sz="4" w:space="0"/>
              <w:right w:val="single" w:color="000000" w:sz="4" w:space="0"/>
            </w:tcBorders>
            <w:shd w:val="clear" w:color="auto" w:fill="00FF00"/>
            <w:noWrap/>
            <w:vAlign w:val="center"/>
          </w:tcPr>
          <w:p w14:paraId="7618CA14">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00D4C7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93C2E8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4D2BA9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34C941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BD8EA8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BAAFAA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95F3BA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57F4A3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F4FA2DC">
            <w:pPr>
              <w:jc w:val="right"/>
              <w:rPr>
                <w:rFonts w:ascii="宋体" w:hAnsi="宋体" w:cs="宋体"/>
                <w:color w:val="000000"/>
                <w:sz w:val="20"/>
                <w:szCs w:val="20"/>
              </w:rPr>
            </w:pPr>
          </w:p>
        </w:tc>
      </w:tr>
      <w:tr w14:paraId="5E9880DE">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379E6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31012</w:t>
            </w:r>
          </w:p>
        </w:tc>
        <w:tc>
          <w:tcPr>
            <w:tcW w:w="3798" w:type="dxa"/>
            <w:tcBorders>
              <w:top w:val="nil"/>
              <w:left w:val="nil"/>
              <w:bottom w:val="single" w:color="000000" w:sz="4" w:space="0"/>
              <w:right w:val="single" w:color="000000" w:sz="4" w:space="0"/>
            </w:tcBorders>
            <w:shd w:val="clear" w:color="auto" w:fill="C0C0C0"/>
            <w:noWrap/>
            <w:vAlign w:val="center"/>
          </w:tcPr>
          <w:p w14:paraId="167CF6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拆迁补偿</w:t>
            </w:r>
          </w:p>
        </w:tc>
        <w:tc>
          <w:tcPr>
            <w:tcW w:w="616" w:type="dxa"/>
            <w:tcBorders>
              <w:top w:val="nil"/>
              <w:left w:val="nil"/>
              <w:bottom w:val="single" w:color="000000" w:sz="4" w:space="0"/>
              <w:right w:val="single" w:color="000000" w:sz="4" w:space="0"/>
            </w:tcBorders>
            <w:shd w:val="clear" w:color="auto" w:fill="C0C0C0"/>
            <w:noWrap/>
            <w:vAlign w:val="center"/>
          </w:tcPr>
          <w:p w14:paraId="52FE91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616" w:type="dxa"/>
            <w:tcBorders>
              <w:top w:val="nil"/>
              <w:left w:val="nil"/>
              <w:bottom w:val="single" w:color="000000" w:sz="4" w:space="0"/>
              <w:right w:val="single" w:color="000000" w:sz="4" w:space="0"/>
            </w:tcBorders>
            <w:shd w:val="clear" w:color="auto" w:fill="00FF00"/>
            <w:noWrap/>
            <w:vAlign w:val="center"/>
          </w:tcPr>
          <w:p w14:paraId="0B1F7B3E">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1C7BA6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647338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4906C4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397B0E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D6A22B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BC3E64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56548F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9AD279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2D488FF">
            <w:pPr>
              <w:jc w:val="right"/>
              <w:rPr>
                <w:rFonts w:ascii="宋体" w:hAnsi="宋体" w:cs="宋体"/>
                <w:color w:val="000000"/>
                <w:sz w:val="20"/>
                <w:szCs w:val="20"/>
              </w:rPr>
            </w:pPr>
          </w:p>
        </w:tc>
      </w:tr>
      <w:tr w14:paraId="5CEB6194">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B94A3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31013</w:t>
            </w:r>
          </w:p>
        </w:tc>
        <w:tc>
          <w:tcPr>
            <w:tcW w:w="3798" w:type="dxa"/>
            <w:tcBorders>
              <w:top w:val="nil"/>
              <w:left w:val="nil"/>
              <w:bottom w:val="single" w:color="000000" w:sz="4" w:space="0"/>
              <w:right w:val="single" w:color="000000" w:sz="4" w:space="0"/>
            </w:tcBorders>
            <w:shd w:val="clear" w:color="auto" w:fill="C0C0C0"/>
            <w:noWrap/>
            <w:vAlign w:val="center"/>
          </w:tcPr>
          <w:p w14:paraId="30546A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w:t>
            </w:r>
          </w:p>
        </w:tc>
        <w:tc>
          <w:tcPr>
            <w:tcW w:w="616" w:type="dxa"/>
            <w:tcBorders>
              <w:top w:val="nil"/>
              <w:left w:val="nil"/>
              <w:bottom w:val="single" w:color="000000" w:sz="4" w:space="0"/>
              <w:right w:val="single" w:color="000000" w:sz="4" w:space="0"/>
            </w:tcBorders>
            <w:shd w:val="clear" w:color="auto" w:fill="C0C0C0"/>
            <w:noWrap/>
            <w:vAlign w:val="center"/>
          </w:tcPr>
          <w:p w14:paraId="317E66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616" w:type="dxa"/>
            <w:tcBorders>
              <w:top w:val="nil"/>
              <w:left w:val="nil"/>
              <w:bottom w:val="single" w:color="000000" w:sz="4" w:space="0"/>
              <w:right w:val="single" w:color="000000" w:sz="4" w:space="0"/>
            </w:tcBorders>
            <w:shd w:val="clear" w:color="auto" w:fill="00FF00"/>
            <w:noWrap/>
            <w:vAlign w:val="center"/>
          </w:tcPr>
          <w:p w14:paraId="593249D4">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94732D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B76405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2901D1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DB96F2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DEAC71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2E3E07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B26464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66251E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4EC00E7">
            <w:pPr>
              <w:jc w:val="right"/>
              <w:rPr>
                <w:rFonts w:ascii="宋体" w:hAnsi="宋体" w:cs="宋体"/>
                <w:color w:val="000000"/>
                <w:sz w:val="20"/>
                <w:szCs w:val="20"/>
              </w:rPr>
            </w:pPr>
          </w:p>
        </w:tc>
      </w:tr>
      <w:tr w14:paraId="65B4F46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D0B45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31019</w:t>
            </w:r>
          </w:p>
        </w:tc>
        <w:tc>
          <w:tcPr>
            <w:tcW w:w="3798" w:type="dxa"/>
            <w:tcBorders>
              <w:top w:val="nil"/>
              <w:left w:val="nil"/>
              <w:bottom w:val="single" w:color="000000" w:sz="4" w:space="0"/>
              <w:right w:val="single" w:color="000000" w:sz="4" w:space="0"/>
            </w:tcBorders>
            <w:shd w:val="clear" w:color="auto" w:fill="C0C0C0"/>
            <w:noWrap/>
            <w:vAlign w:val="center"/>
          </w:tcPr>
          <w:p w14:paraId="44735E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其他交通工具购置</w:t>
            </w:r>
          </w:p>
        </w:tc>
        <w:tc>
          <w:tcPr>
            <w:tcW w:w="616" w:type="dxa"/>
            <w:tcBorders>
              <w:top w:val="nil"/>
              <w:left w:val="nil"/>
              <w:bottom w:val="single" w:color="000000" w:sz="4" w:space="0"/>
              <w:right w:val="single" w:color="000000" w:sz="4" w:space="0"/>
            </w:tcBorders>
            <w:shd w:val="clear" w:color="auto" w:fill="C0C0C0"/>
            <w:noWrap/>
            <w:vAlign w:val="center"/>
          </w:tcPr>
          <w:p w14:paraId="18FF66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616" w:type="dxa"/>
            <w:tcBorders>
              <w:top w:val="nil"/>
              <w:left w:val="nil"/>
              <w:bottom w:val="single" w:color="000000" w:sz="4" w:space="0"/>
              <w:right w:val="single" w:color="000000" w:sz="4" w:space="0"/>
            </w:tcBorders>
            <w:shd w:val="clear" w:color="auto" w:fill="00FF00"/>
            <w:noWrap/>
            <w:vAlign w:val="center"/>
          </w:tcPr>
          <w:p w14:paraId="19071CD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40EAEF4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FEB2C7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C15ED1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035114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EE491A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1B5A59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09E70D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95BFC8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8F40D75">
            <w:pPr>
              <w:jc w:val="right"/>
              <w:rPr>
                <w:rFonts w:ascii="宋体" w:hAnsi="宋体" w:cs="宋体"/>
                <w:color w:val="000000"/>
                <w:sz w:val="20"/>
                <w:szCs w:val="20"/>
              </w:rPr>
            </w:pPr>
          </w:p>
        </w:tc>
      </w:tr>
      <w:tr w14:paraId="5015E7FB">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A1013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31021</w:t>
            </w:r>
          </w:p>
        </w:tc>
        <w:tc>
          <w:tcPr>
            <w:tcW w:w="3798" w:type="dxa"/>
            <w:tcBorders>
              <w:top w:val="nil"/>
              <w:left w:val="nil"/>
              <w:bottom w:val="single" w:color="000000" w:sz="4" w:space="0"/>
              <w:right w:val="single" w:color="000000" w:sz="4" w:space="0"/>
            </w:tcBorders>
            <w:shd w:val="clear" w:color="auto" w:fill="C0C0C0"/>
            <w:noWrap/>
            <w:vAlign w:val="center"/>
          </w:tcPr>
          <w:p w14:paraId="05D7E5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文物和陈列品购置</w:t>
            </w:r>
          </w:p>
        </w:tc>
        <w:tc>
          <w:tcPr>
            <w:tcW w:w="616" w:type="dxa"/>
            <w:tcBorders>
              <w:top w:val="nil"/>
              <w:left w:val="nil"/>
              <w:bottom w:val="single" w:color="000000" w:sz="4" w:space="0"/>
              <w:right w:val="single" w:color="000000" w:sz="4" w:space="0"/>
            </w:tcBorders>
            <w:shd w:val="clear" w:color="auto" w:fill="C0C0C0"/>
            <w:noWrap/>
            <w:vAlign w:val="center"/>
          </w:tcPr>
          <w:p w14:paraId="46989A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616" w:type="dxa"/>
            <w:tcBorders>
              <w:top w:val="nil"/>
              <w:left w:val="nil"/>
              <w:bottom w:val="single" w:color="000000" w:sz="4" w:space="0"/>
              <w:right w:val="single" w:color="000000" w:sz="4" w:space="0"/>
            </w:tcBorders>
            <w:shd w:val="clear" w:color="auto" w:fill="00FF00"/>
            <w:noWrap/>
            <w:vAlign w:val="center"/>
          </w:tcPr>
          <w:p w14:paraId="677A91A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432FE1F">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34BE38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164539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0E86FE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019976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0D33EB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31AA21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FC9267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2D6A8C9">
            <w:pPr>
              <w:jc w:val="right"/>
              <w:rPr>
                <w:rFonts w:ascii="宋体" w:hAnsi="宋体" w:cs="宋体"/>
                <w:color w:val="000000"/>
                <w:sz w:val="20"/>
                <w:szCs w:val="20"/>
              </w:rPr>
            </w:pPr>
          </w:p>
        </w:tc>
      </w:tr>
      <w:tr w14:paraId="41B3CF24">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37174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31022</w:t>
            </w:r>
          </w:p>
        </w:tc>
        <w:tc>
          <w:tcPr>
            <w:tcW w:w="3798" w:type="dxa"/>
            <w:tcBorders>
              <w:top w:val="nil"/>
              <w:left w:val="nil"/>
              <w:bottom w:val="single" w:color="000000" w:sz="4" w:space="0"/>
              <w:right w:val="single" w:color="000000" w:sz="4" w:space="0"/>
            </w:tcBorders>
            <w:shd w:val="clear" w:color="auto" w:fill="C0C0C0"/>
            <w:noWrap/>
            <w:vAlign w:val="center"/>
          </w:tcPr>
          <w:p w14:paraId="629051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无形资产购置</w:t>
            </w:r>
          </w:p>
        </w:tc>
        <w:tc>
          <w:tcPr>
            <w:tcW w:w="616" w:type="dxa"/>
            <w:tcBorders>
              <w:top w:val="nil"/>
              <w:left w:val="nil"/>
              <w:bottom w:val="single" w:color="000000" w:sz="4" w:space="0"/>
              <w:right w:val="single" w:color="000000" w:sz="4" w:space="0"/>
            </w:tcBorders>
            <w:shd w:val="clear" w:color="auto" w:fill="C0C0C0"/>
            <w:noWrap/>
            <w:vAlign w:val="center"/>
          </w:tcPr>
          <w:p w14:paraId="55A31C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616" w:type="dxa"/>
            <w:tcBorders>
              <w:top w:val="nil"/>
              <w:left w:val="nil"/>
              <w:bottom w:val="single" w:color="000000" w:sz="4" w:space="0"/>
              <w:right w:val="single" w:color="000000" w:sz="4" w:space="0"/>
            </w:tcBorders>
            <w:shd w:val="clear" w:color="auto" w:fill="00FF00"/>
            <w:noWrap/>
            <w:vAlign w:val="center"/>
          </w:tcPr>
          <w:p w14:paraId="6D8F17A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58BF5A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55AFAB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E51983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B4996B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127429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A338F5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70E3A8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7E7DDAD">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5301C20">
            <w:pPr>
              <w:jc w:val="right"/>
              <w:rPr>
                <w:rFonts w:ascii="宋体" w:hAnsi="宋体" w:cs="宋体"/>
                <w:color w:val="000000"/>
                <w:sz w:val="20"/>
                <w:szCs w:val="20"/>
              </w:rPr>
            </w:pPr>
          </w:p>
        </w:tc>
      </w:tr>
      <w:tr w14:paraId="0656DB76">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A1E77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31099</w:t>
            </w:r>
          </w:p>
        </w:tc>
        <w:tc>
          <w:tcPr>
            <w:tcW w:w="3798" w:type="dxa"/>
            <w:tcBorders>
              <w:top w:val="nil"/>
              <w:left w:val="nil"/>
              <w:bottom w:val="single" w:color="000000" w:sz="4" w:space="0"/>
              <w:right w:val="single" w:color="000000" w:sz="4" w:space="0"/>
            </w:tcBorders>
            <w:shd w:val="clear" w:color="auto" w:fill="C0C0C0"/>
            <w:noWrap/>
            <w:vAlign w:val="center"/>
          </w:tcPr>
          <w:p w14:paraId="6DEB0B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其他资本性支出</w:t>
            </w:r>
          </w:p>
        </w:tc>
        <w:tc>
          <w:tcPr>
            <w:tcW w:w="616" w:type="dxa"/>
            <w:tcBorders>
              <w:top w:val="nil"/>
              <w:left w:val="nil"/>
              <w:bottom w:val="single" w:color="000000" w:sz="4" w:space="0"/>
              <w:right w:val="single" w:color="000000" w:sz="4" w:space="0"/>
            </w:tcBorders>
            <w:shd w:val="clear" w:color="auto" w:fill="C0C0C0"/>
            <w:noWrap/>
            <w:vAlign w:val="center"/>
          </w:tcPr>
          <w:p w14:paraId="6D2C9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616" w:type="dxa"/>
            <w:tcBorders>
              <w:top w:val="nil"/>
              <w:left w:val="nil"/>
              <w:bottom w:val="single" w:color="000000" w:sz="4" w:space="0"/>
              <w:right w:val="single" w:color="000000" w:sz="4" w:space="0"/>
            </w:tcBorders>
            <w:shd w:val="clear" w:color="auto" w:fill="00FF00"/>
            <w:noWrap/>
            <w:vAlign w:val="center"/>
          </w:tcPr>
          <w:p w14:paraId="624F1D7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02B0A0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E2C31D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080DEA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AEA3C1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7109B5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323658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FFA52C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147077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CF74D22">
            <w:pPr>
              <w:jc w:val="right"/>
              <w:rPr>
                <w:rFonts w:ascii="宋体" w:hAnsi="宋体" w:cs="宋体"/>
                <w:color w:val="000000"/>
                <w:sz w:val="20"/>
                <w:szCs w:val="20"/>
              </w:rPr>
            </w:pPr>
          </w:p>
        </w:tc>
      </w:tr>
      <w:tr w14:paraId="6778DF91">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D2DE3A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311</w:t>
            </w:r>
          </w:p>
        </w:tc>
        <w:tc>
          <w:tcPr>
            <w:tcW w:w="3798" w:type="dxa"/>
            <w:tcBorders>
              <w:top w:val="nil"/>
              <w:left w:val="nil"/>
              <w:bottom w:val="single" w:color="000000" w:sz="4" w:space="0"/>
              <w:right w:val="single" w:color="000000" w:sz="4" w:space="0"/>
            </w:tcBorders>
            <w:shd w:val="clear" w:color="auto" w:fill="C0C0C0"/>
            <w:noWrap/>
            <w:vAlign w:val="center"/>
          </w:tcPr>
          <w:p w14:paraId="7482864E">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对企业补助（基本建设）</w:t>
            </w:r>
          </w:p>
        </w:tc>
        <w:tc>
          <w:tcPr>
            <w:tcW w:w="616" w:type="dxa"/>
            <w:tcBorders>
              <w:top w:val="nil"/>
              <w:left w:val="nil"/>
              <w:bottom w:val="single" w:color="000000" w:sz="4" w:space="0"/>
              <w:right w:val="single" w:color="000000" w:sz="4" w:space="0"/>
            </w:tcBorders>
            <w:shd w:val="clear" w:color="auto" w:fill="C0C0C0"/>
            <w:noWrap/>
            <w:vAlign w:val="center"/>
          </w:tcPr>
          <w:p w14:paraId="4E6750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616" w:type="dxa"/>
            <w:tcBorders>
              <w:top w:val="nil"/>
              <w:left w:val="nil"/>
              <w:bottom w:val="single" w:color="000000" w:sz="4" w:space="0"/>
              <w:right w:val="single" w:color="000000" w:sz="4" w:space="0"/>
            </w:tcBorders>
            <w:shd w:val="clear" w:color="auto" w:fill="00FF00"/>
            <w:noWrap/>
            <w:vAlign w:val="center"/>
          </w:tcPr>
          <w:p w14:paraId="6C9A5D5C">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8FC8AC1">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B6403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6E81DC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1CBE7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66D1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239C0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CA9E6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D096A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0D53EB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6B0ACCB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325B1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31101</w:t>
            </w:r>
          </w:p>
        </w:tc>
        <w:tc>
          <w:tcPr>
            <w:tcW w:w="3798" w:type="dxa"/>
            <w:tcBorders>
              <w:top w:val="nil"/>
              <w:left w:val="nil"/>
              <w:bottom w:val="single" w:color="000000" w:sz="4" w:space="0"/>
              <w:right w:val="single" w:color="000000" w:sz="4" w:space="0"/>
            </w:tcBorders>
            <w:shd w:val="clear" w:color="auto" w:fill="C0C0C0"/>
            <w:noWrap/>
            <w:vAlign w:val="center"/>
          </w:tcPr>
          <w:p w14:paraId="782647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资本金注入</w:t>
            </w:r>
          </w:p>
        </w:tc>
        <w:tc>
          <w:tcPr>
            <w:tcW w:w="616" w:type="dxa"/>
            <w:tcBorders>
              <w:top w:val="nil"/>
              <w:left w:val="nil"/>
              <w:bottom w:val="single" w:color="000000" w:sz="4" w:space="0"/>
              <w:right w:val="single" w:color="000000" w:sz="4" w:space="0"/>
            </w:tcBorders>
            <w:shd w:val="clear" w:color="auto" w:fill="C0C0C0"/>
            <w:noWrap/>
            <w:vAlign w:val="center"/>
          </w:tcPr>
          <w:p w14:paraId="6F8291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616" w:type="dxa"/>
            <w:tcBorders>
              <w:top w:val="nil"/>
              <w:left w:val="nil"/>
              <w:bottom w:val="single" w:color="000000" w:sz="4" w:space="0"/>
              <w:right w:val="single" w:color="000000" w:sz="4" w:space="0"/>
            </w:tcBorders>
            <w:shd w:val="clear" w:color="auto" w:fill="00FF00"/>
            <w:noWrap/>
            <w:vAlign w:val="center"/>
          </w:tcPr>
          <w:p w14:paraId="7F0298A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1A61F4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D0B73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B4BE47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988AD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B79D1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B70B1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D65CE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5A16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1C1EF7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3D3ACDC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85D28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31199</w:t>
            </w:r>
          </w:p>
        </w:tc>
        <w:tc>
          <w:tcPr>
            <w:tcW w:w="3798" w:type="dxa"/>
            <w:tcBorders>
              <w:top w:val="nil"/>
              <w:left w:val="nil"/>
              <w:bottom w:val="single" w:color="000000" w:sz="4" w:space="0"/>
              <w:right w:val="single" w:color="000000" w:sz="4" w:space="0"/>
            </w:tcBorders>
            <w:shd w:val="clear" w:color="auto" w:fill="C0C0C0"/>
            <w:noWrap/>
            <w:vAlign w:val="center"/>
          </w:tcPr>
          <w:p w14:paraId="48DC3F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其他对企业补助</w:t>
            </w:r>
          </w:p>
        </w:tc>
        <w:tc>
          <w:tcPr>
            <w:tcW w:w="616" w:type="dxa"/>
            <w:tcBorders>
              <w:top w:val="nil"/>
              <w:left w:val="nil"/>
              <w:bottom w:val="single" w:color="000000" w:sz="4" w:space="0"/>
              <w:right w:val="single" w:color="000000" w:sz="4" w:space="0"/>
            </w:tcBorders>
            <w:shd w:val="clear" w:color="auto" w:fill="C0C0C0"/>
            <w:noWrap/>
            <w:vAlign w:val="center"/>
          </w:tcPr>
          <w:p w14:paraId="448CB2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616" w:type="dxa"/>
            <w:tcBorders>
              <w:top w:val="nil"/>
              <w:left w:val="nil"/>
              <w:bottom w:val="single" w:color="000000" w:sz="4" w:space="0"/>
              <w:right w:val="single" w:color="000000" w:sz="4" w:space="0"/>
            </w:tcBorders>
            <w:shd w:val="clear" w:color="auto" w:fill="00FF00"/>
            <w:noWrap/>
            <w:vAlign w:val="center"/>
          </w:tcPr>
          <w:p w14:paraId="64A89EB5">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3DD6729">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FCB6E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4A679A2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3927E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5FA7A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15297A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344AD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2CC826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848" w:type="dxa"/>
            <w:tcBorders>
              <w:top w:val="nil"/>
              <w:left w:val="nil"/>
              <w:bottom w:val="single" w:color="000000" w:sz="4" w:space="0"/>
              <w:right w:val="single" w:color="000000" w:sz="4" w:space="0"/>
            </w:tcBorders>
            <w:shd w:val="clear" w:color="auto" w:fill="FFFFFF"/>
            <w:noWrap/>
            <w:vAlign w:val="center"/>
          </w:tcPr>
          <w:p w14:paraId="156ACC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r>
      <w:tr w14:paraId="3A3A64FD">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3F54FB2">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312</w:t>
            </w:r>
          </w:p>
        </w:tc>
        <w:tc>
          <w:tcPr>
            <w:tcW w:w="3798" w:type="dxa"/>
            <w:tcBorders>
              <w:top w:val="nil"/>
              <w:left w:val="nil"/>
              <w:bottom w:val="single" w:color="000000" w:sz="4" w:space="0"/>
              <w:right w:val="single" w:color="000000" w:sz="4" w:space="0"/>
            </w:tcBorders>
            <w:shd w:val="clear" w:color="auto" w:fill="C0C0C0"/>
            <w:noWrap/>
            <w:vAlign w:val="center"/>
          </w:tcPr>
          <w:p w14:paraId="44FF119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对企业补助</w:t>
            </w:r>
          </w:p>
        </w:tc>
        <w:tc>
          <w:tcPr>
            <w:tcW w:w="616" w:type="dxa"/>
            <w:tcBorders>
              <w:top w:val="nil"/>
              <w:left w:val="nil"/>
              <w:bottom w:val="single" w:color="000000" w:sz="4" w:space="0"/>
              <w:right w:val="single" w:color="000000" w:sz="4" w:space="0"/>
            </w:tcBorders>
            <w:shd w:val="clear" w:color="auto" w:fill="C0C0C0"/>
            <w:noWrap/>
            <w:vAlign w:val="center"/>
          </w:tcPr>
          <w:p w14:paraId="0851C0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616" w:type="dxa"/>
            <w:tcBorders>
              <w:top w:val="nil"/>
              <w:left w:val="nil"/>
              <w:bottom w:val="single" w:color="000000" w:sz="4" w:space="0"/>
              <w:right w:val="single" w:color="000000" w:sz="4" w:space="0"/>
            </w:tcBorders>
            <w:shd w:val="clear" w:color="auto" w:fill="00FF00"/>
            <w:noWrap/>
            <w:vAlign w:val="center"/>
          </w:tcPr>
          <w:p w14:paraId="4351787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786270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094C05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45A3A04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149638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77BABF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E81545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8C474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A97037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E6D17E3">
            <w:pPr>
              <w:jc w:val="right"/>
              <w:rPr>
                <w:rFonts w:ascii="宋体" w:hAnsi="宋体" w:cs="宋体"/>
                <w:color w:val="000000"/>
                <w:sz w:val="20"/>
                <w:szCs w:val="20"/>
              </w:rPr>
            </w:pPr>
          </w:p>
        </w:tc>
      </w:tr>
      <w:tr w14:paraId="49AFE46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D410B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31201</w:t>
            </w:r>
          </w:p>
        </w:tc>
        <w:tc>
          <w:tcPr>
            <w:tcW w:w="3798" w:type="dxa"/>
            <w:tcBorders>
              <w:top w:val="nil"/>
              <w:left w:val="nil"/>
              <w:bottom w:val="single" w:color="000000" w:sz="4" w:space="0"/>
              <w:right w:val="single" w:color="000000" w:sz="4" w:space="0"/>
            </w:tcBorders>
            <w:shd w:val="clear" w:color="auto" w:fill="C0C0C0"/>
            <w:noWrap/>
            <w:vAlign w:val="center"/>
          </w:tcPr>
          <w:p w14:paraId="736D07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资本金注入</w:t>
            </w:r>
          </w:p>
        </w:tc>
        <w:tc>
          <w:tcPr>
            <w:tcW w:w="616" w:type="dxa"/>
            <w:tcBorders>
              <w:top w:val="nil"/>
              <w:left w:val="nil"/>
              <w:bottom w:val="single" w:color="000000" w:sz="4" w:space="0"/>
              <w:right w:val="single" w:color="000000" w:sz="4" w:space="0"/>
            </w:tcBorders>
            <w:shd w:val="clear" w:color="auto" w:fill="C0C0C0"/>
            <w:noWrap/>
            <w:vAlign w:val="center"/>
          </w:tcPr>
          <w:p w14:paraId="38B6C4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616" w:type="dxa"/>
            <w:tcBorders>
              <w:top w:val="nil"/>
              <w:left w:val="nil"/>
              <w:bottom w:val="single" w:color="000000" w:sz="4" w:space="0"/>
              <w:right w:val="single" w:color="000000" w:sz="4" w:space="0"/>
            </w:tcBorders>
            <w:shd w:val="clear" w:color="auto" w:fill="00FF00"/>
            <w:noWrap/>
            <w:vAlign w:val="center"/>
          </w:tcPr>
          <w:p w14:paraId="569451B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3100B1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9852B0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4D0403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43CA9A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644D7B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A153B5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B93201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6442E1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60A8E040">
            <w:pPr>
              <w:jc w:val="right"/>
              <w:rPr>
                <w:rFonts w:ascii="宋体" w:hAnsi="宋体" w:cs="宋体"/>
                <w:color w:val="000000"/>
                <w:sz w:val="20"/>
                <w:szCs w:val="20"/>
              </w:rPr>
            </w:pPr>
          </w:p>
        </w:tc>
      </w:tr>
      <w:tr w14:paraId="424C4CDC">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BDACF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31203</w:t>
            </w:r>
          </w:p>
        </w:tc>
        <w:tc>
          <w:tcPr>
            <w:tcW w:w="3798" w:type="dxa"/>
            <w:tcBorders>
              <w:top w:val="nil"/>
              <w:left w:val="nil"/>
              <w:bottom w:val="single" w:color="000000" w:sz="4" w:space="0"/>
              <w:right w:val="single" w:color="000000" w:sz="4" w:space="0"/>
            </w:tcBorders>
            <w:shd w:val="clear" w:color="auto" w:fill="C0C0C0"/>
            <w:noWrap/>
            <w:vAlign w:val="center"/>
          </w:tcPr>
          <w:p w14:paraId="145D6A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政府投资基金股权投资</w:t>
            </w:r>
          </w:p>
        </w:tc>
        <w:tc>
          <w:tcPr>
            <w:tcW w:w="616" w:type="dxa"/>
            <w:tcBorders>
              <w:top w:val="nil"/>
              <w:left w:val="nil"/>
              <w:bottom w:val="single" w:color="000000" w:sz="4" w:space="0"/>
              <w:right w:val="single" w:color="000000" w:sz="4" w:space="0"/>
            </w:tcBorders>
            <w:shd w:val="clear" w:color="auto" w:fill="C0C0C0"/>
            <w:noWrap/>
            <w:vAlign w:val="center"/>
          </w:tcPr>
          <w:p w14:paraId="5ED41D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616" w:type="dxa"/>
            <w:tcBorders>
              <w:top w:val="nil"/>
              <w:left w:val="nil"/>
              <w:bottom w:val="single" w:color="000000" w:sz="4" w:space="0"/>
              <w:right w:val="single" w:color="000000" w:sz="4" w:space="0"/>
            </w:tcBorders>
            <w:shd w:val="clear" w:color="auto" w:fill="00FF00"/>
            <w:noWrap/>
            <w:vAlign w:val="center"/>
          </w:tcPr>
          <w:p w14:paraId="0A7A308D">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CA5430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B0A1B8C">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DCF8AD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E0D86A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7F2E7B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CB042D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1018A3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31F9AA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E7D91B9">
            <w:pPr>
              <w:jc w:val="right"/>
              <w:rPr>
                <w:rFonts w:ascii="宋体" w:hAnsi="宋体" w:cs="宋体"/>
                <w:color w:val="000000"/>
                <w:sz w:val="20"/>
                <w:szCs w:val="20"/>
              </w:rPr>
            </w:pPr>
          </w:p>
        </w:tc>
      </w:tr>
      <w:tr w14:paraId="7A866E33">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42D67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31204</w:t>
            </w:r>
          </w:p>
        </w:tc>
        <w:tc>
          <w:tcPr>
            <w:tcW w:w="3798" w:type="dxa"/>
            <w:tcBorders>
              <w:top w:val="nil"/>
              <w:left w:val="nil"/>
              <w:bottom w:val="single" w:color="000000" w:sz="4" w:space="0"/>
              <w:right w:val="single" w:color="000000" w:sz="4" w:space="0"/>
            </w:tcBorders>
            <w:shd w:val="clear" w:color="auto" w:fill="C0C0C0"/>
            <w:noWrap/>
            <w:vAlign w:val="center"/>
          </w:tcPr>
          <w:p w14:paraId="5CF86D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费用补贴</w:t>
            </w:r>
          </w:p>
        </w:tc>
        <w:tc>
          <w:tcPr>
            <w:tcW w:w="616" w:type="dxa"/>
            <w:tcBorders>
              <w:top w:val="nil"/>
              <w:left w:val="nil"/>
              <w:bottom w:val="single" w:color="000000" w:sz="4" w:space="0"/>
              <w:right w:val="single" w:color="000000" w:sz="4" w:space="0"/>
            </w:tcBorders>
            <w:shd w:val="clear" w:color="auto" w:fill="C0C0C0"/>
            <w:noWrap/>
            <w:vAlign w:val="center"/>
          </w:tcPr>
          <w:p w14:paraId="41916E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616" w:type="dxa"/>
            <w:tcBorders>
              <w:top w:val="nil"/>
              <w:left w:val="nil"/>
              <w:bottom w:val="single" w:color="000000" w:sz="4" w:space="0"/>
              <w:right w:val="single" w:color="000000" w:sz="4" w:space="0"/>
            </w:tcBorders>
            <w:shd w:val="clear" w:color="auto" w:fill="00FF00"/>
            <w:noWrap/>
            <w:vAlign w:val="center"/>
          </w:tcPr>
          <w:p w14:paraId="03494899">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D72C11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66763D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76DBB3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77B523B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B274C4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DA5960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47A90B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D0DCEF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5C8919A">
            <w:pPr>
              <w:jc w:val="right"/>
              <w:rPr>
                <w:rFonts w:ascii="宋体" w:hAnsi="宋体" w:cs="宋体"/>
                <w:color w:val="000000"/>
                <w:sz w:val="20"/>
                <w:szCs w:val="20"/>
              </w:rPr>
            </w:pPr>
          </w:p>
        </w:tc>
      </w:tr>
      <w:tr w14:paraId="460C632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123E8F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31205</w:t>
            </w:r>
          </w:p>
        </w:tc>
        <w:tc>
          <w:tcPr>
            <w:tcW w:w="3798" w:type="dxa"/>
            <w:tcBorders>
              <w:top w:val="nil"/>
              <w:left w:val="nil"/>
              <w:bottom w:val="single" w:color="000000" w:sz="4" w:space="0"/>
              <w:right w:val="single" w:color="000000" w:sz="4" w:space="0"/>
            </w:tcBorders>
            <w:shd w:val="clear" w:color="auto" w:fill="C0C0C0"/>
            <w:noWrap/>
            <w:vAlign w:val="center"/>
          </w:tcPr>
          <w:p w14:paraId="05195C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利息补贴</w:t>
            </w:r>
          </w:p>
        </w:tc>
        <w:tc>
          <w:tcPr>
            <w:tcW w:w="616" w:type="dxa"/>
            <w:tcBorders>
              <w:top w:val="nil"/>
              <w:left w:val="nil"/>
              <w:bottom w:val="single" w:color="000000" w:sz="4" w:space="0"/>
              <w:right w:val="single" w:color="000000" w:sz="4" w:space="0"/>
            </w:tcBorders>
            <w:shd w:val="clear" w:color="auto" w:fill="C0C0C0"/>
            <w:noWrap/>
            <w:vAlign w:val="center"/>
          </w:tcPr>
          <w:p w14:paraId="390AC0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616" w:type="dxa"/>
            <w:tcBorders>
              <w:top w:val="nil"/>
              <w:left w:val="nil"/>
              <w:bottom w:val="single" w:color="000000" w:sz="4" w:space="0"/>
              <w:right w:val="single" w:color="000000" w:sz="4" w:space="0"/>
            </w:tcBorders>
            <w:shd w:val="clear" w:color="auto" w:fill="00FF00"/>
            <w:noWrap/>
            <w:vAlign w:val="center"/>
          </w:tcPr>
          <w:p w14:paraId="6C916522">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0E1ABF6">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C8EB15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936408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1575B4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F55AED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522996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B649A1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D78B793">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B278454">
            <w:pPr>
              <w:jc w:val="right"/>
              <w:rPr>
                <w:rFonts w:ascii="宋体" w:hAnsi="宋体" w:cs="宋体"/>
                <w:color w:val="000000"/>
                <w:sz w:val="20"/>
                <w:szCs w:val="20"/>
              </w:rPr>
            </w:pPr>
          </w:p>
        </w:tc>
      </w:tr>
      <w:tr w14:paraId="58B2992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444CA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312099</w:t>
            </w:r>
          </w:p>
        </w:tc>
        <w:tc>
          <w:tcPr>
            <w:tcW w:w="3798" w:type="dxa"/>
            <w:tcBorders>
              <w:top w:val="nil"/>
              <w:left w:val="nil"/>
              <w:bottom w:val="single" w:color="000000" w:sz="4" w:space="0"/>
              <w:right w:val="single" w:color="000000" w:sz="4" w:space="0"/>
            </w:tcBorders>
            <w:shd w:val="clear" w:color="auto" w:fill="C0C0C0"/>
            <w:noWrap/>
            <w:vAlign w:val="center"/>
          </w:tcPr>
          <w:p w14:paraId="3E24E9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其他对企业补助</w:t>
            </w:r>
          </w:p>
        </w:tc>
        <w:tc>
          <w:tcPr>
            <w:tcW w:w="616" w:type="dxa"/>
            <w:tcBorders>
              <w:top w:val="nil"/>
              <w:left w:val="nil"/>
              <w:bottom w:val="single" w:color="000000" w:sz="4" w:space="0"/>
              <w:right w:val="single" w:color="000000" w:sz="4" w:space="0"/>
            </w:tcBorders>
            <w:shd w:val="clear" w:color="auto" w:fill="C0C0C0"/>
            <w:noWrap/>
            <w:vAlign w:val="center"/>
          </w:tcPr>
          <w:p w14:paraId="290E46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616" w:type="dxa"/>
            <w:tcBorders>
              <w:top w:val="nil"/>
              <w:left w:val="nil"/>
              <w:bottom w:val="single" w:color="000000" w:sz="4" w:space="0"/>
              <w:right w:val="single" w:color="000000" w:sz="4" w:space="0"/>
            </w:tcBorders>
            <w:shd w:val="clear" w:color="auto" w:fill="00FF00"/>
            <w:noWrap/>
            <w:vAlign w:val="center"/>
          </w:tcPr>
          <w:p w14:paraId="23A56417">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1AFD82C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A8DC2A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B71AF1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53574CE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72D959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AD024F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E25BA5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86998E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61CC4B1">
            <w:pPr>
              <w:jc w:val="right"/>
              <w:rPr>
                <w:rFonts w:ascii="宋体" w:hAnsi="宋体" w:cs="宋体"/>
                <w:color w:val="000000"/>
                <w:sz w:val="20"/>
                <w:szCs w:val="20"/>
              </w:rPr>
            </w:pPr>
          </w:p>
        </w:tc>
      </w:tr>
      <w:tr w14:paraId="4C12345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6AA9216">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313</w:t>
            </w:r>
          </w:p>
        </w:tc>
        <w:tc>
          <w:tcPr>
            <w:tcW w:w="3798" w:type="dxa"/>
            <w:tcBorders>
              <w:top w:val="nil"/>
              <w:left w:val="nil"/>
              <w:bottom w:val="single" w:color="000000" w:sz="4" w:space="0"/>
              <w:right w:val="single" w:color="000000" w:sz="4" w:space="0"/>
            </w:tcBorders>
            <w:shd w:val="clear" w:color="auto" w:fill="C0C0C0"/>
            <w:noWrap/>
            <w:vAlign w:val="center"/>
          </w:tcPr>
          <w:p w14:paraId="68B327D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对社会保障基金补助</w:t>
            </w:r>
          </w:p>
        </w:tc>
        <w:tc>
          <w:tcPr>
            <w:tcW w:w="616" w:type="dxa"/>
            <w:tcBorders>
              <w:top w:val="nil"/>
              <w:left w:val="nil"/>
              <w:bottom w:val="single" w:color="000000" w:sz="4" w:space="0"/>
              <w:right w:val="single" w:color="000000" w:sz="4" w:space="0"/>
            </w:tcBorders>
            <w:shd w:val="clear" w:color="auto" w:fill="C0C0C0"/>
            <w:noWrap/>
            <w:vAlign w:val="center"/>
          </w:tcPr>
          <w:p w14:paraId="3C0B3D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616" w:type="dxa"/>
            <w:tcBorders>
              <w:top w:val="nil"/>
              <w:left w:val="nil"/>
              <w:bottom w:val="single" w:color="000000" w:sz="4" w:space="0"/>
              <w:right w:val="single" w:color="000000" w:sz="4" w:space="0"/>
            </w:tcBorders>
            <w:shd w:val="clear" w:color="auto" w:fill="00FF00"/>
            <w:noWrap/>
            <w:vAlign w:val="center"/>
          </w:tcPr>
          <w:p w14:paraId="165219D0">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6B50D1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AC30A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767B23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02C738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4588E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3450850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00BB0D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B8AE48B">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A6E7F31">
            <w:pPr>
              <w:jc w:val="right"/>
              <w:rPr>
                <w:rFonts w:ascii="宋体" w:hAnsi="宋体" w:cs="宋体"/>
                <w:color w:val="000000"/>
                <w:sz w:val="20"/>
                <w:szCs w:val="20"/>
              </w:rPr>
            </w:pPr>
          </w:p>
        </w:tc>
      </w:tr>
      <w:tr w14:paraId="7FF204B2">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16F00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31302</w:t>
            </w:r>
          </w:p>
        </w:tc>
        <w:tc>
          <w:tcPr>
            <w:tcW w:w="3798" w:type="dxa"/>
            <w:tcBorders>
              <w:top w:val="nil"/>
              <w:left w:val="nil"/>
              <w:bottom w:val="single" w:color="000000" w:sz="4" w:space="0"/>
              <w:right w:val="single" w:color="000000" w:sz="4" w:space="0"/>
            </w:tcBorders>
            <w:shd w:val="clear" w:color="auto" w:fill="C0C0C0"/>
            <w:noWrap/>
            <w:vAlign w:val="center"/>
          </w:tcPr>
          <w:p w14:paraId="4A85CE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对社会保险基金补助</w:t>
            </w:r>
          </w:p>
        </w:tc>
        <w:tc>
          <w:tcPr>
            <w:tcW w:w="616" w:type="dxa"/>
            <w:tcBorders>
              <w:top w:val="nil"/>
              <w:left w:val="nil"/>
              <w:bottom w:val="single" w:color="000000" w:sz="4" w:space="0"/>
              <w:right w:val="single" w:color="000000" w:sz="4" w:space="0"/>
            </w:tcBorders>
            <w:shd w:val="clear" w:color="auto" w:fill="C0C0C0"/>
            <w:noWrap/>
            <w:vAlign w:val="center"/>
          </w:tcPr>
          <w:p w14:paraId="0A59FB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616" w:type="dxa"/>
            <w:tcBorders>
              <w:top w:val="nil"/>
              <w:left w:val="nil"/>
              <w:bottom w:val="single" w:color="000000" w:sz="4" w:space="0"/>
              <w:right w:val="single" w:color="000000" w:sz="4" w:space="0"/>
            </w:tcBorders>
            <w:shd w:val="clear" w:color="auto" w:fill="00FF00"/>
            <w:noWrap/>
            <w:vAlign w:val="center"/>
          </w:tcPr>
          <w:p w14:paraId="39148C4B">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6456EFF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63FAA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036D47B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266029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E7E28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78D2983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42256F2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12740C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9EC0E6B">
            <w:pPr>
              <w:jc w:val="right"/>
              <w:rPr>
                <w:rFonts w:ascii="宋体" w:hAnsi="宋体" w:cs="宋体"/>
                <w:color w:val="000000"/>
                <w:sz w:val="20"/>
                <w:szCs w:val="20"/>
              </w:rPr>
            </w:pPr>
          </w:p>
        </w:tc>
      </w:tr>
      <w:tr w14:paraId="522E3AE9">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02AB1B1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31303</w:t>
            </w:r>
          </w:p>
        </w:tc>
        <w:tc>
          <w:tcPr>
            <w:tcW w:w="3798" w:type="dxa"/>
            <w:tcBorders>
              <w:top w:val="nil"/>
              <w:left w:val="nil"/>
              <w:bottom w:val="single" w:color="000000" w:sz="4" w:space="0"/>
              <w:right w:val="single" w:color="000000" w:sz="4" w:space="0"/>
            </w:tcBorders>
            <w:shd w:val="clear" w:color="auto" w:fill="C0C0C0"/>
            <w:noWrap/>
            <w:vAlign w:val="center"/>
          </w:tcPr>
          <w:p w14:paraId="793B60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补充全国社会保障基金</w:t>
            </w:r>
          </w:p>
        </w:tc>
        <w:tc>
          <w:tcPr>
            <w:tcW w:w="616" w:type="dxa"/>
            <w:tcBorders>
              <w:top w:val="nil"/>
              <w:left w:val="nil"/>
              <w:bottom w:val="single" w:color="000000" w:sz="4" w:space="0"/>
              <w:right w:val="single" w:color="000000" w:sz="4" w:space="0"/>
            </w:tcBorders>
            <w:shd w:val="clear" w:color="auto" w:fill="C0C0C0"/>
            <w:noWrap/>
            <w:vAlign w:val="center"/>
          </w:tcPr>
          <w:p w14:paraId="75EF27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616" w:type="dxa"/>
            <w:tcBorders>
              <w:top w:val="nil"/>
              <w:left w:val="nil"/>
              <w:bottom w:val="single" w:color="000000" w:sz="4" w:space="0"/>
              <w:right w:val="single" w:color="000000" w:sz="4" w:space="0"/>
            </w:tcBorders>
            <w:shd w:val="clear" w:color="auto" w:fill="00FF00"/>
            <w:noWrap/>
            <w:vAlign w:val="center"/>
          </w:tcPr>
          <w:p w14:paraId="72C51B2E">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EB0A72E">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A0A3F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63C200E">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BA6B69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5B7A2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nil"/>
              <w:left w:val="nil"/>
              <w:bottom w:val="single" w:color="000000" w:sz="4" w:space="0"/>
              <w:right w:val="single" w:color="000000" w:sz="4" w:space="0"/>
            </w:tcBorders>
            <w:shd w:val="clear" w:color="auto" w:fill="FFFFFF"/>
            <w:noWrap/>
            <w:vAlign w:val="center"/>
          </w:tcPr>
          <w:p w14:paraId="60D6C5E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A7362B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A010D4">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2B26DE1">
            <w:pPr>
              <w:jc w:val="right"/>
              <w:rPr>
                <w:rFonts w:ascii="宋体" w:hAnsi="宋体" w:cs="宋体"/>
                <w:color w:val="000000"/>
                <w:sz w:val="20"/>
                <w:szCs w:val="20"/>
              </w:rPr>
            </w:pPr>
          </w:p>
        </w:tc>
      </w:tr>
      <w:tr w14:paraId="5EFE67C8">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5296E53E">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3798" w:type="dxa"/>
            <w:tcBorders>
              <w:top w:val="nil"/>
              <w:left w:val="nil"/>
              <w:bottom w:val="single" w:color="000000" w:sz="4" w:space="0"/>
              <w:right w:val="single" w:color="000000" w:sz="4" w:space="0"/>
            </w:tcBorders>
            <w:shd w:val="clear" w:color="auto" w:fill="C0C0C0"/>
            <w:noWrap/>
            <w:vAlign w:val="center"/>
          </w:tcPr>
          <w:p w14:paraId="01E56B3F">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其他支出</w:t>
            </w:r>
          </w:p>
        </w:tc>
        <w:tc>
          <w:tcPr>
            <w:tcW w:w="616" w:type="dxa"/>
            <w:tcBorders>
              <w:top w:val="nil"/>
              <w:left w:val="nil"/>
              <w:bottom w:val="single" w:color="000000" w:sz="4" w:space="0"/>
              <w:right w:val="single" w:color="000000" w:sz="4" w:space="0"/>
            </w:tcBorders>
            <w:shd w:val="clear" w:color="auto" w:fill="C0C0C0"/>
            <w:noWrap/>
            <w:vAlign w:val="center"/>
          </w:tcPr>
          <w:p w14:paraId="594FFC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616" w:type="dxa"/>
            <w:tcBorders>
              <w:top w:val="nil"/>
              <w:left w:val="nil"/>
              <w:bottom w:val="single" w:color="000000" w:sz="4" w:space="0"/>
              <w:right w:val="single" w:color="000000" w:sz="4" w:space="0"/>
            </w:tcBorders>
            <w:shd w:val="clear" w:color="auto" w:fill="00FF00"/>
            <w:noWrap/>
            <w:vAlign w:val="center"/>
          </w:tcPr>
          <w:p w14:paraId="6C9E03F8">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050B20A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6EF8ABF">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EAA751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C5AB39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EA7B52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2DCFC7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62CE721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4FAD44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45AED3C1">
            <w:pPr>
              <w:jc w:val="right"/>
              <w:rPr>
                <w:rFonts w:ascii="宋体" w:hAnsi="宋体" w:cs="宋体"/>
                <w:color w:val="000000"/>
                <w:sz w:val="20"/>
                <w:szCs w:val="20"/>
              </w:rPr>
            </w:pPr>
          </w:p>
        </w:tc>
      </w:tr>
      <w:tr w14:paraId="796A199A">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60E047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39906</w:t>
            </w:r>
          </w:p>
        </w:tc>
        <w:tc>
          <w:tcPr>
            <w:tcW w:w="3798" w:type="dxa"/>
            <w:tcBorders>
              <w:top w:val="nil"/>
              <w:left w:val="nil"/>
              <w:bottom w:val="single" w:color="000000" w:sz="4" w:space="0"/>
              <w:right w:val="single" w:color="000000" w:sz="4" w:space="0"/>
            </w:tcBorders>
            <w:shd w:val="clear" w:color="auto" w:fill="C0C0C0"/>
            <w:noWrap/>
            <w:vAlign w:val="center"/>
          </w:tcPr>
          <w:p w14:paraId="1719B2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赠与</w:t>
            </w:r>
          </w:p>
        </w:tc>
        <w:tc>
          <w:tcPr>
            <w:tcW w:w="616" w:type="dxa"/>
            <w:tcBorders>
              <w:top w:val="nil"/>
              <w:left w:val="nil"/>
              <w:bottom w:val="single" w:color="000000" w:sz="4" w:space="0"/>
              <w:right w:val="single" w:color="000000" w:sz="4" w:space="0"/>
            </w:tcBorders>
            <w:shd w:val="clear" w:color="auto" w:fill="C0C0C0"/>
            <w:noWrap/>
            <w:vAlign w:val="center"/>
          </w:tcPr>
          <w:p w14:paraId="4FCE5E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c>
          <w:tcPr>
            <w:tcW w:w="616" w:type="dxa"/>
            <w:tcBorders>
              <w:top w:val="nil"/>
              <w:left w:val="nil"/>
              <w:bottom w:val="single" w:color="000000" w:sz="4" w:space="0"/>
              <w:right w:val="single" w:color="000000" w:sz="4" w:space="0"/>
            </w:tcBorders>
            <w:shd w:val="clear" w:color="auto" w:fill="00FF00"/>
            <w:noWrap/>
            <w:vAlign w:val="center"/>
          </w:tcPr>
          <w:p w14:paraId="3B076171">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2531FA5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95E216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7B34CDB9">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33C539D4">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0484B2A">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078593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404178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C069F5C">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151C4AB1">
            <w:pPr>
              <w:jc w:val="right"/>
              <w:rPr>
                <w:rFonts w:ascii="宋体" w:hAnsi="宋体" w:cs="宋体"/>
                <w:color w:val="000000"/>
                <w:sz w:val="20"/>
                <w:szCs w:val="20"/>
              </w:rPr>
            </w:pPr>
          </w:p>
        </w:tc>
      </w:tr>
      <w:tr w14:paraId="13D35290">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766516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39907</w:t>
            </w:r>
          </w:p>
        </w:tc>
        <w:tc>
          <w:tcPr>
            <w:tcW w:w="3798" w:type="dxa"/>
            <w:tcBorders>
              <w:top w:val="nil"/>
              <w:left w:val="nil"/>
              <w:bottom w:val="single" w:color="000000" w:sz="4" w:space="0"/>
              <w:right w:val="single" w:color="000000" w:sz="4" w:space="0"/>
            </w:tcBorders>
            <w:shd w:val="clear" w:color="auto" w:fill="C0C0C0"/>
            <w:noWrap/>
            <w:vAlign w:val="center"/>
          </w:tcPr>
          <w:p w14:paraId="1F2548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国家赔偿费用支出</w:t>
            </w:r>
          </w:p>
        </w:tc>
        <w:tc>
          <w:tcPr>
            <w:tcW w:w="616" w:type="dxa"/>
            <w:tcBorders>
              <w:top w:val="nil"/>
              <w:left w:val="nil"/>
              <w:bottom w:val="single" w:color="000000" w:sz="4" w:space="0"/>
              <w:right w:val="single" w:color="000000" w:sz="4" w:space="0"/>
            </w:tcBorders>
            <w:shd w:val="clear" w:color="auto" w:fill="C0C0C0"/>
            <w:noWrap/>
            <w:vAlign w:val="center"/>
          </w:tcPr>
          <w:p w14:paraId="745608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c>
          <w:tcPr>
            <w:tcW w:w="616" w:type="dxa"/>
            <w:tcBorders>
              <w:top w:val="nil"/>
              <w:left w:val="nil"/>
              <w:bottom w:val="single" w:color="000000" w:sz="4" w:space="0"/>
              <w:right w:val="single" w:color="000000" w:sz="4" w:space="0"/>
            </w:tcBorders>
            <w:shd w:val="clear" w:color="auto" w:fill="00FF00"/>
            <w:noWrap/>
            <w:vAlign w:val="center"/>
          </w:tcPr>
          <w:p w14:paraId="2392F13A">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573CF60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8B7D1C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EF7613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35A1F8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377502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34A1201">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BA1683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A26B947">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5A9EA957">
            <w:pPr>
              <w:jc w:val="right"/>
              <w:rPr>
                <w:rFonts w:ascii="宋体" w:hAnsi="宋体" w:cs="宋体"/>
                <w:color w:val="000000"/>
                <w:sz w:val="20"/>
                <w:szCs w:val="20"/>
              </w:rPr>
            </w:pPr>
          </w:p>
        </w:tc>
      </w:tr>
      <w:tr w14:paraId="06247EAA">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2D131D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39908</w:t>
            </w:r>
          </w:p>
        </w:tc>
        <w:tc>
          <w:tcPr>
            <w:tcW w:w="3798" w:type="dxa"/>
            <w:tcBorders>
              <w:top w:val="nil"/>
              <w:left w:val="nil"/>
              <w:bottom w:val="single" w:color="000000" w:sz="4" w:space="0"/>
              <w:right w:val="single" w:color="000000" w:sz="4" w:space="0"/>
            </w:tcBorders>
            <w:shd w:val="clear" w:color="auto" w:fill="C0C0C0"/>
            <w:noWrap/>
            <w:vAlign w:val="center"/>
          </w:tcPr>
          <w:p w14:paraId="51646F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对民间非营利组织和群众性自治组织补贴</w:t>
            </w:r>
          </w:p>
        </w:tc>
        <w:tc>
          <w:tcPr>
            <w:tcW w:w="616" w:type="dxa"/>
            <w:tcBorders>
              <w:top w:val="nil"/>
              <w:left w:val="nil"/>
              <w:bottom w:val="single" w:color="000000" w:sz="4" w:space="0"/>
              <w:right w:val="single" w:color="000000" w:sz="4" w:space="0"/>
            </w:tcBorders>
            <w:shd w:val="clear" w:color="auto" w:fill="C0C0C0"/>
            <w:noWrap/>
            <w:vAlign w:val="center"/>
          </w:tcPr>
          <w:p w14:paraId="151B01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w:t>
            </w:r>
          </w:p>
        </w:tc>
        <w:tc>
          <w:tcPr>
            <w:tcW w:w="616" w:type="dxa"/>
            <w:tcBorders>
              <w:top w:val="nil"/>
              <w:left w:val="nil"/>
              <w:bottom w:val="single" w:color="000000" w:sz="4" w:space="0"/>
              <w:right w:val="single" w:color="000000" w:sz="4" w:space="0"/>
            </w:tcBorders>
            <w:shd w:val="clear" w:color="auto" w:fill="00FF00"/>
            <w:noWrap/>
            <w:vAlign w:val="center"/>
          </w:tcPr>
          <w:p w14:paraId="4809E495">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3E9306EA">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297D103B">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DE47D6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01AAB2D5">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0C9B3886">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9D4276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1AF95AA8">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6B178FF5">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01FA9B4D">
            <w:pPr>
              <w:jc w:val="right"/>
              <w:rPr>
                <w:rFonts w:ascii="宋体" w:hAnsi="宋体" w:cs="宋体"/>
                <w:color w:val="000000"/>
                <w:sz w:val="20"/>
                <w:szCs w:val="20"/>
              </w:rPr>
            </w:pPr>
          </w:p>
        </w:tc>
      </w:tr>
      <w:tr w14:paraId="3173F9EA">
        <w:tblPrEx>
          <w:tblCellMar>
            <w:top w:w="0" w:type="dxa"/>
            <w:left w:w="108" w:type="dxa"/>
            <w:bottom w:w="0" w:type="dxa"/>
            <w:right w:w="108" w:type="dxa"/>
          </w:tblCellMar>
        </w:tblPrEx>
        <w:trPr>
          <w:trHeight w:val="300" w:hRule="atLeast"/>
        </w:trPr>
        <w:tc>
          <w:tcPr>
            <w:tcW w:w="5078" w:type="dxa"/>
            <w:gridSpan w:val="3"/>
            <w:tcBorders>
              <w:top w:val="nil"/>
              <w:left w:val="single" w:color="000000" w:sz="4" w:space="0"/>
              <w:bottom w:val="single" w:color="000000" w:sz="4" w:space="0"/>
              <w:right w:val="single" w:color="000000" w:sz="4" w:space="0"/>
            </w:tcBorders>
            <w:shd w:val="clear" w:color="auto" w:fill="C0C0C0"/>
            <w:noWrap/>
            <w:vAlign w:val="center"/>
          </w:tcPr>
          <w:p w14:paraId="411C01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39999</w:t>
            </w:r>
          </w:p>
        </w:tc>
        <w:tc>
          <w:tcPr>
            <w:tcW w:w="3798" w:type="dxa"/>
            <w:tcBorders>
              <w:top w:val="nil"/>
              <w:left w:val="nil"/>
              <w:bottom w:val="single" w:color="000000" w:sz="4" w:space="0"/>
              <w:right w:val="single" w:color="000000" w:sz="4" w:space="0"/>
            </w:tcBorders>
            <w:shd w:val="clear" w:color="auto" w:fill="C0C0C0"/>
            <w:noWrap/>
            <w:vAlign w:val="center"/>
          </w:tcPr>
          <w:p w14:paraId="6A68B5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其他支出</w:t>
            </w:r>
          </w:p>
        </w:tc>
        <w:tc>
          <w:tcPr>
            <w:tcW w:w="616" w:type="dxa"/>
            <w:tcBorders>
              <w:top w:val="nil"/>
              <w:left w:val="nil"/>
              <w:bottom w:val="single" w:color="000000" w:sz="4" w:space="0"/>
              <w:right w:val="single" w:color="000000" w:sz="4" w:space="0"/>
            </w:tcBorders>
            <w:shd w:val="clear" w:color="auto" w:fill="C0C0C0"/>
            <w:noWrap/>
            <w:vAlign w:val="center"/>
          </w:tcPr>
          <w:p w14:paraId="4DFF48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108</w:t>
            </w:r>
          </w:p>
        </w:tc>
        <w:tc>
          <w:tcPr>
            <w:tcW w:w="616" w:type="dxa"/>
            <w:tcBorders>
              <w:top w:val="nil"/>
              <w:left w:val="nil"/>
              <w:bottom w:val="single" w:color="000000" w:sz="4" w:space="0"/>
              <w:right w:val="single" w:color="000000" w:sz="4" w:space="0"/>
            </w:tcBorders>
            <w:shd w:val="clear" w:color="auto" w:fill="00FF00"/>
            <w:noWrap/>
            <w:vAlign w:val="center"/>
          </w:tcPr>
          <w:p w14:paraId="55998CEF">
            <w:pPr>
              <w:jc w:val="right"/>
              <w:rPr>
                <w:rFonts w:ascii="宋体" w:hAnsi="宋体" w:cs="宋体"/>
                <w:color w:val="000000"/>
                <w:sz w:val="20"/>
                <w:szCs w:val="20"/>
              </w:rPr>
            </w:pPr>
          </w:p>
        </w:tc>
        <w:tc>
          <w:tcPr>
            <w:tcW w:w="1675" w:type="dxa"/>
            <w:tcBorders>
              <w:top w:val="nil"/>
              <w:left w:val="nil"/>
              <w:bottom w:val="single" w:color="000000" w:sz="4" w:space="0"/>
              <w:right w:val="single" w:color="000000" w:sz="4" w:space="0"/>
            </w:tcBorders>
            <w:shd w:val="clear" w:color="auto" w:fill="00FF00"/>
            <w:noWrap/>
            <w:vAlign w:val="center"/>
          </w:tcPr>
          <w:p w14:paraId="7EC09532">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3D28A057">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5A9C092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F177442">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31D3DB13">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27882C3D">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00FF00"/>
            <w:noWrap/>
            <w:vAlign w:val="center"/>
          </w:tcPr>
          <w:p w14:paraId="2E15ECD0">
            <w:pPr>
              <w:jc w:val="right"/>
              <w:rPr>
                <w:rFonts w:ascii="宋体" w:hAnsi="宋体" w:cs="宋体"/>
                <w:color w:val="000000"/>
                <w:sz w:val="20"/>
                <w:szCs w:val="20"/>
              </w:rPr>
            </w:pPr>
          </w:p>
        </w:tc>
        <w:tc>
          <w:tcPr>
            <w:tcW w:w="1389" w:type="dxa"/>
            <w:tcBorders>
              <w:top w:val="nil"/>
              <w:left w:val="nil"/>
              <w:bottom w:val="single" w:color="000000" w:sz="4" w:space="0"/>
              <w:right w:val="single" w:color="000000" w:sz="4" w:space="0"/>
            </w:tcBorders>
            <w:shd w:val="clear" w:color="auto" w:fill="FFFFFF"/>
            <w:noWrap/>
            <w:vAlign w:val="center"/>
          </w:tcPr>
          <w:p w14:paraId="1A2ABA70">
            <w:pPr>
              <w:jc w:val="right"/>
              <w:rPr>
                <w:rFonts w:ascii="宋体" w:hAnsi="宋体" w:cs="宋体"/>
                <w:color w:val="000000"/>
                <w:sz w:val="20"/>
                <w:szCs w:val="20"/>
              </w:rPr>
            </w:pPr>
          </w:p>
        </w:tc>
        <w:tc>
          <w:tcPr>
            <w:tcW w:w="1848" w:type="dxa"/>
            <w:tcBorders>
              <w:top w:val="nil"/>
              <w:left w:val="nil"/>
              <w:bottom w:val="single" w:color="000000" w:sz="4" w:space="0"/>
              <w:right w:val="single" w:color="000000" w:sz="4" w:space="0"/>
            </w:tcBorders>
            <w:shd w:val="clear" w:color="auto" w:fill="FFFFFF"/>
            <w:noWrap/>
            <w:vAlign w:val="center"/>
          </w:tcPr>
          <w:p w14:paraId="743F0A1D">
            <w:pPr>
              <w:jc w:val="right"/>
              <w:rPr>
                <w:rFonts w:ascii="宋体" w:hAnsi="宋体" w:cs="宋体"/>
                <w:color w:val="000000"/>
                <w:sz w:val="20"/>
                <w:szCs w:val="20"/>
              </w:rPr>
            </w:pPr>
          </w:p>
        </w:tc>
      </w:tr>
      <w:tr w14:paraId="66420D82">
        <w:tblPrEx>
          <w:tblCellMar>
            <w:top w:w="0" w:type="dxa"/>
            <w:left w:w="108" w:type="dxa"/>
            <w:bottom w:w="0" w:type="dxa"/>
            <w:right w:w="108" w:type="dxa"/>
          </w:tblCellMar>
        </w:tblPrEx>
        <w:trPr>
          <w:trHeight w:val="300" w:hRule="atLeast"/>
        </w:trPr>
        <w:tc>
          <w:tcPr>
            <w:tcW w:w="15020" w:type="dxa"/>
            <w:gridSpan w:val="9"/>
            <w:tcBorders>
              <w:top w:val="nil"/>
              <w:left w:val="nil"/>
              <w:bottom w:val="nil"/>
              <w:right w:val="nil"/>
            </w:tcBorders>
            <w:shd w:val="clear" w:color="auto" w:fill="FFFFFF"/>
            <w:noWrap/>
            <w:vAlign w:val="center"/>
          </w:tcPr>
          <w:p w14:paraId="494757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注：本表以“万元”为金额单位（保留两位小数），反映部门本年度财政拨款实际支出情况。</w:t>
            </w:r>
          </w:p>
        </w:tc>
        <w:tc>
          <w:tcPr>
            <w:tcW w:w="1389" w:type="dxa"/>
            <w:tcBorders>
              <w:top w:val="nil"/>
              <w:left w:val="nil"/>
              <w:bottom w:val="nil"/>
              <w:right w:val="nil"/>
            </w:tcBorders>
            <w:shd w:val="clear" w:color="auto" w:fill="FFFFFF"/>
            <w:noWrap/>
            <w:vAlign w:val="center"/>
          </w:tcPr>
          <w:p w14:paraId="50FE6778">
            <w:pPr>
              <w:jc w:val="right"/>
              <w:rPr>
                <w:rFonts w:ascii="宋体" w:hAnsi="宋体" w:cs="宋体"/>
                <w:color w:val="000000"/>
                <w:sz w:val="20"/>
                <w:szCs w:val="20"/>
              </w:rPr>
            </w:pPr>
          </w:p>
        </w:tc>
        <w:tc>
          <w:tcPr>
            <w:tcW w:w="1389" w:type="dxa"/>
            <w:tcBorders>
              <w:top w:val="nil"/>
              <w:left w:val="nil"/>
              <w:bottom w:val="nil"/>
              <w:right w:val="nil"/>
            </w:tcBorders>
            <w:shd w:val="clear" w:color="auto" w:fill="FFFFFF"/>
            <w:noWrap/>
            <w:vAlign w:val="center"/>
          </w:tcPr>
          <w:p w14:paraId="4AD45710">
            <w:pPr>
              <w:jc w:val="right"/>
              <w:rPr>
                <w:rFonts w:ascii="宋体" w:hAnsi="宋体" w:cs="宋体"/>
                <w:color w:val="000000"/>
                <w:sz w:val="20"/>
                <w:szCs w:val="20"/>
              </w:rPr>
            </w:pPr>
          </w:p>
        </w:tc>
        <w:tc>
          <w:tcPr>
            <w:tcW w:w="1389" w:type="dxa"/>
            <w:tcBorders>
              <w:top w:val="nil"/>
              <w:left w:val="nil"/>
              <w:bottom w:val="nil"/>
              <w:right w:val="nil"/>
            </w:tcBorders>
            <w:shd w:val="clear" w:color="auto" w:fill="FFFFFF"/>
            <w:noWrap/>
            <w:vAlign w:val="center"/>
          </w:tcPr>
          <w:p w14:paraId="4F1CCCF0">
            <w:pPr>
              <w:jc w:val="right"/>
              <w:rPr>
                <w:rFonts w:ascii="宋体" w:hAnsi="宋体" w:cs="宋体"/>
                <w:color w:val="000000"/>
                <w:sz w:val="20"/>
                <w:szCs w:val="20"/>
              </w:rPr>
            </w:pPr>
          </w:p>
        </w:tc>
        <w:tc>
          <w:tcPr>
            <w:tcW w:w="1389" w:type="dxa"/>
            <w:tcBorders>
              <w:top w:val="nil"/>
              <w:left w:val="nil"/>
              <w:bottom w:val="nil"/>
              <w:right w:val="nil"/>
            </w:tcBorders>
            <w:shd w:val="clear" w:color="auto" w:fill="FFFFFF"/>
            <w:noWrap/>
            <w:vAlign w:val="center"/>
          </w:tcPr>
          <w:p w14:paraId="1EEF0202">
            <w:pPr>
              <w:jc w:val="right"/>
              <w:rPr>
                <w:rFonts w:ascii="宋体" w:hAnsi="宋体" w:cs="宋体"/>
                <w:color w:val="000000"/>
                <w:sz w:val="20"/>
                <w:szCs w:val="20"/>
              </w:rPr>
            </w:pPr>
          </w:p>
        </w:tc>
        <w:tc>
          <w:tcPr>
            <w:tcW w:w="1389" w:type="dxa"/>
            <w:tcBorders>
              <w:top w:val="nil"/>
              <w:left w:val="nil"/>
              <w:bottom w:val="nil"/>
              <w:right w:val="nil"/>
            </w:tcBorders>
            <w:shd w:val="clear" w:color="auto" w:fill="FFFFFF"/>
            <w:noWrap/>
            <w:vAlign w:val="center"/>
          </w:tcPr>
          <w:p w14:paraId="522CD301">
            <w:pPr>
              <w:jc w:val="right"/>
              <w:rPr>
                <w:rFonts w:ascii="宋体" w:hAnsi="宋体" w:cs="宋体"/>
                <w:color w:val="000000"/>
                <w:sz w:val="20"/>
                <w:szCs w:val="20"/>
              </w:rPr>
            </w:pPr>
          </w:p>
        </w:tc>
        <w:tc>
          <w:tcPr>
            <w:tcW w:w="1848" w:type="dxa"/>
            <w:tcBorders>
              <w:top w:val="nil"/>
              <w:left w:val="nil"/>
              <w:bottom w:val="nil"/>
              <w:right w:val="nil"/>
            </w:tcBorders>
            <w:shd w:val="clear" w:color="auto" w:fill="FFFFFF"/>
            <w:noWrap/>
            <w:vAlign w:val="center"/>
          </w:tcPr>
          <w:p w14:paraId="1CA7A3C2">
            <w:pPr>
              <w:jc w:val="right"/>
              <w:rPr>
                <w:rFonts w:ascii="宋体" w:hAnsi="宋体" w:cs="宋体"/>
                <w:color w:val="000000"/>
                <w:sz w:val="20"/>
                <w:szCs w:val="20"/>
              </w:rPr>
            </w:pPr>
          </w:p>
        </w:tc>
      </w:tr>
      <w:tr w14:paraId="6FFF1B32">
        <w:tblPrEx>
          <w:tblCellMar>
            <w:top w:w="0" w:type="dxa"/>
            <w:left w:w="108" w:type="dxa"/>
            <w:bottom w:w="0" w:type="dxa"/>
            <w:right w:w="108" w:type="dxa"/>
          </w:tblCellMar>
        </w:tblPrEx>
        <w:trPr>
          <w:trHeight w:val="300" w:hRule="atLeast"/>
        </w:trPr>
        <w:tc>
          <w:tcPr>
            <w:tcW w:w="15020" w:type="dxa"/>
            <w:gridSpan w:val="9"/>
            <w:tcBorders>
              <w:top w:val="nil"/>
              <w:left w:val="nil"/>
              <w:bottom w:val="nil"/>
              <w:right w:val="nil"/>
            </w:tcBorders>
            <w:shd w:val="clear" w:color="auto" w:fill="FFFFFF"/>
            <w:noWrap/>
            <w:vAlign w:val="center"/>
          </w:tcPr>
          <w:p w14:paraId="0F0D31BC">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0839B64B">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2913092E">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5A53EA73">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60561538">
            <w:pPr>
              <w:jc w:val="left"/>
              <w:rPr>
                <w:rFonts w:ascii="宋体" w:hAnsi="宋体" w:cs="宋体"/>
                <w:color w:val="000000"/>
                <w:sz w:val="18"/>
                <w:szCs w:val="18"/>
              </w:rPr>
            </w:pPr>
          </w:p>
        </w:tc>
        <w:tc>
          <w:tcPr>
            <w:tcW w:w="1389" w:type="dxa"/>
            <w:tcBorders>
              <w:top w:val="nil"/>
              <w:left w:val="nil"/>
              <w:bottom w:val="nil"/>
              <w:right w:val="nil"/>
            </w:tcBorders>
            <w:shd w:val="clear" w:color="auto" w:fill="FFFFFF"/>
            <w:noWrap/>
            <w:vAlign w:val="center"/>
          </w:tcPr>
          <w:p w14:paraId="6178DE35">
            <w:pPr>
              <w:jc w:val="left"/>
              <w:rPr>
                <w:rFonts w:ascii="宋体" w:hAnsi="宋体" w:cs="宋体"/>
                <w:color w:val="000000"/>
                <w:sz w:val="18"/>
                <w:szCs w:val="18"/>
              </w:rPr>
            </w:pPr>
          </w:p>
        </w:tc>
        <w:tc>
          <w:tcPr>
            <w:tcW w:w="1848" w:type="dxa"/>
            <w:tcBorders>
              <w:top w:val="nil"/>
              <w:left w:val="nil"/>
              <w:bottom w:val="nil"/>
              <w:right w:val="single" w:color="808080" w:sz="4" w:space="0"/>
            </w:tcBorders>
            <w:shd w:val="clear" w:color="auto" w:fill="FFFFFF"/>
            <w:noWrap/>
            <w:vAlign w:val="center"/>
          </w:tcPr>
          <w:p w14:paraId="74F1816D">
            <w:pPr>
              <w:jc w:val="left"/>
              <w:rPr>
                <w:rFonts w:ascii="宋体" w:hAnsi="宋体" w:cs="宋体"/>
                <w:color w:val="000000"/>
                <w:sz w:val="18"/>
                <w:szCs w:val="18"/>
              </w:rPr>
            </w:pPr>
          </w:p>
        </w:tc>
      </w:tr>
    </w:tbl>
    <w:p w14:paraId="28C33CE2">
      <w:pPr>
        <w:spacing w:line="600" w:lineRule="exact"/>
        <w:jc w:val="left"/>
        <w:outlineLvl w:val="0"/>
        <w:rPr>
          <w:rStyle w:val="24"/>
          <w:rFonts w:ascii="仿宋" w:hAnsi="仿宋" w:eastAsia="仿宋"/>
          <w:b w:val="0"/>
          <w:bCs w:val="0"/>
        </w:rPr>
      </w:pPr>
    </w:p>
    <w:p w14:paraId="65037D58">
      <w:pPr>
        <w:spacing w:line="600" w:lineRule="exact"/>
        <w:jc w:val="left"/>
        <w:outlineLvl w:val="0"/>
        <w:rPr>
          <w:rStyle w:val="24"/>
          <w:rFonts w:ascii="仿宋" w:hAnsi="仿宋" w:eastAsia="仿宋"/>
          <w:b w:val="0"/>
          <w:bCs w:val="0"/>
        </w:rPr>
      </w:pPr>
    </w:p>
    <w:p w14:paraId="51EC919A">
      <w:pPr>
        <w:spacing w:line="600" w:lineRule="exact"/>
        <w:jc w:val="left"/>
        <w:outlineLvl w:val="0"/>
        <w:rPr>
          <w:rStyle w:val="24"/>
          <w:rFonts w:ascii="仿宋" w:hAnsi="仿宋" w:eastAsia="仿宋"/>
          <w:b w:val="0"/>
          <w:bCs w:val="0"/>
        </w:rPr>
      </w:pPr>
    </w:p>
    <w:tbl>
      <w:tblPr>
        <w:tblStyle w:val="18"/>
        <w:tblW w:w="13844" w:type="dxa"/>
        <w:tblInd w:w="96" w:type="dxa"/>
        <w:tblLayout w:type="fixed"/>
        <w:tblCellMar>
          <w:top w:w="0" w:type="dxa"/>
          <w:left w:w="108" w:type="dxa"/>
          <w:bottom w:w="0" w:type="dxa"/>
          <w:right w:w="108" w:type="dxa"/>
        </w:tblCellMar>
      </w:tblPr>
      <w:tblGrid>
        <w:gridCol w:w="4616"/>
        <w:gridCol w:w="420"/>
        <w:gridCol w:w="444"/>
        <w:gridCol w:w="1628"/>
        <w:gridCol w:w="2080"/>
        <w:gridCol w:w="2052"/>
        <w:gridCol w:w="2604"/>
      </w:tblGrid>
      <w:tr w14:paraId="77BA8576">
        <w:tblPrEx>
          <w:tblCellMar>
            <w:top w:w="0" w:type="dxa"/>
            <w:left w:w="108" w:type="dxa"/>
            <w:bottom w:w="0" w:type="dxa"/>
            <w:right w:w="108" w:type="dxa"/>
          </w:tblCellMar>
        </w:tblPrEx>
        <w:trPr>
          <w:trHeight w:val="390" w:hRule="atLeast"/>
        </w:trPr>
        <w:tc>
          <w:tcPr>
            <w:tcW w:w="13844" w:type="dxa"/>
            <w:gridSpan w:val="7"/>
            <w:tcBorders>
              <w:top w:val="nil"/>
              <w:left w:val="nil"/>
              <w:bottom w:val="nil"/>
              <w:right w:val="single" w:color="808080" w:sz="4" w:space="0"/>
            </w:tcBorders>
            <w:shd w:val="clear" w:color="auto" w:fill="FFFFFF"/>
            <w:noWrap/>
            <w:vAlign w:val="center"/>
          </w:tcPr>
          <w:p w14:paraId="7B9AABB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14:paraId="5FD40716">
        <w:tblPrEx>
          <w:tblCellMar>
            <w:top w:w="0" w:type="dxa"/>
            <w:left w:w="108" w:type="dxa"/>
            <w:bottom w:w="0" w:type="dxa"/>
            <w:right w:w="108" w:type="dxa"/>
          </w:tblCellMar>
        </w:tblPrEx>
        <w:trPr>
          <w:trHeight w:val="300" w:hRule="atLeast"/>
        </w:trPr>
        <w:tc>
          <w:tcPr>
            <w:tcW w:w="4616" w:type="dxa"/>
            <w:tcBorders>
              <w:top w:val="nil"/>
              <w:left w:val="nil"/>
              <w:bottom w:val="nil"/>
              <w:right w:val="nil"/>
            </w:tcBorders>
            <w:shd w:val="clear" w:color="auto" w:fill="FFFFFF"/>
            <w:noWrap/>
            <w:vAlign w:val="center"/>
          </w:tcPr>
          <w:p w14:paraId="499EF4FB">
            <w:pPr>
              <w:jc w:val="left"/>
              <w:rPr>
                <w:rFonts w:ascii="宋体" w:hAnsi="宋体" w:cs="宋体"/>
                <w:color w:val="000000"/>
                <w:sz w:val="18"/>
                <w:szCs w:val="18"/>
              </w:rPr>
            </w:pPr>
          </w:p>
        </w:tc>
        <w:tc>
          <w:tcPr>
            <w:tcW w:w="420" w:type="dxa"/>
            <w:tcBorders>
              <w:top w:val="nil"/>
              <w:left w:val="nil"/>
              <w:bottom w:val="nil"/>
              <w:right w:val="nil"/>
            </w:tcBorders>
            <w:shd w:val="clear" w:color="auto" w:fill="FFFFFF"/>
            <w:noWrap/>
            <w:vAlign w:val="center"/>
          </w:tcPr>
          <w:p w14:paraId="7229176C">
            <w:pPr>
              <w:jc w:val="left"/>
              <w:rPr>
                <w:rFonts w:ascii="宋体" w:hAnsi="宋体" w:cs="宋体"/>
                <w:color w:val="000000"/>
                <w:sz w:val="18"/>
                <w:szCs w:val="18"/>
              </w:rPr>
            </w:pPr>
          </w:p>
        </w:tc>
        <w:tc>
          <w:tcPr>
            <w:tcW w:w="444" w:type="dxa"/>
            <w:tcBorders>
              <w:top w:val="nil"/>
              <w:left w:val="nil"/>
              <w:bottom w:val="nil"/>
              <w:right w:val="nil"/>
            </w:tcBorders>
            <w:shd w:val="clear" w:color="auto" w:fill="FFFFFF"/>
            <w:noWrap/>
            <w:vAlign w:val="center"/>
          </w:tcPr>
          <w:p w14:paraId="2D748D10">
            <w:pPr>
              <w:jc w:val="left"/>
              <w:rPr>
                <w:rFonts w:ascii="宋体" w:hAnsi="宋体" w:cs="宋体"/>
                <w:color w:val="000000"/>
                <w:sz w:val="18"/>
                <w:szCs w:val="18"/>
              </w:rPr>
            </w:pPr>
          </w:p>
        </w:tc>
        <w:tc>
          <w:tcPr>
            <w:tcW w:w="1628" w:type="dxa"/>
            <w:tcBorders>
              <w:top w:val="nil"/>
              <w:left w:val="nil"/>
              <w:bottom w:val="nil"/>
              <w:right w:val="nil"/>
            </w:tcBorders>
            <w:shd w:val="clear" w:color="auto" w:fill="FFFFFF"/>
            <w:noWrap/>
            <w:vAlign w:val="center"/>
          </w:tcPr>
          <w:p w14:paraId="6B5457FB">
            <w:pPr>
              <w:jc w:val="left"/>
              <w:rPr>
                <w:rFonts w:ascii="宋体" w:hAnsi="宋体" w:cs="宋体"/>
                <w:color w:val="000000"/>
                <w:sz w:val="18"/>
                <w:szCs w:val="18"/>
              </w:rPr>
            </w:pPr>
          </w:p>
        </w:tc>
        <w:tc>
          <w:tcPr>
            <w:tcW w:w="2080" w:type="dxa"/>
            <w:tcBorders>
              <w:top w:val="nil"/>
              <w:left w:val="nil"/>
              <w:bottom w:val="nil"/>
              <w:right w:val="nil"/>
            </w:tcBorders>
            <w:shd w:val="clear" w:color="auto" w:fill="FFFFFF"/>
            <w:noWrap/>
            <w:vAlign w:val="center"/>
          </w:tcPr>
          <w:p w14:paraId="1DC028BA">
            <w:pPr>
              <w:jc w:val="left"/>
              <w:rPr>
                <w:rFonts w:ascii="宋体" w:hAnsi="宋体" w:cs="宋体"/>
                <w:color w:val="000000"/>
                <w:sz w:val="18"/>
                <w:szCs w:val="18"/>
              </w:rPr>
            </w:pPr>
          </w:p>
        </w:tc>
        <w:tc>
          <w:tcPr>
            <w:tcW w:w="2052" w:type="dxa"/>
            <w:tcBorders>
              <w:top w:val="nil"/>
              <w:left w:val="nil"/>
              <w:bottom w:val="nil"/>
              <w:right w:val="nil"/>
            </w:tcBorders>
            <w:shd w:val="clear" w:color="auto" w:fill="FFFFFF"/>
            <w:noWrap/>
            <w:vAlign w:val="center"/>
          </w:tcPr>
          <w:p w14:paraId="6FE73AD0">
            <w:pPr>
              <w:jc w:val="left"/>
              <w:rPr>
                <w:rFonts w:ascii="宋体" w:hAnsi="宋体" w:cs="宋体"/>
                <w:color w:val="000000"/>
                <w:sz w:val="18"/>
                <w:szCs w:val="18"/>
              </w:rPr>
            </w:pPr>
          </w:p>
        </w:tc>
        <w:tc>
          <w:tcPr>
            <w:tcW w:w="2604" w:type="dxa"/>
            <w:tcBorders>
              <w:top w:val="nil"/>
              <w:left w:val="nil"/>
              <w:bottom w:val="nil"/>
              <w:right w:val="single" w:color="808080" w:sz="4" w:space="0"/>
            </w:tcBorders>
            <w:shd w:val="clear" w:color="auto" w:fill="FFFFFF"/>
            <w:noWrap/>
            <w:vAlign w:val="center"/>
          </w:tcPr>
          <w:p w14:paraId="14C8363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财决公开06表</w:t>
            </w:r>
          </w:p>
        </w:tc>
      </w:tr>
      <w:tr w14:paraId="61FEFCF5">
        <w:tblPrEx>
          <w:tblCellMar>
            <w:top w:w="0" w:type="dxa"/>
            <w:left w:w="108" w:type="dxa"/>
            <w:bottom w:w="0" w:type="dxa"/>
            <w:right w:w="108" w:type="dxa"/>
          </w:tblCellMar>
        </w:tblPrEx>
        <w:trPr>
          <w:trHeight w:val="300" w:hRule="atLeast"/>
        </w:trPr>
        <w:tc>
          <w:tcPr>
            <w:tcW w:w="4616" w:type="dxa"/>
            <w:tcBorders>
              <w:top w:val="nil"/>
              <w:left w:val="nil"/>
              <w:bottom w:val="single" w:color="808080" w:sz="4" w:space="0"/>
              <w:right w:val="nil"/>
            </w:tcBorders>
            <w:shd w:val="clear" w:color="auto" w:fill="FFFFFF"/>
            <w:noWrap/>
            <w:vAlign w:val="center"/>
          </w:tcPr>
          <w:p w14:paraId="6420B8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420" w:type="dxa"/>
            <w:tcBorders>
              <w:top w:val="nil"/>
              <w:left w:val="nil"/>
              <w:bottom w:val="single" w:color="808080" w:sz="4" w:space="0"/>
              <w:right w:val="nil"/>
            </w:tcBorders>
            <w:shd w:val="clear" w:color="auto" w:fill="FFFFFF"/>
            <w:noWrap/>
            <w:vAlign w:val="center"/>
          </w:tcPr>
          <w:p w14:paraId="5654BFBB">
            <w:pPr>
              <w:jc w:val="left"/>
              <w:rPr>
                <w:rFonts w:ascii="宋体" w:hAnsi="宋体" w:cs="宋体"/>
                <w:color w:val="000000"/>
                <w:sz w:val="18"/>
                <w:szCs w:val="18"/>
              </w:rPr>
            </w:pPr>
          </w:p>
        </w:tc>
        <w:tc>
          <w:tcPr>
            <w:tcW w:w="444" w:type="dxa"/>
            <w:tcBorders>
              <w:top w:val="nil"/>
              <w:left w:val="nil"/>
              <w:bottom w:val="single" w:color="808080" w:sz="4" w:space="0"/>
              <w:right w:val="nil"/>
            </w:tcBorders>
            <w:shd w:val="clear" w:color="auto" w:fill="FFFFFF"/>
            <w:noWrap/>
            <w:vAlign w:val="center"/>
          </w:tcPr>
          <w:p w14:paraId="0C4C3FDB">
            <w:pPr>
              <w:jc w:val="left"/>
              <w:rPr>
                <w:rFonts w:ascii="宋体" w:hAnsi="宋体" w:cs="宋体"/>
                <w:color w:val="000000"/>
                <w:sz w:val="18"/>
                <w:szCs w:val="18"/>
              </w:rPr>
            </w:pPr>
          </w:p>
        </w:tc>
        <w:tc>
          <w:tcPr>
            <w:tcW w:w="1628" w:type="dxa"/>
            <w:tcBorders>
              <w:top w:val="nil"/>
              <w:left w:val="nil"/>
              <w:bottom w:val="single" w:color="808080" w:sz="4" w:space="0"/>
              <w:right w:val="nil"/>
            </w:tcBorders>
            <w:shd w:val="clear" w:color="auto" w:fill="FFFFFF"/>
            <w:noWrap/>
            <w:vAlign w:val="center"/>
          </w:tcPr>
          <w:p w14:paraId="643A5C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w:t>
            </w:r>
          </w:p>
        </w:tc>
        <w:tc>
          <w:tcPr>
            <w:tcW w:w="2080" w:type="dxa"/>
            <w:tcBorders>
              <w:top w:val="nil"/>
              <w:left w:val="nil"/>
              <w:bottom w:val="single" w:color="808080" w:sz="4" w:space="0"/>
              <w:right w:val="nil"/>
            </w:tcBorders>
            <w:shd w:val="clear" w:color="auto" w:fill="FFFFFF"/>
            <w:noWrap/>
            <w:vAlign w:val="center"/>
          </w:tcPr>
          <w:p w14:paraId="2E01069A">
            <w:pPr>
              <w:jc w:val="left"/>
              <w:rPr>
                <w:rFonts w:ascii="宋体" w:hAnsi="宋体" w:cs="宋体"/>
                <w:color w:val="000000"/>
                <w:sz w:val="18"/>
                <w:szCs w:val="18"/>
              </w:rPr>
            </w:pPr>
          </w:p>
        </w:tc>
        <w:tc>
          <w:tcPr>
            <w:tcW w:w="2052" w:type="dxa"/>
            <w:tcBorders>
              <w:top w:val="nil"/>
              <w:left w:val="nil"/>
              <w:bottom w:val="single" w:color="808080" w:sz="4" w:space="0"/>
              <w:right w:val="nil"/>
            </w:tcBorders>
            <w:shd w:val="clear" w:color="auto" w:fill="FFFFFF"/>
            <w:noWrap/>
            <w:vAlign w:val="center"/>
          </w:tcPr>
          <w:p w14:paraId="7867018E">
            <w:pPr>
              <w:jc w:val="left"/>
              <w:rPr>
                <w:rFonts w:ascii="宋体" w:hAnsi="宋体" w:cs="宋体"/>
                <w:color w:val="000000"/>
                <w:sz w:val="18"/>
                <w:szCs w:val="18"/>
              </w:rPr>
            </w:pPr>
          </w:p>
        </w:tc>
        <w:tc>
          <w:tcPr>
            <w:tcW w:w="2604" w:type="dxa"/>
            <w:tcBorders>
              <w:top w:val="nil"/>
              <w:left w:val="nil"/>
              <w:bottom w:val="single" w:color="808080" w:sz="4" w:space="0"/>
              <w:right w:val="single" w:color="808080" w:sz="4" w:space="0"/>
            </w:tcBorders>
            <w:shd w:val="clear" w:color="auto" w:fill="FFFFFF"/>
            <w:noWrap/>
            <w:vAlign w:val="center"/>
          </w:tcPr>
          <w:p w14:paraId="22B3ACF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57368877">
        <w:tblPrEx>
          <w:tblCellMar>
            <w:top w:w="0" w:type="dxa"/>
            <w:left w:w="108" w:type="dxa"/>
            <w:bottom w:w="0" w:type="dxa"/>
            <w:right w:w="108" w:type="dxa"/>
          </w:tblCellMar>
        </w:tblPrEx>
        <w:trPr>
          <w:trHeight w:val="319" w:hRule="atLeast"/>
        </w:trPr>
        <w:tc>
          <w:tcPr>
            <w:tcW w:w="548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0E3B27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支出功能分类</w:t>
            </w:r>
          </w:p>
        </w:tc>
        <w:tc>
          <w:tcPr>
            <w:tcW w:w="1628" w:type="dxa"/>
            <w:vMerge w:val="restart"/>
            <w:tcBorders>
              <w:top w:val="nil"/>
              <w:left w:val="nil"/>
              <w:bottom w:val="single" w:color="000000" w:sz="4" w:space="0"/>
              <w:right w:val="single" w:color="000000" w:sz="4" w:space="0"/>
            </w:tcBorders>
            <w:shd w:val="clear" w:color="auto" w:fill="C0C0C0"/>
            <w:vAlign w:val="center"/>
          </w:tcPr>
          <w:p w14:paraId="0E6969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2080" w:type="dxa"/>
            <w:vMerge w:val="restart"/>
            <w:tcBorders>
              <w:top w:val="nil"/>
              <w:left w:val="nil"/>
              <w:bottom w:val="single" w:color="000000" w:sz="4" w:space="0"/>
              <w:right w:val="single" w:color="000000" w:sz="4" w:space="0"/>
            </w:tcBorders>
            <w:shd w:val="clear" w:color="auto" w:fill="C0C0C0"/>
            <w:vAlign w:val="center"/>
          </w:tcPr>
          <w:p w14:paraId="7D06D0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本年支出合计</w:t>
            </w:r>
          </w:p>
        </w:tc>
        <w:tc>
          <w:tcPr>
            <w:tcW w:w="2052" w:type="dxa"/>
            <w:vMerge w:val="restart"/>
            <w:tcBorders>
              <w:top w:val="nil"/>
              <w:left w:val="nil"/>
              <w:bottom w:val="single" w:color="000000" w:sz="4" w:space="0"/>
              <w:right w:val="single" w:color="000000" w:sz="4" w:space="0"/>
            </w:tcBorders>
            <w:shd w:val="clear" w:color="auto" w:fill="C0C0C0"/>
            <w:vAlign w:val="center"/>
          </w:tcPr>
          <w:p w14:paraId="098658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2604" w:type="dxa"/>
            <w:vMerge w:val="restart"/>
            <w:tcBorders>
              <w:top w:val="nil"/>
              <w:left w:val="nil"/>
              <w:bottom w:val="single" w:color="000000" w:sz="4" w:space="0"/>
              <w:right w:val="single" w:color="000000" w:sz="4" w:space="0"/>
            </w:tcBorders>
            <w:shd w:val="clear" w:color="auto" w:fill="C0C0C0"/>
            <w:vAlign w:val="center"/>
          </w:tcPr>
          <w:p w14:paraId="020A10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r>
      <w:tr w14:paraId="7B42A624">
        <w:tblPrEx>
          <w:tblCellMar>
            <w:top w:w="0" w:type="dxa"/>
            <w:left w:w="108" w:type="dxa"/>
            <w:bottom w:w="0" w:type="dxa"/>
            <w:right w:w="108" w:type="dxa"/>
          </w:tblCellMar>
        </w:tblPrEx>
        <w:trPr>
          <w:trHeight w:val="319" w:hRule="atLeast"/>
        </w:trPr>
        <w:tc>
          <w:tcPr>
            <w:tcW w:w="54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21E1951">
            <w:pPr>
              <w:jc w:val="center"/>
              <w:rPr>
                <w:rFonts w:ascii="宋体" w:hAnsi="宋体" w:cs="宋体"/>
                <w:color w:val="000000"/>
                <w:sz w:val="20"/>
                <w:szCs w:val="20"/>
              </w:rPr>
            </w:pPr>
          </w:p>
        </w:tc>
        <w:tc>
          <w:tcPr>
            <w:tcW w:w="1628" w:type="dxa"/>
            <w:vMerge w:val="continue"/>
            <w:tcBorders>
              <w:top w:val="nil"/>
              <w:left w:val="nil"/>
              <w:bottom w:val="single" w:color="000000" w:sz="4" w:space="0"/>
              <w:right w:val="single" w:color="000000" w:sz="4" w:space="0"/>
            </w:tcBorders>
            <w:shd w:val="clear" w:color="auto" w:fill="C0C0C0"/>
            <w:vAlign w:val="center"/>
          </w:tcPr>
          <w:p w14:paraId="37BE3256">
            <w:pPr>
              <w:jc w:val="center"/>
              <w:rPr>
                <w:rFonts w:ascii="宋体" w:hAnsi="宋体" w:cs="宋体"/>
                <w:color w:val="000000"/>
                <w:sz w:val="20"/>
                <w:szCs w:val="20"/>
              </w:rPr>
            </w:pPr>
          </w:p>
        </w:tc>
        <w:tc>
          <w:tcPr>
            <w:tcW w:w="2080" w:type="dxa"/>
            <w:vMerge w:val="continue"/>
            <w:tcBorders>
              <w:top w:val="nil"/>
              <w:left w:val="nil"/>
              <w:bottom w:val="single" w:color="000000" w:sz="4" w:space="0"/>
              <w:right w:val="single" w:color="000000" w:sz="4" w:space="0"/>
            </w:tcBorders>
            <w:shd w:val="clear" w:color="auto" w:fill="C0C0C0"/>
            <w:vAlign w:val="center"/>
          </w:tcPr>
          <w:p w14:paraId="169DD507">
            <w:pPr>
              <w:jc w:val="center"/>
              <w:rPr>
                <w:rFonts w:ascii="宋体" w:hAnsi="宋体" w:cs="宋体"/>
                <w:color w:val="000000"/>
                <w:sz w:val="20"/>
                <w:szCs w:val="20"/>
              </w:rPr>
            </w:pPr>
          </w:p>
        </w:tc>
        <w:tc>
          <w:tcPr>
            <w:tcW w:w="2052" w:type="dxa"/>
            <w:vMerge w:val="continue"/>
            <w:tcBorders>
              <w:top w:val="nil"/>
              <w:left w:val="nil"/>
              <w:bottom w:val="single" w:color="000000" w:sz="4" w:space="0"/>
              <w:right w:val="single" w:color="000000" w:sz="4" w:space="0"/>
            </w:tcBorders>
            <w:shd w:val="clear" w:color="auto" w:fill="C0C0C0"/>
            <w:vAlign w:val="center"/>
          </w:tcPr>
          <w:p w14:paraId="40022178">
            <w:pPr>
              <w:jc w:val="center"/>
              <w:rPr>
                <w:rFonts w:ascii="宋体" w:hAnsi="宋体" w:cs="宋体"/>
                <w:color w:val="000000"/>
                <w:sz w:val="20"/>
                <w:szCs w:val="20"/>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2CCACDB7">
            <w:pPr>
              <w:jc w:val="center"/>
              <w:rPr>
                <w:rFonts w:ascii="宋体" w:hAnsi="宋体" w:cs="宋体"/>
                <w:color w:val="000000"/>
                <w:sz w:val="20"/>
                <w:szCs w:val="20"/>
              </w:rPr>
            </w:pPr>
          </w:p>
        </w:tc>
      </w:tr>
      <w:tr w14:paraId="0A99F616">
        <w:tblPrEx>
          <w:tblCellMar>
            <w:top w:w="0" w:type="dxa"/>
            <w:left w:w="108" w:type="dxa"/>
            <w:bottom w:w="0" w:type="dxa"/>
            <w:right w:w="108" w:type="dxa"/>
          </w:tblCellMar>
        </w:tblPrEx>
        <w:trPr>
          <w:trHeight w:val="600" w:hRule="atLeast"/>
        </w:trPr>
        <w:tc>
          <w:tcPr>
            <w:tcW w:w="4616" w:type="dxa"/>
            <w:vMerge w:val="restart"/>
            <w:tcBorders>
              <w:top w:val="nil"/>
              <w:left w:val="single" w:color="000000" w:sz="4" w:space="0"/>
              <w:bottom w:val="single" w:color="000000" w:sz="4" w:space="0"/>
              <w:right w:val="single" w:color="000000" w:sz="4" w:space="0"/>
            </w:tcBorders>
            <w:shd w:val="clear" w:color="auto" w:fill="C0C0C0"/>
            <w:vAlign w:val="center"/>
          </w:tcPr>
          <w:p w14:paraId="46ECA9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420" w:type="dxa"/>
            <w:vMerge w:val="restart"/>
            <w:tcBorders>
              <w:top w:val="nil"/>
              <w:left w:val="nil"/>
              <w:bottom w:val="single" w:color="000000" w:sz="4" w:space="0"/>
              <w:right w:val="single" w:color="000000" w:sz="4" w:space="0"/>
            </w:tcBorders>
            <w:shd w:val="clear" w:color="auto" w:fill="C0C0C0"/>
            <w:vAlign w:val="center"/>
          </w:tcPr>
          <w:p w14:paraId="003F53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444" w:type="dxa"/>
            <w:vMerge w:val="restart"/>
            <w:tcBorders>
              <w:top w:val="nil"/>
              <w:left w:val="nil"/>
              <w:bottom w:val="single" w:color="000000" w:sz="4" w:space="0"/>
              <w:right w:val="single" w:color="000000" w:sz="4" w:space="0"/>
            </w:tcBorders>
            <w:shd w:val="clear" w:color="auto" w:fill="C0C0C0"/>
            <w:vAlign w:val="center"/>
          </w:tcPr>
          <w:p w14:paraId="186583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628" w:type="dxa"/>
            <w:vMerge w:val="continue"/>
            <w:tcBorders>
              <w:top w:val="nil"/>
              <w:left w:val="nil"/>
              <w:bottom w:val="single" w:color="000000" w:sz="4" w:space="0"/>
              <w:right w:val="single" w:color="000000" w:sz="4" w:space="0"/>
            </w:tcBorders>
            <w:shd w:val="clear" w:color="auto" w:fill="C0C0C0"/>
            <w:vAlign w:val="center"/>
          </w:tcPr>
          <w:p w14:paraId="097EA672">
            <w:pPr>
              <w:jc w:val="center"/>
              <w:rPr>
                <w:rFonts w:ascii="宋体" w:hAnsi="宋体" w:cs="宋体"/>
                <w:color w:val="000000"/>
                <w:sz w:val="20"/>
                <w:szCs w:val="20"/>
              </w:rPr>
            </w:pPr>
          </w:p>
        </w:tc>
        <w:tc>
          <w:tcPr>
            <w:tcW w:w="2080" w:type="dxa"/>
            <w:vMerge w:val="continue"/>
            <w:tcBorders>
              <w:top w:val="nil"/>
              <w:left w:val="nil"/>
              <w:bottom w:val="single" w:color="000000" w:sz="4" w:space="0"/>
              <w:right w:val="single" w:color="000000" w:sz="4" w:space="0"/>
            </w:tcBorders>
            <w:shd w:val="clear" w:color="auto" w:fill="C0C0C0"/>
            <w:vAlign w:val="center"/>
          </w:tcPr>
          <w:p w14:paraId="5AC42A20">
            <w:pPr>
              <w:jc w:val="center"/>
              <w:rPr>
                <w:rFonts w:ascii="宋体" w:hAnsi="宋体" w:cs="宋体"/>
                <w:color w:val="000000"/>
                <w:sz w:val="20"/>
                <w:szCs w:val="20"/>
              </w:rPr>
            </w:pPr>
          </w:p>
        </w:tc>
        <w:tc>
          <w:tcPr>
            <w:tcW w:w="2052" w:type="dxa"/>
            <w:vMerge w:val="continue"/>
            <w:tcBorders>
              <w:top w:val="nil"/>
              <w:left w:val="nil"/>
              <w:bottom w:val="single" w:color="000000" w:sz="4" w:space="0"/>
              <w:right w:val="single" w:color="000000" w:sz="4" w:space="0"/>
            </w:tcBorders>
            <w:shd w:val="clear" w:color="auto" w:fill="C0C0C0"/>
            <w:vAlign w:val="center"/>
          </w:tcPr>
          <w:p w14:paraId="3291014C">
            <w:pPr>
              <w:jc w:val="center"/>
              <w:rPr>
                <w:rFonts w:ascii="宋体" w:hAnsi="宋体" w:cs="宋体"/>
                <w:color w:val="000000"/>
                <w:sz w:val="20"/>
                <w:szCs w:val="20"/>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7FEB8D55">
            <w:pPr>
              <w:jc w:val="center"/>
              <w:rPr>
                <w:rFonts w:ascii="宋体" w:hAnsi="宋体" w:cs="宋体"/>
                <w:color w:val="000000"/>
                <w:sz w:val="20"/>
                <w:szCs w:val="20"/>
              </w:rPr>
            </w:pPr>
          </w:p>
        </w:tc>
      </w:tr>
      <w:tr w14:paraId="674F64D9">
        <w:tblPrEx>
          <w:tblCellMar>
            <w:top w:w="0" w:type="dxa"/>
            <w:left w:w="108" w:type="dxa"/>
            <w:bottom w:w="0" w:type="dxa"/>
            <w:right w:w="108" w:type="dxa"/>
          </w:tblCellMar>
        </w:tblPrEx>
        <w:trPr>
          <w:trHeight w:val="300" w:hRule="atLeast"/>
        </w:trPr>
        <w:tc>
          <w:tcPr>
            <w:tcW w:w="4616" w:type="dxa"/>
            <w:vMerge w:val="continue"/>
            <w:tcBorders>
              <w:top w:val="nil"/>
              <w:left w:val="single" w:color="000000" w:sz="4" w:space="0"/>
              <w:bottom w:val="single" w:color="000000" w:sz="4" w:space="0"/>
              <w:right w:val="single" w:color="000000" w:sz="4" w:space="0"/>
            </w:tcBorders>
            <w:shd w:val="clear" w:color="auto" w:fill="C0C0C0"/>
            <w:vAlign w:val="center"/>
          </w:tcPr>
          <w:p w14:paraId="4F825560">
            <w:pPr>
              <w:jc w:val="center"/>
              <w:rPr>
                <w:rFonts w:ascii="宋体" w:hAnsi="宋体" w:cs="宋体"/>
                <w:color w:val="000000"/>
                <w:sz w:val="20"/>
                <w:szCs w:val="20"/>
              </w:rPr>
            </w:pPr>
          </w:p>
        </w:tc>
        <w:tc>
          <w:tcPr>
            <w:tcW w:w="420" w:type="dxa"/>
            <w:vMerge w:val="continue"/>
            <w:tcBorders>
              <w:top w:val="nil"/>
              <w:left w:val="nil"/>
              <w:bottom w:val="single" w:color="000000" w:sz="4" w:space="0"/>
              <w:right w:val="single" w:color="000000" w:sz="4" w:space="0"/>
            </w:tcBorders>
            <w:shd w:val="clear" w:color="auto" w:fill="C0C0C0"/>
            <w:vAlign w:val="center"/>
          </w:tcPr>
          <w:p w14:paraId="5612243B">
            <w:pPr>
              <w:jc w:val="center"/>
              <w:rPr>
                <w:rFonts w:ascii="宋体" w:hAnsi="宋体" w:cs="宋体"/>
                <w:color w:val="000000"/>
                <w:sz w:val="20"/>
                <w:szCs w:val="20"/>
              </w:rPr>
            </w:pPr>
          </w:p>
        </w:tc>
        <w:tc>
          <w:tcPr>
            <w:tcW w:w="444" w:type="dxa"/>
            <w:vMerge w:val="continue"/>
            <w:tcBorders>
              <w:top w:val="nil"/>
              <w:left w:val="nil"/>
              <w:bottom w:val="single" w:color="000000" w:sz="4" w:space="0"/>
              <w:right w:val="single" w:color="000000" w:sz="4" w:space="0"/>
            </w:tcBorders>
            <w:shd w:val="clear" w:color="auto" w:fill="C0C0C0"/>
            <w:vAlign w:val="center"/>
          </w:tcPr>
          <w:p w14:paraId="1104DBE7">
            <w:pPr>
              <w:jc w:val="center"/>
              <w:rPr>
                <w:rFonts w:ascii="宋体" w:hAnsi="宋体" w:cs="宋体"/>
                <w:color w:val="000000"/>
                <w:sz w:val="20"/>
                <w:szCs w:val="20"/>
              </w:rPr>
            </w:pPr>
          </w:p>
        </w:tc>
        <w:tc>
          <w:tcPr>
            <w:tcW w:w="1628" w:type="dxa"/>
            <w:tcBorders>
              <w:top w:val="nil"/>
              <w:left w:val="nil"/>
              <w:bottom w:val="single" w:color="000000" w:sz="4" w:space="0"/>
              <w:right w:val="single" w:color="000000" w:sz="4" w:space="0"/>
            </w:tcBorders>
            <w:shd w:val="clear" w:color="auto" w:fill="C0C0C0"/>
            <w:vAlign w:val="center"/>
          </w:tcPr>
          <w:p w14:paraId="0274F90D">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2080" w:type="dxa"/>
            <w:tcBorders>
              <w:top w:val="nil"/>
              <w:left w:val="nil"/>
              <w:bottom w:val="single" w:color="000000" w:sz="4" w:space="0"/>
              <w:right w:val="single" w:color="000000" w:sz="4" w:space="0"/>
            </w:tcBorders>
            <w:shd w:val="clear" w:color="auto" w:fill="00FF00"/>
            <w:noWrap/>
            <w:vAlign w:val="center"/>
          </w:tcPr>
          <w:p w14:paraId="5C8309D0">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2052" w:type="dxa"/>
            <w:tcBorders>
              <w:top w:val="nil"/>
              <w:left w:val="nil"/>
              <w:bottom w:val="single" w:color="000000" w:sz="4" w:space="0"/>
              <w:right w:val="single" w:color="000000" w:sz="4" w:space="0"/>
            </w:tcBorders>
            <w:shd w:val="clear" w:color="auto" w:fill="00FF00"/>
            <w:noWrap/>
            <w:vAlign w:val="center"/>
          </w:tcPr>
          <w:p w14:paraId="2A1C6335">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2604" w:type="dxa"/>
            <w:tcBorders>
              <w:top w:val="nil"/>
              <w:left w:val="nil"/>
              <w:bottom w:val="single" w:color="000000" w:sz="4" w:space="0"/>
              <w:right w:val="single" w:color="000000" w:sz="4" w:space="0"/>
            </w:tcBorders>
            <w:shd w:val="clear" w:color="auto" w:fill="00FF00"/>
            <w:noWrap/>
            <w:vAlign w:val="center"/>
          </w:tcPr>
          <w:p w14:paraId="1E16AF4A">
            <w:pPr>
              <w:jc w:val="right"/>
              <w:rPr>
                <w:rFonts w:ascii="宋体" w:hAnsi="宋体" w:cs="宋体"/>
                <w:b/>
                <w:bCs/>
                <w:color w:val="000000"/>
                <w:sz w:val="20"/>
                <w:szCs w:val="20"/>
              </w:rPr>
            </w:pPr>
          </w:p>
        </w:tc>
      </w:tr>
      <w:tr w14:paraId="26A145F5">
        <w:tblPrEx>
          <w:tblCellMar>
            <w:top w:w="0" w:type="dxa"/>
            <w:left w:w="108" w:type="dxa"/>
            <w:bottom w:w="0" w:type="dxa"/>
            <w:right w:w="108" w:type="dxa"/>
          </w:tblCellMar>
        </w:tblPrEx>
        <w:trPr>
          <w:trHeight w:val="300" w:hRule="atLeast"/>
        </w:trPr>
        <w:tc>
          <w:tcPr>
            <w:tcW w:w="5480" w:type="dxa"/>
            <w:gridSpan w:val="3"/>
            <w:tcBorders>
              <w:top w:val="nil"/>
              <w:left w:val="single" w:color="000000" w:sz="4" w:space="0"/>
              <w:bottom w:val="single" w:color="000000" w:sz="4" w:space="0"/>
              <w:right w:val="single" w:color="000000" w:sz="4" w:space="0"/>
            </w:tcBorders>
            <w:shd w:val="clear" w:color="auto" w:fill="C0C0C0"/>
            <w:noWrap/>
            <w:vAlign w:val="center"/>
          </w:tcPr>
          <w:p w14:paraId="6BDCD72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w:t>
            </w:r>
          </w:p>
        </w:tc>
        <w:tc>
          <w:tcPr>
            <w:tcW w:w="1628" w:type="dxa"/>
            <w:tcBorders>
              <w:top w:val="nil"/>
              <w:left w:val="nil"/>
              <w:bottom w:val="single" w:color="000000" w:sz="4" w:space="0"/>
              <w:right w:val="single" w:color="000000" w:sz="4" w:space="0"/>
            </w:tcBorders>
            <w:shd w:val="clear" w:color="auto" w:fill="C0C0C0"/>
            <w:noWrap/>
            <w:vAlign w:val="center"/>
          </w:tcPr>
          <w:p w14:paraId="1237232D">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农林水支出</w:t>
            </w:r>
          </w:p>
        </w:tc>
        <w:tc>
          <w:tcPr>
            <w:tcW w:w="2080" w:type="dxa"/>
            <w:tcBorders>
              <w:top w:val="nil"/>
              <w:left w:val="nil"/>
              <w:bottom w:val="single" w:color="000000" w:sz="4" w:space="0"/>
              <w:right w:val="single" w:color="000000" w:sz="4" w:space="0"/>
            </w:tcBorders>
            <w:shd w:val="clear" w:color="auto" w:fill="C0C0C0"/>
            <w:noWrap/>
            <w:vAlign w:val="center"/>
          </w:tcPr>
          <w:p w14:paraId="684D42BF">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2052" w:type="dxa"/>
            <w:tcBorders>
              <w:top w:val="nil"/>
              <w:left w:val="nil"/>
              <w:bottom w:val="single" w:color="000000" w:sz="4" w:space="0"/>
              <w:right w:val="single" w:color="000000" w:sz="4" w:space="0"/>
            </w:tcBorders>
            <w:shd w:val="clear" w:color="auto" w:fill="C0C0C0"/>
            <w:noWrap/>
            <w:vAlign w:val="center"/>
          </w:tcPr>
          <w:p w14:paraId="77068B93">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2604" w:type="dxa"/>
            <w:tcBorders>
              <w:top w:val="nil"/>
              <w:left w:val="nil"/>
              <w:bottom w:val="single" w:color="000000" w:sz="4" w:space="0"/>
              <w:right w:val="single" w:color="000000" w:sz="4" w:space="0"/>
            </w:tcBorders>
            <w:shd w:val="clear" w:color="auto" w:fill="C0C0C0"/>
            <w:noWrap/>
            <w:vAlign w:val="center"/>
          </w:tcPr>
          <w:p w14:paraId="51257FB6">
            <w:pPr>
              <w:jc w:val="right"/>
              <w:rPr>
                <w:rFonts w:ascii="宋体" w:hAnsi="宋体" w:cs="宋体"/>
                <w:b/>
                <w:bCs/>
                <w:color w:val="000000"/>
                <w:sz w:val="20"/>
                <w:szCs w:val="20"/>
              </w:rPr>
            </w:pPr>
          </w:p>
        </w:tc>
      </w:tr>
      <w:tr w14:paraId="3880A85A">
        <w:tblPrEx>
          <w:tblCellMar>
            <w:top w:w="0" w:type="dxa"/>
            <w:left w:w="108" w:type="dxa"/>
            <w:bottom w:w="0" w:type="dxa"/>
            <w:right w:w="108" w:type="dxa"/>
          </w:tblCellMar>
        </w:tblPrEx>
        <w:trPr>
          <w:trHeight w:val="300" w:hRule="atLeast"/>
        </w:trPr>
        <w:tc>
          <w:tcPr>
            <w:tcW w:w="5480" w:type="dxa"/>
            <w:gridSpan w:val="3"/>
            <w:tcBorders>
              <w:top w:val="nil"/>
              <w:left w:val="single" w:color="000000" w:sz="4" w:space="0"/>
              <w:bottom w:val="single" w:color="000000" w:sz="4" w:space="0"/>
              <w:right w:val="single" w:color="000000" w:sz="4" w:space="0"/>
            </w:tcBorders>
            <w:shd w:val="clear" w:color="auto" w:fill="C0C0C0"/>
            <w:noWrap/>
            <w:vAlign w:val="center"/>
          </w:tcPr>
          <w:p w14:paraId="14057D8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21302</w:t>
            </w:r>
          </w:p>
        </w:tc>
        <w:tc>
          <w:tcPr>
            <w:tcW w:w="1628" w:type="dxa"/>
            <w:tcBorders>
              <w:top w:val="nil"/>
              <w:left w:val="nil"/>
              <w:bottom w:val="single" w:color="000000" w:sz="4" w:space="0"/>
              <w:right w:val="single" w:color="000000" w:sz="4" w:space="0"/>
            </w:tcBorders>
            <w:shd w:val="clear" w:color="auto" w:fill="C0C0C0"/>
            <w:noWrap/>
            <w:vAlign w:val="center"/>
          </w:tcPr>
          <w:p w14:paraId="31AC8BDD">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林业和草原</w:t>
            </w:r>
          </w:p>
        </w:tc>
        <w:tc>
          <w:tcPr>
            <w:tcW w:w="2080" w:type="dxa"/>
            <w:tcBorders>
              <w:top w:val="nil"/>
              <w:left w:val="nil"/>
              <w:bottom w:val="single" w:color="000000" w:sz="4" w:space="0"/>
              <w:right w:val="single" w:color="000000" w:sz="4" w:space="0"/>
            </w:tcBorders>
            <w:shd w:val="clear" w:color="auto" w:fill="C0C0C0"/>
            <w:noWrap/>
            <w:vAlign w:val="center"/>
          </w:tcPr>
          <w:p w14:paraId="437E7A7F">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2052" w:type="dxa"/>
            <w:tcBorders>
              <w:top w:val="nil"/>
              <w:left w:val="nil"/>
              <w:bottom w:val="single" w:color="000000" w:sz="4" w:space="0"/>
              <w:right w:val="single" w:color="000000" w:sz="4" w:space="0"/>
            </w:tcBorders>
            <w:shd w:val="clear" w:color="auto" w:fill="C0C0C0"/>
            <w:noWrap/>
            <w:vAlign w:val="center"/>
          </w:tcPr>
          <w:p w14:paraId="662E327A">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2604" w:type="dxa"/>
            <w:tcBorders>
              <w:top w:val="nil"/>
              <w:left w:val="nil"/>
              <w:bottom w:val="single" w:color="000000" w:sz="4" w:space="0"/>
              <w:right w:val="single" w:color="000000" w:sz="4" w:space="0"/>
            </w:tcBorders>
            <w:shd w:val="clear" w:color="auto" w:fill="C0C0C0"/>
            <w:noWrap/>
            <w:vAlign w:val="center"/>
          </w:tcPr>
          <w:p w14:paraId="15535215">
            <w:pPr>
              <w:jc w:val="right"/>
              <w:rPr>
                <w:rFonts w:ascii="宋体" w:hAnsi="宋体" w:cs="宋体"/>
                <w:b/>
                <w:bCs/>
                <w:color w:val="000000"/>
                <w:sz w:val="20"/>
                <w:szCs w:val="20"/>
              </w:rPr>
            </w:pPr>
          </w:p>
        </w:tc>
      </w:tr>
      <w:tr w14:paraId="1D9C70B2">
        <w:tblPrEx>
          <w:tblCellMar>
            <w:top w:w="0" w:type="dxa"/>
            <w:left w:w="108" w:type="dxa"/>
            <w:bottom w:w="0" w:type="dxa"/>
            <w:right w:w="108" w:type="dxa"/>
          </w:tblCellMar>
        </w:tblPrEx>
        <w:trPr>
          <w:trHeight w:val="300" w:hRule="atLeast"/>
        </w:trPr>
        <w:tc>
          <w:tcPr>
            <w:tcW w:w="5480" w:type="dxa"/>
            <w:gridSpan w:val="3"/>
            <w:tcBorders>
              <w:top w:val="nil"/>
              <w:left w:val="single" w:color="000000" w:sz="4" w:space="0"/>
              <w:bottom w:val="single" w:color="000000" w:sz="4" w:space="0"/>
              <w:right w:val="single" w:color="000000" w:sz="4" w:space="0"/>
            </w:tcBorders>
            <w:shd w:val="clear" w:color="auto" w:fill="FFFFFF"/>
            <w:noWrap/>
            <w:vAlign w:val="center"/>
          </w:tcPr>
          <w:p w14:paraId="3AC74B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2130204</w:t>
            </w:r>
          </w:p>
        </w:tc>
        <w:tc>
          <w:tcPr>
            <w:tcW w:w="1628" w:type="dxa"/>
            <w:tcBorders>
              <w:top w:val="nil"/>
              <w:left w:val="nil"/>
              <w:bottom w:val="single" w:color="000000" w:sz="4" w:space="0"/>
              <w:right w:val="single" w:color="000000" w:sz="4" w:space="0"/>
            </w:tcBorders>
            <w:shd w:val="clear" w:color="auto" w:fill="CCFFFF"/>
            <w:noWrap/>
            <w:vAlign w:val="center"/>
          </w:tcPr>
          <w:p w14:paraId="0AA580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事业机构</w:t>
            </w:r>
          </w:p>
        </w:tc>
        <w:tc>
          <w:tcPr>
            <w:tcW w:w="2080" w:type="dxa"/>
            <w:tcBorders>
              <w:top w:val="nil"/>
              <w:left w:val="nil"/>
              <w:bottom w:val="single" w:color="000000" w:sz="4" w:space="0"/>
              <w:right w:val="single" w:color="000000" w:sz="4" w:space="0"/>
            </w:tcBorders>
            <w:shd w:val="clear" w:color="auto" w:fill="00FF00"/>
            <w:noWrap/>
            <w:vAlign w:val="center"/>
          </w:tcPr>
          <w:p w14:paraId="0A3C715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2052" w:type="dxa"/>
            <w:tcBorders>
              <w:top w:val="nil"/>
              <w:left w:val="nil"/>
              <w:bottom w:val="single" w:color="000000" w:sz="4" w:space="0"/>
              <w:right w:val="single" w:color="000000" w:sz="4" w:space="0"/>
            </w:tcBorders>
            <w:shd w:val="clear" w:color="auto" w:fill="FFFFFF"/>
            <w:noWrap/>
            <w:vAlign w:val="center"/>
          </w:tcPr>
          <w:p w14:paraId="4BD438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2604" w:type="dxa"/>
            <w:tcBorders>
              <w:top w:val="nil"/>
              <w:left w:val="nil"/>
              <w:bottom w:val="single" w:color="000000" w:sz="4" w:space="0"/>
              <w:right w:val="single" w:color="000000" w:sz="4" w:space="0"/>
            </w:tcBorders>
            <w:shd w:val="clear" w:color="auto" w:fill="FFFFFF"/>
            <w:noWrap/>
            <w:vAlign w:val="center"/>
          </w:tcPr>
          <w:p w14:paraId="278B1474">
            <w:pPr>
              <w:jc w:val="right"/>
              <w:rPr>
                <w:rFonts w:ascii="宋体" w:hAnsi="宋体" w:cs="宋体"/>
                <w:color w:val="000000"/>
                <w:sz w:val="20"/>
                <w:szCs w:val="20"/>
              </w:rPr>
            </w:pPr>
          </w:p>
        </w:tc>
      </w:tr>
      <w:tr w14:paraId="24F55840">
        <w:tblPrEx>
          <w:tblCellMar>
            <w:top w:w="0" w:type="dxa"/>
            <w:left w:w="108" w:type="dxa"/>
            <w:bottom w:w="0" w:type="dxa"/>
            <w:right w:w="108" w:type="dxa"/>
          </w:tblCellMar>
        </w:tblPrEx>
        <w:trPr>
          <w:trHeight w:val="300" w:hRule="atLeast"/>
        </w:trPr>
        <w:tc>
          <w:tcPr>
            <w:tcW w:w="5480" w:type="dxa"/>
            <w:gridSpan w:val="3"/>
            <w:tcBorders>
              <w:top w:val="nil"/>
              <w:left w:val="single" w:color="000000" w:sz="4" w:space="0"/>
              <w:bottom w:val="single" w:color="000000" w:sz="4" w:space="0"/>
              <w:right w:val="single" w:color="000000" w:sz="4" w:space="0"/>
            </w:tcBorders>
            <w:shd w:val="clear" w:color="auto" w:fill="FFFFFF"/>
            <w:noWrap/>
            <w:vAlign w:val="center"/>
          </w:tcPr>
          <w:p w14:paraId="159C2C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2130235</w:t>
            </w:r>
          </w:p>
        </w:tc>
        <w:tc>
          <w:tcPr>
            <w:tcW w:w="1628" w:type="dxa"/>
            <w:tcBorders>
              <w:top w:val="nil"/>
              <w:left w:val="nil"/>
              <w:bottom w:val="single" w:color="000000" w:sz="4" w:space="0"/>
              <w:right w:val="single" w:color="000000" w:sz="4" w:space="0"/>
            </w:tcBorders>
            <w:shd w:val="clear" w:color="auto" w:fill="CCFFFF"/>
            <w:noWrap/>
            <w:vAlign w:val="center"/>
          </w:tcPr>
          <w:p w14:paraId="2359F6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国家公园</w:t>
            </w:r>
          </w:p>
        </w:tc>
        <w:tc>
          <w:tcPr>
            <w:tcW w:w="2080" w:type="dxa"/>
            <w:tcBorders>
              <w:top w:val="nil"/>
              <w:left w:val="nil"/>
              <w:bottom w:val="single" w:color="000000" w:sz="4" w:space="0"/>
              <w:right w:val="single" w:color="000000" w:sz="4" w:space="0"/>
            </w:tcBorders>
            <w:shd w:val="clear" w:color="auto" w:fill="00FF00"/>
            <w:noWrap/>
            <w:vAlign w:val="center"/>
          </w:tcPr>
          <w:p w14:paraId="4D48EA23">
            <w:pPr>
              <w:jc w:val="right"/>
              <w:rPr>
                <w:rFonts w:ascii="宋体" w:hAnsi="宋体" w:cs="宋体"/>
                <w:color w:val="000000"/>
                <w:sz w:val="20"/>
                <w:szCs w:val="20"/>
              </w:rPr>
            </w:pPr>
          </w:p>
        </w:tc>
        <w:tc>
          <w:tcPr>
            <w:tcW w:w="2052" w:type="dxa"/>
            <w:tcBorders>
              <w:top w:val="nil"/>
              <w:left w:val="nil"/>
              <w:bottom w:val="single" w:color="000000" w:sz="4" w:space="0"/>
              <w:right w:val="single" w:color="000000" w:sz="4" w:space="0"/>
            </w:tcBorders>
            <w:shd w:val="clear" w:color="auto" w:fill="FFFFFF"/>
            <w:noWrap/>
            <w:vAlign w:val="center"/>
          </w:tcPr>
          <w:p w14:paraId="014B2858">
            <w:pPr>
              <w:jc w:val="right"/>
              <w:rPr>
                <w:rFonts w:ascii="宋体" w:hAnsi="宋体" w:cs="宋体"/>
                <w:color w:val="000000"/>
                <w:sz w:val="20"/>
                <w:szCs w:val="20"/>
              </w:rPr>
            </w:pPr>
          </w:p>
        </w:tc>
        <w:tc>
          <w:tcPr>
            <w:tcW w:w="2604" w:type="dxa"/>
            <w:tcBorders>
              <w:top w:val="nil"/>
              <w:left w:val="nil"/>
              <w:bottom w:val="single" w:color="000000" w:sz="4" w:space="0"/>
              <w:right w:val="single" w:color="000000" w:sz="4" w:space="0"/>
            </w:tcBorders>
            <w:shd w:val="clear" w:color="auto" w:fill="FFFFFF"/>
            <w:noWrap/>
            <w:vAlign w:val="center"/>
          </w:tcPr>
          <w:p w14:paraId="3B577376">
            <w:pPr>
              <w:jc w:val="right"/>
              <w:rPr>
                <w:rFonts w:ascii="宋体" w:hAnsi="宋体" w:cs="宋体"/>
                <w:color w:val="000000"/>
                <w:sz w:val="20"/>
                <w:szCs w:val="20"/>
              </w:rPr>
            </w:pPr>
          </w:p>
        </w:tc>
      </w:tr>
      <w:tr w14:paraId="1466B6BD">
        <w:tblPrEx>
          <w:tblCellMar>
            <w:top w:w="0" w:type="dxa"/>
            <w:left w:w="108" w:type="dxa"/>
            <w:bottom w:w="0" w:type="dxa"/>
            <w:right w:w="108" w:type="dxa"/>
          </w:tblCellMar>
        </w:tblPrEx>
        <w:trPr>
          <w:trHeight w:val="300" w:hRule="atLeast"/>
        </w:trPr>
        <w:tc>
          <w:tcPr>
            <w:tcW w:w="13844" w:type="dxa"/>
            <w:gridSpan w:val="7"/>
            <w:tcBorders>
              <w:top w:val="nil"/>
              <w:left w:val="nil"/>
              <w:bottom w:val="nil"/>
              <w:right w:val="nil"/>
            </w:tcBorders>
            <w:shd w:val="clear" w:color="auto" w:fill="FFFFFF"/>
            <w:noWrap/>
            <w:vAlign w:val="center"/>
          </w:tcPr>
          <w:p w14:paraId="734761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注：本表以“万元”为金额单位（保留两位小数），反映部门本年度一般公共预算财政拨款实际支出情况。</w:t>
            </w:r>
          </w:p>
        </w:tc>
      </w:tr>
      <w:tr w14:paraId="799CA296">
        <w:tblPrEx>
          <w:tblCellMar>
            <w:top w:w="0" w:type="dxa"/>
            <w:left w:w="108" w:type="dxa"/>
            <w:bottom w:w="0" w:type="dxa"/>
            <w:right w:w="108" w:type="dxa"/>
          </w:tblCellMar>
        </w:tblPrEx>
        <w:trPr>
          <w:trHeight w:val="264" w:hRule="atLeast"/>
        </w:trPr>
        <w:tc>
          <w:tcPr>
            <w:tcW w:w="4616" w:type="dxa"/>
            <w:tcBorders>
              <w:top w:val="nil"/>
              <w:left w:val="nil"/>
              <w:bottom w:val="nil"/>
              <w:right w:val="nil"/>
            </w:tcBorders>
            <w:shd w:val="clear" w:color="auto" w:fill="auto"/>
            <w:noWrap/>
            <w:vAlign w:val="bottom"/>
          </w:tcPr>
          <w:p w14:paraId="437D3286">
            <w:pPr>
              <w:rPr>
                <w:rFonts w:ascii="Arial" w:hAnsi="Arial" w:cs="Arial"/>
                <w:color w:val="000000"/>
                <w:sz w:val="20"/>
                <w:szCs w:val="20"/>
              </w:rPr>
            </w:pPr>
          </w:p>
        </w:tc>
        <w:tc>
          <w:tcPr>
            <w:tcW w:w="420" w:type="dxa"/>
            <w:tcBorders>
              <w:top w:val="nil"/>
              <w:left w:val="nil"/>
              <w:bottom w:val="nil"/>
              <w:right w:val="nil"/>
            </w:tcBorders>
            <w:shd w:val="clear" w:color="auto" w:fill="auto"/>
            <w:noWrap/>
            <w:vAlign w:val="bottom"/>
          </w:tcPr>
          <w:p w14:paraId="35080B8F">
            <w:pPr>
              <w:rPr>
                <w:rFonts w:ascii="Arial" w:hAnsi="Arial" w:cs="Arial"/>
                <w:color w:val="000000"/>
                <w:sz w:val="20"/>
                <w:szCs w:val="20"/>
              </w:rPr>
            </w:pPr>
          </w:p>
        </w:tc>
        <w:tc>
          <w:tcPr>
            <w:tcW w:w="444" w:type="dxa"/>
            <w:tcBorders>
              <w:top w:val="nil"/>
              <w:left w:val="nil"/>
              <w:bottom w:val="nil"/>
              <w:right w:val="nil"/>
            </w:tcBorders>
            <w:shd w:val="clear" w:color="auto" w:fill="auto"/>
            <w:noWrap/>
            <w:vAlign w:val="bottom"/>
          </w:tcPr>
          <w:p w14:paraId="10B02E5D">
            <w:pPr>
              <w:rPr>
                <w:rFonts w:ascii="Arial" w:hAnsi="Arial" w:cs="Arial"/>
                <w:color w:val="000000"/>
                <w:sz w:val="20"/>
                <w:szCs w:val="20"/>
              </w:rPr>
            </w:pPr>
          </w:p>
        </w:tc>
        <w:tc>
          <w:tcPr>
            <w:tcW w:w="1628" w:type="dxa"/>
            <w:tcBorders>
              <w:top w:val="nil"/>
              <w:left w:val="nil"/>
              <w:bottom w:val="nil"/>
              <w:right w:val="nil"/>
            </w:tcBorders>
            <w:shd w:val="clear" w:color="auto" w:fill="auto"/>
            <w:noWrap/>
            <w:vAlign w:val="bottom"/>
          </w:tcPr>
          <w:p w14:paraId="51EF6F37">
            <w:pPr>
              <w:rPr>
                <w:rFonts w:ascii="Arial" w:hAnsi="Arial" w:cs="Arial"/>
                <w:color w:val="000000"/>
                <w:sz w:val="20"/>
                <w:szCs w:val="20"/>
              </w:rPr>
            </w:pPr>
          </w:p>
        </w:tc>
        <w:tc>
          <w:tcPr>
            <w:tcW w:w="2080" w:type="dxa"/>
            <w:tcBorders>
              <w:top w:val="nil"/>
              <w:left w:val="nil"/>
              <w:bottom w:val="nil"/>
              <w:right w:val="nil"/>
            </w:tcBorders>
            <w:shd w:val="clear" w:color="auto" w:fill="auto"/>
            <w:noWrap/>
            <w:vAlign w:val="bottom"/>
          </w:tcPr>
          <w:p w14:paraId="698A6B1E">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14:paraId="7E3C4B71">
            <w:pPr>
              <w:rPr>
                <w:rFonts w:ascii="Arial" w:hAnsi="Arial" w:cs="Arial"/>
                <w:color w:val="000000"/>
                <w:sz w:val="20"/>
                <w:szCs w:val="20"/>
              </w:rPr>
            </w:pPr>
          </w:p>
        </w:tc>
        <w:tc>
          <w:tcPr>
            <w:tcW w:w="2604" w:type="dxa"/>
            <w:tcBorders>
              <w:top w:val="nil"/>
              <w:left w:val="nil"/>
              <w:bottom w:val="nil"/>
              <w:right w:val="nil"/>
            </w:tcBorders>
            <w:shd w:val="clear" w:color="auto" w:fill="auto"/>
            <w:noWrap/>
            <w:vAlign w:val="bottom"/>
          </w:tcPr>
          <w:p w14:paraId="6A271D51">
            <w:pPr>
              <w:rPr>
                <w:rFonts w:ascii="Arial" w:hAnsi="Arial" w:cs="Arial"/>
                <w:color w:val="000000"/>
                <w:sz w:val="20"/>
                <w:szCs w:val="20"/>
              </w:rPr>
            </w:pPr>
          </w:p>
        </w:tc>
      </w:tr>
    </w:tbl>
    <w:p w14:paraId="09163F7E">
      <w:pPr>
        <w:spacing w:line="600" w:lineRule="exact"/>
        <w:jc w:val="left"/>
        <w:outlineLvl w:val="0"/>
        <w:rPr>
          <w:rStyle w:val="24"/>
          <w:rFonts w:ascii="仿宋" w:hAnsi="仿宋" w:eastAsia="仿宋"/>
          <w:b w:val="0"/>
          <w:bCs w:val="0"/>
        </w:rPr>
      </w:pPr>
    </w:p>
    <w:p w14:paraId="358E86F0">
      <w:pPr>
        <w:rPr>
          <w:rFonts w:ascii="黑体" w:hAnsi="宋体" w:eastAsia="黑体" w:cs="黑体"/>
          <w:sz w:val="32"/>
          <w:szCs w:val="32"/>
          <w:lang w:bidi="ar"/>
        </w:rPr>
      </w:pPr>
      <w:r>
        <w:rPr>
          <w:rFonts w:hint="eastAsia" w:ascii="黑体" w:hAnsi="宋体" w:eastAsia="黑体" w:cs="黑体"/>
          <w:sz w:val="32"/>
          <w:szCs w:val="32"/>
          <w:lang w:bidi="ar"/>
        </w:rPr>
        <w:br w:type="page"/>
      </w:r>
    </w:p>
    <w:p w14:paraId="37DB6793">
      <w:pPr>
        <w:rPr>
          <w:rFonts w:ascii="黑体" w:hAnsi="宋体" w:eastAsia="黑体" w:cs="黑体"/>
          <w:sz w:val="32"/>
          <w:szCs w:val="32"/>
          <w:lang w:bidi="ar"/>
        </w:rPr>
      </w:pPr>
      <w:r>
        <w:rPr>
          <w:rFonts w:hint="eastAsia" w:ascii="黑体" w:hAnsi="宋体" w:eastAsia="黑体" w:cs="黑体"/>
          <w:sz w:val="32"/>
          <w:szCs w:val="32"/>
          <w:lang w:bidi="ar"/>
        </w:rPr>
        <w:object>
          <v:shape id="_x0000_i1025" o:spt="75" type="#_x0000_t75" style="height:18.75pt;width:18pt;" o:ole="t" filled="f" o:preferrelative="t" stroked="f" coordsize="21600,21600">
            <v:path/>
            <v:fill on="f" focussize="0,0"/>
            <v:stroke on="f" joinstyle="miter"/>
            <v:imagedata r:id="rId15" o:title=""/>
            <o:lock v:ext="edit" aspectratio="t"/>
            <w10:wrap type="none"/>
            <w10:anchorlock/>
          </v:shape>
          <o:OLEObject Type="Embed" ProgID="Excel.Sheet.8" ShapeID="_x0000_i1025" DrawAspect="Content" ObjectID="_1468075725" r:id="rId14">
            <o:LockedField>false</o:LockedField>
          </o:OLEObject>
        </w:object>
      </w:r>
    </w:p>
    <w:tbl>
      <w:tblPr>
        <w:tblStyle w:val="18"/>
        <w:tblW w:w="16332" w:type="dxa"/>
        <w:tblInd w:w="96" w:type="dxa"/>
        <w:tblLayout w:type="autofit"/>
        <w:tblCellMar>
          <w:top w:w="0" w:type="dxa"/>
          <w:left w:w="108" w:type="dxa"/>
          <w:bottom w:w="0" w:type="dxa"/>
          <w:right w:w="108" w:type="dxa"/>
        </w:tblCellMar>
      </w:tblPr>
      <w:tblGrid>
        <w:gridCol w:w="4616"/>
        <w:gridCol w:w="416"/>
        <w:gridCol w:w="416"/>
        <w:gridCol w:w="1220"/>
        <w:gridCol w:w="624"/>
        <w:gridCol w:w="416"/>
        <w:gridCol w:w="416"/>
        <w:gridCol w:w="416"/>
        <w:gridCol w:w="416"/>
        <w:gridCol w:w="416"/>
        <w:gridCol w:w="416"/>
        <w:gridCol w:w="416"/>
        <w:gridCol w:w="416"/>
        <w:gridCol w:w="416"/>
        <w:gridCol w:w="416"/>
        <w:gridCol w:w="416"/>
        <w:gridCol w:w="416"/>
        <w:gridCol w:w="416"/>
        <w:gridCol w:w="416"/>
        <w:gridCol w:w="620"/>
        <w:gridCol w:w="620"/>
        <w:gridCol w:w="416"/>
        <w:gridCol w:w="416"/>
        <w:gridCol w:w="416"/>
        <w:gridCol w:w="416"/>
        <w:gridCol w:w="416"/>
        <w:gridCol w:w="416"/>
        <w:gridCol w:w="416"/>
        <w:gridCol w:w="416"/>
        <w:gridCol w:w="620"/>
        <w:gridCol w:w="816"/>
        <w:gridCol w:w="816"/>
        <w:gridCol w:w="416"/>
        <w:gridCol w:w="416"/>
        <w:gridCol w:w="416"/>
        <w:gridCol w:w="416"/>
        <w:gridCol w:w="416"/>
        <w:gridCol w:w="416"/>
        <w:gridCol w:w="416"/>
        <w:gridCol w:w="416"/>
        <w:gridCol w:w="416"/>
        <w:gridCol w:w="416"/>
        <w:gridCol w:w="416"/>
        <w:gridCol w:w="416"/>
        <w:gridCol w:w="416"/>
        <w:gridCol w:w="416"/>
        <w:gridCol w:w="416"/>
      </w:tblGrid>
      <w:tr w14:paraId="6CCEC310">
        <w:tblPrEx>
          <w:tblCellMar>
            <w:top w:w="0" w:type="dxa"/>
            <w:left w:w="108" w:type="dxa"/>
            <w:bottom w:w="0" w:type="dxa"/>
            <w:right w:w="108" w:type="dxa"/>
          </w:tblCellMar>
        </w:tblPrEx>
        <w:trPr>
          <w:trHeight w:val="360" w:hRule="atLeast"/>
        </w:trPr>
        <w:tc>
          <w:tcPr>
            <w:tcW w:w="336" w:type="dxa"/>
            <w:tcBorders>
              <w:top w:val="nil"/>
              <w:left w:val="nil"/>
              <w:bottom w:val="nil"/>
              <w:right w:val="nil"/>
            </w:tcBorders>
            <w:shd w:val="clear" w:color="auto" w:fill="FFFFFF"/>
            <w:noWrap/>
            <w:vAlign w:val="center"/>
          </w:tcPr>
          <w:p w14:paraId="772149B1">
            <w:r>
              <w:rPr>
                <w:rFonts w:hint="eastAsia"/>
                <w:b/>
                <w:bCs/>
              </w:rPr>
              <w:t>一般公共预算财政拨款支出决算明细表</w:t>
            </w:r>
          </w:p>
        </w:tc>
        <w:tc>
          <w:tcPr>
            <w:tcW w:w="336" w:type="dxa"/>
            <w:tcBorders>
              <w:top w:val="nil"/>
              <w:left w:val="nil"/>
              <w:bottom w:val="nil"/>
              <w:right w:val="nil"/>
            </w:tcBorders>
            <w:shd w:val="clear" w:color="auto" w:fill="FFFFFF"/>
            <w:noWrap/>
            <w:vAlign w:val="center"/>
          </w:tcPr>
          <w:p w14:paraId="5314FC97"/>
        </w:tc>
        <w:tc>
          <w:tcPr>
            <w:tcW w:w="336" w:type="dxa"/>
            <w:tcBorders>
              <w:top w:val="nil"/>
              <w:left w:val="nil"/>
              <w:bottom w:val="nil"/>
              <w:right w:val="nil"/>
            </w:tcBorders>
            <w:shd w:val="clear" w:color="auto" w:fill="FFFFFF"/>
            <w:noWrap/>
            <w:vAlign w:val="center"/>
          </w:tcPr>
          <w:p w14:paraId="672B1F45"/>
        </w:tc>
        <w:tc>
          <w:tcPr>
            <w:tcW w:w="888" w:type="dxa"/>
            <w:tcBorders>
              <w:top w:val="nil"/>
              <w:left w:val="nil"/>
              <w:bottom w:val="nil"/>
              <w:right w:val="nil"/>
            </w:tcBorders>
            <w:shd w:val="clear" w:color="auto" w:fill="FFFFFF"/>
            <w:noWrap/>
            <w:vAlign w:val="center"/>
          </w:tcPr>
          <w:p w14:paraId="7C5B81EA"/>
        </w:tc>
        <w:tc>
          <w:tcPr>
            <w:tcW w:w="624" w:type="dxa"/>
            <w:tcBorders>
              <w:top w:val="nil"/>
              <w:left w:val="nil"/>
              <w:bottom w:val="nil"/>
              <w:right w:val="nil"/>
            </w:tcBorders>
            <w:shd w:val="clear" w:color="auto" w:fill="FFFFFF"/>
            <w:noWrap/>
            <w:vAlign w:val="center"/>
          </w:tcPr>
          <w:p w14:paraId="5D93E4C5"/>
        </w:tc>
        <w:tc>
          <w:tcPr>
            <w:tcW w:w="336" w:type="dxa"/>
            <w:tcBorders>
              <w:top w:val="nil"/>
              <w:left w:val="nil"/>
              <w:bottom w:val="nil"/>
              <w:right w:val="nil"/>
            </w:tcBorders>
            <w:shd w:val="clear" w:color="auto" w:fill="FFFFFF"/>
            <w:noWrap/>
            <w:vAlign w:val="center"/>
          </w:tcPr>
          <w:p w14:paraId="0DBC2FAA"/>
        </w:tc>
        <w:tc>
          <w:tcPr>
            <w:tcW w:w="336" w:type="dxa"/>
            <w:tcBorders>
              <w:top w:val="nil"/>
              <w:left w:val="nil"/>
              <w:bottom w:val="nil"/>
              <w:right w:val="nil"/>
            </w:tcBorders>
            <w:shd w:val="clear" w:color="auto" w:fill="FFFFFF"/>
            <w:noWrap/>
            <w:vAlign w:val="center"/>
          </w:tcPr>
          <w:p w14:paraId="077D34EC"/>
        </w:tc>
        <w:tc>
          <w:tcPr>
            <w:tcW w:w="336" w:type="dxa"/>
            <w:tcBorders>
              <w:top w:val="nil"/>
              <w:left w:val="nil"/>
              <w:bottom w:val="nil"/>
              <w:right w:val="nil"/>
            </w:tcBorders>
            <w:shd w:val="clear" w:color="auto" w:fill="FFFFFF"/>
            <w:noWrap/>
            <w:vAlign w:val="center"/>
          </w:tcPr>
          <w:p w14:paraId="696402FF"/>
        </w:tc>
        <w:tc>
          <w:tcPr>
            <w:tcW w:w="336" w:type="dxa"/>
            <w:tcBorders>
              <w:top w:val="nil"/>
              <w:left w:val="nil"/>
              <w:bottom w:val="nil"/>
              <w:right w:val="nil"/>
            </w:tcBorders>
            <w:shd w:val="clear" w:color="auto" w:fill="FFFFFF"/>
            <w:noWrap/>
            <w:vAlign w:val="center"/>
          </w:tcPr>
          <w:p w14:paraId="3CD3D27E"/>
        </w:tc>
        <w:tc>
          <w:tcPr>
            <w:tcW w:w="336" w:type="dxa"/>
            <w:tcBorders>
              <w:top w:val="nil"/>
              <w:left w:val="nil"/>
              <w:bottom w:val="nil"/>
              <w:right w:val="nil"/>
            </w:tcBorders>
            <w:shd w:val="clear" w:color="auto" w:fill="FFFFFF"/>
            <w:noWrap/>
            <w:vAlign w:val="center"/>
          </w:tcPr>
          <w:p w14:paraId="253F0E28"/>
        </w:tc>
        <w:tc>
          <w:tcPr>
            <w:tcW w:w="336" w:type="dxa"/>
            <w:tcBorders>
              <w:top w:val="nil"/>
              <w:left w:val="nil"/>
              <w:bottom w:val="nil"/>
              <w:right w:val="nil"/>
            </w:tcBorders>
            <w:shd w:val="clear" w:color="auto" w:fill="FFFFFF"/>
            <w:noWrap/>
            <w:vAlign w:val="center"/>
          </w:tcPr>
          <w:p w14:paraId="7F0EDAF6"/>
        </w:tc>
        <w:tc>
          <w:tcPr>
            <w:tcW w:w="336" w:type="dxa"/>
            <w:tcBorders>
              <w:top w:val="nil"/>
              <w:left w:val="nil"/>
              <w:bottom w:val="nil"/>
              <w:right w:val="nil"/>
            </w:tcBorders>
            <w:shd w:val="clear" w:color="auto" w:fill="FFFFFF"/>
            <w:noWrap/>
            <w:vAlign w:val="center"/>
          </w:tcPr>
          <w:p w14:paraId="77F305AD"/>
        </w:tc>
        <w:tc>
          <w:tcPr>
            <w:tcW w:w="336" w:type="dxa"/>
            <w:tcBorders>
              <w:top w:val="nil"/>
              <w:left w:val="nil"/>
              <w:bottom w:val="nil"/>
              <w:right w:val="nil"/>
            </w:tcBorders>
            <w:shd w:val="clear" w:color="auto" w:fill="FFFFFF"/>
            <w:noWrap/>
            <w:vAlign w:val="center"/>
          </w:tcPr>
          <w:p w14:paraId="412DB6DB"/>
        </w:tc>
        <w:tc>
          <w:tcPr>
            <w:tcW w:w="336" w:type="dxa"/>
            <w:tcBorders>
              <w:top w:val="nil"/>
              <w:left w:val="nil"/>
              <w:bottom w:val="nil"/>
              <w:right w:val="nil"/>
            </w:tcBorders>
            <w:shd w:val="clear" w:color="auto" w:fill="FFFFFF"/>
            <w:noWrap/>
            <w:vAlign w:val="center"/>
          </w:tcPr>
          <w:p w14:paraId="11CCD6E3"/>
        </w:tc>
        <w:tc>
          <w:tcPr>
            <w:tcW w:w="336" w:type="dxa"/>
            <w:tcBorders>
              <w:top w:val="nil"/>
              <w:left w:val="nil"/>
              <w:bottom w:val="nil"/>
              <w:right w:val="nil"/>
            </w:tcBorders>
            <w:shd w:val="clear" w:color="auto" w:fill="FFFFFF"/>
            <w:noWrap/>
            <w:vAlign w:val="center"/>
          </w:tcPr>
          <w:p w14:paraId="7A5C8872"/>
        </w:tc>
        <w:tc>
          <w:tcPr>
            <w:tcW w:w="336" w:type="dxa"/>
            <w:tcBorders>
              <w:top w:val="nil"/>
              <w:left w:val="nil"/>
              <w:bottom w:val="nil"/>
              <w:right w:val="nil"/>
            </w:tcBorders>
            <w:shd w:val="clear" w:color="auto" w:fill="FFFFFF"/>
            <w:noWrap/>
            <w:vAlign w:val="center"/>
          </w:tcPr>
          <w:p w14:paraId="4AEB7047"/>
        </w:tc>
        <w:tc>
          <w:tcPr>
            <w:tcW w:w="336" w:type="dxa"/>
            <w:tcBorders>
              <w:top w:val="nil"/>
              <w:left w:val="nil"/>
              <w:bottom w:val="nil"/>
              <w:right w:val="nil"/>
            </w:tcBorders>
            <w:shd w:val="clear" w:color="auto" w:fill="FFFFFF"/>
            <w:noWrap/>
            <w:vAlign w:val="center"/>
          </w:tcPr>
          <w:p w14:paraId="453F3F2A"/>
        </w:tc>
        <w:tc>
          <w:tcPr>
            <w:tcW w:w="336" w:type="dxa"/>
            <w:tcBorders>
              <w:top w:val="nil"/>
              <w:left w:val="nil"/>
              <w:bottom w:val="nil"/>
              <w:right w:val="nil"/>
            </w:tcBorders>
            <w:shd w:val="clear" w:color="auto" w:fill="FFFFFF"/>
            <w:noWrap/>
            <w:vAlign w:val="center"/>
          </w:tcPr>
          <w:p w14:paraId="26671343"/>
        </w:tc>
        <w:tc>
          <w:tcPr>
            <w:tcW w:w="336" w:type="dxa"/>
            <w:tcBorders>
              <w:top w:val="nil"/>
              <w:left w:val="nil"/>
              <w:bottom w:val="nil"/>
              <w:right w:val="nil"/>
            </w:tcBorders>
            <w:shd w:val="clear" w:color="auto" w:fill="FFFFFF"/>
            <w:noWrap/>
            <w:vAlign w:val="center"/>
          </w:tcPr>
          <w:p w14:paraId="5B5AC57C"/>
        </w:tc>
        <w:tc>
          <w:tcPr>
            <w:tcW w:w="384" w:type="dxa"/>
            <w:tcBorders>
              <w:top w:val="nil"/>
              <w:left w:val="nil"/>
              <w:bottom w:val="nil"/>
              <w:right w:val="nil"/>
            </w:tcBorders>
            <w:shd w:val="clear" w:color="auto" w:fill="FFFFFF"/>
            <w:noWrap/>
            <w:vAlign w:val="center"/>
          </w:tcPr>
          <w:p w14:paraId="4456FF36"/>
        </w:tc>
        <w:tc>
          <w:tcPr>
            <w:tcW w:w="360" w:type="dxa"/>
            <w:tcBorders>
              <w:top w:val="nil"/>
              <w:left w:val="nil"/>
              <w:bottom w:val="nil"/>
              <w:right w:val="nil"/>
            </w:tcBorders>
            <w:shd w:val="clear" w:color="auto" w:fill="FFFFFF"/>
            <w:noWrap/>
            <w:vAlign w:val="center"/>
          </w:tcPr>
          <w:p w14:paraId="58899A4D"/>
        </w:tc>
        <w:tc>
          <w:tcPr>
            <w:tcW w:w="312" w:type="dxa"/>
            <w:tcBorders>
              <w:top w:val="nil"/>
              <w:left w:val="nil"/>
              <w:bottom w:val="nil"/>
              <w:right w:val="nil"/>
            </w:tcBorders>
            <w:shd w:val="clear" w:color="auto" w:fill="FFFFFF"/>
            <w:noWrap/>
            <w:vAlign w:val="center"/>
          </w:tcPr>
          <w:p w14:paraId="31F15417"/>
        </w:tc>
        <w:tc>
          <w:tcPr>
            <w:tcW w:w="312" w:type="dxa"/>
            <w:tcBorders>
              <w:top w:val="nil"/>
              <w:left w:val="nil"/>
              <w:bottom w:val="nil"/>
              <w:right w:val="nil"/>
            </w:tcBorders>
            <w:shd w:val="clear" w:color="auto" w:fill="FFFFFF"/>
            <w:noWrap/>
            <w:vAlign w:val="center"/>
          </w:tcPr>
          <w:p w14:paraId="1233C136"/>
        </w:tc>
        <w:tc>
          <w:tcPr>
            <w:tcW w:w="312" w:type="dxa"/>
            <w:tcBorders>
              <w:top w:val="nil"/>
              <w:left w:val="nil"/>
              <w:bottom w:val="nil"/>
              <w:right w:val="nil"/>
            </w:tcBorders>
            <w:shd w:val="clear" w:color="auto" w:fill="FFFFFF"/>
            <w:noWrap/>
            <w:vAlign w:val="center"/>
          </w:tcPr>
          <w:p w14:paraId="6687F9B3"/>
        </w:tc>
        <w:tc>
          <w:tcPr>
            <w:tcW w:w="312" w:type="dxa"/>
            <w:tcBorders>
              <w:top w:val="nil"/>
              <w:left w:val="nil"/>
              <w:bottom w:val="nil"/>
              <w:right w:val="nil"/>
            </w:tcBorders>
            <w:shd w:val="clear" w:color="auto" w:fill="FFFFFF"/>
            <w:noWrap/>
            <w:vAlign w:val="center"/>
          </w:tcPr>
          <w:p w14:paraId="09833401">
            <w:pPr>
              <w:jc w:val="left"/>
              <w:rPr>
                <w:rFonts w:ascii="宋体" w:hAnsi="宋体" w:cs="宋体"/>
                <w:color w:val="000000"/>
                <w:sz w:val="18"/>
                <w:szCs w:val="18"/>
              </w:rPr>
            </w:pPr>
          </w:p>
        </w:tc>
        <w:tc>
          <w:tcPr>
            <w:tcW w:w="312" w:type="dxa"/>
            <w:tcBorders>
              <w:top w:val="nil"/>
              <w:left w:val="nil"/>
              <w:bottom w:val="nil"/>
              <w:right w:val="nil"/>
            </w:tcBorders>
            <w:shd w:val="clear" w:color="auto" w:fill="FFFFFF"/>
            <w:noWrap/>
            <w:vAlign w:val="center"/>
          </w:tcPr>
          <w:p w14:paraId="096EB407">
            <w:pPr>
              <w:jc w:val="left"/>
              <w:rPr>
                <w:rFonts w:ascii="宋体" w:hAnsi="宋体" w:cs="宋体"/>
                <w:color w:val="000000"/>
                <w:sz w:val="18"/>
                <w:szCs w:val="18"/>
              </w:rPr>
            </w:pPr>
          </w:p>
        </w:tc>
        <w:tc>
          <w:tcPr>
            <w:tcW w:w="312" w:type="dxa"/>
            <w:tcBorders>
              <w:top w:val="nil"/>
              <w:left w:val="nil"/>
              <w:bottom w:val="nil"/>
              <w:right w:val="nil"/>
            </w:tcBorders>
            <w:shd w:val="clear" w:color="auto" w:fill="FFFFFF"/>
            <w:noWrap/>
            <w:vAlign w:val="center"/>
          </w:tcPr>
          <w:p w14:paraId="76FD23B7">
            <w:pPr>
              <w:jc w:val="left"/>
              <w:rPr>
                <w:rFonts w:ascii="宋体" w:hAnsi="宋体" w:cs="宋体"/>
                <w:color w:val="000000"/>
                <w:sz w:val="18"/>
                <w:szCs w:val="18"/>
              </w:rPr>
            </w:pPr>
          </w:p>
        </w:tc>
        <w:tc>
          <w:tcPr>
            <w:tcW w:w="312" w:type="dxa"/>
            <w:tcBorders>
              <w:top w:val="nil"/>
              <w:left w:val="nil"/>
              <w:bottom w:val="nil"/>
              <w:right w:val="nil"/>
            </w:tcBorders>
            <w:shd w:val="clear" w:color="auto" w:fill="FFFFFF"/>
            <w:noWrap/>
            <w:vAlign w:val="center"/>
          </w:tcPr>
          <w:p w14:paraId="68502601">
            <w:pPr>
              <w:jc w:val="left"/>
              <w:rPr>
                <w:rFonts w:ascii="宋体" w:hAnsi="宋体" w:cs="宋体"/>
                <w:color w:val="000000"/>
                <w:sz w:val="18"/>
                <w:szCs w:val="18"/>
              </w:rPr>
            </w:pPr>
          </w:p>
        </w:tc>
        <w:tc>
          <w:tcPr>
            <w:tcW w:w="312" w:type="dxa"/>
            <w:tcBorders>
              <w:top w:val="nil"/>
              <w:left w:val="nil"/>
              <w:bottom w:val="nil"/>
              <w:right w:val="nil"/>
            </w:tcBorders>
            <w:shd w:val="clear" w:color="auto" w:fill="FFFFFF"/>
            <w:noWrap/>
            <w:vAlign w:val="center"/>
          </w:tcPr>
          <w:p w14:paraId="65CEDE63">
            <w:pPr>
              <w:jc w:val="left"/>
              <w:rPr>
                <w:rFonts w:ascii="宋体" w:hAnsi="宋体" w:cs="宋体"/>
                <w:color w:val="000000"/>
                <w:sz w:val="18"/>
                <w:szCs w:val="18"/>
              </w:rPr>
            </w:pPr>
          </w:p>
        </w:tc>
        <w:tc>
          <w:tcPr>
            <w:tcW w:w="360" w:type="dxa"/>
            <w:tcBorders>
              <w:top w:val="nil"/>
              <w:left w:val="nil"/>
              <w:bottom w:val="nil"/>
              <w:right w:val="nil"/>
            </w:tcBorders>
            <w:shd w:val="clear" w:color="auto" w:fill="FFFFFF"/>
            <w:noWrap/>
            <w:vAlign w:val="center"/>
          </w:tcPr>
          <w:p w14:paraId="4C3656A1">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5BA63015">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118F8E6B">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4B574ADB">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6EDF7EEF">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0F158CB1">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48C30B23">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7D8F1753">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757ED4A5">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1DB0A3C5">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1C8790B7">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17C76F49">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5904FCD7">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2F649C39">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41CA0190">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7DAAB665">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19242CAA">
            <w:pPr>
              <w:jc w:val="left"/>
              <w:rPr>
                <w:rFonts w:ascii="宋体" w:hAnsi="宋体" w:cs="宋体"/>
                <w:color w:val="000000"/>
                <w:sz w:val="18"/>
                <w:szCs w:val="18"/>
              </w:rPr>
            </w:pPr>
          </w:p>
        </w:tc>
        <w:tc>
          <w:tcPr>
            <w:tcW w:w="324" w:type="dxa"/>
            <w:tcBorders>
              <w:top w:val="nil"/>
              <w:left w:val="nil"/>
              <w:bottom w:val="nil"/>
              <w:right w:val="nil"/>
            </w:tcBorders>
            <w:shd w:val="clear" w:color="auto" w:fill="FFFFFF"/>
            <w:noWrap/>
            <w:vAlign w:val="center"/>
          </w:tcPr>
          <w:p w14:paraId="1BD245DC">
            <w:pPr>
              <w:jc w:val="left"/>
              <w:rPr>
                <w:rFonts w:ascii="宋体" w:hAnsi="宋体" w:cs="宋体"/>
                <w:color w:val="000000"/>
                <w:sz w:val="18"/>
                <w:szCs w:val="18"/>
              </w:rPr>
            </w:pPr>
          </w:p>
        </w:tc>
      </w:tr>
      <w:tr w14:paraId="6ED72D66">
        <w:tblPrEx>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FFFFFF"/>
            <w:noWrap/>
            <w:vAlign w:val="center"/>
          </w:tcPr>
          <w:p w14:paraId="531E3B37"/>
        </w:tc>
        <w:tc>
          <w:tcPr>
            <w:tcW w:w="0" w:type="auto"/>
            <w:tcBorders>
              <w:top w:val="nil"/>
              <w:left w:val="nil"/>
              <w:bottom w:val="nil"/>
              <w:right w:val="nil"/>
            </w:tcBorders>
            <w:shd w:val="clear" w:color="auto" w:fill="FFFFFF"/>
            <w:noWrap/>
            <w:vAlign w:val="center"/>
          </w:tcPr>
          <w:p w14:paraId="49D2974E">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F035B8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EDA71B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D48DA50">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EEBF35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CE27CD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7DBF4BD">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C48A5C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A0D19E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3A6FBB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812BA86">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18A7EDE">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93202D6">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EA38CB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359C1B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56A3C2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4792DC3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81621D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41CE702">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3D7108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CA17B28">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9FE9A40">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77078A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0D215C8">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69A7572">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E985D7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645BFC0">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CD9DA5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C9A91FB">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0DEF126">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3D603A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45767D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836E60B">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D23E60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53D4117">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39F6C3F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4AC8551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275FB7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33D24CE">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BB9B02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DA6C2CA">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18BABA9">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64511A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2C2909B">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D3248F2">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D25666D">
            <w:pPr>
              <w:jc w:val="left"/>
              <w:rPr>
                <w:rFonts w:ascii="宋体" w:hAnsi="宋体" w:cs="宋体"/>
                <w:color w:val="000000"/>
                <w:sz w:val="18"/>
                <w:szCs w:val="18"/>
              </w:rPr>
            </w:pPr>
          </w:p>
        </w:tc>
      </w:tr>
      <w:tr w14:paraId="2D90F9B1">
        <w:tblPrEx>
          <w:tblCellMar>
            <w:top w:w="0" w:type="dxa"/>
            <w:left w:w="108" w:type="dxa"/>
            <w:bottom w:w="0" w:type="dxa"/>
            <w:right w:w="108" w:type="dxa"/>
          </w:tblCellMar>
        </w:tblPrEx>
        <w:trPr>
          <w:trHeight w:val="360" w:hRule="atLeast"/>
        </w:trPr>
        <w:tc>
          <w:tcPr>
            <w:tcW w:w="0" w:type="auto"/>
            <w:tcBorders>
              <w:top w:val="nil"/>
              <w:left w:val="nil"/>
              <w:bottom w:val="single" w:color="808080" w:sz="4" w:space="0"/>
              <w:right w:val="nil"/>
            </w:tcBorders>
            <w:shd w:val="clear" w:color="auto" w:fill="FFFFFF"/>
            <w:noWrap/>
            <w:vAlign w:val="center"/>
          </w:tcPr>
          <w:p w14:paraId="4FF59F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1CE2F536">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9E5E365">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3517E2C">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86227B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89A6722">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6733A0D">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D86CF2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7C4E6A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7D06675">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0F78AA5">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38EA43F">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23FE99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8F1247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611B90F">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0F552A3">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E6FF70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865A4A2">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E69BECF">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9C9CA84">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D6AF016">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A89566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1C59D05">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525813C">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ADBD261">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0E22CF8C">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880EE85">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54B5B2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6F4C428">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715F5F8">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089F0DA">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06E9B929">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F7104D4">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DD315ED">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5FD07ED">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725FF5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7C18A31">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6DF4E9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FD7F4EB">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ADB95F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5150039">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1B635DD">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63D511A">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95D28EA">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5F76403">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EC49A1D">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75907E6">
            <w:pPr>
              <w:jc w:val="left"/>
              <w:rPr>
                <w:rFonts w:ascii="宋体" w:hAnsi="宋体" w:cs="宋体"/>
                <w:color w:val="000000"/>
                <w:sz w:val="18"/>
                <w:szCs w:val="18"/>
              </w:rPr>
            </w:pPr>
          </w:p>
        </w:tc>
      </w:tr>
      <w:tr w14:paraId="016A09AB">
        <w:tblPrEx>
          <w:tblCellMar>
            <w:top w:w="0" w:type="dxa"/>
            <w:left w:w="108" w:type="dxa"/>
            <w:bottom w:w="0" w:type="dxa"/>
            <w:right w:w="108" w:type="dxa"/>
          </w:tblCellMar>
        </w:tblPrEx>
        <w:trPr>
          <w:trHeight w:val="468" w:hRule="atLeast"/>
        </w:trPr>
        <w:tc>
          <w:tcPr>
            <w:tcW w:w="1896" w:type="dxa"/>
            <w:gridSpan w:val="4"/>
            <w:tcBorders>
              <w:top w:val="nil"/>
              <w:left w:val="single" w:color="000000" w:sz="12" w:space="0"/>
              <w:bottom w:val="single" w:color="000000" w:sz="4" w:space="0"/>
              <w:right w:val="single" w:color="000000" w:sz="4" w:space="0"/>
            </w:tcBorders>
            <w:shd w:val="clear" w:color="auto" w:fill="FFFFFF"/>
            <w:vAlign w:val="center"/>
          </w:tcPr>
          <w:p w14:paraId="2DC7CDF3">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w:t>
            </w:r>
          </w:p>
        </w:tc>
        <w:tc>
          <w:tcPr>
            <w:tcW w:w="624" w:type="dxa"/>
            <w:vMerge w:val="restart"/>
            <w:tcBorders>
              <w:top w:val="nil"/>
              <w:left w:val="nil"/>
              <w:bottom w:val="single" w:color="000000" w:sz="4" w:space="0"/>
              <w:right w:val="single" w:color="000000" w:sz="4" w:space="0"/>
            </w:tcBorders>
            <w:shd w:val="clear" w:color="auto" w:fill="FFFFFF"/>
            <w:vAlign w:val="center"/>
          </w:tcPr>
          <w:p w14:paraId="6534A4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gridSpan w:val="14"/>
            <w:tcBorders>
              <w:top w:val="nil"/>
              <w:left w:val="nil"/>
              <w:bottom w:val="single" w:color="000000" w:sz="4" w:space="0"/>
              <w:right w:val="single" w:color="000000" w:sz="4" w:space="0"/>
            </w:tcBorders>
            <w:shd w:val="clear" w:color="auto" w:fill="FFFFFF"/>
            <w:noWrap/>
            <w:vAlign w:val="center"/>
          </w:tcPr>
          <w:p w14:paraId="2F8AC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工资福利支出</w:t>
            </w:r>
          </w:p>
        </w:tc>
        <w:tc>
          <w:tcPr>
            <w:tcW w:w="0" w:type="auto"/>
            <w:gridSpan w:val="28"/>
            <w:tcBorders>
              <w:top w:val="nil"/>
              <w:left w:val="nil"/>
              <w:bottom w:val="single" w:color="000000" w:sz="4" w:space="0"/>
              <w:right w:val="single" w:color="000000" w:sz="4" w:space="0"/>
            </w:tcBorders>
            <w:shd w:val="clear" w:color="auto" w:fill="FFFFFF"/>
            <w:noWrap/>
            <w:vAlign w:val="center"/>
          </w:tcPr>
          <w:p w14:paraId="79A671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商品和服务支出</w:t>
            </w:r>
          </w:p>
        </w:tc>
      </w:tr>
      <w:tr w14:paraId="177316FB">
        <w:tblPrEx>
          <w:tblCellMar>
            <w:top w:w="0" w:type="dxa"/>
            <w:left w:w="108" w:type="dxa"/>
            <w:bottom w:w="0" w:type="dxa"/>
            <w:right w:w="108" w:type="dxa"/>
          </w:tblCellMar>
        </w:tblPrEx>
        <w:trPr>
          <w:trHeight w:val="468" w:hRule="atLeast"/>
        </w:trPr>
        <w:tc>
          <w:tcPr>
            <w:tcW w:w="1008"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14:paraId="5C01A0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支出功能分类科目编码</w:t>
            </w:r>
          </w:p>
        </w:tc>
        <w:tc>
          <w:tcPr>
            <w:tcW w:w="888" w:type="dxa"/>
            <w:vMerge w:val="restart"/>
            <w:tcBorders>
              <w:top w:val="nil"/>
              <w:left w:val="nil"/>
              <w:bottom w:val="single" w:color="000000" w:sz="4" w:space="0"/>
              <w:right w:val="single" w:color="000000" w:sz="4" w:space="0"/>
            </w:tcBorders>
            <w:shd w:val="clear" w:color="auto" w:fill="FFFFFF"/>
            <w:vAlign w:val="center"/>
          </w:tcPr>
          <w:p w14:paraId="4572E9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624" w:type="dxa"/>
            <w:vMerge w:val="continue"/>
            <w:tcBorders>
              <w:top w:val="nil"/>
              <w:left w:val="nil"/>
              <w:bottom w:val="single" w:color="000000" w:sz="4" w:space="0"/>
              <w:right w:val="single" w:color="000000" w:sz="4" w:space="0"/>
            </w:tcBorders>
            <w:shd w:val="clear" w:color="auto" w:fill="FFFFFF"/>
            <w:vAlign w:val="center"/>
          </w:tcPr>
          <w:p w14:paraId="64806218">
            <w:pPr>
              <w:jc w:val="center"/>
              <w:rPr>
                <w:rFonts w:ascii="宋体" w:hAnsi="宋体" w:cs="宋体"/>
                <w:color w:val="000000"/>
                <w:sz w:val="20"/>
                <w:szCs w:val="20"/>
              </w:rPr>
            </w:pPr>
          </w:p>
        </w:tc>
        <w:tc>
          <w:tcPr>
            <w:tcW w:w="336" w:type="dxa"/>
            <w:vMerge w:val="restart"/>
            <w:tcBorders>
              <w:top w:val="nil"/>
              <w:left w:val="nil"/>
              <w:bottom w:val="single" w:color="000000" w:sz="4" w:space="0"/>
              <w:right w:val="single" w:color="000000" w:sz="4" w:space="0"/>
            </w:tcBorders>
            <w:shd w:val="clear" w:color="auto" w:fill="FFFFFF"/>
            <w:vAlign w:val="center"/>
          </w:tcPr>
          <w:p w14:paraId="2C401F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336" w:type="dxa"/>
            <w:vMerge w:val="restart"/>
            <w:tcBorders>
              <w:top w:val="nil"/>
              <w:left w:val="nil"/>
              <w:bottom w:val="single" w:color="000000" w:sz="4" w:space="0"/>
              <w:right w:val="single" w:color="000000" w:sz="4" w:space="0"/>
            </w:tcBorders>
            <w:shd w:val="clear" w:color="auto" w:fill="FFFFFF"/>
            <w:vAlign w:val="center"/>
          </w:tcPr>
          <w:p w14:paraId="33143A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基本工资</w:t>
            </w:r>
          </w:p>
        </w:tc>
        <w:tc>
          <w:tcPr>
            <w:tcW w:w="336" w:type="dxa"/>
            <w:vMerge w:val="restart"/>
            <w:tcBorders>
              <w:top w:val="nil"/>
              <w:left w:val="nil"/>
              <w:bottom w:val="single" w:color="000000" w:sz="4" w:space="0"/>
              <w:right w:val="single" w:color="000000" w:sz="4" w:space="0"/>
            </w:tcBorders>
            <w:shd w:val="clear" w:color="auto" w:fill="FFFFFF"/>
            <w:vAlign w:val="center"/>
          </w:tcPr>
          <w:p w14:paraId="2A0BB3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津贴补贴</w:t>
            </w:r>
          </w:p>
        </w:tc>
        <w:tc>
          <w:tcPr>
            <w:tcW w:w="336" w:type="dxa"/>
            <w:vMerge w:val="restart"/>
            <w:tcBorders>
              <w:top w:val="nil"/>
              <w:left w:val="nil"/>
              <w:bottom w:val="single" w:color="000000" w:sz="4" w:space="0"/>
              <w:right w:val="single" w:color="000000" w:sz="4" w:space="0"/>
            </w:tcBorders>
            <w:shd w:val="clear" w:color="auto" w:fill="FFFFFF"/>
            <w:vAlign w:val="center"/>
          </w:tcPr>
          <w:p w14:paraId="1E030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奖金</w:t>
            </w:r>
          </w:p>
        </w:tc>
        <w:tc>
          <w:tcPr>
            <w:tcW w:w="336" w:type="dxa"/>
            <w:vMerge w:val="restart"/>
            <w:tcBorders>
              <w:top w:val="nil"/>
              <w:left w:val="nil"/>
              <w:bottom w:val="single" w:color="000000" w:sz="4" w:space="0"/>
              <w:right w:val="single" w:color="000000" w:sz="4" w:space="0"/>
            </w:tcBorders>
            <w:shd w:val="clear" w:color="auto" w:fill="FFFFFF"/>
            <w:vAlign w:val="center"/>
          </w:tcPr>
          <w:p w14:paraId="752525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伙食补助费</w:t>
            </w:r>
          </w:p>
        </w:tc>
        <w:tc>
          <w:tcPr>
            <w:tcW w:w="336" w:type="dxa"/>
            <w:vMerge w:val="restart"/>
            <w:tcBorders>
              <w:top w:val="nil"/>
              <w:left w:val="nil"/>
              <w:bottom w:val="single" w:color="000000" w:sz="4" w:space="0"/>
              <w:right w:val="single" w:color="000000" w:sz="4" w:space="0"/>
            </w:tcBorders>
            <w:shd w:val="clear" w:color="auto" w:fill="FFFFFF"/>
            <w:vAlign w:val="center"/>
          </w:tcPr>
          <w:p w14:paraId="2D220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绩效工资</w:t>
            </w:r>
          </w:p>
        </w:tc>
        <w:tc>
          <w:tcPr>
            <w:tcW w:w="336" w:type="dxa"/>
            <w:vMerge w:val="restart"/>
            <w:tcBorders>
              <w:top w:val="nil"/>
              <w:left w:val="nil"/>
              <w:bottom w:val="single" w:color="000000" w:sz="4" w:space="0"/>
              <w:right w:val="single" w:color="000000" w:sz="4" w:space="0"/>
            </w:tcBorders>
            <w:shd w:val="clear" w:color="auto" w:fill="FFFFFF"/>
            <w:vAlign w:val="center"/>
          </w:tcPr>
          <w:p w14:paraId="0D7D1A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机关事业单位基本养老保险费</w:t>
            </w:r>
          </w:p>
        </w:tc>
        <w:tc>
          <w:tcPr>
            <w:tcW w:w="336" w:type="dxa"/>
            <w:vMerge w:val="restart"/>
            <w:tcBorders>
              <w:top w:val="nil"/>
              <w:left w:val="nil"/>
              <w:bottom w:val="single" w:color="000000" w:sz="4" w:space="0"/>
              <w:right w:val="single" w:color="000000" w:sz="4" w:space="0"/>
            </w:tcBorders>
            <w:shd w:val="clear" w:color="auto" w:fill="FFFFFF"/>
            <w:vAlign w:val="center"/>
          </w:tcPr>
          <w:p w14:paraId="135D9C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职业年金缴费</w:t>
            </w:r>
          </w:p>
        </w:tc>
        <w:tc>
          <w:tcPr>
            <w:tcW w:w="336" w:type="dxa"/>
            <w:vMerge w:val="restart"/>
            <w:tcBorders>
              <w:top w:val="nil"/>
              <w:left w:val="nil"/>
              <w:bottom w:val="single" w:color="000000" w:sz="4" w:space="0"/>
              <w:right w:val="single" w:color="000000" w:sz="4" w:space="0"/>
            </w:tcBorders>
            <w:shd w:val="clear" w:color="auto" w:fill="FFFFFF"/>
            <w:vAlign w:val="center"/>
          </w:tcPr>
          <w:p w14:paraId="0941EA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职工基本医疗保险缴费</w:t>
            </w:r>
          </w:p>
        </w:tc>
        <w:tc>
          <w:tcPr>
            <w:tcW w:w="336" w:type="dxa"/>
            <w:vMerge w:val="restart"/>
            <w:tcBorders>
              <w:top w:val="nil"/>
              <w:left w:val="nil"/>
              <w:bottom w:val="single" w:color="000000" w:sz="4" w:space="0"/>
              <w:right w:val="single" w:color="000000" w:sz="4" w:space="0"/>
            </w:tcBorders>
            <w:shd w:val="clear" w:color="auto" w:fill="FFFFFF"/>
            <w:vAlign w:val="center"/>
          </w:tcPr>
          <w:p w14:paraId="40C271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公务员医疗补助缴费</w:t>
            </w:r>
          </w:p>
        </w:tc>
        <w:tc>
          <w:tcPr>
            <w:tcW w:w="336" w:type="dxa"/>
            <w:vMerge w:val="restart"/>
            <w:tcBorders>
              <w:top w:val="nil"/>
              <w:left w:val="nil"/>
              <w:bottom w:val="single" w:color="000000" w:sz="4" w:space="0"/>
              <w:right w:val="single" w:color="000000" w:sz="4" w:space="0"/>
            </w:tcBorders>
            <w:shd w:val="clear" w:color="auto" w:fill="FFFFFF"/>
            <w:vAlign w:val="center"/>
          </w:tcPr>
          <w:p w14:paraId="7E7BE2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其他社会保障缴费</w:t>
            </w:r>
          </w:p>
        </w:tc>
        <w:tc>
          <w:tcPr>
            <w:tcW w:w="336" w:type="dxa"/>
            <w:vMerge w:val="restart"/>
            <w:tcBorders>
              <w:top w:val="nil"/>
              <w:left w:val="nil"/>
              <w:bottom w:val="single" w:color="000000" w:sz="4" w:space="0"/>
              <w:right w:val="single" w:color="000000" w:sz="4" w:space="0"/>
            </w:tcBorders>
            <w:shd w:val="clear" w:color="auto" w:fill="FFFFFF"/>
            <w:vAlign w:val="center"/>
          </w:tcPr>
          <w:p w14:paraId="719CC4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住房公积金</w:t>
            </w:r>
          </w:p>
        </w:tc>
        <w:tc>
          <w:tcPr>
            <w:tcW w:w="336" w:type="dxa"/>
            <w:vMerge w:val="restart"/>
            <w:tcBorders>
              <w:top w:val="nil"/>
              <w:left w:val="nil"/>
              <w:bottom w:val="single" w:color="000000" w:sz="4" w:space="0"/>
              <w:right w:val="single" w:color="000000" w:sz="4" w:space="0"/>
            </w:tcBorders>
            <w:shd w:val="clear" w:color="auto" w:fill="FFFFFF"/>
            <w:vAlign w:val="center"/>
          </w:tcPr>
          <w:p w14:paraId="26399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医疗费</w:t>
            </w:r>
          </w:p>
        </w:tc>
        <w:tc>
          <w:tcPr>
            <w:tcW w:w="336" w:type="dxa"/>
            <w:vMerge w:val="restart"/>
            <w:tcBorders>
              <w:top w:val="nil"/>
              <w:left w:val="nil"/>
              <w:bottom w:val="single" w:color="000000" w:sz="4" w:space="0"/>
              <w:right w:val="single" w:color="000000" w:sz="4" w:space="0"/>
            </w:tcBorders>
            <w:shd w:val="clear" w:color="auto" w:fill="FFFFFF"/>
            <w:vAlign w:val="center"/>
          </w:tcPr>
          <w:p w14:paraId="09FFE5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其他工资福利支出</w:t>
            </w:r>
          </w:p>
        </w:tc>
        <w:tc>
          <w:tcPr>
            <w:tcW w:w="384" w:type="dxa"/>
            <w:vMerge w:val="restart"/>
            <w:tcBorders>
              <w:top w:val="nil"/>
              <w:left w:val="nil"/>
              <w:bottom w:val="single" w:color="000000" w:sz="4" w:space="0"/>
              <w:right w:val="single" w:color="000000" w:sz="4" w:space="0"/>
            </w:tcBorders>
            <w:shd w:val="clear" w:color="auto" w:fill="FFFFFF"/>
            <w:vAlign w:val="center"/>
          </w:tcPr>
          <w:p w14:paraId="390E79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360" w:type="dxa"/>
            <w:vMerge w:val="restart"/>
            <w:tcBorders>
              <w:top w:val="nil"/>
              <w:left w:val="nil"/>
              <w:bottom w:val="single" w:color="000000" w:sz="4" w:space="0"/>
              <w:right w:val="single" w:color="000000" w:sz="4" w:space="0"/>
            </w:tcBorders>
            <w:shd w:val="clear" w:color="auto" w:fill="FFFFFF"/>
            <w:vAlign w:val="center"/>
          </w:tcPr>
          <w:p w14:paraId="7B5E9C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办公费</w:t>
            </w:r>
          </w:p>
        </w:tc>
        <w:tc>
          <w:tcPr>
            <w:tcW w:w="312" w:type="dxa"/>
            <w:vMerge w:val="restart"/>
            <w:tcBorders>
              <w:top w:val="nil"/>
              <w:left w:val="nil"/>
              <w:bottom w:val="single" w:color="000000" w:sz="4" w:space="0"/>
              <w:right w:val="single" w:color="000000" w:sz="4" w:space="0"/>
            </w:tcBorders>
            <w:shd w:val="clear" w:color="auto" w:fill="FFFFFF"/>
            <w:vAlign w:val="center"/>
          </w:tcPr>
          <w:p w14:paraId="77A196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印刷费</w:t>
            </w:r>
          </w:p>
        </w:tc>
        <w:tc>
          <w:tcPr>
            <w:tcW w:w="312" w:type="dxa"/>
            <w:vMerge w:val="restart"/>
            <w:tcBorders>
              <w:top w:val="nil"/>
              <w:left w:val="nil"/>
              <w:bottom w:val="single" w:color="000000" w:sz="4" w:space="0"/>
              <w:right w:val="single" w:color="000000" w:sz="4" w:space="0"/>
            </w:tcBorders>
            <w:shd w:val="clear" w:color="auto" w:fill="FFFFFF"/>
            <w:vAlign w:val="center"/>
          </w:tcPr>
          <w:p w14:paraId="0D1DF3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咨询费</w:t>
            </w:r>
          </w:p>
        </w:tc>
        <w:tc>
          <w:tcPr>
            <w:tcW w:w="312" w:type="dxa"/>
            <w:vMerge w:val="restart"/>
            <w:tcBorders>
              <w:top w:val="nil"/>
              <w:left w:val="nil"/>
              <w:bottom w:val="single" w:color="000000" w:sz="4" w:space="0"/>
              <w:right w:val="single" w:color="000000" w:sz="4" w:space="0"/>
            </w:tcBorders>
            <w:shd w:val="clear" w:color="auto" w:fill="FFFFFF"/>
            <w:vAlign w:val="center"/>
          </w:tcPr>
          <w:p w14:paraId="511D71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手续费</w:t>
            </w:r>
          </w:p>
        </w:tc>
        <w:tc>
          <w:tcPr>
            <w:tcW w:w="312" w:type="dxa"/>
            <w:vMerge w:val="restart"/>
            <w:tcBorders>
              <w:top w:val="nil"/>
              <w:left w:val="nil"/>
              <w:bottom w:val="single" w:color="000000" w:sz="4" w:space="0"/>
              <w:right w:val="single" w:color="000000" w:sz="4" w:space="0"/>
            </w:tcBorders>
            <w:shd w:val="clear" w:color="auto" w:fill="FFFFFF"/>
            <w:vAlign w:val="center"/>
          </w:tcPr>
          <w:p w14:paraId="719291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水费</w:t>
            </w:r>
          </w:p>
        </w:tc>
        <w:tc>
          <w:tcPr>
            <w:tcW w:w="312" w:type="dxa"/>
            <w:vMerge w:val="restart"/>
            <w:tcBorders>
              <w:top w:val="nil"/>
              <w:left w:val="nil"/>
              <w:bottom w:val="single" w:color="000000" w:sz="4" w:space="0"/>
              <w:right w:val="single" w:color="000000" w:sz="4" w:space="0"/>
            </w:tcBorders>
            <w:shd w:val="clear" w:color="auto" w:fill="FFFFFF"/>
            <w:vAlign w:val="center"/>
          </w:tcPr>
          <w:p w14:paraId="1ED221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电费</w:t>
            </w:r>
          </w:p>
        </w:tc>
        <w:tc>
          <w:tcPr>
            <w:tcW w:w="312" w:type="dxa"/>
            <w:vMerge w:val="restart"/>
            <w:tcBorders>
              <w:top w:val="nil"/>
              <w:left w:val="nil"/>
              <w:bottom w:val="single" w:color="000000" w:sz="4" w:space="0"/>
              <w:right w:val="single" w:color="000000" w:sz="4" w:space="0"/>
            </w:tcBorders>
            <w:shd w:val="clear" w:color="auto" w:fill="FFFFFF"/>
            <w:vAlign w:val="center"/>
          </w:tcPr>
          <w:p w14:paraId="7E6CEC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邮电费</w:t>
            </w:r>
          </w:p>
        </w:tc>
        <w:tc>
          <w:tcPr>
            <w:tcW w:w="312" w:type="dxa"/>
            <w:vMerge w:val="restart"/>
            <w:tcBorders>
              <w:top w:val="nil"/>
              <w:left w:val="nil"/>
              <w:bottom w:val="single" w:color="000000" w:sz="4" w:space="0"/>
              <w:right w:val="single" w:color="000000" w:sz="4" w:space="0"/>
            </w:tcBorders>
            <w:shd w:val="clear" w:color="auto" w:fill="FFFFFF"/>
            <w:vAlign w:val="center"/>
          </w:tcPr>
          <w:p w14:paraId="33AC40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取暖费</w:t>
            </w:r>
          </w:p>
        </w:tc>
        <w:tc>
          <w:tcPr>
            <w:tcW w:w="312" w:type="dxa"/>
            <w:vMerge w:val="restart"/>
            <w:tcBorders>
              <w:top w:val="nil"/>
              <w:left w:val="nil"/>
              <w:bottom w:val="single" w:color="000000" w:sz="4" w:space="0"/>
              <w:right w:val="single" w:color="000000" w:sz="4" w:space="0"/>
            </w:tcBorders>
            <w:shd w:val="clear" w:color="auto" w:fill="FFFFFF"/>
            <w:vAlign w:val="center"/>
          </w:tcPr>
          <w:p w14:paraId="7228C3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物业管理费</w:t>
            </w:r>
          </w:p>
        </w:tc>
        <w:tc>
          <w:tcPr>
            <w:tcW w:w="360" w:type="dxa"/>
            <w:vMerge w:val="restart"/>
            <w:tcBorders>
              <w:top w:val="nil"/>
              <w:left w:val="nil"/>
              <w:bottom w:val="single" w:color="000000" w:sz="4" w:space="0"/>
              <w:right w:val="single" w:color="000000" w:sz="4" w:space="0"/>
            </w:tcBorders>
            <w:shd w:val="clear" w:color="auto" w:fill="FFFFFF"/>
            <w:vAlign w:val="center"/>
          </w:tcPr>
          <w:p w14:paraId="20DDAB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差旅费</w:t>
            </w:r>
          </w:p>
        </w:tc>
        <w:tc>
          <w:tcPr>
            <w:tcW w:w="324" w:type="dxa"/>
            <w:vMerge w:val="restart"/>
            <w:tcBorders>
              <w:top w:val="nil"/>
              <w:left w:val="nil"/>
              <w:bottom w:val="single" w:color="000000" w:sz="4" w:space="0"/>
              <w:right w:val="single" w:color="000000" w:sz="4" w:space="0"/>
            </w:tcBorders>
            <w:shd w:val="clear" w:color="auto" w:fill="FFFFFF"/>
            <w:vAlign w:val="center"/>
          </w:tcPr>
          <w:p w14:paraId="72FF85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因公出国（境）费用</w:t>
            </w:r>
          </w:p>
        </w:tc>
        <w:tc>
          <w:tcPr>
            <w:tcW w:w="324" w:type="dxa"/>
            <w:vMerge w:val="restart"/>
            <w:tcBorders>
              <w:top w:val="nil"/>
              <w:left w:val="nil"/>
              <w:bottom w:val="single" w:color="000000" w:sz="4" w:space="0"/>
              <w:right w:val="single" w:color="000000" w:sz="4" w:space="0"/>
            </w:tcBorders>
            <w:shd w:val="clear" w:color="auto" w:fill="FFFFFF"/>
            <w:vAlign w:val="center"/>
          </w:tcPr>
          <w:p w14:paraId="4FC0A5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维修（护）费</w:t>
            </w:r>
          </w:p>
        </w:tc>
        <w:tc>
          <w:tcPr>
            <w:tcW w:w="324" w:type="dxa"/>
            <w:vMerge w:val="restart"/>
            <w:tcBorders>
              <w:top w:val="nil"/>
              <w:left w:val="nil"/>
              <w:bottom w:val="single" w:color="000000" w:sz="4" w:space="0"/>
              <w:right w:val="single" w:color="000000" w:sz="4" w:space="0"/>
            </w:tcBorders>
            <w:shd w:val="clear" w:color="auto" w:fill="FFFFFF"/>
            <w:vAlign w:val="center"/>
          </w:tcPr>
          <w:p w14:paraId="2C9E68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租赁费</w:t>
            </w:r>
          </w:p>
        </w:tc>
        <w:tc>
          <w:tcPr>
            <w:tcW w:w="324" w:type="dxa"/>
            <w:vMerge w:val="restart"/>
            <w:tcBorders>
              <w:top w:val="nil"/>
              <w:left w:val="nil"/>
              <w:bottom w:val="single" w:color="000000" w:sz="4" w:space="0"/>
              <w:right w:val="single" w:color="000000" w:sz="4" w:space="0"/>
            </w:tcBorders>
            <w:shd w:val="clear" w:color="auto" w:fill="FFFFFF"/>
            <w:vAlign w:val="center"/>
          </w:tcPr>
          <w:p w14:paraId="542D28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会议费</w:t>
            </w:r>
          </w:p>
        </w:tc>
        <w:tc>
          <w:tcPr>
            <w:tcW w:w="324" w:type="dxa"/>
            <w:vMerge w:val="restart"/>
            <w:tcBorders>
              <w:top w:val="nil"/>
              <w:left w:val="nil"/>
              <w:bottom w:val="single" w:color="000000" w:sz="4" w:space="0"/>
              <w:right w:val="single" w:color="000000" w:sz="4" w:space="0"/>
            </w:tcBorders>
            <w:shd w:val="clear" w:color="auto" w:fill="FFFFFF"/>
            <w:vAlign w:val="center"/>
          </w:tcPr>
          <w:p w14:paraId="636C9C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培训费</w:t>
            </w:r>
          </w:p>
        </w:tc>
        <w:tc>
          <w:tcPr>
            <w:tcW w:w="324" w:type="dxa"/>
            <w:vMerge w:val="restart"/>
            <w:tcBorders>
              <w:top w:val="nil"/>
              <w:left w:val="nil"/>
              <w:bottom w:val="single" w:color="000000" w:sz="4" w:space="0"/>
              <w:right w:val="single" w:color="000000" w:sz="4" w:space="0"/>
            </w:tcBorders>
            <w:shd w:val="clear" w:color="auto" w:fill="FFFFFF"/>
            <w:vAlign w:val="center"/>
          </w:tcPr>
          <w:p w14:paraId="58AC53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324" w:type="dxa"/>
            <w:vMerge w:val="restart"/>
            <w:tcBorders>
              <w:top w:val="nil"/>
              <w:left w:val="nil"/>
              <w:bottom w:val="single" w:color="000000" w:sz="4" w:space="0"/>
              <w:right w:val="single" w:color="000000" w:sz="4" w:space="0"/>
            </w:tcBorders>
            <w:shd w:val="clear" w:color="auto" w:fill="FFFFFF"/>
            <w:vAlign w:val="center"/>
          </w:tcPr>
          <w:p w14:paraId="660964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专用材料费</w:t>
            </w:r>
          </w:p>
        </w:tc>
        <w:tc>
          <w:tcPr>
            <w:tcW w:w="324" w:type="dxa"/>
            <w:vMerge w:val="restart"/>
            <w:tcBorders>
              <w:top w:val="nil"/>
              <w:left w:val="nil"/>
              <w:bottom w:val="single" w:color="000000" w:sz="4" w:space="0"/>
              <w:right w:val="single" w:color="000000" w:sz="4" w:space="0"/>
            </w:tcBorders>
            <w:shd w:val="clear" w:color="auto" w:fill="FFFFFF"/>
            <w:vAlign w:val="center"/>
          </w:tcPr>
          <w:p w14:paraId="1156C0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被装购置费</w:t>
            </w:r>
          </w:p>
        </w:tc>
        <w:tc>
          <w:tcPr>
            <w:tcW w:w="324" w:type="dxa"/>
            <w:vMerge w:val="restart"/>
            <w:tcBorders>
              <w:top w:val="nil"/>
              <w:left w:val="nil"/>
              <w:bottom w:val="single" w:color="000000" w:sz="4" w:space="0"/>
              <w:right w:val="single" w:color="000000" w:sz="4" w:space="0"/>
            </w:tcBorders>
            <w:shd w:val="clear" w:color="auto" w:fill="FFFFFF"/>
            <w:vAlign w:val="center"/>
          </w:tcPr>
          <w:p w14:paraId="482636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专用燃料费</w:t>
            </w:r>
          </w:p>
        </w:tc>
        <w:tc>
          <w:tcPr>
            <w:tcW w:w="324" w:type="dxa"/>
            <w:vMerge w:val="restart"/>
            <w:tcBorders>
              <w:top w:val="nil"/>
              <w:left w:val="nil"/>
              <w:bottom w:val="single" w:color="000000" w:sz="4" w:space="0"/>
              <w:right w:val="single" w:color="000000" w:sz="4" w:space="0"/>
            </w:tcBorders>
            <w:shd w:val="clear" w:color="auto" w:fill="FFFFFF"/>
            <w:vAlign w:val="center"/>
          </w:tcPr>
          <w:p w14:paraId="7D0D11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劳务费</w:t>
            </w:r>
          </w:p>
        </w:tc>
        <w:tc>
          <w:tcPr>
            <w:tcW w:w="324" w:type="dxa"/>
            <w:vMerge w:val="restart"/>
            <w:tcBorders>
              <w:top w:val="nil"/>
              <w:left w:val="nil"/>
              <w:bottom w:val="single" w:color="000000" w:sz="4" w:space="0"/>
              <w:right w:val="single" w:color="000000" w:sz="4" w:space="0"/>
            </w:tcBorders>
            <w:shd w:val="clear" w:color="auto" w:fill="FFFFFF"/>
            <w:vAlign w:val="center"/>
          </w:tcPr>
          <w:p w14:paraId="7955BC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委托业务费</w:t>
            </w:r>
          </w:p>
        </w:tc>
        <w:tc>
          <w:tcPr>
            <w:tcW w:w="324" w:type="dxa"/>
            <w:vMerge w:val="restart"/>
            <w:tcBorders>
              <w:top w:val="nil"/>
              <w:left w:val="nil"/>
              <w:bottom w:val="single" w:color="000000" w:sz="4" w:space="0"/>
              <w:right w:val="single" w:color="000000" w:sz="4" w:space="0"/>
            </w:tcBorders>
            <w:shd w:val="clear" w:color="auto" w:fill="FFFFFF"/>
            <w:vAlign w:val="center"/>
          </w:tcPr>
          <w:p w14:paraId="691B51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工会经费</w:t>
            </w:r>
          </w:p>
        </w:tc>
        <w:tc>
          <w:tcPr>
            <w:tcW w:w="324" w:type="dxa"/>
            <w:vMerge w:val="restart"/>
            <w:tcBorders>
              <w:top w:val="nil"/>
              <w:left w:val="nil"/>
              <w:bottom w:val="single" w:color="000000" w:sz="4" w:space="0"/>
              <w:right w:val="single" w:color="000000" w:sz="4" w:space="0"/>
            </w:tcBorders>
            <w:shd w:val="clear" w:color="auto" w:fill="FFFFFF"/>
            <w:vAlign w:val="center"/>
          </w:tcPr>
          <w:p w14:paraId="581475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福利费</w:t>
            </w:r>
          </w:p>
        </w:tc>
        <w:tc>
          <w:tcPr>
            <w:tcW w:w="324" w:type="dxa"/>
            <w:vMerge w:val="restart"/>
            <w:tcBorders>
              <w:top w:val="nil"/>
              <w:left w:val="nil"/>
              <w:bottom w:val="single" w:color="000000" w:sz="4" w:space="0"/>
              <w:right w:val="single" w:color="000000" w:sz="4" w:space="0"/>
            </w:tcBorders>
            <w:shd w:val="clear" w:color="auto" w:fill="FFFFFF"/>
            <w:vAlign w:val="center"/>
          </w:tcPr>
          <w:p w14:paraId="23EE68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公务用车运行维护费</w:t>
            </w:r>
          </w:p>
        </w:tc>
        <w:tc>
          <w:tcPr>
            <w:tcW w:w="324" w:type="dxa"/>
            <w:vMerge w:val="restart"/>
            <w:tcBorders>
              <w:top w:val="nil"/>
              <w:left w:val="nil"/>
              <w:bottom w:val="single" w:color="000000" w:sz="4" w:space="0"/>
              <w:right w:val="single" w:color="000000" w:sz="4" w:space="0"/>
            </w:tcBorders>
            <w:shd w:val="clear" w:color="auto" w:fill="FFFFFF"/>
            <w:vAlign w:val="center"/>
          </w:tcPr>
          <w:p w14:paraId="0C2085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其他交通费用</w:t>
            </w:r>
          </w:p>
        </w:tc>
        <w:tc>
          <w:tcPr>
            <w:tcW w:w="324" w:type="dxa"/>
            <w:vMerge w:val="restart"/>
            <w:tcBorders>
              <w:top w:val="nil"/>
              <w:left w:val="nil"/>
              <w:bottom w:val="single" w:color="000000" w:sz="4" w:space="0"/>
              <w:right w:val="single" w:color="000000" w:sz="4" w:space="0"/>
            </w:tcBorders>
            <w:shd w:val="clear" w:color="auto" w:fill="FFFFFF"/>
            <w:vAlign w:val="center"/>
          </w:tcPr>
          <w:p w14:paraId="56B828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税金及附加费用</w:t>
            </w:r>
          </w:p>
        </w:tc>
        <w:tc>
          <w:tcPr>
            <w:tcW w:w="324" w:type="dxa"/>
            <w:vMerge w:val="restart"/>
            <w:tcBorders>
              <w:top w:val="nil"/>
              <w:left w:val="nil"/>
              <w:bottom w:val="single" w:color="000000" w:sz="4" w:space="0"/>
              <w:right w:val="single" w:color="000000" w:sz="4" w:space="0"/>
            </w:tcBorders>
            <w:shd w:val="clear" w:color="auto" w:fill="FFFFFF"/>
            <w:vAlign w:val="center"/>
          </w:tcPr>
          <w:p w14:paraId="71F322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其他商品和服务支出</w:t>
            </w:r>
          </w:p>
        </w:tc>
      </w:tr>
      <w:tr w14:paraId="47FAB6B6">
        <w:tblPrEx>
          <w:tblCellMar>
            <w:top w:w="0" w:type="dxa"/>
            <w:left w:w="108" w:type="dxa"/>
            <w:bottom w:w="0" w:type="dxa"/>
            <w:right w:w="108" w:type="dxa"/>
          </w:tblCellMar>
        </w:tblPrEx>
        <w:trPr>
          <w:trHeight w:val="468" w:hRule="atLeast"/>
        </w:trPr>
        <w:tc>
          <w:tcPr>
            <w:tcW w:w="100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14:paraId="35454DC3">
            <w:pPr>
              <w:jc w:val="center"/>
              <w:rPr>
                <w:rFonts w:ascii="宋体" w:hAnsi="宋体" w:cs="宋体"/>
                <w:color w:val="000000"/>
                <w:sz w:val="20"/>
                <w:szCs w:val="20"/>
              </w:rPr>
            </w:pPr>
          </w:p>
        </w:tc>
        <w:tc>
          <w:tcPr>
            <w:tcW w:w="888" w:type="dxa"/>
            <w:vMerge w:val="continue"/>
            <w:tcBorders>
              <w:top w:val="nil"/>
              <w:left w:val="nil"/>
              <w:bottom w:val="single" w:color="000000" w:sz="4" w:space="0"/>
              <w:right w:val="single" w:color="000000" w:sz="4" w:space="0"/>
            </w:tcBorders>
            <w:shd w:val="clear" w:color="auto" w:fill="FFFFFF"/>
            <w:vAlign w:val="center"/>
          </w:tcPr>
          <w:p w14:paraId="3EC4FC9E">
            <w:pPr>
              <w:jc w:val="center"/>
              <w:rPr>
                <w:rFonts w:ascii="宋体" w:hAnsi="宋体" w:cs="宋体"/>
                <w:color w:val="000000"/>
                <w:sz w:val="20"/>
                <w:szCs w:val="20"/>
              </w:rPr>
            </w:pPr>
          </w:p>
        </w:tc>
        <w:tc>
          <w:tcPr>
            <w:tcW w:w="624" w:type="dxa"/>
            <w:vMerge w:val="continue"/>
            <w:tcBorders>
              <w:top w:val="nil"/>
              <w:left w:val="nil"/>
              <w:bottom w:val="single" w:color="000000" w:sz="4" w:space="0"/>
              <w:right w:val="single" w:color="000000" w:sz="4" w:space="0"/>
            </w:tcBorders>
            <w:shd w:val="clear" w:color="auto" w:fill="FFFFFF"/>
            <w:vAlign w:val="center"/>
          </w:tcPr>
          <w:p w14:paraId="261C1DE1">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FB30A78">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32A56D3E">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0F5CC096">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745504E5">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7CA9AD30">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4660F23">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2A5F7F91">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2CADACF4">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DD0C6DD">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6D69C4EE">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0DB4C497">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6AE69E82">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2C5BD046">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5951C866">
            <w:pPr>
              <w:jc w:val="center"/>
              <w:rPr>
                <w:rFonts w:ascii="宋体" w:hAnsi="宋体" w:cs="宋体"/>
                <w:color w:val="000000"/>
                <w:sz w:val="20"/>
                <w:szCs w:val="20"/>
              </w:rPr>
            </w:pPr>
          </w:p>
        </w:tc>
        <w:tc>
          <w:tcPr>
            <w:tcW w:w="384" w:type="dxa"/>
            <w:vMerge w:val="continue"/>
            <w:tcBorders>
              <w:top w:val="nil"/>
              <w:left w:val="nil"/>
              <w:bottom w:val="single" w:color="000000" w:sz="4" w:space="0"/>
              <w:right w:val="single" w:color="000000" w:sz="4" w:space="0"/>
            </w:tcBorders>
            <w:shd w:val="clear" w:color="auto" w:fill="FFFFFF"/>
            <w:vAlign w:val="center"/>
          </w:tcPr>
          <w:p w14:paraId="3181C906">
            <w:pPr>
              <w:jc w:val="center"/>
              <w:rPr>
                <w:rFonts w:ascii="宋体" w:hAnsi="宋体" w:cs="宋体"/>
                <w:color w:val="000000"/>
                <w:sz w:val="20"/>
                <w:szCs w:val="20"/>
              </w:rPr>
            </w:pPr>
          </w:p>
        </w:tc>
        <w:tc>
          <w:tcPr>
            <w:tcW w:w="360" w:type="dxa"/>
            <w:vMerge w:val="continue"/>
            <w:tcBorders>
              <w:top w:val="nil"/>
              <w:left w:val="nil"/>
              <w:bottom w:val="single" w:color="000000" w:sz="4" w:space="0"/>
              <w:right w:val="single" w:color="000000" w:sz="4" w:space="0"/>
            </w:tcBorders>
            <w:shd w:val="clear" w:color="auto" w:fill="FFFFFF"/>
            <w:vAlign w:val="center"/>
          </w:tcPr>
          <w:p w14:paraId="5B09A818">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1C829469">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58844501">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65580E6E">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7E2E6E58">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564C24BF">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422A9A1D">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7767257F">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4B16669B">
            <w:pPr>
              <w:jc w:val="center"/>
              <w:rPr>
                <w:rFonts w:ascii="宋体" w:hAnsi="宋体" w:cs="宋体"/>
                <w:color w:val="000000"/>
                <w:sz w:val="20"/>
                <w:szCs w:val="20"/>
              </w:rPr>
            </w:pPr>
          </w:p>
        </w:tc>
        <w:tc>
          <w:tcPr>
            <w:tcW w:w="360" w:type="dxa"/>
            <w:vMerge w:val="continue"/>
            <w:tcBorders>
              <w:top w:val="nil"/>
              <w:left w:val="nil"/>
              <w:bottom w:val="single" w:color="000000" w:sz="4" w:space="0"/>
              <w:right w:val="single" w:color="000000" w:sz="4" w:space="0"/>
            </w:tcBorders>
            <w:shd w:val="clear" w:color="auto" w:fill="FFFFFF"/>
            <w:vAlign w:val="center"/>
          </w:tcPr>
          <w:p w14:paraId="356B30AF">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6C378463">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8DEA980">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1195DC2">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52E8F2D">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63797ED">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3DCC3797">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5E7D6330">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B52FF48">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A1834A4">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5DA835FE">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192C36E1">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504214E7">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1228C07B">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06CEB00">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D80414F">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C56332A">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1F5A655">
            <w:pPr>
              <w:jc w:val="center"/>
              <w:rPr>
                <w:rFonts w:ascii="宋体" w:hAnsi="宋体" w:cs="宋体"/>
                <w:color w:val="000000"/>
                <w:sz w:val="20"/>
                <w:szCs w:val="20"/>
              </w:rPr>
            </w:pPr>
          </w:p>
        </w:tc>
      </w:tr>
      <w:tr w14:paraId="51F9BA33">
        <w:tblPrEx>
          <w:tblCellMar>
            <w:top w:w="0" w:type="dxa"/>
            <w:left w:w="108" w:type="dxa"/>
            <w:bottom w:w="0" w:type="dxa"/>
            <w:right w:w="108" w:type="dxa"/>
          </w:tblCellMar>
        </w:tblPrEx>
        <w:trPr>
          <w:trHeight w:val="468" w:hRule="atLeast"/>
        </w:trPr>
        <w:tc>
          <w:tcPr>
            <w:tcW w:w="100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14:paraId="784047EC">
            <w:pPr>
              <w:jc w:val="center"/>
              <w:rPr>
                <w:rFonts w:ascii="宋体" w:hAnsi="宋体" w:cs="宋体"/>
                <w:color w:val="000000"/>
                <w:sz w:val="20"/>
                <w:szCs w:val="20"/>
              </w:rPr>
            </w:pPr>
          </w:p>
        </w:tc>
        <w:tc>
          <w:tcPr>
            <w:tcW w:w="888" w:type="dxa"/>
            <w:vMerge w:val="continue"/>
            <w:tcBorders>
              <w:top w:val="nil"/>
              <w:left w:val="nil"/>
              <w:bottom w:val="single" w:color="000000" w:sz="4" w:space="0"/>
              <w:right w:val="single" w:color="000000" w:sz="4" w:space="0"/>
            </w:tcBorders>
            <w:shd w:val="clear" w:color="auto" w:fill="FFFFFF"/>
            <w:vAlign w:val="center"/>
          </w:tcPr>
          <w:p w14:paraId="5514177A">
            <w:pPr>
              <w:jc w:val="center"/>
              <w:rPr>
                <w:rFonts w:ascii="宋体" w:hAnsi="宋体" w:cs="宋体"/>
                <w:color w:val="000000"/>
                <w:sz w:val="20"/>
                <w:szCs w:val="20"/>
              </w:rPr>
            </w:pPr>
          </w:p>
        </w:tc>
        <w:tc>
          <w:tcPr>
            <w:tcW w:w="624" w:type="dxa"/>
            <w:vMerge w:val="continue"/>
            <w:tcBorders>
              <w:top w:val="nil"/>
              <w:left w:val="nil"/>
              <w:bottom w:val="single" w:color="000000" w:sz="4" w:space="0"/>
              <w:right w:val="single" w:color="000000" w:sz="4" w:space="0"/>
            </w:tcBorders>
            <w:shd w:val="clear" w:color="auto" w:fill="FFFFFF"/>
            <w:vAlign w:val="center"/>
          </w:tcPr>
          <w:p w14:paraId="7ED58F23">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61E14087">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9755CFA">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467CA5CE">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36F1B883">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724049E9">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2760650F">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3811BC34">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B6DE2DF">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61A53F87">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B8318EE">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0F6011BE">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73957119">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4720CC6F">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504F9E02">
            <w:pPr>
              <w:jc w:val="center"/>
              <w:rPr>
                <w:rFonts w:ascii="宋体" w:hAnsi="宋体" w:cs="宋体"/>
                <w:color w:val="000000"/>
                <w:sz w:val="20"/>
                <w:szCs w:val="20"/>
              </w:rPr>
            </w:pPr>
          </w:p>
        </w:tc>
        <w:tc>
          <w:tcPr>
            <w:tcW w:w="384" w:type="dxa"/>
            <w:vMerge w:val="continue"/>
            <w:tcBorders>
              <w:top w:val="nil"/>
              <w:left w:val="nil"/>
              <w:bottom w:val="single" w:color="000000" w:sz="4" w:space="0"/>
              <w:right w:val="single" w:color="000000" w:sz="4" w:space="0"/>
            </w:tcBorders>
            <w:shd w:val="clear" w:color="auto" w:fill="FFFFFF"/>
            <w:vAlign w:val="center"/>
          </w:tcPr>
          <w:p w14:paraId="196D8AD8">
            <w:pPr>
              <w:jc w:val="center"/>
              <w:rPr>
                <w:rFonts w:ascii="宋体" w:hAnsi="宋体" w:cs="宋体"/>
                <w:color w:val="000000"/>
                <w:sz w:val="20"/>
                <w:szCs w:val="20"/>
              </w:rPr>
            </w:pPr>
          </w:p>
        </w:tc>
        <w:tc>
          <w:tcPr>
            <w:tcW w:w="360" w:type="dxa"/>
            <w:vMerge w:val="continue"/>
            <w:tcBorders>
              <w:top w:val="nil"/>
              <w:left w:val="nil"/>
              <w:bottom w:val="single" w:color="000000" w:sz="4" w:space="0"/>
              <w:right w:val="single" w:color="000000" w:sz="4" w:space="0"/>
            </w:tcBorders>
            <w:shd w:val="clear" w:color="auto" w:fill="FFFFFF"/>
            <w:vAlign w:val="center"/>
          </w:tcPr>
          <w:p w14:paraId="1A744B53">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7A7A743C">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46CA0DC5">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507F0EAA">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35627044">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1C79B8BF">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04B13B47">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1E3BB5A3">
            <w:pPr>
              <w:jc w:val="center"/>
              <w:rPr>
                <w:rFonts w:ascii="宋体" w:hAnsi="宋体" w:cs="宋体"/>
                <w:color w:val="000000"/>
                <w:sz w:val="20"/>
                <w:szCs w:val="20"/>
              </w:rPr>
            </w:pPr>
          </w:p>
        </w:tc>
        <w:tc>
          <w:tcPr>
            <w:tcW w:w="312" w:type="dxa"/>
            <w:vMerge w:val="continue"/>
            <w:tcBorders>
              <w:top w:val="nil"/>
              <w:left w:val="nil"/>
              <w:bottom w:val="single" w:color="000000" w:sz="4" w:space="0"/>
              <w:right w:val="single" w:color="000000" w:sz="4" w:space="0"/>
            </w:tcBorders>
            <w:shd w:val="clear" w:color="auto" w:fill="FFFFFF"/>
            <w:vAlign w:val="center"/>
          </w:tcPr>
          <w:p w14:paraId="73B3F372">
            <w:pPr>
              <w:jc w:val="center"/>
              <w:rPr>
                <w:rFonts w:ascii="宋体" w:hAnsi="宋体" w:cs="宋体"/>
                <w:color w:val="000000"/>
                <w:sz w:val="20"/>
                <w:szCs w:val="20"/>
              </w:rPr>
            </w:pPr>
          </w:p>
        </w:tc>
        <w:tc>
          <w:tcPr>
            <w:tcW w:w="360" w:type="dxa"/>
            <w:vMerge w:val="continue"/>
            <w:tcBorders>
              <w:top w:val="nil"/>
              <w:left w:val="nil"/>
              <w:bottom w:val="single" w:color="000000" w:sz="4" w:space="0"/>
              <w:right w:val="single" w:color="000000" w:sz="4" w:space="0"/>
            </w:tcBorders>
            <w:shd w:val="clear" w:color="auto" w:fill="FFFFFF"/>
            <w:vAlign w:val="center"/>
          </w:tcPr>
          <w:p w14:paraId="598F5652">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6AEF7602">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7F8F0BFB">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DCB93B2">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75EDE2B6">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21F5229">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69FB40E">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77CB49A9">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CD5CAA9">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0CC8F62">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2A58237">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28122C4">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4F1F882E">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7B8286D">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3EF39DA9">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22F441D9">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0F8EF96D">
            <w:pPr>
              <w:jc w:val="center"/>
              <w:rPr>
                <w:rFonts w:ascii="宋体" w:hAnsi="宋体" w:cs="宋体"/>
                <w:color w:val="000000"/>
                <w:sz w:val="20"/>
                <w:szCs w:val="20"/>
              </w:rPr>
            </w:pPr>
          </w:p>
        </w:tc>
        <w:tc>
          <w:tcPr>
            <w:tcW w:w="324" w:type="dxa"/>
            <w:vMerge w:val="continue"/>
            <w:tcBorders>
              <w:top w:val="nil"/>
              <w:left w:val="nil"/>
              <w:bottom w:val="single" w:color="000000" w:sz="4" w:space="0"/>
              <w:right w:val="single" w:color="000000" w:sz="4" w:space="0"/>
            </w:tcBorders>
            <w:shd w:val="clear" w:color="auto" w:fill="FFFFFF"/>
            <w:vAlign w:val="center"/>
          </w:tcPr>
          <w:p w14:paraId="7B038B08">
            <w:pPr>
              <w:jc w:val="center"/>
              <w:rPr>
                <w:rFonts w:ascii="宋体" w:hAnsi="宋体" w:cs="宋体"/>
                <w:color w:val="000000"/>
                <w:sz w:val="20"/>
                <w:szCs w:val="20"/>
              </w:rPr>
            </w:pPr>
          </w:p>
        </w:tc>
      </w:tr>
      <w:tr w14:paraId="5E47458A">
        <w:tblPrEx>
          <w:tblCellMar>
            <w:top w:w="0" w:type="dxa"/>
            <w:left w:w="108" w:type="dxa"/>
            <w:bottom w:w="0" w:type="dxa"/>
            <w:right w:w="108" w:type="dxa"/>
          </w:tblCellMar>
        </w:tblPrEx>
        <w:trPr>
          <w:trHeight w:val="468" w:hRule="atLeast"/>
        </w:trPr>
        <w:tc>
          <w:tcPr>
            <w:tcW w:w="336" w:type="dxa"/>
            <w:vMerge w:val="restart"/>
            <w:tcBorders>
              <w:top w:val="nil"/>
              <w:left w:val="single" w:color="000000" w:sz="4" w:space="0"/>
              <w:bottom w:val="single" w:color="000000" w:sz="4" w:space="0"/>
              <w:right w:val="single" w:color="000000" w:sz="4" w:space="0"/>
            </w:tcBorders>
            <w:shd w:val="clear" w:color="auto" w:fill="FFFFFF"/>
            <w:vAlign w:val="center"/>
          </w:tcPr>
          <w:p w14:paraId="74691F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336" w:type="dxa"/>
            <w:vMerge w:val="restart"/>
            <w:tcBorders>
              <w:top w:val="nil"/>
              <w:left w:val="nil"/>
              <w:bottom w:val="single" w:color="000000" w:sz="4" w:space="0"/>
              <w:right w:val="single" w:color="000000" w:sz="4" w:space="0"/>
            </w:tcBorders>
            <w:shd w:val="clear" w:color="auto" w:fill="FFFFFF"/>
            <w:vAlign w:val="center"/>
          </w:tcPr>
          <w:p w14:paraId="7FFB9C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336" w:type="dxa"/>
            <w:vMerge w:val="restart"/>
            <w:tcBorders>
              <w:top w:val="nil"/>
              <w:left w:val="nil"/>
              <w:bottom w:val="single" w:color="000000" w:sz="4" w:space="0"/>
              <w:right w:val="single" w:color="000000" w:sz="4" w:space="0"/>
            </w:tcBorders>
            <w:shd w:val="clear" w:color="auto" w:fill="FFFFFF"/>
            <w:vAlign w:val="center"/>
          </w:tcPr>
          <w:p w14:paraId="72BFD6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888" w:type="dxa"/>
            <w:tcBorders>
              <w:top w:val="nil"/>
              <w:left w:val="nil"/>
              <w:bottom w:val="single" w:color="000000" w:sz="4" w:space="0"/>
              <w:right w:val="single" w:color="000000" w:sz="4" w:space="0"/>
            </w:tcBorders>
            <w:shd w:val="clear" w:color="auto" w:fill="FFFFFF"/>
            <w:vAlign w:val="center"/>
          </w:tcPr>
          <w:p w14:paraId="4484E76E">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栏次</w:t>
            </w:r>
          </w:p>
        </w:tc>
        <w:tc>
          <w:tcPr>
            <w:tcW w:w="624" w:type="dxa"/>
            <w:tcBorders>
              <w:top w:val="nil"/>
              <w:left w:val="nil"/>
              <w:bottom w:val="single" w:color="000000" w:sz="4" w:space="0"/>
              <w:right w:val="single" w:color="000000" w:sz="4" w:space="0"/>
            </w:tcBorders>
            <w:shd w:val="clear" w:color="auto" w:fill="FFFFFF"/>
            <w:vAlign w:val="center"/>
          </w:tcPr>
          <w:p w14:paraId="39AF2D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36" w:type="dxa"/>
            <w:tcBorders>
              <w:top w:val="nil"/>
              <w:left w:val="nil"/>
              <w:bottom w:val="single" w:color="000000" w:sz="4" w:space="0"/>
              <w:right w:val="single" w:color="000000" w:sz="4" w:space="0"/>
            </w:tcBorders>
            <w:shd w:val="clear" w:color="auto" w:fill="FFFFFF"/>
            <w:vAlign w:val="center"/>
          </w:tcPr>
          <w:p w14:paraId="10816A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36" w:type="dxa"/>
            <w:tcBorders>
              <w:top w:val="nil"/>
              <w:left w:val="nil"/>
              <w:bottom w:val="single" w:color="000000" w:sz="4" w:space="0"/>
              <w:right w:val="single" w:color="000000" w:sz="4" w:space="0"/>
            </w:tcBorders>
            <w:shd w:val="clear" w:color="auto" w:fill="FFFFFF"/>
            <w:vAlign w:val="center"/>
          </w:tcPr>
          <w:p w14:paraId="4FE88A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36" w:type="dxa"/>
            <w:tcBorders>
              <w:top w:val="nil"/>
              <w:left w:val="nil"/>
              <w:bottom w:val="single" w:color="000000" w:sz="4" w:space="0"/>
              <w:right w:val="single" w:color="000000" w:sz="4" w:space="0"/>
            </w:tcBorders>
            <w:shd w:val="clear" w:color="auto" w:fill="FFFFFF"/>
            <w:vAlign w:val="center"/>
          </w:tcPr>
          <w:p w14:paraId="2711B4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36" w:type="dxa"/>
            <w:tcBorders>
              <w:top w:val="nil"/>
              <w:left w:val="nil"/>
              <w:bottom w:val="single" w:color="000000" w:sz="4" w:space="0"/>
              <w:right w:val="single" w:color="000000" w:sz="4" w:space="0"/>
            </w:tcBorders>
            <w:shd w:val="clear" w:color="auto" w:fill="FFFFFF"/>
            <w:vAlign w:val="center"/>
          </w:tcPr>
          <w:p w14:paraId="6D46B0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36" w:type="dxa"/>
            <w:tcBorders>
              <w:top w:val="nil"/>
              <w:left w:val="nil"/>
              <w:bottom w:val="single" w:color="000000" w:sz="4" w:space="0"/>
              <w:right w:val="single" w:color="000000" w:sz="4" w:space="0"/>
            </w:tcBorders>
            <w:shd w:val="clear" w:color="auto" w:fill="FFFFFF"/>
            <w:vAlign w:val="center"/>
          </w:tcPr>
          <w:p w14:paraId="4BDDA2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36" w:type="dxa"/>
            <w:tcBorders>
              <w:top w:val="nil"/>
              <w:left w:val="nil"/>
              <w:bottom w:val="single" w:color="000000" w:sz="4" w:space="0"/>
              <w:right w:val="single" w:color="000000" w:sz="4" w:space="0"/>
            </w:tcBorders>
            <w:shd w:val="clear" w:color="auto" w:fill="FFFFFF"/>
            <w:vAlign w:val="center"/>
          </w:tcPr>
          <w:p w14:paraId="10AAC5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36" w:type="dxa"/>
            <w:tcBorders>
              <w:top w:val="nil"/>
              <w:left w:val="nil"/>
              <w:bottom w:val="single" w:color="000000" w:sz="4" w:space="0"/>
              <w:right w:val="single" w:color="000000" w:sz="4" w:space="0"/>
            </w:tcBorders>
            <w:shd w:val="clear" w:color="auto" w:fill="FFFFFF"/>
            <w:vAlign w:val="center"/>
          </w:tcPr>
          <w:p w14:paraId="026748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36" w:type="dxa"/>
            <w:tcBorders>
              <w:top w:val="nil"/>
              <w:left w:val="nil"/>
              <w:bottom w:val="single" w:color="000000" w:sz="4" w:space="0"/>
              <w:right w:val="single" w:color="000000" w:sz="4" w:space="0"/>
            </w:tcBorders>
            <w:shd w:val="clear" w:color="auto" w:fill="FFFFFF"/>
            <w:vAlign w:val="center"/>
          </w:tcPr>
          <w:p w14:paraId="4F4F1C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36" w:type="dxa"/>
            <w:tcBorders>
              <w:top w:val="nil"/>
              <w:left w:val="nil"/>
              <w:bottom w:val="single" w:color="000000" w:sz="4" w:space="0"/>
              <w:right w:val="single" w:color="000000" w:sz="4" w:space="0"/>
            </w:tcBorders>
            <w:shd w:val="clear" w:color="auto" w:fill="FFFFFF"/>
            <w:vAlign w:val="center"/>
          </w:tcPr>
          <w:p w14:paraId="28F509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36" w:type="dxa"/>
            <w:tcBorders>
              <w:top w:val="nil"/>
              <w:left w:val="nil"/>
              <w:bottom w:val="single" w:color="000000" w:sz="4" w:space="0"/>
              <w:right w:val="single" w:color="000000" w:sz="4" w:space="0"/>
            </w:tcBorders>
            <w:shd w:val="clear" w:color="auto" w:fill="FFFFFF"/>
            <w:vAlign w:val="center"/>
          </w:tcPr>
          <w:p w14:paraId="5B759E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36" w:type="dxa"/>
            <w:tcBorders>
              <w:top w:val="nil"/>
              <w:left w:val="nil"/>
              <w:bottom w:val="single" w:color="000000" w:sz="4" w:space="0"/>
              <w:right w:val="single" w:color="000000" w:sz="4" w:space="0"/>
            </w:tcBorders>
            <w:shd w:val="clear" w:color="auto" w:fill="FFFFFF"/>
            <w:vAlign w:val="center"/>
          </w:tcPr>
          <w:p w14:paraId="4A3F8A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36" w:type="dxa"/>
            <w:tcBorders>
              <w:top w:val="nil"/>
              <w:left w:val="nil"/>
              <w:bottom w:val="single" w:color="000000" w:sz="4" w:space="0"/>
              <w:right w:val="single" w:color="000000" w:sz="4" w:space="0"/>
            </w:tcBorders>
            <w:shd w:val="clear" w:color="auto" w:fill="FFFFFF"/>
            <w:vAlign w:val="center"/>
          </w:tcPr>
          <w:p w14:paraId="02A345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336" w:type="dxa"/>
            <w:tcBorders>
              <w:top w:val="nil"/>
              <w:left w:val="nil"/>
              <w:bottom w:val="single" w:color="000000" w:sz="4" w:space="0"/>
              <w:right w:val="single" w:color="000000" w:sz="4" w:space="0"/>
            </w:tcBorders>
            <w:shd w:val="clear" w:color="auto" w:fill="FFFFFF"/>
            <w:vAlign w:val="center"/>
          </w:tcPr>
          <w:p w14:paraId="4C9F79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336" w:type="dxa"/>
            <w:tcBorders>
              <w:top w:val="nil"/>
              <w:left w:val="nil"/>
              <w:bottom w:val="single" w:color="000000" w:sz="4" w:space="0"/>
              <w:right w:val="single" w:color="000000" w:sz="4" w:space="0"/>
            </w:tcBorders>
            <w:shd w:val="clear" w:color="auto" w:fill="FFFFFF"/>
            <w:vAlign w:val="center"/>
          </w:tcPr>
          <w:p w14:paraId="1CF2AE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384" w:type="dxa"/>
            <w:tcBorders>
              <w:top w:val="nil"/>
              <w:left w:val="nil"/>
              <w:bottom w:val="single" w:color="000000" w:sz="4" w:space="0"/>
              <w:right w:val="single" w:color="000000" w:sz="4" w:space="0"/>
            </w:tcBorders>
            <w:shd w:val="clear" w:color="auto" w:fill="FFFFFF"/>
            <w:vAlign w:val="center"/>
          </w:tcPr>
          <w:p w14:paraId="252E93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60" w:type="dxa"/>
            <w:tcBorders>
              <w:top w:val="nil"/>
              <w:left w:val="nil"/>
              <w:bottom w:val="single" w:color="000000" w:sz="4" w:space="0"/>
              <w:right w:val="single" w:color="000000" w:sz="4" w:space="0"/>
            </w:tcBorders>
            <w:shd w:val="clear" w:color="auto" w:fill="FFFFFF"/>
            <w:vAlign w:val="center"/>
          </w:tcPr>
          <w:p w14:paraId="06EF55F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312" w:type="dxa"/>
            <w:tcBorders>
              <w:top w:val="nil"/>
              <w:left w:val="nil"/>
              <w:bottom w:val="single" w:color="000000" w:sz="4" w:space="0"/>
              <w:right w:val="single" w:color="000000" w:sz="4" w:space="0"/>
            </w:tcBorders>
            <w:shd w:val="clear" w:color="auto" w:fill="FFFFFF"/>
            <w:vAlign w:val="center"/>
          </w:tcPr>
          <w:p w14:paraId="26C148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312" w:type="dxa"/>
            <w:tcBorders>
              <w:top w:val="nil"/>
              <w:left w:val="nil"/>
              <w:bottom w:val="single" w:color="000000" w:sz="4" w:space="0"/>
              <w:right w:val="single" w:color="000000" w:sz="4" w:space="0"/>
            </w:tcBorders>
            <w:shd w:val="clear" w:color="auto" w:fill="FFFFFF"/>
            <w:vAlign w:val="center"/>
          </w:tcPr>
          <w:p w14:paraId="600F24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312" w:type="dxa"/>
            <w:tcBorders>
              <w:top w:val="nil"/>
              <w:left w:val="nil"/>
              <w:bottom w:val="single" w:color="000000" w:sz="4" w:space="0"/>
              <w:right w:val="single" w:color="000000" w:sz="4" w:space="0"/>
            </w:tcBorders>
            <w:shd w:val="clear" w:color="auto" w:fill="FFFFFF"/>
            <w:vAlign w:val="center"/>
          </w:tcPr>
          <w:p w14:paraId="3FEA51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312" w:type="dxa"/>
            <w:tcBorders>
              <w:top w:val="nil"/>
              <w:left w:val="nil"/>
              <w:bottom w:val="single" w:color="000000" w:sz="4" w:space="0"/>
              <w:right w:val="single" w:color="000000" w:sz="4" w:space="0"/>
            </w:tcBorders>
            <w:shd w:val="clear" w:color="auto" w:fill="FFFFFF"/>
            <w:vAlign w:val="center"/>
          </w:tcPr>
          <w:p w14:paraId="1B4535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12" w:type="dxa"/>
            <w:tcBorders>
              <w:top w:val="nil"/>
              <w:left w:val="nil"/>
              <w:bottom w:val="single" w:color="000000" w:sz="4" w:space="0"/>
              <w:right w:val="single" w:color="000000" w:sz="4" w:space="0"/>
            </w:tcBorders>
            <w:shd w:val="clear" w:color="auto" w:fill="FFFFFF"/>
            <w:vAlign w:val="center"/>
          </w:tcPr>
          <w:p w14:paraId="49224A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12" w:type="dxa"/>
            <w:tcBorders>
              <w:top w:val="nil"/>
              <w:left w:val="nil"/>
              <w:bottom w:val="single" w:color="000000" w:sz="4" w:space="0"/>
              <w:right w:val="single" w:color="000000" w:sz="4" w:space="0"/>
            </w:tcBorders>
            <w:shd w:val="clear" w:color="auto" w:fill="FFFFFF"/>
            <w:vAlign w:val="center"/>
          </w:tcPr>
          <w:p w14:paraId="438F7E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312" w:type="dxa"/>
            <w:tcBorders>
              <w:top w:val="nil"/>
              <w:left w:val="nil"/>
              <w:bottom w:val="single" w:color="000000" w:sz="4" w:space="0"/>
              <w:right w:val="single" w:color="000000" w:sz="4" w:space="0"/>
            </w:tcBorders>
            <w:shd w:val="clear" w:color="auto" w:fill="FFFFFF"/>
            <w:vAlign w:val="center"/>
          </w:tcPr>
          <w:p w14:paraId="72EE91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312" w:type="dxa"/>
            <w:tcBorders>
              <w:top w:val="nil"/>
              <w:left w:val="nil"/>
              <w:bottom w:val="single" w:color="000000" w:sz="4" w:space="0"/>
              <w:right w:val="single" w:color="000000" w:sz="4" w:space="0"/>
            </w:tcBorders>
            <w:shd w:val="clear" w:color="auto" w:fill="FFFFFF"/>
            <w:vAlign w:val="center"/>
          </w:tcPr>
          <w:p w14:paraId="455255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360" w:type="dxa"/>
            <w:tcBorders>
              <w:top w:val="nil"/>
              <w:left w:val="nil"/>
              <w:bottom w:val="single" w:color="000000" w:sz="4" w:space="0"/>
              <w:right w:val="single" w:color="000000" w:sz="4" w:space="0"/>
            </w:tcBorders>
            <w:shd w:val="clear" w:color="auto" w:fill="FFFFFF"/>
            <w:vAlign w:val="center"/>
          </w:tcPr>
          <w:p w14:paraId="02A0CE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324" w:type="dxa"/>
            <w:tcBorders>
              <w:top w:val="nil"/>
              <w:left w:val="nil"/>
              <w:bottom w:val="single" w:color="000000" w:sz="4" w:space="0"/>
              <w:right w:val="single" w:color="000000" w:sz="4" w:space="0"/>
            </w:tcBorders>
            <w:shd w:val="clear" w:color="auto" w:fill="FFFFFF"/>
            <w:vAlign w:val="center"/>
          </w:tcPr>
          <w:p w14:paraId="6E188A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324" w:type="dxa"/>
            <w:tcBorders>
              <w:top w:val="nil"/>
              <w:left w:val="nil"/>
              <w:bottom w:val="single" w:color="000000" w:sz="4" w:space="0"/>
              <w:right w:val="single" w:color="000000" w:sz="4" w:space="0"/>
            </w:tcBorders>
            <w:shd w:val="clear" w:color="auto" w:fill="FFFFFF"/>
            <w:vAlign w:val="center"/>
          </w:tcPr>
          <w:p w14:paraId="3E738D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324" w:type="dxa"/>
            <w:tcBorders>
              <w:top w:val="nil"/>
              <w:left w:val="nil"/>
              <w:bottom w:val="single" w:color="000000" w:sz="4" w:space="0"/>
              <w:right w:val="single" w:color="000000" w:sz="4" w:space="0"/>
            </w:tcBorders>
            <w:shd w:val="clear" w:color="auto" w:fill="FFFFFF"/>
            <w:vAlign w:val="center"/>
          </w:tcPr>
          <w:p w14:paraId="721993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w:t>
            </w:r>
          </w:p>
        </w:tc>
        <w:tc>
          <w:tcPr>
            <w:tcW w:w="324" w:type="dxa"/>
            <w:tcBorders>
              <w:top w:val="nil"/>
              <w:left w:val="nil"/>
              <w:bottom w:val="single" w:color="000000" w:sz="4" w:space="0"/>
              <w:right w:val="single" w:color="000000" w:sz="4" w:space="0"/>
            </w:tcBorders>
            <w:shd w:val="clear" w:color="auto" w:fill="FFFFFF"/>
            <w:vAlign w:val="center"/>
          </w:tcPr>
          <w:p w14:paraId="5A4012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324" w:type="dxa"/>
            <w:tcBorders>
              <w:top w:val="nil"/>
              <w:left w:val="nil"/>
              <w:bottom w:val="single" w:color="000000" w:sz="4" w:space="0"/>
              <w:right w:val="single" w:color="000000" w:sz="4" w:space="0"/>
            </w:tcBorders>
            <w:shd w:val="clear" w:color="auto" w:fill="FFFFFF"/>
            <w:vAlign w:val="center"/>
          </w:tcPr>
          <w:p w14:paraId="671D06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24" w:type="dxa"/>
            <w:tcBorders>
              <w:top w:val="nil"/>
              <w:left w:val="nil"/>
              <w:bottom w:val="single" w:color="000000" w:sz="4" w:space="0"/>
              <w:right w:val="single" w:color="000000" w:sz="4" w:space="0"/>
            </w:tcBorders>
            <w:shd w:val="clear" w:color="auto" w:fill="FFFFFF"/>
            <w:vAlign w:val="center"/>
          </w:tcPr>
          <w:p w14:paraId="5F99D9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24" w:type="dxa"/>
            <w:tcBorders>
              <w:top w:val="nil"/>
              <w:left w:val="nil"/>
              <w:bottom w:val="single" w:color="000000" w:sz="4" w:space="0"/>
              <w:right w:val="single" w:color="000000" w:sz="4" w:space="0"/>
            </w:tcBorders>
            <w:shd w:val="clear" w:color="auto" w:fill="FFFFFF"/>
            <w:vAlign w:val="center"/>
          </w:tcPr>
          <w:p w14:paraId="2C43BC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w:t>
            </w:r>
          </w:p>
        </w:tc>
        <w:tc>
          <w:tcPr>
            <w:tcW w:w="324" w:type="dxa"/>
            <w:tcBorders>
              <w:top w:val="nil"/>
              <w:left w:val="nil"/>
              <w:bottom w:val="single" w:color="000000" w:sz="4" w:space="0"/>
              <w:right w:val="single" w:color="000000" w:sz="4" w:space="0"/>
            </w:tcBorders>
            <w:shd w:val="clear" w:color="auto" w:fill="FFFFFF"/>
            <w:vAlign w:val="center"/>
          </w:tcPr>
          <w:p w14:paraId="3DA9DA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324" w:type="dxa"/>
            <w:tcBorders>
              <w:top w:val="nil"/>
              <w:left w:val="nil"/>
              <w:bottom w:val="single" w:color="000000" w:sz="4" w:space="0"/>
              <w:right w:val="single" w:color="000000" w:sz="4" w:space="0"/>
            </w:tcBorders>
            <w:shd w:val="clear" w:color="auto" w:fill="FFFFFF"/>
            <w:vAlign w:val="center"/>
          </w:tcPr>
          <w:p w14:paraId="38217D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324" w:type="dxa"/>
            <w:tcBorders>
              <w:top w:val="nil"/>
              <w:left w:val="nil"/>
              <w:bottom w:val="single" w:color="000000" w:sz="4" w:space="0"/>
              <w:right w:val="single" w:color="000000" w:sz="4" w:space="0"/>
            </w:tcBorders>
            <w:shd w:val="clear" w:color="auto" w:fill="FFFFFF"/>
            <w:vAlign w:val="center"/>
          </w:tcPr>
          <w:p w14:paraId="77CEDD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324" w:type="dxa"/>
            <w:tcBorders>
              <w:top w:val="nil"/>
              <w:left w:val="nil"/>
              <w:bottom w:val="single" w:color="000000" w:sz="4" w:space="0"/>
              <w:right w:val="single" w:color="000000" w:sz="4" w:space="0"/>
            </w:tcBorders>
            <w:shd w:val="clear" w:color="auto" w:fill="FFFFFF"/>
            <w:vAlign w:val="center"/>
          </w:tcPr>
          <w:p w14:paraId="56188FF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324" w:type="dxa"/>
            <w:tcBorders>
              <w:top w:val="nil"/>
              <w:left w:val="nil"/>
              <w:bottom w:val="single" w:color="000000" w:sz="4" w:space="0"/>
              <w:right w:val="single" w:color="000000" w:sz="4" w:space="0"/>
            </w:tcBorders>
            <w:shd w:val="clear" w:color="auto" w:fill="FFFFFF"/>
            <w:vAlign w:val="center"/>
          </w:tcPr>
          <w:p w14:paraId="075734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c>
          <w:tcPr>
            <w:tcW w:w="324" w:type="dxa"/>
            <w:tcBorders>
              <w:top w:val="nil"/>
              <w:left w:val="nil"/>
              <w:bottom w:val="single" w:color="000000" w:sz="4" w:space="0"/>
              <w:right w:val="single" w:color="000000" w:sz="4" w:space="0"/>
            </w:tcBorders>
            <w:shd w:val="clear" w:color="auto" w:fill="FFFFFF"/>
            <w:vAlign w:val="center"/>
          </w:tcPr>
          <w:p w14:paraId="37940F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324" w:type="dxa"/>
            <w:tcBorders>
              <w:top w:val="nil"/>
              <w:left w:val="nil"/>
              <w:bottom w:val="single" w:color="000000" w:sz="4" w:space="0"/>
              <w:right w:val="single" w:color="000000" w:sz="4" w:space="0"/>
            </w:tcBorders>
            <w:shd w:val="clear" w:color="auto" w:fill="FFFFFF"/>
            <w:vAlign w:val="center"/>
          </w:tcPr>
          <w:p w14:paraId="462190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324" w:type="dxa"/>
            <w:tcBorders>
              <w:top w:val="nil"/>
              <w:left w:val="nil"/>
              <w:bottom w:val="single" w:color="000000" w:sz="4" w:space="0"/>
              <w:right w:val="single" w:color="000000" w:sz="4" w:space="0"/>
            </w:tcBorders>
            <w:shd w:val="clear" w:color="auto" w:fill="FFFFFF"/>
            <w:vAlign w:val="center"/>
          </w:tcPr>
          <w:p w14:paraId="10B959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24" w:type="dxa"/>
            <w:tcBorders>
              <w:top w:val="nil"/>
              <w:left w:val="nil"/>
              <w:bottom w:val="single" w:color="000000" w:sz="4" w:space="0"/>
              <w:right w:val="single" w:color="000000" w:sz="4" w:space="0"/>
            </w:tcBorders>
            <w:shd w:val="clear" w:color="auto" w:fill="FFFFFF"/>
            <w:vAlign w:val="center"/>
          </w:tcPr>
          <w:p w14:paraId="319C23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24" w:type="dxa"/>
            <w:tcBorders>
              <w:top w:val="nil"/>
              <w:left w:val="nil"/>
              <w:bottom w:val="single" w:color="000000" w:sz="4" w:space="0"/>
              <w:right w:val="single" w:color="000000" w:sz="4" w:space="0"/>
            </w:tcBorders>
            <w:shd w:val="clear" w:color="auto" w:fill="FFFFFF"/>
            <w:vAlign w:val="center"/>
          </w:tcPr>
          <w:p w14:paraId="4DFC2C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r>
      <w:tr w14:paraId="663AB057">
        <w:tblPrEx>
          <w:tblCellMar>
            <w:top w:w="0" w:type="dxa"/>
            <w:left w:w="108" w:type="dxa"/>
            <w:bottom w:w="0" w:type="dxa"/>
            <w:right w:w="108" w:type="dxa"/>
          </w:tblCellMar>
        </w:tblPrEx>
        <w:trPr>
          <w:trHeight w:val="468" w:hRule="atLeast"/>
        </w:trPr>
        <w:tc>
          <w:tcPr>
            <w:tcW w:w="336" w:type="dxa"/>
            <w:vMerge w:val="continue"/>
            <w:tcBorders>
              <w:top w:val="nil"/>
              <w:left w:val="single" w:color="000000" w:sz="4" w:space="0"/>
              <w:bottom w:val="single" w:color="000000" w:sz="4" w:space="0"/>
              <w:right w:val="single" w:color="000000" w:sz="4" w:space="0"/>
            </w:tcBorders>
            <w:shd w:val="clear" w:color="auto" w:fill="FFFFFF"/>
            <w:vAlign w:val="center"/>
          </w:tcPr>
          <w:p w14:paraId="6F43B12C">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12F0D05C">
            <w:pPr>
              <w:jc w:val="center"/>
              <w:rPr>
                <w:rFonts w:ascii="宋体" w:hAnsi="宋体" w:cs="宋体"/>
                <w:color w:val="000000"/>
                <w:sz w:val="20"/>
                <w:szCs w:val="20"/>
              </w:rPr>
            </w:pPr>
          </w:p>
        </w:tc>
        <w:tc>
          <w:tcPr>
            <w:tcW w:w="336" w:type="dxa"/>
            <w:vMerge w:val="continue"/>
            <w:tcBorders>
              <w:top w:val="nil"/>
              <w:left w:val="nil"/>
              <w:bottom w:val="single" w:color="000000" w:sz="4" w:space="0"/>
              <w:right w:val="single" w:color="000000" w:sz="4" w:space="0"/>
            </w:tcBorders>
            <w:shd w:val="clear" w:color="auto" w:fill="FFFFFF"/>
            <w:vAlign w:val="center"/>
          </w:tcPr>
          <w:p w14:paraId="3B761823">
            <w:pPr>
              <w:jc w:val="center"/>
              <w:rPr>
                <w:rFonts w:ascii="宋体" w:hAnsi="宋体" w:cs="宋体"/>
                <w:color w:val="000000"/>
                <w:sz w:val="20"/>
                <w:szCs w:val="20"/>
              </w:rPr>
            </w:pPr>
          </w:p>
        </w:tc>
        <w:tc>
          <w:tcPr>
            <w:tcW w:w="888" w:type="dxa"/>
            <w:tcBorders>
              <w:top w:val="nil"/>
              <w:left w:val="nil"/>
              <w:bottom w:val="single" w:color="000000" w:sz="4" w:space="0"/>
              <w:right w:val="single" w:color="000000" w:sz="4" w:space="0"/>
            </w:tcBorders>
            <w:shd w:val="clear" w:color="auto" w:fill="FFFFFF"/>
            <w:vAlign w:val="center"/>
          </w:tcPr>
          <w:p w14:paraId="3C88D1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7E6870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11D82A8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CE391D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5E01E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E7BC1D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CC988B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A8F96E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19CC01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582C1B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44F927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BB3473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7BFA3E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DFED09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395399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ECF8F6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BBC4C2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31C3A00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2.90</w:t>
            </w:r>
          </w:p>
        </w:tc>
        <w:tc>
          <w:tcPr>
            <w:tcW w:w="0" w:type="auto"/>
            <w:tcBorders>
              <w:top w:val="nil"/>
              <w:left w:val="nil"/>
              <w:bottom w:val="single" w:color="000000" w:sz="4" w:space="0"/>
              <w:right w:val="single" w:color="000000" w:sz="4" w:space="0"/>
            </w:tcBorders>
            <w:shd w:val="clear" w:color="auto" w:fill="FFFFFF"/>
            <w:noWrap/>
            <w:vAlign w:val="center"/>
          </w:tcPr>
          <w:p w14:paraId="38DE4D2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342EEF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9D6681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64764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61A4A8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9AAC50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754CA2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ADBE74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1444F9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0" w:type="auto"/>
            <w:tcBorders>
              <w:top w:val="nil"/>
              <w:left w:val="nil"/>
              <w:bottom w:val="single" w:color="000000" w:sz="4" w:space="0"/>
              <w:right w:val="single" w:color="000000" w:sz="4" w:space="0"/>
            </w:tcBorders>
            <w:shd w:val="clear" w:color="auto" w:fill="FFFFFF"/>
            <w:noWrap/>
            <w:vAlign w:val="center"/>
          </w:tcPr>
          <w:p w14:paraId="04AECBC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0CD067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47D9CE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1FA3BE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7D9579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8026F6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077E48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2871EC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4B3BAC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E11A7B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65BB0C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69AB7C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88A6C6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16D439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7C7F7F1">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D7F8F7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1AFF444">
            <w:pPr>
              <w:jc w:val="right"/>
              <w:rPr>
                <w:rFonts w:ascii="宋体" w:hAnsi="宋体" w:cs="宋体"/>
                <w:color w:val="000000"/>
                <w:sz w:val="20"/>
                <w:szCs w:val="20"/>
              </w:rPr>
            </w:pPr>
          </w:p>
        </w:tc>
      </w:tr>
      <w:tr w14:paraId="06723256">
        <w:tblPrEx>
          <w:tblCellMar>
            <w:top w:w="0" w:type="dxa"/>
            <w:left w:w="108" w:type="dxa"/>
            <w:bottom w:w="0" w:type="dxa"/>
            <w:right w:w="108" w:type="dxa"/>
          </w:tblCellMar>
        </w:tblPrEx>
        <w:trPr>
          <w:trHeight w:val="46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48BD91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w:t>
            </w:r>
          </w:p>
        </w:tc>
        <w:tc>
          <w:tcPr>
            <w:tcW w:w="0" w:type="auto"/>
            <w:tcBorders>
              <w:top w:val="nil"/>
              <w:left w:val="nil"/>
              <w:bottom w:val="single" w:color="000000" w:sz="4" w:space="0"/>
              <w:right w:val="single" w:color="000000" w:sz="4" w:space="0"/>
            </w:tcBorders>
            <w:shd w:val="clear" w:color="auto" w:fill="FFFFFF"/>
            <w:noWrap/>
            <w:vAlign w:val="center"/>
          </w:tcPr>
          <w:p w14:paraId="34132463">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农林水支出</w:t>
            </w:r>
          </w:p>
        </w:tc>
        <w:tc>
          <w:tcPr>
            <w:tcW w:w="0" w:type="auto"/>
            <w:tcBorders>
              <w:top w:val="nil"/>
              <w:left w:val="nil"/>
              <w:bottom w:val="single" w:color="000000" w:sz="4" w:space="0"/>
              <w:right w:val="single" w:color="000000" w:sz="4" w:space="0"/>
            </w:tcBorders>
            <w:shd w:val="clear" w:color="auto" w:fill="FFFFFF"/>
            <w:noWrap/>
            <w:vAlign w:val="center"/>
          </w:tcPr>
          <w:p w14:paraId="5D67C141">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706DCBE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F344F55">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4D457CE">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1395133">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EED09CA">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69D526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C6E8F2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876E0A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395288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C40B64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99DCFEE">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63ECD4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25510C1">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470834B">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B69C384">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337E6EAE">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2.90</w:t>
            </w:r>
          </w:p>
        </w:tc>
        <w:tc>
          <w:tcPr>
            <w:tcW w:w="0" w:type="auto"/>
            <w:tcBorders>
              <w:top w:val="nil"/>
              <w:left w:val="nil"/>
              <w:bottom w:val="single" w:color="000000" w:sz="4" w:space="0"/>
              <w:right w:val="single" w:color="000000" w:sz="4" w:space="0"/>
            </w:tcBorders>
            <w:shd w:val="clear" w:color="auto" w:fill="FFFFFF"/>
            <w:noWrap/>
            <w:vAlign w:val="center"/>
          </w:tcPr>
          <w:p w14:paraId="1468C6E1">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2A26C06">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C16E43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53D069E">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1339491">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2D76F39">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DD28A7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115D563">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DA8039D">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1.09</w:t>
            </w:r>
          </w:p>
        </w:tc>
        <w:tc>
          <w:tcPr>
            <w:tcW w:w="0" w:type="auto"/>
            <w:tcBorders>
              <w:top w:val="nil"/>
              <w:left w:val="nil"/>
              <w:bottom w:val="single" w:color="000000" w:sz="4" w:space="0"/>
              <w:right w:val="single" w:color="000000" w:sz="4" w:space="0"/>
            </w:tcBorders>
            <w:shd w:val="clear" w:color="auto" w:fill="FFFFFF"/>
            <w:noWrap/>
            <w:vAlign w:val="center"/>
          </w:tcPr>
          <w:p w14:paraId="319F9745">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27B0802">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4EF1BAD">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405ABB6">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8996C9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0E79FEA">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0EEC3A6">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2D4A9D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3859F6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84253D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3975C4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0BD308B">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4FC294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8C8481B">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683204E">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F7B2AC6">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324D0FD">
            <w:pPr>
              <w:jc w:val="right"/>
              <w:rPr>
                <w:rFonts w:ascii="宋体" w:hAnsi="宋体" w:cs="宋体"/>
                <w:b/>
                <w:bCs/>
                <w:color w:val="000000"/>
                <w:sz w:val="20"/>
                <w:szCs w:val="20"/>
              </w:rPr>
            </w:pPr>
          </w:p>
        </w:tc>
      </w:tr>
      <w:tr w14:paraId="09AF8321">
        <w:tblPrEx>
          <w:tblCellMar>
            <w:top w:w="0" w:type="dxa"/>
            <w:left w:w="108" w:type="dxa"/>
            <w:bottom w:w="0" w:type="dxa"/>
            <w:right w:w="108" w:type="dxa"/>
          </w:tblCellMar>
        </w:tblPrEx>
        <w:trPr>
          <w:trHeight w:val="468"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601B81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21302</w:t>
            </w:r>
          </w:p>
        </w:tc>
        <w:tc>
          <w:tcPr>
            <w:tcW w:w="0" w:type="auto"/>
            <w:tcBorders>
              <w:top w:val="nil"/>
              <w:left w:val="nil"/>
              <w:bottom w:val="single" w:color="000000" w:sz="4" w:space="0"/>
              <w:right w:val="single" w:color="000000" w:sz="4" w:space="0"/>
            </w:tcBorders>
            <w:shd w:val="clear" w:color="auto" w:fill="FFFFFF"/>
            <w:noWrap/>
            <w:vAlign w:val="center"/>
          </w:tcPr>
          <w:p w14:paraId="6B009363">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林业和草原</w:t>
            </w:r>
          </w:p>
        </w:tc>
        <w:tc>
          <w:tcPr>
            <w:tcW w:w="0" w:type="auto"/>
            <w:tcBorders>
              <w:top w:val="nil"/>
              <w:left w:val="nil"/>
              <w:bottom w:val="single" w:color="000000" w:sz="4" w:space="0"/>
              <w:right w:val="single" w:color="000000" w:sz="4" w:space="0"/>
            </w:tcBorders>
            <w:shd w:val="clear" w:color="auto" w:fill="FFFFFF"/>
            <w:noWrap/>
            <w:vAlign w:val="center"/>
          </w:tcPr>
          <w:p w14:paraId="102323EB">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2F25B80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511AD39">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22F44E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A72A8DC">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BC4C51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6C9833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BBB544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C9E1C43">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8AF0DB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EADAAA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778909A">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75025C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8C7431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F6517AE">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44A37A4">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FFFFFF"/>
            <w:noWrap/>
            <w:vAlign w:val="center"/>
          </w:tcPr>
          <w:p w14:paraId="3E4568B8">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2.90</w:t>
            </w:r>
          </w:p>
        </w:tc>
        <w:tc>
          <w:tcPr>
            <w:tcW w:w="0" w:type="auto"/>
            <w:tcBorders>
              <w:top w:val="nil"/>
              <w:left w:val="nil"/>
              <w:bottom w:val="single" w:color="000000" w:sz="4" w:space="0"/>
              <w:right w:val="single" w:color="000000" w:sz="4" w:space="0"/>
            </w:tcBorders>
            <w:shd w:val="clear" w:color="auto" w:fill="FFFFFF"/>
            <w:noWrap/>
            <w:vAlign w:val="center"/>
          </w:tcPr>
          <w:p w14:paraId="07CF220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0592F73">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87E1E8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964F88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19F3FB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55B2B51">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59976E0">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B724EE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B4A0AD2">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1.09</w:t>
            </w:r>
          </w:p>
        </w:tc>
        <w:tc>
          <w:tcPr>
            <w:tcW w:w="0" w:type="auto"/>
            <w:tcBorders>
              <w:top w:val="nil"/>
              <w:left w:val="nil"/>
              <w:bottom w:val="single" w:color="000000" w:sz="4" w:space="0"/>
              <w:right w:val="single" w:color="000000" w:sz="4" w:space="0"/>
            </w:tcBorders>
            <w:shd w:val="clear" w:color="auto" w:fill="FFFFFF"/>
            <w:noWrap/>
            <w:vAlign w:val="center"/>
          </w:tcPr>
          <w:p w14:paraId="628E13B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F987128">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63A058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AF267B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0813A8F">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8B05572">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FCAB38E">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E5730D1">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1F8A0DD">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A3FF715">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2F6AE55">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C8ACB39">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3A3031A">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FBADB87">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E84B724">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472A589">
            <w:pPr>
              <w:jc w:val="right"/>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D456139">
            <w:pPr>
              <w:jc w:val="right"/>
              <w:rPr>
                <w:rFonts w:ascii="宋体" w:hAnsi="宋体" w:cs="宋体"/>
                <w:b/>
                <w:bCs/>
                <w:color w:val="000000"/>
                <w:sz w:val="20"/>
                <w:szCs w:val="20"/>
              </w:rPr>
            </w:pPr>
          </w:p>
        </w:tc>
      </w:tr>
      <w:tr w14:paraId="5C8CF446">
        <w:tblPrEx>
          <w:tblCellMar>
            <w:top w:w="0" w:type="dxa"/>
            <w:left w:w="108" w:type="dxa"/>
            <w:bottom w:w="0" w:type="dxa"/>
            <w:right w:w="108" w:type="dxa"/>
          </w:tblCellMar>
        </w:tblPrEx>
        <w:trPr>
          <w:trHeight w:val="468" w:hRule="atLeast"/>
        </w:trPr>
        <w:tc>
          <w:tcPr>
            <w:tcW w:w="0" w:type="auto"/>
            <w:gridSpan w:val="3"/>
            <w:tcBorders>
              <w:top w:val="nil"/>
              <w:left w:val="single" w:color="000000" w:sz="12" w:space="0"/>
              <w:bottom w:val="single" w:color="000000" w:sz="12" w:space="0"/>
              <w:right w:val="single" w:color="000000" w:sz="4" w:space="0"/>
            </w:tcBorders>
            <w:shd w:val="clear" w:color="auto" w:fill="FFFFFF"/>
            <w:noWrap/>
            <w:vAlign w:val="center"/>
          </w:tcPr>
          <w:p w14:paraId="2D463E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2130204</w:t>
            </w:r>
          </w:p>
        </w:tc>
        <w:tc>
          <w:tcPr>
            <w:tcW w:w="0" w:type="auto"/>
            <w:tcBorders>
              <w:top w:val="nil"/>
              <w:left w:val="nil"/>
              <w:bottom w:val="single" w:color="000000" w:sz="12" w:space="0"/>
              <w:right w:val="single" w:color="000000" w:sz="4" w:space="0"/>
            </w:tcBorders>
            <w:shd w:val="clear" w:color="auto" w:fill="FFFFFF"/>
            <w:noWrap/>
            <w:vAlign w:val="center"/>
          </w:tcPr>
          <w:p w14:paraId="7AC6D0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事业机构</w:t>
            </w:r>
          </w:p>
        </w:tc>
        <w:tc>
          <w:tcPr>
            <w:tcW w:w="0" w:type="auto"/>
            <w:tcBorders>
              <w:top w:val="nil"/>
              <w:left w:val="nil"/>
              <w:bottom w:val="single" w:color="000000" w:sz="12" w:space="0"/>
              <w:right w:val="single" w:color="000000" w:sz="4" w:space="0"/>
            </w:tcBorders>
            <w:shd w:val="clear" w:color="auto" w:fill="FFFFFF"/>
            <w:noWrap/>
            <w:vAlign w:val="center"/>
          </w:tcPr>
          <w:p w14:paraId="382D910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12" w:space="0"/>
              <w:right w:val="single" w:color="000000" w:sz="4" w:space="0"/>
            </w:tcBorders>
            <w:shd w:val="clear" w:color="auto" w:fill="FFFFFF"/>
            <w:noWrap/>
            <w:vAlign w:val="center"/>
          </w:tcPr>
          <w:p w14:paraId="4720F655">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5696F757">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789BA3FC">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05EF0385">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3D66BA4B">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290592D5">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55DEC913">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5ED4B39E">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20FBACCF">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72215710">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0416072A">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5C1D7D98">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726817EB">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1E6A7B33">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76050B7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12" w:space="0"/>
              <w:right w:val="single" w:color="000000" w:sz="4" w:space="0"/>
            </w:tcBorders>
            <w:shd w:val="clear" w:color="auto" w:fill="FFFFFF"/>
            <w:noWrap/>
            <w:vAlign w:val="center"/>
          </w:tcPr>
          <w:p w14:paraId="3A96FB4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2.90</w:t>
            </w:r>
          </w:p>
        </w:tc>
        <w:tc>
          <w:tcPr>
            <w:tcW w:w="0" w:type="auto"/>
            <w:tcBorders>
              <w:top w:val="nil"/>
              <w:left w:val="nil"/>
              <w:bottom w:val="single" w:color="000000" w:sz="12" w:space="0"/>
              <w:right w:val="single" w:color="000000" w:sz="4" w:space="0"/>
            </w:tcBorders>
            <w:shd w:val="clear" w:color="auto" w:fill="FFFFFF"/>
            <w:noWrap/>
            <w:vAlign w:val="center"/>
          </w:tcPr>
          <w:p w14:paraId="4D329B40">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297AB287">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631FBB6F">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53667BB9">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1DA53F5A">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677C1CAF">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1F65603C">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0F299E8A">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4AB3C53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0" w:type="auto"/>
            <w:tcBorders>
              <w:top w:val="nil"/>
              <w:left w:val="nil"/>
              <w:bottom w:val="single" w:color="000000" w:sz="12" w:space="0"/>
              <w:right w:val="single" w:color="000000" w:sz="4" w:space="0"/>
            </w:tcBorders>
            <w:shd w:val="clear" w:color="auto" w:fill="FFFFFF"/>
            <w:noWrap/>
            <w:vAlign w:val="center"/>
          </w:tcPr>
          <w:p w14:paraId="6DA1817B">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67F135DB">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2BABFB3C">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7FD1FD1E">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35E85D50">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2E5091D1">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63F6CAE7">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0DD2E0CE">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6E06ECFD">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1ABEA1EB">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1E567F87">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776718A2">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492900B4">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450CCAFD">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16D41E56">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629C7539">
            <w:pPr>
              <w:jc w:val="right"/>
              <w:rPr>
                <w:rFonts w:ascii="宋体" w:hAnsi="宋体" w:cs="宋体"/>
                <w:color w:val="000000"/>
                <w:sz w:val="20"/>
                <w:szCs w:val="20"/>
              </w:rPr>
            </w:pPr>
          </w:p>
        </w:tc>
        <w:tc>
          <w:tcPr>
            <w:tcW w:w="0" w:type="auto"/>
            <w:tcBorders>
              <w:top w:val="nil"/>
              <w:left w:val="nil"/>
              <w:bottom w:val="single" w:color="000000" w:sz="12" w:space="0"/>
              <w:right w:val="single" w:color="000000" w:sz="4" w:space="0"/>
            </w:tcBorders>
            <w:shd w:val="clear" w:color="auto" w:fill="FFFFFF"/>
            <w:noWrap/>
            <w:vAlign w:val="center"/>
          </w:tcPr>
          <w:p w14:paraId="2749FD73">
            <w:pPr>
              <w:jc w:val="right"/>
              <w:rPr>
                <w:rFonts w:ascii="宋体" w:hAnsi="宋体" w:cs="宋体"/>
                <w:color w:val="000000"/>
                <w:sz w:val="20"/>
                <w:szCs w:val="20"/>
              </w:rPr>
            </w:pPr>
          </w:p>
        </w:tc>
      </w:tr>
    </w:tbl>
    <w:p w14:paraId="268416EB">
      <w:pPr>
        <w:rPr>
          <w:rFonts w:ascii="黑体" w:hAnsi="宋体" w:eastAsia="黑体" w:cs="黑体"/>
          <w:sz w:val="32"/>
          <w:szCs w:val="32"/>
          <w:lang w:bidi="ar"/>
        </w:rPr>
      </w:pPr>
    </w:p>
    <w:p w14:paraId="34700805">
      <w:pPr>
        <w:rPr>
          <w:rFonts w:ascii="黑体" w:hAnsi="宋体" w:eastAsia="黑体" w:cs="黑体"/>
          <w:sz w:val="32"/>
          <w:szCs w:val="32"/>
          <w:lang w:bidi="ar"/>
        </w:rPr>
      </w:pPr>
      <w:r>
        <w:rPr>
          <w:rFonts w:hint="eastAsia" w:ascii="黑体" w:hAnsi="宋体" w:eastAsia="黑体" w:cs="黑体"/>
          <w:sz w:val="32"/>
          <w:szCs w:val="32"/>
          <w:lang w:bidi="ar"/>
        </w:rPr>
        <w:br w:type="page"/>
      </w:r>
    </w:p>
    <w:tbl>
      <w:tblPr>
        <w:tblStyle w:val="18"/>
        <w:tblW w:w="19092" w:type="dxa"/>
        <w:tblInd w:w="96" w:type="dxa"/>
        <w:tblLayout w:type="autofit"/>
        <w:tblCellMar>
          <w:top w:w="0" w:type="dxa"/>
          <w:left w:w="108" w:type="dxa"/>
          <w:bottom w:w="0" w:type="dxa"/>
          <w:right w:w="108" w:type="dxa"/>
        </w:tblCellMar>
      </w:tblPr>
      <w:tblGrid>
        <w:gridCol w:w="4616"/>
        <w:gridCol w:w="3341"/>
        <w:gridCol w:w="597"/>
        <w:gridCol w:w="756"/>
        <w:gridCol w:w="2477"/>
        <w:gridCol w:w="813"/>
        <w:gridCol w:w="816"/>
        <w:gridCol w:w="3816"/>
        <w:gridCol w:w="1860"/>
      </w:tblGrid>
      <w:tr w14:paraId="49EDA6C5">
        <w:tblPrEx>
          <w:tblCellMar>
            <w:top w:w="0" w:type="dxa"/>
            <w:left w:w="108" w:type="dxa"/>
            <w:bottom w:w="0" w:type="dxa"/>
            <w:right w:w="108" w:type="dxa"/>
          </w:tblCellMar>
        </w:tblPrEx>
        <w:trPr>
          <w:trHeight w:val="390" w:hRule="atLeast"/>
        </w:trPr>
        <w:tc>
          <w:tcPr>
            <w:tcW w:w="19092" w:type="dxa"/>
            <w:gridSpan w:val="9"/>
            <w:tcBorders>
              <w:top w:val="nil"/>
              <w:left w:val="nil"/>
              <w:bottom w:val="nil"/>
              <w:right w:val="single" w:color="808080" w:sz="4" w:space="0"/>
            </w:tcBorders>
            <w:shd w:val="clear" w:color="auto" w:fill="FFFFFF"/>
            <w:noWrap/>
            <w:vAlign w:val="center"/>
          </w:tcPr>
          <w:p w14:paraId="48F068B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一般公共预算财政拨款基本支出决算表</w:t>
            </w:r>
          </w:p>
        </w:tc>
      </w:tr>
      <w:tr w14:paraId="265F61DB">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D23A431">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B5EB05D">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AA09AFB">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1E6655B2">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56F23E37">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649B8CC">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5432467">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BD86966">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285029C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财决公开8表</w:t>
            </w:r>
          </w:p>
        </w:tc>
      </w:tr>
      <w:tr w14:paraId="31DC6C26">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3439C8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27D29990">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5559F151">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68B9F9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65775F84">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F98332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CF03895">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6B7BA45">
            <w:pPr>
              <w:jc w:val="left"/>
              <w:rPr>
                <w:rFonts w:ascii="宋体" w:hAnsi="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7171B29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6FA85FCF">
        <w:tblPrEx>
          <w:tblCellMar>
            <w:top w:w="0" w:type="dxa"/>
            <w:left w:w="108" w:type="dxa"/>
            <w:bottom w:w="0" w:type="dxa"/>
            <w:right w:w="108" w:type="dxa"/>
          </w:tblCellMar>
        </w:tblPrEx>
        <w:trPr>
          <w:trHeight w:val="300" w:hRule="atLeast"/>
        </w:trPr>
        <w:tc>
          <w:tcPr>
            <w:tcW w:w="6360" w:type="dxa"/>
            <w:gridSpan w:val="3"/>
            <w:tcBorders>
              <w:top w:val="nil"/>
              <w:left w:val="single" w:color="000000" w:sz="4" w:space="0"/>
              <w:bottom w:val="single" w:color="000000" w:sz="4" w:space="0"/>
              <w:right w:val="single" w:color="000000" w:sz="4" w:space="0"/>
            </w:tcBorders>
            <w:shd w:val="clear" w:color="auto" w:fill="C0C0C0"/>
            <w:vAlign w:val="center"/>
          </w:tcPr>
          <w:p w14:paraId="702DB0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人员经费</w:t>
            </w:r>
          </w:p>
        </w:tc>
        <w:tc>
          <w:tcPr>
            <w:tcW w:w="12732" w:type="dxa"/>
            <w:gridSpan w:val="6"/>
            <w:tcBorders>
              <w:top w:val="nil"/>
              <w:left w:val="nil"/>
              <w:bottom w:val="single" w:color="000000" w:sz="4" w:space="0"/>
              <w:right w:val="single" w:color="000000" w:sz="4" w:space="0"/>
            </w:tcBorders>
            <w:shd w:val="clear" w:color="auto" w:fill="C0C0C0"/>
            <w:vAlign w:val="center"/>
          </w:tcPr>
          <w:p w14:paraId="23E6F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公用经费</w:t>
            </w:r>
          </w:p>
        </w:tc>
      </w:tr>
      <w:tr w14:paraId="6235AFE3">
        <w:tblPrEx>
          <w:tblCellMar>
            <w:top w:w="0" w:type="dxa"/>
            <w:left w:w="108" w:type="dxa"/>
            <w:bottom w:w="0" w:type="dxa"/>
            <w:right w:w="108" w:type="dxa"/>
          </w:tblCellMar>
        </w:tblPrEx>
        <w:trPr>
          <w:trHeight w:val="319" w:hRule="atLeast"/>
        </w:trPr>
        <w:tc>
          <w:tcPr>
            <w:tcW w:w="756" w:type="dxa"/>
            <w:vMerge w:val="restart"/>
            <w:tcBorders>
              <w:top w:val="nil"/>
              <w:left w:val="single" w:color="000000" w:sz="4" w:space="0"/>
              <w:bottom w:val="single" w:color="000000" w:sz="4" w:space="0"/>
              <w:right w:val="single" w:color="000000" w:sz="4" w:space="0"/>
            </w:tcBorders>
            <w:shd w:val="clear" w:color="auto" w:fill="C0C0C0"/>
            <w:vAlign w:val="center"/>
          </w:tcPr>
          <w:p w14:paraId="29708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3756" w:type="dxa"/>
            <w:vMerge w:val="restart"/>
            <w:tcBorders>
              <w:top w:val="nil"/>
              <w:left w:val="nil"/>
              <w:bottom w:val="single" w:color="000000" w:sz="4" w:space="0"/>
              <w:right w:val="single" w:color="000000" w:sz="4" w:space="0"/>
            </w:tcBorders>
            <w:shd w:val="clear" w:color="auto" w:fill="C0C0C0"/>
            <w:vAlign w:val="center"/>
          </w:tcPr>
          <w:p w14:paraId="5DB4C3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848" w:type="dxa"/>
            <w:vMerge w:val="restart"/>
            <w:tcBorders>
              <w:top w:val="nil"/>
              <w:left w:val="nil"/>
              <w:bottom w:val="single" w:color="000000" w:sz="4" w:space="0"/>
              <w:right w:val="single" w:color="000000" w:sz="4" w:space="0"/>
            </w:tcBorders>
            <w:shd w:val="clear" w:color="auto" w:fill="C0C0C0"/>
            <w:vAlign w:val="center"/>
          </w:tcPr>
          <w:p w14:paraId="7AAFE1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c>
          <w:tcPr>
            <w:tcW w:w="756" w:type="dxa"/>
            <w:vMerge w:val="restart"/>
            <w:tcBorders>
              <w:top w:val="nil"/>
              <w:left w:val="nil"/>
              <w:bottom w:val="single" w:color="000000" w:sz="4" w:space="0"/>
              <w:right w:val="single" w:color="000000" w:sz="4" w:space="0"/>
            </w:tcBorders>
            <w:shd w:val="clear" w:color="auto" w:fill="C0C0C0"/>
            <w:vAlign w:val="center"/>
          </w:tcPr>
          <w:p w14:paraId="4864EA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3756" w:type="dxa"/>
            <w:vMerge w:val="restart"/>
            <w:tcBorders>
              <w:top w:val="nil"/>
              <w:left w:val="nil"/>
              <w:bottom w:val="single" w:color="000000" w:sz="4" w:space="0"/>
              <w:right w:val="single" w:color="000000" w:sz="4" w:space="0"/>
            </w:tcBorders>
            <w:shd w:val="clear" w:color="auto" w:fill="C0C0C0"/>
            <w:vAlign w:val="center"/>
          </w:tcPr>
          <w:p w14:paraId="629546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848" w:type="dxa"/>
            <w:vMerge w:val="restart"/>
            <w:tcBorders>
              <w:top w:val="nil"/>
              <w:left w:val="nil"/>
              <w:bottom w:val="single" w:color="000000" w:sz="4" w:space="0"/>
              <w:right w:val="single" w:color="000000" w:sz="4" w:space="0"/>
            </w:tcBorders>
            <w:shd w:val="clear" w:color="auto" w:fill="C0C0C0"/>
            <w:vAlign w:val="center"/>
          </w:tcPr>
          <w:p w14:paraId="13C2B7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c>
          <w:tcPr>
            <w:tcW w:w="756" w:type="dxa"/>
            <w:vMerge w:val="restart"/>
            <w:tcBorders>
              <w:top w:val="nil"/>
              <w:left w:val="nil"/>
              <w:bottom w:val="single" w:color="000000" w:sz="4" w:space="0"/>
              <w:right w:val="single" w:color="000000" w:sz="4" w:space="0"/>
            </w:tcBorders>
            <w:shd w:val="clear" w:color="auto" w:fill="C0C0C0"/>
            <w:vAlign w:val="center"/>
          </w:tcPr>
          <w:p w14:paraId="300941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3756" w:type="dxa"/>
            <w:vMerge w:val="restart"/>
            <w:tcBorders>
              <w:top w:val="nil"/>
              <w:left w:val="nil"/>
              <w:bottom w:val="single" w:color="000000" w:sz="4" w:space="0"/>
              <w:right w:val="single" w:color="000000" w:sz="4" w:space="0"/>
            </w:tcBorders>
            <w:shd w:val="clear" w:color="auto" w:fill="C0C0C0"/>
            <w:vAlign w:val="center"/>
          </w:tcPr>
          <w:p w14:paraId="6E19B6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860" w:type="dxa"/>
            <w:vMerge w:val="restart"/>
            <w:tcBorders>
              <w:top w:val="nil"/>
              <w:left w:val="nil"/>
              <w:bottom w:val="single" w:color="000000" w:sz="4" w:space="0"/>
              <w:right w:val="single" w:color="000000" w:sz="4" w:space="0"/>
            </w:tcBorders>
            <w:shd w:val="clear" w:color="auto" w:fill="C0C0C0"/>
            <w:vAlign w:val="center"/>
          </w:tcPr>
          <w:p w14:paraId="6B84D6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r>
      <w:tr w14:paraId="6AC06BC8">
        <w:tblPrEx>
          <w:tblCellMar>
            <w:top w:w="0" w:type="dxa"/>
            <w:left w:w="108" w:type="dxa"/>
            <w:bottom w:w="0" w:type="dxa"/>
            <w:right w:w="108" w:type="dxa"/>
          </w:tblCellMar>
        </w:tblPrEx>
        <w:trPr>
          <w:trHeight w:val="319" w:hRule="atLeast"/>
        </w:trPr>
        <w:tc>
          <w:tcPr>
            <w:tcW w:w="756" w:type="dxa"/>
            <w:vMerge w:val="continue"/>
            <w:tcBorders>
              <w:top w:val="nil"/>
              <w:left w:val="single" w:color="000000" w:sz="4" w:space="0"/>
              <w:bottom w:val="single" w:color="000000" w:sz="4" w:space="0"/>
              <w:right w:val="single" w:color="000000" w:sz="4" w:space="0"/>
            </w:tcBorders>
            <w:shd w:val="clear" w:color="auto" w:fill="C0C0C0"/>
            <w:vAlign w:val="center"/>
          </w:tcPr>
          <w:p w14:paraId="40A9926C">
            <w:pPr>
              <w:jc w:val="center"/>
              <w:rPr>
                <w:rFonts w:ascii="宋体" w:hAnsi="宋体" w:cs="宋体"/>
                <w:color w:val="000000"/>
                <w:sz w:val="20"/>
                <w:szCs w:val="20"/>
              </w:rPr>
            </w:pPr>
          </w:p>
        </w:tc>
        <w:tc>
          <w:tcPr>
            <w:tcW w:w="3756" w:type="dxa"/>
            <w:vMerge w:val="continue"/>
            <w:tcBorders>
              <w:top w:val="nil"/>
              <w:left w:val="nil"/>
              <w:bottom w:val="single" w:color="000000" w:sz="4" w:space="0"/>
              <w:right w:val="single" w:color="000000" w:sz="4" w:space="0"/>
            </w:tcBorders>
            <w:shd w:val="clear" w:color="auto" w:fill="C0C0C0"/>
            <w:vAlign w:val="center"/>
          </w:tcPr>
          <w:p w14:paraId="446315D9">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2849ECCA">
            <w:pPr>
              <w:jc w:val="center"/>
              <w:rPr>
                <w:rFonts w:ascii="宋体" w:hAnsi="宋体" w:cs="宋体"/>
                <w:color w:val="000000"/>
                <w:sz w:val="20"/>
                <w:szCs w:val="20"/>
              </w:rPr>
            </w:pPr>
          </w:p>
        </w:tc>
        <w:tc>
          <w:tcPr>
            <w:tcW w:w="756" w:type="dxa"/>
            <w:vMerge w:val="continue"/>
            <w:tcBorders>
              <w:top w:val="nil"/>
              <w:left w:val="nil"/>
              <w:bottom w:val="single" w:color="000000" w:sz="4" w:space="0"/>
              <w:right w:val="single" w:color="000000" w:sz="4" w:space="0"/>
            </w:tcBorders>
            <w:shd w:val="clear" w:color="auto" w:fill="C0C0C0"/>
            <w:vAlign w:val="center"/>
          </w:tcPr>
          <w:p w14:paraId="370DDBBF">
            <w:pPr>
              <w:jc w:val="center"/>
              <w:rPr>
                <w:rFonts w:ascii="宋体" w:hAnsi="宋体" w:cs="宋体"/>
                <w:color w:val="000000"/>
                <w:sz w:val="20"/>
                <w:szCs w:val="20"/>
              </w:rPr>
            </w:pPr>
          </w:p>
        </w:tc>
        <w:tc>
          <w:tcPr>
            <w:tcW w:w="3756" w:type="dxa"/>
            <w:vMerge w:val="continue"/>
            <w:tcBorders>
              <w:top w:val="nil"/>
              <w:left w:val="nil"/>
              <w:bottom w:val="single" w:color="000000" w:sz="4" w:space="0"/>
              <w:right w:val="single" w:color="000000" w:sz="4" w:space="0"/>
            </w:tcBorders>
            <w:shd w:val="clear" w:color="auto" w:fill="C0C0C0"/>
            <w:vAlign w:val="center"/>
          </w:tcPr>
          <w:p w14:paraId="29B40A7A">
            <w:pPr>
              <w:jc w:val="center"/>
              <w:rPr>
                <w:rFonts w:ascii="宋体" w:hAnsi="宋体" w:cs="宋体"/>
                <w:color w:val="000000"/>
                <w:sz w:val="20"/>
                <w:szCs w:val="20"/>
              </w:rPr>
            </w:pPr>
          </w:p>
        </w:tc>
        <w:tc>
          <w:tcPr>
            <w:tcW w:w="1848" w:type="dxa"/>
            <w:vMerge w:val="continue"/>
            <w:tcBorders>
              <w:top w:val="nil"/>
              <w:left w:val="nil"/>
              <w:bottom w:val="single" w:color="000000" w:sz="4" w:space="0"/>
              <w:right w:val="single" w:color="000000" w:sz="4" w:space="0"/>
            </w:tcBorders>
            <w:shd w:val="clear" w:color="auto" w:fill="C0C0C0"/>
            <w:vAlign w:val="center"/>
          </w:tcPr>
          <w:p w14:paraId="7B02A6DC">
            <w:pPr>
              <w:jc w:val="center"/>
              <w:rPr>
                <w:rFonts w:ascii="宋体" w:hAnsi="宋体" w:cs="宋体"/>
                <w:color w:val="000000"/>
                <w:sz w:val="20"/>
                <w:szCs w:val="20"/>
              </w:rPr>
            </w:pPr>
          </w:p>
        </w:tc>
        <w:tc>
          <w:tcPr>
            <w:tcW w:w="756" w:type="dxa"/>
            <w:vMerge w:val="continue"/>
            <w:tcBorders>
              <w:top w:val="nil"/>
              <w:left w:val="nil"/>
              <w:bottom w:val="single" w:color="000000" w:sz="4" w:space="0"/>
              <w:right w:val="single" w:color="000000" w:sz="4" w:space="0"/>
            </w:tcBorders>
            <w:shd w:val="clear" w:color="auto" w:fill="C0C0C0"/>
            <w:vAlign w:val="center"/>
          </w:tcPr>
          <w:p w14:paraId="2FC83D22">
            <w:pPr>
              <w:jc w:val="center"/>
              <w:rPr>
                <w:rFonts w:ascii="宋体" w:hAnsi="宋体" w:cs="宋体"/>
                <w:color w:val="000000"/>
                <w:sz w:val="20"/>
                <w:szCs w:val="20"/>
              </w:rPr>
            </w:pPr>
          </w:p>
        </w:tc>
        <w:tc>
          <w:tcPr>
            <w:tcW w:w="3756" w:type="dxa"/>
            <w:vMerge w:val="continue"/>
            <w:tcBorders>
              <w:top w:val="nil"/>
              <w:left w:val="nil"/>
              <w:bottom w:val="single" w:color="000000" w:sz="4" w:space="0"/>
              <w:right w:val="single" w:color="000000" w:sz="4" w:space="0"/>
            </w:tcBorders>
            <w:shd w:val="clear" w:color="auto" w:fill="C0C0C0"/>
            <w:vAlign w:val="center"/>
          </w:tcPr>
          <w:p w14:paraId="2FDE1AE4">
            <w:pPr>
              <w:jc w:val="center"/>
              <w:rPr>
                <w:rFonts w:ascii="宋体" w:hAnsi="宋体" w:cs="宋体"/>
                <w:color w:val="000000"/>
                <w:sz w:val="20"/>
                <w:szCs w:val="20"/>
              </w:rPr>
            </w:pPr>
          </w:p>
        </w:tc>
        <w:tc>
          <w:tcPr>
            <w:tcW w:w="1860" w:type="dxa"/>
            <w:vMerge w:val="continue"/>
            <w:tcBorders>
              <w:top w:val="nil"/>
              <w:left w:val="nil"/>
              <w:bottom w:val="single" w:color="000000" w:sz="4" w:space="0"/>
              <w:right w:val="single" w:color="000000" w:sz="4" w:space="0"/>
            </w:tcBorders>
            <w:shd w:val="clear" w:color="auto" w:fill="C0C0C0"/>
            <w:vAlign w:val="center"/>
          </w:tcPr>
          <w:p w14:paraId="76BA78FD">
            <w:pPr>
              <w:jc w:val="center"/>
              <w:rPr>
                <w:rFonts w:ascii="宋体" w:hAnsi="宋体" w:cs="宋体"/>
                <w:color w:val="000000"/>
                <w:sz w:val="20"/>
                <w:szCs w:val="20"/>
              </w:rPr>
            </w:pPr>
          </w:p>
        </w:tc>
      </w:tr>
      <w:tr w14:paraId="524AA6A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2F3CAD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301</w:t>
            </w:r>
          </w:p>
        </w:tc>
        <w:tc>
          <w:tcPr>
            <w:tcW w:w="0" w:type="auto"/>
            <w:tcBorders>
              <w:top w:val="nil"/>
              <w:left w:val="nil"/>
              <w:bottom w:val="single" w:color="000000" w:sz="4" w:space="0"/>
              <w:right w:val="single" w:color="000000" w:sz="4" w:space="0"/>
            </w:tcBorders>
            <w:shd w:val="clear" w:color="auto" w:fill="C0C0C0"/>
            <w:noWrap/>
            <w:vAlign w:val="center"/>
          </w:tcPr>
          <w:p w14:paraId="0DB8BB1A">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工资福利支出</w:t>
            </w:r>
          </w:p>
        </w:tc>
        <w:tc>
          <w:tcPr>
            <w:tcW w:w="0" w:type="auto"/>
            <w:tcBorders>
              <w:top w:val="nil"/>
              <w:left w:val="nil"/>
              <w:bottom w:val="single" w:color="000000" w:sz="4" w:space="0"/>
              <w:right w:val="single" w:color="000000" w:sz="4" w:space="0"/>
            </w:tcBorders>
            <w:shd w:val="clear" w:color="auto" w:fill="00FF00"/>
            <w:noWrap/>
            <w:vAlign w:val="center"/>
          </w:tcPr>
          <w:p w14:paraId="02EE7BA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209CF9E">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302</w:t>
            </w:r>
          </w:p>
        </w:tc>
        <w:tc>
          <w:tcPr>
            <w:tcW w:w="0" w:type="auto"/>
            <w:tcBorders>
              <w:top w:val="nil"/>
              <w:left w:val="nil"/>
              <w:bottom w:val="single" w:color="000000" w:sz="4" w:space="0"/>
              <w:right w:val="single" w:color="000000" w:sz="4" w:space="0"/>
            </w:tcBorders>
            <w:shd w:val="clear" w:color="auto" w:fill="C0C0C0"/>
            <w:noWrap/>
            <w:vAlign w:val="center"/>
          </w:tcPr>
          <w:p w14:paraId="1D6EAB1B">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商品和服务支出</w:t>
            </w:r>
          </w:p>
        </w:tc>
        <w:tc>
          <w:tcPr>
            <w:tcW w:w="0" w:type="auto"/>
            <w:tcBorders>
              <w:top w:val="nil"/>
              <w:left w:val="nil"/>
              <w:bottom w:val="single" w:color="000000" w:sz="4" w:space="0"/>
              <w:right w:val="single" w:color="000000" w:sz="4" w:space="0"/>
            </w:tcBorders>
            <w:shd w:val="clear" w:color="auto" w:fill="00FF00"/>
            <w:noWrap/>
            <w:vAlign w:val="center"/>
          </w:tcPr>
          <w:p w14:paraId="39A6F8F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55A9BA26">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307</w:t>
            </w:r>
          </w:p>
        </w:tc>
        <w:tc>
          <w:tcPr>
            <w:tcW w:w="0" w:type="auto"/>
            <w:tcBorders>
              <w:top w:val="nil"/>
              <w:left w:val="nil"/>
              <w:bottom w:val="single" w:color="000000" w:sz="4" w:space="0"/>
              <w:right w:val="single" w:color="000000" w:sz="4" w:space="0"/>
            </w:tcBorders>
            <w:shd w:val="clear" w:color="auto" w:fill="C0C0C0"/>
            <w:noWrap/>
            <w:vAlign w:val="center"/>
          </w:tcPr>
          <w:p w14:paraId="6B573A44">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债务利息及费用支出</w:t>
            </w:r>
          </w:p>
        </w:tc>
        <w:tc>
          <w:tcPr>
            <w:tcW w:w="0" w:type="auto"/>
            <w:tcBorders>
              <w:top w:val="nil"/>
              <w:left w:val="nil"/>
              <w:bottom w:val="single" w:color="000000" w:sz="4" w:space="0"/>
              <w:right w:val="single" w:color="000000" w:sz="4" w:space="0"/>
            </w:tcBorders>
            <w:shd w:val="clear" w:color="auto" w:fill="00FF00"/>
            <w:noWrap/>
            <w:vAlign w:val="center"/>
          </w:tcPr>
          <w:p w14:paraId="0C632337">
            <w:pPr>
              <w:jc w:val="right"/>
              <w:rPr>
                <w:rFonts w:ascii="宋体" w:hAnsi="宋体" w:cs="宋体"/>
                <w:color w:val="000000"/>
                <w:sz w:val="20"/>
                <w:szCs w:val="20"/>
              </w:rPr>
            </w:pPr>
          </w:p>
        </w:tc>
      </w:tr>
      <w:tr w14:paraId="0412C86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4E865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30101</w:t>
            </w:r>
          </w:p>
        </w:tc>
        <w:tc>
          <w:tcPr>
            <w:tcW w:w="0" w:type="auto"/>
            <w:tcBorders>
              <w:top w:val="nil"/>
              <w:left w:val="nil"/>
              <w:bottom w:val="single" w:color="000000" w:sz="4" w:space="0"/>
              <w:right w:val="single" w:color="000000" w:sz="4" w:space="0"/>
            </w:tcBorders>
            <w:shd w:val="clear" w:color="auto" w:fill="C0C0C0"/>
            <w:noWrap/>
            <w:vAlign w:val="center"/>
          </w:tcPr>
          <w:p w14:paraId="328244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基本工资</w:t>
            </w:r>
          </w:p>
        </w:tc>
        <w:tc>
          <w:tcPr>
            <w:tcW w:w="0" w:type="auto"/>
            <w:tcBorders>
              <w:top w:val="nil"/>
              <w:left w:val="nil"/>
              <w:bottom w:val="single" w:color="000000" w:sz="4" w:space="0"/>
              <w:right w:val="single" w:color="000000" w:sz="4" w:space="0"/>
            </w:tcBorders>
            <w:shd w:val="clear" w:color="auto" w:fill="FFFFFF"/>
            <w:noWrap/>
            <w:vAlign w:val="center"/>
          </w:tcPr>
          <w:p w14:paraId="4A85690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1AB8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30201</w:t>
            </w:r>
          </w:p>
        </w:tc>
        <w:tc>
          <w:tcPr>
            <w:tcW w:w="0" w:type="auto"/>
            <w:tcBorders>
              <w:top w:val="nil"/>
              <w:left w:val="nil"/>
              <w:bottom w:val="single" w:color="000000" w:sz="4" w:space="0"/>
              <w:right w:val="single" w:color="000000" w:sz="4" w:space="0"/>
            </w:tcBorders>
            <w:shd w:val="clear" w:color="auto" w:fill="C0C0C0"/>
            <w:noWrap/>
            <w:vAlign w:val="center"/>
          </w:tcPr>
          <w:p w14:paraId="4B1F8F9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办公费</w:t>
            </w:r>
          </w:p>
        </w:tc>
        <w:tc>
          <w:tcPr>
            <w:tcW w:w="0" w:type="auto"/>
            <w:tcBorders>
              <w:top w:val="nil"/>
              <w:left w:val="nil"/>
              <w:bottom w:val="single" w:color="000000" w:sz="4" w:space="0"/>
              <w:right w:val="single" w:color="000000" w:sz="4" w:space="0"/>
            </w:tcBorders>
            <w:shd w:val="clear" w:color="auto" w:fill="FFFFFF"/>
            <w:noWrap/>
            <w:vAlign w:val="center"/>
          </w:tcPr>
          <w:p w14:paraId="14D3881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2.90</w:t>
            </w:r>
          </w:p>
        </w:tc>
        <w:tc>
          <w:tcPr>
            <w:tcW w:w="0" w:type="auto"/>
            <w:tcBorders>
              <w:top w:val="nil"/>
              <w:left w:val="nil"/>
              <w:bottom w:val="single" w:color="000000" w:sz="4" w:space="0"/>
              <w:right w:val="single" w:color="000000" w:sz="4" w:space="0"/>
            </w:tcBorders>
            <w:shd w:val="clear" w:color="auto" w:fill="C0C0C0"/>
            <w:noWrap/>
            <w:vAlign w:val="center"/>
          </w:tcPr>
          <w:p w14:paraId="1219A3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30701</w:t>
            </w:r>
          </w:p>
        </w:tc>
        <w:tc>
          <w:tcPr>
            <w:tcW w:w="0" w:type="auto"/>
            <w:tcBorders>
              <w:top w:val="nil"/>
              <w:left w:val="nil"/>
              <w:bottom w:val="single" w:color="000000" w:sz="4" w:space="0"/>
              <w:right w:val="single" w:color="000000" w:sz="4" w:space="0"/>
            </w:tcBorders>
            <w:shd w:val="clear" w:color="auto" w:fill="C0C0C0"/>
            <w:noWrap/>
            <w:vAlign w:val="center"/>
          </w:tcPr>
          <w:p w14:paraId="7CA5B6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国内债务付息</w:t>
            </w:r>
          </w:p>
        </w:tc>
        <w:tc>
          <w:tcPr>
            <w:tcW w:w="0" w:type="auto"/>
            <w:tcBorders>
              <w:top w:val="nil"/>
              <w:left w:val="nil"/>
              <w:bottom w:val="single" w:color="000000" w:sz="4" w:space="0"/>
              <w:right w:val="single" w:color="000000" w:sz="4" w:space="0"/>
            </w:tcBorders>
            <w:shd w:val="clear" w:color="auto" w:fill="FFFFFF"/>
            <w:noWrap/>
            <w:vAlign w:val="center"/>
          </w:tcPr>
          <w:p w14:paraId="7C5C82CC">
            <w:pPr>
              <w:jc w:val="right"/>
              <w:rPr>
                <w:rFonts w:ascii="宋体" w:hAnsi="宋体" w:cs="宋体"/>
                <w:color w:val="000000"/>
                <w:sz w:val="20"/>
                <w:szCs w:val="20"/>
              </w:rPr>
            </w:pPr>
          </w:p>
        </w:tc>
      </w:tr>
      <w:tr w14:paraId="7D60BFB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F9F71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30102</w:t>
            </w:r>
          </w:p>
        </w:tc>
        <w:tc>
          <w:tcPr>
            <w:tcW w:w="0" w:type="auto"/>
            <w:tcBorders>
              <w:top w:val="nil"/>
              <w:left w:val="nil"/>
              <w:bottom w:val="single" w:color="000000" w:sz="4" w:space="0"/>
              <w:right w:val="single" w:color="000000" w:sz="4" w:space="0"/>
            </w:tcBorders>
            <w:shd w:val="clear" w:color="auto" w:fill="C0C0C0"/>
            <w:noWrap/>
            <w:vAlign w:val="center"/>
          </w:tcPr>
          <w:p w14:paraId="02D365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津贴补贴</w:t>
            </w:r>
          </w:p>
        </w:tc>
        <w:tc>
          <w:tcPr>
            <w:tcW w:w="0" w:type="auto"/>
            <w:tcBorders>
              <w:top w:val="nil"/>
              <w:left w:val="nil"/>
              <w:bottom w:val="single" w:color="000000" w:sz="4" w:space="0"/>
              <w:right w:val="single" w:color="000000" w:sz="4" w:space="0"/>
            </w:tcBorders>
            <w:shd w:val="clear" w:color="auto" w:fill="FFFFFF"/>
            <w:noWrap/>
            <w:vAlign w:val="center"/>
          </w:tcPr>
          <w:p w14:paraId="02DFD88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081DD0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30202</w:t>
            </w:r>
          </w:p>
        </w:tc>
        <w:tc>
          <w:tcPr>
            <w:tcW w:w="0" w:type="auto"/>
            <w:tcBorders>
              <w:top w:val="nil"/>
              <w:left w:val="nil"/>
              <w:bottom w:val="single" w:color="000000" w:sz="4" w:space="0"/>
              <w:right w:val="single" w:color="000000" w:sz="4" w:space="0"/>
            </w:tcBorders>
            <w:shd w:val="clear" w:color="auto" w:fill="C0C0C0"/>
            <w:noWrap/>
            <w:vAlign w:val="center"/>
          </w:tcPr>
          <w:p w14:paraId="710932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印刷费</w:t>
            </w:r>
          </w:p>
        </w:tc>
        <w:tc>
          <w:tcPr>
            <w:tcW w:w="0" w:type="auto"/>
            <w:tcBorders>
              <w:top w:val="nil"/>
              <w:left w:val="nil"/>
              <w:bottom w:val="single" w:color="000000" w:sz="4" w:space="0"/>
              <w:right w:val="single" w:color="000000" w:sz="4" w:space="0"/>
            </w:tcBorders>
            <w:shd w:val="clear" w:color="auto" w:fill="FFFFFF"/>
            <w:noWrap/>
            <w:vAlign w:val="center"/>
          </w:tcPr>
          <w:p w14:paraId="08DB813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7F94C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30702</w:t>
            </w:r>
          </w:p>
        </w:tc>
        <w:tc>
          <w:tcPr>
            <w:tcW w:w="0" w:type="auto"/>
            <w:tcBorders>
              <w:top w:val="nil"/>
              <w:left w:val="nil"/>
              <w:bottom w:val="single" w:color="000000" w:sz="4" w:space="0"/>
              <w:right w:val="single" w:color="000000" w:sz="4" w:space="0"/>
            </w:tcBorders>
            <w:shd w:val="clear" w:color="auto" w:fill="C0C0C0"/>
            <w:noWrap/>
            <w:vAlign w:val="center"/>
          </w:tcPr>
          <w:p w14:paraId="61E6D76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国外债务付息</w:t>
            </w:r>
          </w:p>
        </w:tc>
        <w:tc>
          <w:tcPr>
            <w:tcW w:w="0" w:type="auto"/>
            <w:tcBorders>
              <w:top w:val="nil"/>
              <w:left w:val="nil"/>
              <w:bottom w:val="single" w:color="000000" w:sz="4" w:space="0"/>
              <w:right w:val="single" w:color="000000" w:sz="4" w:space="0"/>
            </w:tcBorders>
            <w:shd w:val="clear" w:color="auto" w:fill="FFFFFF"/>
            <w:noWrap/>
            <w:vAlign w:val="center"/>
          </w:tcPr>
          <w:p w14:paraId="6FE3487C">
            <w:pPr>
              <w:jc w:val="right"/>
              <w:rPr>
                <w:rFonts w:ascii="宋体" w:hAnsi="宋体" w:cs="宋体"/>
                <w:color w:val="000000"/>
                <w:sz w:val="20"/>
                <w:szCs w:val="20"/>
              </w:rPr>
            </w:pPr>
          </w:p>
        </w:tc>
      </w:tr>
      <w:tr w14:paraId="60F0091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A7ED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30103</w:t>
            </w:r>
          </w:p>
        </w:tc>
        <w:tc>
          <w:tcPr>
            <w:tcW w:w="0" w:type="auto"/>
            <w:tcBorders>
              <w:top w:val="nil"/>
              <w:left w:val="nil"/>
              <w:bottom w:val="single" w:color="000000" w:sz="4" w:space="0"/>
              <w:right w:val="single" w:color="000000" w:sz="4" w:space="0"/>
            </w:tcBorders>
            <w:shd w:val="clear" w:color="auto" w:fill="C0C0C0"/>
            <w:noWrap/>
            <w:vAlign w:val="center"/>
          </w:tcPr>
          <w:p w14:paraId="5C550A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奖金</w:t>
            </w:r>
          </w:p>
        </w:tc>
        <w:tc>
          <w:tcPr>
            <w:tcW w:w="0" w:type="auto"/>
            <w:tcBorders>
              <w:top w:val="nil"/>
              <w:left w:val="nil"/>
              <w:bottom w:val="single" w:color="000000" w:sz="4" w:space="0"/>
              <w:right w:val="single" w:color="000000" w:sz="4" w:space="0"/>
            </w:tcBorders>
            <w:shd w:val="clear" w:color="auto" w:fill="FFFFFF"/>
            <w:noWrap/>
            <w:vAlign w:val="center"/>
          </w:tcPr>
          <w:p w14:paraId="4584246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975BD0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30203</w:t>
            </w:r>
          </w:p>
        </w:tc>
        <w:tc>
          <w:tcPr>
            <w:tcW w:w="0" w:type="auto"/>
            <w:tcBorders>
              <w:top w:val="nil"/>
              <w:left w:val="nil"/>
              <w:bottom w:val="single" w:color="000000" w:sz="4" w:space="0"/>
              <w:right w:val="single" w:color="000000" w:sz="4" w:space="0"/>
            </w:tcBorders>
            <w:shd w:val="clear" w:color="auto" w:fill="C0C0C0"/>
            <w:noWrap/>
            <w:vAlign w:val="center"/>
          </w:tcPr>
          <w:p w14:paraId="34E119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咨询费</w:t>
            </w:r>
          </w:p>
        </w:tc>
        <w:tc>
          <w:tcPr>
            <w:tcW w:w="0" w:type="auto"/>
            <w:tcBorders>
              <w:top w:val="nil"/>
              <w:left w:val="nil"/>
              <w:bottom w:val="single" w:color="000000" w:sz="4" w:space="0"/>
              <w:right w:val="single" w:color="000000" w:sz="4" w:space="0"/>
            </w:tcBorders>
            <w:shd w:val="clear" w:color="auto" w:fill="FFFFFF"/>
            <w:noWrap/>
            <w:vAlign w:val="center"/>
          </w:tcPr>
          <w:p w14:paraId="3A971FF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2B201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30703</w:t>
            </w:r>
          </w:p>
        </w:tc>
        <w:tc>
          <w:tcPr>
            <w:tcW w:w="0" w:type="auto"/>
            <w:tcBorders>
              <w:top w:val="nil"/>
              <w:left w:val="nil"/>
              <w:bottom w:val="single" w:color="000000" w:sz="4" w:space="0"/>
              <w:right w:val="single" w:color="000000" w:sz="4" w:space="0"/>
            </w:tcBorders>
            <w:shd w:val="clear" w:color="auto" w:fill="C0C0C0"/>
            <w:noWrap/>
            <w:vAlign w:val="center"/>
          </w:tcPr>
          <w:p w14:paraId="11DE29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国内债务发行费用</w:t>
            </w:r>
          </w:p>
        </w:tc>
        <w:tc>
          <w:tcPr>
            <w:tcW w:w="0" w:type="auto"/>
            <w:tcBorders>
              <w:top w:val="nil"/>
              <w:left w:val="nil"/>
              <w:bottom w:val="single" w:color="000000" w:sz="4" w:space="0"/>
              <w:right w:val="single" w:color="000000" w:sz="4" w:space="0"/>
            </w:tcBorders>
            <w:shd w:val="clear" w:color="auto" w:fill="FFFFFF"/>
            <w:noWrap/>
            <w:vAlign w:val="center"/>
          </w:tcPr>
          <w:p w14:paraId="12DDC58A">
            <w:pPr>
              <w:jc w:val="right"/>
              <w:rPr>
                <w:rFonts w:ascii="宋体" w:hAnsi="宋体" w:cs="宋体"/>
                <w:color w:val="000000"/>
                <w:sz w:val="20"/>
                <w:szCs w:val="20"/>
              </w:rPr>
            </w:pPr>
          </w:p>
        </w:tc>
      </w:tr>
      <w:tr w14:paraId="2E33DBA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39975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30106</w:t>
            </w:r>
          </w:p>
        </w:tc>
        <w:tc>
          <w:tcPr>
            <w:tcW w:w="0" w:type="auto"/>
            <w:tcBorders>
              <w:top w:val="nil"/>
              <w:left w:val="nil"/>
              <w:bottom w:val="single" w:color="000000" w:sz="4" w:space="0"/>
              <w:right w:val="single" w:color="000000" w:sz="4" w:space="0"/>
            </w:tcBorders>
            <w:shd w:val="clear" w:color="auto" w:fill="C0C0C0"/>
            <w:noWrap/>
            <w:vAlign w:val="center"/>
          </w:tcPr>
          <w:p w14:paraId="613F4C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伙食补助费</w:t>
            </w:r>
          </w:p>
        </w:tc>
        <w:tc>
          <w:tcPr>
            <w:tcW w:w="0" w:type="auto"/>
            <w:tcBorders>
              <w:top w:val="nil"/>
              <w:left w:val="nil"/>
              <w:bottom w:val="single" w:color="000000" w:sz="4" w:space="0"/>
              <w:right w:val="single" w:color="000000" w:sz="4" w:space="0"/>
            </w:tcBorders>
            <w:shd w:val="clear" w:color="auto" w:fill="FFFFFF"/>
            <w:noWrap/>
            <w:vAlign w:val="center"/>
          </w:tcPr>
          <w:p w14:paraId="5468D58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4D566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30204</w:t>
            </w:r>
          </w:p>
        </w:tc>
        <w:tc>
          <w:tcPr>
            <w:tcW w:w="0" w:type="auto"/>
            <w:tcBorders>
              <w:top w:val="nil"/>
              <w:left w:val="nil"/>
              <w:bottom w:val="single" w:color="000000" w:sz="4" w:space="0"/>
              <w:right w:val="single" w:color="000000" w:sz="4" w:space="0"/>
            </w:tcBorders>
            <w:shd w:val="clear" w:color="auto" w:fill="C0C0C0"/>
            <w:noWrap/>
            <w:vAlign w:val="center"/>
          </w:tcPr>
          <w:p w14:paraId="19CEF1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手续费</w:t>
            </w:r>
          </w:p>
        </w:tc>
        <w:tc>
          <w:tcPr>
            <w:tcW w:w="0" w:type="auto"/>
            <w:tcBorders>
              <w:top w:val="nil"/>
              <w:left w:val="nil"/>
              <w:bottom w:val="single" w:color="000000" w:sz="4" w:space="0"/>
              <w:right w:val="single" w:color="000000" w:sz="4" w:space="0"/>
            </w:tcBorders>
            <w:shd w:val="clear" w:color="auto" w:fill="FFFFFF"/>
            <w:noWrap/>
            <w:vAlign w:val="center"/>
          </w:tcPr>
          <w:p w14:paraId="3309F80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07CB4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30704</w:t>
            </w:r>
          </w:p>
        </w:tc>
        <w:tc>
          <w:tcPr>
            <w:tcW w:w="0" w:type="auto"/>
            <w:tcBorders>
              <w:top w:val="nil"/>
              <w:left w:val="nil"/>
              <w:bottom w:val="single" w:color="000000" w:sz="4" w:space="0"/>
              <w:right w:val="single" w:color="000000" w:sz="4" w:space="0"/>
            </w:tcBorders>
            <w:shd w:val="clear" w:color="auto" w:fill="C0C0C0"/>
            <w:noWrap/>
            <w:vAlign w:val="center"/>
          </w:tcPr>
          <w:p w14:paraId="6B2586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国外债务发行费用</w:t>
            </w:r>
          </w:p>
        </w:tc>
        <w:tc>
          <w:tcPr>
            <w:tcW w:w="0" w:type="auto"/>
            <w:tcBorders>
              <w:top w:val="nil"/>
              <w:left w:val="nil"/>
              <w:bottom w:val="single" w:color="000000" w:sz="4" w:space="0"/>
              <w:right w:val="single" w:color="000000" w:sz="4" w:space="0"/>
            </w:tcBorders>
            <w:shd w:val="clear" w:color="auto" w:fill="FFFFFF"/>
            <w:noWrap/>
            <w:vAlign w:val="center"/>
          </w:tcPr>
          <w:p w14:paraId="19B0C9A1">
            <w:pPr>
              <w:jc w:val="right"/>
              <w:rPr>
                <w:rFonts w:ascii="宋体" w:hAnsi="宋体" w:cs="宋体"/>
                <w:color w:val="000000"/>
                <w:sz w:val="20"/>
                <w:szCs w:val="20"/>
              </w:rPr>
            </w:pPr>
          </w:p>
        </w:tc>
      </w:tr>
      <w:tr w14:paraId="6DBA418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67EC8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30107</w:t>
            </w:r>
          </w:p>
        </w:tc>
        <w:tc>
          <w:tcPr>
            <w:tcW w:w="0" w:type="auto"/>
            <w:tcBorders>
              <w:top w:val="nil"/>
              <w:left w:val="nil"/>
              <w:bottom w:val="single" w:color="000000" w:sz="4" w:space="0"/>
              <w:right w:val="single" w:color="000000" w:sz="4" w:space="0"/>
            </w:tcBorders>
            <w:shd w:val="clear" w:color="auto" w:fill="C0C0C0"/>
            <w:noWrap/>
            <w:vAlign w:val="center"/>
          </w:tcPr>
          <w:p w14:paraId="18E825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绩效工资</w:t>
            </w:r>
          </w:p>
        </w:tc>
        <w:tc>
          <w:tcPr>
            <w:tcW w:w="0" w:type="auto"/>
            <w:tcBorders>
              <w:top w:val="nil"/>
              <w:left w:val="nil"/>
              <w:bottom w:val="single" w:color="000000" w:sz="4" w:space="0"/>
              <w:right w:val="single" w:color="000000" w:sz="4" w:space="0"/>
            </w:tcBorders>
            <w:shd w:val="clear" w:color="auto" w:fill="FFFFFF"/>
            <w:noWrap/>
            <w:vAlign w:val="center"/>
          </w:tcPr>
          <w:p w14:paraId="1D01B7B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5F21A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30205</w:t>
            </w:r>
          </w:p>
        </w:tc>
        <w:tc>
          <w:tcPr>
            <w:tcW w:w="0" w:type="auto"/>
            <w:tcBorders>
              <w:top w:val="nil"/>
              <w:left w:val="nil"/>
              <w:bottom w:val="single" w:color="000000" w:sz="4" w:space="0"/>
              <w:right w:val="single" w:color="000000" w:sz="4" w:space="0"/>
            </w:tcBorders>
            <w:shd w:val="clear" w:color="auto" w:fill="C0C0C0"/>
            <w:noWrap/>
            <w:vAlign w:val="center"/>
          </w:tcPr>
          <w:p w14:paraId="13F49E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水费</w:t>
            </w:r>
          </w:p>
        </w:tc>
        <w:tc>
          <w:tcPr>
            <w:tcW w:w="0" w:type="auto"/>
            <w:tcBorders>
              <w:top w:val="nil"/>
              <w:left w:val="nil"/>
              <w:bottom w:val="single" w:color="000000" w:sz="4" w:space="0"/>
              <w:right w:val="single" w:color="000000" w:sz="4" w:space="0"/>
            </w:tcBorders>
            <w:shd w:val="clear" w:color="auto" w:fill="FFFFFF"/>
            <w:noWrap/>
            <w:vAlign w:val="center"/>
          </w:tcPr>
          <w:p w14:paraId="2A69EDE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CD983E6">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310</w:t>
            </w:r>
          </w:p>
        </w:tc>
        <w:tc>
          <w:tcPr>
            <w:tcW w:w="0" w:type="auto"/>
            <w:tcBorders>
              <w:top w:val="nil"/>
              <w:left w:val="nil"/>
              <w:bottom w:val="single" w:color="000000" w:sz="4" w:space="0"/>
              <w:right w:val="single" w:color="000000" w:sz="4" w:space="0"/>
            </w:tcBorders>
            <w:shd w:val="clear" w:color="auto" w:fill="C0C0C0"/>
            <w:noWrap/>
            <w:vAlign w:val="center"/>
          </w:tcPr>
          <w:p w14:paraId="7FA5F07B">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资本性支出</w:t>
            </w:r>
          </w:p>
        </w:tc>
        <w:tc>
          <w:tcPr>
            <w:tcW w:w="0" w:type="auto"/>
            <w:tcBorders>
              <w:top w:val="nil"/>
              <w:left w:val="nil"/>
              <w:bottom w:val="single" w:color="000000" w:sz="4" w:space="0"/>
              <w:right w:val="single" w:color="000000" w:sz="4" w:space="0"/>
            </w:tcBorders>
            <w:shd w:val="clear" w:color="auto" w:fill="00FF00"/>
            <w:noWrap/>
            <w:vAlign w:val="center"/>
          </w:tcPr>
          <w:p w14:paraId="1C07AE66">
            <w:pPr>
              <w:jc w:val="right"/>
              <w:rPr>
                <w:rFonts w:ascii="宋体" w:hAnsi="宋体" w:cs="宋体"/>
                <w:color w:val="000000"/>
                <w:sz w:val="20"/>
                <w:szCs w:val="20"/>
              </w:rPr>
            </w:pPr>
          </w:p>
        </w:tc>
      </w:tr>
      <w:tr w14:paraId="28FBA07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D7043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30108</w:t>
            </w:r>
          </w:p>
        </w:tc>
        <w:tc>
          <w:tcPr>
            <w:tcW w:w="0" w:type="auto"/>
            <w:tcBorders>
              <w:top w:val="nil"/>
              <w:left w:val="nil"/>
              <w:bottom w:val="single" w:color="000000" w:sz="4" w:space="0"/>
              <w:right w:val="single" w:color="000000" w:sz="4" w:space="0"/>
            </w:tcBorders>
            <w:shd w:val="clear" w:color="auto" w:fill="C0C0C0"/>
            <w:noWrap/>
            <w:vAlign w:val="center"/>
          </w:tcPr>
          <w:p w14:paraId="76CF5B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机关事业单位基本养老保险费</w:t>
            </w:r>
          </w:p>
        </w:tc>
        <w:tc>
          <w:tcPr>
            <w:tcW w:w="0" w:type="auto"/>
            <w:tcBorders>
              <w:top w:val="nil"/>
              <w:left w:val="nil"/>
              <w:bottom w:val="single" w:color="000000" w:sz="4" w:space="0"/>
              <w:right w:val="single" w:color="000000" w:sz="4" w:space="0"/>
            </w:tcBorders>
            <w:shd w:val="clear" w:color="auto" w:fill="FFFFFF"/>
            <w:noWrap/>
            <w:vAlign w:val="center"/>
          </w:tcPr>
          <w:p w14:paraId="0C06E08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EE15D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30206</w:t>
            </w:r>
          </w:p>
        </w:tc>
        <w:tc>
          <w:tcPr>
            <w:tcW w:w="0" w:type="auto"/>
            <w:tcBorders>
              <w:top w:val="nil"/>
              <w:left w:val="nil"/>
              <w:bottom w:val="single" w:color="000000" w:sz="4" w:space="0"/>
              <w:right w:val="single" w:color="000000" w:sz="4" w:space="0"/>
            </w:tcBorders>
            <w:shd w:val="clear" w:color="auto" w:fill="C0C0C0"/>
            <w:noWrap/>
            <w:vAlign w:val="center"/>
          </w:tcPr>
          <w:p w14:paraId="26CB42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电费</w:t>
            </w:r>
          </w:p>
        </w:tc>
        <w:tc>
          <w:tcPr>
            <w:tcW w:w="0" w:type="auto"/>
            <w:tcBorders>
              <w:top w:val="nil"/>
              <w:left w:val="nil"/>
              <w:bottom w:val="single" w:color="000000" w:sz="4" w:space="0"/>
              <w:right w:val="single" w:color="000000" w:sz="4" w:space="0"/>
            </w:tcBorders>
            <w:shd w:val="clear" w:color="auto" w:fill="FFFFFF"/>
            <w:noWrap/>
            <w:vAlign w:val="center"/>
          </w:tcPr>
          <w:p w14:paraId="5EBD191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77849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31001</w:t>
            </w:r>
          </w:p>
        </w:tc>
        <w:tc>
          <w:tcPr>
            <w:tcW w:w="0" w:type="auto"/>
            <w:tcBorders>
              <w:top w:val="nil"/>
              <w:left w:val="nil"/>
              <w:bottom w:val="single" w:color="000000" w:sz="4" w:space="0"/>
              <w:right w:val="single" w:color="000000" w:sz="4" w:space="0"/>
            </w:tcBorders>
            <w:shd w:val="clear" w:color="auto" w:fill="C0C0C0"/>
            <w:noWrap/>
            <w:vAlign w:val="center"/>
          </w:tcPr>
          <w:p w14:paraId="7C9AD6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房屋建筑物购建</w:t>
            </w:r>
          </w:p>
        </w:tc>
        <w:tc>
          <w:tcPr>
            <w:tcW w:w="0" w:type="auto"/>
            <w:tcBorders>
              <w:top w:val="nil"/>
              <w:left w:val="nil"/>
              <w:bottom w:val="single" w:color="000000" w:sz="4" w:space="0"/>
              <w:right w:val="single" w:color="000000" w:sz="4" w:space="0"/>
            </w:tcBorders>
            <w:shd w:val="clear" w:color="auto" w:fill="FFFFFF"/>
            <w:noWrap/>
            <w:vAlign w:val="center"/>
          </w:tcPr>
          <w:p w14:paraId="5B1E003A">
            <w:pPr>
              <w:jc w:val="right"/>
              <w:rPr>
                <w:rFonts w:ascii="宋体" w:hAnsi="宋体" w:cs="宋体"/>
                <w:color w:val="000000"/>
                <w:sz w:val="20"/>
                <w:szCs w:val="20"/>
              </w:rPr>
            </w:pPr>
          </w:p>
        </w:tc>
      </w:tr>
      <w:tr w14:paraId="13C6912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848B91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30109</w:t>
            </w:r>
          </w:p>
        </w:tc>
        <w:tc>
          <w:tcPr>
            <w:tcW w:w="0" w:type="auto"/>
            <w:tcBorders>
              <w:top w:val="nil"/>
              <w:left w:val="nil"/>
              <w:bottom w:val="single" w:color="000000" w:sz="4" w:space="0"/>
              <w:right w:val="single" w:color="000000" w:sz="4" w:space="0"/>
            </w:tcBorders>
            <w:shd w:val="clear" w:color="auto" w:fill="C0C0C0"/>
            <w:noWrap/>
            <w:vAlign w:val="center"/>
          </w:tcPr>
          <w:p w14:paraId="78F0C3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职业年金缴费</w:t>
            </w:r>
          </w:p>
        </w:tc>
        <w:tc>
          <w:tcPr>
            <w:tcW w:w="0" w:type="auto"/>
            <w:tcBorders>
              <w:top w:val="nil"/>
              <w:left w:val="nil"/>
              <w:bottom w:val="single" w:color="000000" w:sz="4" w:space="0"/>
              <w:right w:val="single" w:color="000000" w:sz="4" w:space="0"/>
            </w:tcBorders>
            <w:shd w:val="clear" w:color="auto" w:fill="FFFFFF"/>
            <w:noWrap/>
            <w:vAlign w:val="center"/>
          </w:tcPr>
          <w:p w14:paraId="4782348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926C0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30207</w:t>
            </w:r>
          </w:p>
        </w:tc>
        <w:tc>
          <w:tcPr>
            <w:tcW w:w="0" w:type="auto"/>
            <w:tcBorders>
              <w:top w:val="nil"/>
              <w:left w:val="nil"/>
              <w:bottom w:val="single" w:color="000000" w:sz="4" w:space="0"/>
              <w:right w:val="single" w:color="000000" w:sz="4" w:space="0"/>
            </w:tcBorders>
            <w:shd w:val="clear" w:color="auto" w:fill="C0C0C0"/>
            <w:noWrap/>
            <w:vAlign w:val="center"/>
          </w:tcPr>
          <w:p w14:paraId="0EA7EF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邮电费</w:t>
            </w:r>
          </w:p>
        </w:tc>
        <w:tc>
          <w:tcPr>
            <w:tcW w:w="0" w:type="auto"/>
            <w:tcBorders>
              <w:top w:val="nil"/>
              <w:left w:val="nil"/>
              <w:bottom w:val="single" w:color="000000" w:sz="4" w:space="0"/>
              <w:right w:val="single" w:color="000000" w:sz="4" w:space="0"/>
            </w:tcBorders>
            <w:shd w:val="clear" w:color="auto" w:fill="FFFFFF"/>
            <w:noWrap/>
            <w:vAlign w:val="center"/>
          </w:tcPr>
          <w:p w14:paraId="5BA6157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D9303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31002</w:t>
            </w:r>
          </w:p>
        </w:tc>
        <w:tc>
          <w:tcPr>
            <w:tcW w:w="0" w:type="auto"/>
            <w:tcBorders>
              <w:top w:val="nil"/>
              <w:left w:val="nil"/>
              <w:bottom w:val="single" w:color="000000" w:sz="4" w:space="0"/>
              <w:right w:val="single" w:color="000000" w:sz="4" w:space="0"/>
            </w:tcBorders>
            <w:shd w:val="clear" w:color="auto" w:fill="C0C0C0"/>
            <w:noWrap/>
            <w:vAlign w:val="center"/>
          </w:tcPr>
          <w:p w14:paraId="5BF53E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办公设备购置</w:t>
            </w:r>
          </w:p>
        </w:tc>
        <w:tc>
          <w:tcPr>
            <w:tcW w:w="0" w:type="auto"/>
            <w:tcBorders>
              <w:top w:val="nil"/>
              <w:left w:val="nil"/>
              <w:bottom w:val="single" w:color="000000" w:sz="4" w:space="0"/>
              <w:right w:val="single" w:color="000000" w:sz="4" w:space="0"/>
            </w:tcBorders>
            <w:shd w:val="clear" w:color="auto" w:fill="FFFFFF"/>
            <w:noWrap/>
            <w:vAlign w:val="center"/>
          </w:tcPr>
          <w:p w14:paraId="6A74895C">
            <w:pPr>
              <w:jc w:val="right"/>
              <w:rPr>
                <w:rFonts w:ascii="宋体" w:hAnsi="宋体" w:cs="宋体"/>
                <w:color w:val="000000"/>
                <w:sz w:val="20"/>
                <w:szCs w:val="20"/>
              </w:rPr>
            </w:pPr>
          </w:p>
        </w:tc>
      </w:tr>
      <w:tr w14:paraId="36477CA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3BC1D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30110</w:t>
            </w:r>
          </w:p>
        </w:tc>
        <w:tc>
          <w:tcPr>
            <w:tcW w:w="0" w:type="auto"/>
            <w:tcBorders>
              <w:top w:val="nil"/>
              <w:left w:val="nil"/>
              <w:bottom w:val="single" w:color="000000" w:sz="4" w:space="0"/>
              <w:right w:val="single" w:color="000000" w:sz="4" w:space="0"/>
            </w:tcBorders>
            <w:shd w:val="clear" w:color="auto" w:fill="C0C0C0"/>
            <w:noWrap/>
            <w:vAlign w:val="center"/>
          </w:tcPr>
          <w:p w14:paraId="22C0B8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14:paraId="567DAB9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E2DB9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30208</w:t>
            </w:r>
          </w:p>
        </w:tc>
        <w:tc>
          <w:tcPr>
            <w:tcW w:w="0" w:type="auto"/>
            <w:tcBorders>
              <w:top w:val="nil"/>
              <w:left w:val="nil"/>
              <w:bottom w:val="single" w:color="000000" w:sz="4" w:space="0"/>
              <w:right w:val="single" w:color="000000" w:sz="4" w:space="0"/>
            </w:tcBorders>
            <w:shd w:val="clear" w:color="auto" w:fill="C0C0C0"/>
            <w:noWrap/>
            <w:vAlign w:val="center"/>
          </w:tcPr>
          <w:p w14:paraId="2B4061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取暖费</w:t>
            </w:r>
          </w:p>
        </w:tc>
        <w:tc>
          <w:tcPr>
            <w:tcW w:w="0" w:type="auto"/>
            <w:tcBorders>
              <w:top w:val="nil"/>
              <w:left w:val="nil"/>
              <w:bottom w:val="single" w:color="000000" w:sz="4" w:space="0"/>
              <w:right w:val="single" w:color="000000" w:sz="4" w:space="0"/>
            </w:tcBorders>
            <w:shd w:val="clear" w:color="auto" w:fill="FFFFFF"/>
            <w:noWrap/>
            <w:vAlign w:val="center"/>
          </w:tcPr>
          <w:p w14:paraId="5FFA7B1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75237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31003</w:t>
            </w:r>
          </w:p>
        </w:tc>
        <w:tc>
          <w:tcPr>
            <w:tcW w:w="0" w:type="auto"/>
            <w:tcBorders>
              <w:top w:val="nil"/>
              <w:left w:val="nil"/>
              <w:bottom w:val="single" w:color="000000" w:sz="4" w:space="0"/>
              <w:right w:val="single" w:color="000000" w:sz="4" w:space="0"/>
            </w:tcBorders>
            <w:shd w:val="clear" w:color="auto" w:fill="C0C0C0"/>
            <w:noWrap/>
            <w:vAlign w:val="center"/>
          </w:tcPr>
          <w:p w14:paraId="1837FC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专用设备购置</w:t>
            </w:r>
          </w:p>
        </w:tc>
        <w:tc>
          <w:tcPr>
            <w:tcW w:w="0" w:type="auto"/>
            <w:tcBorders>
              <w:top w:val="nil"/>
              <w:left w:val="nil"/>
              <w:bottom w:val="single" w:color="000000" w:sz="4" w:space="0"/>
              <w:right w:val="single" w:color="000000" w:sz="4" w:space="0"/>
            </w:tcBorders>
            <w:shd w:val="clear" w:color="auto" w:fill="FFFFFF"/>
            <w:noWrap/>
            <w:vAlign w:val="center"/>
          </w:tcPr>
          <w:p w14:paraId="36D220F7">
            <w:pPr>
              <w:jc w:val="right"/>
              <w:rPr>
                <w:rFonts w:ascii="宋体" w:hAnsi="宋体" w:cs="宋体"/>
                <w:color w:val="000000"/>
                <w:sz w:val="20"/>
                <w:szCs w:val="20"/>
              </w:rPr>
            </w:pPr>
          </w:p>
        </w:tc>
      </w:tr>
      <w:tr w14:paraId="5D7EE29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F869D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30111</w:t>
            </w:r>
          </w:p>
        </w:tc>
        <w:tc>
          <w:tcPr>
            <w:tcW w:w="0" w:type="auto"/>
            <w:tcBorders>
              <w:top w:val="nil"/>
              <w:left w:val="nil"/>
              <w:bottom w:val="single" w:color="000000" w:sz="4" w:space="0"/>
              <w:right w:val="single" w:color="000000" w:sz="4" w:space="0"/>
            </w:tcBorders>
            <w:shd w:val="clear" w:color="auto" w:fill="C0C0C0"/>
            <w:noWrap/>
            <w:vAlign w:val="center"/>
          </w:tcPr>
          <w:p w14:paraId="1A4BF7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14:paraId="6F6EFD1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FF058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30209</w:t>
            </w:r>
          </w:p>
        </w:tc>
        <w:tc>
          <w:tcPr>
            <w:tcW w:w="0" w:type="auto"/>
            <w:tcBorders>
              <w:top w:val="nil"/>
              <w:left w:val="nil"/>
              <w:bottom w:val="single" w:color="000000" w:sz="4" w:space="0"/>
              <w:right w:val="single" w:color="000000" w:sz="4" w:space="0"/>
            </w:tcBorders>
            <w:shd w:val="clear" w:color="auto" w:fill="C0C0C0"/>
            <w:noWrap/>
            <w:vAlign w:val="center"/>
          </w:tcPr>
          <w:p w14:paraId="1279B4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物业管理费</w:t>
            </w:r>
          </w:p>
        </w:tc>
        <w:tc>
          <w:tcPr>
            <w:tcW w:w="0" w:type="auto"/>
            <w:tcBorders>
              <w:top w:val="nil"/>
              <w:left w:val="nil"/>
              <w:bottom w:val="single" w:color="000000" w:sz="4" w:space="0"/>
              <w:right w:val="single" w:color="000000" w:sz="4" w:space="0"/>
            </w:tcBorders>
            <w:shd w:val="clear" w:color="auto" w:fill="FFFFFF"/>
            <w:noWrap/>
            <w:vAlign w:val="center"/>
          </w:tcPr>
          <w:p w14:paraId="620239D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A7244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31005</w:t>
            </w:r>
          </w:p>
        </w:tc>
        <w:tc>
          <w:tcPr>
            <w:tcW w:w="0" w:type="auto"/>
            <w:tcBorders>
              <w:top w:val="nil"/>
              <w:left w:val="nil"/>
              <w:bottom w:val="single" w:color="000000" w:sz="4" w:space="0"/>
              <w:right w:val="single" w:color="000000" w:sz="4" w:space="0"/>
            </w:tcBorders>
            <w:shd w:val="clear" w:color="auto" w:fill="C0C0C0"/>
            <w:noWrap/>
            <w:vAlign w:val="center"/>
          </w:tcPr>
          <w:p w14:paraId="5CC16A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基础设施建设</w:t>
            </w:r>
          </w:p>
        </w:tc>
        <w:tc>
          <w:tcPr>
            <w:tcW w:w="0" w:type="auto"/>
            <w:tcBorders>
              <w:top w:val="nil"/>
              <w:left w:val="nil"/>
              <w:bottom w:val="single" w:color="000000" w:sz="4" w:space="0"/>
              <w:right w:val="single" w:color="000000" w:sz="4" w:space="0"/>
            </w:tcBorders>
            <w:shd w:val="clear" w:color="auto" w:fill="FFFFFF"/>
            <w:noWrap/>
            <w:vAlign w:val="center"/>
          </w:tcPr>
          <w:p w14:paraId="03227F6B">
            <w:pPr>
              <w:jc w:val="right"/>
              <w:rPr>
                <w:rFonts w:ascii="宋体" w:hAnsi="宋体" w:cs="宋体"/>
                <w:color w:val="000000"/>
                <w:sz w:val="20"/>
                <w:szCs w:val="20"/>
              </w:rPr>
            </w:pPr>
          </w:p>
        </w:tc>
      </w:tr>
      <w:tr w14:paraId="091ABC5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7C6C5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30112</w:t>
            </w:r>
          </w:p>
        </w:tc>
        <w:tc>
          <w:tcPr>
            <w:tcW w:w="0" w:type="auto"/>
            <w:tcBorders>
              <w:top w:val="nil"/>
              <w:left w:val="nil"/>
              <w:bottom w:val="single" w:color="000000" w:sz="4" w:space="0"/>
              <w:right w:val="single" w:color="000000" w:sz="4" w:space="0"/>
            </w:tcBorders>
            <w:shd w:val="clear" w:color="auto" w:fill="C0C0C0"/>
            <w:noWrap/>
            <w:vAlign w:val="center"/>
          </w:tcPr>
          <w:p w14:paraId="4F917F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其他社会保障缴费</w:t>
            </w:r>
          </w:p>
        </w:tc>
        <w:tc>
          <w:tcPr>
            <w:tcW w:w="0" w:type="auto"/>
            <w:tcBorders>
              <w:top w:val="nil"/>
              <w:left w:val="nil"/>
              <w:bottom w:val="single" w:color="000000" w:sz="4" w:space="0"/>
              <w:right w:val="single" w:color="000000" w:sz="4" w:space="0"/>
            </w:tcBorders>
            <w:shd w:val="clear" w:color="auto" w:fill="FFFFFF"/>
            <w:noWrap/>
            <w:vAlign w:val="center"/>
          </w:tcPr>
          <w:p w14:paraId="1BC4115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BDA9E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30211</w:t>
            </w:r>
          </w:p>
        </w:tc>
        <w:tc>
          <w:tcPr>
            <w:tcW w:w="0" w:type="auto"/>
            <w:tcBorders>
              <w:top w:val="nil"/>
              <w:left w:val="nil"/>
              <w:bottom w:val="single" w:color="000000" w:sz="4" w:space="0"/>
              <w:right w:val="single" w:color="000000" w:sz="4" w:space="0"/>
            </w:tcBorders>
            <w:shd w:val="clear" w:color="auto" w:fill="C0C0C0"/>
            <w:noWrap/>
            <w:vAlign w:val="center"/>
          </w:tcPr>
          <w:p w14:paraId="1D0581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差旅费</w:t>
            </w:r>
          </w:p>
        </w:tc>
        <w:tc>
          <w:tcPr>
            <w:tcW w:w="0" w:type="auto"/>
            <w:tcBorders>
              <w:top w:val="nil"/>
              <w:left w:val="nil"/>
              <w:bottom w:val="single" w:color="000000" w:sz="4" w:space="0"/>
              <w:right w:val="single" w:color="000000" w:sz="4" w:space="0"/>
            </w:tcBorders>
            <w:shd w:val="clear" w:color="auto" w:fill="FFFFFF"/>
            <w:noWrap/>
            <w:vAlign w:val="center"/>
          </w:tcPr>
          <w:p w14:paraId="774AB4D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0" w:type="auto"/>
            <w:tcBorders>
              <w:top w:val="nil"/>
              <w:left w:val="nil"/>
              <w:bottom w:val="single" w:color="000000" w:sz="4" w:space="0"/>
              <w:right w:val="single" w:color="000000" w:sz="4" w:space="0"/>
            </w:tcBorders>
            <w:shd w:val="clear" w:color="auto" w:fill="C0C0C0"/>
            <w:noWrap/>
            <w:vAlign w:val="center"/>
          </w:tcPr>
          <w:p w14:paraId="08093E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31006</w:t>
            </w:r>
          </w:p>
        </w:tc>
        <w:tc>
          <w:tcPr>
            <w:tcW w:w="0" w:type="auto"/>
            <w:tcBorders>
              <w:top w:val="nil"/>
              <w:left w:val="nil"/>
              <w:bottom w:val="single" w:color="000000" w:sz="4" w:space="0"/>
              <w:right w:val="single" w:color="000000" w:sz="4" w:space="0"/>
            </w:tcBorders>
            <w:shd w:val="clear" w:color="auto" w:fill="C0C0C0"/>
            <w:noWrap/>
            <w:vAlign w:val="center"/>
          </w:tcPr>
          <w:p w14:paraId="65B65C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大型修缮</w:t>
            </w:r>
          </w:p>
        </w:tc>
        <w:tc>
          <w:tcPr>
            <w:tcW w:w="0" w:type="auto"/>
            <w:tcBorders>
              <w:top w:val="nil"/>
              <w:left w:val="nil"/>
              <w:bottom w:val="single" w:color="000000" w:sz="4" w:space="0"/>
              <w:right w:val="single" w:color="000000" w:sz="4" w:space="0"/>
            </w:tcBorders>
            <w:shd w:val="clear" w:color="auto" w:fill="FFFFFF"/>
            <w:noWrap/>
            <w:vAlign w:val="center"/>
          </w:tcPr>
          <w:p w14:paraId="1FFEB2B6">
            <w:pPr>
              <w:jc w:val="right"/>
              <w:rPr>
                <w:rFonts w:ascii="宋体" w:hAnsi="宋体" w:cs="宋体"/>
                <w:color w:val="000000"/>
                <w:sz w:val="20"/>
                <w:szCs w:val="20"/>
              </w:rPr>
            </w:pPr>
          </w:p>
        </w:tc>
      </w:tr>
      <w:tr w14:paraId="25DD224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1B765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30113</w:t>
            </w:r>
          </w:p>
        </w:tc>
        <w:tc>
          <w:tcPr>
            <w:tcW w:w="0" w:type="auto"/>
            <w:tcBorders>
              <w:top w:val="nil"/>
              <w:left w:val="nil"/>
              <w:bottom w:val="single" w:color="000000" w:sz="4" w:space="0"/>
              <w:right w:val="single" w:color="000000" w:sz="4" w:space="0"/>
            </w:tcBorders>
            <w:shd w:val="clear" w:color="auto" w:fill="C0C0C0"/>
            <w:noWrap/>
            <w:vAlign w:val="center"/>
          </w:tcPr>
          <w:p w14:paraId="53B2B7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住房公积金</w:t>
            </w:r>
          </w:p>
        </w:tc>
        <w:tc>
          <w:tcPr>
            <w:tcW w:w="0" w:type="auto"/>
            <w:tcBorders>
              <w:top w:val="nil"/>
              <w:left w:val="nil"/>
              <w:bottom w:val="single" w:color="000000" w:sz="4" w:space="0"/>
              <w:right w:val="single" w:color="000000" w:sz="4" w:space="0"/>
            </w:tcBorders>
            <w:shd w:val="clear" w:color="auto" w:fill="FFFFFF"/>
            <w:noWrap/>
            <w:vAlign w:val="center"/>
          </w:tcPr>
          <w:p w14:paraId="0A28907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13BA5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30212</w:t>
            </w:r>
          </w:p>
        </w:tc>
        <w:tc>
          <w:tcPr>
            <w:tcW w:w="0" w:type="auto"/>
            <w:tcBorders>
              <w:top w:val="nil"/>
              <w:left w:val="nil"/>
              <w:bottom w:val="single" w:color="000000" w:sz="4" w:space="0"/>
              <w:right w:val="single" w:color="000000" w:sz="4" w:space="0"/>
            </w:tcBorders>
            <w:shd w:val="clear" w:color="auto" w:fill="C0C0C0"/>
            <w:noWrap/>
            <w:vAlign w:val="center"/>
          </w:tcPr>
          <w:p w14:paraId="784B47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因公出国（境）费用</w:t>
            </w:r>
          </w:p>
        </w:tc>
        <w:tc>
          <w:tcPr>
            <w:tcW w:w="0" w:type="auto"/>
            <w:tcBorders>
              <w:top w:val="nil"/>
              <w:left w:val="nil"/>
              <w:bottom w:val="single" w:color="000000" w:sz="4" w:space="0"/>
              <w:right w:val="single" w:color="000000" w:sz="4" w:space="0"/>
            </w:tcBorders>
            <w:shd w:val="clear" w:color="auto" w:fill="FFFFFF"/>
            <w:noWrap/>
            <w:vAlign w:val="center"/>
          </w:tcPr>
          <w:p w14:paraId="7B10350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7D069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31007</w:t>
            </w:r>
          </w:p>
        </w:tc>
        <w:tc>
          <w:tcPr>
            <w:tcW w:w="0" w:type="auto"/>
            <w:tcBorders>
              <w:top w:val="nil"/>
              <w:left w:val="nil"/>
              <w:bottom w:val="single" w:color="000000" w:sz="4" w:space="0"/>
              <w:right w:val="single" w:color="000000" w:sz="4" w:space="0"/>
            </w:tcBorders>
            <w:shd w:val="clear" w:color="auto" w:fill="C0C0C0"/>
            <w:noWrap/>
            <w:vAlign w:val="center"/>
          </w:tcPr>
          <w:p w14:paraId="516F00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14:paraId="2A69548B">
            <w:pPr>
              <w:jc w:val="right"/>
              <w:rPr>
                <w:rFonts w:ascii="宋体" w:hAnsi="宋体" w:cs="宋体"/>
                <w:color w:val="000000"/>
                <w:sz w:val="20"/>
                <w:szCs w:val="20"/>
              </w:rPr>
            </w:pPr>
          </w:p>
        </w:tc>
      </w:tr>
      <w:tr w14:paraId="69748B0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F79BA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30114</w:t>
            </w:r>
          </w:p>
        </w:tc>
        <w:tc>
          <w:tcPr>
            <w:tcW w:w="0" w:type="auto"/>
            <w:tcBorders>
              <w:top w:val="nil"/>
              <w:left w:val="nil"/>
              <w:bottom w:val="single" w:color="000000" w:sz="4" w:space="0"/>
              <w:right w:val="single" w:color="000000" w:sz="4" w:space="0"/>
            </w:tcBorders>
            <w:shd w:val="clear" w:color="auto" w:fill="C0C0C0"/>
            <w:noWrap/>
            <w:vAlign w:val="center"/>
          </w:tcPr>
          <w:p w14:paraId="6BF80B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医疗费</w:t>
            </w:r>
          </w:p>
        </w:tc>
        <w:tc>
          <w:tcPr>
            <w:tcW w:w="0" w:type="auto"/>
            <w:tcBorders>
              <w:top w:val="nil"/>
              <w:left w:val="nil"/>
              <w:bottom w:val="single" w:color="000000" w:sz="4" w:space="0"/>
              <w:right w:val="single" w:color="000000" w:sz="4" w:space="0"/>
            </w:tcBorders>
            <w:shd w:val="clear" w:color="auto" w:fill="FFFFFF"/>
            <w:noWrap/>
            <w:vAlign w:val="center"/>
          </w:tcPr>
          <w:p w14:paraId="25E95BE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476F8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30213</w:t>
            </w:r>
          </w:p>
        </w:tc>
        <w:tc>
          <w:tcPr>
            <w:tcW w:w="0" w:type="auto"/>
            <w:tcBorders>
              <w:top w:val="nil"/>
              <w:left w:val="nil"/>
              <w:bottom w:val="single" w:color="000000" w:sz="4" w:space="0"/>
              <w:right w:val="single" w:color="000000" w:sz="4" w:space="0"/>
            </w:tcBorders>
            <w:shd w:val="clear" w:color="auto" w:fill="C0C0C0"/>
            <w:noWrap/>
            <w:vAlign w:val="center"/>
          </w:tcPr>
          <w:p w14:paraId="631888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维修（护）费</w:t>
            </w:r>
          </w:p>
        </w:tc>
        <w:tc>
          <w:tcPr>
            <w:tcW w:w="0" w:type="auto"/>
            <w:tcBorders>
              <w:top w:val="nil"/>
              <w:left w:val="nil"/>
              <w:bottom w:val="single" w:color="000000" w:sz="4" w:space="0"/>
              <w:right w:val="single" w:color="000000" w:sz="4" w:space="0"/>
            </w:tcBorders>
            <w:shd w:val="clear" w:color="auto" w:fill="FFFFFF"/>
            <w:noWrap/>
            <w:vAlign w:val="center"/>
          </w:tcPr>
          <w:p w14:paraId="3F35055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01BEB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31008</w:t>
            </w:r>
          </w:p>
        </w:tc>
        <w:tc>
          <w:tcPr>
            <w:tcW w:w="0" w:type="auto"/>
            <w:tcBorders>
              <w:top w:val="nil"/>
              <w:left w:val="nil"/>
              <w:bottom w:val="single" w:color="000000" w:sz="4" w:space="0"/>
              <w:right w:val="single" w:color="000000" w:sz="4" w:space="0"/>
            </w:tcBorders>
            <w:shd w:val="clear" w:color="auto" w:fill="C0C0C0"/>
            <w:noWrap/>
            <w:vAlign w:val="center"/>
          </w:tcPr>
          <w:p w14:paraId="7A1F92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物资储备</w:t>
            </w:r>
          </w:p>
        </w:tc>
        <w:tc>
          <w:tcPr>
            <w:tcW w:w="0" w:type="auto"/>
            <w:tcBorders>
              <w:top w:val="nil"/>
              <w:left w:val="nil"/>
              <w:bottom w:val="single" w:color="000000" w:sz="4" w:space="0"/>
              <w:right w:val="single" w:color="000000" w:sz="4" w:space="0"/>
            </w:tcBorders>
            <w:shd w:val="clear" w:color="auto" w:fill="FFFFFF"/>
            <w:noWrap/>
            <w:vAlign w:val="center"/>
          </w:tcPr>
          <w:p w14:paraId="284490D2">
            <w:pPr>
              <w:jc w:val="right"/>
              <w:rPr>
                <w:rFonts w:ascii="宋体" w:hAnsi="宋体" w:cs="宋体"/>
                <w:color w:val="000000"/>
                <w:sz w:val="20"/>
                <w:szCs w:val="20"/>
              </w:rPr>
            </w:pPr>
          </w:p>
        </w:tc>
      </w:tr>
      <w:tr w14:paraId="0430077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70745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30199</w:t>
            </w:r>
          </w:p>
        </w:tc>
        <w:tc>
          <w:tcPr>
            <w:tcW w:w="0" w:type="auto"/>
            <w:tcBorders>
              <w:top w:val="nil"/>
              <w:left w:val="nil"/>
              <w:bottom w:val="single" w:color="000000" w:sz="4" w:space="0"/>
              <w:right w:val="single" w:color="000000" w:sz="4" w:space="0"/>
            </w:tcBorders>
            <w:shd w:val="clear" w:color="auto" w:fill="C0C0C0"/>
            <w:noWrap/>
            <w:vAlign w:val="center"/>
          </w:tcPr>
          <w:p w14:paraId="2D01CF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其他工资福利支出</w:t>
            </w:r>
          </w:p>
        </w:tc>
        <w:tc>
          <w:tcPr>
            <w:tcW w:w="0" w:type="auto"/>
            <w:tcBorders>
              <w:top w:val="nil"/>
              <w:left w:val="nil"/>
              <w:bottom w:val="single" w:color="000000" w:sz="4" w:space="0"/>
              <w:right w:val="single" w:color="000000" w:sz="4" w:space="0"/>
            </w:tcBorders>
            <w:shd w:val="clear" w:color="auto" w:fill="FFFFFF"/>
            <w:noWrap/>
            <w:vAlign w:val="center"/>
          </w:tcPr>
          <w:p w14:paraId="3980AFC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8E4D4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30214</w:t>
            </w:r>
          </w:p>
        </w:tc>
        <w:tc>
          <w:tcPr>
            <w:tcW w:w="0" w:type="auto"/>
            <w:tcBorders>
              <w:top w:val="nil"/>
              <w:left w:val="nil"/>
              <w:bottom w:val="single" w:color="000000" w:sz="4" w:space="0"/>
              <w:right w:val="single" w:color="000000" w:sz="4" w:space="0"/>
            </w:tcBorders>
            <w:shd w:val="clear" w:color="auto" w:fill="C0C0C0"/>
            <w:noWrap/>
            <w:vAlign w:val="center"/>
          </w:tcPr>
          <w:p w14:paraId="1DCBCA6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租赁费</w:t>
            </w:r>
          </w:p>
        </w:tc>
        <w:tc>
          <w:tcPr>
            <w:tcW w:w="0" w:type="auto"/>
            <w:tcBorders>
              <w:top w:val="nil"/>
              <w:left w:val="nil"/>
              <w:bottom w:val="single" w:color="000000" w:sz="4" w:space="0"/>
              <w:right w:val="single" w:color="000000" w:sz="4" w:space="0"/>
            </w:tcBorders>
            <w:shd w:val="clear" w:color="auto" w:fill="FFFFFF"/>
            <w:noWrap/>
            <w:vAlign w:val="center"/>
          </w:tcPr>
          <w:p w14:paraId="2E1F7DE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92D9C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31009</w:t>
            </w:r>
          </w:p>
        </w:tc>
        <w:tc>
          <w:tcPr>
            <w:tcW w:w="0" w:type="auto"/>
            <w:tcBorders>
              <w:top w:val="nil"/>
              <w:left w:val="nil"/>
              <w:bottom w:val="single" w:color="000000" w:sz="4" w:space="0"/>
              <w:right w:val="single" w:color="000000" w:sz="4" w:space="0"/>
            </w:tcBorders>
            <w:shd w:val="clear" w:color="auto" w:fill="C0C0C0"/>
            <w:noWrap/>
            <w:vAlign w:val="center"/>
          </w:tcPr>
          <w:p w14:paraId="35E519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土地补偿</w:t>
            </w:r>
          </w:p>
        </w:tc>
        <w:tc>
          <w:tcPr>
            <w:tcW w:w="0" w:type="auto"/>
            <w:tcBorders>
              <w:top w:val="nil"/>
              <w:left w:val="nil"/>
              <w:bottom w:val="single" w:color="000000" w:sz="4" w:space="0"/>
              <w:right w:val="single" w:color="000000" w:sz="4" w:space="0"/>
            </w:tcBorders>
            <w:shd w:val="clear" w:color="auto" w:fill="FFFFFF"/>
            <w:noWrap/>
            <w:vAlign w:val="center"/>
          </w:tcPr>
          <w:p w14:paraId="310E145D">
            <w:pPr>
              <w:jc w:val="right"/>
              <w:rPr>
                <w:rFonts w:ascii="宋体" w:hAnsi="宋体" w:cs="宋体"/>
                <w:color w:val="000000"/>
                <w:sz w:val="20"/>
                <w:szCs w:val="20"/>
              </w:rPr>
            </w:pPr>
          </w:p>
        </w:tc>
      </w:tr>
      <w:tr w14:paraId="19D81ED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19BCF6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303</w:t>
            </w:r>
          </w:p>
        </w:tc>
        <w:tc>
          <w:tcPr>
            <w:tcW w:w="0" w:type="auto"/>
            <w:tcBorders>
              <w:top w:val="nil"/>
              <w:left w:val="nil"/>
              <w:bottom w:val="single" w:color="000000" w:sz="4" w:space="0"/>
              <w:right w:val="single" w:color="000000" w:sz="4" w:space="0"/>
            </w:tcBorders>
            <w:shd w:val="clear" w:color="auto" w:fill="C0C0C0"/>
            <w:noWrap/>
            <w:vAlign w:val="center"/>
          </w:tcPr>
          <w:p w14:paraId="11707478">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对个人和家庭的补助</w:t>
            </w:r>
          </w:p>
        </w:tc>
        <w:tc>
          <w:tcPr>
            <w:tcW w:w="0" w:type="auto"/>
            <w:tcBorders>
              <w:top w:val="nil"/>
              <w:left w:val="nil"/>
              <w:bottom w:val="single" w:color="000000" w:sz="4" w:space="0"/>
              <w:right w:val="single" w:color="000000" w:sz="4" w:space="0"/>
            </w:tcBorders>
            <w:shd w:val="clear" w:color="auto" w:fill="00FF00"/>
            <w:noWrap/>
            <w:vAlign w:val="center"/>
          </w:tcPr>
          <w:p w14:paraId="2230CF1A">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585D2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30215</w:t>
            </w:r>
          </w:p>
        </w:tc>
        <w:tc>
          <w:tcPr>
            <w:tcW w:w="0" w:type="auto"/>
            <w:tcBorders>
              <w:top w:val="nil"/>
              <w:left w:val="nil"/>
              <w:bottom w:val="single" w:color="000000" w:sz="4" w:space="0"/>
              <w:right w:val="single" w:color="000000" w:sz="4" w:space="0"/>
            </w:tcBorders>
            <w:shd w:val="clear" w:color="auto" w:fill="C0C0C0"/>
            <w:noWrap/>
            <w:vAlign w:val="center"/>
          </w:tcPr>
          <w:p w14:paraId="39D8A3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会议费</w:t>
            </w:r>
          </w:p>
        </w:tc>
        <w:tc>
          <w:tcPr>
            <w:tcW w:w="0" w:type="auto"/>
            <w:tcBorders>
              <w:top w:val="nil"/>
              <w:left w:val="nil"/>
              <w:bottom w:val="single" w:color="000000" w:sz="4" w:space="0"/>
              <w:right w:val="single" w:color="000000" w:sz="4" w:space="0"/>
            </w:tcBorders>
            <w:shd w:val="clear" w:color="auto" w:fill="FFFFFF"/>
            <w:noWrap/>
            <w:vAlign w:val="center"/>
          </w:tcPr>
          <w:p w14:paraId="4710D03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B1047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31010</w:t>
            </w:r>
          </w:p>
        </w:tc>
        <w:tc>
          <w:tcPr>
            <w:tcW w:w="0" w:type="auto"/>
            <w:tcBorders>
              <w:top w:val="nil"/>
              <w:left w:val="nil"/>
              <w:bottom w:val="single" w:color="000000" w:sz="4" w:space="0"/>
              <w:right w:val="single" w:color="000000" w:sz="4" w:space="0"/>
            </w:tcBorders>
            <w:shd w:val="clear" w:color="auto" w:fill="C0C0C0"/>
            <w:noWrap/>
            <w:vAlign w:val="center"/>
          </w:tcPr>
          <w:p w14:paraId="6AA0BA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安置补助</w:t>
            </w:r>
          </w:p>
        </w:tc>
        <w:tc>
          <w:tcPr>
            <w:tcW w:w="0" w:type="auto"/>
            <w:tcBorders>
              <w:top w:val="nil"/>
              <w:left w:val="nil"/>
              <w:bottom w:val="single" w:color="000000" w:sz="4" w:space="0"/>
              <w:right w:val="single" w:color="000000" w:sz="4" w:space="0"/>
            </w:tcBorders>
            <w:shd w:val="clear" w:color="auto" w:fill="FFFFFF"/>
            <w:noWrap/>
            <w:vAlign w:val="center"/>
          </w:tcPr>
          <w:p w14:paraId="33247CE5">
            <w:pPr>
              <w:jc w:val="right"/>
              <w:rPr>
                <w:rFonts w:ascii="宋体" w:hAnsi="宋体" w:cs="宋体"/>
                <w:color w:val="000000"/>
                <w:sz w:val="20"/>
                <w:szCs w:val="20"/>
              </w:rPr>
            </w:pPr>
          </w:p>
        </w:tc>
      </w:tr>
      <w:tr w14:paraId="79C62D1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32389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30301</w:t>
            </w:r>
          </w:p>
        </w:tc>
        <w:tc>
          <w:tcPr>
            <w:tcW w:w="0" w:type="auto"/>
            <w:tcBorders>
              <w:top w:val="nil"/>
              <w:left w:val="nil"/>
              <w:bottom w:val="single" w:color="000000" w:sz="4" w:space="0"/>
              <w:right w:val="single" w:color="000000" w:sz="4" w:space="0"/>
            </w:tcBorders>
            <w:shd w:val="clear" w:color="auto" w:fill="C0C0C0"/>
            <w:noWrap/>
            <w:vAlign w:val="center"/>
          </w:tcPr>
          <w:p w14:paraId="55590F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离休费</w:t>
            </w:r>
          </w:p>
        </w:tc>
        <w:tc>
          <w:tcPr>
            <w:tcW w:w="0" w:type="auto"/>
            <w:tcBorders>
              <w:top w:val="nil"/>
              <w:left w:val="nil"/>
              <w:bottom w:val="single" w:color="000000" w:sz="4" w:space="0"/>
              <w:right w:val="single" w:color="000000" w:sz="4" w:space="0"/>
            </w:tcBorders>
            <w:shd w:val="clear" w:color="auto" w:fill="FFFFFF"/>
            <w:noWrap/>
            <w:vAlign w:val="center"/>
          </w:tcPr>
          <w:p w14:paraId="54B35D4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00DB8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30216</w:t>
            </w:r>
          </w:p>
        </w:tc>
        <w:tc>
          <w:tcPr>
            <w:tcW w:w="0" w:type="auto"/>
            <w:tcBorders>
              <w:top w:val="nil"/>
              <w:left w:val="nil"/>
              <w:bottom w:val="single" w:color="000000" w:sz="4" w:space="0"/>
              <w:right w:val="single" w:color="000000" w:sz="4" w:space="0"/>
            </w:tcBorders>
            <w:shd w:val="clear" w:color="auto" w:fill="C0C0C0"/>
            <w:noWrap/>
            <w:vAlign w:val="center"/>
          </w:tcPr>
          <w:p w14:paraId="295A5C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培训费</w:t>
            </w:r>
          </w:p>
        </w:tc>
        <w:tc>
          <w:tcPr>
            <w:tcW w:w="0" w:type="auto"/>
            <w:tcBorders>
              <w:top w:val="nil"/>
              <w:left w:val="nil"/>
              <w:bottom w:val="single" w:color="000000" w:sz="4" w:space="0"/>
              <w:right w:val="single" w:color="000000" w:sz="4" w:space="0"/>
            </w:tcBorders>
            <w:shd w:val="clear" w:color="auto" w:fill="FFFFFF"/>
            <w:noWrap/>
            <w:vAlign w:val="center"/>
          </w:tcPr>
          <w:p w14:paraId="0AA0762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8E108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31011</w:t>
            </w:r>
          </w:p>
        </w:tc>
        <w:tc>
          <w:tcPr>
            <w:tcW w:w="0" w:type="auto"/>
            <w:tcBorders>
              <w:top w:val="nil"/>
              <w:left w:val="nil"/>
              <w:bottom w:val="single" w:color="000000" w:sz="4" w:space="0"/>
              <w:right w:val="single" w:color="000000" w:sz="4" w:space="0"/>
            </w:tcBorders>
            <w:shd w:val="clear" w:color="auto" w:fill="C0C0C0"/>
            <w:noWrap/>
            <w:vAlign w:val="center"/>
          </w:tcPr>
          <w:p w14:paraId="7C1158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14:paraId="40723E20">
            <w:pPr>
              <w:jc w:val="right"/>
              <w:rPr>
                <w:rFonts w:ascii="宋体" w:hAnsi="宋体" w:cs="宋体"/>
                <w:color w:val="000000"/>
                <w:sz w:val="20"/>
                <w:szCs w:val="20"/>
              </w:rPr>
            </w:pPr>
          </w:p>
        </w:tc>
      </w:tr>
      <w:tr w14:paraId="1E683A1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2BD83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30302</w:t>
            </w:r>
          </w:p>
        </w:tc>
        <w:tc>
          <w:tcPr>
            <w:tcW w:w="0" w:type="auto"/>
            <w:tcBorders>
              <w:top w:val="nil"/>
              <w:left w:val="nil"/>
              <w:bottom w:val="single" w:color="000000" w:sz="4" w:space="0"/>
              <w:right w:val="single" w:color="000000" w:sz="4" w:space="0"/>
            </w:tcBorders>
            <w:shd w:val="clear" w:color="auto" w:fill="C0C0C0"/>
            <w:noWrap/>
            <w:vAlign w:val="center"/>
          </w:tcPr>
          <w:p w14:paraId="7B59A1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退休费</w:t>
            </w:r>
          </w:p>
        </w:tc>
        <w:tc>
          <w:tcPr>
            <w:tcW w:w="0" w:type="auto"/>
            <w:tcBorders>
              <w:top w:val="nil"/>
              <w:left w:val="nil"/>
              <w:bottom w:val="single" w:color="000000" w:sz="4" w:space="0"/>
              <w:right w:val="single" w:color="000000" w:sz="4" w:space="0"/>
            </w:tcBorders>
            <w:shd w:val="clear" w:color="auto" w:fill="FFFFFF"/>
            <w:noWrap/>
            <w:vAlign w:val="center"/>
          </w:tcPr>
          <w:p w14:paraId="38A4F16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ACD2E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30217</w:t>
            </w:r>
          </w:p>
        </w:tc>
        <w:tc>
          <w:tcPr>
            <w:tcW w:w="0" w:type="auto"/>
            <w:tcBorders>
              <w:top w:val="nil"/>
              <w:left w:val="nil"/>
              <w:bottom w:val="single" w:color="000000" w:sz="4" w:space="0"/>
              <w:right w:val="single" w:color="000000" w:sz="4" w:space="0"/>
            </w:tcBorders>
            <w:shd w:val="clear" w:color="auto" w:fill="C0C0C0"/>
            <w:noWrap/>
            <w:vAlign w:val="center"/>
          </w:tcPr>
          <w:p w14:paraId="1C6F15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0" w:type="auto"/>
            <w:tcBorders>
              <w:top w:val="nil"/>
              <w:left w:val="nil"/>
              <w:bottom w:val="single" w:color="000000" w:sz="4" w:space="0"/>
              <w:right w:val="single" w:color="000000" w:sz="4" w:space="0"/>
            </w:tcBorders>
            <w:shd w:val="clear" w:color="auto" w:fill="FFFFFF"/>
            <w:noWrap/>
            <w:vAlign w:val="center"/>
          </w:tcPr>
          <w:p w14:paraId="6CA64E0B">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30CF3E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31012</w:t>
            </w:r>
          </w:p>
        </w:tc>
        <w:tc>
          <w:tcPr>
            <w:tcW w:w="0" w:type="auto"/>
            <w:tcBorders>
              <w:top w:val="nil"/>
              <w:left w:val="nil"/>
              <w:bottom w:val="single" w:color="000000" w:sz="4" w:space="0"/>
              <w:right w:val="single" w:color="000000" w:sz="4" w:space="0"/>
            </w:tcBorders>
            <w:shd w:val="clear" w:color="auto" w:fill="C0C0C0"/>
            <w:noWrap/>
            <w:vAlign w:val="center"/>
          </w:tcPr>
          <w:p w14:paraId="62F4F0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拆迁补偿</w:t>
            </w:r>
          </w:p>
        </w:tc>
        <w:tc>
          <w:tcPr>
            <w:tcW w:w="0" w:type="auto"/>
            <w:tcBorders>
              <w:top w:val="nil"/>
              <w:left w:val="nil"/>
              <w:bottom w:val="single" w:color="000000" w:sz="4" w:space="0"/>
              <w:right w:val="single" w:color="000000" w:sz="4" w:space="0"/>
            </w:tcBorders>
            <w:shd w:val="clear" w:color="auto" w:fill="FFFFFF"/>
            <w:noWrap/>
            <w:vAlign w:val="center"/>
          </w:tcPr>
          <w:p w14:paraId="69BD4E0D">
            <w:pPr>
              <w:jc w:val="right"/>
              <w:rPr>
                <w:rFonts w:ascii="宋体" w:hAnsi="宋体" w:cs="宋体"/>
                <w:color w:val="000000"/>
                <w:sz w:val="20"/>
                <w:szCs w:val="20"/>
              </w:rPr>
            </w:pPr>
          </w:p>
        </w:tc>
      </w:tr>
      <w:tr w14:paraId="2ECFB402">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F8957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30303</w:t>
            </w:r>
          </w:p>
        </w:tc>
        <w:tc>
          <w:tcPr>
            <w:tcW w:w="0" w:type="auto"/>
            <w:tcBorders>
              <w:top w:val="nil"/>
              <w:left w:val="nil"/>
              <w:bottom w:val="single" w:color="000000" w:sz="4" w:space="0"/>
              <w:right w:val="single" w:color="000000" w:sz="4" w:space="0"/>
            </w:tcBorders>
            <w:shd w:val="clear" w:color="auto" w:fill="C0C0C0"/>
            <w:noWrap/>
            <w:vAlign w:val="center"/>
          </w:tcPr>
          <w:p w14:paraId="72E9E19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退职（役）费</w:t>
            </w:r>
          </w:p>
        </w:tc>
        <w:tc>
          <w:tcPr>
            <w:tcW w:w="0" w:type="auto"/>
            <w:tcBorders>
              <w:top w:val="nil"/>
              <w:left w:val="nil"/>
              <w:bottom w:val="single" w:color="000000" w:sz="4" w:space="0"/>
              <w:right w:val="single" w:color="000000" w:sz="4" w:space="0"/>
            </w:tcBorders>
            <w:shd w:val="clear" w:color="auto" w:fill="FFFFFF"/>
            <w:noWrap/>
            <w:vAlign w:val="center"/>
          </w:tcPr>
          <w:p w14:paraId="1180C81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488A0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30218</w:t>
            </w:r>
          </w:p>
        </w:tc>
        <w:tc>
          <w:tcPr>
            <w:tcW w:w="0" w:type="auto"/>
            <w:tcBorders>
              <w:top w:val="nil"/>
              <w:left w:val="nil"/>
              <w:bottom w:val="single" w:color="000000" w:sz="4" w:space="0"/>
              <w:right w:val="single" w:color="000000" w:sz="4" w:space="0"/>
            </w:tcBorders>
            <w:shd w:val="clear" w:color="auto" w:fill="C0C0C0"/>
            <w:noWrap/>
            <w:vAlign w:val="center"/>
          </w:tcPr>
          <w:p w14:paraId="587984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专用材料费</w:t>
            </w:r>
          </w:p>
        </w:tc>
        <w:tc>
          <w:tcPr>
            <w:tcW w:w="0" w:type="auto"/>
            <w:tcBorders>
              <w:top w:val="nil"/>
              <w:left w:val="nil"/>
              <w:bottom w:val="single" w:color="000000" w:sz="4" w:space="0"/>
              <w:right w:val="single" w:color="000000" w:sz="4" w:space="0"/>
            </w:tcBorders>
            <w:shd w:val="clear" w:color="auto" w:fill="FFFFFF"/>
            <w:noWrap/>
            <w:vAlign w:val="center"/>
          </w:tcPr>
          <w:p w14:paraId="48E3EC9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AF82D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31013</w:t>
            </w:r>
          </w:p>
        </w:tc>
        <w:tc>
          <w:tcPr>
            <w:tcW w:w="0" w:type="auto"/>
            <w:tcBorders>
              <w:top w:val="nil"/>
              <w:left w:val="nil"/>
              <w:bottom w:val="single" w:color="000000" w:sz="4" w:space="0"/>
              <w:right w:val="single" w:color="000000" w:sz="4" w:space="0"/>
            </w:tcBorders>
            <w:shd w:val="clear" w:color="auto" w:fill="C0C0C0"/>
            <w:noWrap/>
            <w:vAlign w:val="center"/>
          </w:tcPr>
          <w:p w14:paraId="4DF58C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w:t>
            </w:r>
          </w:p>
        </w:tc>
        <w:tc>
          <w:tcPr>
            <w:tcW w:w="0" w:type="auto"/>
            <w:tcBorders>
              <w:top w:val="nil"/>
              <w:left w:val="nil"/>
              <w:bottom w:val="single" w:color="000000" w:sz="4" w:space="0"/>
              <w:right w:val="single" w:color="000000" w:sz="4" w:space="0"/>
            </w:tcBorders>
            <w:shd w:val="clear" w:color="auto" w:fill="FFFFFF"/>
            <w:noWrap/>
            <w:vAlign w:val="center"/>
          </w:tcPr>
          <w:p w14:paraId="60120827">
            <w:pPr>
              <w:jc w:val="right"/>
              <w:rPr>
                <w:rFonts w:ascii="宋体" w:hAnsi="宋体" w:cs="宋体"/>
                <w:color w:val="000000"/>
                <w:sz w:val="20"/>
                <w:szCs w:val="20"/>
              </w:rPr>
            </w:pPr>
          </w:p>
        </w:tc>
      </w:tr>
      <w:tr w14:paraId="3828270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3983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30304</w:t>
            </w:r>
          </w:p>
        </w:tc>
        <w:tc>
          <w:tcPr>
            <w:tcW w:w="0" w:type="auto"/>
            <w:tcBorders>
              <w:top w:val="nil"/>
              <w:left w:val="nil"/>
              <w:bottom w:val="single" w:color="000000" w:sz="4" w:space="0"/>
              <w:right w:val="single" w:color="000000" w:sz="4" w:space="0"/>
            </w:tcBorders>
            <w:shd w:val="clear" w:color="auto" w:fill="C0C0C0"/>
            <w:noWrap/>
            <w:vAlign w:val="center"/>
          </w:tcPr>
          <w:p w14:paraId="46777A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抚恤金</w:t>
            </w:r>
          </w:p>
        </w:tc>
        <w:tc>
          <w:tcPr>
            <w:tcW w:w="0" w:type="auto"/>
            <w:tcBorders>
              <w:top w:val="nil"/>
              <w:left w:val="nil"/>
              <w:bottom w:val="single" w:color="000000" w:sz="4" w:space="0"/>
              <w:right w:val="single" w:color="000000" w:sz="4" w:space="0"/>
            </w:tcBorders>
            <w:shd w:val="clear" w:color="auto" w:fill="FFFFFF"/>
            <w:noWrap/>
            <w:vAlign w:val="center"/>
          </w:tcPr>
          <w:p w14:paraId="70A383F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C0BC5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30224</w:t>
            </w:r>
          </w:p>
        </w:tc>
        <w:tc>
          <w:tcPr>
            <w:tcW w:w="0" w:type="auto"/>
            <w:tcBorders>
              <w:top w:val="nil"/>
              <w:left w:val="nil"/>
              <w:bottom w:val="single" w:color="000000" w:sz="4" w:space="0"/>
              <w:right w:val="single" w:color="000000" w:sz="4" w:space="0"/>
            </w:tcBorders>
            <w:shd w:val="clear" w:color="auto" w:fill="C0C0C0"/>
            <w:noWrap/>
            <w:vAlign w:val="center"/>
          </w:tcPr>
          <w:p w14:paraId="7A9FB1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被装购置费</w:t>
            </w:r>
          </w:p>
        </w:tc>
        <w:tc>
          <w:tcPr>
            <w:tcW w:w="0" w:type="auto"/>
            <w:tcBorders>
              <w:top w:val="nil"/>
              <w:left w:val="nil"/>
              <w:bottom w:val="single" w:color="000000" w:sz="4" w:space="0"/>
              <w:right w:val="single" w:color="000000" w:sz="4" w:space="0"/>
            </w:tcBorders>
            <w:shd w:val="clear" w:color="auto" w:fill="FFFFFF"/>
            <w:noWrap/>
            <w:vAlign w:val="center"/>
          </w:tcPr>
          <w:p w14:paraId="5B6AE7C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F4AA5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31019</w:t>
            </w:r>
          </w:p>
        </w:tc>
        <w:tc>
          <w:tcPr>
            <w:tcW w:w="0" w:type="auto"/>
            <w:tcBorders>
              <w:top w:val="nil"/>
              <w:left w:val="nil"/>
              <w:bottom w:val="single" w:color="000000" w:sz="4" w:space="0"/>
              <w:right w:val="single" w:color="000000" w:sz="4" w:space="0"/>
            </w:tcBorders>
            <w:shd w:val="clear" w:color="auto" w:fill="C0C0C0"/>
            <w:noWrap/>
            <w:vAlign w:val="center"/>
          </w:tcPr>
          <w:p w14:paraId="5DC82B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其他交通工具购置</w:t>
            </w:r>
          </w:p>
        </w:tc>
        <w:tc>
          <w:tcPr>
            <w:tcW w:w="0" w:type="auto"/>
            <w:tcBorders>
              <w:top w:val="nil"/>
              <w:left w:val="nil"/>
              <w:bottom w:val="single" w:color="000000" w:sz="4" w:space="0"/>
              <w:right w:val="single" w:color="000000" w:sz="4" w:space="0"/>
            </w:tcBorders>
            <w:shd w:val="clear" w:color="auto" w:fill="FFFFFF"/>
            <w:noWrap/>
            <w:vAlign w:val="center"/>
          </w:tcPr>
          <w:p w14:paraId="63406323">
            <w:pPr>
              <w:jc w:val="right"/>
              <w:rPr>
                <w:rFonts w:ascii="宋体" w:hAnsi="宋体" w:cs="宋体"/>
                <w:color w:val="000000"/>
                <w:sz w:val="20"/>
                <w:szCs w:val="20"/>
              </w:rPr>
            </w:pPr>
          </w:p>
        </w:tc>
      </w:tr>
      <w:tr w14:paraId="1C530CB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76D43C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30305</w:t>
            </w:r>
          </w:p>
        </w:tc>
        <w:tc>
          <w:tcPr>
            <w:tcW w:w="0" w:type="auto"/>
            <w:tcBorders>
              <w:top w:val="nil"/>
              <w:left w:val="nil"/>
              <w:bottom w:val="single" w:color="000000" w:sz="4" w:space="0"/>
              <w:right w:val="single" w:color="000000" w:sz="4" w:space="0"/>
            </w:tcBorders>
            <w:shd w:val="clear" w:color="auto" w:fill="C0C0C0"/>
            <w:noWrap/>
            <w:vAlign w:val="center"/>
          </w:tcPr>
          <w:p w14:paraId="35CE11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生活补助</w:t>
            </w:r>
          </w:p>
        </w:tc>
        <w:tc>
          <w:tcPr>
            <w:tcW w:w="0" w:type="auto"/>
            <w:tcBorders>
              <w:top w:val="nil"/>
              <w:left w:val="nil"/>
              <w:bottom w:val="single" w:color="000000" w:sz="4" w:space="0"/>
              <w:right w:val="single" w:color="000000" w:sz="4" w:space="0"/>
            </w:tcBorders>
            <w:shd w:val="clear" w:color="auto" w:fill="FFFFFF"/>
            <w:noWrap/>
            <w:vAlign w:val="center"/>
          </w:tcPr>
          <w:p w14:paraId="3D7488F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AB835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30225</w:t>
            </w:r>
          </w:p>
        </w:tc>
        <w:tc>
          <w:tcPr>
            <w:tcW w:w="0" w:type="auto"/>
            <w:tcBorders>
              <w:top w:val="nil"/>
              <w:left w:val="nil"/>
              <w:bottom w:val="single" w:color="000000" w:sz="4" w:space="0"/>
              <w:right w:val="single" w:color="000000" w:sz="4" w:space="0"/>
            </w:tcBorders>
            <w:shd w:val="clear" w:color="auto" w:fill="C0C0C0"/>
            <w:noWrap/>
            <w:vAlign w:val="center"/>
          </w:tcPr>
          <w:p w14:paraId="47F744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专用燃料费</w:t>
            </w:r>
          </w:p>
        </w:tc>
        <w:tc>
          <w:tcPr>
            <w:tcW w:w="0" w:type="auto"/>
            <w:tcBorders>
              <w:top w:val="nil"/>
              <w:left w:val="nil"/>
              <w:bottom w:val="single" w:color="000000" w:sz="4" w:space="0"/>
              <w:right w:val="single" w:color="000000" w:sz="4" w:space="0"/>
            </w:tcBorders>
            <w:shd w:val="clear" w:color="auto" w:fill="FFFFFF"/>
            <w:noWrap/>
            <w:vAlign w:val="center"/>
          </w:tcPr>
          <w:p w14:paraId="741D7DDC">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A7261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31021</w:t>
            </w:r>
          </w:p>
        </w:tc>
        <w:tc>
          <w:tcPr>
            <w:tcW w:w="0" w:type="auto"/>
            <w:tcBorders>
              <w:top w:val="nil"/>
              <w:left w:val="nil"/>
              <w:bottom w:val="single" w:color="000000" w:sz="4" w:space="0"/>
              <w:right w:val="single" w:color="000000" w:sz="4" w:space="0"/>
            </w:tcBorders>
            <w:shd w:val="clear" w:color="auto" w:fill="C0C0C0"/>
            <w:noWrap/>
            <w:vAlign w:val="center"/>
          </w:tcPr>
          <w:p w14:paraId="011BD9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文物和陈列品购置</w:t>
            </w:r>
          </w:p>
        </w:tc>
        <w:tc>
          <w:tcPr>
            <w:tcW w:w="0" w:type="auto"/>
            <w:tcBorders>
              <w:top w:val="nil"/>
              <w:left w:val="nil"/>
              <w:bottom w:val="single" w:color="000000" w:sz="4" w:space="0"/>
              <w:right w:val="single" w:color="000000" w:sz="4" w:space="0"/>
            </w:tcBorders>
            <w:shd w:val="clear" w:color="auto" w:fill="FFFFFF"/>
            <w:noWrap/>
            <w:vAlign w:val="center"/>
          </w:tcPr>
          <w:p w14:paraId="246D9DFF">
            <w:pPr>
              <w:jc w:val="right"/>
              <w:rPr>
                <w:rFonts w:ascii="宋体" w:hAnsi="宋体" w:cs="宋体"/>
                <w:color w:val="000000"/>
                <w:sz w:val="20"/>
                <w:szCs w:val="20"/>
              </w:rPr>
            </w:pPr>
          </w:p>
        </w:tc>
      </w:tr>
      <w:tr w14:paraId="1877A52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91C90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30306</w:t>
            </w:r>
          </w:p>
        </w:tc>
        <w:tc>
          <w:tcPr>
            <w:tcW w:w="0" w:type="auto"/>
            <w:tcBorders>
              <w:top w:val="nil"/>
              <w:left w:val="nil"/>
              <w:bottom w:val="single" w:color="000000" w:sz="4" w:space="0"/>
              <w:right w:val="single" w:color="000000" w:sz="4" w:space="0"/>
            </w:tcBorders>
            <w:shd w:val="clear" w:color="auto" w:fill="C0C0C0"/>
            <w:noWrap/>
            <w:vAlign w:val="center"/>
          </w:tcPr>
          <w:p w14:paraId="17DF8A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救济费</w:t>
            </w:r>
          </w:p>
        </w:tc>
        <w:tc>
          <w:tcPr>
            <w:tcW w:w="0" w:type="auto"/>
            <w:tcBorders>
              <w:top w:val="nil"/>
              <w:left w:val="nil"/>
              <w:bottom w:val="single" w:color="000000" w:sz="4" w:space="0"/>
              <w:right w:val="single" w:color="000000" w:sz="4" w:space="0"/>
            </w:tcBorders>
            <w:shd w:val="clear" w:color="auto" w:fill="FFFFFF"/>
            <w:noWrap/>
            <w:vAlign w:val="center"/>
          </w:tcPr>
          <w:p w14:paraId="75CD46C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20B3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30226</w:t>
            </w:r>
          </w:p>
        </w:tc>
        <w:tc>
          <w:tcPr>
            <w:tcW w:w="0" w:type="auto"/>
            <w:tcBorders>
              <w:top w:val="nil"/>
              <w:left w:val="nil"/>
              <w:bottom w:val="single" w:color="000000" w:sz="4" w:space="0"/>
              <w:right w:val="single" w:color="000000" w:sz="4" w:space="0"/>
            </w:tcBorders>
            <w:shd w:val="clear" w:color="auto" w:fill="C0C0C0"/>
            <w:noWrap/>
            <w:vAlign w:val="center"/>
          </w:tcPr>
          <w:p w14:paraId="04980D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劳务费</w:t>
            </w:r>
          </w:p>
        </w:tc>
        <w:tc>
          <w:tcPr>
            <w:tcW w:w="0" w:type="auto"/>
            <w:tcBorders>
              <w:top w:val="nil"/>
              <w:left w:val="nil"/>
              <w:bottom w:val="single" w:color="000000" w:sz="4" w:space="0"/>
              <w:right w:val="single" w:color="000000" w:sz="4" w:space="0"/>
            </w:tcBorders>
            <w:shd w:val="clear" w:color="auto" w:fill="FFFFFF"/>
            <w:noWrap/>
            <w:vAlign w:val="center"/>
          </w:tcPr>
          <w:p w14:paraId="5838310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EBD22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31022</w:t>
            </w:r>
          </w:p>
        </w:tc>
        <w:tc>
          <w:tcPr>
            <w:tcW w:w="0" w:type="auto"/>
            <w:tcBorders>
              <w:top w:val="nil"/>
              <w:left w:val="nil"/>
              <w:bottom w:val="single" w:color="000000" w:sz="4" w:space="0"/>
              <w:right w:val="single" w:color="000000" w:sz="4" w:space="0"/>
            </w:tcBorders>
            <w:shd w:val="clear" w:color="auto" w:fill="C0C0C0"/>
            <w:noWrap/>
            <w:vAlign w:val="center"/>
          </w:tcPr>
          <w:p w14:paraId="38EBC1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无形资产购置</w:t>
            </w:r>
          </w:p>
        </w:tc>
        <w:tc>
          <w:tcPr>
            <w:tcW w:w="0" w:type="auto"/>
            <w:tcBorders>
              <w:top w:val="nil"/>
              <w:left w:val="nil"/>
              <w:bottom w:val="single" w:color="000000" w:sz="4" w:space="0"/>
              <w:right w:val="single" w:color="000000" w:sz="4" w:space="0"/>
            </w:tcBorders>
            <w:shd w:val="clear" w:color="auto" w:fill="FFFFFF"/>
            <w:noWrap/>
            <w:vAlign w:val="center"/>
          </w:tcPr>
          <w:p w14:paraId="47796DD7">
            <w:pPr>
              <w:jc w:val="right"/>
              <w:rPr>
                <w:rFonts w:ascii="宋体" w:hAnsi="宋体" w:cs="宋体"/>
                <w:color w:val="000000"/>
                <w:sz w:val="20"/>
                <w:szCs w:val="20"/>
              </w:rPr>
            </w:pPr>
          </w:p>
        </w:tc>
      </w:tr>
      <w:tr w14:paraId="2B51F8A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10881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30307</w:t>
            </w:r>
          </w:p>
        </w:tc>
        <w:tc>
          <w:tcPr>
            <w:tcW w:w="0" w:type="auto"/>
            <w:tcBorders>
              <w:top w:val="nil"/>
              <w:left w:val="nil"/>
              <w:bottom w:val="single" w:color="000000" w:sz="4" w:space="0"/>
              <w:right w:val="single" w:color="000000" w:sz="4" w:space="0"/>
            </w:tcBorders>
            <w:shd w:val="clear" w:color="auto" w:fill="C0C0C0"/>
            <w:noWrap/>
            <w:vAlign w:val="center"/>
          </w:tcPr>
          <w:p w14:paraId="7E5E95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医疗费补助</w:t>
            </w:r>
          </w:p>
        </w:tc>
        <w:tc>
          <w:tcPr>
            <w:tcW w:w="0" w:type="auto"/>
            <w:tcBorders>
              <w:top w:val="nil"/>
              <w:left w:val="nil"/>
              <w:bottom w:val="single" w:color="000000" w:sz="4" w:space="0"/>
              <w:right w:val="single" w:color="000000" w:sz="4" w:space="0"/>
            </w:tcBorders>
            <w:shd w:val="clear" w:color="auto" w:fill="FFFFFF"/>
            <w:noWrap/>
            <w:vAlign w:val="center"/>
          </w:tcPr>
          <w:p w14:paraId="0D9282B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48AD74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30227</w:t>
            </w:r>
          </w:p>
        </w:tc>
        <w:tc>
          <w:tcPr>
            <w:tcW w:w="0" w:type="auto"/>
            <w:tcBorders>
              <w:top w:val="nil"/>
              <w:left w:val="nil"/>
              <w:bottom w:val="single" w:color="000000" w:sz="4" w:space="0"/>
              <w:right w:val="single" w:color="000000" w:sz="4" w:space="0"/>
            </w:tcBorders>
            <w:shd w:val="clear" w:color="auto" w:fill="C0C0C0"/>
            <w:noWrap/>
            <w:vAlign w:val="center"/>
          </w:tcPr>
          <w:p w14:paraId="416BAF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委托业务费</w:t>
            </w:r>
          </w:p>
        </w:tc>
        <w:tc>
          <w:tcPr>
            <w:tcW w:w="0" w:type="auto"/>
            <w:tcBorders>
              <w:top w:val="nil"/>
              <w:left w:val="nil"/>
              <w:bottom w:val="single" w:color="000000" w:sz="4" w:space="0"/>
              <w:right w:val="single" w:color="000000" w:sz="4" w:space="0"/>
            </w:tcBorders>
            <w:shd w:val="clear" w:color="auto" w:fill="FFFFFF"/>
            <w:noWrap/>
            <w:vAlign w:val="center"/>
          </w:tcPr>
          <w:p w14:paraId="5B29F7E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4172E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31099</w:t>
            </w:r>
          </w:p>
        </w:tc>
        <w:tc>
          <w:tcPr>
            <w:tcW w:w="0" w:type="auto"/>
            <w:tcBorders>
              <w:top w:val="nil"/>
              <w:left w:val="nil"/>
              <w:bottom w:val="single" w:color="000000" w:sz="4" w:space="0"/>
              <w:right w:val="single" w:color="000000" w:sz="4" w:space="0"/>
            </w:tcBorders>
            <w:shd w:val="clear" w:color="auto" w:fill="C0C0C0"/>
            <w:noWrap/>
            <w:vAlign w:val="center"/>
          </w:tcPr>
          <w:p w14:paraId="385B2F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其他资本性支出</w:t>
            </w:r>
          </w:p>
        </w:tc>
        <w:tc>
          <w:tcPr>
            <w:tcW w:w="0" w:type="auto"/>
            <w:tcBorders>
              <w:top w:val="nil"/>
              <w:left w:val="nil"/>
              <w:bottom w:val="single" w:color="000000" w:sz="4" w:space="0"/>
              <w:right w:val="single" w:color="000000" w:sz="4" w:space="0"/>
            </w:tcBorders>
            <w:shd w:val="clear" w:color="auto" w:fill="FFFFFF"/>
            <w:noWrap/>
            <w:vAlign w:val="center"/>
          </w:tcPr>
          <w:p w14:paraId="1D3C3F38">
            <w:pPr>
              <w:jc w:val="right"/>
              <w:rPr>
                <w:rFonts w:ascii="宋体" w:hAnsi="宋体" w:cs="宋体"/>
                <w:color w:val="000000"/>
                <w:sz w:val="20"/>
                <w:szCs w:val="20"/>
              </w:rPr>
            </w:pPr>
          </w:p>
        </w:tc>
      </w:tr>
      <w:tr w14:paraId="5CC6880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2BCBF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30308</w:t>
            </w:r>
          </w:p>
        </w:tc>
        <w:tc>
          <w:tcPr>
            <w:tcW w:w="0" w:type="auto"/>
            <w:tcBorders>
              <w:top w:val="nil"/>
              <w:left w:val="nil"/>
              <w:bottom w:val="single" w:color="000000" w:sz="4" w:space="0"/>
              <w:right w:val="single" w:color="000000" w:sz="4" w:space="0"/>
            </w:tcBorders>
            <w:shd w:val="clear" w:color="auto" w:fill="C0C0C0"/>
            <w:noWrap/>
            <w:vAlign w:val="center"/>
          </w:tcPr>
          <w:p w14:paraId="1E1386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助学金</w:t>
            </w:r>
          </w:p>
        </w:tc>
        <w:tc>
          <w:tcPr>
            <w:tcW w:w="0" w:type="auto"/>
            <w:tcBorders>
              <w:top w:val="nil"/>
              <w:left w:val="nil"/>
              <w:bottom w:val="single" w:color="000000" w:sz="4" w:space="0"/>
              <w:right w:val="single" w:color="000000" w:sz="4" w:space="0"/>
            </w:tcBorders>
            <w:shd w:val="clear" w:color="auto" w:fill="FFFFFF"/>
            <w:noWrap/>
            <w:vAlign w:val="center"/>
          </w:tcPr>
          <w:p w14:paraId="6E2C1BD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D3443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30228</w:t>
            </w:r>
          </w:p>
        </w:tc>
        <w:tc>
          <w:tcPr>
            <w:tcW w:w="0" w:type="auto"/>
            <w:tcBorders>
              <w:top w:val="nil"/>
              <w:left w:val="nil"/>
              <w:bottom w:val="single" w:color="000000" w:sz="4" w:space="0"/>
              <w:right w:val="single" w:color="000000" w:sz="4" w:space="0"/>
            </w:tcBorders>
            <w:shd w:val="clear" w:color="auto" w:fill="C0C0C0"/>
            <w:noWrap/>
            <w:vAlign w:val="center"/>
          </w:tcPr>
          <w:p w14:paraId="490C45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工会经费</w:t>
            </w:r>
          </w:p>
        </w:tc>
        <w:tc>
          <w:tcPr>
            <w:tcW w:w="0" w:type="auto"/>
            <w:tcBorders>
              <w:top w:val="nil"/>
              <w:left w:val="nil"/>
              <w:bottom w:val="single" w:color="000000" w:sz="4" w:space="0"/>
              <w:right w:val="single" w:color="000000" w:sz="4" w:space="0"/>
            </w:tcBorders>
            <w:shd w:val="clear" w:color="auto" w:fill="FFFFFF"/>
            <w:noWrap/>
            <w:vAlign w:val="center"/>
          </w:tcPr>
          <w:p w14:paraId="76D33E9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114900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312</w:t>
            </w:r>
          </w:p>
        </w:tc>
        <w:tc>
          <w:tcPr>
            <w:tcW w:w="0" w:type="auto"/>
            <w:tcBorders>
              <w:top w:val="nil"/>
              <w:left w:val="nil"/>
              <w:bottom w:val="single" w:color="000000" w:sz="4" w:space="0"/>
              <w:right w:val="single" w:color="000000" w:sz="4" w:space="0"/>
            </w:tcBorders>
            <w:shd w:val="clear" w:color="auto" w:fill="C0C0C0"/>
            <w:noWrap/>
            <w:vAlign w:val="center"/>
          </w:tcPr>
          <w:p w14:paraId="2CE540EB">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对企业补助</w:t>
            </w:r>
          </w:p>
        </w:tc>
        <w:tc>
          <w:tcPr>
            <w:tcW w:w="0" w:type="auto"/>
            <w:tcBorders>
              <w:top w:val="nil"/>
              <w:left w:val="nil"/>
              <w:bottom w:val="single" w:color="000000" w:sz="4" w:space="0"/>
              <w:right w:val="single" w:color="000000" w:sz="4" w:space="0"/>
            </w:tcBorders>
            <w:shd w:val="clear" w:color="auto" w:fill="00FF00"/>
            <w:noWrap/>
            <w:vAlign w:val="center"/>
          </w:tcPr>
          <w:p w14:paraId="71F846F1">
            <w:pPr>
              <w:jc w:val="right"/>
              <w:rPr>
                <w:rFonts w:ascii="宋体" w:hAnsi="宋体" w:cs="宋体"/>
                <w:color w:val="000000"/>
                <w:sz w:val="20"/>
                <w:szCs w:val="20"/>
              </w:rPr>
            </w:pPr>
          </w:p>
        </w:tc>
      </w:tr>
      <w:tr w14:paraId="4E273A2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75C83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30309</w:t>
            </w:r>
          </w:p>
        </w:tc>
        <w:tc>
          <w:tcPr>
            <w:tcW w:w="0" w:type="auto"/>
            <w:tcBorders>
              <w:top w:val="nil"/>
              <w:left w:val="nil"/>
              <w:bottom w:val="single" w:color="000000" w:sz="4" w:space="0"/>
              <w:right w:val="single" w:color="000000" w:sz="4" w:space="0"/>
            </w:tcBorders>
            <w:shd w:val="clear" w:color="auto" w:fill="C0C0C0"/>
            <w:noWrap/>
            <w:vAlign w:val="center"/>
          </w:tcPr>
          <w:p w14:paraId="4326F5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奖励金</w:t>
            </w:r>
          </w:p>
        </w:tc>
        <w:tc>
          <w:tcPr>
            <w:tcW w:w="0" w:type="auto"/>
            <w:tcBorders>
              <w:top w:val="nil"/>
              <w:left w:val="nil"/>
              <w:bottom w:val="single" w:color="000000" w:sz="4" w:space="0"/>
              <w:right w:val="single" w:color="000000" w:sz="4" w:space="0"/>
            </w:tcBorders>
            <w:shd w:val="clear" w:color="auto" w:fill="FFFFFF"/>
            <w:noWrap/>
            <w:vAlign w:val="center"/>
          </w:tcPr>
          <w:p w14:paraId="48AE7E1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9294E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30229</w:t>
            </w:r>
          </w:p>
        </w:tc>
        <w:tc>
          <w:tcPr>
            <w:tcW w:w="0" w:type="auto"/>
            <w:tcBorders>
              <w:top w:val="nil"/>
              <w:left w:val="nil"/>
              <w:bottom w:val="single" w:color="000000" w:sz="4" w:space="0"/>
              <w:right w:val="single" w:color="000000" w:sz="4" w:space="0"/>
            </w:tcBorders>
            <w:shd w:val="clear" w:color="auto" w:fill="C0C0C0"/>
            <w:noWrap/>
            <w:vAlign w:val="center"/>
          </w:tcPr>
          <w:p w14:paraId="70A2D8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福利费</w:t>
            </w:r>
          </w:p>
        </w:tc>
        <w:tc>
          <w:tcPr>
            <w:tcW w:w="0" w:type="auto"/>
            <w:tcBorders>
              <w:top w:val="nil"/>
              <w:left w:val="nil"/>
              <w:bottom w:val="single" w:color="000000" w:sz="4" w:space="0"/>
              <w:right w:val="single" w:color="000000" w:sz="4" w:space="0"/>
            </w:tcBorders>
            <w:shd w:val="clear" w:color="auto" w:fill="FFFFFF"/>
            <w:noWrap/>
            <w:vAlign w:val="center"/>
          </w:tcPr>
          <w:p w14:paraId="3261394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6DF2D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31201</w:t>
            </w:r>
          </w:p>
        </w:tc>
        <w:tc>
          <w:tcPr>
            <w:tcW w:w="0" w:type="auto"/>
            <w:tcBorders>
              <w:top w:val="nil"/>
              <w:left w:val="nil"/>
              <w:bottom w:val="single" w:color="000000" w:sz="4" w:space="0"/>
              <w:right w:val="single" w:color="000000" w:sz="4" w:space="0"/>
            </w:tcBorders>
            <w:shd w:val="clear" w:color="auto" w:fill="C0C0C0"/>
            <w:noWrap/>
            <w:vAlign w:val="center"/>
          </w:tcPr>
          <w:p w14:paraId="4AD74B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资本金注入</w:t>
            </w:r>
          </w:p>
        </w:tc>
        <w:tc>
          <w:tcPr>
            <w:tcW w:w="0" w:type="auto"/>
            <w:tcBorders>
              <w:top w:val="nil"/>
              <w:left w:val="nil"/>
              <w:bottom w:val="single" w:color="000000" w:sz="4" w:space="0"/>
              <w:right w:val="single" w:color="000000" w:sz="4" w:space="0"/>
            </w:tcBorders>
            <w:shd w:val="clear" w:color="auto" w:fill="FFFFFF"/>
            <w:noWrap/>
            <w:vAlign w:val="center"/>
          </w:tcPr>
          <w:p w14:paraId="40851FF1">
            <w:pPr>
              <w:jc w:val="right"/>
              <w:rPr>
                <w:rFonts w:ascii="宋体" w:hAnsi="宋体" w:cs="宋体"/>
                <w:color w:val="000000"/>
                <w:sz w:val="20"/>
                <w:szCs w:val="20"/>
              </w:rPr>
            </w:pPr>
          </w:p>
        </w:tc>
      </w:tr>
      <w:tr w14:paraId="51890DD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1EF40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30310</w:t>
            </w:r>
          </w:p>
        </w:tc>
        <w:tc>
          <w:tcPr>
            <w:tcW w:w="0" w:type="auto"/>
            <w:tcBorders>
              <w:top w:val="nil"/>
              <w:left w:val="nil"/>
              <w:bottom w:val="single" w:color="000000" w:sz="4" w:space="0"/>
              <w:right w:val="single" w:color="000000" w:sz="4" w:space="0"/>
            </w:tcBorders>
            <w:shd w:val="clear" w:color="auto" w:fill="C0C0C0"/>
            <w:noWrap/>
            <w:vAlign w:val="center"/>
          </w:tcPr>
          <w:p w14:paraId="6285FB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个人农业生产补贴</w:t>
            </w:r>
          </w:p>
        </w:tc>
        <w:tc>
          <w:tcPr>
            <w:tcW w:w="0" w:type="auto"/>
            <w:tcBorders>
              <w:top w:val="nil"/>
              <w:left w:val="nil"/>
              <w:bottom w:val="single" w:color="000000" w:sz="4" w:space="0"/>
              <w:right w:val="single" w:color="000000" w:sz="4" w:space="0"/>
            </w:tcBorders>
            <w:shd w:val="clear" w:color="auto" w:fill="FFFFFF"/>
            <w:noWrap/>
            <w:vAlign w:val="center"/>
          </w:tcPr>
          <w:p w14:paraId="49168EF2">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0176B0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30231</w:t>
            </w:r>
          </w:p>
        </w:tc>
        <w:tc>
          <w:tcPr>
            <w:tcW w:w="0" w:type="auto"/>
            <w:tcBorders>
              <w:top w:val="nil"/>
              <w:left w:val="nil"/>
              <w:bottom w:val="single" w:color="000000" w:sz="4" w:space="0"/>
              <w:right w:val="single" w:color="000000" w:sz="4" w:space="0"/>
            </w:tcBorders>
            <w:shd w:val="clear" w:color="auto" w:fill="C0C0C0"/>
            <w:noWrap/>
            <w:vAlign w:val="center"/>
          </w:tcPr>
          <w:p w14:paraId="4153AA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14:paraId="41CEBB8D">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2FDD8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31203</w:t>
            </w:r>
          </w:p>
        </w:tc>
        <w:tc>
          <w:tcPr>
            <w:tcW w:w="0" w:type="auto"/>
            <w:tcBorders>
              <w:top w:val="nil"/>
              <w:left w:val="nil"/>
              <w:bottom w:val="single" w:color="000000" w:sz="4" w:space="0"/>
              <w:right w:val="single" w:color="000000" w:sz="4" w:space="0"/>
            </w:tcBorders>
            <w:shd w:val="clear" w:color="auto" w:fill="C0C0C0"/>
            <w:noWrap/>
            <w:vAlign w:val="center"/>
          </w:tcPr>
          <w:p w14:paraId="4F5FF82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政府投资基金股权投资</w:t>
            </w:r>
          </w:p>
        </w:tc>
        <w:tc>
          <w:tcPr>
            <w:tcW w:w="0" w:type="auto"/>
            <w:tcBorders>
              <w:top w:val="nil"/>
              <w:left w:val="nil"/>
              <w:bottom w:val="single" w:color="000000" w:sz="4" w:space="0"/>
              <w:right w:val="single" w:color="000000" w:sz="4" w:space="0"/>
            </w:tcBorders>
            <w:shd w:val="clear" w:color="auto" w:fill="FFFFFF"/>
            <w:noWrap/>
            <w:vAlign w:val="center"/>
          </w:tcPr>
          <w:p w14:paraId="2FBF1B5A">
            <w:pPr>
              <w:jc w:val="right"/>
              <w:rPr>
                <w:rFonts w:ascii="宋体" w:hAnsi="宋体" w:cs="宋体"/>
                <w:color w:val="000000"/>
                <w:sz w:val="20"/>
                <w:szCs w:val="20"/>
              </w:rPr>
            </w:pPr>
          </w:p>
        </w:tc>
      </w:tr>
      <w:tr w14:paraId="620E9BC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1E573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30311</w:t>
            </w:r>
          </w:p>
        </w:tc>
        <w:tc>
          <w:tcPr>
            <w:tcW w:w="0" w:type="auto"/>
            <w:tcBorders>
              <w:top w:val="nil"/>
              <w:left w:val="nil"/>
              <w:bottom w:val="single" w:color="000000" w:sz="4" w:space="0"/>
              <w:right w:val="single" w:color="000000" w:sz="4" w:space="0"/>
            </w:tcBorders>
            <w:shd w:val="clear" w:color="auto" w:fill="C0C0C0"/>
            <w:noWrap/>
            <w:vAlign w:val="center"/>
          </w:tcPr>
          <w:p w14:paraId="2A8574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代缴社会保险费</w:t>
            </w:r>
          </w:p>
        </w:tc>
        <w:tc>
          <w:tcPr>
            <w:tcW w:w="0" w:type="auto"/>
            <w:tcBorders>
              <w:top w:val="nil"/>
              <w:left w:val="nil"/>
              <w:bottom w:val="single" w:color="000000" w:sz="4" w:space="0"/>
              <w:right w:val="single" w:color="000000" w:sz="4" w:space="0"/>
            </w:tcBorders>
            <w:shd w:val="clear" w:color="auto" w:fill="FFFFFF"/>
            <w:noWrap/>
            <w:vAlign w:val="center"/>
          </w:tcPr>
          <w:p w14:paraId="5CE5FF3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E7C39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30239</w:t>
            </w:r>
          </w:p>
        </w:tc>
        <w:tc>
          <w:tcPr>
            <w:tcW w:w="0" w:type="auto"/>
            <w:tcBorders>
              <w:top w:val="nil"/>
              <w:left w:val="nil"/>
              <w:bottom w:val="single" w:color="000000" w:sz="4" w:space="0"/>
              <w:right w:val="single" w:color="000000" w:sz="4" w:space="0"/>
            </w:tcBorders>
            <w:shd w:val="clear" w:color="auto" w:fill="C0C0C0"/>
            <w:noWrap/>
            <w:vAlign w:val="center"/>
          </w:tcPr>
          <w:p w14:paraId="7EC7BA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其他交通费用</w:t>
            </w:r>
          </w:p>
        </w:tc>
        <w:tc>
          <w:tcPr>
            <w:tcW w:w="0" w:type="auto"/>
            <w:tcBorders>
              <w:top w:val="nil"/>
              <w:left w:val="nil"/>
              <w:bottom w:val="single" w:color="000000" w:sz="4" w:space="0"/>
              <w:right w:val="single" w:color="000000" w:sz="4" w:space="0"/>
            </w:tcBorders>
            <w:shd w:val="clear" w:color="auto" w:fill="FFFFFF"/>
            <w:noWrap/>
            <w:vAlign w:val="center"/>
          </w:tcPr>
          <w:p w14:paraId="4F46D1F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AF1D4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31204</w:t>
            </w:r>
          </w:p>
        </w:tc>
        <w:tc>
          <w:tcPr>
            <w:tcW w:w="0" w:type="auto"/>
            <w:tcBorders>
              <w:top w:val="nil"/>
              <w:left w:val="nil"/>
              <w:bottom w:val="single" w:color="000000" w:sz="4" w:space="0"/>
              <w:right w:val="single" w:color="000000" w:sz="4" w:space="0"/>
            </w:tcBorders>
            <w:shd w:val="clear" w:color="auto" w:fill="C0C0C0"/>
            <w:noWrap/>
            <w:vAlign w:val="center"/>
          </w:tcPr>
          <w:p w14:paraId="5A7C03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费用补贴</w:t>
            </w:r>
          </w:p>
        </w:tc>
        <w:tc>
          <w:tcPr>
            <w:tcW w:w="0" w:type="auto"/>
            <w:tcBorders>
              <w:top w:val="nil"/>
              <w:left w:val="nil"/>
              <w:bottom w:val="single" w:color="000000" w:sz="4" w:space="0"/>
              <w:right w:val="single" w:color="000000" w:sz="4" w:space="0"/>
            </w:tcBorders>
            <w:shd w:val="clear" w:color="auto" w:fill="FFFFFF"/>
            <w:noWrap/>
            <w:vAlign w:val="center"/>
          </w:tcPr>
          <w:p w14:paraId="6290A4C9">
            <w:pPr>
              <w:jc w:val="right"/>
              <w:rPr>
                <w:rFonts w:ascii="宋体" w:hAnsi="宋体" w:cs="宋体"/>
                <w:color w:val="000000"/>
                <w:sz w:val="20"/>
                <w:szCs w:val="20"/>
              </w:rPr>
            </w:pPr>
          </w:p>
        </w:tc>
      </w:tr>
      <w:tr w14:paraId="43DA155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57AAB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30399</w:t>
            </w:r>
          </w:p>
        </w:tc>
        <w:tc>
          <w:tcPr>
            <w:tcW w:w="0" w:type="auto"/>
            <w:tcBorders>
              <w:top w:val="nil"/>
              <w:left w:val="nil"/>
              <w:bottom w:val="single" w:color="000000" w:sz="4" w:space="0"/>
              <w:right w:val="single" w:color="000000" w:sz="4" w:space="0"/>
            </w:tcBorders>
            <w:shd w:val="clear" w:color="auto" w:fill="C0C0C0"/>
            <w:noWrap/>
            <w:vAlign w:val="center"/>
          </w:tcPr>
          <w:p w14:paraId="2E1FE1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其他个人和家庭的补助支出</w:t>
            </w:r>
          </w:p>
        </w:tc>
        <w:tc>
          <w:tcPr>
            <w:tcW w:w="0" w:type="auto"/>
            <w:tcBorders>
              <w:top w:val="nil"/>
              <w:left w:val="nil"/>
              <w:bottom w:val="single" w:color="000000" w:sz="4" w:space="0"/>
              <w:right w:val="single" w:color="000000" w:sz="4" w:space="0"/>
            </w:tcBorders>
            <w:shd w:val="clear" w:color="auto" w:fill="FFFFFF"/>
            <w:noWrap/>
            <w:vAlign w:val="center"/>
          </w:tcPr>
          <w:p w14:paraId="18283440">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9693C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30240</w:t>
            </w:r>
          </w:p>
        </w:tc>
        <w:tc>
          <w:tcPr>
            <w:tcW w:w="0" w:type="auto"/>
            <w:tcBorders>
              <w:top w:val="nil"/>
              <w:left w:val="nil"/>
              <w:bottom w:val="single" w:color="000000" w:sz="4" w:space="0"/>
              <w:right w:val="single" w:color="000000" w:sz="4" w:space="0"/>
            </w:tcBorders>
            <w:shd w:val="clear" w:color="auto" w:fill="C0C0C0"/>
            <w:noWrap/>
            <w:vAlign w:val="center"/>
          </w:tcPr>
          <w:p w14:paraId="354BEF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税金及附加费用</w:t>
            </w:r>
          </w:p>
        </w:tc>
        <w:tc>
          <w:tcPr>
            <w:tcW w:w="0" w:type="auto"/>
            <w:tcBorders>
              <w:top w:val="nil"/>
              <w:left w:val="nil"/>
              <w:bottom w:val="single" w:color="000000" w:sz="4" w:space="0"/>
              <w:right w:val="single" w:color="000000" w:sz="4" w:space="0"/>
            </w:tcBorders>
            <w:shd w:val="clear" w:color="auto" w:fill="FFFFFF"/>
            <w:noWrap/>
            <w:vAlign w:val="center"/>
          </w:tcPr>
          <w:p w14:paraId="3D1EE878">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5C90B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31205</w:t>
            </w:r>
          </w:p>
        </w:tc>
        <w:tc>
          <w:tcPr>
            <w:tcW w:w="0" w:type="auto"/>
            <w:tcBorders>
              <w:top w:val="nil"/>
              <w:left w:val="nil"/>
              <w:bottom w:val="single" w:color="000000" w:sz="4" w:space="0"/>
              <w:right w:val="single" w:color="000000" w:sz="4" w:space="0"/>
            </w:tcBorders>
            <w:shd w:val="clear" w:color="auto" w:fill="C0C0C0"/>
            <w:noWrap/>
            <w:vAlign w:val="center"/>
          </w:tcPr>
          <w:p w14:paraId="6CBD9C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利息补贴</w:t>
            </w:r>
          </w:p>
        </w:tc>
        <w:tc>
          <w:tcPr>
            <w:tcW w:w="0" w:type="auto"/>
            <w:tcBorders>
              <w:top w:val="nil"/>
              <w:left w:val="nil"/>
              <w:bottom w:val="single" w:color="000000" w:sz="4" w:space="0"/>
              <w:right w:val="single" w:color="000000" w:sz="4" w:space="0"/>
            </w:tcBorders>
            <w:shd w:val="clear" w:color="auto" w:fill="FFFFFF"/>
            <w:noWrap/>
            <w:vAlign w:val="center"/>
          </w:tcPr>
          <w:p w14:paraId="412BAEB4">
            <w:pPr>
              <w:jc w:val="right"/>
              <w:rPr>
                <w:rFonts w:ascii="宋体" w:hAnsi="宋体" w:cs="宋体"/>
                <w:color w:val="000000"/>
                <w:sz w:val="20"/>
                <w:szCs w:val="20"/>
              </w:rPr>
            </w:pPr>
          </w:p>
        </w:tc>
      </w:tr>
      <w:tr w14:paraId="66C0AAEF">
        <w:tblPrEx>
          <w:tblCellMar>
            <w:top w:w="0" w:type="dxa"/>
            <w:left w:w="108" w:type="dxa"/>
            <w:bottom w:w="0" w:type="dxa"/>
            <w:right w:w="108" w:type="dxa"/>
          </w:tblCellMar>
        </w:tblPrEx>
        <w:trPr>
          <w:trHeight w:val="33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0729928">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76A5D7C">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691429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DB4DE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30299</w:t>
            </w:r>
          </w:p>
        </w:tc>
        <w:tc>
          <w:tcPr>
            <w:tcW w:w="0" w:type="auto"/>
            <w:tcBorders>
              <w:top w:val="nil"/>
              <w:left w:val="nil"/>
              <w:bottom w:val="single" w:color="000000" w:sz="4" w:space="0"/>
              <w:right w:val="single" w:color="000000" w:sz="4" w:space="0"/>
            </w:tcBorders>
            <w:shd w:val="clear" w:color="auto" w:fill="C0C0C0"/>
            <w:noWrap/>
            <w:vAlign w:val="center"/>
          </w:tcPr>
          <w:p w14:paraId="5ECE2B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14:paraId="266957E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25DFB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312099</w:t>
            </w:r>
          </w:p>
        </w:tc>
        <w:tc>
          <w:tcPr>
            <w:tcW w:w="0" w:type="auto"/>
            <w:tcBorders>
              <w:top w:val="nil"/>
              <w:left w:val="nil"/>
              <w:bottom w:val="single" w:color="000000" w:sz="4" w:space="0"/>
              <w:right w:val="single" w:color="000000" w:sz="4" w:space="0"/>
            </w:tcBorders>
            <w:shd w:val="clear" w:color="auto" w:fill="C0C0C0"/>
            <w:noWrap/>
            <w:vAlign w:val="center"/>
          </w:tcPr>
          <w:p w14:paraId="5A8D15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其他对企业补助</w:t>
            </w:r>
          </w:p>
        </w:tc>
        <w:tc>
          <w:tcPr>
            <w:tcW w:w="0" w:type="auto"/>
            <w:tcBorders>
              <w:top w:val="nil"/>
              <w:left w:val="nil"/>
              <w:bottom w:val="single" w:color="000000" w:sz="4" w:space="0"/>
              <w:right w:val="single" w:color="000000" w:sz="4" w:space="0"/>
            </w:tcBorders>
            <w:shd w:val="clear" w:color="auto" w:fill="FFFFFF"/>
            <w:noWrap/>
            <w:vAlign w:val="center"/>
          </w:tcPr>
          <w:p w14:paraId="71911ADE">
            <w:pPr>
              <w:jc w:val="right"/>
              <w:rPr>
                <w:rFonts w:ascii="宋体" w:hAnsi="宋体" w:cs="宋体"/>
                <w:color w:val="000000"/>
                <w:sz w:val="20"/>
                <w:szCs w:val="20"/>
              </w:rPr>
            </w:pPr>
          </w:p>
        </w:tc>
      </w:tr>
      <w:tr w14:paraId="556F641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6A8F6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0D4B6B">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8134D9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795891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EB8A69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CDB14DD">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BC5CB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399</w:t>
            </w:r>
          </w:p>
        </w:tc>
        <w:tc>
          <w:tcPr>
            <w:tcW w:w="0" w:type="auto"/>
            <w:tcBorders>
              <w:top w:val="nil"/>
              <w:left w:val="nil"/>
              <w:bottom w:val="single" w:color="000000" w:sz="4" w:space="0"/>
              <w:right w:val="single" w:color="000000" w:sz="4" w:space="0"/>
            </w:tcBorders>
            <w:shd w:val="clear" w:color="auto" w:fill="C0C0C0"/>
            <w:noWrap/>
            <w:vAlign w:val="center"/>
          </w:tcPr>
          <w:p w14:paraId="043DD132">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其他支出</w:t>
            </w:r>
          </w:p>
        </w:tc>
        <w:tc>
          <w:tcPr>
            <w:tcW w:w="0" w:type="auto"/>
            <w:tcBorders>
              <w:top w:val="nil"/>
              <w:left w:val="nil"/>
              <w:bottom w:val="single" w:color="000000" w:sz="4" w:space="0"/>
              <w:right w:val="single" w:color="000000" w:sz="4" w:space="0"/>
            </w:tcBorders>
            <w:shd w:val="clear" w:color="auto" w:fill="00FF00"/>
            <w:noWrap/>
            <w:vAlign w:val="center"/>
          </w:tcPr>
          <w:p w14:paraId="528F1041">
            <w:pPr>
              <w:jc w:val="right"/>
              <w:rPr>
                <w:rFonts w:ascii="宋体" w:hAnsi="宋体" w:cs="宋体"/>
                <w:color w:val="000000"/>
                <w:sz w:val="20"/>
                <w:szCs w:val="20"/>
              </w:rPr>
            </w:pPr>
          </w:p>
        </w:tc>
      </w:tr>
      <w:tr w14:paraId="1B61302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5F44A2">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AD8CDDF">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A5EC7BE">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12194CD">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056289B">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4609BA0">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93F10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39906</w:t>
            </w:r>
          </w:p>
        </w:tc>
        <w:tc>
          <w:tcPr>
            <w:tcW w:w="0" w:type="auto"/>
            <w:tcBorders>
              <w:top w:val="nil"/>
              <w:left w:val="nil"/>
              <w:bottom w:val="single" w:color="000000" w:sz="4" w:space="0"/>
              <w:right w:val="single" w:color="000000" w:sz="4" w:space="0"/>
            </w:tcBorders>
            <w:shd w:val="clear" w:color="auto" w:fill="C0C0C0"/>
            <w:noWrap/>
            <w:vAlign w:val="center"/>
          </w:tcPr>
          <w:p w14:paraId="63644F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赠与</w:t>
            </w:r>
          </w:p>
        </w:tc>
        <w:tc>
          <w:tcPr>
            <w:tcW w:w="0" w:type="auto"/>
            <w:tcBorders>
              <w:top w:val="nil"/>
              <w:left w:val="nil"/>
              <w:bottom w:val="single" w:color="000000" w:sz="4" w:space="0"/>
              <w:right w:val="single" w:color="000000" w:sz="4" w:space="0"/>
            </w:tcBorders>
            <w:shd w:val="clear" w:color="auto" w:fill="FFFFFF"/>
            <w:noWrap/>
            <w:vAlign w:val="center"/>
          </w:tcPr>
          <w:p w14:paraId="1A49C6ED">
            <w:pPr>
              <w:jc w:val="right"/>
              <w:rPr>
                <w:rFonts w:ascii="宋体" w:hAnsi="宋体" w:cs="宋体"/>
                <w:color w:val="000000"/>
                <w:sz w:val="20"/>
                <w:szCs w:val="20"/>
              </w:rPr>
            </w:pPr>
          </w:p>
        </w:tc>
      </w:tr>
      <w:tr w14:paraId="7742FA0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A8097D6">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24DE6E0">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19EFC35">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B3E7F7A">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7AD5FD6">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142599A">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97440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39907</w:t>
            </w:r>
          </w:p>
        </w:tc>
        <w:tc>
          <w:tcPr>
            <w:tcW w:w="0" w:type="auto"/>
            <w:tcBorders>
              <w:top w:val="nil"/>
              <w:left w:val="nil"/>
              <w:bottom w:val="single" w:color="000000" w:sz="4" w:space="0"/>
              <w:right w:val="single" w:color="000000" w:sz="4" w:space="0"/>
            </w:tcBorders>
            <w:shd w:val="clear" w:color="auto" w:fill="C0C0C0"/>
            <w:noWrap/>
            <w:vAlign w:val="center"/>
          </w:tcPr>
          <w:p w14:paraId="6BC88F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国家赔偿费用支出</w:t>
            </w:r>
          </w:p>
        </w:tc>
        <w:tc>
          <w:tcPr>
            <w:tcW w:w="0" w:type="auto"/>
            <w:tcBorders>
              <w:top w:val="nil"/>
              <w:left w:val="nil"/>
              <w:bottom w:val="single" w:color="000000" w:sz="4" w:space="0"/>
              <w:right w:val="single" w:color="000000" w:sz="4" w:space="0"/>
            </w:tcBorders>
            <w:shd w:val="clear" w:color="auto" w:fill="FFFFFF"/>
            <w:noWrap/>
            <w:vAlign w:val="center"/>
          </w:tcPr>
          <w:p w14:paraId="083513BD">
            <w:pPr>
              <w:jc w:val="right"/>
              <w:rPr>
                <w:rFonts w:ascii="宋体" w:hAnsi="宋体" w:cs="宋体"/>
                <w:color w:val="000000"/>
                <w:sz w:val="20"/>
                <w:szCs w:val="20"/>
              </w:rPr>
            </w:pPr>
          </w:p>
        </w:tc>
      </w:tr>
      <w:tr w14:paraId="27333FB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F7E9324">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5DFB9B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2E3D7E7">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9DE8485">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288EC6B9">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86A69F9">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57022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39908</w:t>
            </w:r>
          </w:p>
        </w:tc>
        <w:tc>
          <w:tcPr>
            <w:tcW w:w="0" w:type="auto"/>
            <w:tcBorders>
              <w:top w:val="nil"/>
              <w:left w:val="nil"/>
              <w:bottom w:val="single" w:color="000000" w:sz="4" w:space="0"/>
              <w:right w:val="single" w:color="000000" w:sz="4" w:space="0"/>
            </w:tcBorders>
            <w:shd w:val="clear" w:color="auto" w:fill="C0C0C0"/>
            <w:noWrap/>
            <w:vAlign w:val="center"/>
          </w:tcPr>
          <w:p w14:paraId="69F654F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vAlign w:val="center"/>
          </w:tcPr>
          <w:p w14:paraId="2A26A276">
            <w:pPr>
              <w:jc w:val="right"/>
              <w:rPr>
                <w:rFonts w:ascii="宋体" w:hAnsi="宋体" w:cs="宋体"/>
                <w:color w:val="000000"/>
                <w:sz w:val="20"/>
                <w:szCs w:val="20"/>
              </w:rPr>
            </w:pPr>
          </w:p>
        </w:tc>
      </w:tr>
      <w:tr w14:paraId="4954920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42027D1">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10A4830D">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244429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5FBB95E3">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3A72090C">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3D1D432">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3C65C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39999</w:t>
            </w:r>
          </w:p>
        </w:tc>
        <w:tc>
          <w:tcPr>
            <w:tcW w:w="0" w:type="auto"/>
            <w:tcBorders>
              <w:top w:val="nil"/>
              <w:left w:val="nil"/>
              <w:bottom w:val="single" w:color="000000" w:sz="4" w:space="0"/>
              <w:right w:val="single" w:color="000000" w:sz="4" w:space="0"/>
            </w:tcBorders>
            <w:shd w:val="clear" w:color="auto" w:fill="C0C0C0"/>
            <w:noWrap/>
            <w:vAlign w:val="center"/>
          </w:tcPr>
          <w:p w14:paraId="4BE6E2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其他支出</w:t>
            </w:r>
          </w:p>
        </w:tc>
        <w:tc>
          <w:tcPr>
            <w:tcW w:w="0" w:type="auto"/>
            <w:tcBorders>
              <w:top w:val="nil"/>
              <w:left w:val="nil"/>
              <w:bottom w:val="single" w:color="000000" w:sz="4" w:space="0"/>
              <w:right w:val="single" w:color="000000" w:sz="4" w:space="0"/>
            </w:tcBorders>
            <w:shd w:val="clear" w:color="auto" w:fill="FFFFFF"/>
            <w:noWrap/>
            <w:vAlign w:val="center"/>
          </w:tcPr>
          <w:p w14:paraId="738B7D58">
            <w:pPr>
              <w:jc w:val="right"/>
              <w:rPr>
                <w:rFonts w:ascii="宋体" w:hAnsi="宋体" w:cs="宋体"/>
                <w:color w:val="000000"/>
                <w:sz w:val="20"/>
                <w:szCs w:val="20"/>
              </w:rPr>
            </w:pPr>
          </w:p>
        </w:tc>
      </w:tr>
      <w:tr w14:paraId="4B1F3EA0">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C0C0C0"/>
            <w:noWrap/>
            <w:vAlign w:val="center"/>
          </w:tcPr>
          <w:p w14:paraId="4C73EAF1">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人员经费合计</w:t>
            </w:r>
          </w:p>
        </w:tc>
        <w:tc>
          <w:tcPr>
            <w:tcW w:w="0" w:type="auto"/>
            <w:tcBorders>
              <w:top w:val="nil"/>
              <w:left w:val="nil"/>
              <w:bottom w:val="single" w:color="000000" w:sz="4" w:space="0"/>
              <w:right w:val="single" w:color="000000" w:sz="4" w:space="0"/>
            </w:tcBorders>
            <w:shd w:val="clear" w:color="auto" w:fill="00FF00"/>
            <w:noWrap/>
            <w:vAlign w:val="center"/>
          </w:tcPr>
          <w:p w14:paraId="160900D0">
            <w:pPr>
              <w:jc w:val="right"/>
              <w:rPr>
                <w:rFonts w:ascii="宋体" w:hAnsi="宋体" w:cs="宋体"/>
                <w:color w:val="000000"/>
                <w:sz w:val="20"/>
                <w:szCs w:val="20"/>
              </w:rPr>
            </w:pPr>
          </w:p>
        </w:tc>
        <w:tc>
          <w:tcPr>
            <w:tcW w:w="0" w:type="auto"/>
            <w:gridSpan w:val="5"/>
            <w:tcBorders>
              <w:top w:val="nil"/>
              <w:left w:val="nil"/>
              <w:bottom w:val="single" w:color="000000" w:sz="4" w:space="0"/>
              <w:right w:val="single" w:color="000000" w:sz="4" w:space="0"/>
            </w:tcBorders>
            <w:shd w:val="clear" w:color="auto" w:fill="C0C0C0"/>
            <w:noWrap/>
            <w:vAlign w:val="center"/>
          </w:tcPr>
          <w:p w14:paraId="7270D63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公用经费合计</w:t>
            </w:r>
          </w:p>
        </w:tc>
        <w:tc>
          <w:tcPr>
            <w:tcW w:w="0" w:type="auto"/>
            <w:tcBorders>
              <w:top w:val="nil"/>
              <w:left w:val="nil"/>
              <w:bottom w:val="single" w:color="000000" w:sz="4" w:space="0"/>
              <w:right w:val="single" w:color="000000" w:sz="4" w:space="0"/>
            </w:tcBorders>
            <w:shd w:val="clear" w:color="auto" w:fill="00FF00"/>
            <w:noWrap/>
            <w:vAlign w:val="center"/>
          </w:tcPr>
          <w:p w14:paraId="6DD6239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3.99</w:t>
            </w:r>
          </w:p>
        </w:tc>
      </w:tr>
      <w:tr w14:paraId="40570631">
        <w:tblPrEx>
          <w:tblCellMar>
            <w:top w:w="0" w:type="dxa"/>
            <w:left w:w="108" w:type="dxa"/>
            <w:bottom w:w="0" w:type="dxa"/>
            <w:right w:w="108" w:type="dxa"/>
          </w:tblCellMar>
        </w:tblPrEx>
        <w:trPr>
          <w:trHeight w:val="300" w:hRule="atLeast"/>
        </w:trPr>
        <w:tc>
          <w:tcPr>
            <w:tcW w:w="19092" w:type="dxa"/>
            <w:gridSpan w:val="9"/>
            <w:tcBorders>
              <w:top w:val="nil"/>
              <w:left w:val="nil"/>
              <w:bottom w:val="nil"/>
              <w:right w:val="nil"/>
            </w:tcBorders>
            <w:shd w:val="clear" w:color="auto" w:fill="FFFFFF"/>
            <w:vAlign w:val="center"/>
          </w:tcPr>
          <w:p w14:paraId="08B26E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注：本表以“万元”为金额单位（保留两位小数），反映部门本年度一般公共预算财政拨款基本支出明细情况。</w:t>
            </w:r>
          </w:p>
        </w:tc>
      </w:tr>
    </w:tbl>
    <w:p w14:paraId="65955C31">
      <w:pPr>
        <w:snapToGrid w:val="0"/>
        <w:spacing w:line="578" w:lineRule="exact"/>
        <w:jc w:val="left"/>
        <w:rPr>
          <w:rFonts w:ascii="黑体" w:hAnsi="宋体" w:eastAsia="黑体" w:cs="黑体"/>
          <w:sz w:val="32"/>
          <w:szCs w:val="32"/>
          <w:lang w:bidi="ar"/>
        </w:rPr>
      </w:pPr>
    </w:p>
    <w:p w14:paraId="2DFEAE33">
      <w:pPr>
        <w:snapToGrid w:val="0"/>
        <w:spacing w:line="578" w:lineRule="exact"/>
        <w:jc w:val="left"/>
        <w:rPr>
          <w:rFonts w:ascii="黑体" w:hAnsi="宋体" w:eastAsia="黑体" w:cs="黑体"/>
          <w:sz w:val="32"/>
          <w:szCs w:val="32"/>
          <w:lang w:bidi="ar"/>
        </w:rPr>
      </w:pPr>
    </w:p>
    <w:p w14:paraId="1E6DB1AC">
      <w:pPr>
        <w:snapToGrid w:val="0"/>
        <w:spacing w:line="578" w:lineRule="exact"/>
        <w:jc w:val="left"/>
        <w:rPr>
          <w:rFonts w:ascii="黑体" w:hAnsi="宋体" w:eastAsia="黑体" w:cs="黑体"/>
          <w:sz w:val="32"/>
          <w:szCs w:val="32"/>
          <w:lang w:bidi="ar"/>
        </w:rPr>
      </w:pPr>
    </w:p>
    <w:tbl>
      <w:tblPr>
        <w:tblStyle w:val="18"/>
        <w:tblW w:w="13280" w:type="dxa"/>
        <w:tblInd w:w="96" w:type="dxa"/>
        <w:tblLayout w:type="fixed"/>
        <w:tblCellMar>
          <w:top w:w="0" w:type="dxa"/>
          <w:left w:w="108" w:type="dxa"/>
          <w:bottom w:w="0" w:type="dxa"/>
          <w:right w:w="108" w:type="dxa"/>
        </w:tblCellMar>
      </w:tblPr>
      <w:tblGrid>
        <w:gridCol w:w="4616"/>
        <w:gridCol w:w="416"/>
        <w:gridCol w:w="1151"/>
        <w:gridCol w:w="2249"/>
        <w:gridCol w:w="1824"/>
        <w:gridCol w:w="3024"/>
      </w:tblGrid>
      <w:tr w14:paraId="1E5BAC9E">
        <w:tblPrEx>
          <w:tblCellMar>
            <w:top w:w="0" w:type="dxa"/>
            <w:left w:w="108" w:type="dxa"/>
            <w:bottom w:w="0" w:type="dxa"/>
            <w:right w:w="108" w:type="dxa"/>
          </w:tblCellMar>
        </w:tblPrEx>
        <w:trPr>
          <w:trHeight w:val="390" w:hRule="atLeast"/>
        </w:trPr>
        <w:tc>
          <w:tcPr>
            <w:tcW w:w="13280" w:type="dxa"/>
            <w:gridSpan w:val="6"/>
            <w:tcBorders>
              <w:top w:val="nil"/>
              <w:left w:val="nil"/>
              <w:bottom w:val="nil"/>
              <w:right w:val="single" w:color="808080" w:sz="4" w:space="0"/>
            </w:tcBorders>
            <w:shd w:val="clear" w:color="auto" w:fill="FFFFFF"/>
            <w:noWrap/>
            <w:vAlign w:val="center"/>
          </w:tcPr>
          <w:p w14:paraId="7145D07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一般公共预算财政拨款项目支出决算表</w:t>
            </w:r>
          </w:p>
        </w:tc>
      </w:tr>
      <w:tr w14:paraId="117D359E">
        <w:tblPrEx>
          <w:tblCellMar>
            <w:top w:w="0" w:type="dxa"/>
            <w:left w:w="108" w:type="dxa"/>
            <w:bottom w:w="0" w:type="dxa"/>
            <w:right w:w="108" w:type="dxa"/>
          </w:tblCellMar>
        </w:tblPrEx>
        <w:trPr>
          <w:trHeight w:val="300" w:hRule="atLeast"/>
        </w:trPr>
        <w:tc>
          <w:tcPr>
            <w:tcW w:w="4616" w:type="dxa"/>
            <w:tcBorders>
              <w:top w:val="nil"/>
              <w:left w:val="nil"/>
              <w:bottom w:val="nil"/>
              <w:right w:val="nil"/>
            </w:tcBorders>
            <w:shd w:val="clear" w:color="auto" w:fill="FFFFFF"/>
            <w:noWrap/>
            <w:vAlign w:val="center"/>
          </w:tcPr>
          <w:p w14:paraId="3DF9EA36">
            <w:pPr>
              <w:jc w:val="left"/>
              <w:rPr>
                <w:rFonts w:ascii="宋体" w:hAnsi="宋体" w:cs="宋体"/>
                <w:color w:val="000000"/>
                <w:sz w:val="18"/>
                <w:szCs w:val="18"/>
              </w:rPr>
            </w:pPr>
          </w:p>
        </w:tc>
        <w:tc>
          <w:tcPr>
            <w:tcW w:w="416" w:type="dxa"/>
            <w:tcBorders>
              <w:top w:val="nil"/>
              <w:left w:val="nil"/>
              <w:bottom w:val="nil"/>
              <w:right w:val="nil"/>
            </w:tcBorders>
            <w:shd w:val="clear" w:color="auto" w:fill="FFFFFF"/>
            <w:noWrap/>
            <w:vAlign w:val="center"/>
          </w:tcPr>
          <w:p w14:paraId="379AF807">
            <w:pPr>
              <w:jc w:val="left"/>
              <w:rPr>
                <w:rFonts w:ascii="宋体" w:hAnsi="宋体" w:cs="宋体"/>
                <w:color w:val="000000"/>
                <w:sz w:val="18"/>
                <w:szCs w:val="18"/>
              </w:rPr>
            </w:pPr>
          </w:p>
        </w:tc>
        <w:tc>
          <w:tcPr>
            <w:tcW w:w="1151" w:type="dxa"/>
            <w:tcBorders>
              <w:top w:val="nil"/>
              <w:left w:val="nil"/>
              <w:bottom w:val="nil"/>
              <w:right w:val="nil"/>
            </w:tcBorders>
            <w:shd w:val="clear" w:color="auto" w:fill="FFFFFF"/>
            <w:noWrap/>
            <w:vAlign w:val="center"/>
          </w:tcPr>
          <w:p w14:paraId="4F29F949">
            <w:pPr>
              <w:jc w:val="left"/>
              <w:rPr>
                <w:rFonts w:ascii="宋体" w:hAnsi="宋体" w:cs="宋体"/>
                <w:color w:val="000000"/>
                <w:sz w:val="18"/>
                <w:szCs w:val="18"/>
              </w:rPr>
            </w:pPr>
          </w:p>
        </w:tc>
        <w:tc>
          <w:tcPr>
            <w:tcW w:w="2249" w:type="dxa"/>
            <w:tcBorders>
              <w:top w:val="nil"/>
              <w:left w:val="nil"/>
              <w:bottom w:val="nil"/>
              <w:right w:val="nil"/>
            </w:tcBorders>
            <w:shd w:val="clear" w:color="auto" w:fill="FFFFFF"/>
            <w:noWrap/>
            <w:vAlign w:val="center"/>
          </w:tcPr>
          <w:p w14:paraId="184D5012">
            <w:pPr>
              <w:jc w:val="left"/>
              <w:rPr>
                <w:rFonts w:ascii="宋体" w:hAnsi="宋体" w:cs="宋体"/>
                <w:color w:val="000000"/>
                <w:sz w:val="18"/>
                <w:szCs w:val="18"/>
              </w:rPr>
            </w:pPr>
          </w:p>
        </w:tc>
        <w:tc>
          <w:tcPr>
            <w:tcW w:w="1824" w:type="dxa"/>
            <w:tcBorders>
              <w:top w:val="nil"/>
              <w:left w:val="nil"/>
              <w:bottom w:val="nil"/>
              <w:right w:val="nil"/>
            </w:tcBorders>
            <w:shd w:val="clear" w:color="auto" w:fill="FFFFFF"/>
            <w:noWrap/>
            <w:vAlign w:val="center"/>
          </w:tcPr>
          <w:p w14:paraId="69058140">
            <w:pPr>
              <w:jc w:val="left"/>
              <w:rPr>
                <w:rFonts w:ascii="宋体" w:hAnsi="宋体" w:cs="宋体"/>
                <w:color w:val="000000"/>
                <w:sz w:val="18"/>
                <w:szCs w:val="18"/>
              </w:rPr>
            </w:pPr>
          </w:p>
        </w:tc>
        <w:tc>
          <w:tcPr>
            <w:tcW w:w="3024" w:type="dxa"/>
            <w:tcBorders>
              <w:top w:val="nil"/>
              <w:left w:val="nil"/>
              <w:bottom w:val="nil"/>
              <w:right w:val="single" w:color="808080" w:sz="4" w:space="0"/>
            </w:tcBorders>
            <w:shd w:val="clear" w:color="auto" w:fill="FFFFFF"/>
            <w:noWrap/>
            <w:vAlign w:val="center"/>
          </w:tcPr>
          <w:p w14:paraId="133C75B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财决公开09表</w:t>
            </w:r>
          </w:p>
        </w:tc>
      </w:tr>
      <w:tr w14:paraId="2FD6E3AF">
        <w:tblPrEx>
          <w:tblCellMar>
            <w:top w:w="0" w:type="dxa"/>
            <w:left w:w="108" w:type="dxa"/>
            <w:bottom w:w="0" w:type="dxa"/>
            <w:right w:w="108" w:type="dxa"/>
          </w:tblCellMar>
        </w:tblPrEx>
        <w:trPr>
          <w:trHeight w:val="300" w:hRule="atLeast"/>
        </w:trPr>
        <w:tc>
          <w:tcPr>
            <w:tcW w:w="4616" w:type="dxa"/>
            <w:tcBorders>
              <w:top w:val="nil"/>
              <w:left w:val="nil"/>
              <w:bottom w:val="single" w:color="808080" w:sz="4" w:space="0"/>
              <w:right w:val="nil"/>
            </w:tcBorders>
            <w:shd w:val="clear" w:color="auto" w:fill="FFFFFF"/>
            <w:noWrap/>
            <w:vAlign w:val="center"/>
          </w:tcPr>
          <w:p w14:paraId="0B7EA8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416" w:type="dxa"/>
            <w:tcBorders>
              <w:top w:val="nil"/>
              <w:left w:val="nil"/>
              <w:bottom w:val="single" w:color="808080" w:sz="4" w:space="0"/>
              <w:right w:val="nil"/>
            </w:tcBorders>
            <w:shd w:val="clear" w:color="auto" w:fill="FFFFFF"/>
            <w:noWrap/>
            <w:vAlign w:val="center"/>
          </w:tcPr>
          <w:p w14:paraId="15037551">
            <w:pPr>
              <w:jc w:val="left"/>
              <w:rPr>
                <w:rFonts w:ascii="宋体" w:hAnsi="宋体" w:cs="宋体"/>
                <w:color w:val="000000"/>
                <w:sz w:val="18"/>
                <w:szCs w:val="18"/>
              </w:rPr>
            </w:pPr>
          </w:p>
        </w:tc>
        <w:tc>
          <w:tcPr>
            <w:tcW w:w="1151" w:type="dxa"/>
            <w:tcBorders>
              <w:top w:val="nil"/>
              <w:left w:val="nil"/>
              <w:bottom w:val="single" w:color="808080" w:sz="4" w:space="0"/>
              <w:right w:val="nil"/>
            </w:tcBorders>
            <w:shd w:val="clear" w:color="auto" w:fill="FFFFFF"/>
            <w:noWrap/>
            <w:vAlign w:val="center"/>
          </w:tcPr>
          <w:p w14:paraId="40B85A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w:t>
            </w:r>
          </w:p>
        </w:tc>
        <w:tc>
          <w:tcPr>
            <w:tcW w:w="2249" w:type="dxa"/>
            <w:tcBorders>
              <w:top w:val="nil"/>
              <w:left w:val="nil"/>
              <w:bottom w:val="single" w:color="808080" w:sz="4" w:space="0"/>
              <w:right w:val="nil"/>
            </w:tcBorders>
            <w:shd w:val="clear" w:color="auto" w:fill="FFFFFF"/>
            <w:noWrap/>
            <w:vAlign w:val="center"/>
          </w:tcPr>
          <w:p w14:paraId="7B7B65CD">
            <w:pPr>
              <w:jc w:val="left"/>
              <w:rPr>
                <w:rFonts w:ascii="宋体" w:hAnsi="宋体" w:cs="宋体"/>
                <w:color w:val="000000"/>
                <w:sz w:val="18"/>
                <w:szCs w:val="18"/>
              </w:rPr>
            </w:pPr>
          </w:p>
        </w:tc>
        <w:tc>
          <w:tcPr>
            <w:tcW w:w="1824" w:type="dxa"/>
            <w:tcBorders>
              <w:top w:val="nil"/>
              <w:left w:val="nil"/>
              <w:bottom w:val="single" w:color="808080" w:sz="4" w:space="0"/>
              <w:right w:val="nil"/>
            </w:tcBorders>
            <w:shd w:val="clear" w:color="auto" w:fill="FFFFFF"/>
            <w:noWrap/>
            <w:vAlign w:val="center"/>
          </w:tcPr>
          <w:p w14:paraId="47FD6A33">
            <w:pPr>
              <w:jc w:val="left"/>
              <w:rPr>
                <w:rFonts w:ascii="宋体" w:hAnsi="宋体" w:cs="宋体"/>
                <w:color w:val="000000"/>
                <w:sz w:val="18"/>
                <w:szCs w:val="18"/>
              </w:rPr>
            </w:pPr>
          </w:p>
        </w:tc>
        <w:tc>
          <w:tcPr>
            <w:tcW w:w="3024" w:type="dxa"/>
            <w:tcBorders>
              <w:top w:val="nil"/>
              <w:left w:val="nil"/>
              <w:bottom w:val="single" w:color="808080" w:sz="4" w:space="0"/>
              <w:right w:val="single" w:color="808080" w:sz="4" w:space="0"/>
            </w:tcBorders>
            <w:shd w:val="clear" w:color="auto" w:fill="FFFFFF"/>
            <w:noWrap/>
            <w:vAlign w:val="center"/>
          </w:tcPr>
          <w:p w14:paraId="5FE002C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046D765F">
        <w:tblPrEx>
          <w:tblCellMar>
            <w:top w:w="0" w:type="dxa"/>
            <w:left w:w="108" w:type="dxa"/>
            <w:bottom w:w="0" w:type="dxa"/>
            <w:right w:w="108" w:type="dxa"/>
          </w:tblCellMar>
        </w:tblPrEx>
        <w:trPr>
          <w:trHeight w:val="319" w:hRule="atLeast"/>
        </w:trPr>
        <w:tc>
          <w:tcPr>
            <w:tcW w:w="618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1E979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2249" w:type="dxa"/>
            <w:vMerge w:val="restart"/>
            <w:tcBorders>
              <w:top w:val="nil"/>
              <w:left w:val="nil"/>
              <w:bottom w:val="single" w:color="000000" w:sz="4" w:space="0"/>
              <w:right w:val="single" w:color="000000" w:sz="4" w:space="0"/>
            </w:tcBorders>
            <w:shd w:val="clear" w:color="auto" w:fill="C0C0C0"/>
            <w:vAlign w:val="center"/>
          </w:tcPr>
          <w:p w14:paraId="54DAB3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824" w:type="dxa"/>
            <w:vMerge w:val="restart"/>
            <w:tcBorders>
              <w:top w:val="nil"/>
              <w:left w:val="nil"/>
              <w:bottom w:val="single" w:color="000000" w:sz="4" w:space="0"/>
              <w:right w:val="single" w:color="000000" w:sz="4" w:space="0"/>
            </w:tcBorders>
            <w:shd w:val="clear" w:color="auto" w:fill="C0C0C0"/>
            <w:vAlign w:val="center"/>
          </w:tcPr>
          <w:p w14:paraId="653559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本年收入</w:t>
            </w:r>
          </w:p>
        </w:tc>
        <w:tc>
          <w:tcPr>
            <w:tcW w:w="3024" w:type="dxa"/>
            <w:vMerge w:val="restart"/>
            <w:tcBorders>
              <w:top w:val="nil"/>
              <w:left w:val="nil"/>
              <w:bottom w:val="single" w:color="000000" w:sz="4" w:space="0"/>
              <w:right w:val="single" w:color="000000" w:sz="4" w:space="0"/>
            </w:tcBorders>
            <w:shd w:val="clear" w:color="auto" w:fill="C0C0C0"/>
            <w:vAlign w:val="center"/>
          </w:tcPr>
          <w:p w14:paraId="4AADB1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本年支出</w:t>
            </w:r>
          </w:p>
        </w:tc>
      </w:tr>
      <w:tr w14:paraId="3A308EFB">
        <w:tblPrEx>
          <w:tblCellMar>
            <w:top w:w="0" w:type="dxa"/>
            <w:left w:w="108" w:type="dxa"/>
            <w:bottom w:w="0" w:type="dxa"/>
            <w:right w:w="108" w:type="dxa"/>
          </w:tblCellMar>
        </w:tblPrEx>
        <w:trPr>
          <w:trHeight w:val="319" w:hRule="atLeast"/>
        </w:trPr>
        <w:tc>
          <w:tcPr>
            <w:tcW w:w="618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662D4A7">
            <w:pPr>
              <w:jc w:val="center"/>
              <w:rPr>
                <w:rFonts w:ascii="宋体" w:hAnsi="宋体" w:cs="宋体"/>
                <w:color w:val="000000"/>
                <w:sz w:val="20"/>
                <w:szCs w:val="20"/>
              </w:rPr>
            </w:pPr>
          </w:p>
        </w:tc>
        <w:tc>
          <w:tcPr>
            <w:tcW w:w="2249" w:type="dxa"/>
            <w:vMerge w:val="continue"/>
            <w:tcBorders>
              <w:top w:val="nil"/>
              <w:left w:val="nil"/>
              <w:bottom w:val="single" w:color="000000" w:sz="4" w:space="0"/>
              <w:right w:val="single" w:color="000000" w:sz="4" w:space="0"/>
            </w:tcBorders>
            <w:shd w:val="clear" w:color="auto" w:fill="C0C0C0"/>
            <w:vAlign w:val="center"/>
          </w:tcPr>
          <w:p w14:paraId="48850912">
            <w:pPr>
              <w:jc w:val="center"/>
              <w:rPr>
                <w:rFonts w:ascii="宋体" w:hAnsi="宋体" w:cs="宋体"/>
                <w:color w:val="000000"/>
                <w:sz w:val="20"/>
                <w:szCs w:val="20"/>
              </w:rPr>
            </w:pPr>
          </w:p>
        </w:tc>
        <w:tc>
          <w:tcPr>
            <w:tcW w:w="1824" w:type="dxa"/>
            <w:vMerge w:val="continue"/>
            <w:tcBorders>
              <w:top w:val="nil"/>
              <w:left w:val="nil"/>
              <w:bottom w:val="single" w:color="000000" w:sz="4" w:space="0"/>
              <w:right w:val="single" w:color="000000" w:sz="4" w:space="0"/>
            </w:tcBorders>
            <w:shd w:val="clear" w:color="auto" w:fill="C0C0C0"/>
            <w:vAlign w:val="center"/>
          </w:tcPr>
          <w:p w14:paraId="32B9E1DD">
            <w:pPr>
              <w:jc w:val="center"/>
              <w:rPr>
                <w:rFonts w:ascii="宋体" w:hAnsi="宋体" w:cs="宋体"/>
                <w:color w:val="000000"/>
                <w:sz w:val="20"/>
                <w:szCs w:val="20"/>
              </w:rPr>
            </w:pPr>
          </w:p>
        </w:tc>
        <w:tc>
          <w:tcPr>
            <w:tcW w:w="3024" w:type="dxa"/>
            <w:vMerge w:val="continue"/>
            <w:tcBorders>
              <w:top w:val="nil"/>
              <w:left w:val="nil"/>
              <w:bottom w:val="single" w:color="000000" w:sz="4" w:space="0"/>
              <w:right w:val="single" w:color="000000" w:sz="4" w:space="0"/>
            </w:tcBorders>
            <w:shd w:val="clear" w:color="auto" w:fill="C0C0C0"/>
            <w:vAlign w:val="center"/>
          </w:tcPr>
          <w:p w14:paraId="201AAB76">
            <w:pPr>
              <w:jc w:val="center"/>
              <w:rPr>
                <w:rFonts w:ascii="宋体" w:hAnsi="宋体" w:cs="宋体"/>
                <w:color w:val="000000"/>
                <w:sz w:val="20"/>
                <w:szCs w:val="20"/>
              </w:rPr>
            </w:pPr>
          </w:p>
        </w:tc>
      </w:tr>
      <w:tr w14:paraId="313052F7">
        <w:tblPrEx>
          <w:tblCellMar>
            <w:top w:w="0" w:type="dxa"/>
            <w:left w:w="108" w:type="dxa"/>
            <w:bottom w:w="0" w:type="dxa"/>
            <w:right w:w="108" w:type="dxa"/>
          </w:tblCellMar>
        </w:tblPrEx>
        <w:trPr>
          <w:trHeight w:val="319" w:hRule="atLeast"/>
        </w:trPr>
        <w:tc>
          <w:tcPr>
            <w:tcW w:w="4616" w:type="dxa"/>
            <w:vMerge w:val="restart"/>
            <w:tcBorders>
              <w:top w:val="nil"/>
              <w:left w:val="single" w:color="000000" w:sz="4" w:space="0"/>
              <w:bottom w:val="single" w:color="000000" w:sz="4" w:space="0"/>
              <w:right w:val="single" w:color="000000" w:sz="4" w:space="0"/>
            </w:tcBorders>
            <w:shd w:val="clear" w:color="auto" w:fill="C0C0C0"/>
            <w:vAlign w:val="center"/>
          </w:tcPr>
          <w:p w14:paraId="73EA07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416" w:type="dxa"/>
            <w:vMerge w:val="restart"/>
            <w:tcBorders>
              <w:top w:val="nil"/>
              <w:left w:val="nil"/>
              <w:bottom w:val="single" w:color="000000" w:sz="4" w:space="0"/>
              <w:right w:val="single" w:color="000000" w:sz="4" w:space="0"/>
            </w:tcBorders>
            <w:shd w:val="clear" w:color="auto" w:fill="C0C0C0"/>
            <w:vAlign w:val="center"/>
          </w:tcPr>
          <w:p w14:paraId="741F5B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1151" w:type="dxa"/>
            <w:vMerge w:val="restart"/>
            <w:tcBorders>
              <w:top w:val="nil"/>
              <w:left w:val="nil"/>
              <w:bottom w:val="single" w:color="000000" w:sz="4" w:space="0"/>
              <w:right w:val="single" w:color="000000" w:sz="4" w:space="0"/>
            </w:tcBorders>
            <w:shd w:val="clear" w:color="auto" w:fill="C0C0C0"/>
            <w:vAlign w:val="center"/>
          </w:tcPr>
          <w:p w14:paraId="71F587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2249" w:type="dxa"/>
            <w:vMerge w:val="continue"/>
            <w:tcBorders>
              <w:top w:val="nil"/>
              <w:left w:val="nil"/>
              <w:bottom w:val="single" w:color="000000" w:sz="4" w:space="0"/>
              <w:right w:val="single" w:color="000000" w:sz="4" w:space="0"/>
            </w:tcBorders>
            <w:shd w:val="clear" w:color="auto" w:fill="C0C0C0"/>
            <w:vAlign w:val="center"/>
          </w:tcPr>
          <w:p w14:paraId="73544CA4">
            <w:pPr>
              <w:jc w:val="center"/>
              <w:rPr>
                <w:rFonts w:ascii="宋体" w:hAnsi="宋体" w:cs="宋体"/>
                <w:color w:val="000000"/>
                <w:sz w:val="20"/>
                <w:szCs w:val="20"/>
              </w:rPr>
            </w:pPr>
          </w:p>
        </w:tc>
        <w:tc>
          <w:tcPr>
            <w:tcW w:w="1824" w:type="dxa"/>
            <w:vMerge w:val="continue"/>
            <w:tcBorders>
              <w:top w:val="nil"/>
              <w:left w:val="nil"/>
              <w:bottom w:val="single" w:color="000000" w:sz="4" w:space="0"/>
              <w:right w:val="single" w:color="000000" w:sz="4" w:space="0"/>
            </w:tcBorders>
            <w:shd w:val="clear" w:color="auto" w:fill="C0C0C0"/>
            <w:vAlign w:val="center"/>
          </w:tcPr>
          <w:p w14:paraId="040D2E49">
            <w:pPr>
              <w:jc w:val="center"/>
              <w:rPr>
                <w:rFonts w:ascii="宋体" w:hAnsi="宋体" w:cs="宋体"/>
                <w:color w:val="000000"/>
                <w:sz w:val="20"/>
                <w:szCs w:val="20"/>
              </w:rPr>
            </w:pPr>
          </w:p>
        </w:tc>
        <w:tc>
          <w:tcPr>
            <w:tcW w:w="3024" w:type="dxa"/>
            <w:vMerge w:val="continue"/>
            <w:tcBorders>
              <w:top w:val="nil"/>
              <w:left w:val="nil"/>
              <w:bottom w:val="single" w:color="000000" w:sz="4" w:space="0"/>
              <w:right w:val="single" w:color="000000" w:sz="4" w:space="0"/>
            </w:tcBorders>
            <w:shd w:val="clear" w:color="auto" w:fill="C0C0C0"/>
            <w:vAlign w:val="center"/>
          </w:tcPr>
          <w:p w14:paraId="08B55FFE">
            <w:pPr>
              <w:jc w:val="center"/>
              <w:rPr>
                <w:rFonts w:ascii="宋体" w:hAnsi="宋体" w:cs="宋体"/>
                <w:color w:val="000000"/>
                <w:sz w:val="20"/>
                <w:szCs w:val="20"/>
              </w:rPr>
            </w:pPr>
          </w:p>
        </w:tc>
      </w:tr>
      <w:tr w14:paraId="10432968">
        <w:tblPrEx>
          <w:tblCellMar>
            <w:top w:w="0" w:type="dxa"/>
            <w:left w:w="108" w:type="dxa"/>
            <w:bottom w:w="0" w:type="dxa"/>
            <w:right w:w="108" w:type="dxa"/>
          </w:tblCellMar>
        </w:tblPrEx>
        <w:trPr>
          <w:trHeight w:val="300" w:hRule="atLeast"/>
        </w:trPr>
        <w:tc>
          <w:tcPr>
            <w:tcW w:w="4616" w:type="dxa"/>
            <w:vMerge w:val="continue"/>
            <w:tcBorders>
              <w:top w:val="nil"/>
              <w:left w:val="single" w:color="000000" w:sz="4" w:space="0"/>
              <w:bottom w:val="single" w:color="000000" w:sz="4" w:space="0"/>
              <w:right w:val="single" w:color="000000" w:sz="4" w:space="0"/>
            </w:tcBorders>
            <w:shd w:val="clear" w:color="auto" w:fill="C0C0C0"/>
            <w:vAlign w:val="center"/>
          </w:tcPr>
          <w:p w14:paraId="25EB9058">
            <w:pPr>
              <w:jc w:val="center"/>
              <w:rPr>
                <w:rFonts w:ascii="宋体" w:hAnsi="宋体" w:cs="宋体"/>
                <w:color w:val="000000"/>
                <w:sz w:val="20"/>
                <w:szCs w:val="20"/>
              </w:rPr>
            </w:pPr>
          </w:p>
        </w:tc>
        <w:tc>
          <w:tcPr>
            <w:tcW w:w="416" w:type="dxa"/>
            <w:vMerge w:val="continue"/>
            <w:tcBorders>
              <w:top w:val="nil"/>
              <w:left w:val="nil"/>
              <w:bottom w:val="single" w:color="000000" w:sz="4" w:space="0"/>
              <w:right w:val="single" w:color="000000" w:sz="4" w:space="0"/>
            </w:tcBorders>
            <w:shd w:val="clear" w:color="auto" w:fill="C0C0C0"/>
            <w:vAlign w:val="center"/>
          </w:tcPr>
          <w:p w14:paraId="590D45CD">
            <w:pPr>
              <w:jc w:val="center"/>
              <w:rPr>
                <w:rFonts w:ascii="宋体" w:hAnsi="宋体" w:cs="宋体"/>
                <w:color w:val="000000"/>
                <w:sz w:val="20"/>
                <w:szCs w:val="20"/>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6D3BAE66">
            <w:pPr>
              <w:jc w:val="center"/>
              <w:rPr>
                <w:rFonts w:ascii="宋体" w:hAnsi="宋体" w:cs="宋体"/>
                <w:color w:val="000000"/>
                <w:sz w:val="20"/>
                <w:szCs w:val="20"/>
              </w:rPr>
            </w:pPr>
          </w:p>
        </w:tc>
        <w:tc>
          <w:tcPr>
            <w:tcW w:w="2249" w:type="dxa"/>
            <w:tcBorders>
              <w:top w:val="nil"/>
              <w:left w:val="nil"/>
              <w:bottom w:val="single" w:color="000000" w:sz="4" w:space="0"/>
              <w:right w:val="single" w:color="000000" w:sz="4" w:space="0"/>
            </w:tcBorders>
            <w:shd w:val="clear" w:color="auto" w:fill="C0C0C0"/>
            <w:vAlign w:val="center"/>
          </w:tcPr>
          <w:p w14:paraId="259E7299">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824" w:type="dxa"/>
            <w:tcBorders>
              <w:top w:val="nil"/>
              <w:left w:val="nil"/>
              <w:bottom w:val="single" w:color="000000" w:sz="4" w:space="0"/>
              <w:right w:val="single" w:color="000000" w:sz="4" w:space="0"/>
            </w:tcBorders>
            <w:shd w:val="clear" w:color="auto" w:fill="00FF00"/>
            <w:noWrap/>
            <w:vAlign w:val="center"/>
          </w:tcPr>
          <w:p w14:paraId="4A9F0EA7">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81.00</w:t>
            </w:r>
          </w:p>
        </w:tc>
        <w:tc>
          <w:tcPr>
            <w:tcW w:w="3024" w:type="dxa"/>
            <w:tcBorders>
              <w:top w:val="nil"/>
              <w:left w:val="nil"/>
              <w:bottom w:val="single" w:color="000000" w:sz="4" w:space="0"/>
              <w:right w:val="single" w:color="000000" w:sz="4" w:space="0"/>
            </w:tcBorders>
            <w:shd w:val="clear" w:color="auto" w:fill="00FF00"/>
            <w:noWrap/>
            <w:vAlign w:val="center"/>
          </w:tcPr>
          <w:p w14:paraId="530209EA">
            <w:pPr>
              <w:jc w:val="right"/>
              <w:rPr>
                <w:rFonts w:ascii="宋体" w:hAnsi="宋体" w:cs="宋体"/>
                <w:b/>
                <w:bCs/>
                <w:color w:val="000000"/>
                <w:sz w:val="20"/>
                <w:szCs w:val="20"/>
              </w:rPr>
            </w:pPr>
          </w:p>
        </w:tc>
      </w:tr>
      <w:tr w14:paraId="7D1C8CD5">
        <w:tblPrEx>
          <w:tblCellMar>
            <w:top w:w="0" w:type="dxa"/>
            <w:left w:w="108" w:type="dxa"/>
            <w:bottom w:w="0" w:type="dxa"/>
            <w:right w:w="108" w:type="dxa"/>
          </w:tblCellMar>
        </w:tblPrEx>
        <w:trPr>
          <w:trHeight w:val="300" w:hRule="atLeast"/>
        </w:trPr>
        <w:tc>
          <w:tcPr>
            <w:tcW w:w="6183" w:type="dxa"/>
            <w:gridSpan w:val="3"/>
            <w:tcBorders>
              <w:top w:val="nil"/>
              <w:left w:val="single" w:color="000000" w:sz="4" w:space="0"/>
              <w:bottom w:val="single" w:color="000000" w:sz="4" w:space="0"/>
              <w:right w:val="single" w:color="000000" w:sz="4" w:space="0"/>
            </w:tcBorders>
            <w:shd w:val="clear" w:color="auto" w:fill="C0C0C0"/>
            <w:noWrap/>
            <w:vAlign w:val="center"/>
          </w:tcPr>
          <w:p w14:paraId="7B98349F">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w:t>
            </w:r>
          </w:p>
        </w:tc>
        <w:tc>
          <w:tcPr>
            <w:tcW w:w="2249" w:type="dxa"/>
            <w:tcBorders>
              <w:top w:val="nil"/>
              <w:left w:val="nil"/>
              <w:bottom w:val="single" w:color="000000" w:sz="4" w:space="0"/>
              <w:right w:val="single" w:color="000000" w:sz="4" w:space="0"/>
            </w:tcBorders>
            <w:shd w:val="clear" w:color="auto" w:fill="C0C0C0"/>
            <w:noWrap/>
            <w:vAlign w:val="center"/>
          </w:tcPr>
          <w:p w14:paraId="1927C0A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农林水支出</w:t>
            </w:r>
          </w:p>
        </w:tc>
        <w:tc>
          <w:tcPr>
            <w:tcW w:w="1824" w:type="dxa"/>
            <w:tcBorders>
              <w:top w:val="nil"/>
              <w:left w:val="nil"/>
              <w:bottom w:val="single" w:color="000000" w:sz="4" w:space="0"/>
              <w:right w:val="single" w:color="000000" w:sz="4" w:space="0"/>
            </w:tcBorders>
            <w:shd w:val="clear" w:color="auto" w:fill="C0C0C0"/>
            <w:noWrap/>
            <w:vAlign w:val="center"/>
          </w:tcPr>
          <w:p w14:paraId="2516C17A">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81.00</w:t>
            </w:r>
          </w:p>
        </w:tc>
        <w:tc>
          <w:tcPr>
            <w:tcW w:w="3024" w:type="dxa"/>
            <w:tcBorders>
              <w:top w:val="nil"/>
              <w:left w:val="nil"/>
              <w:bottom w:val="single" w:color="000000" w:sz="4" w:space="0"/>
              <w:right w:val="single" w:color="000000" w:sz="4" w:space="0"/>
            </w:tcBorders>
            <w:shd w:val="clear" w:color="auto" w:fill="C0C0C0"/>
            <w:noWrap/>
            <w:vAlign w:val="center"/>
          </w:tcPr>
          <w:p w14:paraId="750933FE">
            <w:pPr>
              <w:jc w:val="right"/>
              <w:rPr>
                <w:rFonts w:ascii="宋体" w:hAnsi="宋体" w:cs="宋体"/>
                <w:b/>
                <w:bCs/>
                <w:color w:val="000000"/>
                <w:sz w:val="20"/>
                <w:szCs w:val="20"/>
              </w:rPr>
            </w:pPr>
          </w:p>
        </w:tc>
      </w:tr>
      <w:tr w14:paraId="0031D3D0">
        <w:tblPrEx>
          <w:tblCellMar>
            <w:top w:w="0" w:type="dxa"/>
            <w:left w:w="108" w:type="dxa"/>
            <w:bottom w:w="0" w:type="dxa"/>
            <w:right w:w="108" w:type="dxa"/>
          </w:tblCellMar>
        </w:tblPrEx>
        <w:trPr>
          <w:trHeight w:val="300" w:hRule="atLeast"/>
        </w:trPr>
        <w:tc>
          <w:tcPr>
            <w:tcW w:w="6183" w:type="dxa"/>
            <w:gridSpan w:val="3"/>
            <w:tcBorders>
              <w:top w:val="nil"/>
              <w:left w:val="single" w:color="000000" w:sz="4" w:space="0"/>
              <w:bottom w:val="single" w:color="000000" w:sz="4" w:space="0"/>
              <w:right w:val="single" w:color="000000" w:sz="4" w:space="0"/>
            </w:tcBorders>
            <w:shd w:val="clear" w:color="auto" w:fill="C0C0C0"/>
            <w:noWrap/>
            <w:vAlign w:val="center"/>
          </w:tcPr>
          <w:p w14:paraId="4B53C76E">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21302</w:t>
            </w:r>
          </w:p>
        </w:tc>
        <w:tc>
          <w:tcPr>
            <w:tcW w:w="2249" w:type="dxa"/>
            <w:tcBorders>
              <w:top w:val="nil"/>
              <w:left w:val="nil"/>
              <w:bottom w:val="single" w:color="000000" w:sz="4" w:space="0"/>
              <w:right w:val="single" w:color="000000" w:sz="4" w:space="0"/>
            </w:tcBorders>
            <w:shd w:val="clear" w:color="auto" w:fill="C0C0C0"/>
            <w:noWrap/>
            <w:vAlign w:val="center"/>
          </w:tcPr>
          <w:p w14:paraId="6816B122">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林业和草原</w:t>
            </w:r>
          </w:p>
        </w:tc>
        <w:tc>
          <w:tcPr>
            <w:tcW w:w="1824" w:type="dxa"/>
            <w:tcBorders>
              <w:top w:val="nil"/>
              <w:left w:val="nil"/>
              <w:bottom w:val="single" w:color="000000" w:sz="4" w:space="0"/>
              <w:right w:val="single" w:color="000000" w:sz="4" w:space="0"/>
            </w:tcBorders>
            <w:shd w:val="clear" w:color="auto" w:fill="C0C0C0"/>
            <w:noWrap/>
            <w:vAlign w:val="center"/>
          </w:tcPr>
          <w:p w14:paraId="49964DF4">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81.00</w:t>
            </w:r>
          </w:p>
        </w:tc>
        <w:tc>
          <w:tcPr>
            <w:tcW w:w="3024" w:type="dxa"/>
            <w:tcBorders>
              <w:top w:val="nil"/>
              <w:left w:val="nil"/>
              <w:bottom w:val="single" w:color="000000" w:sz="4" w:space="0"/>
              <w:right w:val="single" w:color="000000" w:sz="4" w:space="0"/>
            </w:tcBorders>
            <w:shd w:val="clear" w:color="auto" w:fill="C0C0C0"/>
            <w:noWrap/>
            <w:vAlign w:val="center"/>
          </w:tcPr>
          <w:p w14:paraId="263952FF">
            <w:pPr>
              <w:jc w:val="right"/>
              <w:rPr>
                <w:rFonts w:ascii="宋体" w:hAnsi="宋体" w:cs="宋体"/>
                <w:b/>
                <w:bCs/>
                <w:color w:val="000000"/>
                <w:sz w:val="20"/>
                <w:szCs w:val="20"/>
              </w:rPr>
            </w:pPr>
          </w:p>
        </w:tc>
      </w:tr>
      <w:tr w14:paraId="0E9215DB">
        <w:tblPrEx>
          <w:tblCellMar>
            <w:top w:w="0" w:type="dxa"/>
            <w:left w:w="108" w:type="dxa"/>
            <w:bottom w:w="0" w:type="dxa"/>
            <w:right w:w="108" w:type="dxa"/>
          </w:tblCellMar>
        </w:tblPrEx>
        <w:trPr>
          <w:trHeight w:val="300" w:hRule="atLeast"/>
        </w:trPr>
        <w:tc>
          <w:tcPr>
            <w:tcW w:w="6183" w:type="dxa"/>
            <w:gridSpan w:val="3"/>
            <w:tcBorders>
              <w:top w:val="nil"/>
              <w:left w:val="single" w:color="000000" w:sz="4" w:space="0"/>
              <w:bottom w:val="single" w:color="000000" w:sz="4" w:space="0"/>
              <w:right w:val="single" w:color="000000" w:sz="4" w:space="0"/>
            </w:tcBorders>
            <w:shd w:val="clear" w:color="auto" w:fill="FFFFFF"/>
            <w:noWrap/>
            <w:vAlign w:val="center"/>
          </w:tcPr>
          <w:p w14:paraId="129777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2130204</w:t>
            </w:r>
          </w:p>
        </w:tc>
        <w:tc>
          <w:tcPr>
            <w:tcW w:w="2249" w:type="dxa"/>
            <w:tcBorders>
              <w:top w:val="nil"/>
              <w:left w:val="nil"/>
              <w:bottom w:val="single" w:color="000000" w:sz="4" w:space="0"/>
              <w:right w:val="single" w:color="000000" w:sz="4" w:space="0"/>
            </w:tcBorders>
            <w:shd w:val="clear" w:color="auto" w:fill="CCFFFF"/>
            <w:noWrap/>
            <w:vAlign w:val="center"/>
          </w:tcPr>
          <w:p w14:paraId="57D0586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事业机构</w:t>
            </w:r>
          </w:p>
        </w:tc>
        <w:tc>
          <w:tcPr>
            <w:tcW w:w="1824" w:type="dxa"/>
            <w:tcBorders>
              <w:top w:val="nil"/>
              <w:left w:val="nil"/>
              <w:bottom w:val="single" w:color="000000" w:sz="4" w:space="0"/>
              <w:right w:val="single" w:color="000000" w:sz="4" w:space="0"/>
            </w:tcBorders>
            <w:shd w:val="clear" w:color="auto" w:fill="FFFFFF"/>
            <w:noWrap/>
            <w:vAlign w:val="center"/>
          </w:tcPr>
          <w:p w14:paraId="6EDBFC4D">
            <w:pPr>
              <w:jc w:val="right"/>
              <w:rPr>
                <w:rFonts w:ascii="宋体" w:hAnsi="宋体" w:cs="宋体"/>
                <w:color w:val="000000"/>
                <w:sz w:val="20"/>
                <w:szCs w:val="20"/>
              </w:rPr>
            </w:pPr>
          </w:p>
        </w:tc>
        <w:tc>
          <w:tcPr>
            <w:tcW w:w="3024" w:type="dxa"/>
            <w:tcBorders>
              <w:top w:val="nil"/>
              <w:left w:val="nil"/>
              <w:bottom w:val="single" w:color="000000" w:sz="4" w:space="0"/>
              <w:right w:val="single" w:color="000000" w:sz="4" w:space="0"/>
            </w:tcBorders>
            <w:shd w:val="clear" w:color="auto" w:fill="FFFFFF"/>
            <w:noWrap/>
            <w:vAlign w:val="center"/>
          </w:tcPr>
          <w:p w14:paraId="086B11AF">
            <w:pPr>
              <w:jc w:val="right"/>
              <w:rPr>
                <w:rFonts w:ascii="宋体" w:hAnsi="宋体" w:cs="宋体"/>
                <w:color w:val="000000"/>
                <w:sz w:val="20"/>
                <w:szCs w:val="20"/>
              </w:rPr>
            </w:pPr>
          </w:p>
        </w:tc>
      </w:tr>
      <w:tr w14:paraId="5136FC47">
        <w:tblPrEx>
          <w:tblCellMar>
            <w:top w:w="0" w:type="dxa"/>
            <w:left w:w="108" w:type="dxa"/>
            <w:bottom w:w="0" w:type="dxa"/>
            <w:right w:w="108" w:type="dxa"/>
          </w:tblCellMar>
        </w:tblPrEx>
        <w:trPr>
          <w:trHeight w:val="300" w:hRule="atLeast"/>
        </w:trPr>
        <w:tc>
          <w:tcPr>
            <w:tcW w:w="6183" w:type="dxa"/>
            <w:gridSpan w:val="3"/>
            <w:tcBorders>
              <w:top w:val="nil"/>
              <w:left w:val="single" w:color="000000" w:sz="4" w:space="0"/>
              <w:bottom w:val="single" w:color="000000" w:sz="4" w:space="0"/>
              <w:right w:val="single" w:color="000000" w:sz="4" w:space="0"/>
            </w:tcBorders>
            <w:shd w:val="clear" w:color="auto" w:fill="FFFFFF"/>
            <w:noWrap/>
            <w:vAlign w:val="center"/>
          </w:tcPr>
          <w:p w14:paraId="155D3D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2130235</w:t>
            </w:r>
          </w:p>
        </w:tc>
        <w:tc>
          <w:tcPr>
            <w:tcW w:w="2249" w:type="dxa"/>
            <w:tcBorders>
              <w:top w:val="nil"/>
              <w:left w:val="nil"/>
              <w:bottom w:val="single" w:color="000000" w:sz="4" w:space="0"/>
              <w:right w:val="single" w:color="000000" w:sz="4" w:space="0"/>
            </w:tcBorders>
            <w:shd w:val="clear" w:color="auto" w:fill="CCFFFF"/>
            <w:noWrap/>
            <w:vAlign w:val="center"/>
          </w:tcPr>
          <w:p w14:paraId="351270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国家公园</w:t>
            </w:r>
          </w:p>
        </w:tc>
        <w:tc>
          <w:tcPr>
            <w:tcW w:w="1824" w:type="dxa"/>
            <w:tcBorders>
              <w:top w:val="nil"/>
              <w:left w:val="nil"/>
              <w:bottom w:val="single" w:color="000000" w:sz="4" w:space="0"/>
              <w:right w:val="single" w:color="000000" w:sz="4" w:space="0"/>
            </w:tcBorders>
            <w:shd w:val="clear" w:color="auto" w:fill="FFFFFF"/>
            <w:noWrap/>
            <w:vAlign w:val="center"/>
          </w:tcPr>
          <w:p w14:paraId="1F675A8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81.00</w:t>
            </w:r>
          </w:p>
        </w:tc>
        <w:tc>
          <w:tcPr>
            <w:tcW w:w="3024" w:type="dxa"/>
            <w:tcBorders>
              <w:top w:val="nil"/>
              <w:left w:val="nil"/>
              <w:bottom w:val="single" w:color="000000" w:sz="4" w:space="0"/>
              <w:right w:val="single" w:color="000000" w:sz="4" w:space="0"/>
            </w:tcBorders>
            <w:shd w:val="clear" w:color="auto" w:fill="FFFFFF"/>
            <w:noWrap/>
            <w:vAlign w:val="center"/>
          </w:tcPr>
          <w:p w14:paraId="5B07B1A5">
            <w:pPr>
              <w:jc w:val="right"/>
              <w:rPr>
                <w:rFonts w:ascii="宋体" w:hAnsi="宋体" w:cs="宋体"/>
                <w:color w:val="000000"/>
                <w:sz w:val="20"/>
                <w:szCs w:val="20"/>
              </w:rPr>
            </w:pPr>
          </w:p>
        </w:tc>
      </w:tr>
      <w:tr w14:paraId="52087FC7">
        <w:tblPrEx>
          <w:tblCellMar>
            <w:top w:w="0" w:type="dxa"/>
            <w:left w:w="108" w:type="dxa"/>
            <w:bottom w:w="0" w:type="dxa"/>
            <w:right w:w="108" w:type="dxa"/>
          </w:tblCellMar>
        </w:tblPrEx>
        <w:trPr>
          <w:trHeight w:val="570" w:hRule="atLeast"/>
        </w:trPr>
        <w:tc>
          <w:tcPr>
            <w:tcW w:w="13280" w:type="dxa"/>
            <w:gridSpan w:val="6"/>
            <w:tcBorders>
              <w:top w:val="nil"/>
              <w:left w:val="nil"/>
              <w:bottom w:val="nil"/>
              <w:right w:val="nil"/>
            </w:tcBorders>
            <w:shd w:val="clear" w:color="auto" w:fill="FFFFFF"/>
            <w:vAlign w:val="center"/>
          </w:tcPr>
          <w:p w14:paraId="45791A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注：本表以“万元”为金额单位（保留两位小数），反映部门本年度一般公共预算财政拨款项目支出收支明细情况。</w:t>
            </w:r>
          </w:p>
        </w:tc>
      </w:tr>
    </w:tbl>
    <w:p w14:paraId="2B1AD9EC">
      <w:pPr>
        <w:snapToGrid w:val="0"/>
        <w:spacing w:line="578" w:lineRule="exact"/>
        <w:jc w:val="left"/>
        <w:rPr>
          <w:rFonts w:ascii="黑体" w:hAnsi="宋体" w:eastAsia="黑体" w:cs="黑体"/>
          <w:sz w:val="32"/>
          <w:szCs w:val="32"/>
          <w:lang w:bidi="ar"/>
        </w:rPr>
      </w:pPr>
    </w:p>
    <w:p w14:paraId="40270A67">
      <w:pPr>
        <w:snapToGrid w:val="0"/>
        <w:spacing w:line="578" w:lineRule="exact"/>
        <w:jc w:val="left"/>
        <w:rPr>
          <w:rFonts w:ascii="黑体" w:hAnsi="宋体" w:eastAsia="黑体" w:cs="黑体"/>
          <w:sz w:val="32"/>
          <w:szCs w:val="32"/>
          <w:lang w:bidi="ar"/>
        </w:rPr>
      </w:pPr>
    </w:p>
    <w:p w14:paraId="34C6D8D3">
      <w:pPr>
        <w:snapToGrid w:val="0"/>
        <w:spacing w:line="578" w:lineRule="exact"/>
        <w:jc w:val="left"/>
        <w:rPr>
          <w:rFonts w:ascii="黑体" w:hAnsi="宋体" w:eastAsia="黑体" w:cs="黑体"/>
          <w:sz w:val="32"/>
          <w:szCs w:val="32"/>
          <w:lang w:bidi="ar"/>
        </w:rPr>
      </w:pPr>
    </w:p>
    <w:p w14:paraId="4B78F476">
      <w:pPr>
        <w:snapToGrid w:val="0"/>
        <w:spacing w:line="578" w:lineRule="exact"/>
        <w:jc w:val="left"/>
        <w:rPr>
          <w:rFonts w:ascii="黑体" w:hAnsi="宋体" w:eastAsia="黑体" w:cs="黑体"/>
          <w:sz w:val="32"/>
          <w:szCs w:val="32"/>
          <w:lang w:bidi="ar"/>
        </w:rPr>
      </w:pPr>
    </w:p>
    <w:p w14:paraId="7A473C96">
      <w:pPr>
        <w:snapToGrid w:val="0"/>
        <w:spacing w:line="578" w:lineRule="exact"/>
        <w:jc w:val="left"/>
        <w:rPr>
          <w:rFonts w:ascii="黑体" w:hAnsi="宋体" w:eastAsia="黑体" w:cs="黑体"/>
          <w:sz w:val="32"/>
          <w:szCs w:val="32"/>
          <w:lang w:bidi="ar"/>
        </w:rPr>
      </w:pPr>
    </w:p>
    <w:p w14:paraId="19EC5203">
      <w:pPr>
        <w:snapToGrid w:val="0"/>
        <w:spacing w:line="578" w:lineRule="exact"/>
        <w:jc w:val="left"/>
        <w:rPr>
          <w:rFonts w:ascii="黑体" w:hAnsi="宋体" w:eastAsia="黑体" w:cs="黑体"/>
          <w:sz w:val="32"/>
          <w:szCs w:val="32"/>
          <w:lang w:bidi="ar"/>
        </w:rPr>
      </w:pPr>
    </w:p>
    <w:tbl>
      <w:tblPr>
        <w:tblStyle w:val="18"/>
        <w:tblW w:w="18192" w:type="dxa"/>
        <w:tblInd w:w="96" w:type="dxa"/>
        <w:tblLayout w:type="autofit"/>
        <w:tblCellMar>
          <w:top w:w="0" w:type="dxa"/>
          <w:left w:w="108" w:type="dxa"/>
          <w:bottom w:w="0" w:type="dxa"/>
          <w:right w:w="108" w:type="dxa"/>
        </w:tblCellMar>
      </w:tblPr>
      <w:tblGrid>
        <w:gridCol w:w="4616"/>
        <w:gridCol w:w="1464"/>
        <w:gridCol w:w="616"/>
        <w:gridCol w:w="1400"/>
        <w:gridCol w:w="1432"/>
        <w:gridCol w:w="1216"/>
        <w:gridCol w:w="616"/>
        <w:gridCol w:w="1632"/>
        <w:gridCol w:w="616"/>
        <w:gridCol w:w="1396"/>
        <w:gridCol w:w="1432"/>
        <w:gridCol w:w="1756"/>
      </w:tblGrid>
      <w:tr w14:paraId="64E5ADDC">
        <w:tblPrEx>
          <w:tblCellMar>
            <w:top w:w="0" w:type="dxa"/>
            <w:left w:w="108" w:type="dxa"/>
            <w:bottom w:w="0" w:type="dxa"/>
            <w:right w:w="108" w:type="dxa"/>
          </w:tblCellMar>
        </w:tblPrEx>
        <w:trPr>
          <w:trHeight w:val="390" w:hRule="atLeast"/>
        </w:trPr>
        <w:tc>
          <w:tcPr>
            <w:tcW w:w="18192" w:type="dxa"/>
            <w:gridSpan w:val="12"/>
            <w:tcBorders>
              <w:top w:val="nil"/>
              <w:left w:val="nil"/>
              <w:bottom w:val="nil"/>
              <w:right w:val="single" w:color="808080" w:sz="4" w:space="0"/>
            </w:tcBorders>
            <w:shd w:val="clear" w:color="auto" w:fill="FFFFFF"/>
            <w:noWrap/>
            <w:vAlign w:val="center"/>
          </w:tcPr>
          <w:p w14:paraId="1A12F8F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一般公共预算财政拨款“三公”经费支出决算表</w:t>
            </w:r>
          </w:p>
        </w:tc>
      </w:tr>
      <w:tr w14:paraId="60BBE054">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A4BCF79">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9634D25">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1934567">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9DA6CC3">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7B8B67B4">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E164FB0">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8FBF0F9">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645858B8">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C508A00">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28CADED8">
            <w:pPr>
              <w:jc w:val="left"/>
              <w:rPr>
                <w:rFonts w:ascii="宋体" w:hAnsi="宋体" w:cs="宋体"/>
                <w:color w:val="000000"/>
                <w:sz w:val="18"/>
                <w:szCs w:val="18"/>
              </w:rPr>
            </w:pPr>
          </w:p>
        </w:tc>
        <w:tc>
          <w:tcPr>
            <w:tcW w:w="0" w:type="auto"/>
            <w:tcBorders>
              <w:top w:val="nil"/>
              <w:left w:val="nil"/>
              <w:bottom w:val="nil"/>
              <w:right w:val="nil"/>
            </w:tcBorders>
            <w:shd w:val="clear" w:color="auto" w:fill="FFFFFF"/>
            <w:noWrap/>
            <w:vAlign w:val="center"/>
          </w:tcPr>
          <w:p w14:paraId="09D3CAD4">
            <w:pPr>
              <w:jc w:val="left"/>
              <w:rPr>
                <w:rFonts w:ascii="宋体" w:hAnsi="宋体" w:cs="宋体"/>
                <w:color w:val="000000"/>
                <w:sz w:val="18"/>
                <w:szCs w:val="18"/>
              </w:rPr>
            </w:pPr>
          </w:p>
        </w:tc>
        <w:tc>
          <w:tcPr>
            <w:tcW w:w="0" w:type="auto"/>
            <w:tcBorders>
              <w:top w:val="nil"/>
              <w:left w:val="nil"/>
              <w:bottom w:val="nil"/>
              <w:right w:val="single" w:color="808080" w:sz="4" w:space="0"/>
            </w:tcBorders>
            <w:shd w:val="clear" w:color="auto" w:fill="FFFFFF"/>
            <w:noWrap/>
            <w:vAlign w:val="center"/>
          </w:tcPr>
          <w:p w14:paraId="1D18F00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财决公开10表</w:t>
            </w:r>
          </w:p>
        </w:tc>
      </w:tr>
      <w:tr w14:paraId="1254B166">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14:paraId="2299D6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部门：大熊猫国家公园阿坝管理分局（本级）</w:t>
            </w:r>
          </w:p>
        </w:tc>
        <w:tc>
          <w:tcPr>
            <w:tcW w:w="0" w:type="auto"/>
            <w:tcBorders>
              <w:top w:val="nil"/>
              <w:left w:val="nil"/>
              <w:bottom w:val="single" w:color="808080" w:sz="4" w:space="0"/>
              <w:right w:val="nil"/>
            </w:tcBorders>
            <w:shd w:val="clear" w:color="auto" w:fill="FFFFFF"/>
            <w:noWrap/>
            <w:vAlign w:val="center"/>
          </w:tcPr>
          <w:p w14:paraId="02C3DA42">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2E98D478">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381BC5CE">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C8041E3">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F6C50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2020年度</w:t>
            </w:r>
          </w:p>
        </w:tc>
        <w:tc>
          <w:tcPr>
            <w:tcW w:w="0" w:type="auto"/>
            <w:tcBorders>
              <w:top w:val="nil"/>
              <w:left w:val="nil"/>
              <w:bottom w:val="single" w:color="808080" w:sz="4" w:space="0"/>
              <w:right w:val="nil"/>
            </w:tcBorders>
            <w:shd w:val="clear" w:color="auto" w:fill="FFFFFF"/>
            <w:noWrap/>
            <w:vAlign w:val="center"/>
          </w:tcPr>
          <w:p w14:paraId="796B1A13">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CD43EF8">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15807182">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7B8F51A7">
            <w:pPr>
              <w:jc w:val="left"/>
              <w:rPr>
                <w:rFonts w:ascii="宋体" w:hAnsi="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14:paraId="443C742C">
            <w:pPr>
              <w:jc w:val="left"/>
              <w:rPr>
                <w:rFonts w:ascii="宋体" w:hAnsi="宋体" w:cs="宋体"/>
                <w:color w:val="000000"/>
                <w:sz w:val="18"/>
                <w:szCs w:val="18"/>
              </w:rPr>
            </w:pPr>
          </w:p>
        </w:tc>
        <w:tc>
          <w:tcPr>
            <w:tcW w:w="0" w:type="auto"/>
            <w:tcBorders>
              <w:top w:val="nil"/>
              <w:left w:val="nil"/>
              <w:bottom w:val="single" w:color="808080" w:sz="4" w:space="0"/>
              <w:right w:val="single" w:color="808080" w:sz="4" w:space="0"/>
            </w:tcBorders>
            <w:shd w:val="clear" w:color="auto" w:fill="FFFFFF"/>
            <w:noWrap/>
            <w:vAlign w:val="center"/>
          </w:tcPr>
          <w:p w14:paraId="5E41833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金额单位：万元</w:t>
            </w:r>
          </w:p>
        </w:tc>
      </w:tr>
      <w:tr w14:paraId="7736E172">
        <w:tblPrEx>
          <w:tblCellMar>
            <w:top w:w="0" w:type="dxa"/>
            <w:left w:w="108" w:type="dxa"/>
            <w:bottom w:w="0" w:type="dxa"/>
            <w:right w:w="108" w:type="dxa"/>
          </w:tblCellMar>
        </w:tblPrEx>
        <w:trPr>
          <w:trHeight w:val="495" w:hRule="atLeast"/>
        </w:trPr>
        <w:tc>
          <w:tcPr>
            <w:tcW w:w="0" w:type="auto"/>
            <w:gridSpan w:val="6"/>
            <w:tcBorders>
              <w:top w:val="nil"/>
              <w:left w:val="single" w:color="000000" w:sz="4" w:space="0"/>
              <w:bottom w:val="single" w:color="000000" w:sz="4" w:space="0"/>
              <w:right w:val="single" w:color="000000" w:sz="4" w:space="0"/>
            </w:tcBorders>
            <w:shd w:val="clear" w:color="auto" w:fill="C0C0C0"/>
            <w:noWrap/>
            <w:vAlign w:val="center"/>
          </w:tcPr>
          <w:p w14:paraId="562661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p>
        </w:tc>
        <w:tc>
          <w:tcPr>
            <w:tcW w:w="0" w:type="auto"/>
            <w:gridSpan w:val="6"/>
            <w:tcBorders>
              <w:top w:val="nil"/>
              <w:left w:val="nil"/>
              <w:bottom w:val="single" w:color="000000" w:sz="4" w:space="0"/>
              <w:right w:val="single" w:color="000000" w:sz="4" w:space="0"/>
            </w:tcBorders>
            <w:shd w:val="clear" w:color="auto" w:fill="C0C0C0"/>
            <w:noWrap/>
            <w:vAlign w:val="center"/>
          </w:tcPr>
          <w:p w14:paraId="197D4E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决算数</w:t>
            </w:r>
          </w:p>
        </w:tc>
      </w:tr>
      <w:tr w14:paraId="1B402E04">
        <w:tblPrEx>
          <w:tblCellMar>
            <w:top w:w="0" w:type="dxa"/>
            <w:left w:w="108" w:type="dxa"/>
            <w:bottom w:w="0" w:type="dxa"/>
            <w:right w:w="108" w:type="dxa"/>
          </w:tblCellMar>
        </w:tblPrEx>
        <w:trPr>
          <w:trHeight w:val="465" w:hRule="atLeast"/>
        </w:trPr>
        <w:tc>
          <w:tcPr>
            <w:tcW w:w="0" w:type="auto"/>
            <w:vMerge w:val="restart"/>
            <w:tcBorders>
              <w:top w:val="nil"/>
              <w:left w:val="single" w:color="000000" w:sz="4" w:space="0"/>
              <w:bottom w:val="single" w:color="000000" w:sz="4" w:space="0"/>
              <w:right w:val="single" w:color="000000" w:sz="4" w:space="0"/>
            </w:tcBorders>
            <w:shd w:val="clear" w:color="auto" w:fill="C0C0C0"/>
            <w:noWrap/>
            <w:vAlign w:val="center"/>
          </w:tcPr>
          <w:p w14:paraId="0F73CC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464" w:type="dxa"/>
            <w:vMerge w:val="restart"/>
            <w:tcBorders>
              <w:top w:val="nil"/>
              <w:left w:val="nil"/>
              <w:bottom w:val="single" w:color="000000" w:sz="4" w:space="0"/>
              <w:right w:val="single" w:color="000000" w:sz="4" w:space="0"/>
            </w:tcBorders>
            <w:shd w:val="clear" w:color="auto" w:fill="C0C0C0"/>
            <w:vAlign w:val="center"/>
          </w:tcPr>
          <w:p w14:paraId="687AF3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因公出国（境）费用</w:t>
            </w:r>
          </w:p>
        </w:tc>
        <w:tc>
          <w:tcPr>
            <w:tcW w:w="0" w:type="auto"/>
            <w:gridSpan w:val="3"/>
            <w:tcBorders>
              <w:top w:val="nil"/>
              <w:left w:val="nil"/>
              <w:bottom w:val="single" w:color="000000" w:sz="4" w:space="0"/>
              <w:right w:val="single" w:color="000000" w:sz="4" w:space="0"/>
            </w:tcBorders>
            <w:shd w:val="clear" w:color="auto" w:fill="C0C0C0"/>
            <w:noWrap/>
            <w:vAlign w:val="center"/>
          </w:tcPr>
          <w:p w14:paraId="4FE3CF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19D3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8154F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632" w:type="dxa"/>
            <w:vMerge w:val="restart"/>
            <w:tcBorders>
              <w:top w:val="nil"/>
              <w:left w:val="nil"/>
              <w:bottom w:val="single" w:color="000000" w:sz="4" w:space="0"/>
              <w:right w:val="single" w:color="000000" w:sz="4" w:space="0"/>
            </w:tcBorders>
            <w:shd w:val="clear" w:color="auto" w:fill="C0C0C0"/>
            <w:vAlign w:val="center"/>
          </w:tcPr>
          <w:p w14:paraId="248C7C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因公出国（境）费</w:t>
            </w:r>
          </w:p>
        </w:tc>
        <w:tc>
          <w:tcPr>
            <w:tcW w:w="0" w:type="auto"/>
            <w:gridSpan w:val="3"/>
            <w:tcBorders>
              <w:top w:val="nil"/>
              <w:left w:val="nil"/>
              <w:bottom w:val="single" w:color="000000" w:sz="4" w:space="0"/>
              <w:right w:val="single" w:color="000000" w:sz="4" w:space="0"/>
            </w:tcBorders>
            <w:shd w:val="clear" w:color="auto" w:fill="C0C0C0"/>
            <w:noWrap/>
            <w:vAlign w:val="center"/>
          </w:tcPr>
          <w:p w14:paraId="3C94B2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2FA2FF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r>
      <w:tr w14:paraId="6D1CDEEF">
        <w:tblPrEx>
          <w:tblCellMar>
            <w:top w:w="0" w:type="dxa"/>
            <w:left w:w="108" w:type="dxa"/>
            <w:bottom w:w="0" w:type="dxa"/>
            <w:right w:w="108" w:type="dxa"/>
          </w:tblCellMar>
        </w:tblPrEx>
        <w:trPr>
          <w:trHeight w:val="660" w:hRule="atLeast"/>
        </w:trPr>
        <w:tc>
          <w:tcPr>
            <w:tcW w:w="0" w:type="auto"/>
            <w:vMerge w:val="continue"/>
            <w:tcBorders>
              <w:top w:val="nil"/>
              <w:left w:val="single" w:color="000000" w:sz="4" w:space="0"/>
              <w:bottom w:val="single" w:color="000000" w:sz="4" w:space="0"/>
              <w:right w:val="single" w:color="000000" w:sz="4" w:space="0"/>
            </w:tcBorders>
            <w:shd w:val="clear" w:color="auto" w:fill="C0C0C0"/>
            <w:noWrap/>
            <w:vAlign w:val="center"/>
          </w:tcPr>
          <w:p w14:paraId="083214EA">
            <w:pPr>
              <w:jc w:val="center"/>
              <w:rPr>
                <w:rFonts w:ascii="宋体" w:hAnsi="宋体" w:cs="宋体"/>
                <w:color w:val="000000"/>
                <w:sz w:val="20"/>
                <w:szCs w:val="20"/>
              </w:rPr>
            </w:pPr>
          </w:p>
        </w:tc>
        <w:tc>
          <w:tcPr>
            <w:tcW w:w="1464" w:type="dxa"/>
            <w:vMerge w:val="continue"/>
            <w:tcBorders>
              <w:top w:val="nil"/>
              <w:left w:val="nil"/>
              <w:bottom w:val="single" w:color="000000" w:sz="4" w:space="0"/>
              <w:right w:val="single" w:color="000000" w:sz="4" w:space="0"/>
            </w:tcBorders>
            <w:shd w:val="clear" w:color="auto" w:fill="C0C0C0"/>
            <w:vAlign w:val="center"/>
          </w:tcPr>
          <w:p w14:paraId="04591719">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68D7D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488" w:type="dxa"/>
            <w:tcBorders>
              <w:top w:val="nil"/>
              <w:left w:val="nil"/>
              <w:bottom w:val="single" w:color="000000" w:sz="4" w:space="0"/>
              <w:right w:val="single" w:color="000000" w:sz="4" w:space="0"/>
            </w:tcBorders>
            <w:shd w:val="clear" w:color="auto" w:fill="C0C0C0"/>
            <w:vAlign w:val="center"/>
          </w:tcPr>
          <w:p w14:paraId="3B266A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公务用车购置费</w:t>
            </w:r>
          </w:p>
        </w:tc>
        <w:tc>
          <w:tcPr>
            <w:tcW w:w="1572" w:type="dxa"/>
            <w:tcBorders>
              <w:top w:val="nil"/>
              <w:left w:val="nil"/>
              <w:bottom w:val="single" w:color="000000" w:sz="4" w:space="0"/>
              <w:right w:val="single" w:color="000000" w:sz="4" w:space="0"/>
            </w:tcBorders>
            <w:shd w:val="clear" w:color="auto" w:fill="C0C0C0"/>
            <w:vAlign w:val="center"/>
          </w:tcPr>
          <w:p w14:paraId="4BE05D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公务用车运行费</w:t>
            </w: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9722CE2">
            <w:pPr>
              <w:jc w:val="center"/>
              <w:rPr>
                <w:rFonts w:ascii="宋体" w:hAns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C30D68F">
            <w:pPr>
              <w:jc w:val="center"/>
              <w:rPr>
                <w:rFonts w:ascii="宋体" w:hAnsi="宋体" w:cs="宋体"/>
                <w:color w:val="000000"/>
                <w:sz w:val="20"/>
                <w:szCs w:val="20"/>
              </w:rPr>
            </w:pPr>
          </w:p>
        </w:tc>
        <w:tc>
          <w:tcPr>
            <w:tcW w:w="1632" w:type="dxa"/>
            <w:vMerge w:val="continue"/>
            <w:tcBorders>
              <w:top w:val="nil"/>
              <w:left w:val="nil"/>
              <w:bottom w:val="single" w:color="000000" w:sz="4" w:space="0"/>
              <w:right w:val="single" w:color="000000" w:sz="4" w:space="0"/>
            </w:tcBorders>
            <w:shd w:val="clear" w:color="auto" w:fill="C0C0C0"/>
            <w:vAlign w:val="center"/>
          </w:tcPr>
          <w:p w14:paraId="68A3FA8C">
            <w:pPr>
              <w:jc w:val="center"/>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vAlign w:val="center"/>
          </w:tcPr>
          <w:p w14:paraId="75CFBB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476" w:type="dxa"/>
            <w:tcBorders>
              <w:top w:val="nil"/>
              <w:left w:val="nil"/>
              <w:bottom w:val="single" w:color="000000" w:sz="4" w:space="0"/>
              <w:right w:val="single" w:color="000000" w:sz="4" w:space="0"/>
            </w:tcBorders>
            <w:shd w:val="clear" w:color="auto" w:fill="C0C0C0"/>
            <w:vAlign w:val="center"/>
          </w:tcPr>
          <w:p w14:paraId="3D572E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公务用车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572" w:type="dxa"/>
            <w:tcBorders>
              <w:top w:val="nil"/>
              <w:left w:val="nil"/>
              <w:bottom w:val="single" w:color="000000" w:sz="4" w:space="0"/>
              <w:right w:val="single" w:color="000000" w:sz="4" w:space="0"/>
            </w:tcBorders>
            <w:shd w:val="clear" w:color="auto" w:fill="C0C0C0"/>
            <w:vAlign w:val="center"/>
          </w:tcPr>
          <w:p w14:paraId="54AE2A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公务用车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895FD22">
            <w:pPr>
              <w:jc w:val="center"/>
              <w:rPr>
                <w:rFonts w:ascii="宋体" w:hAnsi="宋体" w:cs="宋体"/>
                <w:color w:val="000000"/>
                <w:sz w:val="20"/>
                <w:szCs w:val="20"/>
              </w:rPr>
            </w:pPr>
          </w:p>
        </w:tc>
      </w:tr>
      <w:tr w14:paraId="396B2920">
        <w:tblPrEx>
          <w:tblCellMar>
            <w:top w:w="0" w:type="dxa"/>
            <w:left w:w="108" w:type="dxa"/>
            <w:bottom w:w="0" w:type="dxa"/>
            <w:right w:w="108" w:type="dxa"/>
          </w:tblCellMar>
        </w:tblPrEx>
        <w:trPr>
          <w:trHeight w:val="465" w:hRule="atLeast"/>
        </w:trPr>
        <w:tc>
          <w:tcPr>
            <w:tcW w:w="0" w:type="auto"/>
            <w:tcBorders>
              <w:top w:val="nil"/>
              <w:left w:val="single" w:color="000000" w:sz="4" w:space="0"/>
              <w:bottom w:val="single" w:color="000000" w:sz="4" w:space="0"/>
              <w:right w:val="single" w:color="000000" w:sz="4" w:space="0"/>
            </w:tcBorders>
            <w:shd w:val="clear" w:color="auto" w:fill="00FF00"/>
            <w:noWrap/>
            <w:vAlign w:val="center"/>
          </w:tcPr>
          <w:p w14:paraId="07A1720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79F81E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00FF00"/>
            <w:noWrap/>
            <w:vAlign w:val="center"/>
          </w:tcPr>
          <w:p w14:paraId="1D4675B3">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331E092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251EEB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C3EC7C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00FF00"/>
            <w:noWrap/>
            <w:vAlign w:val="center"/>
          </w:tcPr>
          <w:p w14:paraId="4F820D94">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B4FD82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00FF00"/>
            <w:noWrap/>
            <w:vAlign w:val="center"/>
          </w:tcPr>
          <w:p w14:paraId="5123635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5A8173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C90764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D17141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0.00</w:t>
            </w:r>
          </w:p>
        </w:tc>
      </w:tr>
      <w:tr w14:paraId="55A4E8F9">
        <w:tblPrEx>
          <w:tblCellMar>
            <w:top w:w="0" w:type="dxa"/>
            <w:left w:w="108" w:type="dxa"/>
            <w:bottom w:w="0" w:type="dxa"/>
            <w:right w:w="108" w:type="dxa"/>
          </w:tblCellMar>
        </w:tblPrEx>
        <w:trPr>
          <w:trHeight w:val="645" w:hRule="atLeast"/>
        </w:trPr>
        <w:tc>
          <w:tcPr>
            <w:tcW w:w="18192" w:type="dxa"/>
            <w:gridSpan w:val="12"/>
            <w:tcBorders>
              <w:top w:val="nil"/>
              <w:left w:val="nil"/>
              <w:bottom w:val="nil"/>
              <w:right w:val="nil"/>
            </w:tcBorders>
            <w:shd w:val="clear" w:color="auto" w:fill="FFFFFF"/>
            <w:vAlign w:val="center"/>
          </w:tcPr>
          <w:p w14:paraId="5F1577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注：本表以“万元”为金额单位（保留两位小数），反映部门本年度一般公共预算财政拨款“三公”经费支出决算情况，决算数包括当年一般公共预算财政拨款和以前年度结转资金安排的实际支出。</w:t>
            </w:r>
          </w:p>
        </w:tc>
      </w:tr>
    </w:tbl>
    <w:p w14:paraId="328A8A6D">
      <w:pPr>
        <w:snapToGrid w:val="0"/>
        <w:spacing w:line="578" w:lineRule="exact"/>
        <w:jc w:val="left"/>
        <w:rPr>
          <w:rFonts w:ascii="黑体" w:hAnsi="宋体" w:eastAsia="黑体" w:cs="黑体"/>
          <w:sz w:val="32"/>
          <w:szCs w:val="32"/>
          <w:lang w:bidi="ar"/>
        </w:rPr>
      </w:pPr>
    </w:p>
    <w:bookmarkEnd w:id="109"/>
    <w:p w14:paraId="07ED35A4">
      <w:pPr>
        <w:widowControl/>
        <w:jc w:val="left"/>
        <w:rPr>
          <w:rStyle w:val="23"/>
          <w:rFonts w:ascii="黑体" w:hAnsi="黑体" w:eastAsia="黑体"/>
          <w:b w:val="0"/>
        </w:rPr>
      </w:pPr>
    </w:p>
    <w:sectPr>
      <w:pgSz w:w="16838" w:h="11906" w:orient="landscape"/>
      <w:pgMar w:top="1803" w:right="1440" w:bottom="1803" w:left="1440" w:header="851" w:footer="992" w:gutter="0"/>
      <w:cols w:space="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BA0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64C38">
                          <w:pPr>
                            <w:pStyle w:val="11"/>
                            <w:jc w:val="center"/>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D64C38">
                    <w:pPr>
                      <w:pStyle w:val="11"/>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14:paraId="739EB98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E45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E6A3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7E6A3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91B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86"/>
    <w:rsid w:val="00003EB8"/>
    <w:rsid w:val="000222C6"/>
    <w:rsid w:val="0002549F"/>
    <w:rsid w:val="000468DB"/>
    <w:rsid w:val="00047663"/>
    <w:rsid w:val="00060FCA"/>
    <w:rsid w:val="0006487A"/>
    <w:rsid w:val="00065F8F"/>
    <w:rsid w:val="00070A43"/>
    <w:rsid w:val="000768F2"/>
    <w:rsid w:val="00086008"/>
    <w:rsid w:val="0009184B"/>
    <w:rsid w:val="00094236"/>
    <w:rsid w:val="0009593C"/>
    <w:rsid w:val="00097322"/>
    <w:rsid w:val="000A322A"/>
    <w:rsid w:val="000A6A92"/>
    <w:rsid w:val="000B047F"/>
    <w:rsid w:val="000B5923"/>
    <w:rsid w:val="000B5A48"/>
    <w:rsid w:val="000B6FF3"/>
    <w:rsid w:val="000C3467"/>
    <w:rsid w:val="000C3CA6"/>
    <w:rsid w:val="000C76BC"/>
    <w:rsid w:val="000D1267"/>
    <w:rsid w:val="000D1D50"/>
    <w:rsid w:val="000D5782"/>
    <w:rsid w:val="000E6613"/>
    <w:rsid w:val="000E7119"/>
    <w:rsid w:val="000F023C"/>
    <w:rsid w:val="000F1891"/>
    <w:rsid w:val="00114E9B"/>
    <w:rsid w:val="00115284"/>
    <w:rsid w:val="00115301"/>
    <w:rsid w:val="001319E1"/>
    <w:rsid w:val="00142216"/>
    <w:rsid w:val="00144D6A"/>
    <w:rsid w:val="0014729F"/>
    <w:rsid w:val="00153C62"/>
    <w:rsid w:val="00154B01"/>
    <w:rsid w:val="00157BAB"/>
    <w:rsid w:val="001654D1"/>
    <w:rsid w:val="00172A27"/>
    <w:rsid w:val="00174518"/>
    <w:rsid w:val="001762AB"/>
    <w:rsid w:val="001806E9"/>
    <w:rsid w:val="0018106D"/>
    <w:rsid w:val="001877A7"/>
    <w:rsid w:val="00191536"/>
    <w:rsid w:val="00191A65"/>
    <w:rsid w:val="00192D6C"/>
    <w:rsid w:val="0019583B"/>
    <w:rsid w:val="00196687"/>
    <w:rsid w:val="00196C0A"/>
    <w:rsid w:val="001A0C44"/>
    <w:rsid w:val="001A2D61"/>
    <w:rsid w:val="001C0962"/>
    <w:rsid w:val="001D70D6"/>
    <w:rsid w:val="001D7531"/>
    <w:rsid w:val="001D7CB2"/>
    <w:rsid w:val="001E737D"/>
    <w:rsid w:val="001F0592"/>
    <w:rsid w:val="001F7506"/>
    <w:rsid w:val="002006CD"/>
    <w:rsid w:val="00202B36"/>
    <w:rsid w:val="00204B7A"/>
    <w:rsid w:val="00204CDE"/>
    <w:rsid w:val="00207B71"/>
    <w:rsid w:val="0021101A"/>
    <w:rsid w:val="00220536"/>
    <w:rsid w:val="00235629"/>
    <w:rsid w:val="00240543"/>
    <w:rsid w:val="0024071D"/>
    <w:rsid w:val="00241156"/>
    <w:rsid w:val="00256262"/>
    <w:rsid w:val="00260C38"/>
    <w:rsid w:val="002616C0"/>
    <w:rsid w:val="00265372"/>
    <w:rsid w:val="002662AA"/>
    <w:rsid w:val="00266A38"/>
    <w:rsid w:val="0027224D"/>
    <w:rsid w:val="00272622"/>
    <w:rsid w:val="00280496"/>
    <w:rsid w:val="00282D0F"/>
    <w:rsid w:val="00294DC9"/>
    <w:rsid w:val="00295495"/>
    <w:rsid w:val="002A31DE"/>
    <w:rsid w:val="002A4373"/>
    <w:rsid w:val="002A4F9E"/>
    <w:rsid w:val="002B2613"/>
    <w:rsid w:val="002B2FF7"/>
    <w:rsid w:val="002D6D05"/>
    <w:rsid w:val="002F1818"/>
    <w:rsid w:val="002F1FDB"/>
    <w:rsid w:val="002F567B"/>
    <w:rsid w:val="003216A9"/>
    <w:rsid w:val="00321AA8"/>
    <w:rsid w:val="00321FB1"/>
    <w:rsid w:val="00335A74"/>
    <w:rsid w:val="00355154"/>
    <w:rsid w:val="00357319"/>
    <w:rsid w:val="0036561B"/>
    <w:rsid w:val="0037013F"/>
    <w:rsid w:val="00380C92"/>
    <w:rsid w:val="00386196"/>
    <w:rsid w:val="003A484F"/>
    <w:rsid w:val="003A4883"/>
    <w:rsid w:val="003B0BE0"/>
    <w:rsid w:val="003B0C1B"/>
    <w:rsid w:val="003B688C"/>
    <w:rsid w:val="003B7CA1"/>
    <w:rsid w:val="003C0291"/>
    <w:rsid w:val="003C39AE"/>
    <w:rsid w:val="003C4896"/>
    <w:rsid w:val="003C7B60"/>
    <w:rsid w:val="003D0C0F"/>
    <w:rsid w:val="003D1FB2"/>
    <w:rsid w:val="003D62B3"/>
    <w:rsid w:val="003D66DA"/>
    <w:rsid w:val="003E1310"/>
    <w:rsid w:val="003E6F55"/>
    <w:rsid w:val="003E6FE4"/>
    <w:rsid w:val="003E78C7"/>
    <w:rsid w:val="003E7F7F"/>
    <w:rsid w:val="004025A2"/>
    <w:rsid w:val="00406254"/>
    <w:rsid w:val="0040703D"/>
    <w:rsid w:val="00415FCA"/>
    <w:rsid w:val="00416BA6"/>
    <w:rsid w:val="00417030"/>
    <w:rsid w:val="00421DED"/>
    <w:rsid w:val="004223DE"/>
    <w:rsid w:val="00434489"/>
    <w:rsid w:val="00437085"/>
    <w:rsid w:val="00443880"/>
    <w:rsid w:val="00445607"/>
    <w:rsid w:val="004464F4"/>
    <w:rsid w:val="0045277E"/>
    <w:rsid w:val="00457167"/>
    <w:rsid w:val="00466D08"/>
    <w:rsid w:val="00471401"/>
    <w:rsid w:val="00473F31"/>
    <w:rsid w:val="0048263A"/>
    <w:rsid w:val="00487E5D"/>
    <w:rsid w:val="00491E13"/>
    <w:rsid w:val="004970EA"/>
    <w:rsid w:val="004A711F"/>
    <w:rsid w:val="004B199D"/>
    <w:rsid w:val="004B4690"/>
    <w:rsid w:val="004B5841"/>
    <w:rsid w:val="004C17C8"/>
    <w:rsid w:val="004C45F2"/>
    <w:rsid w:val="004D4889"/>
    <w:rsid w:val="004D5479"/>
    <w:rsid w:val="004E0A2D"/>
    <w:rsid w:val="004E206B"/>
    <w:rsid w:val="004E6DF7"/>
    <w:rsid w:val="004F0FBD"/>
    <w:rsid w:val="004F7BB6"/>
    <w:rsid w:val="00502C61"/>
    <w:rsid w:val="005057BB"/>
    <w:rsid w:val="00505A47"/>
    <w:rsid w:val="00511A39"/>
    <w:rsid w:val="00512FDA"/>
    <w:rsid w:val="00520CF9"/>
    <w:rsid w:val="00520DA0"/>
    <w:rsid w:val="00521098"/>
    <w:rsid w:val="005269A7"/>
    <w:rsid w:val="005269D7"/>
    <w:rsid w:val="00531579"/>
    <w:rsid w:val="00531F8F"/>
    <w:rsid w:val="005472C5"/>
    <w:rsid w:val="00547A2F"/>
    <w:rsid w:val="005664BB"/>
    <w:rsid w:val="00566FFA"/>
    <w:rsid w:val="00570077"/>
    <w:rsid w:val="00572285"/>
    <w:rsid w:val="0057481D"/>
    <w:rsid w:val="005757DE"/>
    <w:rsid w:val="0058486E"/>
    <w:rsid w:val="00585B33"/>
    <w:rsid w:val="0059014D"/>
    <w:rsid w:val="005B5C64"/>
    <w:rsid w:val="005B60E9"/>
    <w:rsid w:val="005C5337"/>
    <w:rsid w:val="005C6BD0"/>
    <w:rsid w:val="005D1C8B"/>
    <w:rsid w:val="005D468D"/>
    <w:rsid w:val="005D5CED"/>
    <w:rsid w:val="005F1A4C"/>
    <w:rsid w:val="006012BA"/>
    <w:rsid w:val="00603043"/>
    <w:rsid w:val="00605688"/>
    <w:rsid w:val="006070AF"/>
    <w:rsid w:val="00607E6C"/>
    <w:rsid w:val="006101B1"/>
    <w:rsid w:val="00614E44"/>
    <w:rsid w:val="0062270A"/>
    <w:rsid w:val="00622830"/>
    <w:rsid w:val="00622D9E"/>
    <w:rsid w:val="00623DA0"/>
    <w:rsid w:val="00624311"/>
    <w:rsid w:val="00630AEF"/>
    <w:rsid w:val="006325F8"/>
    <w:rsid w:val="00633463"/>
    <w:rsid w:val="00634C9A"/>
    <w:rsid w:val="006440E4"/>
    <w:rsid w:val="00645F81"/>
    <w:rsid w:val="006576D8"/>
    <w:rsid w:val="0066343B"/>
    <w:rsid w:val="00664777"/>
    <w:rsid w:val="00665DB7"/>
    <w:rsid w:val="006748A4"/>
    <w:rsid w:val="00681A31"/>
    <w:rsid w:val="00683E73"/>
    <w:rsid w:val="00693A09"/>
    <w:rsid w:val="006A2A26"/>
    <w:rsid w:val="006A3141"/>
    <w:rsid w:val="006A3155"/>
    <w:rsid w:val="006A5E34"/>
    <w:rsid w:val="006B2422"/>
    <w:rsid w:val="006B2B9A"/>
    <w:rsid w:val="006C1937"/>
    <w:rsid w:val="006C1E21"/>
    <w:rsid w:val="006E1A09"/>
    <w:rsid w:val="006F020C"/>
    <w:rsid w:val="006F285F"/>
    <w:rsid w:val="007002EE"/>
    <w:rsid w:val="0071009B"/>
    <w:rsid w:val="007127B7"/>
    <w:rsid w:val="0071798E"/>
    <w:rsid w:val="007304D5"/>
    <w:rsid w:val="00731F89"/>
    <w:rsid w:val="00736D4D"/>
    <w:rsid w:val="007416B6"/>
    <w:rsid w:val="00746F48"/>
    <w:rsid w:val="00752677"/>
    <w:rsid w:val="0075404D"/>
    <w:rsid w:val="0076182A"/>
    <w:rsid w:val="00762FB5"/>
    <w:rsid w:val="00767B7E"/>
    <w:rsid w:val="007770C3"/>
    <w:rsid w:val="00784D24"/>
    <w:rsid w:val="00785FBA"/>
    <w:rsid w:val="00786E4A"/>
    <w:rsid w:val="007875EB"/>
    <w:rsid w:val="0079426B"/>
    <w:rsid w:val="007B7F46"/>
    <w:rsid w:val="007B7FCA"/>
    <w:rsid w:val="007C2067"/>
    <w:rsid w:val="007C3AF4"/>
    <w:rsid w:val="007D0A89"/>
    <w:rsid w:val="007D1682"/>
    <w:rsid w:val="007D201A"/>
    <w:rsid w:val="007D312A"/>
    <w:rsid w:val="007D3F19"/>
    <w:rsid w:val="007D4921"/>
    <w:rsid w:val="007E23B0"/>
    <w:rsid w:val="007E23E5"/>
    <w:rsid w:val="007E25EE"/>
    <w:rsid w:val="007F1991"/>
    <w:rsid w:val="007F2C2F"/>
    <w:rsid w:val="007F55FC"/>
    <w:rsid w:val="007F5665"/>
    <w:rsid w:val="00800112"/>
    <w:rsid w:val="00804AF4"/>
    <w:rsid w:val="00813348"/>
    <w:rsid w:val="00820246"/>
    <w:rsid w:val="008223B7"/>
    <w:rsid w:val="008253BB"/>
    <w:rsid w:val="00826178"/>
    <w:rsid w:val="0083706E"/>
    <w:rsid w:val="00840357"/>
    <w:rsid w:val="008408F6"/>
    <w:rsid w:val="00840EB0"/>
    <w:rsid w:val="008423A5"/>
    <w:rsid w:val="00846F00"/>
    <w:rsid w:val="00850625"/>
    <w:rsid w:val="0085235E"/>
    <w:rsid w:val="00853718"/>
    <w:rsid w:val="00855221"/>
    <w:rsid w:val="008561F6"/>
    <w:rsid w:val="008575E9"/>
    <w:rsid w:val="00860645"/>
    <w:rsid w:val="00871F71"/>
    <w:rsid w:val="00872FD8"/>
    <w:rsid w:val="00875B63"/>
    <w:rsid w:val="00877CC1"/>
    <w:rsid w:val="00880E79"/>
    <w:rsid w:val="00885AF4"/>
    <w:rsid w:val="00892977"/>
    <w:rsid w:val="008939CD"/>
    <w:rsid w:val="008A34DD"/>
    <w:rsid w:val="008B768C"/>
    <w:rsid w:val="008C4DB1"/>
    <w:rsid w:val="008C4EAF"/>
    <w:rsid w:val="008C5176"/>
    <w:rsid w:val="008C7FD0"/>
    <w:rsid w:val="008D548F"/>
    <w:rsid w:val="008E1DE7"/>
    <w:rsid w:val="008E707C"/>
    <w:rsid w:val="008F0B5F"/>
    <w:rsid w:val="008F5A1A"/>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634E4"/>
    <w:rsid w:val="0097099F"/>
    <w:rsid w:val="00971997"/>
    <w:rsid w:val="00971FFC"/>
    <w:rsid w:val="0098660A"/>
    <w:rsid w:val="009931C3"/>
    <w:rsid w:val="009A2B73"/>
    <w:rsid w:val="009B2C43"/>
    <w:rsid w:val="009B4C57"/>
    <w:rsid w:val="009B4EAE"/>
    <w:rsid w:val="009B672D"/>
    <w:rsid w:val="009B7573"/>
    <w:rsid w:val="009C22F4"/>
    <w:rsid w:val="009C2A4B"/>
    <w:rsid w:val="009C2E98"/>
    <w:rsid w:val="009D3447"/>
    <w:rsid w:val="009D4711"/>
    <w:rsid w:val="009F1185"/>
    <w:rsid w:val="009F18CD"/>
    <w:rsid w:val="009F2A13"/>
    <w:rsid w:val="009F37CB"/>
    <w:rsid w:val="009F7527"/>
    <w:rsid w:val="00A04EB0"/>
    <w:rsid w:val="00A069C0"/>
    <w:rsid w:val="00A10BCD"/>
    <w:rsid w:val="00A13072"/>
    <w:rsid w:val="00A13CC1"/>
    <w:rsid w:val="00A14F33"/>
    <w:rsid w:val="00A16847"/>
    <w:rsid w:val="00A20CE9"/>
    <w:rsid w:val="00A210AB"/>
    <w:rsid w:val="00A23491"/>
    <w:rsid w:val="00A237D8"/>
    <w:rsid w:val="00A268C4"/>
    <w:rsid w:val="00A307CD"/>
    <w:rsid w:val="00A331C8"/>
    <w:rsid w:val="00A35195"/>
    <w:rsid w:val="00A40A00"/>
    <w:rsid w:val="00A4142F"/>
    <w:rsid w:val="00A422EB"/>
    <w:rsid w:val="00A45BB7"/>
    <w:rsid w:val="00A55F05"/>
    <w:rsid w:val="00A56DF2"/>
    <w:rsid w:val="00A56E6E"/>
    <w:rsid w:val="00A67AB5"/>
    <w:rsid w:val="00A702C0"/>
    <w:rsid w:val="00A733B2"/>
    <w:rsid w:val="00A741C2"/>
    <w:rsid w:val="00A75CD5"/>
    <w:rsid w:val="00A80099"/>
    <w:rsid w:val="00A91760"/>
    <w:rsid w:val="00A93B00"/>
    <w:rsid w:val="00A93C21"/>
    <w:rsid w:val="00AA10EC"/>
    <w:rsid w:val="00AB64C9"/>
    <w:rsid w:val="00AC3C6A"/>
    <w:rsid w:val="00AD5620"/>
    <w:rsid w:val="00AD656B"/>
    <w:rsid w:val="00AD7C1B"/>
    <w:rsid w:val="00AE16BA"/>
    <w:rsid w:val="00AE1EBE"/>
    <w:rsid w:val="00AE5B66"/>
    <w:rsid w:val="00B011E4"/>
    <w:rsid w:val="00B03C9D"/>
    <w:rsid w:val="00B04410"/>
    <w:rsid w:val="00B060AE"/>
    <w:rsid w:val="00B10517"/>
    <w:rsid w:val="00B13FC3"/>
    <w:rsid w:val="00B14E76"/>
    <w:rsid w:val="00B161B8"/>
    <w:rsid w:val="00B2048C"/>
    <w:rsid w:val="00B310B9"/>
    <w:rsid w:val="00B35F3F"/>
    <w:rsid w:val="00B36CBB"/>
    <w:rsid w:val="00B425E0"/>
    <w:rsid w:val="00B440AA"/>
    <w:rsid w:val="00B44B70"/>
    <w:rsid w:val="00B53C56"/>
    <w:rsid w:val="00B57DAF"/>
    <w:rsid w:val="00B7620D"/>
    <w:rsid w:val="00B77EA6"/>
    <w:rsid w:val="00B81598"/>
    <w:rsid w:val="00B841F1"/>
    <w:rsid w:val="00B90E4E"/>
    <w:rsid w:val="00B944D6"/>
    <w:rsid w:val="00B965DC"/>
    <w:rsid w:val="00BB4DF0"/>
    <w:rsid w:val="00BC289F"/>
    <w:rsid w:val="00BC2D50"/>
    <w:rsid w:val="00BC5361"/>
    <w:rsid w:val="00BC5460"/>
    <w:rsid w:val="00BC6B50"/>
    <w:rsid w:val="00BD0E25"/>
    <w:rsid w:val="00BE067C"/>
    <w:rsid w:val="00BF5BD6"/>
    <w:rsid w:val="00C03E31"/>
    <w:rsid w:val="00C10F05"/>
    <w:rsid w:val="00C33E72"/>
    <w:rsid w:val="00C354B2"/>
    <w:rsid w:val="00C35554"/>
    <w:rsid w:val="00C42709"/>
    <w:rsid w:val="00C533CC"/>
    <w:rsid w:val="00C5751C"/>
    <w:rsid w:val="00C61BFC"/>
    <w:rsid w:val="00C62B85"/>
    <w:rsid w:val="00C63C04"/>
    <w:rsid w:val="00C65438"/>
    <w:rsid w:val="00C74A3D"/>
    <w:rsid w:val="00C860D2"/>
    <w:rsid w:val="00C87FD8"/>
    <w:rsid w:val="00C91381"/>
    <w:rsid w:val="00C91CBB"/>
    <w:rsid w:val="00C95C24"/>
    <w:rsid w:val="00C960B1"/>
    <w:rsid w:val="00CA457E"/>
    <w:rsid w:val="00CB4E70"/>
    <w:rsid w:val="00CC09B6"/>
    <w:rsid w:val="00CC5351"/>
    <w:rsid w:val="00CC666F"/>
    <w:rsid w:val="00CD17BA"/>
    <w:rsid w:val="00CD1E3F"/>
    <w:rsid w:val="00CE44F6"/>
    <w:rsid w:val="00CE49DA"/>
    <w:rsid w:val="00CE7B61"/>
    <w:rsid w:val="00CF2E9E"/>
    <w:rsid w:val="00D00095"/>
    <w:rsid w:val="00D06C92"/>
    <w:rsid w:val="00D114F0"/>
    <w:rsid w:val="00D20256"/>
    <w:rsid w:val="00D20620"/>
    <w:rsid w:val="00D254F7"/>
    <w:rsid w:val="00D26091"/>
    <w:rsid w:val="00D2685C"/>
    <w:rsid w:val="00D34E7C"/>
    <w:rsid w:val="00D35489"/>
    <w:rsid w:val="00D36AFE"/>
    <w:rsid w:val="00D47E8A"/>
    <w:rsid w:val="00D51276"/>
    <w:rsid w:val="00D54664"/>
    <w:rsid w:val="00D7035F"/>
    <w:rsid w:val="00D7778B"/>
    <w:rsid w:val="00D846DB"/>
    <w:rsid w:val="00D9482A"/>
    <w:rsid w:val="00DA634F"/>
    <w:rsid w:val="00DA65AC"/>
    <w:rsid w:val="00DB1913"/>
    <w:rsid w:val="00DB549D"/>
    <w:rsid w:val="00DC410D"/>
    <w:rsid w:val="00DC5A81"/>
    <w:rsid w:val="00DC68CA"/>
    <w:rsid w:val="00DC74B0"/>
    <w:rsid w:val="00DC7CBA"/>
    <w:rsid w:val="00DD3096"/>
    <w:rsid w:val="00DD73B7"/>
    <w:rsid w:val="00DD7980"/>
    <w:rsid w:val="00DF24E6"/>
    <w:rsid w:val="00DF28BC"/>
    <w:rsid w:val="00DF34B9"/>
    <w:rsid w:val="00E00C6B"/>
    <w:rsid w:val="00E01053"/>
    <w:rsid w:val="00E07ACF"/>
    <w:rsid w:val="00E216E2"/>
    <w:rsid w:val="00E21FD0"/>
    <w:rsid w:val="00E250A8"/>
    <w:rsid w:val="00E303B3"/>
    <w:rsid w:val="00E32CAD"/>
    <w:rsid w:val="00E331A1"/>
    <w:rsid w:val="00E33202"/>
    <w:rsid w:val="00E336A9"/>
    <w:rsid w:val="00E44CCB"/>
    <w:rsid w:val="00E45725"/>
    <w:rsid w:val="00E46E44"/>
    <w:rsid w:val="00E472B1"/>
    <w:rsid w:val="00E50624"/>
    <w:rsid w:val="00E52CCE"/>
    <w:rsid w:val="00E55005"/>
    <w:rsid w:val="00E568DF"/>
    <w:rsid w:val="00E61A5B"/>
    <w:rsid w:val="00E62961"/>
    <w:rsid w:val="00E64269"/>
    <w:rsid w:val="00E70975"/>
    <w:rsid w:val="00E82267"/>
    <w:rsid w:val="00E853CE"/>
    <w:rsid w:val="00E867B6"/>
    <w:rsid w:val="00EA010F"/>
    <w:rsid w:val="00ED0743"/>
    <w:rsid w:val="00ED1B63"/>
    <w:rsid w:val="00ED3C1F"/>
    <w:rsid w:val="00ED4085"/>
    <w:rsid w:val="00ED420E"/>
    <w:rsid w:val="00ED6FBE"/>
    <w:rsid w:val="00EE2F57"/>
    <w:rsid w:val="00EF4C34"/>
    <w:rsid w:val="00EF579B"/>
    <w:rsid w:val="00EF60EF"/>
    <w:rsid w:val="00EF735E"/>
    <w:rsid w:val="00EF77C6"/>
    <w:rsid w:val="00F05438"/>
    <w:rsid w:val="00F1361C"/>
    <w:rsid w:val="00F156F0"/>
    <w:rsid w:val="00F160C7"/>
    <w:rsid w:val="00F22D43"/>
    <w:rsid w:val="00F2408F"/>
    <w:rsid w:val="00F240E9"/>
    <w:rsid w:val="00F36D8F"/>
    <w:rsid w:val="00F417B1"/>
    <w:rsid w:val="00F44EE4"/>
    <w:rsid w:val="00F45853"/>
    <w:rsid w:val="00F4752A"/>
    <w:rsid w:val="00F602DF"/>
    <w:rsid w:val="00F667D6"/>
    <w:rsid w:val="00F67211"/>
    <w:rsid w:val="00F71DC1"/>
    <w:rsid w:val="00F754A1"/>
    <w:rsid w:val="00F81FD9"/>
    <w:rsid w:val="00F83AAF"/>
    <w:rsid w:val="00F841AA"/>
    <w:rsid w:val="00F84A94"/>
    <w:rsid w:val="00F87689"/>
    <w:rsid w:val="00F87E96"/>
    <w:rsid w:val="00F977D4"/>
    <w:rsid w:val="00FA23E8"/>
    <w:rsid w:val="00FB211F"/>
    <w:rsid w:val="00FD3CC1"/>
    <w:rsid w:val="00FD4DFE"/>
    <w:rsid w:val="00FD7241"/>
    <w:rsid w:val="00FF1E02"/>
    <w:rsid w:val="00FF30B4"/>
    <w:rsid w:val="01BB7C55"/>
    <w:rsid w:val="03842E63"/>
    <w:rsid w:val="04901A4C"/>
    <w:rsid w:val="0A2032A3"/>
    <w:rsid w:val="10C055FF"/>
    <w:rsid w:val="118107EC"/>
    <w:rsid w:val="131A6BAB"/>
    <w:rsid w:val="16BB723D"/>
    <w:rsid w:val="1D155CEE"/>
    <w:rsid w:val="1ED23F4F"/>
    <w:rsid w:val="240371BF"/>
    <w:rsid w:val="245123E4"/>
    <w:rsid w:val="279F54DC"/>
    <w:rsid w:val="29FD04D3"/>
    <w:rsid w:val="2C66130E"/>
    <w:rsid w:val="304454DA"/>
    <w:rsid w:val="31751578"/>
    <w:rsid w:val="319F7F4E"/>
    <w:rsid w:val="3B40732A"/>
    <w:rsid w:val="3E6A08AD"/>
    <w:rsid w:val="46FF003E"/>
    <w:rsid w:val="4ECE2238"/>
    <w:rsid w:val="56A019F3"/>
    <w:rsid w:val="5B484D5C"/>
    <w:rsid w:val="6237502B"/>
    <w:rsid w:val="67FC015F"/>
    <w:rsid w:val="6C4A05C8"/>
    <w:rsid w:val="71A62CA3"/>
    <w:rsid w:val="72734D90"/>
    <w:rsid w:val="751749D6"/>
    <w:rsid w:val="75A44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page number"/>
    <w:basedOn w:val="19"/>
    <w:qFormat/>
    <w:uiPriority w:val="0"/>
  </w:style>
  <w:style w:type="character" w:styleId="22">
    <w:name w:val="Hyperlink"/>
    <w:basedOn w:val="19"/>
    <w:unhideWhenUsed/>
    <w:qFormat/>
    <w:uiPriority w:val="99"/>
    <w:rPr>
      <w:rFonts w:cs="Times New Roman"/>
      <w:color w:val="0000FF"/>
      <w:u w:val="single"/>
    </w:rPr>
  </w:style>
  <w:style w:type="character" w:customStyle="1" w:styleId="23">
    <w:name w:val="标题 1 字符"/>
    <w:basedOn w:val="19"/>
    <w:link w:val="2"/>
    <w:qFormat/>
    <w:locked/>
    <w:uiPriority w:val="9"/>
    <w:rPr>
      <w:rFonts w:ascii="Times New Roman" w:hAnsi="Times New Roman" w:cs="Times New Roman"/>
      <w:b/>
      <w:bCs/>
      <w:kern w:val="44"/>
      <w:sz w:val="44"/>
      <w:szCs w:val="44"/>
    </w:rPr>
  </w:style>
  <w:style w:type="character" w:customStyle="1" w:styleId="24">
    <w:name w:val="标题 2 字符"/>
    <w:basedOn w:val="19"/>
    <w:link w:val="3"/>
    <w:qFormat/>
    <w:locked/>
    <w:uiPriority w:val="9"/>
    <w:rPr>
      <w:rFonts w:ascii="Cambria" w:hAnsi="Cambria" w:eastAsia="宋体" w:cs="Times New Roman"/>
      <w:b/>
      <w:bCs/>
      <w:kern w:val="2"/>
      <w:sz w:val="32"/>
      <w:szCs w:val="32"/>
    </w:rPr>
  </w:style>
  <w:style w:type="character" w:customStyle="1" w:styleId="25">
    <w:name w:val="标题 3 字符"/>
    <w:basedOn w:val="19"/>
    <w:link w:val="4"/>
    <w:qFormat/>
    <w:locked/>
    <w:uiPriority w:val="9"/>
    <w:rPr>
      <w:rFonts w:ascii="Times New Roman" w:hAnsi="Times New Roman" w:cs="Times New Roman"/>
      <w:b/>
      <w:bCs/>
      <w:kern w:val="2"/>
      <w:sz w:val="32"/>
      <w:szCs w:val="32"/>
    </w:rPr>
  </w:style>
  <w:style w:type="character" w:customStyle="1" w:styleId="26">
    <w:name w:val="Body Text Char"/>
    <w:basedOn w:val="19"/>
    <w:semiHidden/>
    <w:qFormat/>
    <w:uiPriority w:val="99"/>
    <w:rPr>
      <w:rFonts w:ascii="Times New Roman" w:hAnsi="Times New Roman" w:cs="Times New Roman"/>
      <w:sz w:val="24"/>
      <w:szCs w:val="24"/>
    </w:rPr>
  </w:style>
  <w:style w:type="character" w:customStyle="1" w:styleId="27">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8">
    <w:name w:val="Footer Char"/>
    <w:basedOn w:val="19"/>
    <w:semiHidden/>
    <w:qFormat/>
    <w:uiPriority w:val="99"/>
    <w:rPr>
      <w:rFonts w:ascii="Times New Roman" w:hAnsi="Times New Roman" w:cs="Times New Roman"/>
      <w:sz w:val="18"/>
      <w:szCs w:val="18"/>
    </w:rPr>
  </w:style>
  <w:style w:type="character" w:customStyle="1" w:styleId="29">
    <w:name w:val="Header Char"/>
    <w:basedOn w:val="19"/>
    <w:semiHidden/>
    <w:qFormat/>
    <w:uiPriority w:val="99"/>
    <w:rPr>
      <w:rFonts w:ascii="Times New Roman" w:hAnsi="Times New Roman" w:cs="Times New Roman"/>
      <w:sz w:val="18"/>
      <w:szCs w:val="18"/>
    </w:rPr>
  </w:style>
  <w:style w:type="character" w:customStyle="1" w:styleId="30">
    <w:name w:val="页眉 字符"/>
    <w:link w:val="12"/>
    <w:semiHidden/>
    <w:qFormat/>
    <w:locked/>
    <w:uiPriority w:val="99"/>
    <w:rPr>
      <w:sz w:val="18"/>
    </w:rPr>
  </w:style>
  <w:style w:type="character" w:customStyle="1" w:styleId="31">
    <w:name w:val="页脚 字符"/>
    <w:link w:val="11"/>
    <w:qFormat/>
    <w:locked/>
    <w:uiPriority w:val="99"/>
    <w:rPr>
      <w:sz w:val="18"/>
    </w:rPr>
  </w:style>
  <w:style w:type="character" w:customStyle="1" w:styleId="32">
    <w:name w:val="正文文本 字符"/>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8">
    <w:name w:val="List Paragraph"/>
    <w:basedOn w:val="1"/>
    <w:qFormat/>
    <w:uiPriority w:val="34"/>
    <w:pPr>
      <w:ind w:firstLine="420" w:firstLineChars="200"/>
    </w:pPr>
  </w:style>
  <w:style w:type="character" w:customStyle="1" w:styleId="39">
    <w:name w:val="font51"/>
    <w:basedOn w:val="19"/>
    <w:qFormat/>
    <w:uiPriority w:val="0"/>
    <w:rPr>
      <w:rFonts w:hint="eastAsia" w:ascii="宋体" w:hAnsi="宋体" w:eastAsia="宋体" w:cs="宋体"/>
      <w:color w:val="FF0000"/>
      <w:sz w:val="12"/>
      <w:szCs w:val="12"/>
      <w:u w:val="none"/>
    </w:rPr>
  </w:style>
  <w:style w:type="character" w:customStyle="1" w:styleId="40">
    <w:name w:val="font121"/>
    <w:basedOn w:val="19"/>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Workbook1.xls"/><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259428432300748"/>
          <c:y val="0.0447928331466969"/>
        </c:manualLayout>
      </c:layout>
      <c:overlay val="0"/>
      <c:spPr>
        <a:noFill/>
        <a:ln>
          <a:noFill/>
        </a:ln>
        <a:effectLst/>
      </c:spPr>
    </c:title>
    <c:autoTitleDeleted val="0"/>
    <c:plotArea>
      <c:layout>
        <c:manualLayout>
          <c:layoutTarget val="inner"/>
          <c:xMode val="edge"/>
          <c:yMode val="edge"/>
          <c:x val="0.0577046942408065"/>
          <c:y val="0.17453545070584"/>
          <c:w val="0.918378263758323"/>
          <c:h val="0.625095034261659"/>
        </c:manualLayout>
      </c:layout>
      <c:barChart>
        <c:barDir val="col"/>
        <c:grouping val="clustered"/>
        <c:varyColors val="0"/>
        <c:ser>
          <c:idx val="1"/>
          <c:order val="0"/>
          <c:tx>
            <c:strRef>
              <c:f>Sheet1!$B$1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收入</c:v>
                </c:pt>
                <c:pt idx="1">
                  <c:v>支出</c:v>
                </c:pt>
              </c:strCache>
            </c:strRef>
          </c:cat>
          <c:val>
            <c:numRef>
              <c:f>Sheet1!$C$2:$C$5</c:f>
              <c:numCache>
                <c:formatCode>General</c:formatCode>
                <c:ptCount val="2"/>
                <c:pt idx="0">
                  <c:v>141</c:v>
                </c:pt>
                <c:pt idx="1">
                  <c:v>3.99</c:v>
                </c:pt>
              </c:numCache>
            </c:numRef>
          </c:val>
        </c:ser>
        <c:ser>
          <c:idx val="2"/>
          <c:order val="1"/>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收入</c:v>
                </c:pt>
                <c:pt idx="1">
                  <c:v>支出</c:v>
                </c:pt>
              </c:strCache>
            </c:strRef>
          </c:cat>
          <c:val>
            <c:numRef>
              <c:f>Sheet1!$D$2:$D$5</c:f>
              <c:numCache>
                <c:formatCode>General</c:formatCode>
                <c:ptCount val="2"/>
              </c:numCache>
            </c:numRef>
          </c:val>
        </c:ser>
        <c:dLbls>
          <c:showLegendKey val="0"/>
          <c:showVal val="1"/>
          <c:showCatName val="0"/>
          <c:showSerName val="0"/>
          <c:showPercent val="0"/>
          <c:showBubbleSize val="0"/>
        </c:dLbls>
        <c:gapWidth val="219"/>
        <c:overlap val="-27"/>
        <c:axId val="118047488"/>
        <c:axId val="118049408"/>
      </c:barChart>
      <c:catAx>
        <c:axId val="1180474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049408"/>
        <c:crosses val="autoZero"/>
        <c:auto val="1"/>
        <c:lblAlgn val="ctr"/>
        <c:lblOffset val="100"/>
        <c:noMultiLvlLbl val="0"/>
      </c:catAx>
      <c:valAx>
        <c:axId val="1180494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0474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64590e-e8f9-43d8-9514-ea6bc432334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b="0" i="0" u="none" strike="noStrike" baseline="0"/>
              <a:t>收入决算结构图</a:t>
            </a:r>
            <a:endParaRPr lang="zh-CN" altLang="en-US" sz="1600" b="0"/>
          </a:p>
        </c:rich>
      </c:tx>
      <c:layout>
        <c:manualLayout>
          <c:xMode val="edge"/>
          <c:yMode val="edge"/>
          <c:x val="0.333476887740455"/>
          <c:y val="0.0248833592534993"/>
        </c:manualLayout>
      </c:layout>
      <c:overlay val="0"/>
    </c:title>
    <c:autoTitleDeleted val="0"/>
    <c:plotArea>
      <c:layout/>
      <c:pieChart>
        <c:varyColors val="1"/>
        <c:ser>
          <c:idx val="0"/>
          <c:order val="0"/>
          <c:explosion val="0"/>
          <c:dPt>
            <c:idx val="0"/>
            <c:bubble3D val="0"/>
            <c:spPr>
              <a:solidFill>
                <a:schemeClr val="accent1"/>
              </a:solidFill>
              <a:ln>
                <a:noFill/>
              </a:ln>
              <a:effectLst>
                <a:outerShdw blurRad="317500" algn="ctr" rotWithShape="0">
                  <a:prstClr val="black">
                    <a:alpha val="25000"/>
                  </a:prstClr>
                </a:outerShdw>
              </a:effectLst>
            </c:spPr>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一般公共财政预算财政拨款收入</c:v>
                </c:pt>
                <c:pt idx="1">
                  <c:v>其他收入</c:v>
                </c:pt>
              </c:strCache>
            </c:strRef>
          </c:cat>
          <c:val>
            <c:numRef>
              <c:f>Sheet1!$B$2:$B$3</c:f>
              <c:numCache>
                <c:formatCode>General</c:formatCode>
                <c:ptCount val="2"/>
                <c:pt idx="0">
                  <c:v>44.13</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f16de48-9742-455c-8149-695f554dad1a}"/>
      </c:ext>
    </c:extLst>
  </c:chart>
  <c:spPr>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b="0" i="0" u="none" strike="noStrike" baseline="0"/>
              <a:t>支出决算结构图</a:t>
            </a:r>
            <a:endParaRPr lang="zh-CN" altLang="en-US" sz="1600" b="0"/>
          </a:p>
        </c:rich>
      </c:tx>
      <c:layout>
        <c:manualLayout>
          <c:xMode val="edge"/>
          <c:yMode val="edge"/>
          <c:x val="0.367929945449326"/>
          <c:y val="0.0373831775700937"/>
        </c:manualLayout>
      </c:layout>
      <c:overlay val="0"/>
    </c:title>
    <c:autoTitleDeleted val="0"/>
    <c:plotArea>
      <c:layout/>
      <c:pieChart>
        <c:varyColors val="1"/>
        <c:ser>
          <c:idx val="0"/>
          <c:order val="0"/>
          <c:explosion val="0"/>
          <c:dPt>
            <c:idx val="0"/>
            <c:bubble3D val="0"/>
            <c:spPr>
              <a:solidFill>
                <a:schemeClr val="accent1"/>
              </a:solidFill>
              <a:ln>
                <a:noFill/>
              </a:ln>
              <a:effectLst>
                <a:outerShdw blurRad="317500" algn="ctr" rotWithShape="0">
                  <a:prstClr val="black">
                    <a:alpha val="25000"/>
                  </a:prstClr>
                </a:outerShdw>
              </a:effectLst>
            </c:spPr>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4735f63-f6ab-4031-ad7d-bb66bab45a06}"/>
      </c:ext>
    </c:extLst>
  </c:chart>
  <c:spPr>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effectLst/>
              </a:rPr>
              <a:t>财政拨款收、支决算总计变动情况</a:t>
            </a:r>
            <a:endParaRPr lang="zh-CN" altLang="zh-CN">
              <a:effectLst/>
            </a:endParaRPr>
          </a:p>
        </c:rich>
      </c:tx>
      <c:layout>
        <c:manualLayout>
          <c:xMode val="edge"/>
          <c:yMode val="edge"/>
          <c:x val="0.141630901287554"/>
          <c:y val="0.0302361608614504"/>
        </c:manualLayout>
      </c:layout>
      <c:overlay val="0"/>
      <c:spPr>
        <a:noFill/>
        <a:ln>
          <a:noFill/>
        </a:ln>
        <a:effectLst/>
      </c:spPr>
    </c:title>
    <c:autoTitleDeleted val="0"/>
    <c:plotArea>
      <c:layout>
        <c:manualLayout>
          <c:layoutTarget val="inner"/>
          <c:xMode val="edge"/>
          <c:yMode val="edge"/>
          <c:x val="0.0577046804060737"/>
          <c:y val="0.184197192742213"/>
          <c:w val="0.918378263758323"/>
          <c:h val="0.625095034261659"/>
        </c:manualLayout>
      </c:layout>
      <c:barChart>
        <c:barDir val="col"/>
        <c:grouping val="stacked"/>
        <c:varyColors val="0"/>
        <c:ser>
          <c:idx val="1"/>
          <c:order val="0"/>
          <c:tx>
            <c:strRef>
              <c:f>Sheet1!$B$1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财政拨款收入</c:v>
                </c:pt>
                <c:pt idx="1">
                  <c:v>财政拨款支出</c:v>
                </c:pt>
              </c:strCache>
            </c:strRef>
          </c:cat>
          <c:val>
            <c:numRef>
              <c:f>Sheet1!$C$2:$C$5</c:f>
              <c:numCache>
                <c:formatCode>General</c:formatCode>
                <c:ptCount val="2"/>
                <c:pt idx="0">
                  <c:v>144.99</c:v>
                </c:pt>
                <c:pt idx="1">
                  <c:v>3.99</c:v>
                </c:pt>
              </c:numCache>
            </c:numRef>
          </c:val>
        </c:ser>
        <c:ser>
          <c:idx val="2"/>
          <c:order val="1"/>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财政拨款收入</c:v>
                </c:pt>
                <c:pt idx="1">
                  <c:v>财政拨款支出</c:v>
                </c:pt>
              </c:strCache>
            </c:strRef>
          </c:cat>
          <c:val>
            <c:numRef>
              <c:f>Sheet1!$D$2:$D$5</c:f>
              <c:numCache>
                <c:formatCode>General</c:formatCode>
                <c:ptCount val="2"/>
              </c:numCache>
            </c:numRef>
          </c:val>
        </c:ser>
        <c:dLbls>
          <c:showLegendKey val="0"/>
          <c:showVal val="1"/>
          <c:showCatName val="0"/>
          <c:showSerName val="0"/>
          <c:showPercent val="0"/>
          <c:showBubbleSize val="0"/>
        </c:dLbls>
        <c:gapWidth val="219"/>
        <c:overlap val="100"/>
        <c:axId val="200610176"/>
        <c:axId val="200612864"/>
      </c:barChart>
      <c:catAx>
        <c:axId val="2006101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612864"/>
        <c:crosses val="autoZero"/>
        <c:auto val="1"/>
        <c:lblAlgn val="ctr"/>
        <c:lblOffset val="100"/>
        <c:noMultiLvlLbl val="0"/>
      </c:catAx>
      <c:valAx>
        <c:axId val="200612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6101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5729520-ee44-4bf6-92af-d843f894b4d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一般公共预算财政拨款支出变动情况</a:t>
            </a:r>
            <a:endParaRPr lang="zh-CN" altLang="en-US"/>
          </a:p>
        </c:rich>
      </c:tx>
      <c:layout>
        <c:manualLayout>
          <c:xMode val="edge"/>
          <c:yMode val="edge"/>
          <c:x val="0.165151515151515"/>
          <c:y val="0.00917431192660551"/>
        </c:manualLayout>
      </c:layout>
      <c:overlay val="0"/>
      <c:spPr>
        <a:noFill/>
        <a:ln>
          <a:noFill/>
        </a:ln>
        <a:effectLst/>
      </c:spPr>
    </c:title>
    <c:autoTitleDeleted val="0"/>
    <c:plotArea>
      <c:layout>
        <c:manualLayout>
          <c:layoutTarget val="inner"/>
          <c:xMode val="edge"/>
          <c:yMode val="edge"/>
          <c:x val="0.0561432711084525"/>
          <c:y val="0.189802236258929"/>
          <c:w val="0.88001694675893"/>
          <c:h val="0.673633802816903"/>
        </c:manualLayout>
      </c:layout>
      <c:barChart>
        <c:barDir val="col"/>
        <c:grouping val="clustered"/>
        <c:varyColors val="0"/>
        <c:ser>
          <c:idx val="0"/>
          <c:order val="0"/>
          <c:tx>
            <c:strRef>
              <c:f>Sheet1!$A$2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1">
                  <c:v>2020年</c:v>
                </c:pt>
              </c:strCache>
            </c:strRef>
          </c:cat>
          <c:val>
            <c:numRef>
              <c:f>Sheet1!$B$2:$C$2</c:f>
              <c:numCache>
                <c:formatCode>General</c:formatCode>
                <c:ptCount val="2"/>
              </c:numCache>
            </c:numRef>
          </c:val>
        </c:ser>
        <c:ser>
          <c:idx val="1"/>
          <c:order val="1"/>
          <c:tx>
            <c:strRef>
              <c:f>Sheet1!$A$3</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1">
                  <c:v>2020年</c:v>
                </c:pt>
              </c:strCache>
            </c:strRef>
          </c:cat>
          <c:val>
            <c:numRef>
              <c:f>Sheet1!$B$3:$C$3</c:f>
              <c:numCache>
                <c:formatCode>General</c:formatCode>
                <c:ptCount val="2"/>
                <c:pt idx="1">
                  <c:v>3.99</c:v>
                </c:pt>
              </c:numCache>
            </c:numRef>
          </c:val>
        </c:ser>
        <c:dLbls>
          <c:showLegendKey val="0"/>
          <c:showVal val="1"/>
          <c:showCatName val="0"/>
          <c:showSerName val="0"/>
          <c:showPercent val="0"/>
          <c:showBubbleSize val="0"/>
        </c:dLbls>
        <c:gapWidth val="219"/>
        <c:overlap val="-27"/>
        <c:axId val="132854144"/>
        <c:axId val="132855680"/>
      </c:barChart>
      <c:catAx>
        <c:axId val="132854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855680"/>
        <c:crosses val="autoZero"/>
        <c:auto val="1"/>
        <c:lblAlgn val="ctr"/>
        <c:lblOffset val="100"/>
        <c:noMultiLvlLbl val="0"/>
      </c:catAx>
      <c:valAx>
        <c:axId val="132855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854144"/>
        <c:crosses val="autoZero"/>
        <c:crossBetween val="between"/>
      </c:valAx>
      <c:spPr>
        <a:noFill/>
        <a:ln>
          <a:noFill/>
        </a:ln>
        <a:effectLst/>
      </c:spPr>
    </c:plotArea>
    <c:legend>
      <c:legendPos val="b"/>
      <c:layout>
        <c:manualLayout>
          <c:xMode val="edge"/>
          <c:yMode val="edge"/>
          <c:x val="0.406711497890295"/>
          <c:y val="0.8926786239341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434e89-70b4-454e-99d4-57f9f0cb2e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586449593468631"/>
                  <c:y val="0.05956735671492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543919407791908"/>
                  <c:y val="-0.04558258074801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02601968858329"/>
                  <c:y val="-0.0039995701060187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农林水支出（类）</c:v>
                </c:pt>
                <c:pt idx="1">
                  <c:v>社会保障和就业（类）</c:v>
                </c:pt>
                <c:pt idx="2">
                  <c:v>卫生健康（类）</c:v>
                </c:pt>
                <c:pt idx="3">
                  <c:v>住房保障（类）</c:v>
                </c:pt>
              </c:strCache>
            </c:strRef>
          </c:cat>
          <c:val>
            <c:numRef>
              <c:f>Sheet1!$B$2:$B$5</c:f>
              <c:numCache>
                <c:formatCode>General</c:formatCode>
                <c:ptCount val="4"/>
                <c:pt idx="0">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3548352-70d3-4d8f-b19d-242fd5949ba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a:t>
            </a:r>
            <a:endParaRPr lang="zh-CN" altLang="en-US"/>
          </a:p>
        </c:rich>
      </c:tx>
      <c:layout/>
      <c:overlay val="0"/>
      <c:spPr>
        <a:noFill/>
        <a:ln>
          <a:noFill/>
        </a:ln>
        <a:effectLst/>
      </c:spPr>
    </c:title>
    <c:autoTitleDeleted val="0"/>
    <c:plotArea>
      <c:layout/>
      <c:pieChart>
        <c:varyColors val="1"/>
        <c:ser>
          <c:idx val="0"/>
          <c:order val="0"/>
          <c:explosion val="0"/>
          <c:dPt>
            <c:idx val="0"/>
            <c:bubble3D val="0"/>
            <c:explosion val="1"/>
            <c:spPr>
              <a:solidFill>
                <a:schemeClr val="accent1"/>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公务用车购置及运行维护费支出（类）</c:v>
                </c:pt>
              </c:strCache>
            </c:strRef>
          </c:cat>
          <c:val>
            <c:numRef>
              <c:f>Sheet1!$B$2</c:f>
              <c:numCache>
                <c:formatCode>General</c:formatCode>
                <c:ptCount val="1"/>
                <c:pt idx="0">
                  <c:v>4.39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de83f13-98e7-48c8-859d-5c6b0ca2826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13509-2668-413F-B30C-ED3B6315D2C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51</Pages>
  <Words>716</Words>
  <Characters>765</Characters>
  <Lines>179</Lines>
  <Paragraphs>50</Paragraphs>
  <TotalTime>4</TotalTime>
  <ScaleCrop>false</ScaleCrop>
  <LinksUpToDate>false</LinksUpToDate>
  <CharactersWithSpaces>817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花红易衰</cp:lastModifiedBy>
  <cp:lastPrinted>2021-09-29T02:27:00Z</cp:lastPrinted>
  <dcterms:modified xsi:type="dcterms:W3CDTF">2026-05-15T02:36:50Z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C9C05233DEC3408497A0DBD6BAAEFC09</vt:lpwstr>
  </property>
  <property fmtid="{D5CDD505-2E9C-101B-9397-08002B2CF9AE}" pid="4" name="KSOTemplateDocerSaveRecord">
    <vt:lpwstr>eyJoZGlkIjoiOGUxMjc5MjYzMDQzZjQ3YjY1MjJkZmYwMWJhNDdkY2EiLCJ1c2VySWQiOiI0MzMxNDkwMDYifQ==</vt:lpwstr>
  </property>
</Properties>
</file>