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firstLine="1050" w:firstLineChars="500"/>
      </w:pPr>
    </w:p>
    <w:p>
      <w:pPr>
        <w:ind w:firstLine="1050" w:firstLineChars="500"/>
      </w:pPr>
    </w:p>
    <w:p>
      <w:pPr>
        <w:ind w:firstLine="1760" w:firstLineChars="400"/>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sz w:val="44"/>
          <w:szCs w:val="44"/>
        </w:rPr>
      </w:pPr>
      <w:r>
        <w:rPr>
          <w:rFonts w:hint="eastAsia" w:ascii="黑体" w:hAnsi="黑体" w:eastAsia="黑体"/>
          <w:sz w:val="44"/>
          <w:szCs w:val="44"/>
        </w:rPr>
        <w:t>阿坝州法官培训中心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2</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2</w:t>
      </w:r>
      <w:r>
        <w:rPr>
          <w:rFonts w:hint="eastAsia" w:ascii="黑体" w:hAnsi="黑体" w:eastAsia="黑体"/>
          <w:sz w:val="32"/>
          <w:szCs w:val="32"/>
        </w:rPr>
        <w:t xml:space="preserve">年 </w:t>
      </w:r>
      <w:r>
        <w:rPr>
          <w:rFonts w:hint="eastAsia" w:ascii="黑体" w:hAnsi="黑体" w:eastAsia="黑体"/>
          <w:sz w:val="32"/>
          <w:szCs w:val="32"/>
          <w:lang w:val="en-US" w:eastAsia="zh-CN"/>
        </w:rPr>
        <w:t>1</w:t>
      </w:r>
      <w:r>
        <w:rPr>
          <w:rFonts w:hint="eastAsia" w:ascii="黑体" w:hAnsi="黑体" w:eastAsia="黑体"/>
          <w:sz w:val="32"/>
          <w:szCs w:val="32"/>
        </w:rPr>
        <w:t>月</w:t>
      </w:r>
      <w:r>
        <w:rPr>
          <w:rFonts w:hint="eastAsia" w:ascii="黑体" w:hAnsi="黑体" w:eastAsia="黑体"/>
          <w:sz w:val="32"/>
          <w:szCs w:val="32"/>
          <w:lang w:val="en-US" w:eastAsia="zh-CN"/>
        </w:rPr>
        <w:t>27</w:t>
      </w:r>
      <w:r>
        <w:rPr>
          <w:rFonts w:hint="eastAsia" w:ascii="黑体" w:hAnsi="黑体" w:eastAsia="黑体"/>
          <w:sz w:val="32"/>
          <w:szCs w:val="32"/>
        </w:rPr>
        <w:t xml:space="preserve"> 日</w:t>
      </w:r>
    </w:p>
    <w:p>
      <w:pPr>
        <w:rPr>
          <w:rFonts w:hint="eastAsia" w:ascii="黑体" w:hAnsi="黑体" w:eastAsia="黑体" w:cs="黑体"/>
          <w:sz w:val="44"/>
          <w:szCs w:val="44"/>
          <w:lang w:val="en-US" w:eastAsia="zh-CN"/>
        </w:rPr>
      </w:pPr>
    </w:p>
    <w:p>
      <w:pPr>
        <w:rPr>
          <w:rFonts w:hint="eastAsia" w:ascii="黑体" w:hAnsi="黑体" w:eastAsia="黑体" w:cs="黑体"/>
          <w:sz w:val="44"/>
          <w:szCs w:val="44"/>
          <w:lang w:val="en-US" w:eastAsia="zh-CN"/>
        </w:rPr>
      </w:pPr>
    </w:p>
    <w:p>
      <w:pPr>
        <w:rPr>
          <w:rFonts w:hint="eastAsia" w:ascii="黑体" w:hAnsi="黑体" w:eastAsia="黑体" w:cs="黑体"/>
          <w:sz w:val="44"/>
          <w:szCs w:val="44"/>
          <w:lang w:val="en-US" w:eastAsia="zh-CN"/>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pPr>
        <w:rPr>
          <w:rFonts w:ascii="仿宋_GB2312" w:hAnsi="黑体" w:eastAsia="仿宋_GB2312"/>
          <w:sz w:val="32"/>
          <w:szCs w:val="32"/>
        </w:rPr>
      </w:pPr>
      <w:r>
        <w:rPr>
          <w:rFonts w:hint="eastAsia" w:ascii="仿宋_GB2312" w:hAnsi="黑体" w:eastAsia="仿宋_GB2312"/>
          <w:sz w:val="32"/>
          <w:szCs w:val="32"/>
        </w:rPr>
        <w:t>（一）部门职能简介</w:t>
      </w:r>
    </w:p>
    <w:p>
      <w:pPr>
        <w:rPr>
          <w:rFonts w:ascii="仿宋_GB2312" w:hAnsi="黑体" w:eastAsia="仿宋_GB2312"/>
          <w:sz w:val="32"/>
          <w:szCs w:val="32"/>
        </w:rPr>
      </w:pPr>
      <w:r>
        <w:rPr>
          <w:rFonts w:hint="eastAsia" w:ascii="仿宋_GB2312" w:hAnsi="黑体" w:eastAsia="仿宋_GB2312"/>
          <w:sz w:val="32"/>
          <w:szCs w:val="32"/>
        </w:rPr>
        <w:t>（二）202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pPr>
        <w:rPr>
          <w:rFonts w:ascii="仿宋_GB2312" w:hAnsi="黑体" w:eastAsia="仿宋_GB2312"/>
          <w:sz w:val="32"/>
          <w:szCs w:val="32"/>
        </w:rPr>
      </w:pPr>
      <w:r>
        <w:rPr>
          <w:rFonts w:hint="eastAsia" w:ascii="仿宋_GB2312" w:hAnsi="黑体" w:eastAsia="仿宋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ascii="仿宋_GB2312" w:hAnsi="黑体" w:eastAsia="仿宋_GB2312"/>
          <w:sz w:val="32"/>
          <w:szCs w:val="32"/>
        </w:rPr>
        <w:t>（一）一般公共预算当年拨款规模变化情况</w:t>
      </w:r>
      <w:r>
        <w:rPr>
          <w:rFonts w:ascii="仿宋_GB2312" w:hAnsi="黑体" w:eastAsia="仿宋_GB2312"/>
          <w:sz w:val="32"/>
          <w:szCs w:val="32"/>
        </w:rPr>
        <w:br w:type="textWrapping"/>
      </w:r>
      <w:r>
        <w:rPr>
          <w:rFonts w:ascii="仿宋_GB2312" w:hAnsi="黑体" w:eastAsia="仿宋_GB2312"/>
          <w:sz w:val="32"/>
          <w:szCs w:val="32"/>
        </w:rPr>
        <w:t>（二）一般公共预算当年拨款结构情况</w:t>
      </w:r>
      <w:r>
        <w:rPr>
          <w:rFonts w:ascii="仿宋_GB2312" w:hAnsi="黑体" w:eastAsia="仿宋_GB2312"/>
          <w:sz w:val="32"/>
          <w:szCs w:val="32"/>
        </w:rPr>
        <w:br w:type="textWrapping"/>
      </w:r>
      <w:r>
        <w:rPr>
          <w:rFonts w:ascii="仿宋_GB2312" w:hAnsi="黑体" w:eastAsia="仿宋_GB2312"/>
          <w:sz w:val="32"/>
          <w:szCs w:val="32"/>
        </w:rPr>
        <w:t>（三）一般公共预算当年拨款具体使用情况</w:t>
      </w:r>
      <w:r>
        <w:rPr>
          <w:rFonts w:ascii="ˎ̥" w:hAnsi="ˎ̥" w:eastAsia="宋体" w:cs="宋体"/>
          <w:kern w:val="0"/>
          <w:sz w:val="16"/>
          <w:szCs w:val="16"/>
        </w:rPr>
        <w:br w:type="textWrapping"/>
      </w:r>
      <w:r>
        <w:rPr>
          <w:rFonts w:ascii="黑体" w:hAnsi="黑体" w:eastAsia="黑体"/>
          <w:sz w:val="32"/>
          <w:szCs w:val="32"/>
        </w:rPr>
        <w:t>六、一般公共预算基本支出情况说明</w:t>
      </w:r>
      <w:r>
        <w:rPr>
          <w:rFonts w:ascii="黑体" w:hAnsi="黑体" w:eastAsia="黑体"/>
          <w:sz w:val="32"/>
          <w:szCs w:val="32"/>
        </w:rPr>
        <w:br w:type="textWrapping"/>
      </w:r>
      <w:r>
        <w:rPr>
          <w:rFonts w:ascii="黑体" w:hAnsi="黑体" w:eastAsia="黑体"/>
          <w:sz w:val="32"/>
          <w:szCs w:val="32"/>
        </w:rPr>
        <w:t>七、“三公”经费财政拨款预算安排情况说明</w:t>
      </w:r>
      <w:r>
        <w:rPr>
          <w:rFonts w:ascii="黑体" w:hAnsi="黑体" w:eastAsia="黑体"/>
          <w:sz w:val="32"/>
          <w:szCs w:val="32"/>
        </w:rPr>
        <w:br w:type="textWrapping"/>
      </w:r>
      <w:r>
        <w:rPr>
          <w:rFonts w:ascii="黑体" w:hAnsi="黑体" w:eastAsia="黑体"/>
          <w:sz w:val="32"/>
          <w:szCs w:val="32"/>
        </w:rPr>
        <w:t>八、政府性基金预算支出情况说明</w:t>
      </w:r>
      <w:r>
        <w:rPr>
          <w:rFonts w:ascii="黑体" w:hAnsi="黑体" w:eastAsia="黑体"/>
          <w:sz w:val="32"/>
          <w:szCs w:val="32"/>
        </w:rPr>
        <w:br w:type="textWrapping"/>
      </w:r>
      <w:r>
        <w:rPr>
          <w:rFonts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pStyle w:val="10"/>
        <w:spacing w:before="0" w:line="360" w:lineRule="auto"/>
        <w:ind w:firstLine="630"/>
        <w:rPr>
          <w:rFonts w:ascii="ˎ̥" w:hAnsi="ˎ̥" w:eastAsia="宋体" w:cs="宋体"/>
          <w:b/>
          <w:bCs/>
          <w:sz w:val="32"/>
          <w:szCs w:val="32"/>
        </w:rPr>
      </w:pPr>
    </w:p>
    <w:p>
      <w:pPr>
        <w:pStyle w:val="10"/>
        <w:spacing w:before="0" w:line="360" w:lineRule="auto"/>
        <w:ind w:firstLine="630"/>
        <w:rPr>
          <w:rFonts w:ascii="ˎ̥" w:hAnsi="ˎ̥" w:eastAsia="宋体" w:cs="宋体"/>
          <w:b/>
          <w:bCs/>
          <w:sz w:val="32"/>
          <w:szCs w:val="32"/>
        </w:rPr>
      </w:pPr>
    </w:p>
    <w:p>
      <w:pPr>
        <w:pStyle w:val="10"/>
        <w:spacing w:before="0" w:line="360" w:lineRule="auto"/>
        <w:ind w:firstLine="630"/>
        <w:rPr>
          <w:rFonts w:hint="eastAsia" w:ascii="仿宋" w:hAnsi="仿宋" w:eastAsia="仿宋" w:cs="仿宋"/>
          <w:b/>
          <w:bCs/>
          <w:sz w:val="32"/>
          <w:szCs w:val="32"/>
        </w:rPr>
      </w:pPr>
      <w:r>
        <w:rPr>
          <w:rFonts w:hint="eastAsia" w:ascii="黑体" w:hAnsi="黑体" w:eastAsia="黑体" w:cs="黑体"/>
          <w:b w:val="0"/>
          <w:bCs w:val="0"/>
          <w:sz w:val="32"/>
          <w:szCs w:val="32"/>
        </w:rPr>
        <w:t>一、基本职能及主要工作</w:t>
      </w:r>
      <w:r>
        <w:rPr>
          <w:rFonts w:hint="eastAsia" w:ascii="黑体" w:hAnsi="黑体" w:eastAsia="黑体" w:cs="黑体"/>
          <w:sz w:val="32"/>
          <w:szCs w:val="32"/>
        </w:rPr>
        <w:br w:type="textWrapping"/>
      </w:r>
      <w:r>
        <w:rPr>
          <w:rFonts w:hint="eastAsia" w:ascii="仿宋" w:hAnsi="仿宋" w:eastAsia="仿宋" w:cs="仿宋"/>
          <w:sz w:val="32"/>
          <w:szCs w:val="32"/>
        </w:rPr>
        <w:t>　　</w:t>
      </w:r>
      <w:r>
        <w:rPr>
          <w:rFonts w:hint="eastAsia" w:ascii="仿宋" w:hAnsi="仿宋" w:eastAsia="仿宋" w:cs="仿宋"/>
          <w:b/>
          <w:bCs/>
          <w:sz w:val="32"/>
          <w:szCs w:val="32"/>
        </w:rPr>
        <w:t>（一）阿坝州法官培训中心职能简介</w:t>
      </w:r>
    </w:p>
    <w:p>
      <w:pPr>
        <w:pStyle w:val="2"/>
        <w:adjustRightInd w:val="0"/>
        <w:snapToGrid w:val="0"/>
        <w:spacing w:before="93" w:line="600" w:lineRule="exact"/>
        <w:ind w:firstLine="832" w:firstLineChars="260"/>
        <w:outlineLvl w:val="2"/>
        <w:rPr>
          <w:rFonts w:hint="eastAsia" w:ascii="仿宋" w:hAnsi="仿宋" w:eastAsia="仿宋" w:cs="仿宋"/>
          <w:sz w:val="32"/>
          <w:szCs w:val="32"/>
        </w:rPr>
      </w:pPr>
      <w:r>
        <w:rPr>
          <w:rFonts w:hint="eastAsia" w:ascii="仿宋" w:hAnsi="仿宋" w:eastAsia="仿宋" w:cs="仿宋"/>
          <w:sz w:val="32"/>
          <w:szCs w:val="32"/>
          <w:lang w:val="en-US" w:eastAsia="zh-CN"/>
        </w:rPr>
        <w:t>着力提升全州两级法院干警的思想政治水平和司法业务能力</w:t>
      </w:r>
      <w:r>
        <w:rPr>
          <w:rFonts w:hint="eastAsia" w:ascii="仿宋" w:hAnsi="仿宋" w:eastAsia="仿宋" w:cs="仿宋"/>
          <w:sz w:val="32"/>
          <w:szCs w:val="32"/>
          <w:lang w:eastAsia="zh-CN"/>
        </w:rPr>
        <w:t>。</w:t>
      </w:r>
      <w:r>
        <w:rPr>
          <w:rFonts w:hint="eastAsia" w:ascii="仿宋" w:hAnsi="仿宋" w:eastAsia="仿宋" w:cs="仿宋"/>
          <w:sz w:val="32"/>
          <w:szCs w:val="32"/>
        </w:rPr>
        <w:t>　　</w:t>
      </w:r>
    </w:p>
    <w:p>
      <w:pPr>
        <w:pStyle w:val="2"/>
        <w:adjustRightInd w:val="0"/>
        <w:snapToGrid w:val="0"/>
        <w:spacing w:before="93" w:line="600" w:lineRule="exact"/>
        <w:ind w:firstLine="832" w:firstLineChars="260"/>
        <w:outlineLvl w:val="2"/>
        <w:rPr>
          <w:rFonts w:hint="eastAsia" w:ascii="仿宋" w:hAnsi="仿宋" w:eastAsia="仿宋" w:cs="仿宋"/>
          <w:sz w:val="32"/>
          <w:szCs w:val="32"/>
        </w:rPr>
      </w:pPr>
      <w:r>
        <w:rPr>
          <w:rFonts w:hint="eastAsia" w:ascii="仿宋" w:hAnsi="仿宋" w:eastAsia="仿宋" w:cs="仿宋"/>
          <w:sz w:val="32"/>
          <w:szCs w:val="32"/>
        </w:rPr>
        <w:t>（二）阿坝州法官培训中心202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年重点工作</w:t>
      </w:r>
    </w:p>
    <w:p>
      <w:pPr>
        <w:pStyle w:val="2"/>
        <w:adjustRightInd w:val="0"/>
        <w:snapToGrid w:val="0"/>
        <w:spacing w:before="93" w:line="600" w:lineRule="exact"/>
        <w:ind w:firstLine="832" w:firstLineChars="260"/>
        <w:outlineLvl w:val="2"/>
        <w:rPr>
          <w:rFonts w:hint="eastAsia" w:ascii="仿宋" w:hAnsi="仿宋" w:eastAsia="仿宋" w:cs="仿宋"/>
          <w:b/>
          <w:bCs/>
          <w:sz w:val="32"/>
          <w:szCs w:val="32"/>
        </w:rPr>
      </w:pPr>
      <w:r>
        <w:rPr>
          <w:rFonts w:hint="eastAsia" w:ascii="仿宋" w:hAnsi="仿宋" w:eastAsia="仿宋" w:cs="仿宋"/>
          <w:sz w:val="32"/>
          <w:szCs w:val="32"/>
        </w:rPr>
        <w:t>在州法院的指导下，</w:t>
      </w:r>
      <w:r>
        <w:rPr>
          <w:rFonts w:hint="eastAsia" w:ascii="仿宋" w:hAnsi="仿宋" w:eastAsia="仿宋" w:cs="仿宋"/>
          <w:sz w:val="32"/>
          <w:szCs w:val="32"/>
          <w:lang w:val="en-US" w:eastAsia="zh-CN"/>
        </w:rPr>
        <w:t>认真开展</w:t>
      </w:r>
      <w:r>
        <w:rPr>
          <w:rFonts w:hint="eastAsia" w:ascii="仿宋" w:hAnsi="仿宋" w:eastAsia="仿宋" w:cs="仿宋"/>
          <w:sz w:val="32"/>
          <w:szCs w:val="32"/>
        </w:rPr>
        <w:t>本年度</w:t>
      </w:r>
      <w:r>
        <w:rPr>
          <w:rFonts w:hint="eastAsia" w:ascii="仿宋" w:hAnsi="仿宋" w:eastAsia="仿宋" w:cs="仿宋"/>
          <w:sz w:val="32"/>
          <w:szCs w:val="32"/>
          <w:lang w:val="en-US" w:eastAsia="zh-CN"/>
        </w:rPr>
        <w:t>的</w:t>
      </w:r>
      <w:r>
        <w:rPr>
          <w:rFonts w:hint="eastAsia" w:ascii="仿宋" w:hAnsi="仿宋" w:eastAsia="仿宋" w:cs="仿宋"/>
          <w:sz w:val="32"/>
          <w:szCs w:val="32"/>
        </w:rPr>
        <w:t>培训工作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组织各庭室参加高院、人事部门开展的培训，指导全州两级人民法院参加州法院开展的自主培训。</w:t>
      </w:r>
      <w:r>
        <w:rPr>
          <w:rFonts w:hint="eastAsia" w:ascii="仿宋" w:hAnsi="仿宋" w:eastAsia="仿宋" w:cs="仿宋"/>
          <w:b/>
          <w:bCs/>
          <w:sz w:val="32"/>
          <w:szCs w:val="32"/>
        </w:rPr>
        <w:t>　</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部门预算单位构成</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Chars="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阿坝州法官培训中心一级预算单位，下属二级预算单位0个。</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Chars="0" w:firstLine="640" w:firstLine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收支预算情况说明</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Chars="0" w:firstLine="640" w:firstLineChars="200"/>
        <w:textAlignment w:val="auto"/>
        <w:outlineLvl w:val="2"/>
        <w:rPr>
          <w:rFonts w:hint="eastAsia" w:ascii="仿宋" w:hAnsi="仿宋" w:eastAsia="仿宋" w:cs="仿宋"/>
          <w:sz w:val="32"/>
          <w:szCs w:val="32"/>
          <w:lang w:val="en-US"/>
        </w:rPr>
      </w:pPr>
      <w:r>
        <w:rPr>
          <w:rFonts w:hint="eastAsia" w:ascii="仿宋" w:hAnsi="仿宋" w:eastAsia="仿宋" w:cs="仿宋"/>
          <w:sz w:val="32"/>
          <w:szCs w:val="32"/>
        </w:rPr>
        <w:t>按照综合预算的原则，阿坝州法官培训中心所有收入和支出均纳入部门预算管理。收入包括：一般公共预算拨款收入</w:t>
      </w:r>
      <w:r>
        <w:rPr>
          <w:rFonts w:hint="eastAsia" w:ascii="仿宋" w:hAnsi="仿宋" w:eastAsia="仿宋" w:cs="仿宋"/>
          <w:sz w:val="32"/>
          <w:szCs w:val="32"/>
          <w:lang w:val="en-US" w:eastAsia="zh-CN"/>
        </w:rPr>
        <w:t>46.20</w:t>
      </w:r>
      <w:r>
        <w:rPr>
          <w:rFonts w:hint="eastAsia" w:ascii="仿宋" w:hAnsi="仿宋" w:eastAsia="仿宋" w:cs="仿宋"/>
          <w:sz w:val="32"/>
          <w:szCs w:val="32"/>
        </w:rPr>
        <w:t>万元，事业收入0</w:t>
      </w:r>
      <w:r>
        <w:rPr>
          <w:rFonts w:hint="eastAsia" w:ascii="仿宋" w:hAnsi="仿宋" w:eastAsia="仿宋" w:cs="仿宋"/>
          <w:sz w:val="32"/>
          <w:szCs w:val="32"/>
          <w:lang w:val="en-US" w:eastAsia="zh-CN"/>
        </w:rPr>
        <w:t>.00</w:t>
      </w:r>
      <w:r>
        <w:rPr>
          <w:rFonts w:hint="eastAsia" w:ascii="仿宋" w:hAnsi="仿宋" w:eastAsia="仿宋" w:cs="仿宋"/>
          <w:sz w:val="32"/>
          <w:szCs w:val="32"/>
        </w:rPr>
        <w:t>万元，其他收入0</w:t>
      </w:r>
      <w:r>
        <w:rPr>
          <w:rFonts w:hint="eastAsia" w:ascii="仿宋" w:hAnsi="仿宋" w:eastAsia="仿宋" w:cs="仿宋"/>
          <w:sz w:val="32"/>
          <w:szCs w:val="32"/>
          <w:lang w:val="en-US" w:eastAsia="zh-CN"/>
        </w:rPr>
        <w:t>.00</w:t>
      </w:r>
      <w:r>
        <w:rPr>
          <w:rFonts w:hint="eastAsia" w:ascii="仿宋" w:hAnsi="仿宋" w:eastAsia="仿宋" w:cs="仿宋"/>
          <w:sz w:val="32"/>
          <w:szCs w:val="32"/>
        </w:rPr>
        <w:t>万元，上年结转0</w:t>
      </w:r>
      <w:r>
        <w:rPr>
          <w:rFonts w:hint="eastAsia" w:ascii="仿宋" w:hAnsi="仿宋" w:eastAsia="仿宋" w:cs="仿宋"/>
          <w:sz w:val="32"/>
          <w:szCs w:val="32"/>
          <w:lang w:val="en-US" w:eastAsia="zh-CN"/>
        </w:rPr>
        <w:t>.00</w:t>
      </w:r>
      <w:r>
        <w:rPr>
          <w:rFonts w:hint="eastAsia" w:ascii="仿宋" w:hAnsi="仿宋" w:eastAsia="仿宋" w:cs="仿宋"/>
          <w:sz w:val="32"/>
          <w:szCs w:val="32"/>
        </w:rPr>
        <w:t>万元；支出包括：公共安全支出</w:t>
      </w:r>
      <w:r>
        <w:rPr>
          <w:rFonts w:hint="eastAsia" w:ascii="仿宋" w:hAnsi="仿宋" w:eastAsia="仿宋" w:cs="仿宋"/>
          <w:sz w:val="32"/>
          <w:szCs w:val="32"/>
          <w:lang w:val="en-US" w:eastAsia="zh-CN"/>
        </w:rPr>
        <w:t>32.97</w:t>
      </w:r>
      <w:r>
        <w:rPr>
          <w:rFonts w:hint="eastAsia" w:ascii="仿宋" w:hAnsi="仿宋" w:eastAsia="仿宋" w:cs="仿宋"/>
          <w:sz w:val="32"/>
          <w:szCs w:val="32"/>
        </w:rPr>
        <w:t>万元，教育支出0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万元，文化体育与传媒支出0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5.58</w:t>
      </w:r>
      <w:r>
        <w:rPr>
          <w:rFonts w:hint="eastAsia" w:ascii="仿宋" w:hAnsi="仿宋" w:eastAsia="仿宋" w:cs="仿宋"/>
          <w:sz w:val="32"/>
          <w:szCs w:val="32"/>
        </w:rPr>
        <w:t>元，</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2.78</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4.87</w:t>
      </w:r>
      <w:r>
        <w:rPr>
          <w:rFonts w:hint="eastAsia" w:ascii="仿宋" w:hAnsi="仿宋" w:eastAsia="仿宋" w:cs="仿宋"/>
          <w:sz w:val="32"/>
          <w:szCs w:val="32"/>
        </w:rPr>
        <w:t>万元。阿坝州法官培训中心202</w:t>
      </w:r>
      <w:r>
        <w:rPr>
          <w:rFonts w:hint="eastAsia" w:ascii="仿宋" w:hAnsi="仿宋" w:eastAsia="仿宋" w:cs="仿宋"/>
          <w:sz w:val="32"/>
          <w:szCs w:val="32"/>
          <w:lang w:val="en-US" w:eastAsia="zh-CN"/>
        </w:rPr>
        <w:t>1</w:t>
      </w:r>
      <w:r>
        <w:rPr>
          <w:rFonts w:hint="eastAsia" w:ascii="仿宋" w:hAnsi="仿宋" w:eastAsia="仿宋" w:cs="仿宋"/>
          <w:sz w:val="32"/>
          <w:szCs w:val="32"/>
        </w:rPr>
        <w:t>年收支总预算</w:t>
      </w:r>
      <w:r>
        <w:rPr>
          <w:rFonts w:hint="eastAsia" w:ascii="仿宋" w:hAnsi="仿宋" w:eastAsia="仿宋" w:cs="仿宋"/>
          <w:sz w:val="32"/>
          <w:szCs w:val="32"/>
          <w:lang w:val="en-US" w:eastAsia="zh-CN"/>
        </w:rPr>
        <w:t>92.40</w:t>
      </w:r>
      <w:r>
        <w:rPr>
          <w:rFonts w:hint="eastAsia" w:ascii="仿宋" w:hAnsi="仿宋" w:eastAsia="仿宋" w:cs="仿宋"/>
          <w:sz w:val="32"/>
          <w:szCs w:val="32"/>
        </w:rPr>
        <w:t>万元,　比</w:t>
      </w:r>
      <w:r>
        <w:rPr>
          <w:rFonts w:hint="eastAsia" w:ascii="仿宋" w:hAnsi="仿宋" w:eastAsia="仿宋" w:cs="仿宋"/>
          <w:sz w:val="32"/>
          <w:szCs w:val="32"/>
          <w:lang w:val="en-US" w:eastAsia="zh-CN"/>
        </w:rPr>
        <w:t>2021</w:t>
      </w:r>
      <w:r>
        <w:rPr>
          <w:rFonts w:hint="eastAsia" w:ascii="仿宋" w:hAnsi="仿宋" w:eastAsia="仿宋" w:cs="仿宋"/>
          <w:sz w:val="32"/>
          <w:szCs w:val="32"/>
        </w:rPr>
        <w:t>年收支预算总数增加</w:t>
      </w:r>
      <w:r>
        <w:rPr>
          <w:rFonts w:hint="eastAsia" w:ascii="仿宋" w:hAnsi="仿宋" w:eastAsia="仿宋" w:cs="仿宋"/>
          <w:sz w:val="32"/>
          <w:szCs w:val="32"/>
          <w:lang w:val="en-US" w:eastAsia="zh-CN"/>
        </w:rPr>
        <w:t>2.04</w:t>
      </w:r>
      <w:r>
        <w:rPr>
          <w:rFonts w:hint="eastAsia" w:ascii="仿宋" w:hAnsi="仿宋" w:eastAsia="仿宋" w:cs="仿宋"/>
          <w:sz w:val="32"/>
          <w:szCs w:val="32"/>
        </w:rPr>
        <w:t>万元，</w:t>
      </w:r>
      <w:r>
        <w:rPr>
          <w:rFonts w:hint="eastAsia" w:ascii="仿宋" w:hAnsi="仿宋" w:eastAsia="仿宋" w:cs="仿宋"/>
          <w:sz w:val="32"/>
          <w:szCs w:val="32"/>
          <w:lang w:val="en-US" w:eastAsia="zh-CN"/>
        </w:rPr>
        <w:t>增长2.26%，</w:t>
      </w:r>
      <w:r>
        <w:rPr>
          <w:rFonts w:hint="eastAsia" w:ascii="仿宋" w:hAnsi="仿宋" w:eastAsia="仿宋" w:cs="仿宋"/>
          <w:sz w:val="32"/>
          <w:szCs w:val="32"/>
        </w:rPr>
        <w:t>主要原因:</w:t>
      </w:r>
      <w:r>
        <w:rPr>
          <w:rFonts w:hint="eastAsia" w:ascii="仿宋" w:hAnsi="仿宋" w:eastAsia="仿宋" w:cs="仿宋"/>
          <w:sz w:val="32"/>
          <w:szCs w:val="32"/>
          <w:lang w:val="en-US" w:eastAsia="zh-CN"/>
        </w:rPr>
        <w:t>人员经费的正常增长</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93" w:line="600" w:lineRule="exact"/>
        <w:ind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rPr>
        <w:t>收入预算情况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阿坝州法官培训中心202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年收入预算</w:t>
      </w:r>
      <w:r>
        <w:rPr>
          <w:rFonts w:hint="eastAsia" w:ascii="仿宋" w:hAnsi="仿宋" w:eastAsia="仿宋" w:cs="仿宋"/>
          <w:sz w:val="32"/>
          <w:szCs w:val="32"/>
          <w:lang w:val="en-US" w:eastAsia="zh-CN"/>
        </w:rPr>
        <w:t>46.20</w:t>
      </w:r>
      <w:r>
        <w:rPr>
          <w:rFonts w:hint="eastAsia" w:ascii="仿宋" w:hAnsi="仿宋" w:eastAsia="仿宋" w:cs="仿宋"/>
          <w:sz w:val="32"/>
          <w:szCs w:val="32"/>
        </w:rPr>
        <w:t>元，其中：上年结转0</w:t>
      </w:r>
      <w:r>
        <w:rPr>
          <w:rFonts w:hint="eastAsia" w:ascii="仿宋" w:hAnsi="仿宋" w:eastAsia="仿宋" w:cs="仿宋"/>
          <w:sz w:val="32"/>
          <w:szCs w:val="32"/>
          <w:lang w:val="en-US" w:eastAsia="zh-CN"/>
        </w:rPr>
        <w:t>.00</w:t>
      </w:r>
      <w:r>
        <w:rPr>
          <w:rFonts w:hint="eastAsia" w:ascii="仿宋" w:hAnsi="仿宋" w:eastAsia="仿宋" w:cs="仿宋"/>
          <w:sz w:val="32"/>
          <w:szCs w:val="32"/>
        </w:rPr>
        <w:t>万元，占0</w:t>
      </w:r>
      <w:r>
        <w:rPr>
          <w:rFonts w:hint="eastAsia" w:ascii="仿宋" w:hAnsi="仿宋" w:eastAsia="仿宋" w:cs="仿宋"/>
          <w:sz w:val="32"/>
          <w:szCs w:val="32"/>
          <w:lang w:val="en-US" w:eastAsia="zh-CN"/>
        </w:rPr>
        <w:t>.00</w:t>
      </w:r>
      <w:r>
        <w:rPr>
          <w:rFonts w:hint="eastAsia" w:ascii="仿宋" w:hAnsi="仿宋" w:eastAsia="仿宋" w:cs="仿宋"/>
          <w:sz w:val="32"/>
          <w:szCs w:val="32"/>
        </w:rPr>
        <w:t>%；一般公共预算拨款收入</w:t>
      </w:r>
      <w:r>
        <w:rPr>
          <w:rFonts w:hint="eastAsia" w:ascii="仿宋" w:hAnsi="仿宋" w:eastAsia="仿宋" w:cs="仿宋"/>
          <w:sz w:val="32"/>
          <w:szCs w:val="32"/>
          <w:lang w:val="en-US" w:eastAsia="zh-CN"/>
        </w:rPr>
        <w:t>46.20</w:t>
      </w:r>
      <w:r>
        <w:rPr>
          <w:rFonts w:hint="eastAsia" w:ascii="仿宋" w:hAnsi="仿宋" w:eastAsia="仿宋" w:cs="仿宋"/>
          <w:sz w:val="32"/>
          <w:szCs w:val="32"/>
        </w:rPr>
        <w:t>万元，占100</w:t>
      </w:r>
      <w:r>
        <w:rPr>
          <w:rFonts w:hint="eastAsia" w:ascii="仿宋" w:hAnsi="仿宋" w:eastAsia="仿宋" w:cs="仿宋"/>
          <w:sz w:val="32"/>
          <w:szCs w:val="32"/>
          <w:lang w:val="en-US" w:eastAsia="zh-CN"/>
        </w:rPr>
        <w:t>.00</w:t>
      </w:r>
      <w:r>
        <w:rPr>
          <w:rFonts w:hint="eastAsia" w:ascii="仿宋" w:hAnsi="仿宋" w:eastAsia="仿宋" w:cs="仿宋"/>
          <w:sz w:val="32"/>
          <w:szCs w:val="32"/>
        </w:rPr>
        <w:t>%；事业收入0</w:t>
      </w:r>
      <w:r>
        <w:rPr>
          <w:rFonts w:hint="eastAsia" w:ascii="仿宋" w:hAnsi="仿宋" w:eastAsia="仿宋" w:cs="仿宋"/>
          <w:sz w:val="32"/>
          <w:szCs w:val="32"/>
          <w:lang w:val="en-US" w:eastAsia="zh-CN"/>
        </w:rPr>
        <w:t>.00</w:t>
      </w:r>
      <w:r>
        <w:rPr>
          <w:rFonts w:hint="eastAsia" w:ascii="仿宋" w:hAnsi="仿宋" w:eastAsia="仿宋" w:cs="仿宋"/>
          <w:sz w:val="32"/>
          <w:szCs w:val="32"/>
        </w:rPr>
        <w:t>万元，占0</w:t>
      </w:r>
      <w:r>
        <w:rPr>
          <w:rFonts w:hint="eastAsia" w:ascii="仿宋" w:hAnsi="仿宋" w:eastAsia="仿宋" w:cs="仿宋"/>
          <w:sz w:val="32"/>
          <w:szCs w:val="32"/>
          <w:lang w:val="en-US" w:eastAsia="zh-CN"/>
        </w:rPr>
        <w:t>.00</w:t>
      </w:r>
      <w:r>
        <w:rPr>
          <w:rFonts w:hint="eastAsia" w:ascii="仿宋" w:hAnsi="仿宋" w:eastAsia="仿宋" w:cs="仿宋"/>
          <w:sz w:val="32"/>
          <w:szCs w:val="32"/>
        </w:rPr>
        <w:t>%；其他收入0</w:t>
      </w:r>
      <w:r>
        <w:rPr>
          <w:rFonts w:hint="eastAsia" w:ascii="仿宋" w:hAnsi="仿宋" w:eastAsia="仿宋" w:cs="仿宋"/>
          <w:sz w:val="32"/>
          <w:szCs w:val="32"/>
          <w:lang w:val="en-US" w:eastAsia="zh-CN"/>
        </w:rPr>
        <w:t>.00</w:t>
      </w:r>
      <w:r>
        <w:rPr>
          <w:rFonts w:hint="eastAsia" w:ascii="仿宋" w:hAnsi="仿宋" w:eastAsia="仿宋" w:cs="仿宋"/>
          <w:sz w:val="32"/>
          <w:szCs w:val="32"/>
        </w:rPr>
        <w:t>万元，占0</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93" w:line="600" w:lineRule="exact"/>
        <w:ind w:left="0" w:leftChars="0"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rPr>
        <w:t>支出预算情况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leftChars="200"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阿坝州法院培训中心 202</w:t>
      </w:r>
      <w:r>
        <w:rPr>
          <w:rFonts w:hint="eastAsia" w:ascii="仿宋" w:hAnsi="仿宋" w:eastAsia="仿宋" w:cs="仿宋"/>
          <w:sz w:val="32"/>
          <w:szCs w:val="32"/>
          <w:lang w:val="en-US" w:eastAsia="zh-CN"/>
        </w:rPr>
        <w:t>2</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46.20</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46.20</w:t>
      </w:r>
      <w:r>
        <w:rPr>
          <w:rFonts w:hint="eastAsia" w:ascii="仿宋" w:hAnsi="仿宋" w:eastAsia="仿宋" w:cs="仿宋"/>
          <w:sz w:val="32"/>
          <w:szCs w:val="32"/>
        </w:rPr>
        <w:t>元，占</w:t>
      </w:r>
      <w:r>
        <w:rPr>
          <w:rFonts w:hint="eastAsia" w:ascii="仿宋" w:hAnsi="仿宋" w:eastAsia="仿宋" w:cs="仿宋"/>
          <w:sz w:val="32"/>
          <w:szCs w:val="32"/>
          <w:lang w:val="en-US" w:eastAsia="zh-CN"/>
        </w:rPr>
        <w:t>100.00</w:t>
      </w:r>
      <w:r>
        <w:rPr>
          <w:rFonts w:hint="eastAsia" w:ascii="仿宋" w:hAnsi="仿宋" w:eastAsia="仿宋" w:cs="仿宋"/>
          <w:sz w:val="32"/>
          <w:szCs w:val="32"/>
        </w:rPr>
        <w:t>%；项目支出0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万元，占0</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财政拨款收支预算情况说明</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阿坝州法院培训中心202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92.40</w:t>
      </w:r>
      <w:r>
        <w:rPr>
          <w:rFonts w:hint="eastAsia" w:ascii="仿宋" w:hAnsi="仿宋" w:eastAsia="仿宋" w:cs="仿宋"/>
          <w:sz w:val="32"/>
          <w:szCs w:val="32"/>
        </w:rPr>
        <w:t>万元,比</w:t>
      </w:r>
      <w:r>
        <w:rPr>
          <w:rFonts w:hint="eastAsia" w:ascii="仿宋" w:hAnsi="仿宋" w:eastAsia="仿宋" w:cs="仿宋"/>
          <w:sz w:val="32"/>
          <w:szCs w:val="32"/>
          <w:lang w:val="en-US" w:eastAsia="zh-CN"/>
        </w:rPr>
        <w:t>2021</w:t>
      </w:r>
      <w:r>
        <w:rPr>
          <w:rFonts w:hint="eastAsia" w:ascii="仿宋" w:hAnsi="仿宋" w:eastAsia="仿宋" w:cs="仿宋"/>
          <w:sz w:val="32"/>
          <w:szCs w:val="32"/>
        </w:rPr>
        <w:t>年财政拨款收支总预算增加</w:t>
      </w:r>
      <w:r>
        <w:rPr>
          <w:rFonts w:hint="eastAsia" w:ascii="仿宋" w:hAnsi="仿宋" w:eastAsia="仿宋" w:cs="仿宋"/>
          <w:sz w:val="32"/>
          <w:szCs w:val="32"/>
          <w:lang w:val="en-US" w:eastAsia="zh-CN"/>
        </w:rPr>
        <w:t>2.04</w:t>
      </w:r>
      <w:r>
        <w:rPr>
          <w:rFonts w:hint="eastAsia" w:ascii="仿宋" w:hAnsi="仿宋" w:eastAsia="仿宋" w:cs="仿宋"/>
          <w:sz w:val="32"/>
          <w:szCs w:val="32"/>
        </w:rPr>
        <w:t>万元，</w:t>
      </w:r>
      <w:r>
        <w:rPr>
          <w:rFonts w:hint="eastAsia" w:ascii="仿宋" w:hAnsi="仿宋" w:eastAsia="仿宋" w:cs="仿宋"/>
          <w:sz w:val="32"/>
          <w:szCs w:val="32"/>
          <w:lang w:val="en-US" w:eastAsia="zh-CN"/>
        </w:rPr>
        <w:t>增长2.26%</w:t>
      </w:r>
      <w:r>
        <w:rPr>
          <w:rFonts w:hint="eastAsia" w:ascii="仿宋" w:hAnsi="仿宋" w:eastAsia="仿宋" w:cs="仿宋"/>
          <w:sz w:val="32"/>
          <w:szCs w:val="32"/>
        </w:rPr>
        <w:t>主要原因:</w:t>
      </w:r>
      <w:r>
        <w:rPr>
          <w:rFonts w:hint="eastAsia" w:ascii="仿宋" w:hAnsi="仿宋" w:eastAsia="仿宋" w:cs="仿宋"/>
          <w:sz w:val="32"/>
          <w:szCs w:val="32"/>
          <w:lang w:val="en-US" w:eastAsia="zh-CN"/>
        </w:rPr>
        <w:t>人员经费的正常增长</w:t>
      </w:r>
      <w:r>
        <w:rPr>
          <w:rFonts w:hint="eastAsia" w:ascii="仿宋" w:hAnsi="仿宋" w:eastAsia="仿宋" w:cs="仿宋"/>
          <w:sz w:val="32"/>
          <w:szCs w:val="32"/>
        </w:rPr>
        <w:t>。收入包括：本年一般公共预算拨款收入</w:t>
      </w:r>
      <w:r>
        <w:rPr>
          <w:rFonts w:hint="eastAsia" w:ascii="仿宋" w:hAnsi="仿宋" w:eastAsia="仿宋" w:cs="仿宋"/>
          <w:sz w:val="32"/>
          <w:szCs w:val="32"/>
          <w:lang w:val="en-US" w:eastAsia="zh-CN"/>
        </w:rPr>
        <w:t>46.20</w:t>
      </w:r>
      <w:r>
        <w:rPr>
          <w:rFonts w:hint="eastAsia" w:ascii="仿宋" w:hAnsi="仿宋" w:eastAsia="仿宋" w:cs="仿宋"/>
          <w:sz w:val="32"/>
          <w:szCs w:val="32"/>
        </w:rPr>
        <w:t>万元，上年结转财政拨款资金0</w:t>
      </w:r>
      <w:r>
        <w:rPr>
          <w:rFonts w:hint="eastAsia" w:ascii="仿宋" w:hAnsi="仿宋" w:eastAsia="仿宋" w:cs="仿宋"/>
          <w:sz w:val="32"/>
          <w:szCs w:val="32"/>
          <w:lang w:val="en-US" w:eastAsia="zh-CN"/>
        </w:rPr>
        <w:t>.00</w:t>
      </w:r>
      <w:r>
        <w:rPr>
          <w:rFonts w:hint="eastAsia" w:ascii="仿宋" w:hAnsi="仿宋" w:eastAsia="仿宋" w:cs="仿宋"/>
          <w:sz w:val="32"/>
          <w:szCs w:val="32"/>
        </w:rPr>
        <w:t>万元；支出包括：公共安全支出</w:t>
      </w:r>
      <w:r>
        <w:rPr>
          <w:rFonts w:hint="eastAsia" w:ascii="仿宋" w:hAnsi="仿宋" w:eastAsia="仿宋" w:cs="仿宋"/>
          <w:sz w:val="32"/>
          <w:szCs w:val="32"/>
          <w:lang w:val="en-US" w:eastAsia="zh-CN"/>
        </w:rPr>
        <w:t>32.97</w:t>
      </w:r>
      <w:r>
        <w:rPr>
          <w:rFonts w:hint="eastAsia" w:ascii="仿宋" w:hAnsi="仿宋" w:eastAsia="仿宋" w:cs="仿宋"/>
          <w:sz w:val="32"/>
          <w:szCs w:val="32"/>
        </w:rPr>
        <w:t>万元，教育支出0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万元，文化体育与传媒支出0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5.58</w:t>
      </w:r>
      <w:r>
        <w:rPr>
          <w:rFonts w:hint="eastAsia" w:ascii="仿宋" w:hAnsi="仿宋" w:eastAsia="仿宋" w:cs="仿宋"/>
          <w:sz w:val="32"/>
          <w:szCs w:val="32"/>
        </w:rPr>
        <w:t>万元，</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2.78</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4.87</w:t>
      </w:r>
      <w:r>
        <w:rPr>
          <w:rFonts w:hint="eastAsia" w:ascii="仿宋" w:hAnsi="仿宋" w:eastAsia="仿宋" w:cs="仿宋"/>
          <w:sz w:val="32"/>
          <w:szCs w:val="32"/>
        </w:rPr>
        <w:t>万元。</w:t>
      </w:r>
    </w:p>
    <w:p>
      <w:pPr>
        <w:pStyle w:val="2"/>
        <w:keepNext w:val="0"/>
        <w:keepLines w:val="0"/>
        <w:pageBreakBefore w:val="0"/>
        <w:widowControl w:val="0"/>
        <w:numPr>
          <w:ilvl w:val="0"/>
          <w:numId w:val="3"/>
        </w:numPr>
        <w:kinsoku/>
        <w:wordWrap/>
        <w:overflowPunct/>
        <w:topLinePunct w:val="0"/>
        <w:autoSpaceDE/>
        <w:autoSpaceDN/>
        <w:bidi w:val="0"/>
        <w:adjustRightInd w:val="0"/>
        <w:snapToGrid w:val="0"/>
        <w:spacing w:before="93" w:line="600" w:lineRule="exact"/>
        <w:ind w:left="0" w:leftChars="0" w:firstLine="643" w:firstLineChars="200"/>
        <w:textAlignment w:val="auto"/>
        <w:outlineLvl w:val="2"/>
        <w:rPr>
          <w:rFonts w:hint="eastAsia" w:ascii="黑体" w:hAnsi="黑体" w:eastAsia="黑体" w:cs="黑体"/>
          <w:sz w:val="32"/>
          <w:szCs w:val="32"/>
        </w:rPr>
      </w:pPr>
      <w:r>
        <w:rPr>
          <w:rFonts w:hint="eastAsia" w:ascii="黑体" w:hAnsi="黑体" w:eastAsia="黑体" w:cs="黑体"/>
          <w:b/>
          <w:bCs/>
          <w:sz w:val="32"/>
          <w:szCs w:val="32"/>
        </w:rPr>
        <w:t>一般公共预算当年拨款情况说明</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一般公共预算当年拨款规模变化情况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lang w:val="en-US" w:eastAsia="zh-CN"/>
        </w:rPr>
      </w:pPr>
      <w:r>
        <w:rPr>
          <w:rFonts w:hint="eastAsia" w:ascii="仿宋" w:hAnsi="仿宋" w:eastAsia="仿宋" w:cs="仿宋"/>
          <w:sz w:val="32"/>
          <w:szCs w:val="32"/>
        </w:rPr>
        <w:t>阿坝州法院培训中心202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年一般公共预算当年拨款</w:t>
      </w:r>
      <w:r>
        <w:rPr>
          <w:rFonts w:hint="eastAsia" w:ascii="仿宋" w:hAnsi="仿宋" w:eastAsia="仿宋" w:cs="仿宋"/>
          <w:sz w:val="32"/>
          <w:szCs w:val="32"/>
          <w:lang w:val="en-US" w:eastAsia="zh-CN"/>
        </w:rPr>
        <w:t>46.20</w:t>
      </w:r>
      <w:r>
        <w:rPr>
          <w:rFonts w:hint="eastAsia" w:ascii="仿宋" w:hAnsi="仿宋" w:eastAsia="仿宋" w:cs="仿宋"/>
          <w:sz w:val="32"/>
          <w:szCs w:val="32"/>
        </w:rPr>
        <w:t>万元，比</w:t>
      </w:r>
      <w:r>
        <w:rPr>
          <w:rFonts w:hint="eastAsia" w:ascii="仿宋" w:hAnsi="仿宋" w:eastAsia="仿宋" w:cs="仿宋"/>
          <w:sz w:val="32"/>
          <w:szCs w:val="32"/>
          <w:lang w:val="en-US" w:eastAsia="zh-CN"/>
        </w:rPr>
        <w:t>2021</w:t>
      </w:r>
      <w:r>
        <w:rPr>
          <w:rFonts w:hint="eastAsia" w:ascii="仿宋" w:hAnsi="仿宋" w:eastAsia="仿宋" w:cs="仿宋"/>
          <w:sz w:val="32"/>
          <w:szCs w:val="32"/>
        </w:rPr>
        <w:t>年预算数增加</w:t>
      </w:r>
      <w:r>
        <w:rPr>
          <w:rFonts w:hint="eastAsia" w:ascii="仿宋" w:hAnsi="仿宋" w:eastAsia="仿宋" w:cs="仿宋"/>
          <w:sz w:val="32"/>
          <w:szCs w:val="32"/>
          <w:lang w:val="en-US" w:eastAsia="zh-CN"/>
        </w:rPr>
        <w:t>1.02</w:t>
      </w:r>
      <w:r>
        <w:rPr>
          <w:rFonts w:hint="eastAsia" w:ascii="仿宋" w:hAnsi="仿宋" w:eastAsia="仿宋" w:cs="仿宋"/>
          <w:sz w:val="32"/>
          <w:szCs w:val="32"/>
        </w:rPr>
        <w:t>万元，</w:t>
      </w:r>
      <w:r>
        <w:rPr>
          <w:rFonts w:hint="eastAsia" w:ascii="仿宋" w:hAnsi="仿宋" w:eastAsia="仿宋" w:cs="仿宋"/>
          <w:sz w:val="32"/>
          <w:szCs w:val="32"/>
          <w:lang w:val="en-US" w:eastAsia="zh-CN"/>
        </w:rPr>
        <w:t>增长2.26%，</w:t>
      </w:r>
      <w:r>
        <w:rPr>
          <w:rFonts w:hint="eastAsia" w:ascii="仿宋" w:hAnsi="仿宋" w:eastAsia="仿宋" w:cs="仿宋"/>
          <w:sz w:val="32"/>
          <w:szCs w:val="32"/>
        </w:rPr>
        <w:t>主要是基本支出增加</w:t>
      </w:r>
      <w:r>
        <w:rPr>
          <w:rFonts w:hint="eastAsia" w:ascii="仿宋" w:hAnsi="仿宋" w:eastAsia="仿宋" w:cs="仿宋"/>
          <w:sz w:val="32"/>
          <w:szCs w:val="32"/>
          <w:lang w:val="en-US" w:eastAsia="zh-CN"/>
        </w:rPr>
        <w:t>1.02万</w:t>
      </w:r>
      <w:r>
        <w:rPr>
          <w:rFonts w:hint="eastAsia" w:ascii="仿宋" w:hAnsi="仿宋" w:eastAsia="仿宋" w:cs="仿宋"/>
          <w:sz w:val="32"/>
          <w:szCs w:val="32"/>
        </w:rPr>
        <w:t>元，主要原因:</w:t>
      </w:r>
      <w:r>
        <w:rPr>
          <w:rFonts w:hint="eastAsia" w:ascii="仿宋" w:hAnsi="仿宋" w:eastAsia="仿宋" w:cs="仿宋"/>
          <w:sz w:val="32"/>
          <w:szCs w:val="32"/>
          <w:lang w:val="en-US" w:eastAsia="zh-CN"/>
        </w:rPr>
        <w:t>人员经费的正常增长。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一般公共预算当年拨款结构情况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公共安全支出</w:t>
      </w:r>
      <w:r>
        <w:rPr>
          <w:rFonts w:hint="eastAsia" w:ascii="仿宋" w:hAnsi="仿宋" w:eastAsia="仿宋" w:cs="仿宋"/>
          <w:sz w:val="32"/>
          <w:szCs w:val="32"/>
          <w:lang w:val="en-US" w:eastAsia="zh-CN"/>
        </w:rPr>
        <w:t>32.97</w:t>
      </w:r>
      <w:r>
        <w:rPr>
          <w:rFonts w:hint="eastAsia" w:ascii="仿宋" w:hAnsi="仿宋" w:eastAsia="仿宋" w:cs="仿宋"/>
          <w:sz w:val="32"/>
          <w:szCs w:val="32"/>
        </w:rPr>
        <w:t>万元，占</w:t>
      </w:r>
      <w:r>
        <w:rPr>
          <w:rFonts w:hint="eastAsia" w:ascii="仿宋" w:hAnsi="仿宋" w:eastAsia="仿宋" w:cs="仿宋"/>
          <w:sz w:val="32"/>
          <w:szCs w:val="32"/>
          <w:lang w:val="en-US" w:eastAsia="zh-CN"/>
        </w:rPr>
        <w:t>71.36</w:t>
      </w:r>
      <w:r>
        <w:rPr>
          <w:rFonts w:hint="eastAsia" w:ascii="仿宋" w:hAnsi="仿宋" w:eastAsia="仿宋" w:cs="仿宋"/>
          <w:sz w:val="32"/>
          <w:szCs w:val="32"/>
        </w:rPr>
        <w:t>%；教育支出0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万元，占0</w:t>
      </w:r>
      <w:r>
        <w:rPr>
          <w:rFonts w:hint="eastAsia" w:ascii="仿宋" w:hAnsi="仿宋" w:eastAsia="仿宋" w:cs="仿宋"/>
          <w:sz w:val="32"/>
          <w:szCs w:val="32"/>
          <w:lang w:val="en-US" w:eastAsia="zh-CN"/>
        </w:rPr>
        <w:t>.00</w:t>
      </w:r>
      <w:r>
        <w:rPr>
          <w:rFonts w:hint="eastAsia" w:ascii="仿宋" w:hAnsi="仿宋" w:eastAsia="仿宋" w:cs="仿宋"/>
          <w:sz w:val="32"/>
          <w:szCs w:val="32"/>
        </w:rPr>
        <w:t>%；文化体育与传媒支出0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万元，占0</w:t>
      </w:r>
      <w:r>
        <w:rPr>
          <w:rFonts w:hint="eastAsia" w:ascii="仿宋" w:hAnsi="仿宋" w:eastAsia="仿宋" w:cs="仿宋"/>
          <w:sz w:val="32"/>
          <w:szCs w:val="32"/>
          <w:lang w:val="en-US" w:eastAsia="zh-CN"/>
        </w:rPr>
        <w:t>.00</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5.58</w:t>
      </w:r>
      <w:r>
        <w:rPr>
          <w:rFonts w:hint="eastAsia" w:ascii="仿宋" w:hAnsi="仿宋" w:eastAsia="仿宋" w:cs="仿宋"/>
          <w:sz w:val="32"/>
          <w:szCs w:val="32"/>
        </w:rPr>
        <w:t>万元，占</w:t>
      </w:r>
      <w:r>
        <w:rPr>
          <w:rFonts w:hint="eastAsia" w:ascii="仿宋" w:hAnsi="仿宋" w:eastAsia="仿宋" w:cs="仿宋"/>
          <w:sz w:val="32"/>
          <w:szCs w:val="32"/>
          <w:lang w:val="en-US" w:eastAsia="zh-CN"/>
        </w:rPr>
        <w:t>12.08</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2.78</w:t>
      </w:r>
      <w:r>
        <w:rPr>
          <w:rFonts w:hint="eastAsia" w:ascii="仿宋" w:hAnsi="仿宋" w:eastAsia="仿宋" w:cs="仿宋"/>
          <w:sz w:val="32"/>
          <w:szCs w:val="32"/>
        </w:rPr>
        <w:t>万元，占</w:t>
      </w:r>
      <w:r>
        <w:rPr>
          <w:rFonts w:hint="eastAsia" w:ascii="仿宋" w:hAnsi="仿宋" w:eastAsia="仿宋" w:cs="仿宋"/>
          <w:sz w:val="32"/>
          <w:szCs w:val="32"/>
          <w:lang w:val="en-US" w:eastAsia="zh-CN"/>
        </w:rPr>
        <w:t>6.62</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4.87</w:t>
      </w:r>
      <w:r>
        <w:rPr>
          <w:rFonts w:hint="eastAsia" w:ascii="仿宋" w:hAnsi="仿宋" w:eastAsia="仿宋" w:cs="仿宋"/>
          <w:sz w:val="32"/>
          <w:szCs w:val="32"/>
        </w:rPr>
        <w:t>万元，占</w:t>
      </w:r>
      <w:r>
        <w:rPr>
          <w:rFonts w:hint="eastAsia" w:ascii="仿宋" w:hAnsi="仿宋" w:eastAsia="仿宋" w:cs="仿宋"/>
          <w:sz w:val="32"/>
          <w:szCs w:val="32"/>
          <w:lang w:val="en-US" w:eastAsia="zh-CN"/>
        </w:rPr>
        <w:t>10.54</w:t>
      </w:r>
      <w:r>
        <w:rPr>
          <w:rFonts w:hint="eastAsia" w:ascii="仿宋" w:hAnsi="仿宋" w:eastAsia="仿宋" w:cs="仿宋"/>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一般公共预算当年拨款具体使用情况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公共安全（类）公共安全支出（款）事业运行（项目）202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32.97</w:t>
      </w:r>
      <w:r>
        <w:rPr>
          <w:rFonts w:hint="eastAsia" w:ascii="仿宋" w:hAnsi="仿宋" w:eastAsia="仿宋" w:cs="仿宋"/>
          <w:sz w:val="32"/>
          <w:szCs w:val="32"/>
        </w:rPr>
        <w:t>万元，主要用于 :工资福利及日常公务运行</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2．社会保障和就业（类）行政事业单位养老支出（款）机关事业单位基本养老保险缴费支出（项目）202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3.98</w:t>
      </w:r>
      <w:r>
        <w:rPr>
          <w:rFonts w:hint="eastAsia" w:ascii="仿宋" w:hAnsi="仿宋" w:eastAsia="仿宋" w:cs="仿宋"/>
          <w:sz w:val="32"/>
          <w:szCs w:val="32"/>
        </w:rPr>
        <w:t>万元，主要用于 :养老保险缴费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3．社会保障和就业（类）行政事业单位养老支出（款）机关事业单位职业年金缴费支出（项目）202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1.59</w:t>
      </w:r>
      <w:r>
        <w:rPr>
          <w:rFonts w:hint="eastAsia" w:ascii="仿宋" w:hAnsi="仿宋" w:eastAsia="仿宋" w:cs="仿宋"/>
          <w:sz w:val="32"/>
          <w:szCs w:val="32"/>
        </w:rPr>
        <w:t>万元，主要用于 :职业年金缴费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4．卫生健康（类）行政事业单位医疗（款）事业单位医疗（项目）202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2.23</w:t>
      </w:r>
      <w:r>
        <w:rPr>
          <w:rFonts w:hint="eastAsia" w:ascii="仿宋" w:hAnsi="仿宋" w:eastAsia="仿宋" w:cs="仿宋"/>
          <w:sz w:val="32"/>
          <w:szCs w:val="32"/>
        </w:rPr>
        <w:t>万元，主要用于 :医疗保险缴费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5. 卫生健康（类）行政事业单位医疗（款）其他行政事业单位医疗支出（项目）202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0.55</w:t>
      </w:r>
      <w:r>
        <w:rPr>
          <w:rFonts w:hint="eastAsia" w:ascii="仿宋" w:hAnsi="仿宋" w:eastAsia="仿宋" w:cs="仿宋"/>
          <w:sz w:val="32"/>
          <w:szCs w:val="32"/>
        </w:rPr>
        <w:t>万元，主要用于 :</w:t>
      </w:r>
      <w:r>
        <w:rPr>
          <w:rFonts w:hint="eastAsia" w:ascii="仿宋" w:hAnsi="仿宋" w:eastAsia="仿宋" w:cs="仿宋"/>
          <w:sz w:val="32"/>
          <w:szCs w:val="32"/>
          <w:lang w:val="en-US" w:eastAsia="zh-CN"/>
        </w:rPr>
        <w:t>医疗保险补充</w:t>
      </w:r>
      <w:r>
        <w:rPr>
          <w:rFonts w:hint="eastAsia" w:ascii="仿宋" w:hAnsi="仿宋" w:eastAsia="仿宋" w:cs="仿宋"/>
          <w:sz w:val="32"/>
          <w:szCs w:val="32"/>
        </w:rPr>
        <w:t>缴费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黑体" w:hAnsi="黑体" w:eastAsia="黑体" w:cs="黑体"/>
          <w:sz w:val="32"/>
          <w:szCs w:val="32"/>
          <w:lang w:val="en-US" w:eastAsia="zh-CN"/>
        </w:rPr>
      </w:pPr>
      <w:r>
        <w:rPr>
          <w:rFonts w:hint="eastAsia" w:ascii="仿宋" w:hAnsi="仿宋" w:eastAsia="仿宋" w:cs="仿宋"/>
          <w:sz w:val="32"/>
          <w:szCs w:val="32"/>
        </w:rPr>
        <w:t>6. 住房保障（类）住房改革支出（款）住房公积金（项目）202</w:t>
      </w:r>
      <w:r>
        <w:rPr>
          <w:rFonts w:hint="eastAsia" w:ascii="仿宋" w:hAnsi="仿宋" w:eastAsia="仿宋" w:cs="仿宋"/>
          <w:sz w:val="32"/>
          <w:szCs w:val="32"/>
          <w:lang w:val="en-US" w:eastAsia="zh-CN"/>
        </w:rPr>
        <w:t>2</w:t>
      </w:r>
      <w:r>
        <w:rPr>
          <w:rFonts w:hint="eastAsia" w:ascii="仿宋" w:hAnsi="仿宋" w:eastAsia="仿宋" w:cs="仿宋"/>
          <w:sz w:val="32"/>
          <w:szCs w:val="32"/>
        </w:rPr>
        <w:t>年预算数为</w:t>
      </w:r>
      <w:r>
        <w:rPr>
          <w:rFonts w:hint="eastAsia" w:ascii="仿宋" w:hAnsi="仿宋" w:eastAsia="仿宋" w:cs="仿宋"/>
          <w:sz w:val="32"/>
          <w:szCs w:val="32"/>
          <w:lang w:val="en-US" w:eastAsia="zh-CN"/>
        </w:rPr>
        <w:t>4.87</w:t>
      </w:r>
      <w:r>
        <w:rPr>
          <w:rFonts w:hint="eastAsia" w:ascii="仿宋" w:hAnsi="仿宋" w:eastAsia="仿宋" w:cs="仿宋"/>
          <w:sz w:val="32"/>
          <w:szCs w:val="32"/>
        </w:rPr>
        <w:t>万元，主要用于 :住房公积金缴</w:t>
      </w:r>
      <w:r>
        <w:rPr>
          <w:rFonts w:hint="eastAsia" w:ascii="仿宋" w:hAnsi="仿宋" w:eastAsia="仿宋" w:cs="仿宋"/>
          <w:sz w:val="32"/>
          <w:szCs w:val="32"/>
          <w:lang w:val="en-US" w:eastAsia="zh-CN"/>
        </w:rPr>
        <w:t>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3" w:firstLineChars="200"/>
        <w:textAlignment w:val="auto"/>
        <w:outlineLvl w:val="2"/>
        <w:rPr>
          <w:rFonts w:hint="eastAsia" w:ascii="黑体" w:hAnsi="黑体" w:eastAsia="黑体" w:cs="黑体"/>
          <w:b/>
          <w:bCs/>
          <w:sz w:val="32"/>
          <w:szCs w:val="32"/>
        </w:rPr>
      </w:pPr>
      <w:r>
        <w:rPr>
          <w:rFonts w:hint="eastAsia" w:ascii="黑体" w:hAnsi="黑体" w:eastAsia="黑体" w:cs="黑体"/>
          <w:b/>
          <w:bCs/>
          <w:sz w:val="32"/>
          <w:szCs w:val="32"/>
        </w:rPr>
        <w:t>六、一般公共预算基本支出情况说明</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rPr>
        <w:t>阿坝州法官培训中心202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年一般公共预算基本支出</w:t>
      </w:r>
      <w:r>
        <w:rPr>
          <w:rFonts w:hint="eastAsia" w:ascii="仿宋" w:hAnsi="仿宋" w:eastAsia="仿宋" w:cs="仿宋"/>
          <w:sz w:val="32"/>
          <w:szCs w:val="32"/>
          <w:lang w:val="en-US" w:eastAsia="zh-CN"/>
        </w:rPr>
        <w:t>46.20</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40.54</w:t>
      </w:r>
      <w:r>
        <w:rPr>
          <w:rFonts w:hint="eastAsia" w:ascii="仿宋" w:hAnsi="仿宋" w:eastAsia="仿宋" w:cs="仿宋"/>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 w:hAnsi="仿宋" w:eastAsia="仿宋" w:cs="仿宋"/>
          <w:sz w:val="32"/>
          <w:szCs w:val="32"/>
          <w:lang w:val="en-US" w:eastAsia="zh-CN"/>
        </w:rPr>
        <w:t>5.56</w:t>
      </w:r>
      <w:r>
        <w:rPr>
          <w:rFonts w:hint="eastAsia" w:ascii="仿宋" w:hAnsi="仿宋" w:eastAsia="仿宋" w:cs="仿宋"/>
          <w:sz w:val="32"/>
          <w:szCs w:val="32"/>
        </w:rPr>
        <w:t>万元，主要包括：办公费、印刷费、手续费、水费、电费、邮电费、差旅费、维修（护）费、租赁费、会议费、培训费、劳务费、工会经费、福利费、其他交通工具运行维护费、其他商品和服务支出</w:t>
      </w:r>
      <w:r>
        <w:rPr>
          <w:rFonts w:hint="eastAsia" w:ascii="仿宋" w:hAnsi="仿宋" w:eastAsia="仿宋" w:cs="仿宋"/>
          <w:sz w:val="32"/>
          <w:szCs w:val="32"/>
          <w:lang w:eastAsia="zh-CN"/>
        </w:rPr>
        <w:t>。</w:t>
      </w:r>
    </w:p>
    <w:p>
      <w:pPr>
        <w:pStyle w:val="2"/>
        <w:keepNext w:val="0"/>
        <w:keepLines w:val="0"/>
        <w:pageBreakBefore w:val="0"/>
        <w:widowControl w:val="0"/>
        <w:numPr>
          <w:numId w:val="0"/>
        </w:numPr>
        <w:kinsoku/>
        <w:wordWrap/>
        <w:overflowPunct/>
        <w:topLinePunct w:val="0"/>
        <w:autoSpaceDE/>
        <w:autoSpaceDN/>
        <w:bidi w:val="0"/>
        <w:adjustRightInd w:val="0"/>
        <w:snapToGrid w:val="0"/>
        <w:spacing w:before="93" w:line="600" w:lineRule="exact"/>
        <w:ind w:left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“三公”经费财政拨款预算安排情况说明</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阿坝州法官培训中心202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年“三公”经费财政拨款预算数</w:t>
      </w:r>
      <w:r>
        <w:rPr>
          <w:rFonts w:hint="eastAsia" w:ascii="仿宋" w:hAnsi="仿宋" w:eastAsia="仿宋" w:cs="仿宋"/>
          <w:sz w:val="32"/>
          <w:szCs w:val="32"/>
          <w:lang w:val="en-US" w:eastAsia="zh-CN"/>
        </w:rPr>
        <w:t xml:space="preserve"> 0.09</w:t>
      </w:r>
      <w:r>
        <w:rPr>
          <w:rFonts w:hint="eastAsia" w:ascii="仿宋" w:hAnsi="仿宋" w:eastAsia="仿宋" w:cs="仿宋"/>
          <w:sz w:val="32"/>
          <w:szCs w:val="32"/>
        </w:rPr>
        <w:t>万元，其中：因公出国（境）经费0</w:t>
      </w:r>
      <w:r>
        <w:rPr>
          <w:rFonts w:hint="eastAsia" w:ascii="仿宋" w:hAnsi="仿宋" w:eastAsia="仿宋" w:cs="仿宋"/>
          <w:sz w:val="32"/>
          <w:szCs w:val="32"/>
          <w:lang w:val="en-US" w:eastAsia="zh-CN"/>
        </w:rPr>
        <w:t>.00</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0.09</w:t>
      </w:r>
      <w:r>
        <w:rPr>
          <w:rFonts w:hint="eastAsia" w:ascii="仿宋" w:hAnsi="仿宋" w:eastAsia="仿宋" w:cs="仿宋"/>
          <w:sz w:val="32"/>
          <w:szCs w:val="32"/>
        </w:rPr>
        <w:t>万元，公务用车购置及运行维护费0</w:t>
      </w:r>
      <w:r>
        <w:rPr>
          <w:rFonts w:hint="eastAsia" w:ascii="仿宋" w:hAnsi="仿宋" w:eastAsia="仿宋" w:cs="仿宋"/>
          <w:sz w:val="32"/>
          <w:szCs w:val="32"/>
          <w:lang w:val="en-US" w:eastAsia="zh-CN"/>
        </w:rPr>
        <w:t>.00</w:t>
      </w:r>
      <w:r>
        <w:rPr>
          <w:rFonts w:hint="eastAsia" w:ascii="仿宋" w:hAnsi="仿宋" w:eastAsia="仿宋" w:cs="仿宋"/>
          <w:sz w:val="32"/>
          <w:szCs w:val="32"/>
        </w:rPr>
        <w:t>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（一）202</w:t>
      </w:r>
      <w:r>
        <w:rPr>
          <w:rFonts w:hint="eastAsia" w:ascii="仿宋" w:hAnsi="仿宋" w:eastAsia="仿宋" w:cs="仿宋"/>
          <w:sz w:val="32"/>
          <w:szCs w:val="32"/>
          <w:lang w:val="en-US" w:eastAsia="zh-CN"/>
        </w:rPr>
        <w:t>2</w:t>
      </w:r>
      <w:r>
        <w:rPr>
          <w:rFonts w:hint="eastAsia" w:ascii="仿宋" w:hAnsi="仿宋" w:eastAsia="仿宋" w:cs="仿宋"/>
          <w:sz w:val="32"/>
          <w:szCs w:val="32"/>
        </w:rPr>
        <w:t>年因公出国（境）经费0</w:t>
      </w:r>
      <w:r>
        <w:rPr>
          <w:rFonts w:hint="eastAsia" w:ascii="仿宋" w:hAnsi="仿宋" w:eastAsia="仿宋" w:cs="仿宋"/>
          <w:sz w:val="32"/>
          <w:szCs w:val="32"/>
          <w:lang w:val="en-US" w:eastAsia="zh-CN"/>
        </w:rPr>
        <w:t>.00</w:t>
      </w:r>
      <w:r>
        <w:rPr>
          <w:rFonts w:hint="eastAsia" w:ascii="仿宋" w:hAnsi="仿宋" w:eastAsia="仿宋" w:cs="仿宋"/>
          <w:sz w:val="32"/>
          <w:szCs w:val="32"/>
        </w:rPr>
        <w:t>万元。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rPr>
        <w:t>（二）202</w:t>
      </w:r>
      <w:r>
        <w:rPr>
          <w:rFonts w:hint="eastAsia" w:ascii="仿宋" w:hAnsi="仿宋" w:eastAsia="仿宋" w:cs="仿宋"/>
          <w:sz w:val="32"/>
          <w:szCs w:val="32"/>
          <w:lang w:val="en-US" w:eastAsia="zh-CN"/>
        </w:rPr>
        <w:t>2</w:t>
      </w:r>
      <w:r>
        <w:rPr>
          <w:rFonts w:hint="eastAsia" w:ascii="仿宋" w:hAnsi="仿宋" w:eastAsia="仿宋" w:cs="仿宋"/>
          <w:sz w:val="32"/>
          <w:szCs w:val="32"/>
        </w:rPr>
        <w:t>年公务接待费</w:t>
      </w:r>
      <w:r>
        <w:rPr>
          <w:rFonts w:hint="eastAsia" w:ascii="仿宋" w:hAnsi="仿宋" w:eastAsia="仿宋" w:cs="仿宋"/>
          <w:sz w:val="32"/>
          <w:szCs w:val="32"/>
          <w:lang w:val="en-US" w:eastAsia="zh-CN"/>
        </w:rPr>
        <w:t>0.09</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rPr>
        <w:t>较</w:t>
      </w:r>
      <w:r>
        <w:rPr>
          <w:rFonts w:hint="eastAsia" w:ascii="仿宋" w:hAnsi="仿宋" w:eastAsia="仿宋" w:cs="仿宋"/>
          <w:sz w:val="32"/>
          <w:szCs w:val="32"/>
          <w:lang w:val="en-US" w:eastAsia="zh-CN"/>
        </w:rPr>
        <w:t>2021</w:t>
      </w:r>
      <w:r>
        <w:rPr>
          <w:rFonts w:hint="eastAsia" w:ascii="仿宋" w:hAnsi="仿宋" w:eastAsia="仿宋" w:cs="仿宋"/>
          <w:sz w:val="32"/>
          <w:szCs w:val="32"/>
        </w:rPr>
        <w:t>年预算经费</w:t>
      </w:r>
      <w:r>
        <w:rPr>
          <w:rFonts w:hint="eastAsia" w:ascii="仿宋" w:hAnsi="仿宋" w:eastAsia="仿宋" w:cs="仿宋"/>
          <w:sz w:val="32"/>
          <w:szCs w:val="32"/>
          <w:lang w:val="en-US" w:eastAsia="zh-CN"/>
        </w:rPr>
        <w:t>增加0.02万元</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财政保障经费标准上调</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（三）202</w:t>
      </w:r>
      <w:r>
        <w:rPr>
          <w:rFonts w:hint="eastAsia" w:ascii="仿宋" w:hAnsi="仿宋" w:eastAsia="仿宋" w:cs="仿宋"/>
          <w:sz w:val="32"/>
          <w:szCs w:val="32"/>
          <w:lang w:val="en-US" w:eastAsia="zh-CN"/>
        </w:rPr>
        <w:t>2</w:t>
      </w:r>
      <w:r>
        <w:rPr>
          <w:rFonts w:hint="eastAsia" w:ascii="仿宋" w:hAnsi="仿宋" w:eastAsia="仿宋" w:cs="仿宋"/>
          <w:sz w:val="32"/>
          <w:szCs w:val="32"/>
        </w:rPr>
        <w:t>年公务用车购置及运行维护费0</w:t>
      </w:r>
      <w:r>
        <w:rPr>
          <w:rFonts w:hint="eastAsia" w:ascii="仿宋" w:hAnsi="仿宋" w:eastAsia="仿宋" w:cs="仿宋"/>
          <w:sz w:val="32"/>
          <w:szCs w:val="32"/>
          <w:lang w:val="en-US" w:eastAsia="zh-CN"/>
        </w:rPr>
        <w:t>.00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黑体" w:hAnsi="黑体" w:eastAsia="黑体" w:cs="黑体"/>
          <w:b w:val="0"/>
          <w:bCs w:val="0"/>
          <w:sz w:val="32"/>
          <w:szCs w:val="32"/>
        </w:rPr>
        <w:t>八、政府性基金预算支出情况说明</w:t>
      </w:r>
      <w:r>
        <w:rPr>
          <w:rFonts w:hint="eastAsia" w:ascii="仿宋" w:hAnsi="仿宋" w:eastAsia="仿宋" w:cs="仿宋"/>
          <w:sz w:val="32"/>
          <w:szCs w:val="32"/>
        </w:rPr>
        <w:br w:type="textWrapping"/>
      </w:r>
      <w:r>
        <w:rPr>
          <w:rFonts w:hint="eastAsia" w:ascii="仿宋" w:hAnsi="仿宋" w:eastAsia="仿宋" w:cs="仿宋"/>
          <w:sz w:val="32"/>
          <w:szCs w:val="32"/>
        </w:rPr>
        <w:t>　　阿坝州法官培训中心202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年政府性基金预算拨款安排的支出0</w:t>
      </w:r>
      <w:r>
        <w:rPr>
          <w:rFonts w:hint="eastAsia" w:ascii="仿宋" w:hAnsi="仿宋" w:eastAsia="仿宋" w:cs="仿宋"/>
          <w:sz w:val="32"/>
          <w:szCs w:val="32"/>
          <w:lang w:val="en-US" w:eastAsia="zh-CN"/>
        </w:rPr>
        <w:t>.00</w:t>
      </w:r>
      <w:r>
        <w:rPr>
          <w:rFonts w:hint="eastAsia" w:ascii="仿宋" w:hAnsi="仿宋" w:eastAsia="仿宋" w:cs="仿宋"/>
          <w:sz w:val="32"/>
          <w:szCs w:val="32"/>
        </w:rPr>
        <w:t>万元。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九、其他重要事项的情况说明</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rPr>
        <w:t>（一）机关运行经费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阿坝州法官培训中心202</w:t>
      </w:r>
      <w:r>
        <w:rPr>
          <w:rFonts w:hint="eastAsia" w:ascii="仿宋" w:hAnsi="仿宋" w:eastAsia="仿宋" w:cs="仿宋"/>
          <w:sz w:val="32"/>
          <w:szCs w:val="32"/>
          <w:lang w:val="en-US" w:eastAsia="zh-CN"/>
        </w:rPr>
        <w:t>2</w:t>
      </w:r>
      <w:r>
        <w:rPr>
          <w:rFonts w:hint="eastAsia" w:ascii="仿宋" w:hAnsi="仿宋" w:eastAsia="仿宋" w:cs="仿宋"/>
          <w:sz w:val="32"/>
          <w:szCs w:val="32"/>
        </w:rPr>
        <w:t>年机关运行经费财政拨款预算为</w:t>
      </w:r>
      <w:r>
        <w:rPr>
          <w:rFonts w:hint="eastAsia" w:ascii="仿宋" w:hAnsi="仿宋" w:eastAsia="仿宋" w:cs="仿宋"/>
          <w:sz w:val="32"/>
          <w:szCs w:val="32"/>
          <w:lang w:val="en-US" w:eastAsia="zh-CN"/>
        </w:rPr>
        <w:t>5.65</w:t>
      </w:r>
      <w:r>
        <w:rPr>
          <w:rFonts w:hint="eastAsia" w:ascii="仿宋" w:hAnsi="仿宋" w:eastAsia="仿宋" w:cs="仿宋"/>
          <w:sz w:val="32"/>
          <w:szCs w:val="32"/>
        </w:rPr>
        <w:t>万元，比</w:t>
      </w:r>
      <w:r>
        <w:rPr>
          <w:rFonts w:hint="eastAsia" w:ascii="仿宋" w:hAnsi="仿宋" w:eastAsia="仿宋" w:cs="仿宋"/>
          <w:sz w:val="32"/>
          <w:szCs w:val="32"/>
          <w:lang w:val="en-US" w:eastAsia="zh-CN"/>
        </w:rPr>
        <w:t>2021</w:t>
      </w:r>
      <w:r>
        <w:rPr>
          <w:rFonts w:hint="eastAsia" w:ascii="仿宋" w:hAnsi="仿宋" w:eastAsia="仿宋" w:cs="仿宋"/>
          <w:sz w:val="32"/>
          <w:szCs w:val="32"/>
        </w:rPr>
        <w:t>年预算</w:t>
      </w:r>
      <w:r>
        <w:rPr>
          <w:rFonts w:hint="eastAsia" w:ascii="仿宋" w:hAnsi="仿宋" w:eastAsia="仿宋" w:cs="仿宋"/>
          <w:sz w:val="32"/>
          <w:szCs w:val="32"/>
          <w:lang w:val="en-US" w:eastAsia="zh-CN"/>
        </w:rPr>
        <w:t>增加0.89</w:t>
      </w:r>
      <w:r>
        <w:rPr>
          <w:rFonts w:hint="eastAsia" w:ascii="仿宋" w:hAnsi="仿宋" w:eastAsia="仿宋" w:cs="仿宋"/>
          <w:sz w:val="32"/>
          <w:szCs w:val="32"/>
        </w:rPr>
        <w:t>元。</w:t>
      </w:r>
    </w:p>
    <w:p>
      <w:pPr>
        <w:pStyle w:val="2"/>
        <w:keepNext w:val="0"/>
        <w:keepLines w:val="0"/>
        <w:pageBreakBefore w:val="0"/>
        <w:widowControl w:val="0"/>
        <w:numPr>
          <w:numId w:val="0"/>
        </w:numPr>
        <w:kinsoku/>
        <w:wordWrap/>
        <w:overflowPunct/>
        <w:topLinePunct w:val="0"/>
        <w:autoSpaceDE/>
        <w:autoSpaceDN/>
        <w:bidi w:val="0"/>
        <w:adjustRightInd w:val="0"/>
        <w:snapToGrid w:val="0"/>
        <w:spacing w:before="93" w:line="600" w:lineRule="exact"/>
        <w:ind w:left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政府采购情况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年阿坝州法官培训中心安排政府采购预算0</w:t>
      </w:r>
      <w:r>
        <w:rPr>
          <w:rFonts w:hint="eastAsia" w:ascii="仿宋" w:hAnsi="仿宋" w:eastAsia="仿宋" w:cs="仿宋"/>
          <w:sz w:val="32"/>
          <w:szCs w:val="32"/>
          <w:lang w:val="en-US" w:eastAsia="zh-CN"/>
        </w:rPr>
        <w:t>.00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before="93" w:line="600" w:lineRule="exact"/>
        <w:ind w:left="0" w:leftChars="0" w:firstLine="643" w:firstLineChars="200"/>
        <w:textAlignment w:val="auto"/>
        <w:outlineLvl w:val="2"/>
        <w:rPr>
          <w:rFonts w:hint="eastAsia" w:ascii="仿宋" w:hAnsi="仿宋" w:eastAsia="仿宋" w:cs="仿宋"/>
          <w:b/>
          <w:bCs/>
          <w:sz w:val="32"/>
          <w:szCs w:val="32"/>
        </w:rPr>
      </w:pPr>
      <w:r>
        <w:rPr>
          <w:rFonts w:hint="eastAsia" w:ascii="仿宋" w:hAnsi="仿宋" w:eastAsia="仿宋" w:cs="仿宋"/>
          <w:b/>
          <w:bCs/>
          <w:sz w:val="32"/>
          <w:szCs w:val="32"/>
        </w:rPr>
        <w:t>绩效目标设置情况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年阿坝州法官培训中心通用项目和专用项目均按要求实行绩效目标管理，涉及一般公共预算当年拨款0</w:t>
      </w:r>
      <w:r>
        <w:rPr>
          <w:rFonts w:hint="eastAsia" w:ascii="仿宋" w:hAnsi="仿宋" w:eastAsia="仿宋" w:cs="仿宋"/>
          <w:sz w:val="32"/>
          <w:szCs w:val="32"/>
          <w:lang w:val="en-US" w:eastAsia="zh-CN"/>
        </w:rPr>
        <w:t>.00</w:t>
      </w:r>
      <w:r>
        <w:rPr>
          <w:rFonts w:hint="eastAsia" w:ascii="仿宋" w:hAnsi="仿宋" w:eastAsia="仿宋" w:cs="仿宋"/>
          <w:sz w:val="32"/>
          <w:szCs w:val="32"/>
        </w:rPr>
        <w:t>万元。</w:t>
      </w:r>
      <w:bookmarkStart w:id="0" w:name="_GoBack"/>
      <w:bookmarkEnd w:id="0"/>
      <w:r>
        <w:rPr>
          <w:rFonts w:hint="eastAsia" w:ascii="仿宋" w:hAnsi="仿宋" w:eastAsia="仿宋" w:cs="仿宋"/>
          <w:sz w:val="32"/>
          <w:szCs w:val="32"/>
        </w:rPr>
        <w:br w:type="textWrapping"/>
      </w:r>
      <w:r>
        <w:rPr>
          <w:rFonts w:hint="eastAsia" w:ascii="仿宋" w:hAnsi="仿宋" w:eastAsia="仿宋" w:cs="仿宋"/>
          <w:b/>
          <w:bCs/>
          <w:sz w:val="32"/>
          <w:szCs w:val="32"/>
        </w:rPr>
        <w:t>　</w:t>
      </w:r>
      <w:r>
        <w:rPr>
          <w:rFonts w:hint="eastAsia" w:ascii="黑体" w:hAnsi="黑体" w:eastAsia="黑体" w:cs="黑体"/>
          <w:b w:val="0"/>
          <w:bCs w:val="0"/>
          <w:sz w:val="32"/>
          <w:szCs w:val="32"/>
        </w:rPr>
        <w:t>　十、名词解释</w:t>
      </w:r>
      <w:r>
        <w:rPr>
          <w:rFonts w:hint="eastAsia" w:ascii="仿宋" w:hAnsi="仿宋" w:eastAsia="仿宋" w:cs="仿宋"/>
          <w:sz w:val="32"/>
          <w:szCs w:val="32"/>
        </w:rPr>
        <w:br w:type="textWrapping"/>
      </w:r>
      <w:r>
        <w:rPr>
          <w:rFonts w:hint="eastAsia" w:ascii="仿宋" w:hAnsi="仿宋" w:eastAsia="仿宋" w:cs="仿宋"/>
          <w:sz w:val="32"/>
          <w:szCs w:val="32"/>
        </w:rPr>
        <w:t>　　（一）财政拨款收入：指由财政拨款形成的部门收入。按现行管理制度，部门预算中反映的财政拨款仅包括一般公共预算拨款和政府性基金预算拨款。</w:t>
      </w:r>
      <w:r>
        <w:rPr>
          <w:rFonts w:hint="eastAsia" w:ascii="仿宋" w:hAnsi="仿宋" w:eastAsia="仿宋" w:cs="仿宋"/>
          <w:sz w:val="32"/>
          <w:szCs w:val="32"/>
        </w:rPr>
        <w:br w:type="textWrapping"/>
      </w:r>
      <w:r>
        <w:rPr>
          <w:rFonts w:hint="eastAsia" w:ascii="仿宋" w:hAnsi="仿宋" w:eastAsia="仿宋" w:cs="仿宋"/>
          <w:sz w:val="32"/>
          <w:szCs w:val="32"/>
        </w:rPr>
        <w:t>　　（二）事业收入：指所属事业单位开展专业业务活动及辅助活动所取得的收入。</w:t>
      </w:r>
      <w:r>
        <w:rPr>
          <w:rFonts w:hint="eastAsia" w:ascii="仿宋" w:hAnsi="仿宋" w:eastAsia="仿宋" w:cs="仿宋"/>
          <w:sz w:val="32"/>
          <w:szCs w:val="32"/>
        </w:rPr>
        <w:br w:type="textWrapping"/>
      </w:r>
      <w:r>
        <w:rPr>
          <w:rFonts w:hint="eastAsia" w:ascii="仿宋" w:hAnsi="仿宋" w:eastAsia="仿宋" w:cs="仿宋"/>
          <w:sz w:val="32"/>
          <w:szCs w:val="32"/>
        </w:rPr>
        <w:t>　　（三）事业单位经营收入：指所属事业单位在专业业务活动及其辅助活动之外开展非独立核算经营活动取得的收入。</w:t>
      </w:r>
      <w:r>
        <w:rPr>
          <w:rFonts w:hint="eastAsia" w:ascii="仿宋" w:hAnsi="仿宋" w:eastAsia="仿宋" w:cs="仿宋"/>
          <w:sz w:val="32"/>
          <w:szCs w:val="32"/>
        </w:rPr>
        <w:br w:type="textWrapping"/>
      </w:r>
      <w:r>
        <w:rPr>
          <w:rFonts w:hint="eastAsia" w:ascii="仿宋" w:hAnsi="仿宋" w:eastAsia="仿宋" w:cs="仿宋"/>
          <w:sz w:val="32"/>
          <w:szCs w:val="32"/>
        </w:rPr>
        <w:t>　　（四）其他收入：指除上述“财政拨款收入”、“事业收入”、“事业单位经营收入”等以外的收入，主要是所属行政事业单位按规定动用的售房收入、存款利息收入等。</w:t>
      </w:r>
      <w:r>
        <w:rPr>
          <w:rFonts w:hint="eastAsia" w:ascii="仿宋" w:hAnsi="仿宋" w:eastAsia="仿宋" w:cs="仿宋"/>
          <w:sz w:val="32"/>
          <w:szCs w:val="32"/>
        </w:rPr>
        <w:br w:type="textWrapping"/>
      </w:r>
      <w:r>
        <w:rPr>
          <w:rFonts w:hint="eastAsia" w:ascii="仿宋" w:hAnsi="仿宋" w:eastAsia="仿宋" w:cs="仿宋"/>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 w:hAnsi="仿宋" w:eastAsia="仿宋" w:cs="仿宋"/>
          <w:sz w:val="32"/>
          <w:szCs w:val="32"/>
        </w:rPr>
        <w:br w:type="textWrapping"/>
      </w:r>
      <w:r>
        <w:rPr>
          <w:rFonts w:hint="eastAsia" w:ascii="仿宋" w:hAnsi="仿宋" w:eastAsia="仿宋" w:cs="仿宋"/>
          <w:sz w:val="32"/>
          <w:szCs w:val="32"/>
        </w:rPr>
        <w:t>　　（六）上年结转：指所属行政事业单位以前年度尚未完成、结转至本年按原规定用途继续使用的资金和以前年度已完成项目剩余资金经批准用于新用途使用的资金。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w:t>
      </w:r>
      <w:r>
        <w:rPr>
          <w:rFonts w:hint="eastAsia" w:ascii="仿宋" w:hAnsi="仿宋" w:eastAsia="仿宋" w:cs="仿宋"/>
          <w:sz w:val="32"/>
          <w:szCs w:val="32"/>
        </w:rPr>
        <w:t>公共安全（类）公共安全支出（款）事业运行（项目）：</w:t>
      </w:r>
      <w:r>
        <w:rPr>
          <w:rFonts w:hint="eastAsia" w:ascii="仿宋" w:hAnsi="仿宋" w:eastAsia="仿宋" w:cs="仿宋"/>
          <w:color w:val="000000"/>
          <w:sz w:val="32"/>
          <w:szCs w:val="32"/>
        </w:rPr>
        <w:t xml:space="preserve"> 事业单位基本支出。</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社会保障和就业（类）行政事业单位养老支出（款）机关事业单位基本养老保险缴费支出（项目）</w:t>
      </w:r>
      <w:r>
        <w:rPr>
          <w:rFonts w:hint="eastAsia" w:ascii="仿宋" w:hAnsi="仿宋" w:eastAsia="仿宋" w:cs="仿宋"/>
          <w:color w:val="000000"/>
          <w:sz w:val="32"/>
          <w:szCs w:val="32"/>
        </w:rPr>
        <w:t>: 机关事业单位为实施养老保险制度由单位缴纳的基本养老保险费支出。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（九）</w:t>
      </w:r>
      <w:r>
        <w:rPr>
          <w:rFonts w:hint="eastAsia" w:ascii="仿宋" w:hAnsi="仿宋" w:eastAsia="仿宋" w:cs="仿宋"/>
          <w:sz w:val="32"/>
          <w:szCs w:val="32"/>
        </w:rPr>
        <w:t>社会保障和就业（类）行政事业单位养老支出（款）机关事业单位职业年金缴费支出（项目）</w:t>
      </w:r>
      <w:r>
        <w:rPr>
          <w:rFonts w:hint="eastAsia" w:ascii="仿宋" w:hAnsi="仿宋" w:eastAsia="仿宋" w:cs="仿宋"/>
          <w:color w:val="000000"/>
          <w:sz w:val="32"/>
          <w:szCs w:val="32"/>
        </w:rPr>
        <w:t>: 机关事业单位为实施养老保险制度由单位缴纳的职业年金支出。</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（十）</w:t>
      </w:r>
      <w:r>
        <w:rPr>
          <w:rFonts w:hint="eastAsia" w:ascii="仿宋" w:hAnsi="仿宋" w:eastAsia="仿宋" w:cs="仿宋"/>
          <w:sz w:val="32"/>
          <w:szCs w:val="32"/>
        </w:rPr>
        <w:t xml:space="preserve"> 卫生健康（类）行政事业单位医疗（款）事业单位医疗（项目）</w:t>
      </w:r>
      <w:r>
        <w:rPr>
          <w:rFonts w:hint="eastAsia" w:ascii="仿宋" w:hAnsi="仿宋" w:eastAsia="仿宋" w:cs="仿宋"/>
          <w:color w:val="000000"/>
          <w:sz w:val="32"/>
          <w:szCs w:val="32"/>
        </w:rPr>
        <w:t>: 事业单位缴纳职工医疗保险部分。</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（十一）</w:t>
      </w:r>
      <w:r>
        <w:rPr>
          <w:rFonts w:hint="eastAsia" w:ascii="仿宋" w:hAnsi="仿宋" w:eastAsia="仿宋" w:cs="仿宋"/>
          <w:sz w:val="32"/>
          <w:szCs w:val="32"/>
        </w:rPr>
        <w:t>卫生健康（类）行政事业单位医疗（款）其他行政事业单位医疗支出（项目）：</w:t>
      </w:r>
      <w:r>
        <w:rPr>
          <w:rFonts w:hint="eastAsia" w:ascii="仿宋" w:hAnsi="仿宋" w:eastAsia="仿宋" w:cs="仿宋"/>
          <w:color w:val="000000"/>
          <w:sz w:val="32"/>
          <w:szCs w:val="32"/>
        </w:rPr>
        <w:t>事业单位缴纳职工医疗补助部分。</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（十二）住房保障（类）住房改革支出（款）住房公积金（项）:行政事业单位按人力资源和社会保障部、财政部规定的基本工资和津贴为依据，以规定比例为职工缴纳的住房公积金。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（十三）基本支出：指为保障机构正常运转、完成日常工作任务而发生的人员支出和公用支出。</w:t>
      </w:r>
    </w:p>
    <w:p>
      <w:pPr>
        <w:pStyle w:val="1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hint="eastAsia" w:ascii="仿宋" w:hAnsi="仿宋" w:eastAsia="仿宋" w:cs="仿宋"/>
          <w:sz w:val="32"/>
          <w:szCs w:val="32"/>
        </w:rPr>
      </w:pPr>
      <w:r>
        <w:rPr>
          <w:rFonts w:hint="eastAsia" w:ascii="仿宋" w:hAnsi="仿宋" w:eastAsia="仿宋" w:cs="仿宋"/>
          <w:b/>
          <w:color w:val="000000"/>
          <w:sz w:val="32"/>
          <w:szCs w:val="32"/>
        </w:rPr>
        <w:br w:type="page"/>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12863"/>
    <w:multiLevelType w:val="singleLevel"/>
    <w:tmpl w:val="97112863"/>
    <w:lvl w:ilvl="0" w:tentative="0">
      <w:start w:val="4"/>
      <w:numFmt w:val="chineseCounting"/>
      <w:suff w:val="nothing"/>
      <w:lvlText w:val="%1、"/>
      <w:lvlJc w:val="left"/>
      <w:rPr>
        <w:rFonts w:hint="eastAsia"/>
      </w:rPr>
    </w:lvl>
  </w:abstractNum>
  <w:abstractNum w:abstractNumId="1">
    <w:nsid w:val="AD66B560"/>
    <w:multiLevelType w:val="singleLevel"/>
    <w:tmpl w:val="AD66B560"/>
    <w:lvl w:ilvl="0" w:tentative="0">
      <w:start w:val="1"/>
      <w:numFmt w:val="chineseCounting"/>
      <w:suff w:val="nothing"/>
      <w:lvlText w:val="（%1）"/>
      <w:lvlJc w:val="left"/>
      <w:rPr>
        <w:rFonts w:hint="eastAsia"/>
      </w:rPr>
    </w:lvl>
  </w:abstractNum>
  <w:abstractNum w:abstractNumId="2">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77707"/>
    <w:rsid w:val="00085137"/>
    <w:rsid w:val="000A4DB6"/>
    <w:rsid w:val="001153AB"/>
    <w:rsid w:val="00291AF0"/>
    <w:rsid w:val="00352854"/>
    <w:rsid w:val="003762A5"/>
    <w:rsid w:val="00424F18"/>
    <w:rsid w:val="00434528"/>
    <w:rsid w:val="004517FD"/>
    <w:rsid w:val="004C5E33"/>
    <w:rsid w:val="0053029E"/>
    <w:rsid w:val="006747F4"/>
    <w:rsid w:val="006A2C30"/>
    <w:rsid w:val="007B3677"/>
    <w:rsid w:val="007F2468"/>
    <w:rsid w:val="00887A60"/>
    <w:rsid w:val="008F63EB"/>
    <w:rsid w:val="00987B5A"/>
    <w:rsid w:val="00A60456"/>
    <w:rsid w:val="00AF1153"/>
    <w:rsid w:val="00BF0BB1"/>
    <w:rsid w:val="00C8183B"/>
    <w:rsid w:val="00D06D76"/>
    <w:rsid w:val="00D22494"/>
    <w:rsid w:val="00D71090"/>
    <w:rsid w:val="00DB6419"/>
    <w:rsid w:val="00DD6A55"/>
    <w:rsid w:val="00E423D5"/>
    <w:rsid w:val="00F267C7"/>
    <w:rsid w:val="00F40C09"/>
    <w:rsid w:val="00F743F0"/>
    <w:rsid w:val="00F85776"/>
    <w:rsid w:val="00F96BE5"/>
    <w:rsid w:val="00FF11B9"/>
    <w:rsid w:val="00FF7EAF"/>
    <w:rsid w:val="027A3514"/>
    <w:rsid w:val="033D6FE7"/>
    <w:rsid w:val="06343D3A"/>
    <w:rsid w:val="0D9B762C"/>
    <w:rsid w:val="1BC4413D"/>
    <w:rsid w:val="20D804EF"/>
    <w:rsid w:val="24E95D45"/>
    <w:rsid w:val="272E35BD"/>
    <w:rsid w:val="374B7555"/>
    <w:rsid w:val="3E511EBC"/>
    <w:rsid w:val="4A4900E7"/>
    <w:rsid w:val="4AD23FAA"/>
    <w:rsid w:val="4BBF63BC"/>
    <w:rsid w:val="71B03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pacing w:beforeLines="30"/>
    </w:pPr>
    <w:rPr>
      <w:rFonts w:ascii="仿宋_GB2312" w:hAnsi="Times New Roman" w:eastAsia="仿宋_GB2312" w:cs="Times New Roman"/>
      <w:kern w:val="0"/>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1">
    <w:name w:val="默认段落字体1"/>
    <w:qFormat/>
    <w:uiPriority w:val="0"/>
    <w:rPr>
      <w:sz w:val="22"/>
    </w:rPr>
  </w:style>
  <w:style w:type="paragraph" w:styleId="12">
    <w:name w:val="List Paragraph"/>
    <w:basedOn w:val="1"/>
    <w:qFormat/>
    <w:uiPriority w:val="34"/>
    <w:pPr>
      <w:ind w:firstLine="420" w:firstLineChars="200"/>
    </w:pPr>
  </w:style>
  <w:style w:type="character" w:customStyle="1" w:styleId="13">
    <w:name w:val="正文文本 Char"/>
    <w:basedOn w:val="6"/>
    <w:link w:val="2"/>
    <w:qFormat/>
    <w:uiPriority w:val="99"/>
    <w:rPr>
      <w:rFonts w:ascii="仿宋_GB2312" w:hAnsi="Times New Roman" w:eastAsia="仿宋_GB2312" w:cs="Times New Roman"/>
      <w:kern w:val="0"/>
      <w:sz w:val="24"/>
      <w:szCs w:val="20"/>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558</Words>
  <Characters>3187</Characters>
  <Lines>26</Lines>
  <Paragraphs>7</Paragraphs>
  <TotalTime>126</TotalTime>
  <ScaleCrop>false</ScaleCrop>
  <LinksUpToDate>false</LinksUpToDate>
  <CharactersWithSpaces>3738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刘竞媛</cp:lastModifiedBy>
  <dcterms:modified xsi:type="dcterms:W3CDTF">2022-01-27T08:38:31Z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