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490">
      <w:pPr>
        <w:rPr>
          <w:rFonts w:ascii="Times New Roman" w:hAnsi="Times New Roman"/>
        </w:rPr>
      </w:pPr>
    </w:p>
    <w:p w14:paraId="7D41091E">
      <w:pPr>
        <w:rPr>
          <w:rFonts w:ascii="Times New Roman" w:hAnsi="Times New Roman"/>
        </w:rPr>
      </w:pPr>
    </w:p>
    <w:p w14:paraId="289EFD76">
      <w:pPr>
        <w:rPr>
          <w:rFonts w:ascii="Times New Roman" w:hAnsi="Times New Roman"/>
        </w:rPr>
      </w:pPr>
    </w:p>
    <w:p w14:paraId="61FFF64A">
      <w:pPr>
        <w:ind w:firstLine="1050" w:firstLineChars="500"/>
        <w:rPr>
          <w:rFonts w:ascii="Times New Roman" w:hAnsi="Times New Roman"/>
        </w:rPr>
      </w:pPr>
    </w:p>
    <w:p w14:paraId="2350ACF0">
      <w:pPr>
        <w:ind w:firstLine="1050" w:firstLineChars="500"/>
        <w:rPr>
          <w:rFonts w:ascii="Times New Roman" w:hAnsi="Times New Roman"/>
        </w:rPr>
      </w:pPr>
    </w:p>
    <w:p w14:paraId="652B6333">
      <w:pPr>
        <w:ind w:firstLine="1760" w:firstLineChars="400"/>
        <w:rPr>
          <w:rFonts w:ascii="Times New Roman" w:hAnsi="Times New Roman" w:eastAsia="黑体"/>
          <w:sz w:val="44"/>
          <w:szCs w:val="44"/>
        </w:rPr>
      </w:pPr>
      <w:bookmarkStart w:id="0" w:name="_GoBack"/>
      <w:bookmarkEnd w:id="0"/>
    </w:p>
    <w:p w14:paraId="5E1699C4">
      <w:pPr>
        <w:ind w:firstLine="1760" w:firstLineChars="400"/>
        <w:rPr>
          <w:rFonts w:ascii="Times New Roman" w:hAnsi="Times New Roman" w:eastAsia="黑体"/>
          <w:sz w:val="44"/>
          <w:szCs w:val="44"/>
        </w:rPr>
      </w:pPr>
    </w:p>
    <w:p w14:paraId="59CD23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中共阿坝州委统战部（</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w:t>
      </w:r>
    </w:p>
    <w:p w14:paraId="6CEA6C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2024年预算</w:t>
      </w:r>
    </w:p>
    <w:p w14:paraId="33E80F3D">
      <w:pPr>
        <w:ind w:firstLine="1280" w:firstLineChars="400"/>
        <w:rPr>
          <w:rFonts w:ascii="楷体_GB2312" w:eastAsia="楷体_GB2312" w:cs="楷体_GB2312"/>
          <w:sz w:val="32"/>
          <w:szCs w:val="32"/>
        </w:rPr>
      </w:pPr>
    </w:p>
    <w:p w14:paraId="021F7DFA">
      <w:pPr>
        <w:jc w:val="center"/>
        <w:rPr>
          <w:rFonts w:ascii="楷体_GB2312" w:eastAsia="楷体_GB2312" w:cs="楷体_GB2312"/>
          <w:sz w:val="32"/>
          <w:szCs w:val="32"/>
        </w:rPr>
      </w:pPr>
    </w:p>
    <w:p w14:paraId="4728C92E">
      <w:pPr>
        <w:jc w:val="center"/>
        <w:rPr>
          <w:rFonts w:ascii="楷体_GB2312" w:eastAsia="楷体_GB2312" w:cs="楷体_GB2312"/>
          <w:sz w:val="32"/>
          <w:szCs w:val="32"/>
        </w:rPr>
      </w:pPr>
    </w:p>
    <w:p w14:paraId="5CF087D1">
      <w:pPr>
        <w:jc w:val="center"/>
        <w:rPr>
          <w:rFonts w:ascii="楷体_GB2312" w:eastAsia="楷体_GB2312" w:cs="楷体_GB2312"/>
          <w:sz w:val="32"/>
          <w:szCs w:val="32"/>
        </w:rPr>
      </w:pPr>
    </w:p>
    <w:p w14:paraId="3D545C93">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01FCACB4">
      <w:pPr>
        <w:jc w:val="center"/>
        <w:rPr>
          <w:rFonts w:ascii="Times New Roman" w:hAnsi="Times New Roman" w:eastAsia="楷体_GB2312"/>
          <w:sz w:val="32"/>
          <w:szCs w:val="32"/>
        </w:rPr>
      </w:pPr>
      <w:r>
        <w:rPr>
          <w:rFonts w:ascii="Times New Roman" w:hAnsi="Times New Roman" w:eastAsia="楷体_GB2312"/>
          <w:sz w:val="32"/>
          <w:szCs w:val="32"/>
        </w:rPr>
        <w:t>2024年2月6日</w:t>
      </w:r>
    </w:p>
    <w:p w14:paraId="25375C61">
      <w:pPr>
        <w:ind w:firstLine="1280" w:firstLineChars="400"/>
        <w:rPr>
          <w:rFonts w:ascii="楷体_GB2312" w:eastAsia="楷体_GB2312" w:cs="楷体_GB2312"/>
          <w:sz w:val="32"/>
          <w:szCs w:val="32"/>
        </w:rPr>
      </w:pPr>
    </w:p>
    <w:p w14:paraId="4C66FF84">
      <w:pPr>
        <w:ind w:firstLine="1760" w:firstLineChars="400"/>
        <w:rPr>
          <w:rFonts w:ascii="Times New Roman" w:hAnsi="Times New Roman" w:eastAsia="黑体"/>
          <w:sz w:val="44"/>
          <w:szCs w:val="44"/>
        </w:rPr>
      </w:pPr>
    </w:p>
    <w:p w14:paraId="0065F5AB">
      <w:pPr>
        <w:ind w:firstLine="1760" w:firstLineChars="400"/>
        <w:rPr>
          <w:rFonts w:ascii="Times New Roman" w:hAnsi="Times New Roman" w:eastAsia="黑体"/>
          <w:sz w:val="44"/>
          <w:szCs w:val="44"/>
        </w:rPr>
      </w:pPr>
    </w:p>
    <w:p w14:paraId="32F45CC9">
      <w:pPr>
        <w:ind w:firstLine="1760" w:firstLineChars="400"/>
        <w:rPr>
          <w:rFonts w:ascii="Times New Roman" w:hAnsi="Times New Roman" w:eastAsia="黑体"/>
          <w:sz w:val="44"/>
          <w:szCs w:val="44"/>
        </w:rPr>
      </w:pPr>
    </w:p>
    <w:p w14:paraId="75F8CA46">
      <w:pPr>
        <w:ind w:firstLine="1760" w:firstLineChars="400"/>
        <w:rPr>
          <w:rFonts w:ascii="Times New Roman" w:hAnsi="Times New Roman" w:eastAsia="黑体"/>
          <w:sz w:val="44"/>
          <w:szCs w:val="44"/>
        </w:rPr>
      </w:pPr>
    </w:p>
    <w:p w14:paraId="6FBF1F81">
      <w:pPr>
        <w:ind w:firstLine="1760" w:firstLineChars="400"/>
        <w:rPr>
          <w:rFonts w:ascii="Times New Roman" w:hAnsi="Times New Roman" w:eastAsia="黑体"/>
          <w:sz w:val="44"/>
          <w:szCs w:val="44"/>
        </w:rPr>
      </w:pPr>
    </w:p>
    <w:p w14:paraId="0CE15C2D">
      <w:pPr>
        <w:ind w:firstLine="1760" w:firstLineChars="400"/>
        <w:rPr>
          <w:rFonts w:ascii="Times New Roman" w:hAnsi="Times New Roman" w:eastAsia="黑体"/>
          <w:sz w:val="44"/>
          <w:szCs w:val="44"/>
        </w:rPr>
      </w:pPr>
    </w:p>
    <w:p w14:paraId="1546183A">
      <w:pPr>
        <w:ind w:firstLine="1760" w:firstLineChars="400"/>
        <w:rPr>
          <w:rFonts w:ascii="Times New Roman" w:hAnsi="Times New Roman" w:eastAsia="黑体"/>
          <w:sz w:val="44"/>
          <w:szCs w:val="44"/>
        </w:rPr>
      </w:pPr>
    </w:p>
    <w:p w14:paraId="3B5D4601">
      <w:pPr>
        <w:jc w:val="center"/>
        <w:rPr>
          <w:rFonts w:ascii="Times New Roman" w:hAnsi="Times New Roman" w:eastAsia="黑体"/>
          <w:sz w:val="52"/>
          <w:szCs w:val="52"/>
        </w:rPr>
      </w:pPr>
      <w:r>
        <w:rPr>
          <w:rFonts w:ascii="Times New Roman" w:hAnsi="Times New Roman" w:eastAsia="黑体"/>
          <w:sz w:val="52"/>
          <w:szCs w:val="52"/>
        </w:rPr>
        <w:t>目录</w:t>
      </w:r>
    </w:p>
    <w:p w14:paraId="12ADFA6E">
      <w:pPr>
        <w:ind w:firstLine="3080" w:firstLineChars="700"/>
        <w:rPr>
          <w:rFonts w:ascii="Times New Roman" w:hAnsi="Times New Roman" w:eastAsia="黑体"/>
          <w:sz w:val="44"/>
          <w:szCs w:val="44"/>
        </w:rPr>
      </w:pPr>
    </w:p>
    <w:p w14:paraId="10DE0FCB">
      <w:pPr>
        <w:pStyle w:val="9"/>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4FBA96DB">
      <w:pPr>
        <w:rPr>
          <w:rFonts w:ascii="Times New Roman" w:hAnsi="Times New Roman" w:eastAsia="仿宋_GB2312"/>
          <w:sz w:val="32"/>
          <w:szCs w:val="32"/>
        </w:rPr>
      </w:pPr>
      <w:r>
        <w:rPr>
          <w:rFonts w:ascii="Times New Roman" w:hAnsi="Times New Roman" w:eastAsia="仿宋_GB2312"/>
          <w:sz w:val="32"/>
          <w:szCs w:val="32"/>
        </w:rPr>
        <w:t>（一）部门职能简介..................................................................1</w:t>
      </w:r>
    </w:p>
    <w:p w14:paraId="57D1A762">
      <w:pPr>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机构设置情况</w:t>
      </w:r>
      <w:r>
        <w:rPr>
          <w:rFonts w:ascii="Times New Roman" w:hAnsi="Times New Roman" w:eastAsia="仿宋_GB2312"/>
          <w:sz w:val="32"/>
          <w:szCs w:val="32"/>
        </w:rPr>
        <w:t>...................................................................1</w:t>
      </w:r>
    </w:p>
    <w:p w14:paraId="43551589">
      <w:pPr>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）2024年重点工作..............................................................1</w:t>
      </w:r>
    </w:p>
    <w:p w14:paraId="5797F15D">
      <w:pPr>
        <w:rPr>
          <w:rFonts w:ascii="Times New Roman" w:hAnsi="Times New Roman" w:eastAsia="仿宋_GB2312"/>
          <w:sz w:val="32"/>
          <w:szCs w:val="32"/>
        </w:rPr>
      </w:pPr>
      <w:r>
        <w:rPr>
          <w:rFonts w:ascii="Times New Roman" w:hAnsi="Times New Roman" w:eastAsia="黑体"/>
          <w:sz w:val="32"/>
          <w:szCs w:val="32"/>
        </w:rPr>
        <w:t>二、部门预算单位构成</w:t>
      </w:r>
      <w:r>
        <w:rPr>
          <w:rFonts w:ascii="Times New Roman" w:hAnsi="Times New Roman" w:eastAsia="仿宋_GB2312"/>
          <w:sz w:val="32"/>
          <w:szCs w:val="32"/>
        </w:rPr>
        <w:t>..............................................................1</w:t>
      </w:r>
    </w:p>
    <w:p w14:paraId="63E3889C">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2FD2C592">
      <w:pPr>
        <w:rPr>
          <w:rFonts w:ascii="Times New Roman" w:hAnsi="Times New Roman" w:eastAsia="仿宋_GB2312"/>
          <w:sz w:val="32"/>
          <w:szCs w:val="32"/>
        </w:rPr>
      </w:pPr>
      <w:r>
        <w:rPr>
          <w:rFonts w:ascii="Times New Roman" w:hAnsi="Times New Roman" w:eastAsia="黑体"/>
          <w:sz w:val="32"/>
          <w:szCs w:val="32"/>
        </w:rPr>
        <w:t>（</w:t>
      </w:r>
      <w:r>
        <w:rPr>
          <w:rFonts w:ascii="Times New Roman" w:hAnsi="Times New Roman" w:eastAsia="仿宋_GB2312"/>
          <w:sz w:val="32"/>
          <w:szCs w:val="32"/>
        </w:rPr>
        <w:t>一）收入预算情况..................................................................2</w:t>
      </w:r>
    </w:p>
    <w:p w14:paraId="30484A28">
      <w:pPr>
        <w:rPr>
          <w:rFonts w:ascii="Times New Roman" w:hAnsi="Times New Roman" w:eastAsia="黑体"/>
          <w:sz w:val="32"/>
          <w:szCs w:val="32"/>
        </w:rPr>
      </w:pPr>
      <w:r>
        <w:rPr>
          <w:rFonts w:ascii="Times New Roman" w:hAnsi="Times New Roman" w:eastAsia="仿宋_GB2312"/>
          <w:sz w:val="32"/>
          <w:szCs w:val="32"/>
        </w:rPr>
        <w:t>（二）支出预算情况..................................................................2</w:t>
      </w:r>
    </w:p>
    <w:p w14:paraId="72CF7064">
      <w:pPr>
        <w:rPr>
          <w:rFonts w:ascii="Times New Roman" w:hAnsi="Times New Roman" w:eastAsia="黑体"/>
          <w:sz w:val="32"/>
          <w:szCs w:val="32"/>
        </w:rPr>
      </w:pPr>
      <w:r>
        <w:rPr>
          <w:rFonts w:ascii="Times New Roman" w:hAnsi="Times New Roman" w:eastAsia="黑体"/>
          <w:sz w:val="32"/>
          <w:szCs w:val="32"/>
        </w:rPr>
        <w:t>四、财政拨款收支预算情况说明</w:t>
      </w:r>
      <w:r>
        <w:rPr>
          <w:rFonts w:ascii="Times New Roman" w:hAnsi="Times New Roman" w:eastAsia="仿宋_GB2312"/>
          <w:sz w:val="32"/>
          <w:szCs w:val="32"/>
        </w:rPr>
        <w:t>..............................................2</w:t>
      </w:r>
    </w:p>
    <w:p w14:paraId="7828E357">
      <w:pPr>
        <w:rPr>
          <w:rFonts w:ascii="Times New Roman" w:hAnsi="Times New Roman" w:eastAsia="黑体"/>
          <w:sz w:val="32"/>
          <w:szCs w:val="32"/>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......................................3</w:t>
      </w:r>
    </w:p>
    <w:p w14:paraId="4619AAF9">
      <w:pPr>
        <w:rPr>
          <w:rFonts w:hint="eastAsia" w:ascii="Times New Roman" w:hAnsi="Times New Roman" w:eastAsia="仿宋_GB2312"/>
          <w:sz w:val="32"/>
          <w:szCs w:val="32"/>
          <w:lang w:val="en-US" w:eastAsia="zh-CN"/>
        </w:rPr>
      </w:pP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4</w:t>
      </w:r>
    </w:p>
    <w:p w14:paraId="151A7ECA">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4</w:t>
      </w:r>
    </w:p>
    <w:p w14:paraId="19FE7381">
      <w:pPr>
        <w:rPr>
          <w:rFonts w:hint="eastAsia" w:ascii="Times New Roman" w:hAnsi="Times New Roman" w:eastAsia="仿宋_GB2312"/>
          <w:sz w:val="32"/>
          <w:szCs w:val="32"/>
          <w:lang w:val="en-US" w:eastAsia="zh-CN"/>
        </w:rPr>
      </w:pPr>
      <w:r>
        <w:rPr>
          <w:rFonts w:ascii="Times New Roman" w:hAnsi="Times New Roman" w:eastAsia="仿宋_GB2312"/>
          <w:sz w:val="32"/>
          <w:szCs w:val="32"/>
        </w:rPr>
        <w:t>（三）一般公共预算当年拨款具体使用情况..........................</w:t>
      </w:r>
      <w:r>
        <w:rPr>
          <w:rFonts w:hint="eastAsia" w:ascii="Times New Roman" w:hAnsi="Times New Roman" w:eastAsia="仿宋_GB2312"/>
          <w:sz w:val="32"/>
          <w:szCs w:val="32"/>
          <w:lang w:val="en-US" w:eastAsia="zh-CN"/>
        </w:rPr>
        <w:t>4</w:t>
      </w:r>
    </w:p>
    <w:p w14:paraId="5D288D42">
      <w:pPr>
        <w:rPr>
          <w:rFonts w:hint="eastAsia" w:ascii="Times New Roman" w:hAnsi="Times New Roman" w:eastAsia="仿宋_GB2312"/>
          <w:sz w:val="32"/>
          <w:szCs w:val="32"/>
          <w:lang w:val="en-US"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p>
    <w:p w14:paraId="1E6E983A">
      <w:pPr>
        <w:rPr>
          <w:rFonts w:hint="eastAsia" w:ascii="Times New Roman" w:hAnsi="Times New Roman" w:eastAsia="仿宋_GB2312"/>
          <w:sz w:val="32"/>
          <w:szCs w:val="32"/>
          <w:lang w:val="en-US" w:eastAsia="zh-CN"/>
        </w:rPr>
      </w:pP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p>
    <w:p w14:paraId="11569CAB">
      <w:pPr>
        <w:rPr>
          <w:rFonts w:hint="eastAsia" w:ascii="Times New Roman" w:hAnsi="Times New Roman" w:eastAsia="黑体"/>
          <w:sz w:val="32"/>
          <w:szCs w:val="32"/>
          <w:lang w:val="en-US" w:eastAsia="zh-CN"/>
        </w:rPr>
      </w:pP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6</w:t>
      </w:r>
    </w:p>
    <w:p w14:paraId="382F0297">
      <w:pPr>
        <w:rPr>
          <w:rFonts w:hint="eastAsia" w:ascii="Times New Roman" w:hAnsi="Times New Roman" w:eastAsia="黑体"/>
          <w:sz w:val="32"/>
          <w:szCs w:val="32"/>
          <w:lang w:val="en-US" w:eastAsia="zh-CN"/>
        </w:rPr>
      </w:pPr>
      <w:r>
        <w:rPr>
          <w:rFonts w:ascii="Times New Roman" w:hAnsi="Times New Roman" w:eastAsia="黑体"/>
          <w:sz w:val="32"/>
          <w:szCs w:val="32"/>
        </w:rPr>
        <w:t>九、</w:t>
      </w:r>
      <w:r>
        <w:rPr>
          <w:rFonts w:hint="eastAsia" w:ascii="Times New Roman" w:hAnsi="Times New Roman" w:eastAsia="黑体"/>
          <w:sz w:val="32"/>
          <w:szCs w:val="32"/>
          <w:lang w:val="en-US" w:eastAsia="zh-CN"/>
        </w:rPr>
        <w:t>国有资本经营预算支出情况说明</w:t>
      </w:r>
      <w:r>
        <w:rPr>
          <w:rFonts w:ascii="Times New Roman" w:hAnsi="Times New Roman" w:eastAsia="黑体"/>
          <w:sz w:val="32"/>
          <w:szCs w:val="32"/>
        </w:rPr>
        <w:t>.......................................</w:t>
      </w:r>
      <w:r>
        <w:rPr>
          <w:rFonts w:hint="eastAsia" w:ascii="Times New Roman" w:hAnsi="Times New Roman" w:eastAsia="黑体"/>
          <w:sz w:val="32"/>
          <w:szCs w:val="32"/>
          <w:lang w:val="en-US" w:eastAsia="zh-CN"/>
        </w:rPr>
        <w:t>6</w:t>
      </w:r>
    </w:p>
    <w:p w14:paraId="371D8FA1">
      <w:pP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r>
        <w:rPr>
          <w:rFonts w:hint="eastAsia" w:ascii="Times New Roman" w:hAnsi="Times New Roman" w:eastAsia="黑体"/>
          <w:sz w:val="32"/>
          <w:szCs w:val="32"/>
          <w:lang w:val="en-US" w:eastAsia="zh-CN"/>
        </w:rPr>
        <w:t>7</w:t>
      </w:r>
    </w:p>
    <w:p w14:paraId="5AD991C9">
      <w:pPr>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十一</w:t>
      </w:r>
      <w:r>
        <w:rPr>
          <w:rFonts w:ascii="Times New Roman" w:hAnsi="Times New Roman" w:eastAsia="黑体"/>
          <w:sz w:val="32"/>
          <w:szCs w:val="32"/>
        </w:rPr>
        <w:t>、名称解释.........................................................................</w:t>
      </w:r>
      <w:r>
        <w:rPr>
          <w:rFonts w:hint="eastAsia" w:ascii="Times New Roman" w:hAnsi="Times New Roman" w:eastAsia="黑体"/>
          <w:sz w:val="32"/>
          <w:szCs w:val="32"/>
          <w:lang w:val="en-US" w:eastAsia="zh-CN"/>
        </w:rPr>
        <w:t>16</w:t>
      </w:r>
    </w:p>
    <w:p w14:paraId="2646EB8A">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1885FEA7">
      <w:pPr>
        <w:pStyle w:val="9"/>
        <w:rPr>
          <w:rFonts w:ascii="Times New Roman" w:hAnsi="Times New Roman" w:eastAsia="黑体"/>
          <w:sz w:val="32"/>
          <w:szCs w:val="32"/>
        </w:rPr>
        <w:sectPr>
          <w:headerReference r:id="rId3" w:type="default"/>
          <w:pgSz w:w="11906" w:h="16838"/>
          <w:pgMar w:top="1440" w:right="1800" w:bottom="1440" w:left="1800" w:header="851" w:footer="992" w:gutter="0"/>
          <w:pgNumType w:fmt="numberInDash" w:start="1"/>
          <w:cols w:space="720" w:num="1"/>
          <w:docGrid w:type="lines" w:linePitch="312" w:charSpace="0"/>
        </w:sectPr>
      </w:pPr>
    </w:p>
    <w:p w14:paraId="3FC52B9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14:paraId="6A3E1F9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部门职能简介</w:t>
      </w:r>
    </w:p>
    <w:p w14:paraId="1EDE324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1243F03A">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3" w:firstLineChars="200"/>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机构设置情况</w:t>
      </w:r>
    </w:p>
    <w:p w14:paraId="4F5F6477">
      <w:pPr>
        <w:keepNext w:val="0"/>
        <w:keepLines w:val="0"/>
        <w:widowControl w:val="0"/>
        <w:suppressLineNumbers w:val="0"/>
        <w:spacing w:before="0" w:beforeAutospacing="0" w:after="0" w:afterAutospacing="0" w:line="576" w:lineRule="exact"/>
        <w:ind w:left="0" w:right="0" w:firstLine="640" w:firstLineChars="200"/>
        <w:jc w:val="both"/>
        <w:rPr>
          <w:rFonts w:hint="default" w:ascii="Times New Roman" w:hAnsi="Times New Roman" w:eastAsia="方正楷体_GBK" w:cs="Times New Roman"/>
          <w:b/>
          <w:bCs/>
          <w:sz w:val="32"/>
          <w:szCs w:val="32"/>
          <w:lang w:val="en-US" w:eastAsia="zh-CN"/>
        </w:rPr>
      </w:pPr>
      <w:r>
        <w:rPr>
          <w:rFonts w:hint="eastAsia" w:ascii="Times New Roman" w:hAnsi="Times New Roman" w:eastAsia="方正仿宋_GBK" w:cs="Times New Roman"/>
          <w:kern w:val="0"/>
          <w:sz w:val="32"/>
          <w:szCs w:val="32"/>
          <w:lang w:val="en-US" w:eastAsia="zh-CN"/>
        </w:rPr>
        <w:t>规格为正县级。</w:t>
      </w:r>
      <w:r>
        <w:rPr>
          <w:rFonts w:hint="eastAsia" w:ascii="Times New Roman" w:hAnsi="方正仿宋_GBK" w:eastAsia="方正仿宋_GBK" w:cs="方正仿宋_GBK"/>
          <w:color w:val="000000"/>
          <w:kern w:val="2"/>
          <w:sz w:val="32"/>
          <w:szCs w:val="32"/>
          <w:lang w:val="en-US" w:eastAsia="zh-CN" w:bidi="ar"/>
        </w:rPr>
        <w:t>内设机构</w:t>
      </w:r>
      <w:r>
        <w:rPr>
          <w:rFonts w:hint="default" w:ascii="Times New Roman" w:hAnsi="Times New Roman" w:eastAsia="方正仿宋_GBK" w:cs="Times New Roman"/>
          <w:color w:val="000000"/>
          <w:kern w:val="2"/>
          <w:sz w:val="32"/>
          <w:szCs w:val="32"/>
          <w:lang w:val="en-US" w:eastAsia="zh-CN" w:bidi="ar"/>
        </w:rPr>
        <w:t>11</w:t>
      </w:r>
      <w:r>
        <w:rPr>
          <w:rFonts w:hint="eastAsia" w:ascii="Times New Roman" w:hAnsi="方正仿宋_GBK" w:eastAsia="方正仿宋_GBK" w:cs="方正仿宋_GBK"/>
          <w:color w:val="000000"/>
          <w:kern w:val="2"/>
          <w:sz w:val="32"/>
          <w:szCs w:val="32"/>
          <w:lang w:val="en-US" w:eastAsia="zh-CN" w:bidi="ar"/>
        </w:rPr>
        <w:t>个：办公室、研究室、民族宗教科、党外干部科、非公有制经济科，党外知识分子与新的社会阶层人士科、港澳台统战工作科、侨务工作科、宣传文化科、对国外藏胞工作科、人事科。</w:t>
      </w:r>
    </w:p>
    <w:p w14:paraId="06611E17">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2024年重点工作</w:t>
      </w:r>
    </w:p>
    <w:p w14:paraId="2DFB85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涉密（略）。</w:t>
      </w:r>
    </w:p>
    <w:p w14:paraId="455D6B57">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14:paraId="57D7C9F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州委统战部（一级预算单位），下设州侨联（二级预算单位）和州佛学院（二级预算单位）。</w:t>
      </w:r>
    </w:p>
    <w:p w14:paraId="23BBD85C">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14:paraId="6536347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按照综合预算的原则，州委统战部</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所有收入和支出均纳入部门预算管理。</w:t>
      </w:r>
    </w:p>
    <w:p w14:paraId="26168E67">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kern w:val="0"/>
          <w:sz w:val="32"/>
          <w:szCs w:val="32"/>
        </w:rPr>
        <w:t>州委统战部</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2024年收入预算</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万元，其中：上年结转0万元；一般公共预算拨款收入</w:t>
      </w:r>
      <w:r>
        <w:rPr>
          <w:rFonts w:hint="default" w:ascii="Times New Roman" w:hAnsi="Times New Roman" w:eastAsia="方正仿宋_GBK" w:cs="Times New Roman"/>
          <w:kern w:val="0"/>
          <w:sz w:val="32"/>
          <w:szCs w:val="32"/>
          <w:lang w:val="en-US" w:eastAsia="zh-CN"/>
        </w:rPr>
        <w:t>2751.323</w:t>
      </w:r>
      <w:r>
        <w:rPr>
          <w:rFonts w:hint="default" w:ascii="Times New Roman" w:hAnsi="Times New Roman" w:eastAsia="方正仿宋_GBK" w:cs="Times New Roman"/>
          <w:kern w:val="0"/>
          <w:sz w:val="32"/>
          <w:szCs w:val="32"/>
        </w:rPr>
        <w:t>万元，占100%。</w:t>
      </w:r>
    </w:p>
    <w:p w14:paraId="53727743">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kern w:val="0"/>
          <w:sz w:val="32"/>
          <w:szCs w:val="32"/>
        </w:rPr>
        <w:t>一般公共服务支出</w:t>
      </w:r>
      <w:r>
        <w:rPr>
          <w:rFonts w:hint="default" w:ascii="Times New Roman" w:hAnsi="Times New Roman" w:eastAsia="方正仿宋_GBK" w:cs="Times New Roman"/>
          <w:kern w:val="0"/>
          <w:sz w:val="32"/>
          <w:szCs w:val="32"/>
          <w:lang w:val="en-US" w:eastAsia="zh-CN"/>
        </w:rPr>
        <w:t>2412.88</w:t>
      </w:r>
      <w:r>
        <w:rPr>
          <w:rFonts w:hint="default" w:ascii="Times New Roman" w:hAnsi="Times New Roman" w:eastAsia="方正仿宋_GBK" w:cs="Times New Roman"/>
          <w:kern w:val="0"/>
          <w:sz w:val="32"/>
          <w:szCs w:val="32"/>
        </w:rPr>
        <w:t>万元，社会保障和就业支出</w:t>
      </w:r>
      <w:r>
        <w:rPr>
          <w:rFonts w:hint="default" w:ascii="Times New Roman" w:hAnsi="Times New Roman" w:eastAsia="方正仿宋_GBK" w:cs="Times New Roman"/>
          <w:kern w:val="0"/>
          <w:sz w:val="32"/>
          <w:szCs w:val="32"/>
          <w:lang w:val="en-US" w:eastAsia="zh-CN"/>
        </w:rPr>
        <w:t>177.56</w:t>
      </w:r>
      <w:r>
        <w:rPr>
          <w:rFonts w:hint="default" w:ascii="Times New Roman" w:hAnsi="Times New Roman" w:eastAsia="方正仿宋_GBK" w:cs="Times New Roman"/>
          <w:kern w:val="0"/>
          <w:sz w:val="32"/>
          <w:szCs w:val="32"/>
        </w:rPr>
        <w:t>万元，卫生健康支出</w:t>
      </w:r>
      <w:r>
        <w:rPr>
          <w:rFonts w:hint="default" w:ascii="Times New Roman" w:hAnsi="Times New Roman" w:eastAsia="方正仿宋_GBK" w:cs="Times New Roman"/>
          <w:kern w:val="0"/>
          <w:sz w:val="32"/>
          <w:szCs w:val="32"/>
          <w:lang w:val="en-US" w:eastAsia="zh-CN"/>
        </w:rPr>
        <w:t>68.60</w:t>
      </w:r>
      <w:r>
        <w:rPr>
          <w:rFonts w:hint="default" w:ascii="Times New Roman" w:hAnsi="Times New Roman" w:eastAsia="方正仿宋_GBK" w:cs="Times New Roman"/>
          <w:kern w:val="0"/>
          <w:sz w:val="32"/>
          <w:szCs w:val="32"/>
        </w:rPr>
        <w:t>万元，住房保障支出</w:t>
      </w:r>
      <w:r>
        <w:rPr>
          <w:rFonts w:hint="default" w:ascii="Times New Roman" w:hAnsi="Times New Roman" w:eastAsia="方正仿宋_GBK" w:cs="Times New Roman"/>
          <w:kern w:val="0"/>
          <w:sz w:val="32"/>
          <w:szCs w:val="32"/>
          <w:lang w:val="en-US" w:eastAsia="zh-CN"/>
        </w:rPr>
        <w:t>92.28</w:t>
      </w:r>
      <w:r>
        <w:rPr>
          <w:rFonts w:hint="default" w:ascii="Times New Roman" w:hAnsi="Times New Roman" w:eastAsia="方正仿宋_GBK" w:cs="Times New Roman"/>
          <w:kern w:val="0"/>
          <w:sz w:val="32"/>
          <w:szCs w:val="32"/>
        </w:rPr>
        <w:t>万元。州委统战部</w:t>
      </w:r>
      <w:r>
        <w:rPr>
          <w:rFonts w:hint="eastAsia"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2024年收支总预算</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万元,比2023（</w:t>
      </w:r>
      <w:r>
        <w:rPr>
          <w:rFonts w:hint="default" w:ascii="Times New Roman" w:hAnsi="Times New Roman" w:eastAsia="方正仿宋_GBK" w:cs="Times New Roman"/>
          <w:kern w:val="0"/>
          <w:sz w:val="32"/>
          <w:szCs w:val="32"/>
          <w:lang w:val="en-US" w:eastAsia="zh-CN"/>
        </w:rPr>
        <w:t>2496.93</w:t>
      </w:r>
      <w:r>
        <w:rPr>
          <w:rFonts w:hint="default" w:ascii="Times New Roman" w:hAnsi="Times New Roman" w:eastAsia="方正仿宋_GBK" w:cs="Times New Roman"/>
          <w:kern w:val="0"/>
          <w:sz w:val="32"/>
          <w:szCs w:val="32"/>
        </w:rPr>
        <w:t>万元）年收支预算总数多</w:t>
      </w:r>
      <w:r>
        <w:rPr>
          <w:rFonts w:hint="default" w:ascii="Times New Roman" w:hAnsi="Times New Roman" w:eastAsia="方正仿宋_GBK" w:cs="Times New Roman"/>
          <w:kern w:val="0"/>
          <w:sz w:val="32"/>
          <w:szCs w:val="32"/>
          <w:lang w:val="en-US" w:eastAsia="zh-CN"/>
        </w:rPr>
        <w:t>254.39</w:t>
      </w:r>
      <w:r>
        <w:rPr>
          <w:rFonts w:hint="default" w:ascii="Times New Roman" w:hAnsi="Times New Roman" w:eastAsia="方正仿宋_GBK" w:cs="Times New Roman"/>
          <w:kern w:val="0"/>
          <w:sz w:val="32"/>
          <w:szCs w:val="32"/>
        </w:rPr>
        <w:t>万元，主要原因:</w:t>
      </w:r>
      <w:r>
        <w:rPr>
          <w:rFonts w:hint="default"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工资福利支出增加,调入公务员1名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新增1项常规项目经费</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2024年办公设备购置经费增加</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州台办</w:t>
      </w:r>
      <w:r>
        <w:rPr>
          <w:rFonts w:hint="default" w:ascii="Times New Roman" w:hAnsi="Times New Roman" w:eastAsia="方正仿宋_GBK" w:cs="Times New Roman"/>
          <w:kern w:val="0"/>
          <w:sz w:val="32"/>
          <w:szCs w:val="32"/>
          <w:lang w:eastAsia="zh-CN"/>
        </w:rPr>
        <w:t>工作量</w:t>
      </w:r>
      <w:r>
        <w:rPr>
          <w:rFonts w:hint="default" w:ascii="Times New Roman" w:hAnsi="Times New Roman" w:eastAsia="方正仿宋_GBK" w:cs="Times New Roman"/>
          <w:kern w:val="0"/>
          <w:sz w:val="32"/>
          <w:szCs w:val="32"/>
        </w:rPr>
        <w:t>增加，相应经费增加</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州佛学院将在</w:t>
      </w:r>
      <w:r>
        <w:rPr>
          <w:rFonts w:hint="default" w:ascii="Times New Roman" w:hAnsi="Times New Roman" w:eastAsia="方正仿宋_GBK" w:cs="Times New Roman"/>
          <w:kern w:val="0"/>
          <w:sz w:val="32"/>
          <w:szCs w:val="32"/>
          <w:lang w:val="en-US" w:eastAsia="zh-CN"/>
        </w:rPr>
        <w:t>2024年办好学衔教育，建设高水平藏语系佛学院，</w:t>
      </w:r>
      <w:r>
        <w:rPr>
          <w:rFonts w:hint="default" w:ascii="Times New Roman" w:hAnsi="Times New Roman" w:eastAsia="方正仿宋_GBK" w:cs="Times New Roman"/>
          <w:kern w:val="0"/>
          <w:sz w:val="32"/>
          <w:szCs w:val="32"/>
          <w:lang w:val="en" w:eastAsia="zh-CN"/>
        </w:rPr>
        <w:t>切实做好2024级新晋初级学衔班招录工作</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筹备建立学院期刊，为学院试探性开展学术研究搭建平台</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继续做好运动会、现场教学、读书日、植树等学院活动</w:t>
      </w:r>
      <w:r>
        <w:rPr>
          <w:rFonts w:hint="eastAsia" w:ascii="Times New Roman" w:hAnsi="Times New Roman" w:eastAsia="方正仿宋_GBK" w:cs="Times New Roman"/>
          <w:kern w:val="0"/>
          <w:sz w:val="32"/>
          <w:szCs w:val="32"/>
          <w:lang w:val="en" w:eastAsia="zh-CN"/>
        </w:rPr>
        <w:t>，</w:t>
      </w:r>
      <w:r>
        <w:rPr>
          <w:rFonts w:hint="eastAsia" w:ascii="Times New Roman" w:hAnsi="Times New Roman" w:eastAsia="方正仿宋_GBK" w:cs="Times New Roman"/>
          <w:kern w:val="0"/>
          <w:sz w:val="32"/>
          <w:szCs w:val="32"/>
          <w:lang w:val="en-US" w:eastAsia="zh-CN"/>
        </w:rPr>
        <w:t>重点事项较多，相应办学经费增加</w:t>
      </w:r>
      <w:r>
        <w:rPr>
          <w:rFonts w:hint="default" w:ascii="Times New Roman" w:hAnsi="Times New Roman" w:eastAsia="方正仿宋_GBK" w:cs="Times New Roman"/>
          <w:kern w:val="0"/>
          <w:sz w:val="32"/>
          <w:szCs w:val="32"/>
        </w:rPr>
        <w:t>。</w:t>
      </w:r>
    </w:p>
    <w:p w14:paraId="09D46E9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州委统战部2024年支出预算</w:t>
      </w:r>
      <w:r>
        <w:rPr>
          <w:rFonts w:hint="default" w:ascii="Times New Roman" w:hAnsi="Times New Roman" w:eastAsia="方正仿宋_GBK" w:cs="Times New Roman"/>
          <w:kern w:val="0"/>
          <w:sz w:val="32"/>
          <w:szCs w:val="32"/>
          <w:lang w:val="en-US" w:eastAsia="zh-CN"/>
        </w:rPr>
        <w:t>2751.32</w:t>
      </w:r>
      <w:r>
        <w:rPr>
          <w:rFonts w:hint="eastAsia" w:ascii="Times New Roman" w:hAnsi="Times New Roman" w:eastAsia="方正仿宋_GBK" w:cs="Times New Roman"/>
          <w:kern w:val="0"/>
          <w:sz w:val="32"/>
          <w:szCs w:val="32"/>
          <w:lang w:val="en-US" w:eastAsia="zh-CN"/>
        </w:rPr>
        <w:t>万</w:t>
      </w:r>
      <w:r>
        <w:rPr>
          <w:rFonts w:hint="default" w:ascii="Times New Roman" w:hAnsi="Times New Roman" w:eastAsia="方正仿宋_GBK" w:cs="Times New Roman"/>
          <w:kern w:val="0"/>
          <w:sz w:val="32"/>
          <w:szCs w:val="32"/>
        </w:rPr>
        <w:t>元，结转下年支出0万元，共计</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万元。其中：基本支出</w:t>
      </w:r>
      <w:r>
        <w:rPr>
          <w:rFonts w:hint="default" w:ascii="Times New Roman" w:hAnsi="Times New Roman" w:eastAsia="方正仿宋_GBK" w:cs="Times New Roman"/>
          <w:kern w:val="0"/>
          <w:sz w:val="32"/>
          <w:szCs w:val="32"/>
          <w:lang w:val="en-US" w:eastAsia="zh-CN"/>
        </w:rPr>
        <w:t>1401.83</w:t>
      </w:r>
      <w:r>
        <w:rPr>
          <w:rFonts w:hint="default" w:ascii="Times New Roman" w:hAnsi="Times New Roman" w:eastAsia="方正仿宋_GBK" w:cs="Times New Roman"/>
          <w:kern w:val="0"/>
          <w:sz w:val="32"/>
          <w:szCs w:val="32"/>
        </w:rPr>
        <w:t>万元，占</w:t>
      </w:r>
      <w:r>
        <w:rPr>
          <w:rFonts w:hint="default" w:ascii="Times New Roman" w:hAnsi="Times New Roman" w:eastAsia="方正仿宋_GBK" w:cs="Times New Roman"/>
          <w:kern w:val="0"/>
          <w:sz w:val="32"/>
          <w:szCs w:val="32"/>
          <w:lang w:val="en-US" w:eastAsia="zh-CN"/>
        </w:rPr>
        <w:t>50.95</w:t>
      </w:r>
      <w:r>
        <w:rPr>
          <w:rFonts w:hint="default" w:ascii="Times New Roman" w:hAnsi="Times New Roman" w:eastAsia="方正仿宋_GBK" w:cs="Times New Roman"/>
          <w:kern w:val="0"/>
          <w:sz w:val="32"/>
          <w:szCs w:val="32"/>
        </w:rPr>
        <w:t>%；项目支出</w:t>
      </w:r>
      <w:r>
        <w:rPr>
          <w:rFonts w:hint="default" w:ascii="Times New Roman" w:hAnsi="Times New Roman" w:eastAsia="方正仿宋_GBK" w:cs="Times New Roman"/>
          <w:kern w:val="0"/>
          <w:sz w:val="32"/>
          <w:szCs w:val="32"/>
          <w:lang w:val="en-US" w:eastAsia="zh-CN"/>
        </w:rPr>
        <w:t>1349.49</w:t>
      </w:r>
      <w:r>
        <w:rPr>
          <w:rFonts w:hint="default" w:ascii="Times New Roman" w:hAnsi="Times New Roman" w:eastAsia="方正仿宋_GBK" w:cs="Times New Roman"/>
          <w:kern w:val="0"/>
          <w:sz w:val="32"/>
          <w:szCs w:val="32"/>
        </w:rPr>
        <w:t>万元，占</w:t>
      </w:r>
      <w:r>
        <w:rPr>
          <w:rFonts w:hint="default" w:ascii="Times New Roman" w:hAnsi="Times New Roman" w:eastAsia="方正仿宋_GBK" w:cs="Times New Roman"/>
          <w:kern w:val="0"/>
          <w:sz w:val="32"/>
          <w:szCs w:val="32"/>
          <w:lang w:val="en-US" w:eastAsia="zh-CN"/>
        </w:rPr>
        <w:t>49.05</w:t>
      </w:r>
      <w:r>
        <w:rPr>
          <w:rFonts w:hint="default" w:ascii="Times New Roman" w:hAnsi="Times New Roman" w:eastAsia="方正仿宋_GBK" w:cs="Times New Roman"/>
          <w:kern w:val="0"/>
          <w:sz w:val="32"/>
          <w:szCs w:val="32"/>
        </w:rPr>
        <w:t>%。</w:t>
      </w:r>
    </w:p>
    <w:p w14:paraId="689154EA">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14:paraId="0E91585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2024年财政拨款收支总预算</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万元,比2023年财政拨款收支总预算增加</w:t>
      </w:r>
      <w:r>
        <w:rPr>
          <w:rFonts w:hint="default" w:ascii="Times New Roman" w:hAnsi="Times New Roman" w:eastAsia="方正仿宋_GBK" w:cs="Times New Roman"/>
          <w:kern w:val="0"/>
          <w:sz w:val="32"/>
          <w:szCs w:val="32"/>
          <w:lang w:val="en-US" w:eastAsia="zh-CN"/>
        </w:rPr>
        <w:t>254.39</w:t>
      </w:r>
      <w:r>
        <w:rPr>
          <w:rFonts w:hint="default" w:ascii="Times New Roman" w:hAnsi="Times New Roman" w:eastAsia="方正仿宋_GBK" w:cs="Times New Roman"/>
          <w:kern w:val="0"/>
          <w:sz w:val="32"/>
          <w:szCs w:val="32"/>
        </w:rPr>
        <w:t>万元，主要原因:</w:t>
      </w:r>
      <w:r>
        <w:rPr>
          <w:rFonts w:hint="default"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工资福利支出增加,调入公务员1名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新增1项常规项目经费</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2024年办公设备购置经费增加</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州台办</w:t>
      </w:r>
      <w:r>
        <w:rPr>
          <w:rFonts w:hint="default" w:ascii="Times New Roman" w:hAnsi="Times New Roman" w:eastAsia="方正仿宋_GBK" w:cs="Times New Roman"/>
          <w:kern w:val="0"/>
          <w:sz w:val="32"/>
          <w:szCs w:val="32"/>
          <w:lang w:eastAsia="zh-CN"/>
        </w:rPr>
        <w:t>工作量</w:t>
      </w:r>
      <w:r>
        <w:rPr>
          <w:rFonts w:hint="default" w:ascii="Times New Roman" w:hAnsi="Times New Roman" w:eastAsia="方正仿宋_GBK" w:cs="Times New Roman"/>
          <w:kern w:val="0"/>
          <w:sz w:val="32"/>
          <w:szCs w:val="32"/>
        </w:rPr>
        <w:t>增加，相应经费增加</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州佛学院将在</w:t>
      </w:r>
      <w:r>
        <w:rPr>
          <w:rFonts w:hint="default" w:ascii="Times New Roman" w:hAnsi="Times New Roman" w:eastAsia="方正仿宋_GBK" w:cs="Times New Roman"/>
          <w:kern w:val="0"/>
          <w:sz w:val="32"/>
          <w:szCs w:val="32"/>
          <w:lang w:val="en-US" w:eastAsia="zh-CN"/>
        </w:rPr>
        <w:t>2024年办好学衔教育，建设高水平藏语系佛学院，</w:t>
      </w:r>
      <w:r>
        <w:rPr>
          <w:rFonts w:hint="default" w:ascii="Times New Roman" w:hAnsi="Times New Roman" w:eastAsia="方正仿宋_GBK" w:cs="Times New Roman"/>
          <w:kern w:val="0"/>
          <w:sz w:val="32"/>
          <w:szCs w:val="32"/>
          <w:lang w:val="en" w:eastAsia="zh-CN"/>
        </w:rPr>
        <w:t>切实做好2024级新晋初级学衔班招录工作</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筹备建立学院期刊，为学院试探性开展学术研究搭建平台</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继续做好运动会、现场教学、读书日、植树等学院活动</w:t>
      </w:r>
      <w:r>
        <w:rPr>
          <w:rFonts w:hint="eastAsia" w:ascii="Times New Roman" w:hAnsi="Times New Roman" w:eastAsia="方正仿宋_GBK" w:cs="Times New Roman"/>
          <w:kern w:val="0"/>
          <w:sz w:val="32"/>
          <w:szCs w:val="32"/>
          <w:lang w:val="en" w:eastAsia="zh-CN"/>
        </w:rPr>
        <w:t>，</w:t>
      </w:r>
      <w:r>
        <w:rPr>
          <w:rFonts w:hint="eastAsia" w:ascii="Times New Roman" w:hAnsi="Times New Roman" w:eastAsia="方正仿宋_GBK" w:cs="Times New Roman"/>
          <w:kern w:val="0"/>
          <w:sz w:val="32"/>
          <w:szCs w:val="32"/>
          <w:lang w:val="en-US" w:eastAsia="zh-CN"/>
        </w:rPr>
        <w:t>重点事项较多，相应办学经费增加</w:t>
      </w:r>
      <w:r>
        <w:rPr>
          <w:rFonts w:hint="default" w:ascii="Times New Roman" w:hAnsi="Times New Roman" w:eastAsia="方正仿宋_GBK" w:cs="Times New Roman"/>
          <w:kern w:val="0"/>
          <w:sz w:val="32"/>
          <w:szCs w:val="32"/>
        </w:rPr>
        <w:t>。</w:t>
      </w:r>
    </w:p>
    <w:p w14:paraId="68C70B9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收入包括：行政运行724.56万元，一般行政管理事务</w:t>
      </w:r>
      <w:r>
        <w:rPr>
          <w:rFonts w:hint="default" w:ascii="Times New Roman" w:hAnsi="Times New Roman" w:eastAsia="方正仿宋_GBK" w:cs="Times New Roman"/>
          <w:kern w:val="0"/>
          <w:sz w:val="32"/>
          <w:szCs w:val="32"/>
          <w:lang w:val="en-US" w:eastAsia="zh-CN"/>
        </w:rPr>
        <w:t>248.58</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事业运行339.74万元，其他统战事务支出1100.00万元，</w:t>
      </w:r>
      <w:r>
        <w:rPr>
          <w:rFonts w:hint="default" w:ascii="Times New Roman" w:hAnsi="Times New Roman" w:eastAsia="方正仿宋_GBK" w:cs="Times New Roman"/>
          <w:kern w:val="0"/>
          <w:sz w:val="32"/>
          <w:szCs w:val="32"/>
        </w:rPr>
        <w:t>机关事业单位基本养老保险缴费支出</w:t>
      </w:r>
      <w:r>
        <w:rPr>
          <w:rFonts w:hint="default" w:ascii="Times New Roman" w:hAnsi="Times New Roman" w:eastAsia="方正仿宋_GBK" w:cs="Times New Roman"/>
          <w:kern w:val="0"/>
          <w:sz w:val="32"/>
          <w:szCs w:val="32"/>
          <w:lang w:val="en-US" w:eastAsia="zh-CN"/>
        </w:rPr>
        <w:t>118.39</w:t>
      </w:r>
      <w:r>
        <w:rPr>
          <w:rFonts w:hint="default" w:ascii="Times New Roman" w:hAnsi="Times New Roman" w:eastAsia="方正仿宋_GBK" w:cs="Times New Roman"/>
          <w:kern w:val="0"/>
          <w:sz w:val="32"/>
          <w:szCs w:val="32"/>
        </w:rPr>
        <w:t>万元，机关事业单位职业年金缴费支出</w:t>
      </w:r>
      <w:r>
        <w:rPr>
          <w:rFonts w:hint="default" w:ascii="Times New Roman" w:hAnsi="Times New Roman" w:eastAsia="方正仿宋_GBK" w:cs="Times New Roman"/>
          <w:kern w:val="0"/>
          <w:sz w:val="32"/>
          <w:szCs w:val="32"/>
          <w:lang w:val="en-US" w:eastAsia="zh-CN"/>
        </w:rPr>
        <w:t>59.19</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事业单位医疗20.07万元，其他行政事业单位医疗支出4.76万元，</w:t>
      </w:r>
      <w:r>
        <w:rPr>
          <w:rFonts w:hint="default" w:ascii="Times New Roman" w:hAnsi="Times New Roman" w:eastAsia="方正仿宋_GBK" w:cs="Times New Roman"/>
          <w:kern w:val="0"/>
          <w:sz w:val="32"/>
          <w:szCs w:val="32"/>
        </w:rPr>
        <w:t>行政单位医疗35.11万元，公务员医疗补助8.65万元，住房公积金</w:t>
      </w:r>
      <w:r>
        <w:rPr>
          <w:rFonts w:hint="default" w:ascii="Times New Roman" w:hAnsi="Times New Roman" w:eastAsia="方正仿宋_GBK" w:cs="Times New Roman"/>
          <w:kern w:val="0"/>
          <w:sz w:val="32"/>
          <w:szCs w:val="32"/>
          <w:lang w:val="en-US" w:eastAsia="zh-CN"/>
        </w:rPr>
        <w:t>92.28</w:t>
      </w:r>
      <w:r>
        <w:rPr>
          <w:rFonts w:hint="default" w:ascii="Times New Roman" w:hAnsi="Times New Roman" w:eastAsia="方正仿宋_GBK" w:cs="Times New Roman"/>
          <w:kern w:val="0"/>
          <w:sz w:val="32"/>
          <w:szCs w:val="32"/>
        </w:rPr>
        <w:t>万元。</w:t>
      </w:r>
    </w:p>
    <w:p w14:paraId="1E653FC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支出包括：行政运行724.56万元，一般行政管理事务</w:t>
      </w:r>
      <w:r>
        <w:rPr>
          <w:rFonts w:hint="default" w:ascii="Times New Roman" w:hAnsi="Times New Roman" w:eastAsia="方正仿宋_GBK" w:cs="Times New Roman"/>
          <w:kern w:val="0"/>
          <w:sz w:val="32"/>
          <w:szCs w:val="32"/>
          <w:lang w:val="en-US" w:eastAsia="zh-CN"/>
        </w:rPr>
        <w:t>248.58</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事业运行339.74万元，其他统战事务支出1100.00万元，</w:t>
      </w:r>
      <w:r>
        <w:rPr>
          <w:rFonts w:hint="default" w:ascii="Times New Roman" w:hAnsi="Times New Roman" w:eastAsia="方正仿宋_GBK" w:cs="Times New Roman"/>
          <w:kern w:val="0"/>
          <w:sz w:val="32"/>
          <w:szCs w:val="32"/>
        </w:rPr>
        <w:t>机关事业单位基本养老保险缴费支出</w:t>
      </w:r>
      <w:r>
        <w:rPr>
          <w:rFonts w:hint="default" w:ascii="Times New Roman" w:hAnsi="Times New Roman" w:eastAsia="方正仿宋_GBK" w:cs="Times New Roman"/>
          <w:kern w:val="0"/>
          <w:sz w:val="32"/>
          <w:szCs w:val="32"/>
          <w:lang w:val="en-US" w:eastAsia="zh-CN"/>
        </w:rPr>
        <w:t>118.39</w:t>
      </w:r>
      <w:r>
        <w:rPr>
          <w:rFonts w:hint="default" w:ascii="Times New Roman" w:hAnsi="Times New Roman" w:eastAsia="方正仿宋_GBK" w:cs="Times New Roman"/>
          <w:kern w:val="0"/>
          <w:sz w:val="32"/>
          <w:szCs w:val="32"/>
        </w:rPr>
        <w:t>万元，机关事业单位职业年金缴费支出</w:t>
      </w:r>
      <w:r>
        <w:rPr>
          <w:rFonts w:hint="default" w:ascii="Times New Roman" w:hAnsi="Times New Roman" w:eastAsia="方正仿宋_GBK" w:cs="Times New Roman"/>
          <w:kern w:val="0"/>
          <w:sz w:val="32"/>
          <w:szCs w:val="32"/>
          <w:lang w:val="en-US" w:eastAsia="zh-CN"/>
        </w:rPr>
        <w:t>59.19</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事业单位医疗20.07万元，其他行政事业单位医疗支出4.76万元，</w:t>
      </w:r>
      <w:r>
        <w:rPr>
          <w:rFonts w:hint="default" w:ascii="Times New Roman" w:hAnsi="Times New Roman" w:eastAsia="方正仿宋_GBK" w:cs="Times New Roman"/>
          <w:kern w:val="0"/>
          <w:sz w:val="32"/>
          <w:szCs w:val="32"/>
        </w:rPr>
        <w:t>行政单位医疗35.11万元，公务员医疗补助8.65万元，住房公积金</w:t>
      </w:r>
      <w:r>
        <w:rPr>
          <w:rFonts w:hint="default" w:ascii="Times New Roman" w:hAnsi="Times New Roman" w:eastAsia="方正仿宋_GBK" w:cs="Times New Roman"/>
          <w:kern w:val="0"/>
          <w:sz w:val="32"/>
          <w:szCs w:val="32"/>
          <w:lang w:val="en-US" w:eastAsia="zh-CN"/>
        </w:rPr>
        <w:t>92.28</w:t>
      </w:r>
      <w:r>
        <w:rPr>
          <w:rFonts w:hint="default" w:ascii="Times New Roman" w:hAnsi="Times New Roman" w:eastAsia="方正仿宋_GBK" w:cs="Times New Roman"/>
          <w:kern w:val="0"/>
          <w:sz w:val="32"/>
          <w:szCs w:val="32"/>
        </w:rPr>
        <w:t>万元。</w:t>
      </w:r>
    </w:p>
    <w:p w14:paraId="3D15AF94">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14:paraId="0440633C">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14:paraId="640089F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2024年一般公共预算当年拨款</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年预算数增加</w:t>
      </w:r>
      <w:r>
        <w:rPr>
          <w:rFonts w:hint="default" w:ascii="Times New Roman" w:hAnsi="Times New Roman" w:eastAsia="方正仿宋_GBK" w:cs="Times New Roman"/>
          <w:kern w:val="0"/>
          <w:sz w:val="32"/>
          <w:szCs w:val="32"/>
          <w:lang w:val="en-US" w:eastAsia="zh-CN"/>
        </w:rPr>
        <w:t>254.39</w:t>
      </w:r>
      <w:r>
        <w:rPr>
          <w:rFonts w:hint="default" w:ascii="Times New Roman" w:hAnsi="Times New Roman" w:eastAsia="方正仿宋_GBK" w:cs="Times New Roman"/>
          <w:kern w:val="0"/>
          <w:sz w:val="32"/>
          <w:szCs w:val="32"/>
        </w:rPr>
        <w:t>万元，主要原因:</w:t>
      </w:r>
      <w:r>
        <w:rPr>
          <w:rFonts w:hint="default"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工资福利支出增加,调入公务员1名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新增1项常规项目经费</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2024年办公设备购置经费增加</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州台办</w:t>
      </w:r>
      <w:r>
        <w:rPr>
          <w:rFonts w:hint="default" w:ascii="Times New Roman" w:hAnsi="Times New Roman" w:eastAsia="方正仿宋_GBK" w:cs="Times New Roman"/>
          <w:kern w:val="0"/>
          <w:sz w:val="32"/>
          <w:szCs w:val="32"/>
          <w:lang w:eastAsia="zh-CN"/>
        </w:rPr>
        <w:t>工作量</w:t>
      </w:r>
      <w:r>
        <w:rPr>
          <w:rFonts w:hint="default" w:ascii="Times New Roman" w:hAnsi="Times New Roman" w:eastAsia="方正仿宋_GBK" w:cs="Times New Roman"/>
          <w:kern w:val="0"/>
          <w:sz w:val="32"/>
          <w:szCs w:val="32"/>
        </w:rPr>
        <w:t>增加，相应经费增加</w:t>
      </w:r>
      <w:r>
        <w:rPr>
          <w:rFonts w:hint="default"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州佛学院将在</w:t>
      </w:r>
      <w:r>
        <w:rPr>
          <w:rFonts w:hint="default" w:ascii="Times New Roman" w:hAnsi="Times New Roman" w:eastAsia="方正仿宋_GBK" w:cs="Times New Roman"/>
          <w:kern w:val="0"/>
          <w:sz w:val="32"/>
          <w:szCs w:val="32"/>
          <w:lang w:val="en-US" w:eastAsia="zh-CN"/>
        </w:rPr>
        <w:t>2024年办好学衔教育，建设高水平藏语系佛学院，</w:t>
      </w:r>
      <w:r>
        <w:rPr>
          <w:rFonts w:hint="default" w:ascii="Times New Roman" w:hAnsi="Times New Roman" w:eastAsia="方正仿宋_GBK" w:cs="Times New Roman"/>
          <w:kern w:val="0"/>
          <w:sz w:val="32"/>
          <w:szCs w:val="32"/>
          <w:lang w:val="en" w:eastAsia="zh-CN"/>
        </w:rPr>
        <w:t>切实做好2024级新晋初级学衔班招录工作</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筹备建立学院期刊，为学院试探性开展学术研究搭建平台</w:t>
      </w:r>
      <w:r>
        <w:rPr>
          <w:rFonts w:hint="eastAsia" w:ascii="Times New Roman" w:hAnsi="Times New Roman" w:eastAsia="方正仿宋_GBK" w:cs="Times New Roman"/>
          <w:kern w:val="0"/>
          <w:sz w:val="32"/>
          <w:szCs w:val="32"/>
          <w:lang w:val="en" w:eastAsia="zh-CN"/>
        </w:rPr>
        <w:t>、</w:t>
      </w:r>
      <w:r>
        <w:rPr>
          <w:rFonts w:hint="default" w:ascii="Times New Roman" w:hAnsi="Times New Roman" w:eastAsia="方正仿宋_GBK" w:cs="Times New Roman"/>
          <w:kern w:val="0"/>
          <w:sz w:val="32"/>
          <w:szCs w:val="32"/>
          <w:lang w:val="en" w:eastAsia="zh-CN"/>
        </w:rPr>
        <w:t>继续做好运动会、现场教学、读书日、植树等学院活动</w:t>
      </w:r>
      <w:r>
        <w:rPr>
          <w:rFonts w:hint="eastAsia" w:ascii="Times New Roman" w:hAnsi="Times New Roman" w:eastAsia="方正仿宋_GBK" w:cs="Times New Roman"/>
          <w:kern w:val="0"/>
          <w:sz w:val="32"/>
          <w:szCs w:val="32"/>
          <w:lang w:val="en" w:eastAsia="zh-CN"/>
        </w:rPr>
        <w:t>，</w:t>
      </w:r>
      <w:r>
        <w:rPr>
          <w:rFonts w:hint="eastAsia" w:ascii="Times New Roman" w:hAnsi="Times New Roman" w:eastAsia="方正仿宋_GBK" w:cs="Times New Roman"/>
          <w:kern w:val="0"/>
          <w:sz w:val="32"/>
          <w:szCs w:val="32"/>
          <w:lang w:val="en-US" w:eastAsia="zh-CN"/>
        </w:rPr>
        <w:t>重点事项较多，相应办学经费增加</w:t>
      </w:r>
      <w:r>
        <w:rPr>
          <w:rFonts w:hint="default" w:ascii="Times New Roman" w:hAnsi="Times New Roman" w:eastAsia="方正仿宋_GBK" w:cs="Times New Roman"/>
          <w:kern w:val="0"/>
          <w:sz w:val="32"/>
          <w:szCs w:val="32"/>
        </w:rPr>
        <w:t>。</w:t>
      </w:r>
    </w:p>
    <w:p w14:paraId="7939C68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一般公共预算当年拨款结构情况</w:t>
      </w:r>
    </w:p>
    <w:p w14:paraId="5D4A8F52">
      <w:pPr>
        <w:pStyle w:val="10"/>
        <w:spacing w:before="0" w:line="360" w:lineRule="auto"/>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kern w:val="0"/>
          <w:sz w:val="32"/>
          <w:szCs w:val="32"/>
          <w:lang w:val="en-US" w:eastAsia="zh-CN" w:bidi="ar-SA"/>
        </w:rPr>
        <w:t>一般公共服务支出2412.88万元，占87.7</w:t>
      </w:r>
      <w:r>
        <w:rPr>
          <w:rFonts w:hint="eastAsia"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lang w:val="en-US" w:eastAsia="zh-CN" w:bidi="ar-SA"/>
        </w:rPr>
        <w:t>%；社会保障和就业支出177.56万元，占6.45%；医疗卫生与计划生育支出68.60万元，占2.49%；住房保障支出92.28万元，占3.3</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w:t>
      </w:r>
    </w:p>
    <w:p w14:paraId="112330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（三）一般公共预算当年拨款具体使用情况</w:t>
      </w:r>
    </w:p>
    <w:p w14:paraId="3CC0216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1．一般公共服务统战事务行政运行经费（2013401）2024年预算数为724.56万元，主要用于:人员经费及日常公用经费支出。</w:t>
      </w:r>
    </w:p>
    <w:p w14:paraId="5E8A4C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2.一般公共服务统战事务一般行政管理事务经费（2013402）2024年预算数为</w:t>
      </w:r>
      <w:r>
        <w:rPr>
          <w:rFonts w:hint="default" w:ascii="Times New Roman" w:hAnsi="Times New Roman" w:eastAsia="方正仿宋_GBK" w:cs="Times New Roman"/>
          <w:kern w:val="0"/>
          <w:sz w:val="32"/>
          <w:szCs w:val="32"/>
          <w:lang w:val="en-US" w:eastAsia="zh-CN"/>
        </w:rPr>
        <w:t>248.58</w:t>
      </w:r>
      <w:r>
        <w:rPr>
          <w:rFonts w:hint="default" w:ascii="Times New Roman" w:hAnsi="Times New Roman" w:eastAsia="方正仿宋_GBK" w:cs="Times New Roman"/>
          <w:kern w:val="0"/>
          <w:sz w:val="32"/>
          <w:szCs w:val="32"/>
        </w:rPr>
        <w:t>万元，主要用于:工作运转类项目经费支出、会议、培训和慰问支出。</w:t>
      </w:r>
    </w:p>
    <w:p w14:paraId="4A52B95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一般公共服务统战事务</w:t>
      </w:r>
      <w:r>
        <w:rPr>
          <w:rFonts w:hint="default" w:ascii="Times New Roman" w:hAnsi="Times New Roman" w:eastAsia="方正仿宋_GBK" w:cs="Times New Roman"/>
          <w:kern w:val="0"/>
          <w:sz w:val="32"/>
          <w:szCs w:val="32"/>
          <w:lang w:val="en-US" w:eastAsia="zh-CN"/>
        </w:rPr>
        <w:t>事业</w:t>
      </w:r>
      <w:r>
        <w:rPr>
          <w:rFonts w:hint="default" w:ascii="Times New Roman" w:hAnsi="Times New Roman" w:eastAsia="方正仿宋_GBK" w:cs="Times New Roman"/>
          <w:kern w:val="0"/>
          <w:sz w:val="32"/>
          <w:szCs w:val="32"/>
        </w:rPr>
        <w:t>运行经费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2012550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2024年预算数为27.25万元，</w:t>
      </w:r>
      <w:r>
        <w:rPr>
          <w:rFonts w:hint="default" w:ascii="Times New Roman" w:hAnsi="Times New Roman" w:eastAsia="方正仿宋_GBK" w:cs="Times New Roman"/>
          <w:kern w:val="0"/>
          <w:sz w:val="32"/>
          <w:szCs w:val="32"/>
        </w:rPr>
        <w:t>主要用于:人员经费及日常公用经费支出</w:t>
      </w:r>
      <w:r>
        <w:rPr>
          <w:rFonts w:hint="default" w:ascii="Times New Roman" w:hAnsi="Times New Roman" w:eastAsia="方正仿宋_GBK" w:cs="Times New Roman"/>
          <w:kern w:val="0"/>
          <w:sz w:val="32"/>
          <w:szCs w:val="32"/>
          <w:lang w:eastAsia="zh-CN"/>
        </w:rPr>
        <w:t>。</w:t>
      </w:r>
    </w:p>
    <w:p w14:paraId="570D5F1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一般公共服务统战事务</w:t>
      </w:r>
      <w:r>
        <w:rPr>
          <w:rFonts w:hint="default" w:ascii="Times New Roman" w:hAnsi="Times New Roman" w:eastAsia="方正仿宋_GBK" w:cs="Times New Roman"/>
          <w:kern w:val="0"/>
          <w:sz w:val="32"/>
          <w:szCs w:val="32"/>
          <w:lang w:val="en-US" w:eastAsia="zh-CN"/>
        </w:rPr>
        <w:t>事业</w:t>
      </w:r>
      <w:r>
        <w:rPr>
          <w:rFonts w:hint="default" w:ascii="Times New Roman" w:hAnsi="Times New Roman" w:eastAsia="方正仿宋_GBK" w:cs="Times New Roman"/>
          <w:kern w:val="0"/>
          <w:sz w:val="32"/>
          <w:szCs w:val="32"/>
        </w:rPr>
        <w:t>运行经费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2013450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2024年预算数为312.49万元，</w:t>
      </w:r>
      <w:r>
        <w:rPr>
          <w:rFonts w:hint="default" w:ascii="Times New Roman" w:hAnsi="Times New Roman" w:eastAsia="方正仿宋_GBK" w:cs="Times New Roman"/>
          <w:kern w:val="0"/>
          <w:sz w:val="32"/>
          <w:szCs w:val="32"/>
        </w:rPr>
        <w:t>主要用于:人员经费及日常公用经费支出</w:t>
      </w:r>
      <w:r>
        <w:rPr>
          <w:rFonts w:hint="default" w:ascii="Times New Roman" w:hAnsi="Times New Roman" w:eastAsia="方正仿宋_GBK" w:cs="Times New Roman"/>
          <w:kern w:val="0"/>
          <w:sz w:val="32"/>
          <w:szCs w:val="32"/>
          <w:lang w:eastAsia="zh-CN"/>
        </w:rPr>
        <w:t>。</w:t>
      </w:r>
    </w:p>
    <w:p w14:paraId="501C08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5.其他统战事务支出（2013499）2024年预算数为1100.00万元，主要用于新晋初级学衔班招录工作，对接州委统战部、州民宗委、州佛协做好新年度教材审查等相关工作</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筹备建立学院期刊，为学院试探性开展学术研究搭建平台。</w:t>
      </w:r>
    </w:p>
    <w:p w14:paraId="2984B02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.机关事业单位基本养老保险缴费（2080505）2024年预算数为</w:t>
      </w:r>
      <w:r>
        <w:rPr>
          <w:rFonts w:hint="default" w:ascii="Times New Roman" w:hAnsi="Times New Roman" w:eastAsia="方正仿宋_GBK" w:cs="Times New Roman"/>
          <w:kern w:val="0"/>
          <w:sz w:val="32"/>
          <w:szCs w:val="32"/>
          <w:lang w:val="en-US" w:eastAsia="zh-CN"/>
        </w:rPr>
        <w:t>118.38</w:t>
      </w:r>
      <w:r>
        <w:rPr>
          <w:rFonts w:hint="default" w:ascii="Times New Roman" w:hAnsi="Times New Roman" w:eastAsia="方正仿宋_GBK" w:cs="Times New Roman"/>
          <w:kern w:val="0"/>
          <w:sz w:val="32"/>
          <w:szCs w:val="32"/>
        </w:rPr>
        <w:t>万元。</w:t>
      </w:r>
    </w:p>
    <w:p w14:paraId="6AE9DEB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.机关事业单位职业年金缴费（2080506）2024年预算数为</w:t>
      </w:r>
      <w:r>
        <w:rPr>
          <w:rFonts w:hint="default" w:ascii="Times New Roman" w:hAnsi="Times New Roman" w:eastAsia="方正仿宋_GBK" w:cs="Times New Roman"/>
          <w:kern w:val="0"/>
          <w:sz w:val="32"/>
          <w:szCs w:val="32"/>
          <w:lang w:val="en-US" w:eastAsia="zh-CN"/>
        </w:rPr>
        <w:t>59.19</w:t>
      </w:r>
      <w:r>
        <w:rPr>
          <w:rFonts w:hint="default" w:ascii="Times New Roman" w:hAnsi="Times New Roman" w:eastAsia="方正仿宋_GBK" w:cs="Times New Roman"/>
          <w:kern w:val="0"/>
          <w:sz w:val="32"/>
          <w:szCs w:val="32"/>
        </w:rPr>
        <w:t>万元。</w:t>
      </w:r>
    </w:p>
    <w:p w14:paraId="68511B1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8.事业单位医疗（2101102）2024年预算数为20.07万元。</w:t>
      </w:r>
    </w:p>
    <w:p w14:paraId="023F8E4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9.其他行政事业单位医疗支出（2101199）2024年预算数为4.76万元。</w:t>
      </w:r>
    </w:p>
    <w:p w14:paraId="07A1AA4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.行政单位医疗（2101101）2024年预算数为35.11万元。</w:t>
      </w:r>
    </w:p>
    <w:p w14:paraId="23693D7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.公务员医疗补助（2101103）2024年预算数为8.65万元。</w:t>
      </w:r>
    </w:p>
    <w:p w14:paraId="4C23D72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.住房公积金（2210201）2024年预算数为</w:t>
      </w:r>
      <w:r>
        <w:rPr>
          <w:rFonts w:hint="default" w:ascii="Times New Roman" w:hAnsi="Times New Roman" w:eastAsia="方正仿宋_GBK" w:cs="Times New Roman"/>
          <w:kern w:val="0"/>
          <w:sz w:val="32"/>
          <w:szCs w:val="32"/>
          <w:lang w:val="en-US" w:eastAsia="zh-CN"/>
        </w:rPr>
        <w:t>92.28</w:t>
      </w:r>
      <w:r>
        <w:rPr>
          <w:rFonts w:hint="default" w:ascii="Times New Roman" w:hAnsi="Times New Roman" w:eastAsia="方正仿宋_GBK" w:cs="Times New Roman"/>
          <w:kern w:val="0"/>
          <w:sz w:val="32"/>
          <w:szCs w:val="32"/>
        </w:rPr>
        <w:t>万元。</w:t>
      </w:r>
    </w:p>
    <w:p w14:paraId="4AD29230">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14:paraId="269885A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2024年一般公共预算基本支出</w:t>
      </w:r>
      <w:r>
        <w:rPr>
          <w:rFonts w:hint="default" w:ascii="Times New Roman" w:hAnsi="Times New Roman" w:eastAsia="方正仿宋_GBK" w:cs="Times New Roman"/>
          <w:kern w:val="0"/>
          <w:sz w:val="32"/>
          <w:szCs w:val="32"/>
          <w:lang w:val="en-US" w:eastAsia="zh-CN"/>
        </w:rPr>
        <w:t>1402.74</w:t>
      </w:r>
      <w:r>
        <w:rPr>
          <w:rFonts w:hint="default" w:ascii="Times New Roman" w:hAnsi="Times New Roman" w:eastAsia="方正仿宋_GBK" w:cs="Times New Roman"/>
          <w:kern w:val="0"/>
          <w:sz w:val="32"/>
          <w:szCs w:val="32"/>
        </w:rPr>
        <w:t>万元，其中：人员经费</w:t>
      </w:r>
      <w:r>
        <w:rPr>
          <w:rFonts w:hint="default" w:ascii="Times New Roman" w:hAnsi="Times New Roman" w:eastAsia="方正仿宋_GBK" w:cs="Times New Roman"/>
          <w:kern w:val="0"/>
          <w:sz w:val="32"/>
          <w:szCs w:val="32"/>
          <w:lang w:val="en-US" w:eastAsia="zh-CN"/>
        </w:rPr>
        <w:t>1182.10</w:t>
      </w:r>
      <w:r>
        <w:rPr>
          <w:rFonts w:hint="default" w:ascii="Times New Roman" w:hAnsi="Times New Roman" w:eastAsia="方正仿宋_GBK" w:cs="Times New Roman"/>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786438A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公用经费</w:t>
      </w:r>
      <w:r>
        <w:rPr>
          <w:rFonts w:hint="default" w:ascii="Times New Roman" w:hAnsi="Times New Roman" w:eastAsia="方正仿宋_GBK" w:cs="Times New Roman"/>
          <w:kern w:val="0"/>
          <w:sz w:val="32"/>
          <w:szCs w:val="32"/>
          <w:lang w:val="en-US" w:eastAsia="zh-CN"/>
        </w:rPr>
        <w:t>220.64</w:t>
      </w:r>
      <w:r>
        <w:rPr>
          <w:rFonts w:hint="default" w:ascii="Times New Roman" w:hAnsi="Times New Roman" w:eastAsia="方正仿宋_GBK" w:cs="Times New Roman"/>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37421702">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14:paraId="2C909EC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2024年“三公”经费财政拨款预算数</w:t>
      </w:r>
      <w:r>
        <w:rPr>
          <w:rFonts w:hint="default" w:ascii="Times New Roman" w:hAnsi="Times New Roman" w:eastAsia="方正仿宋_GBK" w:cs="Times New Roman"/>
          <w:kern w:val="0"/>
          <w:sz w:val="32"/>
          <w:szCs w:val="32"/>
          <w:lang w:val="en-US" w:eastAsia="zh-CN"/>
        </w:rPr>
        <w:t>102.82</w:t>
      </w:r>
      <w:r>
        <w:rPr>
          <w:rFonts w:hint="default" w:ascii="Times New Roman" w:hAnsi="Times New Roman" w:eastAsia="方正仿宋_GBK" w:cs="Times New Roman"/>
          <w:kern w:val="0"/>
          <w:sz w:val="32"/>
          <w:szCs w:val="32"/>
        </w:rPr>
        <w:t>万元，其中：因公出国（境）经费0万元，公务接待费</w:t>
      </w:r>
      <w:r>
        <w:rPr>
          <w:rFonts w:hint="default" w:ascii="Times New Roman" w:hAnsi="Times New Roman" w:eastAsia="方正仿宋_GBK" w:cs="Times New Roman"/>
          <w:kern w:val="0"/>
          <w:sz w:val="32"/>
          <w:szCs w:val="32"/>
          <w:lang w:val="en-US" w:eastAsia="zh-CN"/>
        </w:rPr>
        <w:t>10.94</w:t>
      </w:r>
      <w:r>
        <w:rPr>
          <w:rFonts w:hint="default" w:ascii="Times New Roman" w:hAnsi="Times New Roman" w:eastAsia="方正仿宋_GBK" w:cs="Times New Roman"/>
          <w:kern w:val="0"/>
          <w:sz w:val="32"/>
          <w:szCs w:val="32"/>
        </w:rPr>
        <w:t>万元，公务用车购置及运行维护费</w:t>
      </w:r>
      <w:r>
        <w:rPr>
          <w:rFonts w:hint="default" w:ascii="Times New Roman" w:hAnsi="Times New Roman" w:eastAsia="方正仿宋_GBK" w:cs="Times New Roman"/>
          <w:kern w:val="0"/>
          <w:sz w:val="32"/>
          <w:szCs w:val="32"/>
          <w:lang w:val="en-US" w:eastAsia="zh-CN"/>
        </w:rPr>
        <w:t>91.88</w:t>
      </w:r>
      <w:r>
        <w:rPr>
          <w:rFonts w:hint="default" w:ascii="Times New Roman" w:hAnsi="Times New Roman" w:eastAsia="方正仿宋_GBK" w:cs="Times New Roman"/>
          <w:kern w:val="0"/>
          <w:sz w:val="32"/>
          <w:szCs w:val="32"/>
        </w:rPr>
        <w:t>万元。</w:t>
      </w:r>
    </w:p>
    <w:p w14:paraId="56E0CC5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（一）2024年因公出国（境）经费0万元。</w:t>
      </w:r>
    </w:p>
    <w:p w14:paraId="1AC0FF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2"/>
          <w:sz w:val="32"/>
          <w:szCs w:val="32"/>
          <w:lang w:val="en-US" w:eastAsia="zh-CN" w:bidi="ar-SA"/>
        </w:rPr>
        <w:t>（二）2024年公务接待经费10.94万元。</w:t>
      </w:r>
      <w:r>
        <w:rPr>
          <w:rFonts w:hint="default" w:ascii="Times New Roman" w:hAnsi="Times New Roman" w:eastAsia="方正仿宋_GBK" w:cs="Times New Roman"/>
          <w:kern w:val="0"/>
          <w:sz w:val="32"/>
          <w:szCs w:val="32"/>
          <w:lang w:val="en-US" w:eastAsia="zh-CN"/>
        </w:rPr>
        <w:t>较2023年预算经费增加6.22万元，增加131.78%，增加主要原因</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州台办工作量增加，相应经费增加</w:t>
      </w:r>
      <w:r>
        <w:rPr>
          <w:rFonts w:hint="eastAsia" w:ascii="Times New Roman" w:hAnsi="Times New Roman" w:eastAsia="方正仿宋_GBK" w:cs="Times New Roman"/>
          <w:kern w:val="0"/>
          <w:sz w:val="32"/>
          <w:szCs w:val="32"/>
          <w:lang w:val="en-US" w:eastAsia="zh-CN"/>
        </w:rPr>
        <w:t>；州佛学院2024年开展</w:t>
      </w:r>
      <w:r>
        <w:rPr>
          <w:rFonts w:hint="default" w:ascii="Times New Roman" w:hAnsi="Times New Roman" w:eastAsia="方正仿宋_GBK" w:cs="Times New Roman"/>
          <w:b w:val="0"/>
          <w:kern w:val="2"/>
          <w:sz w:val="32"/>
          <w:szCs w:val="32"/>
          <w:lang w:val="en" w:eastAsia="zh-CN" w:bidi="ar-SA"/>
        </w:rPr>
        <w:t>2024级新晋初级学衔班招录工作</w:t>
      </w:r>
      <w:r>
        <w:rPr>
          <w:rFonts w:hint="eastAsia" w:ascii="Times New Roman" w:hAnsi="Times New Roman" w:eastAsia="方正仿宋_GBK" w:cs="Times New Roman"/>
          <w:b w:val="0"/>
          <w:kern w:val="2"/>
          <w:sz w:val="32"/>
          <w:szCs w:val="32"/>
          <w:lang w:val="en" w:eastAsia="zh-CN" w:bidi="ar-SA"/>
        </w:rPr>
        <w:t>，</w:t>
      </w:r>
      <w:r>
        <w:rPr>
          <w:rFonts w:hint="default" w:ascii="Times New Roman" w:hAnsi="Times New Roman" w:eastAsia="方正仿宋_GBK" w:cs="Times New Roman"/>
          <w:b w:val="0"/>
          <w:kern w:val="2"/>
          <w:sz w:val="32"/>
          <w:szCs w:val="32"/>
          <w:lang w:val="en" w:eastAsia="zh-CN" w:bidi="ar-SA"/>
        </w:rPr>
        <w:t>筹备建立学院期刊</w:t>
      </w:r>
      <w:r>
        <w:rPr>
          <w:rFonts w:hint="eastAsia" w:ascii="Times New Roman" w:hAnsi="Times New Roman" w:eastAsia="方正仿宋_GBK" w:cs="Times New Roman"/>
          <w:b w:val="0"/>
          <w:kern w:val="2"/>
          <w:sz w:val="32"/>
          <w:szCs w:val="32"/>
          <w:lang w:val="en" w:eastAsia="zh-CN" w:bidi="ar-SA"/>
        </w:rPr>
        <w:t>，</w:t>
      </w:r>
      <w:r>
        <w:rPr>
          <w:rFonts w:hint="eastAsia" w:ascii="Times New Roman" w:hAnsi="Times New Roman" w:eastAsia="方正仿宋_GBK" w:cs="Times New Roman"/>
          <w:b w:val="0"/>
          <w:kern w:val="2"/>
          <w:sz w:val="32"/>
          <w:szCs w:val="32"/>
          <w:lang w:val="en-US" w:eastAsia="zh-CN" w:bidi="ar-SA"/>
        </w:rPr>
        <w:t>省、州级部门接待增加，相应接待经费增加</w:t>
      </w:r>
      <w:r>
        <w:rPr>
          <w:rFonts w:hint="default" w:ascii="Times New Roman" w:hAnsi="Times New Roman" w:eastAsia="方正仿宋_GBK" w:cs="Times New Roman"/>
          <w:kern w:val="0"/>
          <w:sz w:val="32"/>
          <w:szCs w:val="32"/>
          <w:lang w:val="en-US" w:eastAsia="zh-CN"/>
        </w:rPr>
        <w:t>。</w:t>
      </w:r>
    </w:p>
    <w:p w14:paraId="0261CC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（三）2024年公务用车购置及运行维护费91.88万元。</w:t>
      </w:r>
      <w:r>
        <w:rPr>
          <w:rFonts w:hint="default" w:ascii="Times New Roman" w:hAnsi="Times New Roman" w:eastAsia="方正仿宋_GBK" w:cs="Times New Roman"/>
          <w:kern w:val="0"/>
          <w:sz w:val="32"/>
          <w:szCs w:val="32"/>
          <w:lang w:val="en-US" w:eastAsia="zh-CN" w:bidi="ar-SA"/>
        </w:rPr>
        <w:t>较2023年预算经费减少5.38万元，减少5.53%。</w:t>
      </w:r>
    </w:p>
    <w:p w14:paraId="50FBE498">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14:paraId="53C60DD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2024年政府性基金预算拨款安排的支出0万元。较202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年预算经费增加/减少0万元，增长0%。</w:t>
      </w:r>
    </w:p>
    <w:p w14:paraId="2E10891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2024年</w:t>
      </w:r>
      <w:r>
        <w:rPr>
          <w:rFonts w:hint="eastAsia" w:ascii="Times New Roman" w:hAnsi="Times New Roman" w:eastAsia="方正仿宋_GBK" w:cs="Times New Roman"/>
          <w:kern w:val="0"/>
          <w:sz w:val="32"/>
          <w:szCs w:val="32"/>
          <w:lang w:val="en-US" w:eastAsia="zh-CN"/>
        </w:rPr>
        <w:t>国有资本经营</w:t>
      </w:r>
      <w:r>
        <w:rPr>
          <w:rFonts w:hint="default" w:ascii="Times New Roman" w:hAnsi="Times New Roman" w:eastAsia="方正仿宋_GBK" w:cs="Times New Roman"/>
          <w:kern w:val="0"/>
          <w:sz w:val="32"/>
          <w:szCs w:val="32"/>
        </w:rPr>
        <w:t>预算拨款安排的支出0万元。较202</w:t>
      </w: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年预算经费增加/减少0万元，增长0%。</w:t>
      </w:r>
    </w:p>
    <w:p w14:paraId="4CA081FB">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p>
    <w:p w14:paraId="37B049E8">
      <w:pPr>
        <w:pStyle w:val="10"/>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（一）机关运行经费</w:t>
      </w:r>
    </w:p>
    <w:p w14:paraId="7CFED26A">
      <w:pPr>
        <w:pStyle w:val="10"/>
        <w:spacing w:before="0" w:line="360" w:lineRule="auto"/>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2024年机关运行经费财政拨款预算为1064.3万元，比2023年预算增加150.6万元，增加16.48%。主要原因是州委统战部工资福利支出增加,调入公务员1名；</w:t>
      </w:r>
      <w:r>
        <w:rPr>
          <w:rFonts w:hint="eastAsia" w:ascii="Times New Roman" w:hAnsi="Times New Roman" w:eastAsia="方正仿宋_GBK" w:cs="Times New Roman"/>
          <w:kern w:val="0"/>
          <w:sz w:val="32"/>
          <w:szCs w:val="32"/>
          <w:lang w:val="en-US" w:eastAsia="zh-CN" w:bidi="ar-SA"/>
        </w:rPr>
        <w:t>州佛学院2023年预算编制9人，2024年预算编制20人，运行经费增加</w:t>
      </w:r>
      <w:r>
        <w:rPr>
          <w:rFonts w:hint="default" w:ascii="Times New Roman" w:hAnsi="Times New Roman" w:eastAsia="方正仿宋_GBK" w:cs="Times New Roman"/>
          <w:kern w:val="0"/>
          <w:sz w:val="32"/>
          <w:szCs w:val="32"/>
          <w:lang w:val="en-US" w:eastAsia="zh-CN" w:bidi="ar-SA"/>
        </w:rPr>
        <w:t>。</w:t>
      </w:r>
    </w:p>
    <w:p w14:paraId="32C4CFD5">
      <w:pPr>
        <w:pStyle w:val="10"/>
        <w:spacing w:before="0" w:line="360" w:lineRule="auto"/>
        <w:ind w:firstLine="643"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0F8F9261">
      <w:pPr>
        <w:pStyle w:val="10"/>
        <w:spacing w:before="0" w:line="360" w:lineRule="auto"/>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2024年安排政府采购预算27万元，</w:t>
      </w:r>
      <w:r>
        <w:rPr>
          <w:rFonts w:hint="eastAsia" w:ascii="Times New Roman" w:hAnsi="Times New Roman" w:eastAsia="方正仿宋_GBK" w:cs="Times New Roman"/>
          <w:kern w:val="0"/>
          <w:sz w:val="32"/>
          <w:szCs w:val="32"/>
          <w:lang w:val="en-US" w:eastAsia="zh-CN" w:bidi="ar-SA"/>
        </w:rPr>
        <w:t>其中拟授予中小企业的合同金额占20%。</w:t>
      </w:r>
      <w:r>
        <w:rPr>
          <w:rFonts w:hint="default" w:ascii="Times New Roman" w:hAnsi="Times New Roman" w:eastAsia="方正仿宋_GBK" w:cs="Times New Roman"/>
          <w:kern w:val="0"/>
          <w:sz w:val="32"/>
          <w:szCs w:val="32"/>
          <w:lang w:val="en-US" w:eastAsia="zh-CN" w:bidi="ar-SA"/>
        </w:rPr>
        <w:t>主要用于购置碎纸机3台</w:t>
      </w:r>
      <w:r>
        <w:rPr>
          <w:rFonts w:hint="eastAsia" w:ascii="Times New Roman" w:hAnsi="Times New Roman" w:eastAsia="方正仿宋_GBK" w:cs="Times New Roman"/>
          <w:kern w:val="0"/>
          <w:sz w:val="32"/>
          <w:szCs w:val="32"/>
          <w:lang w:val="en-US" w:eastAsia="zh-CN" w:bidi="ar-SA"/>
        </w:rPr>
        <w:t>0.24万</w:t>
      </w:r>
      <w:r>
        <w:rPr>
          <w:rFonts w:hint="default" w:ascii="Times New Roman" w:hAnsi="Times New Roman" w:eastAsia="方正仿宋_GBK" w:cs="Times New Roman"/>
          <w:kern w:val="0"/>
          <w:sz w:val="32"/>
          <w:szCs w:val="32"/>
          <w:lang w:val="en-US" w:eastAsia="zh-CN" w:bidi="ar-SA"/>
        </w:rPr>
        <w:t>元，扫描仪1台</w:t>
      </w:r>
      <w:r>
        <w:rPr>
          <w:rFonts w:hint="eastAsia" w:ascii="Times New Roman" w:hAnsi="Times New Roman" w:eastAsia="方正仿宋_GBK" w:cs="Times New Roman"/>
          <w:kern w:val="0"/>
          <w:sz w:val="32"/>
          <w:szCs w:val="32"/>
          <w:lang w:val="en-US" w:eastAsia="zh-CN" w:bidi="ar-SA"/>
        </w:rPr>
        <w:t>0.15万</w:t>
      </w:r>
      <w:r>
        <w:rPr>
          <w:rFonts w:hint="default" w:ascii="Times New Roman" w:hAnsi="Times New Roman" w:eastAsia="方正仿宋_GBK" w:cs="Times New Roman"/>
          <w:kern w:val="0"/>
          <w:sz w:val="32"/>
          <w:szCs w:val="32"/>
          <w:lang w:val="en-US" w:eastAsia="zh-CN" w:bidi="ar-SA"/>
        </w:rPr>
        <w:t>元，一体机3台</w:t>
      </w:r>
      <w:r>
        <w:rPr>
          <w:rFonts w:hint="eastAsia" w:ascii="Times New Roman" w:hAnsi="Times New Roman" w:eastAsia="方正仿宋_GBK" w:cs="Times New Roman"/>
          <w:kern w:val="0"/>
          <w:sz w:val="32"/>
          <w:szCs w:val="32"/>
          <w:lang w:val="en-US" w:eastAsia="zh-CN" w:bidi="ar-SA"/>
        </w:rPr>
        <w:t>3.6万</w:t>
      </w:r>
      <w:r>
        <w:rPr>
          <w:rFonts w:hint="default" w:ascii="Times New Roman" w:hAnsi="Times New Roman" w:eastAsia="方正仿宋_GBK" w:cs="Times New Roman"/>
          <w:kern w:val="0"/>
          <w:sz w:val="32"/>
          <w:szCs w:val="32"/>
          <w:lang w:val="en-US" w:eastAsia="zh-CN" w:bidi="ar-SA"/>
        </w:rPr>
        <w:t>元，国产打印机2台</w:t>
      </w:r>
      <w:r>
        <w:rPr>
          <w:rFonts w:hint="eastAsia" w:ascii="Times New Roman" w:hAnsi="Times New Roman" w:eastAsia="方正仿宋_GBK" w:cs="Times New Roman"/>
          <w:kern w:val="0"/>
          <w:sz w:val="32"/>
          <w:szCs w:val="32"/>
          <w:lang w:val="en-US" w:eastAsia="zh-CN" w:bidi="ar-SA"/>
        </w:rPr>
        <w:t>0.3万</w:t>
      </w:r>
      <w:r>
        <w:rPr>
          <w:rFonts w:hint="default" w:ascii="Times New Roman" w:hAnsi="Times New Roman" w:eastAsia="方正仿宋_GBK" w:cs="Times New Roman"/>
          <w:kern w:val="0"/>
          <w:sz w:val="32"/>
          <w:szCs w:val="32"/>
          <w:lang w:val="en-US" w:eastAsia="zh-CN" w:bidi="ar-SA"/>
        </w:rPr>
        <w:t>元，笔记本电脑5台</w:t>
      </w:r>
      <w:r>
        <w:rPr>
          <w:rFonts w:hint="eastAsia" w:ascii="Times New Roman" w:hAnsi="Times New Roman" w:eastAsia="方正仿宋_GBK" w:cs="Times New Roman"/>
          <w:kern w:val="0"/>
          <w:sz w:val="32"/>
          <w:szCs w:val="32"/>
          <w:lang w:val="en-US" w:eastAsia="zh-CN" w:bidi="ar-SA"/>
        </w:rPr>
        <w:t>0.35万</w:t>
      </w:r>
      <w:r>
        <w:rPr>
          <w:rFonts w:hint="default" w:ascii="Times New Roman" w:hAnsi="Times New Roman" w:eastAsia="方正仿宋_GBK" w:cs="Times New Roman"/>
          <w:kern w:val="0"/>
          <w:sz w:val="32"/>
          <w:szCs w:val="32"/>
          <w:lang w:val="en-US" w:eastAsia="zh-CN" w:bidi="ar-SA"/>
        </w:rPr>
        <w:t>元，沙发1架</w:t>
      </w:r>
      <w:r>
        <w:rPr>
          <w:rFonts w:hint="eastAsia" w:ascii="Times New Roman" w:hAnsi="Times New Roman" w:eastAsia="方正仿宋_GBK" w:cs="Times New Roman"/>
          <w:kern w:val="0"/>
          <w:sz w:val="32"/>
          <w:szCs w:val="32"/>
          <w:lang w:val="en-US" w:eastAsia="zh-CN" w:bidi="ar-SA"/>
        </w:rPr>
        <w:t>0.12万</w:t>
      </w:r>
      <w:r>
        <w:rPr>
          <w:rFonts w:hint="default" w:ascii="Times New Roman" w:hAnsi="Times New Roman" w:eastAsia="方正仿宋_GBK" w:cs="Times New Roman"/>
          <w:kern w:val="0"/>
          <w:sz w:val="32"/>
          <w:szCs w:val="32"/>
          <w:lang w:val="en-US" w:eastAsia="zh-CN" w:bidi="ar-SA"/>
        </w:rPr>
        <w:t>元，保险柜1台</w:t>
      </w:r>
      <w:r>
        <w:rPr>
          <w:rFonts w:hint="eastAsia" w:ascii="Times New Roman" w:hAnsi="Times New Roman" w:eastAsia="方正仿宋_GBK" w:cs="Times New Roman"/>
          <w:kern w:val="0"/>
          <w:sz w:val="32"/>
          <w:szCs w:val="32"/>
          <w:lang w:val="en-US" w:eastAsia="zh-CN" w:bidi="ar-SA"/>
        </w:rPr>
        <w:t>0.06万</w:t>
      </w:r>
      <w:r>
        <w:rPr>
          <w:rFonts w:hint="default" w:ascii="Times New Roman" w:hAnsi="Times New Roman" w:eastAsia="方正仿宋_GBK" w:cs="Times New Roman"/>
          <w:kern w:val="0"/>
          <w:sz w:val="32"/>
          <w:szCs w:val="32"/>
          <w:lang w:val="en-US" w:eastAsia="zh-CN" w:bidi="ar-SA"/>
        </w:rPr>
        <w:t>元，电脑桌椅1套</w:t>
      </w:r>
      <w:r>
        <w:rPr>
          <w:rFonts w:hint="eastAsia" w:ascii="Times New Roman" w:hAnsi="Times New Roman" w:eastAsia="方正仿宋_GBK" w:cs="Times New Roman"/>
          <w:kern w:val="0"/>
          <w:sz w:val="32"/>
          <w:szCs w:val="32"/>
          <w:lang w:val="en-US" w:eastAsia="zh-CN" w:bidi="ar-SA"/>
        </w:rPr>
        <w:t>0.1万</w:t>
      </w:r>
      <w:r>
        <w:rPr>
          <w:rFonts w:hint="default" w:ascii="Times New Roman" w:hAnsi="Times New Roman" w:eastAsia="方正仿宋_GBK" w:cs="Times New Roman"/>
          <w:kern w:val="0"/>
          <w:sz w:val="32"/>
          <w:szCs w:val="32"/>
          <w:lang w:val="en-US" w:eastAsia="zh-CN" w:bidi="ar-SA"/>
        </w:rPr>
        <w:t>元；国产替代产品：内网国产打印机1台</w:t>
      </w:r>
      <w:r>
        <w:rPr>
          <w:rFonts w:hint="eastAsia" w:ascii="Times New Roman" w:hAnsi="Times New Roman" w:eastAsia="方正仿宋_GBK" w:cs="Times New Roman"/>
          <w:kern w:val="0"/>
          <w:sz w:val="32"/>
          <w:szCs w:val="32"/>
          <w:lang w:val="en-US" w:eastAsia="zh-CN" w:bidi="ar-SA"/>
        </w:rPr>
        <w:t>0.4万</w:t>
      </w:r>
      <w:r>
        <w:rPr>
          <w:rFonts w:hint="default" w:ascii="Times New Roman" w:hAnsi="Times New Roman" w:eastAsia="方正仿宋_GBK" w:cs="Times New Roman"/>
          <w:kern w:val="0"/>
          <w:sz w:val="32"/>
          <w:szCs w:val="32"/>
          <w:lang w:val="en-US" w:eastAsia="zh-CN" w:bidi="ar-SA"/>
        </w:rPr>
        <w:t>元，内网便携式打印机1台</w:t>
      </w:r>
      <w:r>
        <w:rPr>
          <w:rFonts w:hint="eastAsia" w:ascii="Times New Roman" w:hAnsi="Times New Roman" w:eastAsia="方正仿宋_GBK" w:cs="Times New Roman"/>
          <w:kern w:val="0"/>
          <w:sz w:val="32"/>
          <w:szCs w:val="32"/>
          <w:lang w:val="en-US" w:eastAsia="zh-CN" w:bidi="ar-SA"/>
        </w:rPr>
        <w:t>0.4万</w:t>
      </w:r>
      <w:r>
        <w:rPr>
          <w:rFonts w:hint="default" w:ascii="Times New Roman" w:hAnsi="Times New Roman" w:eastAsia="方正仿宋_GBK" w:cs="Times New Roman"/>
          <w:kern w:val="0"/>
          <w:sz w:val="32"/>
          <w:szCs w:val="32"/>
          <w:lang w:val="en-US" w:eastAsia="zh-CN" w:bidi="ar-SA"/>
        </w:rPr>
        <w:t>元，国产台式机2台</w:t>
      </w:r>
      <w:r>
        <w:rPr>
          <w:rFonts w:hint="eastAsia" w:ascii="Times New Roman" w:hAnsi="Times New Roman" w:eastAsia="方正仿宋_GBK" w:cs="Times New Roman"/>
          <w:kern w:val="0"/>
          <w:sz w:val="32"/>
          <w:szCs w:val="32"/>
          <w:lang w:val="en-US" w:eastAsia="zh-CN" w:bidi="ar-SA"/>
        </w:rPr>
        <w:t>1.6万</w:t>
      </w:r>
      <w:r>
        <w:rPr>
          <w:rFonts w:hint="default" w:ascii="Times New Roman" w:hAnsi="Times New Roman" w:eastAsia="方正仿宋_GBK" w:cs="Times New Roman"/>
          <w:kern w:val="0"/>
          <w:sz w:val="32"/>
          <w:szCs w:val="32"/>
          <w:lang w:val="en-US" w:eastAsia="zh-CN" w:bidi="ar-SA"/>
        </w:rPr>
        <w:t>元，内网台式6台</w:t>
      </w:r>
      <w:r>
        <w:rPr>
          <w:rFonts w:hint="eastAsia" w:ascii="Times New Roman" w:hAnsi="Times New Roman" w:eastAsia="方正仿宋_GBK" w:cs="Times New Roman"/>
          <w:kern w:val="0"/>
          <w:sz w:val="32"/>
          <w:szCs w:val="32"/>
          <w:lang w:val="en-US" w:eastAsia="zh-CN" w:bidi="ar-SA"/>
        </w:rPr>
        <w:t>9.6万</w:t>
      </w:r>
      <w:r>
        <w:rPr>
          <w:rFonts w:hint="default" w:ascii="Times New Roman" w:hAnsi="Times New Roman" w:eastAsia="方正仿宋_GBK" w:cs="Times New Roman"/>
          <w:kern w:val="0"/>
          <w:sz w:val="32"/>
          <w:szCs w:val="32"/>
          <w:lang w:val="en-US" w:eastAsia="zh-CN" w:bidi="ar-SA"/>
        </w:rPr>
        <w:t>元，内网打印机6台</w:t>
      </w:r>
      <w:r>
        <w:rPr>
          <w:rFonts w:hint="eastAsia" w:ascii="Times New Roman" w:hAnsi="Times New Roman" w:eastAsia="方正仿宋_GBK" w:cs="Times New Roman"/>
          <w:kern w:val="0"/>
          <w:sz w:val="32"/>
          <w:szCs w:val="32"/>
          <w:lang w:val="en-US" w:eastAsia="zh-CN" w:bidi="ar-SA"/>
        </w:rPr>
        <w:t>2.4万</w:t>
      </w:r>
      <w:r>
        <w:rPr>
          <w:rFonts w:hint="default" w:ascii="Times New Roman" w:hAnsi="Times New Roman" w:eastAsia="方正仿宋_GBK" w:cs="Times New Roman"/>
          <w:kern w:val="0"/>
          <w:sz w:val="32"/>
          <w:szCs w:val="32"/>
          <w:lang w:val="en-US" w:eastAsia="zh-CN" w:bidi="ar-SA"/>
        </w:rPr>
        <w:t>元，内网笔记本3台</w:t>
      </w:r>
      <w:r>
        <w:rPr>
          <w:rFonts w:hint="eastAsia" w:ascii="Times New Roman" w:hAnsi="Times New Roman" w:eastAsia="方正仿宋_GBK" w:cs="Times New Roman"/>
          <w:kern w:val="0"/>
          <w:sz w:val="32"/>
          <w:szCs w:val="32"/>
          <w:lang w:val="en-US" w:eastAsia="zh-CN" w:bidi="ar-SA"/>
        </w:rPr>
        <w:t>5.4万</w:t>
      </w:r>
      <w:r>
        <w:rPr>
          <w:rFonts w:hint="default" w:ascii="Times New Roman" w:hAnsi="Times New Roman" w:eastAsia="方正仿宋_GBK" w:cs="Times New Roman"/>
          <w:kern w:val="0"/>
          <w:sz w:val="32"/>
          <w:szCs w:val="32"/>
          <w:lang w:val="en-US" w:eastAsia="zh-CN" w:bidi="ar-SA"/>
        </w:rPr>
        <w:t>元。</w:t>
      </w:r>
    </w:p>
    <w:p w14:paraId="51D6C8D4">
      <w:pPr>
        <w:pStyle w:val="10"/>
        <w:spacing w:before="0" w:line="360" w:lineRule="auto"/>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765417A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截至2023年12月31日，我</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固定资产</w:t>
      </w:r>
      <w:r>
        <w:rPr>
          <w:rFonts w:hint="default" w:ascii="Times New Roman" w:hAnsi="Times New Roman" w:eastAsia="方正仿宋_GBK" w:cs="Times New Roman"/>
          <w:kern w:val="0"/>
          <w:sz w:val="32"/>
          <w:szCs w:val="32"/>
          <w:lang w:val="en-US" w:eastAsia="zh-CN"/>
        </w:rPr>
        <w:t>828.69</w:t>
      </w:r>
      <w:r>
        <w:rPr>
          <w:rFonts w:hint="default" w:ascii="Times New Roman" w:hAnsi="Times New Roman" w:eastAsia="方正仿宋_GBK" w:cs="Times New Roman"/>
          <w:kern w:val="0"/>
          <w:sz w:val="32"/>
          <w:szCs w:val="32"/>
        </w:rPr>
        <w:t>万元。</w:t>
      </w:r>
    </w:p>
    <w:p w14:paraId="24F9609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3"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绩效目标设置情况</w:t>
      </w:r>
    </w:p>
    <w:p w14:paraId="1CF0B1B8">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Times New Roman"/>
          <w:b/>
          <w:bCs/>
          <w:i/>
          <w:iCs/>
          <w:kern w:val="0"/>
          <w:sz w:val="44"/>
          <w:szCs w:val="44"/>
          <w:lang w:val="en-US" w:eastAsia="zh-CN" w:bidi="ar-SA"/>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hint="default" w:ascii="Times New Roman" w:hAnsi="Times New Roman" w:eastAsia="方正仿宋_GBK" w:cs="Times New Roman"/>
          <w:kern w:val="0"/>
          <w:sz w:val="32"/>
          <w:szCs w:val="32"/>
          <w:lang w:val="en-US" w:eastAsia="zh-CN" w:bidi="ar-SA"/>
        </w:rPr>
        <w:t>2024年通用项目和专用项目均按要求实行绩效目标管理，涉及一般公共预算当年拨款1349.49万元。</w:t>
      </w:r>
    </w:p>
    <w:p w14:paraId="665C1F2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textAlignment w:val="auto"/>
        <w:rPr>
          <w:rFonts w:hint="eastAsia" w:ascii="Times New Roman" w:hAnsi="Times New Roman" w:eastAsia="方正仿宋_GBK" w:cs="Times New Roman"/>
          <w:b/>
          <w:bCs/>
          <w:i/>
          <w:iCs/>
          <w:kern w:val="0"/>
          <w:sz w:val="44"/>
          <w:szCs w:val="44"/>
          <w:lang w:val="en-US" w:eastAsia="zh-CN" w:bidi="ar-SA"/>
        </w:rPr>
      </w:pPr>
    </w:p>
    <w:tbl>
      <w:tblPr>
        <w:tblStyle w:val="7"/>
        <w:tblW w:w="0" w:type="auto"/>
        <w:tblInd w:w="0" w:type="dxa"/>
        <w:tblLayout w:type="autofit"/>
        <w:tblCellMar>
          <w:top w:w="0" w:type="dxa"/>
          <w:left w:w="108" w:type="dxa"/>
          <w:bottom w:w="0" w:type="dxa"/>
          <w:right w:w="108" w:type="dxa"/>
        </w:tblCellMar>
      </w:tblPr>
      <w:tblGrid>
        <w:gridCol w:w="222"/>
        <w:gridCol w:w="1727"/>
        <w:gridCol w:w="1664"/>
        <w:gridCol w:w="270"/>
        <w:gridCol w:w="1927"/>
        <w:gridCol w:w="995"/>
        <w:gridCol w:w="807"/>
        <w:gridCol w:w="1570"/>
        <w:gridCol w:w="1727"/>
        <w:gridCol w:w="541"/>
        <w:gridCol w:w="545"/>
        <w:gridCol w:w="425"/>
        <w:gridCol w:w="1150"/>
        <w:gridCol w:w="302"/>
        <w:gridCol w:w="302"/>
      </w:tblGrid>
      <w:tr w14:paraId="09EC598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5CFD6CD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CCC6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40E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6D28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FC65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222A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2D7A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1EAAE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36C46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F431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21CE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58E3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0A03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17B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BAF2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A2BDABE">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1F38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123E57D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8C63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917EA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3087336">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DD77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F731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5A7B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13EA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21A8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217A3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6BAE8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D323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C44A7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E192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7A1B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D4513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C44A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8C4E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57ADE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D77FF6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A8D4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3FB35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3557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0511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26397A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51320021T000000133878-车辆大修费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CFE0D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DC18C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10-统筹协调/01-小车大修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94B8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85EF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9B9F7E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4493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5843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8DD8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DA21F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E79B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EF2C0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73D19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180C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32867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4BFE8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B1CF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0C36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6780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D14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CE90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C57257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DDBB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65A2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050E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DDE21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13C7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EB07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A328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6AB4B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923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39EF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A6AE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A48D37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6917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38DCE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91D3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79DB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F642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D1685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A3A64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7AEDA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5CC04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D67F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E1B7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142A6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E75A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F220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6DC8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4EAC7D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0819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6BC8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7212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D6A6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0155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EA21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0B4CC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73275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A827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7417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C207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512AB6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DC4B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2705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12B6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E7626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CE8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0CB56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0CD3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46E5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F507F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9B63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FD18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C626C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B53EA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BD55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B58E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23E9DB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BC6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CBA6C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30705C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保障行车安全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84E18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577F1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CB4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BFB0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60DA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81DEF8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F797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F2D81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EAD5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024B7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9A85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1C00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703A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17D6C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98A96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65146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9B7C9E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B9D7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E97E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BA8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B515F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D3138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6222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F3036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9E59F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90CB83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62CD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687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D67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00DF2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ABA5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F021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EDEA1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912D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6530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9BC4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1F7B6B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E155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324F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488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E1B3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190F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25CC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B2B4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03E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357067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3AF1B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CA56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6F1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6E763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FC5B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0E90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076D8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F5F57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CBF6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CCA6D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9E9CF5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8A54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52E3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619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EE100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9E80F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55869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FFE8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E81A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96BB12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F580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CCEB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EC85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F6B7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856EC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A5242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A8719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521F7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04BD6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D96F9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ED4C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06773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B173E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9C9A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2E31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C4D6E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7011D0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1AD1E1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5C8753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36E95B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5072BD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8FAEC4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1EF0E8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7D2B1C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175BE7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4F65411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426CE84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7987487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1AB2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1229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9194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AF0A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维修车辆数量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1CB7F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37C7A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B9CAD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AEE94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10CD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EAA67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B986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A3FC74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4CCC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7C14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6232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57612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2024年12月中旬完成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F7FBC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3632E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D33A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3C07B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2C7F9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45A5A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F9523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5C2FA3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232C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92A5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79C0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8C66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D9366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370C9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D7F65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6AA1D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CE1FA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80A3D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7299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018F08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C766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C4AE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884A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5B77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车辆维修达标数量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D9476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2E1E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5E84B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789B1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C343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9723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0C9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59255C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AEAC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F396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3F20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B318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推动工作顺利开展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FF634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32B9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A0773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E19C7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704C1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A76A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3331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D8D3AB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4DE3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6392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2889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0882B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保障车辆出行安全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536BB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6EF0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30E7E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1BCA0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2C10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B9032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3A4D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2A0B3D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A688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83FD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4312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7C8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车辆使用人员满意度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66DAC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7FE9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E9038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DC462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ECC0E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5A1DC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F629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B91CA7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469EE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C4F2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C7BB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A4CC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88C07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05E91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18B0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EE5C3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63805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B29F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CCF2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3637DACF">
      <w:pPr>
        <w:rPr>
          <w:rFonts w:hint="eastAsia"/>
        </w:rPr>
      </w:pPr>
    </w:p>
    <w:p w14:paraId="7A297B68">
      <w:pPr>
        <w:rPr>
          <w:rFonts w:hint="eastAsia"/>
        </w:rPr>
      </w:pPr>
    </w:p>
    <w:p w14:paraId="264DE7FD">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972"/>
        <w:gridCol w:w="1005"/>
        <w:gridCol w:w="249"/>
        <w:gridCol w:w="1258"/>
        <w:gridCol w:w="1463"/>
        <w:gridCol w:w="1245"/>
        <w:gridCol w:w="2202"/>
        <w:gridCol w:w="972"/>
        <w:gridCol w:w="736"/>
        <w:gridCol w:w="828"/>
        <w:gridCol w:w="761"/>
        <w:gridCol w:w="1765"/>
        <w:gridCol w:w="248"/>
        <w:gridCol w:w="248"/>
      </w:tblGrid>
      <w:tr w14:paraId="1F3233E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73007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C3C0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ACB3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A325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20D6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1266E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22C10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B0842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7461F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7E63A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25E8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196B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7108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E29C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9F74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CCE8074">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C5F0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4867905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AE34B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FC33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E66B63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ECA73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D0E2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07DE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E8EC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893A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3B48B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2B7C9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7321B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4834B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E30D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94CD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EA9C2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A395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3BF0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60C1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B016F6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B690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999E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A8AC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FB36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02F0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51320021T000000134073-《中国共产党统一战线工作条例》、新《宗教事务条例》、习总书记重要论述宣传学习活动经费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4496A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2032E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11-研究政策/01-《中国共产党统一战线工作条例》、新《宗教事务条例》、习总书记重要论述宣讲等宣传学习活动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DB26E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37D2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AC1393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A30A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BBEC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FB4E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41397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3B8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04462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85E0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CE68B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73DDD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35C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C14F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5A2F2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C312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F55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64EE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4F94F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E20C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A10E7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7942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BDF5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1EB4E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9DB21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1EEED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E11A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F2155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F19B1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50EF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C349A5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D1F6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07FCB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6CD4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4F08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800E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FF3EB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AED2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CCBC8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2DBD2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AC6C6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1A132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06D3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4B1B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CFFFE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663B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27DA81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3E70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BE7C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622C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EE080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35C1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9759C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30EC6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D5BA0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CB80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8E3C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92919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E611B3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85DB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F95A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FD4F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813C7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F421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76D2C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23E00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D798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C8897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C209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220E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E2986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0255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DDA5D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FC6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D4513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4360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6A91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5F27E3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巩固中国共产党的执政基础、扩大中国共产党的群众基础、学习好、领会好、贯彻组织实施好〈条例〉精神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7E91B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B39E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5E397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C69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0D59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2001E2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1E733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CB0FB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A73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BBF3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2882E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0036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910CB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B60C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A809C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6EAC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7D67E2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8D37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569D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C901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3A6C3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CA50B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53F9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1AED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ACC5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2547056">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76912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34DD5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247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A927E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030D3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044E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EB8DF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38F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2C36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86E0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82CCF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252E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8084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589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F7FE2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EAE73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580D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67E7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466B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F3C539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2DC0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E5C83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377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31FEC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8357B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944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F9BFA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6383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84AD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D1C8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807666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F072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BD07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C83D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C794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BC7AE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EBA7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F375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87FE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A1F5EC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3143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2A6F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55D5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7102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2728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89798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4546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C87C0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7953F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A1A4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EE43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40D9F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B7D1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0C09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48950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A7AE81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FDDE81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C6F6859">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05FC25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55378CF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0387443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26F175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C24405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0A6ADA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6A44CA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370CD3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6AC977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5AE9114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BD0D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7C9E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AD24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85AC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1A184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77CC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F089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2EE6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D640A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55B42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6300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FFC4772">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B86A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BA37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B3C46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CDA4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2024年12月中旬完成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6A27E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EE8A7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56A0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79AC7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75E8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5C5A6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6B6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398352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8746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0309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94CF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2C21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工作开展次数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FFBE6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17E16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03988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35603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9E2B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BA245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F99F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3C4DFBD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9F859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1911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0779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3C41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宣传学习覆盖率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C5552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E1363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2C939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0EA42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1884C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2255F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2C8F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4A3125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E5FE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2DD75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7AFA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BAB1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认真落实各项工作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13EB3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01A9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62F38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64ABF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E5E84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8F041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7CF5D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4EE626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EB74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BB3F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E7C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78742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推动我州统战宣传学习工作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FEBC6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2D460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ECD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A222C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B8822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C317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E1592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3A6888A">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1852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8DE6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3B6D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6823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统战宣传工作人员满意度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84AEB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77D5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0CE0C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F58FF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114F9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C1326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BF02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F14768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BE58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B43F5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4A9C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B1D7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09F13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C1DCE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4A979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D9854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76BB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831DA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2F52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163BCB05">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1398"/>
        <w:gridCol w:w="1377"/>
        <w:gridCol w:w="266"/>
        <w:gridCol w:w="1670"/>
        <w:gridCol w:w="1065"/>
        <w:gridCol w:w="891"/>
        <w:gridCol w:w="1633"/>
        <w:gridCol w:w="1398"/>
        <w:gridCol w:w="666"/>
        <w:gridCol w:w="693"/>
        <w:gridCol w:w="655"/>
        <w:gridCol w:w="1684"/>
        <w:gridCol w:w="278"/>
        <w:gridCol w:w="278"/>
      </w:tblGrid>
      <w:tr w14:paraId="21A992BD">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68AD43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B414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7513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A98B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8B75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42FB1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9E226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71E79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8C7A3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30A6E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AC129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B87FC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E78A8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3966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E4C8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F29F8E9">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5C97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391760C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88D2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D329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DB423CC">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9C4E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38FE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ED731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A9BD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6A36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BF81E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D233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CA1F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0C5B8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31F6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5FC2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26F9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4631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9F9E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1175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9E4E1A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162F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0A1DA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9B0B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00F0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0DEE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51320021T000000137299-知新会专项工作经费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A83ED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79572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15-新的社会阶层代表人士/01-阿坝州知新会专项工作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AF90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72E4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E44DB96">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9FAE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8BA3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686C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045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4BBF8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02064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CE6F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885A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878EC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3920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C531E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CBD8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A28A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89E9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9A06A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34F64C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0013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95A0A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8DBB1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9ABC2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8403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A1B5B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608F0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48FEC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C4B6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EFDC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EFDF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8B3CD4">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6B4A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A68E4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AA89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E04A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1C06B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487B6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4ECE7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96F26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D76C9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10390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ABA9C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152D0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1084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705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A316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01A4A0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4478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B62FB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C3DF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66FF2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FFF6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8C81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C00B9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F2274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4ED4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7C0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6C87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0136CF9">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F64E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6760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E0EE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DE4D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0E86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02F5A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D8440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DD61F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0566A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A7040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ECF46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8279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184DC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BADC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DB97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E96531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A75C6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5FB47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724525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切实发挥知新会作用，加大新兴代表人士培养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7E90F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BAE5D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2C30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C7D5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FDD1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6E4D516">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B2F4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B428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63A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EA14D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E968E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ABF1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E4AC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9D662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91FC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D6CB1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AD46B3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7234C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F4F1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AE4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501D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FD075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473F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6F68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8543A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DEFF74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F9DD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72718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1AA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06A76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6F0D3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AAFC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6C4D5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AAFF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5E73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1507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5A57A1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E799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2626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BA9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A3B6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D360B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39F2F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5DF10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B69B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049D33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2A3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8303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E21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687A9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5A222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E738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F518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1399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6862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B04E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AAB1AB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2097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400E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337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9BD41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D7623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DABE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4DA6D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5CC2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7DF528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BAD3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6D0A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805A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1986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3A3D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85C2E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5D02D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B3A85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0DCEC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CE59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CA90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3A29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3996D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6BDC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AE85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42E8CA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A51433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C70503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C244F5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4D1B857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19990CB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A4425C4">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3F28C6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A6D9B7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9D7058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4B9EC2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25B39D87">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3B0FAE49">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38C78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1C6E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F854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24AF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开展培训次数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5B5E0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5F950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B8142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46542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DF97E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04930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8CF37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AB6345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2C00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4D13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4C56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228C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知新会专项工作覆盖率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97A67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0575C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18C9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A0E45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B10DD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96F45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BCCD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46FE4A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C842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92D2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ACE9B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F21E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6203A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F01C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E374B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0454D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619A6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0B751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14D16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86AA42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E294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18B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4EEA9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D6D8E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2024年12月中旬完成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9B304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212BA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CEFA4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161C2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A576D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873B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866C9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3B12017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CE8E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4543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3B26B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E6FC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推动我州知新会工作发展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E853B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1B6FF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71737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905E6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ECDF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39327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22AF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EF09D3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7CF44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4B7A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8EB3D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A352E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加大新兴代表人士培养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D2BD4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FFC00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65848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84833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7A4C9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66C0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17E7F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1BAA367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AC4B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48F7F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4E20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03B2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33FB0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B9BB0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7B7F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6423F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3046E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09AA5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6A90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C4FF50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E855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F445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A029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1F01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23421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75805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35F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6E604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2143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2C475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C769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656ABC84">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1389"/>
        <w:gridCol w:w="1438"/>
        <w:gridCol w:w="261"/>
        <w:gridCol w:w="1793"/>
        <w:gridCol w:w="1149"/>
        <w:gridCol w:w="960"/>
        <w:gridCol w:w="1719"/>
        <w:gridCol w:w="1389"/>
        <w:gridCol w:w="585"/>
        <w:gridCol w:w="633"/>
        <w:gridCol w:w="598"/>
        <w:gridCol w:w="1484"/>
        <w:gridCol w:w="277"/>
        <w:gridCol w:w="277"/>
      </w:tblGrid>
      <w:tr w14:paraId="6FEFE7E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16C7D0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5C49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2977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94F7F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AB2B7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34D10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591E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DE087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866F8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1E788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8B037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BADD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49CA1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C6B0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FB524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D500A3B">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ABB1E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53EC760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BF694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4EF3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1D942E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1863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64F0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EAC8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2B83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B98D4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750361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9259F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AE30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90A56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3A4B4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51BB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4DAB6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457A4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B8E4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6F526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F1821F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D69C8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E3379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C0590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0C7AD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226A53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51320021T000000137427-外事台侨专项业务经费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F0F9F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034B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17-港澳台统战工作/01-外事台侨专项业务活动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CBDDC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7E3A9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769F8E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7E05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68EC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93C2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CBA9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8EC1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04156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3F2CA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4E5C5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9A5CE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EC8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69D7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0E11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BD5B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2804C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FA91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41E3BBB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9DC01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0146D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E6655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598C8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496D6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EC96F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2F7D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F21781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A1679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9DC9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EAE0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EF913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B3BBD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65CE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6C3BD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7BD5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C3553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FCBB9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5B2DA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C4B24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CD708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8698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91AE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4051F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AB7FA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BE27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F103F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D15D44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F11D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95BB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EB51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B2FD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56C63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207B7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7D64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0877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5231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DA2F8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8E78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357E7B1">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7951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9D74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73383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905A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998A3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FCAE0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F05A8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EFF1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86B40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A2406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7C1F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D1F7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E3994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94B8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1EBE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3ECB60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8561E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20B1A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4A8F41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促进海外侨胞与祖国进行经济合作和科技交流的桥梁和纽带作用，推动我州侨务工作顺利开展。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42A10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C27D9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DF90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ACFF2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D9A4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932A322">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6454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4A1B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B91B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AC38A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E38B3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0B0B0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9EB0E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001C1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3B16F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094C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7E02BC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96F3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C8BE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DDBD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ADCC7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5FFBF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C619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A3EF1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521C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33B7A28">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2307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28F5C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9DFD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046B2D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535C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257D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10FC4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97B53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54363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AEEF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2EE9F0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CBD8F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89BC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6C74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945AA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864F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435E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38ABE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6C00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F1BE7E">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DD9C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42BE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C4739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C8AA1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57ABB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B3203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D28A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DE8D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E324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08B2B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2E9C39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ABFD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1DB9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3BB7F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FCB1B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FAE72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48F1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61582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0E882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51E059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88DE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88E4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7FE3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183F0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494FB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38D7A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14213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1C858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D77D0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572CC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E3627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5188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ACED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EB722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4162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D972B8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DA48FE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38932BC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9282C7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18800B6B">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96FF8C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0D71D8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D0E20D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61D5EF36">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7FB4BDD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4E5F1BC">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22A928B5">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25DF1088">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B0BCE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3B6CD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AE82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58B4D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接待10名工作对象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EAF4B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C946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D496D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0B06B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6B0D1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23B45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9BD21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941679F">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81EA2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A2A7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CFA92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B84F5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搞好1场外事宣传</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BF59A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3D660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282C0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F944B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批次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0082A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6255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36B88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9408A9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250F4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42F4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FE1AB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可持续发展指标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04B15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推动我州侨务工作顺利开展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8993DA">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AD505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C7F2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71E77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681F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1E200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B18C0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4902B831">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7567A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81D6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2F6F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50C4E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严格按接待标准执行经费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38AD42">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2042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1AC04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0E1EA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04ADE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953DC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B22B6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4F2A7B78">
      <w:pPr>
        <w:rPr>
          <w:rFonts w:hint="eastAsia"/>
        </w:rPr>
      </w:pPr>
    </w:p>
    <w:tbl>
      <w:tblPr>
        <w:tblStyle w:val="7"/>
        <w:tblW w:w="0" w:type="auto"/>
        <w:tblInd w:w="0" w:type="dxa"/>
        <w:tblLayout w:type="autofit"/>
        <w:tblCellMar>
          <w:top w:w="0" w:type="dxa"/>
          <w:left w:w="108" w:type="dxa"/>
          <w:bottom w:w="0" w:type="dxa"/>
          <w:right w:w="108" w:type="dxa"/>
        </w:tblCellMar>
      </w:tblPr>
      <w:tblGrid>
        <w:gridCol w:w="222"/>
        <w:gridCol w:w="1227"/>
        <w:gridCol w:w="1857"/>
        <w:gridCol w:w="276"/>
        <w:gridCol w:w="1917"/>
        <w:gridCol w:w="1250"/>
        <w:gridCol w:w="1054"/>
        <w:gridCol w:w="1902"/>
        <w:gridCol w:w="1227"/>
        <w:gridCol w:w="488"/>
        <w:gridCol w:w="554"/>
        <w:gridCol w:w="506"/>
        <w:gridCol w:w="1162"/>
        <w:gridCol w:w="266"/>
        <w:gridCol w:w="266"/>
      </w:tblGrid>
      <w:tr w14:paraId="44EA2583">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C50FD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7ADA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57EC3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FDA3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5F1C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0C050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3C9C6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D219F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CBD14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F5775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78CC3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742B7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2E1BC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15F1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92F5D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9D1E78E">
        <w:tblPrEx>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F48B0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051E31F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40"/>
                <w:szCs w:val="40"/>
              </w:rPr>
            </w:pPr>
            <w:r>
              <w:rPr>
                <w:rFonts w:hint="eastAsia" w:ascii="宋体" w:hAnsi="宋体" w:eastAsia="宋体" w:cs="宋体"/>
                <w:b w:val="0"/>
                <w:bCs/>
                <w:color w:val="000000"/>
                <w:kern w:val="0"/>
                <w:sz w:val="40"/>
                <w:szCs w:val="40"/>
              </w:rPr>
              <w:t>年度绩效目标表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268F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3EC1B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D766FDD">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3A0F6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867B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70D82A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13721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AD66F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D0BEC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36CB9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0E923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873DD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21203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000CA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92234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A9FFA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2CBC7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E7D5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66AE8E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E1177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5A263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单位信息：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A476F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109001-州委统战部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5FE48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52496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51320021T000000137264-伊协日常工作经费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55BA0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职能职责与活动：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6F807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14-民族宗教工作/07-伊斯兰协会日常工作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CCE7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AB127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5108995">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CD55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9962E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F288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7C2B8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D1795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EF9F0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9EAC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52986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DCE79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76515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F8A03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5A2C3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73EE0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74820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A12B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FB903E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A738B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549AB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B4484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109-州委统战部部门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792FA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BE2EA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665AE1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2D88A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ED8AD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83064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13157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7D17A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81D73A0">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06BDD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36C36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2514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3621F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B8FD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42EE38">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E210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AE3EC6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C50E5C">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68726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BDE72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4923D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EF43D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9D36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ECD81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14E1BB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EA164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E27786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预算执行率权重：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7D342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321D4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项目经办人电话：：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D479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F13BE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050CF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其中： 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FEAE6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11.38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DBEAF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D0270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C4A5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36DD94F">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7A644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6E92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5B4AE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A400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4ABFA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4B483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DE3F2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5DF27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AB9E7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1148E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1F375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7B5AE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0C4AB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F44B8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6D8B1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679F6BF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8199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12915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年度目标：</w:t>
            </w:r>
          </w:p>
        </w:tc>
        <w:tc>
          <w:tcPr>
            <w:tcW w:w="0" w:type="auto"/>
            <w:gridSpan w:val="6"/>
            <w:vMerge w:val="restart"/>
            <w:tcBorders>
              <w:top w:val="single" w:color="000000" w:sz="4" w:space="0"/>
              <w:left w:val="single" w:color="000000" w:sz="4" w:space="0"/>
              <w:bottom w:val="single" w:color="000000" w:sz="4" w:space="0"/>
              <w:right w:val="single" w:color="000000" w:sz="4" w:space="0"/>
            </w:tcBorders>
            <w:shd w:val="clear" w:color="auto" w:fill="FFFFFF"/>
          </w:tcPr>
          <w:p w14:paraId="227317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为发挥好协会桥梁和纽带作用，扎实将伊协日常工作有序推进，同时积极完成州委、州政府和业务主管部门及省伊协所交办的工作任务。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900AC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EAE3C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8016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9C702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67EAF5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FA25F3D">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4036B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C4592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EFC8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CF449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F70EB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A5FF76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295A4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DBFE9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FB70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32AFB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78517ED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A9229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0B32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31650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40B4C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2E439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29FBF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867BD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AEE77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955CFFA">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33F46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3AC5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7C26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0C945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0AD37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872D3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F60CE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3A2E1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1BF53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70016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58DC695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E7C1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D3BC57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5B7C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083A7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社会投入资金：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4C165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5777E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EEB3A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F47AE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3F44230D">
        <w:tblPrEx>
          <w:tblCellMar>
            <w:top w:w="0" w:type="dxa"/>
            <w:left w:w="108" w:type="dxa"/>
            <w:bottom w:w="0" w:type="dxa"/>
            <w:right w:w="108" w:type="dxa"/>
          </w:tblCellMar>
        </w:tblPrEx>
        <w:trPr>
          <w:trHeight w:val="8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FEB1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264E7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E147F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231329">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CD2E0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8645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00C3A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C801F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309D0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7BF00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241D007B">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F7F0C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1A72D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B67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FB0B0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银行贷款：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7BB39A">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F2F06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0B1D4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CD589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164EF233">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ADC613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1B76C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74A57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AF7E2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B6ED3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792EE4">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48AB3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A672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B9844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3F627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11B17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EE40B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BBFD7F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6BCF8D">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5527D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　</w:t>
            </w:r>
          </w:p>
        </w:tc>
      </w:tr>
      <w:tr w14:paraId="0954A24D">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225DB0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　</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528397C3">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47B80EE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381AE6B1">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三级指标</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7CE240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指标性质</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8ACF1A2">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738BE99F">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本年绩效指标值</w:t>
            </w:r>
          </w:p>
        </w:tc>
        <w:tc>
          <w:tcPr>
            <w:tcW w:w="0" w:type="auto"/>
            <w:tcBorders>
              <w:top w:val="single" w:color="000000" w:sz="4" w:space="0"/>
              <w:left w:val="single" w:color="000000" w:sz="4" w:space="0"/>
              <w:bottom w:val="single" w:color="000000" w:sz="4" w:space="0"/>
              <w:right w:val="single" w:color="000000" w:sz="4" w:space="0"/>
            </w:tcBorders>
            <w:shd w:val="clear" w:color="EBEFF3" w:fill="FFFFFF"/>
            <w:vAlign w:val="center"/>
          </w:tcPr>
          <w:p w14:paraId="20120180">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度量单位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2A4D6DDD">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48512E3E">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本年权重</w:t>
            </w:r>
          </w:p>
        </w:tc>
        <w:tc>
          <w:tcPr>
            <w:tcW w:w="0" w:type="auto"/>
            <w:gridSpan w:val="2"/>
            <w:tcBorders>
              <w:top w:val="single" w:color="000000" w:sz="4" w:space="0"/>
              <w:left w:val="single" w:color="000000" w:sz="4" w:space="0"/>
              <w:bottom w:val="single" w:color="000000" w:sz="4" w:space="0"/>
              <w:right w:val="single" w:color="000000" w:sz="4" w:space="0"/>
            </w:tcBorders>
            <w:shd w:val="clear" w:color="EBEFF3" w:fill="FFFFFF"/>
            <w:vAlign w:val="center"/>
          </w:tcPr>
          <w:p w14:paraId="68BB8C38">
            <w:pPr>
              <w:keepNext w:val="0"/>
              <w:keepLines w:val="0"/>
              <w:widowControl/>
              <w:suppressLineNumbers w:val="0"/>
              <w:spacing w:before="0" w:beforeAutospacing="0" w:after="0" w:afterAutospacing="0"/>
              <w:ind w:left="0" w:right="0"/>
              <w:jc w:val="center"/>
              <w:rPr>
                <w:rFonts w:hint="default"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备注</w:t>
            </w:r>
          </w:p>
        </w:tc>
      </w:tr>
      <w:tr w14:paraId="0B6DB605">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7B405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BF45C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20197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07C58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AE1FF0">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A0123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699514">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2BB03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A36B0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AC089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96A9A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7EC29E9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802AE5">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096E1B7">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1D5FC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F263E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2024年12月中旬完成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B024A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2A6DB79">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91092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96C49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工作日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5335B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EC04B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4938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4B1F37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11875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BACD1E">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CE667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B5EA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伊协日常工作覆盖率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90CADF">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09A0E4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EB5B4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194125">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7AF632">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A2A4CA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F5A37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023EFA0">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31288B">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1079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F7530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63F512">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伊协日常工作完成率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13B7DE">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5640D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23BEE6">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2D8CA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4C0338">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06A75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73752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DB74616">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DBC6F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409C5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E7DF9F">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4BDB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推动我州伊协与社会主义相适应</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6F50E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751A7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F0F7C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C6629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4D4E57">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18DD1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B88F5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2C17B1BE">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5A6F8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9E4B0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4B9C653">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B7121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推动我州伊协工作发展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2F788B">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C06AD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B0FD5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FFBF56">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986E3E">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195CD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A6B6AC">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550FDEF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4983E4">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D87EA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9CB7C8">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834D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07E83D">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1BDC2C">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DC604D">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40B2F1">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9FB530">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5F7CDF">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54F9F6">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r w14:paraId="674D451C">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AA24E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2D5761">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58A919">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1F09BA">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成本控制率</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CFF543">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2AE415">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33062BB">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3C9597">
            <w:pPr>
              <w:keepNext w:val="0"/>
              <w:keepLines w:val="0"/>
              <w:widowControl/>
              <w:suppressLineNumbers w:val="0"/>
              <w:spacing w:before="0" w:beforeAutospacing="0" w:after="0" w:afterAutospacing="0"/>
              <w:ind w:left="0" w:right="0"/>
              <w:jc w:val="center"/>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5D6B31">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3FB313">
            <w:pPr>
              <w:keepNext w:val="0"/>
              <w:keepLines w:val="0"/>
              <w:widowControl/>
              <w:suppressLineNumbers w:val="0"/>
              <w:spacing w:before="0" w:beforeAutospacing="0" w:after="0" w:afterAutospacing="0"/>
              <w:ind w:left="0" w:right="0"/>
              <w:jc w:val="right"/>
              <w:rPr>
                <w:rFonts w:hint="default" w:ascii="宋体" w:hAnsi="宋体" w:eastAsia="宋体" w:cs="宋体"/>
                <w:b w:val="0"/>
                <w:color w:val="000000"/>
                <w:kern w:val="0"/>
                <w:sz w:val="20"/>
                <w:szCs w:val="20"/>
              </w:rPr>
            </w:pPr>
            <w:r>
              <w:rPr>
                <w:rFonts w:hint="eastAsia" w:ascii="宋体" w:hAnsi="宋体" w:eastAsia="宋体" w:cs="宋体"/>
                <w:b w:val="0"/>
                <w:color w:val="000000"/>
                <w:kern w:val="0"/>
                <w:sz w:val="20"/>
                <w:szCs w:val="20"/>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4A6280">
            <w:pPr>
              <w:keepNext w:val="0"/>
              <w:keepLines w:val="0"/>
              <w:widowControl/>
              <w:suppressLineNumbers w:val="0"/>
              <w:spacing w:before="0" w:beforeAutospacing="0" w:after="0" w:afterAutospacing="0"/>
              <w:ind w:left="0" w:right="0"/>
              <w:jc w:val="left"/>
              <w:rPr>
                <w:rFonts w:hint="default" w:ascii="宋体" w:hAnsi="宋体" w:eastAsia="宋体" w:cs="宋体"/>
                <w:b w:val="0"/>
                <w:color w:val="000000"/>
                <w:kern w:val="0"/>
                <w:sz w:val="20"/>
                <w:szCs w:val="20"/>
              </w:rPr>
            </w:pPr>
          </w:p>
        </w:tc>
      </w:tr>
    </w:tbl>
    <w:p w14:paraId="31A7BF04"/>
    <w:p w14:paraId="00ABEC55">
      <w:pPr>
        <w:keepNext w:val="0"/>
        <w:keepLines w:val="0"/>
        <w:widowControl/>
        <w:suppressLineNumbers w:val="0"/>
        <w:spacing w:before="0" w:beforeAutospacing="0" w:after="0" w:afterAutospacing="0"/>
        <w:ind w:left="0" w:right="0" w:firstLine="960" w:firstLineChars="300"/>
        <w:jc w:val="left"/>
        <w:rPr>
          <w:rFonts w:hint="eastAsia" w:ascii="方正仿宋_GBK" w:hAnsi="方正仿宋_GBK" w:eastAsia="方正仿宋_GBK" w:cs="方正仿宋_GBK"/>
          <w:b w:val="0"/>
          <w:color w:val="000000"/>
          <w:kern w:val="0"/>
          <w:sz w:val="32"/>
          <w:szCs w:val="32"/>
          <w:lang w:val="en-US" w:eastAsia="zh-CN"/>
        </w:rPr>
      </w:pPr>
      <w:r>
        <w:rPr>
          <w:rFonts w:hint="eastAsia" w:ascii="方正仿宋_GBK" w:hAnsi="方正仿宋_GBK" w:eastAsia="方正仿宋_GBK" w:cs="方正仿宋_GBK"/>
          <w:b w:val="0"/>
          <w:color w:val="000000"/>
          <w:kern w:val="0"/>
          <w:sz w:val="32"/>
          <w:szCs w:val="32"/>
          <w:lang w:val="en-US" w:eastAsia="zh-CN"/>
        </w:rPr>
        <w:t>......涉密（略）</w:t>
      </w:r>
    </w:p>
    <w:p w14:paraId="024F62BD">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51AFAF51">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27CE1C6F">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181CF893">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5380E709">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6A86CE0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0EAFD721">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44C5E054">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6AD63F30">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6EAC5A0F">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883" w:firstLineChars="200"/>
        <w:textAlignment w:val="auto"/>
        <w:rPr>
          <w:rFonts w:hint="default" w:ascii="Times New Roman" w:hAnsi="Times New Roman" w:eastAsia="方正仿宋_GBK" w:cs="Times New Roman"/>
          <w:b/>
          <w:bCs/>
          <w:i/>
          <w:iCs/>
          <w:kern w:val="0"/>
          <w:sz w:val="44"/>
          <w:szCs w:val="44"/>
          <w:lang w:val="en-US" w:eastAsia="zh-CN" w:bidi="ar-SA"/>
        </w:rPr>
      </w:pPr>
    </w:p>
    <w:p w14:paraId="66A66EB3">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sectPr>
          <w:footerReference r:id="rId5" w:type="default"/>
          <w:pgSz w:w="16838" w:h="11906" w:orient="landscape"/>
          <w:pgMar w:top="1803" w:right="1440" w:bottom="1803" w:left="1440" w:header="851" w:footer="992" w:gutter="0"/>
          <w:pgNumType w:fmt="numberInDash" w:start="8"/>
          <w:cols w:space="0" w:num="1"/>
          <w:rtlGutter w:val="0"/>
          <w:docGrid w:type="lines" w:linePitch="319" w:charSpace="0"/>
        </w:sectPr>
      </w:pPr>
    </w:p>
    <w:p w14:paraId="06E8658A">
      <w:pPr>
        <w:pStyle w:val="9"/>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 xml:space="preserve">、名称解释 </w:t>
      </w:r>
    </w:p>
    <w:p w14:paraId="42575440">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（一）财政拨款收入：</w:t>
      </w:r>
      <w:r>
        <w:rPr>
          <w:rFonts w:hint="default" w:ascii="Times New Roman" w:hAnsi="Times New Roman" w:eastAsia="方正仿宋_GBK" w:cs="Times New Roman"/>
          <w:kern w:val="0"/>
          <w:sz w:val="32"/>
          <w:szCs w:val="32"/>
        </w:rPr>
        <w:t>指由财政拨款形成的部门收入。按现行管理制度，部门预算中反映的财政拨款仅包括一般公共预算拨款和政府性基金预算拨款。</w:t>
      </w:r>
    </w:p>
    <w:p w14:paraId="608722C6">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（二）事业收入：</w:t>
      </w:r>
      <w:r>
        <w:rPr>
          <w:rFonts w:hint="default" w:ascii="Times New Roman" w:hAnsi="Times New Roman" w:eastAsia="方正仿宋_GBK" w:cs="Times New Roman"/>
          <w:kern w:val="0"/>
          <w:sz w:val="32"/>
          <w:szCs w:val="32"/>
        </w:rPr>
        <w:t>指所属事业单位开展专业业务活动及辅助活动所取得的收入。</w:t>
      </w:r>
    </w:p>
    <w:p w14:paraId="21B625FF">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（三）事业单位经营收入：</w:t>
      </w:r>
      <w:r>
        <w:rPr>
          <w:rFonts w:hint="default" w:ascii="Times New Roman" w:hAnsi="Times New Roman" w:eastAsia="方正仿宋_GBK" w:cs="Times New Roman"/>
          <w:kern w:val="0"/>
          <w:sz w:val="32"/>
          <w:szCs w:val="32"/>
        </w:rPr>
        <w:t>指所属事业单位在专业业务活动及其辅助活动之外开展非独立核算经营活动取得的收入。</w:t>
      </w:r>
    </w:p>
    <w:p w14:paraId="43E4F95B">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（四）其他收入：</w:t>
      </w:r>
      <w:r>
        <w:rPr>
          <w:rFonts w:hint="default" w:ascii="Times New Roman" w:hAnsi="Times New Roman" w:eastAsia="方正仿宋_GBK" w:cs="Times New Roman"/>
          <w:kern w:val="0"/>
          <w:sz w:val="32"/>
          <w:szCs w:val="32"/>
        </w:rPr>
        <w:t>指除上述“财政拨款收入”、“事业收入”、“事业单位经营收入”等以外的收入，主要是所属行政事业单位按规定动用的售房收入、存款利息收入等。</w:t>
      </w:r>
    </w:p>
    <w:p w14:paraId="7523702B">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（五）用事业基金弥补收支差额：</w:t>
      </w:r>
      <w:r>
        <w:rPr>
          <w:rFonts w:hint="default" w:ascii="Times New Roman" w:hAnsi="Times New Roman" w:eastAsia="方正仿宋_GBK" w:cs="Times New Roman"/>
          <w:kern w:val="0"/>
          <w:sz w:val="32"/>
          <w:szCs w:val="32"/>
        </w:rPr>
        <w:t>指所属事业单位在预计用当年的“财政拨款收入”、“事业收入”、“事业单位经营收入”、“其他收入”不足以安排当年支出的情况下，使用以前年度积累的事业基金弥补本年度收支缺口的资金。</w:t>
      </w:r>
    </w:p>
    <w:p w14:paraId="116C0918">
      <w:pPr>
        <w:keepNext w:val="0"/>
        <w:keepLines w:val="0"/>
        <w:pageBreakBefore w:val="0"/>
        <w:widowControl/>
        <w:kinsoku/>
        <w:wordWrap/>
        <w:overflowPunct/>
        <w:topLinePunct w:val="0"/>
        <w:autoSpaceDE w:val="0"/>
        <w:autoSpaceDN/>
        <w:bidi w:val="0"/>
        <w:adjustRightInd/>
        <w:snapToGrid/>
        <w:spacing w:line="576"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（六）上年结转：</w:t>
      </w:r>
      <w:r>
        <w:rPr>
          <w:rFonts w:hint="default" w:ascii="Times New Roman" w:hAnsi="Times New Roman" w:eastAsia="方正仿宋_GBK" w:cs="Times New Roman"/>
          <w:kern w:val="0"/>
          <w:sz w:val="32"/>
          <w:szCs w:val="32"/>
        </w:rPr>
        <w:t>指所属行政事业单位以前年度尚未完成、结转至本年按原规定用途继续使用的资金和以前年度已完成项目剩余资金经批准用于新用途使用的资金。</w:t>
      </w:r>
    </w:p>
    <w:p w14:paraId="1D965C3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rPr>
      </w:pPr>
    </w:p>
    <w:p w14:paraId="4D7F866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rPr>
      </w:pPr>
    </w:p>
    <w:sectPr>
      <w:footerReference r:id="rId6" w:type="default"/>
      <w:pgSz w:w="11906" w:h="16838"/>
      <w:pgMar w:top="1440" w:right="1803" w:bottom="1440" w:left="1803" w:header="851" w:footer="992" w:gutter="0"/>
      <w:pgNumType w:fmt="numberInDash" w:start="16"/>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E380">
    <w:pPr>
      <w:pStyle w:val="5"/>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158BCA54">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fX2QrAw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pgESgzTeOHH37+Of/4d&#10;//4kV9Ge3kGJVffuzk8jQBi1Do3X8Y8qyJAsPZwtFUMgHCcXi8UyR7M5LhVXebGcR87sstl5CB+F&#10;1SSCinq8sWQk23+GMJaeSuJZxt5KpXCelcqQvqLvl8US6RkmscEEINQO1YBpE82j+kizYdCRPcMw&#10;gFWyHq9fyyCiNuxKGfxFxaPGiMKwHXAxwq2tD+gWPh7stLP+ByU9RqeiBl8KJeqTwZuJKTsBfwLb&#10;E2CG48aKYqMj/BDGNO6cl22HvPPUN7ibXUCtyYLL2VN3GIbU7hTcmLbH41R1eaz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BfX2QrAwIAAPQDAAAOAAAAAAAAAAEAIAAAACABAABkcnMvZTJv&#10;RG9jLnhtbFBLBQYAAAAABgAGAFkBAACVBQAAAAA=&#10;">
              <v:fill on="f" focussize="0,0"/>
              <v:stroke on="f" joinstyle="miter"/>
              <v:imagedata o:title=""/>
              <o:lock v:ext="edit" aspectratio="f"/>
              <v:textbox inset="0mm,0mm,0mm,0mm" style="mso-fit-shape-to-text:t;">
                <w:txbxContent>
                  <w:p w14:paraId="158BCA54">
                    <w:pPr>
                      <w:pStyle w:val="5"/>
                      <w:rPr>
                        <w:rFonts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PAGE  \* MERGEFORMAT </w:instrText>
                    </w:r>
                    <w:r>
                      <w:rPr>
                        <w:rFonts w:hint="eastAsia" w:ascii="仿宋_GB2312" w:eastAsia="仿宋_GB2312" w:cs="仿宋_GB2312"/>
                        <w:sz w:val="28"/>
                        <w:szCs w:val="28"/>
                      </w:rPr>
                      <w:fldChar w:fldCharType="separate"/>
                    </w:r>
                    <w:r>
                      <w:rPr>
                        <w:rFonts w:ascii="仿宋_GB2312" w:eastAsia="仿宋_GB2312" w:cs="仿宋_GB2312"/>
                        <w:sz w:val="28"/>
                        <w:szCs w:val="28"/>
                      </w:rPr>
                      <w:t>- 6 -</w:t>
                    </w:r>
                    <w:r>
                      <w:rPr>
                        <w:rFonts w:hint="eastAsia" w:ascii="仿宋_GB2312" w:eastAsia="仿宋_GB2312" w:cs="仿宋_GB2312"/>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4A73">
    <w:pPr>
      <w:pStyle w:val="5"/>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444500" cy="230505"/>
              <wp:effectExtent l="0" t="0" r="0" b="0"/>
              <wp:wrapNone/>
              <wp:docPr id="2"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1E46B1E8">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60288;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jwHC0QAAAAMBAAAPAAAAAAAAAAEAIAAAACIAAABkcnMvZG93bnJl&#10;di54bWxQSwECFAAUAAAACACHTuJAxu3IvQQCAAD0AwAADgAAAAAAAAABACAAAAAgAQAAZHJzL2Uy&#10;b0RvYy54bWxQSwUGAAAAAAYABgBZAQAAlgUAAAAA&#10;">
              <v:fill on="f" focussize="0,0"/>
              <v:stroke on="f" joinstyle="miter"/>
              <v:imagedata o:title=""/>
              <o:lock v:ext="edit" aspectratio="f"/>
              <v:textbox inset="0mm,0mm,0mm,0mm" style="mso-fit-shape-to-text:t;">
                <w:txbxContent>
                  <w:p w14:paraId="1E46B1E8">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477">
    <w:pPr>
      <w:pStyle w:val="5"/>
    </w:pPr>
    <w: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444500" cy="230505"/>
              <wp:effectExtent l="0" t="0" r="0" b="0"/>
              <wp:wrapNone/>
              <wp:docPr id="3"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08E5758D">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8.15pt;width:35pt;mso-position-horizontal:center;mso-position-horizontal-relative:margin;mso-wrap-style:none;z-index:251661312;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Cxg6zPAwIAAPQDAAAOAAAAAAAAAAEAIAAAACABAABkcnMvZTJv&#10;RG9jLnhtbFBLBQYAAAAABgAGAFkBAACVBQAAAAA=&#10;">
              <v:fill on="f" focussize="0,0"/>
              <v:stroke on="f" joinstyle="miter"/>
              <v:imagedata o:title=""/>
              <o:lock v:ext="edit" aspectratio="f"/>
              <v:textbox inset="0mm,0mm,0mm,0mm" style="mso-fit-shape-to-text:t;">
                <w:txbxContent>
                  <w:p w14:paraId="08E5758D">
                    <w:pPr>
                      <w:pStyle w:val="5"/>
                      <w:rPr>
                        <w:rFonts w:ascii="仿宋_GB2312" w:eastAsia="仿宋_GB2312" w:cs="仿宋_GB2312"/>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- 6 -</w:t>
                    </w:r>
                    <w:r>
                      <w:rPr>
                        <w:rFonts w:hint="default" w:ascii="Times New Roman" w:hAnsi="Times New Roman" w:eastAsia="仿宋_GB2312" w:cs="Times New Roman"/>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D6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77A5E4A2"/>
    <w:multiLevelType w:val="singleLevel"/>
    <w:tmpl w:val="77A5E4A2"/>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80A5070"/>
    <w:rsid w:val="0C4D37B5"/>
    <w:rsid w:val="1770451D"/>
    <w:rsid w:val="1FEF4E1F"/>
    <w:rsid w:val="213C4CD5"/>
    <w:rsid w:val="24CA05E3"/>
    <w:rsid w:val="2C3B2755"/>
    <w:rsid w:val="2CF03A6A"/>
    <w:rsid w:val="342B5FBB"/>
    <w:rsid w:val="3BAA5C47"/>
    <w:rsid w:val="3C3A346E"/>
    <w:rsid w:val="3F330EF5"/>
    <w:rsid w:val="443E0732"/>
    <w:rsid w:val="47F5282C"/>
    <w:rsid w:val="4A5C642B"/>
    <w:rsid w:val="55AB141B"/>
    <w:rsid w:val="755F1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8">
    <w:name w:val="Default Paragraph Font"/>
    <w:autoRedefine/>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19</Pages>
  <Words>6047</Words>
  <Characters>8020</Characters>
  <Lines>183</Lines>
  <Paragraphs>69</Paragraphs>
  <TotalTime>3</TotalTime>
  <ScaleCrop>false</ScaleCrop>
  <LinksUpToDate>false</LinksUpToDate>
  <CharactersWithSpaces>8776</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幽然</cp:lastModifiedBy>
  <cp:lastPrinted>2024-08-15T13:04:00Z</cp:lastPrinted>
  <dcterms:modified xsi:type="dcterms:W3CDTF">2024-08-16T01:20:03Z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91037F3840154B20A45C1EC7EC43A412_13</vt:lpwstr>
  </property>
</Properties>
</file>