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490">
      <w:pPr>
        <w:rPr>
          <w:rFonts w:ascii="Times New Roman" w:hAnsi="Times New Roman"/>
        </w:rPr>
      </w:pPr>
    </w:p>
    <w:p w14:paraId="7D41091E">
      <w:pPr>
        <w:rPr>
          <w:rFonts w:ascii="Times New Roman" w:hAnsi="Times New Roman"/>
        </w:rPr>
      </w:pPr>
    </w:p>
    <w:p w14:paraId="289EFD76">
      <w:pPr>
        <w:rPr>
          <w:rFonts w:ascii="Times New Roman" w:hAnsi="Times New Roman"/>
        </w:rPr>
      </w:pPr>
    </w:p>
    <w:p w14:paraId="61FFF64A">
      <w:pPr>
        <w:ind w:firstLine="1050" w:firstLineChars="500"/>
        <w:rPr>
          <w:rFonts w:ascii="Times New Roman" w:hAnsi="Times New Roman"/>
        </w:rPr>
      </w:pPr>
    </w:p>
    <w:p w14:paraId="2350ACF0">
      <w:pPr>
        <w:ind w:firstLine="1050" w:firstLineChars="500"/>
        <w:rPr>
          <w:rFonts w:ascii="Times New Roman" w:hAnsi="Times New Roman"/>
        </w:rPr>
      </w:pPr>
    </w:p>
    <w:p w14:paraId="652B6333">
      <w:pPr>
        <w:ind w:firstLine="1760" w:firstLineChars="400"/>
        <w:rPr>
          <w:rFonts w:ascii="Times New Roman" w:hAnsi="Times New Roman" w:eastAsia="黑体"/>
          <w:sz w:val="44"/>
          <w:szCs w:val="44"/>
        </w:rPr>
      </w:pPr>
    </w:p>
    <w:p w14:paraId="5E1699C4">
      <w:pPr>
        <w:ind w:firstLine="1760" w:firstLineChars="400"/>
        <w:rPr>
          <w:rFonts w:ascii="Times New Roman" w:hAnsi="Times New Roman" w:eastAsia="黑体"/>
          <w:sz w:val="44"/>
          <w:szCs w:val="44"/>
        </w:rPr>
      </w:pPr>
    </w:p>
    <w:p w14:paraId="49EB06D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中共阿坝藏族羌族自治州委员会统战部</w:t>
      </w:r>
    </w:p>
    <w:p w14:paraId="59CD236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（本级）</w:t>
      </w:r>
    </w:p>
    <w:p w14:paraId="6CEA6C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年预算</w:t>
      </w:r>
    </w:p>
    <w:p w14:paraId="33E80F3D">
      <w:pPr>
        <w:ind w:firstLine="1280" w:firstLineChars="400"/>
        <w:rPr>
          <w:rFonts w:ascii="楷体_GB2312" w:eastAsia="楷体_GB2312" w:cs="楷体_GB2312"/>
          <w:sz w:val="32"/>
          <w:szCs w:val="32"/>
        </w:rPr>
      </w:pPr>
    </w:p>
    <w:p w14:paraId="021F7DFA">
      <w:pPr>
        <w:jc w:val="center"/>
        <w:rPr>
          <w:rFonts w:ascii="楷体_GB2312" w:eastAsia="楷体_GB2312" w:cs="楷体_GB2312"/>
          <w:sz w:val="32"/>
          <w:szCs w:val="32"/>
        </w:rPr>
      </w:pPr>
    </w:p>
    <w:p w14:paraId="4728C92E">
      <w:pPr>
        <w:jc w:val="center"/>
        <w:rPr>
          <w:rFonts w:ascii="楷体_GB2312" w:eastAsia="楷体_GB2312" w:cs="楷体_GB2312"/>
          <w:sz w:val="32"/>
          <w:szCs w:val="32"/>
        </w:rPr>
      </w:pPr>
    </w:p>
    <w:p w14:paraId="5CF087D1">
      <w:pPr>
        <w:jc w:val="center"/>
        <w:rPr>
          <w:rFonts w:ascii="楷体_GB2312" w:eastAsia="楷体_GB2312" w:cs="楷体_GB2312"/>
          <w:sz w:val="32"/>
          <w:szCs w:val="32"/>
        </w:rPr>
      </w:pPr>
    </w:p>
    <w:p w14:paraId="3D545C93">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01FCACB4">
      <w:pPr>
        <w:jc w:val="center"/>
        <w:rPr>
          <w:rFonts w:ascii="Times New Roman" w:hAnsi="Times New Roman" w:eastAsia="楷体_GB2312"/>
          <w:sz w:val="32"/>
          <w:szCs w:val="32"/>
        </w:rPr>
      </w:pPr>
      <w:r>
        <w:rPr>
          <w:rFonts w:hint="eastAsia" w:ascii="Times New Roman" w:hAnsi="Times New Roman" w:eastAsia="楷体_GB2312"/>
          <w:sz w:val="32"/>
          <w:szCs w:val="32"/>
          <w:lang w:eastAsia="zh-CN"/>
        </w:rPr>
        <w:t>2026</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日</w:t>
      </w:r>
    </w:p>
    <w:p w14:paraId="25375C61">
      <w:pPr>
        <w:ind w:firstLine="1280" w:firstLineChars="400"/>
        <w:rPr>
          <w:rFonts w:ascii="楷体_GB2312" w:eastAsia="楷体_GB2312" w:cs="楷体_GB2312"/>
          <w:sz w:val="32"/>
          <w:szCs w:val="32"/>
        </w:rPr>
      </w:pPr>
    </w:p>
    <w:p w14:paraId="4C66FF84">
      <w:pPr>
        <w:ind w:firstLine="1760" w:firstLineChars="400"/>
        <w:rPr>
          <w:rFonts w:ascii="Times New Roman" w:hAnsi="Times New Roman" w:eastAsia="黑体"/>
          <w:sz w:val="44"/>
          <w:szCs w:val="44"/>
        </w:rPr>
      </w:pPr>
      <w:bookmarkStart w:id="19" w:name="_GoBack"/>
      <w:bookmarkEnd w:id="19"/>
    </w:p>
    <w:p w14:paraId="0065F5AB">
      <w:pPr>
        <w:ind w:firstLine="1760" w:firstLineChars="400"/>
        <w:rPr>
          <w:rFonts w:ascii="Times New Roman" w:hAnsi="Times New Roman" w:eastAsia="黑体"/>
          <w:sz w:val="44"/>
          <w:szCs w:val="44"/>
        </w:rPr>
      </w:pPr>
    </w:p>
    <w:p w14:paraId="32F45CC9">
      <w:pPr>
        <w:ind w:firstLine="1760" w:firstLineChars="400"/>
        <w:rPr>
          <w:rFonts w:ascii="Times New Roman" w:hAnsi="Times New Roman" w:eastAsia="黑体"/>
          <w:sz w:val="44"/>
          <w:szCs w:val="44"/>
        </w:rPr>
      </w:pPr>
    </w:p>
    <w:p w14:paraId="75F8CA46">
      <w:pPr>
        <w:ind w:firstLine="1760" w:firstLineChars="400"/>
        <w:rPr>
          <w:rFonts w:ascii="Times New Roman" w:hAnsi="Times New Roman" w:eastAsia="黑体"/>
          <w:sz w:val="44"/>
          <w:szCs w:val="44"/>
        </w:rPr>
      </w:pPr>
    </w:p>
    <w:p w14:paraId="6FBF1F81">
      <w:pPr>
        <w:ind w:firstLine="1760" w:firstLineChars="400"/>
        <w:rPr>
          <w:rFonts w:ascii="Times New Roman" w:hAnsi="Times New Roman" w:eastAsia="黑体"/>
          <w:sz w:val="44"/>
          <w:szCs w:val="44"/>
        </w:rPr>
      </w:pPr>
    </w:p>
    <w:p w14:paraId="0CE15C2D">
      <w:pPr>
        <w:ind w:firstLine="1760" w:firstLineChars="400"/>
        <w:rPr>
          <w:rFonts w:ascii="Times New Roman" w:hAnsi="Times New Roman" w:eastAsia="黑体"/>
          <w:sz w:val="44"/>
          <w:szCs w:val="44"/>
        </w:rPr>
      </w:pPr>
    </w:p>
    <w:p w14:paraId="3B5D4601">
      <w:pPr>
        <w:jc w:val="center"/>
        <w:rPr>
          <w:rFonts w:ascii="Times New Roman" w:hAnsi="Times New Roman" w:eastAsia="黑体"/>
          <w:sz w:val="52"/>
          <w:szCs w:val="52"/>
        </w:rPr>
      </w:pPr>
      <w:r>
        <w:rPr>
          <w:rFonts w:ascii="Times New Roman" w:hAnsi="Times New Roman" w:eastAsia="黑体"/>
          <w:sz w:val="52"/>
          <w:szCs w:val="52"/>
        </w:rPr>
        <w:t>目录</w:t>
      </w:r>
    </w:p>
    <w:sdt>
      <w:sdtPr>
        <w:rPr>
          <w:rFonts w:ascii="宋体" w:hAnsi="宋体" w:eastAsia="宋体" w:cs="Times New Roman"/>
          <w:kern w:val="2"/>
          <w:sz w:val="21"/>
          <w:szCs w:val="22"/>
          <w:lang w:val="en-US" w:eastAsia="zh-CN" w:bidi="ar-SA"/>
        </w:rPr>
        <w:id w:val="147474075"/>
        <w15:color w:val="DBDBDB"/>
        <w:docPartObj>
          <w:docPartGallery w:val="Table of Contents"/>
          <w:docPartUnique/>
        </w:docPartObj>
      </w:sdtPr>
      <w:sdtEndPr>
        <w:rPr>
          <w:rFonts w:ascii="Times New Roman" w:hAnsi="Times New Roman" w:eastAsia="黑体" w:cs="Times New Roman"/>
          <w:kern w:val="2"/>
          <w:sz w:val="21"/>
          <w:szCs w:val="44"/>
          <w:lang w:val="en-US" w:eastAsia="zh-CN" w:bidi="ar-SA"/>
        </w:rPr>
      </w:sdtEndPr>
      <w:sdtContent>
        <w:p w14:paraId="573C98DC">
          <w:pPr>
            <w:spacing w:before="0" w:beforeLines="0" w:after="0" w:afterLines="0" w:line="240" w:lineRule="auto"/>
            <w:ind w:left="0" w:leftChars="0" w:right="0" w:rightChars="0" w:firstLine="0" w:firstLineChars="0"/>
            <w:jc w:val="center"/>
          </w:pPr>
        </w:p>
        <w:p w14:paraId="59663531">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TOC \o "1-2" \h \u </w:instrText>
          </w:r>
          <w:r>
            <w:rPr>
              <w:rFonts w:ascii="Times New Roman" w:hAnsi="Times New Roman" w:eastAsia="黑体"/>
              <w:sz w:val="32"/>
              <w:szCs w:val="32"/>
            </w:rPr>
            <w:fldChar w:fldCharType="separate"/>
          </w: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_Toc13465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一、基本职能及主要工作</w:t>
          </w:r>
          <w:r>
            <w:rPr>
              <w:sz w:val="32"/>
              <w:szCs w:val="32"/>
            </w:rPr>
            <w:tab/>
          </w:r>
          <w:r>
            <w:rPr>
              <w:sz w:val="32"/>
              <w:szCs w:val="32"/>
            </w:rPr>
            <w:fldChar w:fldCharType="begin"/>
          </w:r>
          <w:r>
            <w:rPr>
              <w:sz w:val="32"/>
              <w:szCs w:val="32"/>
            </w:rPr>
            <w:instrText xml:space="preserve"> PAGEREF _Toc13465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9446B8D">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_Toc16616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部门职能简介</w:t>
          </w:r>
          <w:r>
            <w:rPr>
              <w:sz w:val="32"/>
              <w:szCs w:val="32"/>
            </w:rPr>
            <w:tab/>
          </w:r>
          <w:r>
            <w:rPr>
              <w:sz w:val="32"/>
              <w:szCs w:val="32"/>
            </w:rPr>
            <w:fldChar w:fldCharType="begin"/>
          </w:r>
          <w:r>
            <w:rPr>
              <w:sz w:val="32"/>
              <w:szCs w:val="32"/>
            </w:rPr>
            <w:instrText xml:space="preserve"> PAGEREF _Toc16616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2B16C99">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_Toc2695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（二） 机构设置情况</w:t>
          </w:r>
          <w:r>
            <w:rPr>
              <w:sz w:val="32"/>
              <w:szCs w:val="32"/>
            </w:rPr>
            <w:tab/>
          </w:r>
          <w:r>
            <w:rPr>
              <w:sz w:val="32"/>
              <w:szCs w:val="32"/>
            </w:rPr>
            <w:fldChar w:fldCharType="begin"/>
          </w:r>
          <w:r>
            <w:rPr>
              <w:sz w:val="32"/>
              <w:szCs w:val="32"/>
            </w:rPr>
            <w:instrText xml:space="preserve"> PAGEREF _Toc2695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DACBBC2">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_Toc25335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（三） 2026</w:t>
          </w:r>
          <w:r>
            <w:rPr>
              <w:rFonts w:hint="default" w:ascii="Times New Roman" w:hAnsi="Times New Roman" w:eastAsia="方正楷体_GBK" w:cs="Times New Roman"/>
              <w:bCs/>
              <w:sz w:val="32"/>
              <w:szCs w:val="32"/>
              <w:lang w:val="en-US" w:eastAsia="zh-CN"/>
            </w:rPr>
            <w:t>年重点工作</w:t>
          </w:r>
          <w:r>
            <w:rPr>
              <w:sz w:val="32"/>
              <w:szCs w:val="32"/>
            </w:rPr>
            <w:tab/>
          </w:r>
          <w:r>
            <w:rPr>
              <w:sz w:val="32"/>
              <w:szCs w:val="32"/>
            </w:rPr>
            <w:fldChar w:fldCharType="begin"/>
          </w:r>
          <w:r>
            <w:rPr>
              <w:sz w:val="32"/>
              <w:szCs w:val="32"/>
            </w:rPr>
            <w:instrText xml:space="preserve"> PAGEREF _Toc25335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E9290E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_Toc30445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二、部门预算单位构成</w:t>
          </w:r>
          <w:r>
            <w:rPr>
              <w:sz w:val="32"/>
              <w:szCs w:val="32"/>
            </w:rPr>
            <w:tab/>
          </w:r>
          <w:r>
            <w:rPr>
              <w:sz w:val="32"/>
              <w:szCs w:val="32"/>
            </w:rPr>
            <w:fldChar w:fldCharType="begin"/>
          </w:r>
          <w:r>
            <w:rPr>
              <w:sz w:val="32"/>
              <w:szCs w:val="32"/>
            </w:rPr>
            <w:instrText xml:space="preserve"> PAGEREF _Toc30445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63F24A4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_Toc27558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三、收支预算情况说明</w:t>
          </w:r>
          <w:r>
            <w:rPr>
              <w:sz w:val="32"/>
              <w:szCs w:val="32"/>
            </w:rPr>
            <w:tab/>
          </w:r>
          <w:r>
            <w:rPr>
              <w:sz w:val="32"/>
              <w:szCs w:val="32"/>
            </w:rPr>
            <w:fldChar w:fldCharType="begin"/>
          </w:r>
          <w:r>
            <w:rPr>
              <w:sz w:val="32"/>
              <w:szCs w:val="32"/>
            </w:rPr>
            <w:instrText xml:space="preserve"> PAGEREF _Toc27558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4F87399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_Toc8797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收入预算情况：</w:t>
          </w:r>
          <w:r>
            <w:rPr>
              <w:sz w:val="32"/>
              <w:szCs w:val="32"/>
            </w:rPr>
            <w:tab/>
          </w:r>
          <w:r>
            <w:rPr>
              <w:sz w:val="32"/>
              <w:szCs w:val="32"/>
            </w:rPr>
            <w:fldChar w:fldCharType="begin"/>
          </w:r>
          <w:r>
            <w:rPr>
              <w:sz w:val="32"/>
              <w:szCs w:val="32"/>
            </w:rPr>
            <w:instrText xml:space="preserve"> PAGEREF _Toc8797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340D086F">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_Toc2945 </w:instrText>
          </w:r>
          <w:r>
            <w:rPr>
              <w:rFonts w:ascii="Times New Roman" w:hAnsi="Times New Roman" w:eastAsia="黑体"/>
              <w:sz w:val="32"/>
              <w:szCs w:val="32"/>
            </w:rPr>
            <w:fldChar w:fldCharType="separate"/>
          </w:r>
          <w:r>
            <w:rPr>
              <w:rFonts w:hint="default" w:ascii="Times New Roman" w:hAnsi="Times New Roman" w:eastAsia="方正楷体_GBK" w:cs="Times New Roman"/>
              <w:bCs/>
              <w:sz w:val="32"/>
              <w:szCs w:val="32"/>
            </w:rPr>
            <w:t>（二）支出预算情况</w:t>
          </w:r>
          <w:r>
            <w:rPr>
              <w:sz w:val="32"/>
              <w:szCs w:val="32"/>
            </w:rPr>
            <w:tab/>
          </w:r>
          <w:r>
            <w:rPr>
              <w:sz w:val="32"/>
              <w:szCs w:val="32"/>
            </w:rPr>
            <w:fldChar w:fldCharType="begin"/>
          </w:r>
          <w:r>
            <w:rPr>
              <w:sz w:val="32"/>
              <w:szCs w:val="32"/>
            </w:rPr>
            <w:instrText xml:space="preserve"> PAGEREF _Toc2945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6DCA3A66">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_Toc1131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四、财政拨款收支预算情况说明</w:t>
          </w:r>
          <w:r>
            <w:rPr>
              <w:sz w:val="32"/>
              <w:szCs w:val="32"/>
            </w:rPr>
            <w:tab/>
          </w:r>
          <w:r>
            <w:rPr>
              <w:sz w:val="32"/>
              <w:szCs w:val="32"/>
            </w:rPr>
            <w:fldChar w:fldCharType="begin"/>
          </w:r>
          <w:r>
            <w:rPr>
              <w:sz w:val="32"/>
              <w:szCs w:val="32"/>
            </w:rPr>
            <w:instrText xml:space="preserve"> PAGEREF _Toc1131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7450FD1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_Toc10273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五、一般公共预算当年拨款情况说明</w:t>
          </w:r>
          <w:r>
            <w:rPr>
              <w:sz w:val="32"/>
              <w:szCs w:val="32"/>
            </w:rPr>
            <w:tab/>
          </w:r>
          <w:r>
            <w:rPr>
              <w:sz w:val="32"/>
              <w:szCs w:val="32"/>
            </w:rPr>
            <w:fldChar w:fldCharType="begin"/>
          </w:r>
          <w:r>
            <w:rPr>
              <w:sz w:val="32"/>
              <w:szCs w:val="32"/>
            </w:rPr>
            <w:instrText xml:space="preserve"> PAGEREF _Toc10273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79CC7586">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_Toc20307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一般公共预算当年拨款规模变化情况</w:t>
          </w:r>
          <w:r>
            <w:rPr>
              <w:sz w:val="32"/>
              <w:szCs w:val="32"/>
            </w:rPr>
            <w:tab/>
          </w:r>
          <w:r>
            <w:rPr>
              <w:sz w:val="32"/>
              <w:szCs w:val="32"/>
            </w:rPr>
            <w:fldChar w:fldCharType="begin"/>
          </w:r>
          <w:r>
            <w:rPr>
              <w:sz w:val="32"/>
              <w:szCs w:val="32"/>
            </w:rPr>
            <w:instrText xml:space="preserve"> PAGEREF _Toc20307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3624C448">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_Toc10669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（二） </w:t>
          </w:r>
          <w:r>
            <w:rPr>
              <w:rFonts w:hint="default" w:ascii="Times New Roman" w:hAnsi="Times New Roman" w:eastAsia="方正楷体_GBK" w:cs="Times New Roman"/>
              <w:bCs/>
              <w:sz w:val="32"/>
              <w:szCs w:val="32"/>
            </w:rPr>
            <w:t>一般公共预算当年拨款结构情况</w:t>
          </w:r>
          <w:r>
            <w:rPr>
              <w:sz w:val="32"/>
              <w:szCs w:val="32"/>
            </w:rPr>
            <w:tab/>
          </w:r>
          <w:r>
            <w:rPr>
              <w:sz w:val="32"/>
              <w:szCs w:val="32"/>
            </w:rPr>
            <w:fldChar w:fldCharType="begin"/>
          </w:r>
          <w:r>
            <w:rPr>
              <w:sz w:val="32"/>
              <w:szCs w:val="32"/>
            </w:rPr>
            <w:instrText xml:space="preserve"> PAGEREF _Toc10669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6C6998F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_Toc22012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（三） </w:t>
          </w:r>
          <w:r>
            <w:rPr>
              <w:rFonts w:hint="default" w:ascii="Times New Roman" w:hAnsi="Times New Roman" w:eastAsia="方正楷体_GBK" w:cs="Times New Roman"/>
              <w:bCs/>
              <w:sz w:val="32"/>
              <w:szCs w:val="32"/>
            </w:rPr>
            <w:t>一般公共预算当年拨款具体使用情况</w:t>
          </w:r>
          <w:r>
            <w:rPr>
              <w:sz w:val="32"/>
              <w:szCs w:val="32"/>
            </w:rPr>
            <w:tab/>
          </w:r>
          <w:r>
            <w:rPr>
              <w:sz w:val="32"/>
              <w:szCs w:val="32"/>
            </w:rPr>
            <w:fldChar w:fldCharType="begin"/>
          </w:r>
          <w:r>
            <w:rPr>
              <w:sz w:val="32"/>
              <w:szCs w:val="32"/>
            </w:rPr>
            <w:instrText xml:space="preserve"> PAGEREF _Toc22012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38207099">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_Toc23914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六、一般公共预算基本支出情况说明</w:t>
          </w:r>
          <w:r>
            <w:rPr>
              <w:sz w:val="32"/>
              <w:szCs w:val="32"/>
            </w:rPr>
            <w:tab/>
          </w:r>
          <w:r>
            <w:rPr>
              <w:sz w:val="32"/>
              <w:szCs w:val="32"/>
            </w:rPr>
            <w:fldChar w:fldCharType="begin"/>
          </w:r>
          <w:r>
            <w:rPr>
              <w:sz w:val="32"/>
              <w:szCs w:val="32"/>
            </w:rPr>
            <w:instrText xml:space="preserve"> PAGEREF _Toc23914 \h </w:instrText>
          </w:r>
          <w:r>
            <w:rPr>
              <w:sz w:val="32"/>
              <w:szCs w:val="32"/>
            </w:rPr>
            <w:fldChar w:fldCharType="separate"/>
          </w:r>
          <w:r>
            <w:rPr>
              <w:sz w:val="32"/>
              <w:szCs w:val="32"/>
            </w:rPr>
            <w:t>5</w:t>
          </w:r>
          <w:r>
            <w:rPr>
              <w:sz w:val="32"/>
              <w:szCs w:val="32"/>
            </w:rPr>
            <w:fldChar w:fldCharType="end"/>
          </w:r>
          <w:r>
            <w:rPr>
              <w:rFonts w:ascii="Times New Roman" w:hAnsi="Times New Roman" w:eastAsia="黑体"/>
              <w:sz w:val="32"/>
              <w:szCs w:val="32"/>
            </w:rPr>
            <w:fldChar w:fldCharType="end"/>
          </w:r>
        </w:p>
        <w:p w14:paraId="4C19B13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_Toc9924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七、“三公”经费财政拨款预算安排情况说明</w:t>
          </w:r>
          <w:r>
            <w:rPr>
              <w:sz w:val="32"/>
              <w:szCs w:val="32"/>
            </w:rPr>
            <w:tab/>
          </w:r>
          <w:r>
            <w:rPr>
              <w:sz w:val="32"/>
              <w:szCs w:val="32"/>
            </w:rPr>
            <w:fldChar w:fldCharType="begin"/>
          </w:r>
          <w:r>
            <w:rPr>
              <w:sz w:val="32"/>
              <w:szCs w:val="32"/>
            </w:rPr>
            <w:instrText xml:space="preserve"> PAGEREF _Toc9924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39E9427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_Toc23993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八、政府性基金预算支出情况说明</w:t>
          </w:r>
          <w:r>
            <w:rPr>
              <w:sz w:val="32"/>
              <w:szCs w:val="32"/>
            </w:rPr>
            <w:tab/>
          </w:r>
          <w:r>
            <w:rPr>
              <w:sz w:val="32"/>
              <w:szCs w:val="32"/>
            </w:rPr>
            <w:fldChar w:fldCharType="begin"/>
          </w:r>
          <w:r>
            <w:rPr>
              <w:sz w:val="32"/>
              <w:szCs w:val="32"/>
            </w:rPr>
            <w:instrText xml:space="preserve"> PAGEREF _Toc23993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3244674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_Toc10747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r>
            <w:rPr>
              <w:sz w:val="32"/>
              <w:szCs w:val="32"/>
            </w:rPr>
            <w:tab/>
          </w:r>
          <w:r>
            <w:rPr>
              <w:sz w:val="32"/>
              <w:szCs w:val="32"/>
            </w:rPr>
            <w:fldChar w:fldCharType="begin"/>
          </w:r>
          <w:r>
            <w:rPr>
              <w:sz w:val="32"/>
              <w:szCs w:val="32"/>
            </w:rPr>
            <w:instrText xml:space="preserve"> PAGEREF _Toc10747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7634F102">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_Toc13121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r>
            <w:rPr>
              <w:sz w:val="32"/>
              <w:szCs w:val="32"/>
            </w:rPr>
            <w:tab/>
          </w:r>
          <w:r>
            <w:rPr>
              <w:sz w:val="32"/>
              <w:szCs w:val="32"/>
            </w:rPr>
            <w:fldChar w:fldCharType="begin"/>
          </w:r>
          <w:r>
            <w:rPr>
              <w:sz w:val="32"/>
              <w:szCs w:val="32"/>
            </w:rPr>
            <w:instrText xml:space="preserve"> PAGEREF _Toc13121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2A221767">
          <w:pPr>
            <w:pStyle w:val="8"/>
            <w:tabs>
              <w:tab w:val="right" w:leader="dot" w:pos="8306"/>
            </w:tabs>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_Toc18686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r>
            <w:rPr>
              <w:sz w:val="32"/>
              <w:szCs w:val="32"/>
            </w:rPr>
            <w:tab/>
          </w:r>
          <w:r>
            <w:rPr>
              <w:sz w:val="32"/>
              <w:szCs w:val="32"/>
            </w:rPr>
            <w:fldChar w:fldCharType="begin"/>
          </w:r>
          <w:r>
            <w:rPr>
              <w:sz w:val="32"/>
              <w:szCs w:val="32"/>
            </w:rPr>
            <w:instrText xml:space="preserve"> PAGEREF _Toc18686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12ADFA6E">
          <w:pPr>
            <w:ind w:firstLine="1470" w:firstLineChars="700"/>
            <w:rPr>
              <w:rFonts w:ascii="Times New Roman" w:hAnsi="Times New Roman" w:eastAsia="黑体" w:cs="Times New Roman"/>
              <w:kern w:val="2"/>
              <w:sz w:val="21"/>
              <w:szCs w:val="44"/>
              <w:lang w:val="en-US" w:eastAsia="zh-CN" w:bidi="ar-SA"/>
            </w:rPr>
          </w:pPr>
          <w:r>
            <w:rPr>
              <w:rFonts w:ascii="Times New Roman" w:hAnsi="Times New Roman" w:eastAsia="黑体"/>
              <w:szCs w:val="32"/>
            </w:rPr>
            <w:fldChar w:fldCharType="end"/>
          </w:r>
        </w:p>
      </w:sdtContent>
    </w:sdt>
    <w:p w14:paraId="3D09A47A">
      <w:pPr>
        <w:pStyle w:val="2"/>
      </w:pPr>
    </w:p>
    <w:p w14:paraId="1885FEA7">
      <w:pPr>
        <w:pStyle w:val="12"/>
        <w:rPr>
          <w:rFonts w:ascii="Times New Roman" w:hAnsi="Times New Roman" w:eastAsia="黑体"/>
          <w:sz w:val="32"/>
          <w:szCs w:val="32"/>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3FC52B9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0" w:name="_Toc13465"/>
      <w:r>
        <w:rPr>
          <w:rFonts w:hint="default" w:ascii="Times New Roman" w:hAnsi="Times New Roman" w:eastAsia="方正黑体_GBK" w:cs="Times New Roman"/>
          <w:sz w:val="32"/>
          <w:szCs w:val="32"/>
        </w:rPr>
        <w:t>一、基本职能及主要工作</w:t>
      </w:r>
      <w:bookmarkEnd w:id="0"/>
    </w:p>
    <w:p w14:paraId="6A3E1F9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 w:name="_Toc16616"/>
      <w:r>
        <w:rPr>
          <w:rFonts w:hint="default" w:ascii="Times New Roman" w:hAnsi="Times New Roman" w:eastAsia="方正楷体_GBK" w:cs="Times New Roman"/>
          <w:b/>
          <w:bCs/>
          <w:sz w:val="32"/>
          <w:szCs w:val="32"/>
        </w:rPr>
        <w:t>部门职能简介</w:t>
      </w:r>
      <w:bookmarkEnd w:id="1"/>
    </w:p>
    <w:p w14:paraId="1EDE324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中共阿坝藏族羌族自治州委员会统战部</w:t>
      </w:r>
      <w:r>
        <w:rPr>
          <w:rFonts w:hint="eastAsia" w:ascii="仿宋" w:hAnsi="仿宋" w:eastAsia="仿宋" w:cs="仿宋"/>
          <w:kern w:val="0"/>
          <w:sz w:val="32"/>
          <w:szCs w:val="32"/>
        </w:rPr>
        <w:t>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454EEC75">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川藏语佛学院阿坝分院职能：贯彻和落实党和国家民族宗教政策；管理学院事务，主要负责藏传佛教界人士学历教学和教育培训；承担藏传佛教学衔授予，承担藏传佛教文化研究，承接涩藏干部培训任务等工作。接受州统战、民宗部门和佛协的业务指导；培养爱国守法、持戒精修、能与社会主义社会相适应的僧尼；承办州委、州政府交办事项。</w:t>
      </w:r>
    </w:p>
    <w:p w14:paraId="3ADECB7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kern w:val="0"/>
          <w:sz w:val="32"/>
          <w:szCs w:val="32"/>
        </w:rPr>
        <w:t>阿坝州归国华侨联合会主要职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r>
        <w:rPr>
          <w:rFonts w:hint="eastAsia" w:ascii="仿宋" w:hAnsi="仿宋" w:eastAsia="仿宋" w:cs="仿宋"/>
          <w:kern w:val="0"/>
          <w:sz w:val="32"/>
          <w:szCs w:val="32"/>
          <w:lang w:eastAsia="zh-CN"/>
        </w:rPr>
        <w:t>。</w:t>
      </w:r>
    </w:p>
    <w:p w14:paraId="1243F03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eastAsia" w:ascii="Times New Roman" w:hAnsi="Times New Roman" w:eastAsia="方正楷体_GBK" w:cs="Times New Roman"/>
          <w:b/>
          <w:bCs/>
          <w:sz w:val="32"/>
          <w:szCs w:val="32"/>
          <w:lang w:val="en-US" w:eastAsia="zh-CN"/>
        </w:rPr>
      </w:pPr>
      <w:bookmarkStart w:id="2" w:name="_Toc2695"/>
      <w:r>
        <w:rPr>
          <w:rFonts w:hint="eastAsia" w:ascii="Times New Roman" w:hAnsi="Times New Roman" w:eastAsia="方正楷体_GBK" w:cs="Times New Roman"/>
          <w:b/>
          <w:bCs/>
          <w:sz w:val="32"/>
          <w:szCs w:val="32"/>
          <w:lang w:val="en-US" w:eastAsia="zh-CN"/>
        </w:rPr>
        <w:t>机构设置情况</w:t>
      </w:r>
      <w:bookmarkEnd w:id="2"/>
    </w:p>
    <w:p w14:paraId="2B2F140F">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0"/>
          <w:sz w:val="32"/>
          <w:szCs w:val="32"/>
          <w:lang w:val="en-US" w:eastAsia="zh-CN"/>
        </w:rPr>
        <w:t>中共阿坝藏族羌族自治州委员会统战部为正县级单位，</w:t>
      </w:r>
      <w:r>
        <w:rPr>
          <w:rFonts w:hint="eastAsia" w:ascii="仿宋" w:hAnsi="仿宋" w:eastAsia="仿宋" w:cs="仿宋"/>
          <w:color w:val="000000"/>
          <w:kern w:val="2"/>
          <w:sz w:val="32"/>
          <w:szCs w:val="32"/>
          <w:lang w:val="en-US" w:eastAsia="zh-CN" w:bidi="ar"/>
        </w:rPr>
        <w:t>内设机构11个：办公室、研究室、民族宗教科、党外干部科、非公有制经济科，党外知识分子与新的社会阶层人士科、港澳台统战工作科、侨务工作科、宣传文化科、对国外藏胞工作科、人事科。</w:t>
      </w:r>
    </w:p>
    <w:p w14:paraId="52DC4D25">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四川藏语佛学院阿坝分院属公益一类事业单位，预算级次为一级预算单位。单位内设6个职能科（室）：办公室、教务科、培训科、学员管理科、后勤科、保卫科。</w:t>
      </w:r>
    </w:p>
    <w:p w14:paraId="085D0EC1">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州归国华侨联合会为中共阿坝藏族羌族自治州委员会统战部下属二级预算单位，行政类事业单位，副县级单位。是中共阿坝州委领导下由归侨侨眷组成的全州性人民团体，是党和政府联系广大归侨、侨眷和海外侨胞的桥梁和纽带。按照中国侨联章程开展工作。内设科室1个：综合科。</w:t>
      </w:r>
    </w:p>
    <w:p w14:paraId="06611E1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lang w:val="en-US" w:eastAsia="zh-CN"/>
        </w:rPr>
      </w:pPr>
      <w:bookmarkStart w:id="3" w:name="_Toc25335"/>
      <w:r>
        <w:rPr>
          <w:rFonts w:hint="eastAsia" w:ascii="Times New Roman" w:hAnsi="Times New Roman" w:eastAsia="方正楷体_GBK" w:cs="Times New Roman"/>
          <w:b/>
          <w:bCs/>
          <w:sz w:val="32"/>
          <w:szCs w:val="32"/>
          <w:lang w:val="en-US" w:eastAsia="zh-CN"/>
        </w:rPr>
        <w:t>2026</w:t>
      </w:r>
      <w:r>
        <w:rPr>
          <w:rFonts w:hint="default" w:ascii="Times New Roman" w:hAnsi="Times New Roman" w:eastAsia="方正楷体_GBK" w:cs="Times New Roman"/>
          <w:b/>
          <w:bCs/>
          <w:sz w:val="32"/>
          <w:szCs w:val="32"/>
          <w:lang w:val="en-US" w:eastAsia="zh-CN"/>
        </w:rPr>
        <w:t>年重点工作</w:t>
      </w:r>
      <w:bookmarkEnd w:id="3"/>
    </w:p>
    <w:p w14:paraId="2DFB85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涉密（略）。</w:t>
      </w:r>
    </w:p>
    <w:p w14:paraId="455D6B57">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4" w:name="_Toc30445"/>
      <w:r>
        <w:rPr>
          <w:rFonts w:hint="default" w:ascii="Times New Roman" w:hAnsi="Times New Roman" w:eastAsia="方正黑体_GBK" w:cs="Times New Roman"/>
          <w:sz w:val="32"/>
          <w:szCs w:val="32"/>
        </w:rPr>
        <w:t>二、部门预算单位构成</w:t>
      </w:r>
      <w:bookmarkEnd w:id="4"/>
    </w:p>
    <w:p w14:paraId="57D7C9F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w:t>
      </w:r>
      <w:r>
        <w:rPr>
          <w:rFonts w:hint="eastAsia" w:ascii="仿宋" w:hAnsi="仿宋" w:eastAsia="仿宋" w:cs="仿宋"/>
          <w:kern w:val="0"/>
          <w:sz w:val="32"/>
          <w:szCs w:val="32"/>
        </w:rPr>
        <w:t>（一级预算单位），下设州侨联（二级预算单位）和州佛学院（二级预算单位）。</w:t>
      </w:r>
    </w:p>
    <w:p w14:paraId="23BBD85C">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5" w:name="_Toc27558"/>
      <w:r>
        <w:rPr>
          <w:rFonts w:hint="default" w:ascii="Times New Roman" w:hAnsi="Times New Roman" w:eastAsia="方正黑体_GBK" w:cs="Times New Roman"/>
          <w:sz w:val="32"/>
          <w:szCs w:val="32"/>
        </w:rPr>
        <w:t>三、收支预算情况说明</w:t>
      </w:r>
      <w:bookmarkEnd w:id="5"/>
    </w:p>
    <w:p w14:paraId="6536347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按照综合预算的原则，</w:t>
      </w:r>
      <w:r>
        <w:rPr>
          <w:rFonts w:hint="eastAsia" w:ascii="仿宋" w:hAnsi="仿宋" w:eastAsia="仿宋" w:cs="仿宋"/>
          <w:kern w:val="0"/>
          <w:sz w:val="32"/>
          <w:szCs w:val="32"/>
          <w:lang w:eastAsia="zh-CN"/>
        </w:rPr>
        <w:t>中共阿坝藏族羌族自治州委员会统战部（本级）</w:t>
      </w:r>
      <w:r>
        <w:rPr>
          <w:rFonts w:hint="eastAsia" w:ascii="仿宋" w:hAnsi="仿宋" w:eastAsia="仿宋" w:cs="仿宋"/>
          <w:kern w:val="0"/>
          <w:sz w:val="32"/>
          <w:szCs w:val="32"/>
        </w:rPr>
        <w:t>所有收入和支出均纳入部门预算管理。</w:t>
      </w:r>
    </w:p>
    <w:p w14:paraId="2AA8F163">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3" w:firstLineChars="200"/>
        <w:textAlignment w:val="auto"/>
        <w:outlineLvl w:val="1"/>
        <w:rPr>
          <w:rFonts w:hint="default" w:ascii="Times New Roman" w:hAnsi="Times New Roman" w:eastAsia="方正楷体_GBK" w:cs="Times New Roman"/>
          <w:b/>
          <w:bCs/>
          <w:sz w:val="32"/>
          <w:szCs w:val="32"/>
        </w:rPr>
      </w:pPr>
      <w:bookmarkStart w:id="6" w:name="_Toc8797"/>
      <w:r>
        <w:rPr>
          <w:rFonts w:hint="default" w:ascii="Times New Roman" w:hAnsi="Times New Roman" w:eastAsia="方正楷体_GBK" w:cs="Times New Roman"/>
          <w:b/>
          <w:bCs/>
          <w:sz w:val="32"/>
          <w:szCs w:val="32"/>
        </w:rPr>
        <w:t>收入预算情况：</w:t>
      </w:r>
      <w:bookmarkEnd w:id="6"/>
    </w:p>
    <w:p w14:paraId="26168E67">
      <w:pPr>
        <w:keepNext w:val="0"/>
        <w:keepLines w:val="0"/>
        <w:pageBreakBefore w:val="0"/>
        <w:widowControl/>
        <w:numPr>
          <w:ilvl w:val="0"/>
          <w:numId w:val="0"/>
        </w:numPr>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中共阿坝藏族羌族自治州委员会统战部（本级）2026</w:t>
      </w:r>
      <w:r>
        <w:rPr>
          <w:rFonts w:hint="eastAsia" w:ascii="仿宋" w:hAnsi="仿宋" w:eastAsia="仿宋" w:cs="仿宋"/>
          <w:kern w:val="0"/>
          <w:sz w:val="32"/>
          <w:szCs w:val="32"/>
        </w:rPr>
        <w:t>年收入预算</w:t>
      </w:r>
      <w:r>
        <w:rPr>
          <w:rFonts w:hint="eastAsia" w:ascii="仿宋" w:hAnsi="仿宋" w:eastAsia="仿宋" w:cs="仿宋"/>
          <w:kern w:val="0"/>
          <w:sz w:val="32"/>
          <w:szCs w:val="32"/>
          <w:lang w:val="en-US" w:eastAsia="zh-CN"/>
        </w:rPr>
        <w:t>1165</w:t>
      </w:r>
      <w:r>
        <w:rPr>
          <w:rFonts w:hint="eastAsia" w:ascii="仿宋" w:hAnsi="仿宋" w:eastAsia="仿宋" w:cs="仿宋"/>
          <w:kern w:val="0"/>
          <w:sz w:val="32"/>
          <w:szCs w:val="32"/>
        </w:rPr>
        <w:t>万元，其中：上年结转0万元；一般公共预算拨款收入</w:t>
      </w:r>
      <w:r>
        <w:rPr>
          <w:rFonts w:hint="eastAsia" w:ascii="仿宋" w:hAnsi="仿宋" w:eastAsia="仿宋" w:cs="仿宋"/>
          <w:kern w:val="0"/>
          <w:sz w:val="32"/>
          <w:szCs w:val="32"/>
          <w:lang w:val="en-US" w:eastAsia="zh-CN"/>
        </w:rPr>
        <w:t>1160.26</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99.59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其他收入4.74万元，占0.41%</w:t>
      </w:r>
      <w:r>
        <w:rPr>
          <w:rFonts w:hint="eastAsia" w:ascii="仿宋" w:hAnsi="仿宋" w:eastAsia="仿宋" w:cs="仿宋"/>
          <w:kern w:val="0"/>
          <w:sz w:val="32"/>
          <w:szCs w:val="32"/>
        </w:rPr>
        <w:t>。</w:t>
      </w:r>
    </w:p>
    <w:p w14:paraId="040B001E">
      <w:pPr>
        <w:keepNext w:val="0"/>
        <w:keepLines w:val="0"/>
        <w:pageBreakBefore w:val="0"/>
        <w:widowControl/>
        <w:kinsoku/>
        <w:wordWrap/>
        <w:overflowPunct/>
        <w:topLinePunct w:val="0"/>
        <w:autoSpaceDE w:val="0"/>
        <w:autoSpaceDN/>
        <w:bidi w:val="0"/>
        <w:adjustRightInd/>
        <w:snapToGrid/>
        <w:spacing w:line="576" w:lineRule="exact"/>
        <w:ind w:left="638" w:leftChars="304" w:firstLine="0" w:firstLineChars="0"/>
        <w:textAlignment w:val="auto"/>
        <w:outlineLvl w:val="1"/>
        <w:rPr>
          <w:rFonts w:hint="default" w:ascii="Times New Roman" w:hAnsi="Times New Roman" w:eastAsia="方正楷体_GBK" w:cs="Times New Roman"/>
          <w:b/>
          <w:bCs/>
          <w:sz w:val="32"/>
          <w:szCs w:val="32"/>
        </w:rPr>
      </w:pPr>
      <w:bookmarkStart w:id="7" w:name="_Toc2945"/>
      <w:r>
        <w:rPr>
          <w:rFonts w:hint="default" w:ascii="Times New Roman" w:hAnsi="Times New Roman" w:eastAsia="方正楷体_GBK" w:cs="Times New Roman"/>
          <w:b/>
          <w:bCs/>
          <w:sz w:val="32"/>
          <w:szCs w:val="32"/>
        </w:rPr>
        <w:t>（二）支出预算情况</w:t>
      </w:r>
      <w:bookmarkEnd w:id="7"/>
    </w:p>
    <w:p w14:paraId="5372774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一般公共服务支出</w:t>
      </w:r>
      <w:r>
        <w:rPr>
          <w:rFonts w:hint="eastAsia" w:ascii="仿宋" w:hAnsi="仿宋" w:eastAsia="仿宋" w:cs="仿宋"/>
          <w:kern w:val="0"/>
          <w:sz w:val="32"/>
          <w:szCs w:val="32"/>
          <w:lang w:val="en-US" w:eastAsia="zh-CN"/>
        </w:rPr>
        <w:t>943.15</w:t>
      </w:r>
      <w:r>
        <w:rPr>
          <w:rFonts w:hint="eastAsia" w:ascii="仿宋" w:hAnsi="仿宋" w:eastAsia="仿宋" w:cs="仿宋"/>
          <w:kern w:val="0"/>
          <w:sz w:val="32"/>
          <w:szCs w:val="32"/>
        </w:rPr>
        <w:t>万元，社会保障和就业支出</w:t>
      </w:r>
      <w:r>
        <w:rPr>
          <w:rFonts w:hint="eastAsia" w:ascii="仿宋" w:hAnsi="仿宋" w:eastAsia="仿宋" w:cs="仿宋"/>
          <w:kern w:val="0"/>
          <w:sz w:val="32"/>
          <w:szCs w:val="32"/>
          <w:lang w:val="en-US" w:eastAsia="zh-CN"/>
        </w:rPr>
        <w:t>117.11</w:t>
      </w:r>
      <w:r>
        <w:rPr>
          <w:rFonts w:hint="eastAsia" w:ascii="仿宋" w:hAnsi="仿宋" w:eastAsia="仿宋" w:cs="仿宋"/>
          <w:kern w:val="0"/>
          <w:sz w:val="32"/>
          <w:szCs w:val="32"/>
        </w:rPr>
        <w:t>万元，卫生健康支出</w:t>
      </w:r>
      <w:r>
        <w:rPr>
          <w:rFonts w:hint="eastAsia" w:ascii="仿宋" w:hAnsi="仿宋" w:eastAsia="仿宋" w:cs="仿宋"/>
          <w:kern w:val="0"/>
          <w:sz w:val="32"/>
          <w:szCs w:val="32"/>
          <w:lang w:val="en-US" w:eastAsia="zh-CN"/>
        </w:rPr>
        <w:t>43.03</w:t>
      </w:r>
      <w:r>
        <w:rPr>
          <w:rFonts w:hint="eastAsia" w:ascii="仿宋" w:hAnsi="仿宋" w:eastAsia="仿宋" w:cs="仿宋"/>
          <w:kern w:val="0"/>
          <w:sz w:val="32"/>
          <w:szCs w:val="32"/>
        </w:rPr>
        <w:t>万元，住房保障支出</w:t>
      </w:r>
      <w:r>
        <w:rPr>
          <w:rFonts w:hint="eastAsia" w:ascii="仿宋" w:hAnsi="仿宋" w:eastAsia="仿宋" w:cs="仿宋"/>
          <w:kern w:val="0"/>
          <w:sz w:val="32"/>
          <w:szCs w:val="32"/>
          <w:lang w:val="en-US" w:eastAsia="zh-CN"/>
        </w:rPr>
        <w:t>56.97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中共阿坝藏族羌族自治州委员会统战部（本级）2026</w:t>
      </w:r>
      <w:r>
        <w:rPr>
          <w:rFonts w:hint="eastAsia" w:ascii="仿宋" w:hAnsi="仿宋" w:eastAsia="仿宋" w:cs="仿宋"/>
          <w:kern w:val="0"/>
          <w:sz w:val="32"/>
          <w:szCs w:val="32"/>
        </w:rPr>
        <w:t>年收支总预算</w:t>
      </w:r>
      <w:r>
        <w:rPr>
          <w:rFonts w:hint="eastAsia" w:ascii="仿宋" w:hAnsi="仿宋" w:eastAsia="仿宋" w:cs="仿宋"/>
          <w:kern w:val="0"/>
          <w:sz w:val="32"/>
          <w:szCs w:val="32"/>
          <w:lang w:val="en-US" w:eastAsia="zh-CN"/>
        </w:rPr>
        <w:t>1165</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1299.29</w:t>
      </w:r>
      <w:r>
        <w:rPr>
          <w:rFonts w:hint="eastAsia" w:ascii="仿宋" w:hAnsi="仿宋" w:eastAsia="仿宋" w:cs="仿宋"/>
          <w:kern w:val="0"/>
          <w:sz w:val="32"/>
          <w:szCs w:val="32"/>
        </w:rPr>
        <w:t>万元）年收支预算总数</w:t>
      </w:r>
      <w:r>
        <w:rPr>
          <w:rFonts w:hint="eastAsia" w:ascii="仿宋" w:hAnsi="仿宋" w:eastAsia="仿宋" w:cs="仿宋"/>
          <w:kern w:val="0"/>
          <w:sz w:val="32"/>
          <w:szCs w:val="32"/>
          <w:lang w:eastAsia="zh-CN"/>
        </w:rPr>
        <w:t>少134.29</w:t>
      </w:r>
      <w:r>
        <w:rPr>
          <w:rFonts w:hint="eastAsia" w:ascii="仿宋" w:hAnsi="仿宋" w:eastAsia="仿宋" w:cs="仿宋"/>
          <w:kern w:val="0"/>
          <w:sz w:val="32"/>
          <w:szCs w:val="32"/>
        </w:rPr>
        <w:t>万元，主要原因:</w:t>
      </w:r>
      <w:r>
        <w:rPr>
          <w:rFonts w:hint="eastAsia" w:ascii="仿宋" w:hAnsi="仿宋" w:eastAsia="仿宋" w:cs="仿宋"/>
          <w:kern w:val="0"/>
          <w:sz w:val="32"/>
          <w:szCs w:val="32"/>
          <w:lang w:val="en-US" w:eastAsia="zh-CN"/>
        </w:rPr>
        <w:t>项目经费减少</w:t>
      </w:r>
      <w:r>
        <w:rPr>
          <w:rFonts w:hint="eastAsia" w:ascii="仿宋" w:hAnsi="仿宋" w:eastAsia="仿宋" w:cs="仿宋"/>
          <w:kern w:val="0"/>
          <w:sz w:val="32"/>
          <w:szCs w:val="32"/>
        </w:rPr>
        <w:t>。</w:t>
      </w:r>
    </w:p>
    <w:p w14:paraId="09D46E9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中共阿坝藏族羌族自治州委员会统战部2026</w:t>
      </w:r>
      <w:r>
        <w:rPr>
          <w:rFonts w:hint="eastAsia" w:ascii="仿宋" w:hAnsi="仿宋" w:eastAsia="仿宋" w:cs="仿宋"/>
          <w:kern w:val="0"/>
          <w:sz w:val="32"/>
          <w:szCs w:val="32"/>
        </w:rPr>
        <w:t>年支出预算</w:t>
      </w:r>
      <w:r>
        <w:rPr>
          <w:rFonts w:hint="eastAsia" w:ascii="仿宋" w:hAnsi="仿宋" w:eastAsia="仿宋" w:cs="仿宋"/>
          <w:kern w:val="0"/>
          <w:sz w:val="32"/>
          <w:szCs w:val="32"/>
          <w:lang w:val="en-US" w:eastAsia="zh-CN"/>
        </w:rPr>
        <w:t>1160.26万</w:t>
      </w:r>
      <w:r>
        <w:rPr>
          <w:rFonts w:hint="eastAsia" w:ascii="仿宋" w:hAnsi="仿宋" w:eastAsia="仿宋" w:cs="仿宋"/>
          <w:kern w:val="0"/>
          <w:sz w:val="32"/>
          <w:szCs w:val="32"/>
        </w:rPr>
        <w:t>元，结转下年支出0万元，共计</w:t>
      </w:r>
      <w:r>
        <w:rPr>
          <w:rFonts w:hint="eastAsia" w:ascii="仿宋" w:hAnsi="仿宋" w:eastAsia="仿宋" w:cs="仿宋"/>
          <w:kern w:val="0"/>
          <w:sz w:val="32"/>
          <w:szCs w:val="32"/>
          <w:lang w:val="en-US" w:eastAsia="zh-CN"/>
        </w:rPr>
        <w:t>1160.26</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942.76</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81.25</w:t>
      </w:r>
      <w:r>
        <w:rPr>
          <w:rFonts w:hint="eastAsia" w:ascii="仿宋" w:hAnsi="仿宋" w:eastAsia="仿宋" w:cs="仿宋"/>
          <w:kern w:val="0"/>
          <w:sz w:val="32"/>
          <w:szCs w:val="32"/>
        </w:rPr>
        <w:t>%；项目支出</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18.75</w:t>
      </w:r>
      <w:r>
        <w:rPr>
          <w:rFonts w:hint="eastAsia" w:ascii="仿宋" w:hAnsi="仿宋" w:eastAsia="仿宋" w:cs="仿宋"/>
          <w:kern w:val="0"/>
          <w:sz w:val="32"/>
          <w:szCs w:val="32"/>
        </w:rPr>
        <w:t>%。</w:t>
      </w:r>
    </w:p>
    <w:p w14:paraId="689154EA">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8" w:name="_Toc1131"/>
      <w:r>
        <w:rPr>
          <w:rFonts w:hint="default" w:ascii="Times New Roman" w:hAnsi="Times New Roman" w:eastAsia="方正黑体_GBK" w:cs="Times New Roman"/>
          <w:sz w:val="32"/>
          <w:szCs w:val="32"/>
        </w:rPr>
        <w:t>四、财政拨款收支预算情况说明</w:t>
      </w:r>
      <w:bookmarkEnd w:id="8"/>
    </w:p>
    <w:p w14:paraId="0E91585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年财政拨款收支总预算</w:t>
      </w:r>
      <w:r>
        <w:rPr>
          <w:rFonts w:hint="eastAsia" w:ascii="仿宋" w:hAnsi="仿宋" w:eastAsia="仿宋" w:cs="仿宋"/>
          <w:kern w:val="0"/>
          <w:sz w:val="32"/>
          <w:szCs w:val="32"/>
          <w:lang w:val="en-US" w:eastAsia="zh-CN"/>
        </w:rPr>
        <w:t>1160.26</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年财政拨款收支总预算</w:t>
      </w:r>
      <w:r>
        <w:rPr>
          <w:rFonts w:hint="eastAsia" w:ascii="仿宋" w:hAnsi="仿宋" w:eastAsia="仿宋" w:cs="仿宋"/>
          <w:kern w:val="0"/>
          <w:sz w:val="32"/>
          <w:szCs w:val="32"/>
          <w:lang w:eastAsia="zh-CN"/>
        </w:rPr>
        <w:t>少134.29</w:t>
      </w:r>
      <w:r>
        <w:rPr>
          <w:rFonts w:hint="eastAsia" w:ascii="仿宋" w:hAnsi="仿宋" w:eastAsia="仿宋" w:cs="仿宋"/>
          <w:kern w:val="0"/>
          <w:sz w:val="32"/>
          <w:szCs w:val="32"/>
        </w:rPr>
        <w:t>万元，主要原因:</w:t>
      </w:r>
      <w:r>
        <w:rPr>
          <w:rFonts w:hint="eastAsia" w:ascii="仿宋" w:hAnsi="仿宋" w:eastAsia="仿宋" w:cs="仿宋"/>
          <w:kern w:val="0"/>
          <w:sz w:val="32"/>
          <w:szCs w:val="32"/>
          <w:lang w:val="en-US" w:eastAsia="zh-CN"/>
        </w:rPr>
        <w:t>项目经费减少</w:t>
      </w:r>
      <w:r>
        <w:rPr>
          <w:rFonts w:hint="eastAsia" w:ascii="仿宋" w:hAnsi="仿宋" w:eastAsia="仿宋" w:cs="仿宋"/>
          <w:kern w:val="0"/>
          <w:sz w:val="32"/>
          <w:szCs w:val="32"/>
        </w:rPr>
        <w:t>。</w:t>
      </w:r>
    </w:p>
    <w:p w14:paraId="68C70B9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收入包括：行政运行</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万元，一般行政管理事务</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万元，机关事业单位基本养老保险缴费支出</w:t>
      </w:r>
      <w:r>
        <w:rPr>
          <w:rFonts w:hint="eastAsia" w:ascii="仿宋" w:hAnsi="仿宋" w:eastAsia="仿宋" w:cs="仿宋"/>
          <w:kern w:val="0"/>
          <w:sz w:val="32"/>
          <w:szCs w:val="32"/>
          <w:lang w:val="en-US" w:eastAsia="zh-CN"/>
        </w:rPr>
        <w:t>78.07</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39.04</w:t>
      </w:r>
      <w:r>
        <w:rPr>
          <w:rFonts w:hint="eastAsia" w:ascii="仿宋" w:hAnsi="仿宋" w:eastAsia="仿宋" w:cs="仿宋"/>
          <w:kern w:val="0"/>
          <w:sz w:val="32"/>
          <w:szCs w:val="32"/>
        </w:rPr>
        <w:t>万元，行政单位医疗</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万元，公务员医疗补助</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万元，住房公积金</w:t>
      </w:r>
      <w:r>
        <w:rPr>
          <w:rFonts w:hint="eastAsia" w:ascii="仿宋" w:hAnsi="仿宋" w:eastAsia="仿宋" w:cs="仿宋"/>
          <w:kern w:val="0"/>
          <w:sz w:val="32"/>
          <w:szCs w:val="32"/>
          <w:lang w:val="en-US" w:eastAsia="zh-CN"/>
        </w:rPr>
        <w:t>56.97</w:t>
      </w:r>
      <w:r>
        <w:rPr>
          <w:rFonts w:hint="eastAsia" w:ascii="仿宋" w:hAnsi="仿宋" w:eastAsia="仿宋" w:cs="仿宋"/>
          <w:kern w:val="0"/>
          <w:sz w:val="32"/>
          <w:szCs w:val="32"/>
        </w:rPr>
        <w:t>万元。</w:t>
      </w:r>
    </w:p>
    <w:p w14:paraId="1E653FC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支出包括：行政运行</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万元，一般行政管理事务</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万元，机关事业单位基本养老保险缴费支出</w:t>
      </w:r>
      <w:r>
        <w:rPr>
          <w:rFonts w:hint="eastAsia" w:ascii="仿宋" w:hAnsi="仿宋" w:eastAsia="仿宋" w:cs="仿宋"/>
          <w:kern w:val="0"/>
          <w:sz w:val="32"/>
          <w:szCs w:val="32"/>
          <w:lang w:val="en-US" w:eastAsia="zh-CN"/>
        </w:rPr>
        <w:t>78.07</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39.04</w:t>
      </w:r>
      <w:r>
        <w:rPr>
          <w:rFonts w:hint="eastAsia" w:ascii="仿宋" w:hAnsi="仿宋" w:eastAsia="仿宋" w:cs="仿宋"/>
          <w:kern w:val="0"/>
          <w:sz w:val="32"/>
          <w:szCs w:val="32"/>
        </w:rPr>
        <w:t>万元，行政单位医疗</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万元，公务员医疗补助</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万元，住房公积金</w:t>
      </w:r>
      <w:r>
        <w:rPr>
          <w:rFonts w:hint="eastAsia" w:ascii="仿宋" w:hAnsi="仿宋" w:eastAsia="仿宋" w:cs="仿宋"/>
          <w:kern w:val="0"/>
          <w:sz w:val="32"/>
          <w:szCs w:val="32"/>
          <w:lang w:val="en-US" w:eastAsia="zh-CN"/>
        </w:rPr>
        <w:t>56.97</w:t>
      </w:r>
      <w:r>
        <w:rPr>
          <w:rFonts w:hint="eastAsia" w:ascii="仿宋" w:hAnsi="仿宋" w:eastAsia="仿宋" w:cs="仿宋"/>
          <w:kern w:val="0"/>
          <w:sz w:val="32"/>
          <w:szCs w:val="32"/>
        </w:rPr>
        <w:t>万元。</w:t>
      </w:r>
    </w:p>
    <w:p w14:paraId="3D15AF94">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9" w:name="_Toc10273"/>
      <w:r>
        <w:rPr>
          <w:rFonts w:hint="default" w:ascii="Times New Roman" w:hAnsi="Times New Roman" w:eastAsia="方正黑体_GBK" w:cs="Times New Roman"/>
          <w:sz w:val="32"/>
          <w:szCs w:val="32"/>
        </w:rPr>
        <w:t>五、一般公共预算当年拨款情况说明</w:t>
      </w:r>
      <w:bookmarkEnd w:id="9"/>
    </w:p>
    <w:p w14:paraId="0440633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0" w:name="_Toc20307"/>
      <w:r>
        <w:rPr>
          <w:rFonts w:hint="default" w:ascii="Times New Roman" w:hAnsi="Times New Roman" w:eastAsia="方正楷体_GBK" w:cs="Times New Roman"/>
          <w:b/>
          <w:bCs/>
          <w:sz w:val="32"/>
          <w:szCs w:val="32"/>
        </w:rPr>
        <w:t>一般公共预算当年拨款规模变化情况</w:t>
      </w:r>
      <w:bookmarkEnd w:id="10"/>
    </w:p>
    <w:p w14:paraId="640089F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年一般公共预算当年拨款</w:t>
      </w:r>
      <w:r>
        <w:rPr>
          <w:rFonts w:hint="eastAsia" w:ascii="仿宋" w:hAnsi="仿宋" w:eastAsia="仿宋" w:cs="仿宋"/>
          <w:kern w:val="0"/>
          <w:sz w:val="32"/>
          <w:szCs w:val="32"/>
          <w:lang w:val="en-US" w:eastAsia="zh-CN"/>
        </w:rPr>
        <w:t>1160.26</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年预算数</w:t>
      </w:r>
      <w:r>
        <w:rPr>
          <w:rFonts w:hint="eastAsia" w:ascii="仿宋" w:hAnsi="仿宋" w:eastAsia="仿宋" w:cs="仿宋"/>
          <w:kern w:val="0"/>
          <w:sz w:val="32"/>
          <w:szCs w:val="32"/>
          <w:lang w:eastAsia="zh-CN"/>
        </w:rPr>
        <w:t>少134.29</w:t>
      </w:r>
      <w:r>
        <w:rPr>
          <w:rFonts w:hint="eastAsia" w:ascii="仿宋" w:hAnsi="仿宋" w:eastAsia="仿宋" w:cs="仿宋"/>
          <w:kern w:val="0"/>
          <w:sz w:val="32"/>
          <w:szCs w:val="32"/>
        </w:rPr>
        <w:t>万元，主要原因:</w:t>
      </w:r>
      <w:r>
        <w:rPr>
          <w:rFonts w:hint="eastAsia" w:ascii="仿宋" w:hAnsi="仿宋" w:eastAsia="仿宋" w:cs="仿宋"/>
          <w:kern w:val="0"/>
          <w:sz w:val="32"/>
          <w:szCs w:val="32"/>
          <w:lang w:val="en-US" w:eastAsia="zh-CN"/>
        </w:rPr>
        <w:t>项目经费减少</w:t>
      </w:r>
      <w:r>
        <w:rPr>
          <w:rFonts w:hint="eastAsia" w:ascii="仿宋" w:hAnsi="仿宋" w:eastAsia="仿宋" w:cs="仿宋"/>
          <w:kern w:val="0"/>
          <w:sz w:val="32"/>
          <w:szCs w:val="32"/>
        </w:rPr>
        <w:t>。</w:t>
      </w:r>
    </w:p>
    <w:p w14:paraId="7939C68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1" w:name="_Toc10669"/>
      <w:r>
        <w:rPr>
          <w:rFonts w:hint="default" w:ascii="Times New Roman" w:hAnsi="Times New Roman" w:eastAsia="方正楷体_GBK" w:cs="Times New Roman"/>
          <w:b/>
          <w:bCs/>
          <w:sz w:val="32"/>
          <w:szCs w:val="32"/>
        </w:rPr>
        <w:t>一般公共预算当年拨款结构情况</w:t>
      </w:r>
      <w:bookmarkEnd w:id="11"/>
    </w:p>
    <w:p w14:paraId="5D4A8F52">
      <w:pPr>
        <w:pStyle w:val="13"/>
        <w:spacing w:before="0"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bidi="ar-SA"/>
        </w:rPr>
        <w:t>一般公共服务支出943.15万元，占81.28%；社会保障和就业支出117.11万元，占10.09%；医疗卫生与计划生育支出43.03万元，占3.71%；住房保障支出56.97万元，占4.91%。</w:t>
      </w:r>
    </w:p>
    <w:p w14:paraId="112330E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2" w:name="_Toc22012"/>
      <w:r>
        <w:rPr>
          <w:rFonts w:hint="default" w:ascii="Times New Roman" w:hAnsi="Times New Roman" w:eastAsia="方正楷体_GBK" w:cs="Times New Roman"/>
          <w:b/>
          <w:bCs/>
          <w:sz w:val="32"/>
          <w:szCs w:val="32"/>
        </w:rPr>
        <w:t>一般公共预算当年拨款具体使用情况</w:t>
      </w:r>
      <w:bookmarkEnd w:id="12"/>
    </w:p>
    <w:p w14:paraId="3CC0216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1．一般公共服务统战事务行政运行经费（2013401）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万元，主要用于:人员经费及日常公用经费支出。</w:t>
      </w:r>
    </w:p>
    <w:p w14:paraId="5E8A4C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2.一般公共服务统战事务一般行政管理事务经费（2013402）</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万元，主要用于:工作运转类项目经费支出、会议、培训和慰问支出。</w:t>
      </w:r>
    </w:p>
    <w:p w14:paraId="2984B02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.机关事业单位基本养老保险缴费（2080505）</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78.07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主要用于单位为职工缴纳基本养老保险</w:t>
      </w:r>
      <w:r>
        <w:rPr>
          <w:rFonts w:hint="eastAsia" w:ascii="仿宋" w:hAnsi="仿宋" w:eastAsia="仿宋" w:cs="仿宋"/>
          <w:kern w:val="0"/>
          <w:sz w:val="32"/>
          <w:szCs w:val="32"/>
        </w:rPr>
        <w:t>。</w:t>
      </w:r>
    </w:p>
    <w:p w14:paraId="6AE9DEB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.机关事业单位职业年金缴费（2080506）</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39.04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主要用于单位为职工缴纳职业年金</w:t>
      </w:r>
      <w:r>
        <w:rPr>
          <w:rFonts w:hint="eastAsia" w:ascii="仿宋" w:hAnsi="仿宋" w:eastAsia="仿宋" w:cs="仿宋"/>
          <w:kern w:val="0"/>
          <w:sz w:val="32"/>
          <w:szCs w:val="32"/>
        </w:rPr>
        <w:t>。</w:t>
      </w:r>
    </w:p>
    <w:p w14:paraId="07A1AA4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.行政单位医疗（2101101）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主要用于单位为公务员缴纳一般医疗保险</w:t>
      </w:r>
      <w:r>
        <w:rPr>
          <w:rFonts w:hint="eastAsia" w:ascii="仿宋" w:hAnsi="仿宋" w:eastAsia="仿宋" w:cs="仿宋"/>
          <w:kern w:val="0"/>
          <w:sz w:val="32"/>
          <w:szCs w:val="32"/>
        </w:rPr>
        <w:t>。</w:t>
      </w:r>
    </w:p>
    <w:p w14:paraId="23693D7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.公务员医疗补助（2101103）</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主要用于单位为公务员缴纳公务员医疗补助</w:t>
      </w:r>
      <w:r>
        <w:rPr>
          <w:rFonts w:hint="eastAsia" w:ascii="仿宋" w:hAnsi="仿宋" w:eastAsia="仿宋" w:cs="仿宋"/>
          <w:kern w:val="0"/>
          <w:sz w:val="32"/>
          <w:szCs w:val="32"/>
        </w:rPr>
        <w:t>。</w:t>
      </w:r>
    </w:p>
    <w:p w14:paraId="4C23D72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.住房公积金（2210201）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56.97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主要用于单位为职工缴纳住房公积金</w:t>
      </w:r>
      <w:r>
        <w:rPr>
          <w:rFonts w:hint="eastAsia" w:ascii="仿宋" w:hAnsi="仿宋" w:eastAsia="仿宋" w:cs="仿宋"/>
          <w:kern w:val="0"/>
          <w:sz w:val="32"/>
          <w:szCs w:val="32"/>
        </w:rPr>
        <w:t>。</w:t>
      </w:r>
    </w:p>
    <w:p w14:paraId="4AD29230">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3" w:name="_Toc23914"/>
      <w:r>
        <w:rPr>
          <w:rFonts w:hint="default" w:ascii="Times New Roman" w:hAnsi="Times New Roman" w:eastAsia="方正黑体_GBK" w:cs="Times New Roman"/>
          <w:sz w:val="32"/>
          <w:szCs w:val="32"/>
        </w:rPr>
        <w:t>六、一般公共预算基本支出情况说明</w:t>
      </w:r>
      <w:bookmarkEnd w:id="13"/>
    </w:p>
    <w:p w14:paraId="269885A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年一般公共预算基本支出</w:t>
      </w:r>
      <w:r>
        <w:rPr>
          <w:rFonts w:hint="eastAsia" w:ascii="仿宋" w:hAnsi="仿宋" w:eastAsia="仿宋" w:cs="仿宋"/>
          <w:kern w:val="0"/>
          <w:sz w:val="32"/>
          <w:szCs w:val="32"/>
          <w:lang w:val="en-US" w:eastAsia="zh-CN"/>
        </w:rPr>
        <w:t>942.76</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val="en-US" w:eastAsia="zh-CN"/>
        </w:rPr>
        <w:t>806.6</w:t>
      </w:r>
      <w:r>
        <w:rPr>
          <w:rFonts w:hint="eastAsia" w:ascii="仿宋" w:hAnsi="仿宋" w:eastAsia="仿宋" w:cs="仿宋"/>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786438A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公用经费</w:t>
      </w:r>
      <w:r>
        <w:rPr>
          <w:rFonts w:hint="eastAsia" w:ascii="仿宋" w:hAnsi="仿宋" w:eastAsia="仿宋" w:cs="仿宋"/>
          <w:kern w:val="0"/>
          <w:sz w:val="32"/>
          <w:szCs w:val="32"/>
          <w:lang w:val="en-US" w:eastAsia="zh-CN"/>
        </w:rPr>
        <w:t>136.15</w:t>
      </w:r>
      <w:r>
        <w:rPr>
          <w:rFonts w:hint="eastAsia" w:ascii="仿宋" w:hAnsi="仿宋" w:eastAsia="仿宋" w:cs="仿宋"/>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3742170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4" w:name="_Toc9924"/>
      <w:r>
        <w:rPr>
          <w:rFonts w:hint="default" w:ascii="Times New Roman" w:hAnsi="Times New Roman" w:eastAsia="方正黑体_GBK" w:cs="Times New Roman"/>
          <w:sz w:val="32"/>
          <w:szCs w:val="32"/>
        </w:rPr>
        <w:t>七、“三公”经费财政拨款预算安排情况说明</w:t>
      </w:r>
      <w:bookmarkEnd w:id="14"/>
    </w:p>
    <w:p w14:paraId="2C909EC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年“三公”经费财政拨款预算数</w:t>
      </w:r>
      <w:r>
        <w:rPr>
          <w:rFonts w:hint="eastAsia" w:ascii="仿宋" w:hAnsi="仿宋" w:eastAsia="仿宋" w:cs="仿宋"/>
          <w:kern w:val="0"/>
          <w:sz w:val="32"/>
          <w:szCs w:val="32"/>
          <w:lang w:val="en-US" w:eastAsia="zh-CN"/>
        </w:rPr>
        <w:t>114.31</w:t>
      </w:r>
      <w:r>
        <w:rPr>
          <w:rFonts w:hint="eastAsia" w:ascii="仿宋" w:hAnsi="仿宋" w:eastAsia="仿宋" w:cs="仿宋"/>
          <w:kern w:val="0"/>
          <w:sz w:val="32"/>
          <w:szCs w:val="32"/>
        </w:rPr>
        <w:t>万元，其中：因公出国（境）经费0万元，公务接待费</w:t>
      </w:r>
      <w:r>
        <w:rPr>
          <w:rFonts w:hint="eastAsia" w:ascii="仿宋" w:hAnsi="仿宋" w:eastAsia="仿宋" w:cs="仿宋"/>
          <w:kern w:val="0"/>
          <w:sz w:val="32"/>
          <w:szCs w:val="32"/>
          <w:lang w:val="en-US" w:eastAsia="zh-CN"/>
        </w:rPr>
        <w:t>2.51</w:t>
      </w:r>
      <w:r>
        <w:rPr>
          <w:rFonts w:hint="eastAsia" w:ascii="仿宋" w:hAnsi="仿宋" w:eastAsia="仿宋" w:cs="仿宋"/>
          <w:kern w:val="0"/>
          <w:sz w:val="32"/>
          <w:szCs w:val="32"/>
        </w:rPr>
        <w:t>万元，公务用车购置及运行维护费</w:t>
      </w:r>
      <w:r>
        <w:rPr>
          <w:rFonts w:hint="eastAsia" w:ascii="仿宋" w:hAnsi="仿宋" w:eastAsia="仿宋" w:cs="仿宋"/>
          <w:kern w:val="0"/>
          <w:sz w:val="32"/>
          <w:szCs w:val="32"/>
          <w:lang w:val="en-US" w:eastAsia="zh-CN"/>
        </w:rPr>
        <w:t>111.8</w:t>
      </w:r>
      <w:r>
        <w:rPr>
          <w:rFonts w:hint="eastAsia" w:ascii="仿宋" w:hAnsi="仿宋" w:eastAsia="仿宋" w:cs="仿宋"/>
          <w:kern w:val="0"/>
          <w:sz w:val="32"/>
          <w:szCs w:val="32"/>
        </w:rPr>
        <w:t>万元。</w:t>
      </w:r>
    </w:p>
    <w:p w14:paraId="56E0CC5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w:t>
      </w:r>
      <w:r>
        <w:rPr>
          <w:rFonts w:hint="eastAsia" w:ascii="Times New Roman" w:hAnsi="Times New Roman" w:eastAsia="方正楷体_GBK" w:cs="Times New Roman"/>
          <w:b/>
          <w:bCs/>
          <w:sz w:val="32"/>
          <w:szCs w:val="32"/>
          <w:lang w:eastAsia="zh-CN"/>
        </w:rPr>
        <w:t>2026</w:t>
      </w:r>
      <w:r>
        <w:rPr>
          <w:rFonts w:hint="default" w:ascii="Times New Roman" w:hAnsi="Times New Roman" w:eastAsia="方正楷体_GBK" w:cs="Times New Roman"/>
          <w:b/>
          <w:bCs/>
          <w:sz w:val="32"/>
          <w:szCs w:val="32"/>
        </w:rPr>
        <w:t>年因公出国（境）经费0万元。</w:t>
      </w:r>
    </w:p>
    <w:p w14:paraId="1AC0FF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2"/>
          <w:sz w:val="32"/>
          <w:szCs w:val="32"/>
          <w:lang w:val="en-US" w:eastAsia="zh-CN" w:bidi="ar-SA"/>
        </w:rPr>
        <w:t>（二）</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年公务接待经费</w:t>
      </w:r>
      <w:r>
        <w:rPr>
          <w:rFonts w:hint="eastAsia" w:ascii="Times New Roman" w:hAnsi="Times New Roman" w:eastAsia="方正楷体_GBK" w:cs="Times New Roman"/>
          <w:b/>
          <w:bCs/>
          <w:kern w:val="2"/>
          <w:sz w:val="32"/>
          <w:szCs w:val="32"/>
          <w:lang w:val="en-US" w:eastAsia="zh-CN" w:bidi="ar-SA"/>
        </w:rPr>
        <w:t>2.51</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rPr>
        <w:t>较2025年预算经费增加0万元，增加0%。</w:t>
      </w:r>
    </w:p>
    <w:p w14:paraId="0261CC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年公务用车购置及运行维护费</w:t>
      </w:r>
      <w:r>
        <w:rPr>
          <w:rFonts w:hint="eastAsia" w:ascii="Times New Roman" w:hAnsi="Times New Roman" w:eastAsia="方正楷体_GBK" w:cs="Times New Roman"/>
          <w:b/>
          <w:bCs/>
          <w:kern w:val="2"/>
          <w:sz w:val="32"/>
          <w:szCs w:val="32"/>
          <w:lang w:val="en-US" w:eastAsia="zh-CN" w:bidi="ar-SA"/>
        </w:rPr>
        <w:t>114.31</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bidi="ar-SA"/>
        </w:rPr>
        <w:t>较2025年预算经费减少0.57万元，减少0.49%，主要原因是2026年厉行节约。</w:t>
      </w:r>
    </w:p>
    <w:p w14:paraId="50FBE498">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5" w:name="_Toc23993"/>
      <w:r>
        <w:rPr>
          <w:rFonts w:hint="default" w:ascii="Times New Roman" w:hAnsi="Times New Roman" w:eastAsia="方正黑体_GBK" w:cs="Times New Roman"/>
          <w:sz w:val="32"/>
          <w:szCs w:val="32"/>
        </w:rPr>
        <w:t>八、政府性基金预算支出情况说明</w:t>
      </w:r>
      <w:bookmarkEnd w:id="15"/>
    </w:p>
    <w:p w14:paraId="53C60DD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年政府性基金预算拨款安排的支出0万元。较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2E10891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6" w:name="_Toc10747"/>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bookmarkEnd w:id="16"/>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国有资本经营</w:t>
      </w:r>
      <w:r>
        <w:rPr>
          <w:rFonts w:hint="eastAsia" w:ascii="仿宋" w:hAnsi="仿宋" w:eastAsia="仿宋" w:cs="仿宋"/>
          <w:kern w:val="0"/>
          <w:sz w:val="32"/>
          <w:szCs w:val="32"/>
        </w:rPr>
        <w:t>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4CA081F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7" w:name="_Toc13121"/>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bookmarkEnd w:id="17"/>
    </w:p>
    <w:p w14:paraId="37B049E8">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（一）机关运行经费</w:t>
      </w:r>
    </w:p>
    <w:p w14:paraId="7CFED26A">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2026年机关运行经费财政拨款预算为136.15万元，比2025年预算减少2.91万元，下降2.14%。主要原因是厉行节约，压减机关运行经费。</w:t>
      </w:r>
    </w:p>
    <w:p w14:paraId="32C4CFD5">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0F8F9261">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2026年安排政府采购预算0万元，较上年减少0万元。</w:t>
      </w:r>
    </w:p>
    <w:p w14:paraId="51D6C8D4">
      <w:pPr>
        <w:pStyle w:val="13"/>
        <w:spacing w:before="0" w:line="360" w:lineRule="auto"/>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765417A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年12月31日，我</w:t>
      </w:r>
      <w:r>
        <w:rPr>
          <w:rFonts w:hint="eastAsia" w:ascii="仿宋" w:hAnsi="仿宋" w:eastAsia="仿宋" w:cs="仿宋"/>
          <w:kern w:val="0"/>
          <w:sz w:val="32"/>
          <w:szCs w:val="32"/>
          <w:lang w:val="en-US" w:eastAsia="zh-CN"/>
        </w:rPr>
        <w:t>部门</w:t>
      </w:r>
      <w:r>
        <w:rPr>
          <w:rFonts w:hint="eastAsia" w:ascii="仿宋" w:hAnsi="仿宋" w:eastAsia="仿宋" w:cs="仿宋"/>
          <w:kern w:val="0"/>
          <w:sz w:val="32"/>
          <w:szCs w:val="32"/>
        </w:rPr>
        <w:t>固定资产</w:t>
      </w:r>
      <w:r>
        <w:rPr>
          <w:rFonts w:hint="eastAsia" w:ascii="仿宋" w:hAnsi="仿宋" w:eastAsia="仿宋" w:cs="仿宋"/>
          <w:kern w:val="0"/>
          <w:sz w:val="32"/>
          <w:szCs w:val="32"/>
          <w:lang w:val="en-US" w:eastAsia="zh-CN"/>
        </w:rPr>
        <w:t>679.92</w:t>
      </w:r>
      <w:r>
        <w:rPr>
          <w:rFonts w:hint="eastAsia" w:ascii="仿宋" w:hAnsi="仿宋" w:eastAsia="仿宋" w:cs="仿宋"/>
          <w:kern w:val="0"/>
          <w:sz w:val="32"/>
          <w:szCs w:val="32"/>
        </w:rPr>
        <w:t>万元。</w:t>
      </w:r>
    </w:p>
    <w:p w14:paraId="24F9609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绩效目标设置情况</w:t>
      </w:r>
    </w:p>
    <w:p w14:paraId="7DF93348">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2026年通用项目和专用项目均按要求实行绩效目标管理，涉及一般公共预算当年拨款217.5万。</w:t>
      </w:r>
    </w:p>
    <w:p w14:paraId="22C50F3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8" w:name="_Toc18686"/>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bookmarkEnd w:id="18"/>
      <w:r>
        <w:rPr>
          <w:rFonts w:hint="default" w:ascii="Times New Roman" w:hAnsi="Times New Roman" w:eastAsia="方正黑体_GBK" w:cs="Times New Roman"/>
          <w:sz w:val="32"/>
          <w:szCs w:val="32"/>
        </w:rPr>
        <w:t xml:space="preserve"> </w:t>
      </w:r>
    </w:p>
    <w:p w14:paraId="26947552">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（一）财政拨款收入：</w:t>
      </w:r>
      <w:r>
        <w:rPr>
          <w:rFonts w:hint="eastAsia" w:ascii="仿宋" w:hAnsi="仿宋" w:eastAsia="仿宋" w:cs="仿宋"/>
          <w:kern w:val="0"/>
          <w:sz w:val="32"/>
          <w:szCs w:val="32"/>
        </w:rPr>
        <w:t>指由财政拨款形成的部门收入。按现行管理制度，部门预算中反映的财政拨款仅包括一般公共预算拨款和政府性基金预算拨款。</w:t>
      </w:r>
    </w:p>
    <w:p w14:paraId="0433D411">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（二）事业收入：</w:t>
      </w:r>
      <w:r>
        <w:rPr>
          <w:rFonts w:hint="eastAsia" w:ascii="仿宋" w:hAnsi="仿宋" w:eastAsia="仿宋" w:cs="仿宋"/>
          <w:kern w:val="0"/>
          <w:sz w:val="32"/>
          <w:szCs w:val="32"/>
        </w:rPr>
        <w:t>指所属事业单位开展专业业务活动及辅助活动所取得的收入。</w:t>
      </w:r>
    </w:p>
    <w:p w14:paraId="3F23DFB7">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（三）事业单位经营收入：</w:t>
      </w:r>
      <w:r>
        <w:rPr>
          <w:rFonts w:hint="eastAsia" w:ascii="仿宋" w:hAnsi="仿宋" w:eastAsia="仿宋" w:cs="仿宋"/>
          <w:kern w:val="0"/>
          <w:sz w:val="32"/>
          <w:szCs w:val="32"/>
        </w:rPr>
        <w:t>指所属事业单位在专业业务活动及其辅助活动之外开展非独立核算经营活动取得的收入。</w:t>
      </w:r>
    </w:p>
    <w:p w14:paraId="1FAEBFFF">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（四）其他收入：</w:t>
      </w:r>
      <w:r>
        <w:rPr>
          <w:rFonts w:hint="eastAsia" w:ascii="仿宋" w:hAnsi="仿宋" w:eastAsia="仿宋" w:cs="仿宋"/>
          <w:kern w:val="0"/>
          <w:sz w:val="32"/>
          <w:szCs w:val="32"/>
        </w:rPr>
        <w:t>指除上述“财政拨款收入”、“事业收入”、“事业单位经营收入”等以外的收入，主要是所属行政事业单位按规定动用的售房收入、存款利息收入等。</w:t>
      </w:r>
    </w:p>
    <w:p w14:paraId="050B9350">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（五）用事业基金弥补收支差额：</w:t>
      </w:r>
      <w:r>
        <w:rPr>
          <w:rFonts w:hint="eastAsia" w:ascii="仿宋" w:hAnsi="仿宋" w:eastAsia="仿宋" w:cs="仿宋"/>
          <w:kern w:val="0"/>
          <w:sz w:val="32"/>
          <w:szCs w:val="32"/>
        </w:rPr>
        <w:t>指所属事业单位在预计用当年的“财政拨款收入”、“事业收入”、“事业单位经营收入”、“其他收入”不足以安排当年支出的情况下，使用以前年度积累的事业基金弥补本年度收支缺口的资金。</w:t>
      </w:r>
    </w:p>
    <w:p w14:paraId="4D7F866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bCs/>
          <w:sz w:val="32"/>
          <w:szCs w:val="32"/>
        </w:rPr>
        <w:t>（六）上年结转：</w:t>
      </w:r>
      <w:r>
        <w:rPr>
          <w:rFonts w:hint="eastAsia" w:ascii="仿宋" w:hAnsi="仿宋" w:eastAsia="仿宋" w:cs="仿宋"/>
          <w:kern w:val="0"/>
          <w:sz w:val="32"/>
          <w:szCs w:val="32"/>
        </w:rPr>
        <w:t>指所属行政事业单位以前年度尚未完成、结转至本年按原规定用途继续使用的资金和以前年度已完成项目剩余资金经批准用于新用途使用的资金</w:t>
      </w:r>
      <w:r>
        <w:rPr>
          <w:rFonts w:hint="eastAsia" w:ascii="仿宋" w:hAnsi="仿宋" w:eastAsia="仿宋" w:cs="仿宋"/>
          <w:kern w:val="0"/>
          <w:sz w:val="32"/>
          <w:szCs w:val="32"/>
          <w:lang w:eastAsia="zh-CN"/>
        </w:rPr>
        <w:t>。</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F2D1E-3596-468B-A66F-47AB1005F9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FD8453EE-DFDB-4CC2-82DE-82053E04D727}"/>
  </w:font>
  <w:font w:name="楷体_GB2312">
    <w:panose1 w:val="02010609030101010101"/>
    <w:charset w:val="86"/>
    <w:family w:val="auto"/>
    <w:pitch w:val="default"/>
    <w:sig w:usb0="00000001" w:usb1="080E0000" w:usb2="00000000" w:usb3="00000000" w:csb0="00040000" w:csb1="00000000"/>
    <w:embedRegular r:id="rId3" w:fontKey="{AE4369AA-3BBF-4A83-B0E3-817C28BA32AC}"/>
  </w:font>
  <w:font w:name="方正黑体_GBK">
    <w:panose1 w:val="02010600010101010101"/>
    <w:charset w:val="86"/>
    <w:family w:val="auto"/>
    <w:pitch w:val="default"/>
    <w:sig w:usb0="00000001" w:usb1="080E0000" w:usb2="00000000" w:usb3="00000000" w:csb0="00040000" w:csb1="00000000"/>
    <w:embedRegular r:id="rId4" w:fontKey="{38AF1B9F-B13A-4F4F-8602-38996F894AE0}"/>
  </w:font>
  <w:font w:name="方正楷体_GBK">
    <w:panose1 w:val="02000000000000000000"/>
    <w:charset w:val="86"/>
    <w:family w:val="auto"/>
    <w:pitch w:val="default"/>
    <w:sig w:usb0="800002BF" w:usb1="38CF7CFA" w:usb2="00000016" w:usb3="00000000" w:csb0="00040000" w:csb1="00000000"/>
    <w:embedRegular r:id="rId5" w:fontKey="{ECE9A61F-3C70-4D38-A4C9-1C87AEFCF3AD}"/>
  </w:font>
  <w:font w:name="仿宋">
    <w:panose1 w:val="02010609060101010101"/>
    <w:charset w:val="86"/>
    <w:family w:val="auto"/>
    <w:pitch w:val="default"/>
    <w:sig w:usb0="800002BF" w:usb1="38CF7CFA" w:usb2="00000016" w:usb3="00000000" w:csb0="00040001" w:csb1="00000000"/>
    <w:embedRegular r:id="rId6" w:fontKey="{D8DC2AA2-AEB2-4A41-BD68-A23A988498E3}"/>
  </w:font>
  <w:font w:name="方正仿宋_GBK">
    <w:panose1 w:val="02000000000000000000"/>
    <w:charset w:val="86"/>
    <w:family w:val="auto"/>
    <w:pitch w:val="default"/>
    <w:sig w:usb0="A00002BF" w:usb1="38CF7CFA" w:usb2="00082016" w:usb3="00000000" w:csb0="00040001" w:csb1="00000000"/>
    <w:embedRegular r:id="rId7" w:fontKey="{B82C8BDD-0885-4806-A427-D74420688699}"/>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26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4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D6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C5083821"/>
    <w:multiLevelType w:val="singleLevel"/>
    <w:tmpl w:val="C5083821"/>
    <w:lvl w:ilvl="0" w:tentative="0">
      <w:start w:val="1"/>
      <w:numFmt w:val="chineseCounting"/>
      <w:suff w:val="nothing"/>
      <w:lvlText w:val="（%1）"/>
      <w:lvlJc w:val="left"/>
      <w:rPr>
        <w:rFonts w:hint="eastAsia"/>
      </w:rPr>
    </w:lvl>
  </w:abstractNum>
  <w:abstractNum w:abstractNumId="2">
    <w:nsid w:val="4164CB99"/>
    <w:multiLevelType w:val="singleLevel"/>
    <w:tmpl w:val="4164CB99"/>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27D43D3"/>
    <w:rsid w:val="02F75A88"/>
    <w:rsid w:val="080A5070"/>
    <w:rsid w:val="092751AC"/>
    <w:rsid w:val="0B6B0A1D"/>
    <w:rsid w:val="0C4D37B5"/>
    <w:rsid w:val="131B5881"/>
    <w:rsid w:val="1770451D"/>
    <w:rsid w:val="1B527F1C"/>
    <w:rsid w:val="1D6E79F7"/>
    <w:rsid w:val="1E997D8B"/>
    <w:rsid w:val="1F20455E"/>
    <w:rsid w:val="1F5E41C7"/>
    <w:rsid w:val="1FEF4E1F"/>
    <w:rsid w:val="20E24E97"/>
    <w:rsid w:val="213C4CD5"/>
    <w:rsid w:val="24CA05E3"/>
    <w:rsid w:val="26CA2142"/>
    <w:rsid w:val="2C3B2755"/>
    <w:rsid w:val="2CF03A6A"/>
    <w:rsid w:val="2D6842EC"/>
    <w:rsid w:val="30265C7E"/>
    <w:rsid w:val="342B5FBB"/>
    <w:rsid w:val="34A02734"/>
    <w:rsid w:val="34A32DA7"/>
    <w:rsid w:val="365657A0"/>
    <w:rsid w:val="38771CDA"/>
    <w:rsid w:val="3A601A2D"/>
    <w:rsid w:val="3BAA5C47"/>
    <w:rsid w:val="3C3A346E"/>
    <w:rsid w:val="3DD441F1"/>
    <w:rsid w:val="3E060628"/>
    <w:rsid w:val="3F330EF5"/>
    <w:rsid w:val="43884ABF"/>
    <w:rsid w:val="443E0732"/>
    <w:rsid w:val="472F75A0"/>
    <w:rsid w:val="47F5282C"/>
    <w:rsid w:val="499A72FA"/>
    <w:rsid w:val="49B303BC"/>
    <w:rsid w:val="4A5C642B"/>
    <w:rsid w:val="4DC32449"/>
    <w:rsid w:val="4F534F16"/>
    <w:rsid w:val="51AD37EE"/>
    <w:rsid w:val="55AB141B"/>
    <w:rsid w:val="59C951EE"/>
    <w:rsid w:val="5A56101C"/>
    <w:rsid w:val="60A909FE"/>
    <w:rsid w:val="6EB13F1A"/>
    <w:rsid w:val="6EE449F0"/>
    <w:rsid w:val="6FF45107"/>
    <w:rsid w:val="718D75C1"/>
    <w:rsid w:val="755F1505"/>
    <w:rsid w:val="766428B2"/>
    <w:rsid w:val="76880357"/>
    <w:rsid w:val="771509A7"/>
    <w:rsid w:val="7B560A24"/>
    <w:rsid w:val="7BCC6DFA"/>
    <w:rsid w:val="7EE63636"/>
    <w:rsid w:val="7F032C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adjustRightInd/>
      <w:snapToGrid w:val="0"/>
      <w:jc w:val="left"/>
    </w:pPr>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uiPriority w:val="0"/>
    <w:pPr>
      <w:ind w:left="420" w:leftChars="200"/>
    </w:pPr>
  </w:style>
  <w:style w:type="paragraph" w:styleId="12">
    <w:name w:val="List Paragraph"/>
    <w:basedOn w:val="1"/>
    <w:autoRedefine/>
    <w:qFormat/>
    <w:uiPriority w:val="0"/>
    <w:pPr>
      <w:ind w:firstLine="200" w:firstLineChars="200"/>
    </w:pPr>
  </w:style>
  <w:style w:type="paragraph" w:customStyle="1" w:styleId="13">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4232</Words>
  <Characters>4805</Characters>
  <Lines>183</Lines>
  <Paragraphs>69</Paragraphs>
  <TotalTime>2</TotalTime>
  <ScaleCrop>false</ScaleCrop>
  <LinksUpToDate>false</LinksUpToDate>
  <CharactersWithSpaces>4871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Tong</cp:lastModifiedBy>
  <cp:lastPrinted>2024-08-15T13:04:00Z</cp:lastPrinted>
  <dcterms:modified xsi:type="dcterms:W3CDTF">2026-02-02T18:36:06Z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749FF5AA741D49C09C8C45767341267B_13</vt:lpwstr>
  </property>
  <property fmtid="{D5CDD505-2E9C-101B-9397-08002B2CF9AE}" pid="4" name="KSOTemplateDocerSaveRecord">
    <vt:lpwstr>eyJoZGlkIjoiYzE2MDBlMDAzMTNhMThlOTQzMDNjNjFlZWI4YmVjZjAiLCJ1c2VySWQiOiI1MTQ3MzUwMTcifQ==</vt:lpwstr>
  </property>
</Properties>
</file>